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E4377A" w14:textId="77777777" w:rsidR="004E1055" w:rsidRDefault="00D802FD">
      <w:pPr>
        <w:pStyle w:val="Title"/>
        <w:spacing w:after="0"/>
        <w:jc w:val="center"/>
      </w:pPr>
      <w:bookmarkStart w:id="0" w:name="_heading=h.nhiejhwkfacq" w:colFirst="0" w:colLast="0"/>
      <w:bookmarkEnd w:id="0"/>
      <w:r>
        <w:rPr>
          <w:noProof/>
          <w:lang w:val="en-US"/>
        </w:rPr>
        <w:drawing>
          <wp:inline distT="0" distB="0" distL="0" distR="0" wp14:anchorId="7A6D71F2" wp14:editId="53B943EE">
            <wp:extent cx="1024023" cy="1059335"/>
            <wp:effectExtent l="0" t="0" r="0" b="0"/>
            <wp:docPr id="1317901188" name="image23.png" descr="C:\Users\Bigpot1\OneDrive\Bigpot\Miscellanious\Welton Laptop PEA\Pictures\GoM Logo 2.png"/>
            <wp:cNvGraphicFramePr/>
            <a:graphic xmlns:a="http://schemas.openxmlformats.org/drawingml/2006/main">
              <a:graphicData uri="http://schemas.openxmlformats.org/drawingml/2006/picture">
                <pic:pic xmlns:pic="http://schemas.openxmlformats.org/drawingml/2006/picture">
                  <pic:nvPicPr>
                    <pic:cNvPr id="0" name="image23.png" descr="C:\Users\Bigpot1\OneDrive\Bigpot\Miscellanious\Welton Laptop PEA\Pictures\GoM Logo 2.png"/>
                    <pic:cNvPicPr preferRelativeResize="0"/>
                  </pic:nvPicPr>
                  <pic:blipFill>
                    <a:blip r:embed="rId9"/>
                    <a:srcRect/>
                    <a:stretch>
                      <a:fillRect/>
                    </a:stretch>
                  </pic:blipFill>
                  <pic:spPr>
                    <a:xfrm>
                      <a:off x="0" y="0"/>
                      <a:ext cx="1024023" cy="1059335"/>
                    </a:xfrm>
                    <a:prstGeom prst="rect">
                      <a:avLst/>
                    </a:prstGeom>
                    <a:ln/>
                  </pic:spPr>
                </pic:pic>
              </a:graphicData>
            </a:graphic>
          </wp:inline>
        </w:drawing>
      </w:r>
    </w:p>
    <w:p w14:paraId="4C31069B" w14:textId="77777777" w:rsidR="004E1055" w:rsidRPr="006B3D15" w:rsidRDefault="00D802FD">
      <w:pPr>
        <w:jc w:val="center"/>
        <w:rPr>
          <w:rFonts w:eastAsia="Arial"/>
        </w:rPr>
      </w:pPr>
      <w:r w:rsidRPr="006B3D15">
        <w:rPr>
          <w:rFonts w:eastAsia="Arial"/>
        </w:rPr>
        <w:t>Government of Malawi</w:t>
      </w:r>
    </w:p>
    <w:p w14:paraId="0FD7467F" w14:textId="77777777" w:rsidR="004E1055" w:rsidRPr="006B3D15" w:rsidRDefault="00D802FD">
      <w:pPr>
        <w:jc w:val="center"/>
        <w:rPr>
          <w:rFonts w:eastAsia="Arial"/>
          <w:b/>
          <w:bCs/>
        </w:rPr>
      </w:pPr>
      <w:r w:rsidRPr="006B3D15">
        <w:rPr>
          <w:rFonts w:eastAsia="Arial"/>
          <w:b/>
          <w:bCs/>
        </w:rPr>
        <w:t>Ministry of Transport &amp; Public Works</w:t>
      </w:r>
    </w:p>
    <w:p w14:paraId="50B835FA" w14:textId="77777777" w:rsidR="004E1055" w:rsidRPr="00931996" w:rsidRDefault="00D802FD">
      <w:r w:rsidRPr="00931996">
        <w:t xml:space="preserve">     </w:t>
      </w:r>
    </w:p>
    <w:p w14:paraId="45FB885E" w14:textId="6164B05E" w:rsidR="004E1055" w:rsidRPr="006B3D15" w:rsidRDefault="00D802FD">
      <w:pPr>
        <w:spacing w:after="0"/>
        <w:jc w:val="center"/>
        <w:rPr>
          <w:rFonts w:eastAsia="Quattrocento Sans"/>
          <w:b/>
          <w:bCs/>
          <w:sz w:val="29"/>
          <w:szCs w:val="29"/>
        </w:rPr>
      </w:pPr>
      <w:r w:rsidRPr="73E2ECF7">
        <w:rPr>
          <w:rFonts w:eastAsia="Quattrocento Sans"/>
          <w:b/>
          <w:bCs/>
          <w:sz w:val="29"/>
          <w:szCs w:val="29"/>
        </w:rPr>
        <w:t xml:space="preserve">ENVIRONMENTAL AND SOCIAL </w:t>
      </w:r>
      <w:r w:rsidR="00E3042A">
        <w:rPr>
          <w:rFonts w:eastAsia="Quattrocento Sans"/>
          <w:b/>
          <w:bCs/>
          <w:sz w:val="29"/>
          <w:szCs w:val="29"/>
        </w:rPr>
        <w:t xml:space="preserve">MANAGEMENT </w:t>
      </w:r>
      <w:r w:rsidRPr="73E2ECF7">
        <w:rPr>
          <w:rFonts w:eastAsia="Quattrocento Sans"/>
          <w:b/>
          <w:bCs/>
          <w:sz w:val="29"/>
          <w:szCs w:val="29"/>
        </w:rPr>
        <w:t>PLAN (ES</w:t>
      </w:r>
      <w:r w:rsidR="0040118B" w:rsidRPr="73E2ECF7">
        <w:rPr>
          <w:rFonts w:eastAsia="Quattrocento Sans"/>
          <w:b/>
          <w:bCs/>
          <w:sz w:val="29"/>
          <w:szCs w:val="29"/>
        </w:rPr>
        <w:t>M</w:t>
      </w:r>
      <w:r w:rsidRPr="73E2ECF7">
        <w:rPr>
          <w:rFonts w:eastAsia="Quattrocento Sans"/>
          <w:b/>
          <w:bCs/>
          <w:sz w:val="29"/>
          <w:szCs w:val="29"/>
        </w:rPr>
        <w:t>P) FOR THE PROPOSED UPGRADING OF KHOLONI - SITOLO ROAD TO GRAVEL STANDARD IN MCHINJI DISTRICT</w:t>
      </w:r>
    </w:p>
    <w:p w14:paraId="12DF6520" w14:textId="77777777" w:rsidR="004E1055" w:rsidRDefault="004E1055">
      <w:pPr>
        <w:spacing w:after="0"/>
        <w:jc w:val="center"/>
        <w:rPr>
          <w:rFonts w:ascii="Quattrocento Sans" w:eastAsia="Quattrocento Sans" w:hAnsi="Quattrocento Sans" w:cs="Quattrocento Sans"/>
          <w:b/>
          <w:bCs/>
          <w:sz w:val="29"/>
          <w:szCs w:val="29"/>
        </w:rPr>
      </w:pPr>
    </w:p>
    <w:p w14:paraId="1F3742C3" w14:textId="77777777" w:rsidR="004E1055" w:rsidRDefault="004E1055">
      <w:pPr>
        <w:spacing w:after="0"/>
        <w:jc w:val="center"/>
        <w:rPr>
          <w:rFonts w:ascii="Quattrocento Sans" w:eastAsia="Quattrocento Sans" w:hAnsi="Quattrocento Sans" w:cs="Quattrocento Sans"/>
          <w:b/>
          <w:bCs/>
          <w:sz w:val="29"/>
          <w:szCs w:val="29"/>
        </w:rPr>
      </w:pPr>
    </w:p>
    <w:p w14:paraId="2608E6EB" w14:textId="22B4DFAD" w:rsidR="004E1055" w:rsidRDefault="00D802FD">
      <w:pPr>
        <w:jc w:val="center"/>
        <w:rPr>
          <w:rFonts w:ascii="Quattrocento Sans" w:eastAsia="Quattrocento Sans" w:hAnsi="Quattrocento Sans" w:cs="Quattrocento Sans"/>
          <w:b/>
          <w:bCs/>
          <w:sz w:val="32"/>
          <w:szCs w:val="32"/>
        </w:rPr>
      </w:pPr>
      <w:r>
        <w:rPr>
          <w:noProof/>
          <w:lang w:val="en-US"/>
        </w:rPr>
        <w:drawing>
          <wp:inline distT="0" distB="0" distL="0" distR="0" wp14:anchorId="056FD469" wp14:editId="290FAFF1">
            <wp:extent cx="5731507" cy="3226839"/>
            <wp:effectExtent l="0" t="0" r="0" b="0"/>
            <wp:docPr id="1317901190"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0"/>
                    <a:srcRect/>
                    <a:stretch>
                      <a:fillRect/>
                    </a:stretch>
                  </pic:blipFill>
                  <pic:spPr>
                    <a:xfrm>
                      <a:off x="0" y="0"/>
                      <a:ext cx="5731507" cy="3226839"/>
                    </a:xfrm>
                    <a:prstGeom prst="rect">
                      <a:avLst/>
                    </a:prstGeom>
                    <a:ln/>
                  </pic:spPr>
                </pic:pic>
              </a:graphicData>
            </a:graphic>
          </wp:inline>
        </w:drawing>
      </w:r>
    </w:p>
    <w:p w14:paraId="227D7E99" w14:textId="77777777" w:rsidR="004E1055" w:rsidRDefault="004E1055">
      <w:pPr>
        <w:spacing w:after="0" w:line="240" w:lineRule="auto"/>
        <w:jc w:val="center"/>
        <w:rPr>
          <w:b/>
          <w:bCs/>
          <w:sz w:val="26"/>
          <w:szCs w:val="26"/>
        </w:rPr>
      </w:pPr>
    </w:p>
    <w:p w14:paraId="436E84CE" w14:textId="77777777" w:rsidR="004E1055" w:rsidRDefault="004E1055">
      <w:pPr>
        <w:spacing w:after="0" w:line="240" w:lineRule="auto"/>
        <w:jc w:val="center"/>
        <w:rPr>
          <w:rFonts w:ascii="Arial" w:eastAsia="Arial" w:hAnsi="Arial" w:cs="Arial"/>
          <w:b/>
          <w:bCs/>
          <w:sz w:val="26"/>
          <w:szCs w:val="26"/>
        </w:rPr>
      </w:pPr>
    </w:p>
    <w:p w14:paraId="01E9A8C8" w14:textId="77777777" w:rsidR="004E1055" w:rsidRPr="006B3D15" w:rsidRDefault="00D802FD">
      <w:pPr>
        <w:spacing w:after="0" w:line="240" w:lineRule="auto"/>
        <w:jc w:val="center"/>
        <w:rPr>
          <w:rFonts w:eastAsia="Arial"/>
          <w:b/>
          <w:bCs/>
          <w:sz w:val="26"/>
          <w:szCs w:val="26"/>
        </w:rPr>
      </w:pPr>
      <w:r w:rsidRPr="006B3D15">
        <w:rPr>
          <w:rFonts w:eastAsia="Arial"/>
          <w:b/>
          <w:bCs/>
          <w:sz w:val="26"/>
          <w:szCs w:val="26"/>
        </w:rPr>
        <w:t>Ministry of Transport and Public Works</w:t>
      </w:r>
    </w:p>
    <w:p w14:paraId="7BFCC13E" w14:textId="77777777" w:rsidR="004E1055" w:rsidRPr="006B3D15" w:rsidRDefault="00D802FD">
      <w:pPr>
        <w:spacing w:after="0" w:line="240" w:lineRule="auto"/>
        <w:jc w:val="center"/>
        <w:rPr>
          <w:rFonts w:eastAsia="Arial"/>
          <w:b/>
          <w:bCs/>
          <w:sz w:val="26"/>
          <w:szCs w:val="26"/>
        </w:rPr>
      </w:pPr>
      <w:r w:rsidRPr="006B3D15">
        <w:rPr>
          <w:rFonts w:eastAsia="Arial"/>
          <w:b/>
          <w:bCs/>
          <w:sz w:val="26"/>
          <w:szCs w:val="26"/>
        </w:rPr>
        <w:t>Southern Africa Trade and Connectivity Project</w:t>
      </w:r>
    </w:p>
    <w:p w14:paraId="2A8E5765" w14:textId="77777777" w:rsidR="004E1055" w:rsidRPr="006B3D15" w:rsidRDefault="00D802FD">
      <w:pPr>
        <w:spacing w:after="0" w:line="240" w:lineRule="auto"/>
        <w:jc w:val="center"/>
        <w:rPr>
          <w:rFonts w:eastAsia="Arial"/>
          <w:b/>
          <w:bCs/>
          <w:sz w:val="26"/>
          <w:szCs w:val="26"/>
        </w:rPr>
      </w:pPr>
      <w:r w:rsidRPr="006B3D15">
        <w:rPr>
          <w:rFonts w:eastAsia="Arial"/>
          <w:b/>
          <w:bCs/>
          <w:sz w:val="26"/>
          <w:szCs w:val="26"/>
        </w:rPr>
        <w:t>Private Bag 322</w:t>
      </w:r>
    </w:p>
    <w:p w14:paraId="31BB8F70" w14:textId="77777777" w:rsidR="004E1055" w:rsidRPr="006B3D15" w:rsidRDefault="00D802FD">
      <w:pPr>
        <w:spacing w:after="0" w:line="240" w:lineRule="auto"/>
        <w:jc w:val="center"/>
        <w:rPr>
          <w:rFonts w:eastAsia="Arial"/>
          <w:b/>
          <w:bCs/>
          <w:sz w:val="28"/>
          <w:szCs w:val="28"/>
        </w:rPr>
      </w:pPr>
      <w:r w:rsidRPr="006B3D15">
        <w:rPr>
          <w:rFonts w:eastAsia="Arial"/>
          <w:b/>
          <w:bCs/>
          <w:sz w:val="26"/>
          <w:szCs w:val="26"/>
        </w:rPr>
        <w:t>Lilongwe 3</w:t>
      </w:r>
    </w:p>
    <w:p w14:paraId="037A9C0D" w14:textId="77777777" w:rsidR="004E1055" w:rsidRPr="006B3D15" w:rsidRDefault="004E1055">
      <w:pPr>
        <w:spacing w:after="0" w:line="240" w:lineRule="auto"/>
        <w:rPr>
          <w:rFonts w:eastAsia="Quattrocento Sans"/>
          <w:b/>
          <w:bCs/>
          <w:sz w:val="28"/>
          <w:szCs w:val="28"/>
        </w:rPr>
      </w:pPr>
    </w:p>
    <w:p w14:paraId="11C14277" w14:textId="77777777" w:rsidR="004E1055" w:rsidRPr="006B3D15" w:rsidRDefault="004E1055">
      <w:pPr>
        <w:spacing w:after="0" w:line="240" w:lineRule="auto"/>
        <w:jc w:val="center"/>
        <w:rPr>
          <w:rFonts w:eastAsia="Quattrocento Sans"/>
          <w:b/>
          <w:bCs/>
          <w:sz w:val="28"/>
          <w:szCs w:val="28"/>
        </w:rPr>
      </w:pPr>
    </w:p>
    <w:p w14:paraId="3E1F9B5C" w14:textId="57634060" w:rsidR="004E1055" w:rsidRPr="006B3D15" w:rsidRDefault="00DA3FD9">
      <w:pPr>
        <w:spacing w:after="0" w:line="240" w:lineRule="auto"/>
        <w:jc w:val="center"/>
        <w:rPr>
          <w:rFonts w:eastAsia="Quattrocento Sans"/>
          <w:b/>
          <w:bCs/>
          <w:sz w:val="28"/>
          <w:szCs w:val="28"/>
        </w:rPr>
        <w:sectPr w:rsidR="004E1055" w:rsidRPr="006B3D15" w:rsidSect="002A653D">
          <w:footerReference w:type="default" r:id="rId11"/>
          <w:pgSz w:w="11906" w:h="16838"/>
          <w:pgMar w:top="1440" w:right="1440" w:bottom="1440" w:left="1440" w:header="709" w:footer="709"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pPr>
      <w:r>
        <w:rPr>
          <w:rFonts w:eastAsia="Quattrocento Sans"/>
          <w:b/>
          <w:bCs/>
          <w:sz w:val="28"/>
          <w:szCs w:val="28"/>
        </w:rPr>
        <w:t>18 June,</w:t>
      </w:r>
      <w:r w:rsidR="001B3415" w:rsidRPr="006B3D15">
        <w:rPr>
          <w:rFonts w:eastAsia="Quattrocento Sans"/>
          <w:b/>
          <w:bCs/>
          <w:sz w:val="28"/>
          <w:szCs w:val="28"/>
        </w:rPr>
        <w:t xml:space="preserve"> </w:t>
      </w:r>
      <w:r w:rsidR="00D802FD" w:rsidRPr="006B3D15">
        <w:rPr>
          <w:rFonts w:eastAsia="Quattrocento Sans"/>
          <w:b/>
          <w:bCs/>
          <w:sz w:val="28"/>
          <w:szCs w:val="28"/>
        </w:rPr>
        <w:t>2026</w:t>
      </w:r>
    </w:p>
    <w:p w14:paraId="5D97E0E0" w14:textId="77777777" w:rsidR="004E1055" w:rsidRDefault="00D802FD" w:rsidP="006B3D15">
      <w:pPr>
        <w:pStyle w:val="ANNEXL1"/>
      </w:pPr>
      <w:r>
        <w:lastRenderedPageBreak/>
        <w:t>EXECUTIVE SUMMARY</w:t>
      </w:r>
    </w:p>
    <w:p w14:paraId="55955405" w14:textId="5B865D6B" w:rsidR="00FD7590" w:rsidRPr="00FD7590" w:rsidRDefault="00FD7590" w:rsidP="00FD7590">
      <w:pPr>
        <w:rPr>
          <w:b/>
          <w:bCs/>
          <w:lang w:val="en-US"/>
        </w:rPr>
      </w:pPr>
      <w:bookmarkStart w:id="1" w:name="_heading=h.r392dnhtj1y4" w:colFirst="0" w:colLast="0"/>
      <w:bookmarkEnd w:id="1"/>
      <w:r w:rsidRPr="00FD7590">
        <w:rPr>
          <w:b/>
          <w:bCs/>
          <w:lang w:val="en-US"/>
        </w:rPr>
        <w:t>1.0 Project Background</w:t>
      </w:r>
    </w:p>
    <w:p w14:paraId="5CC533D5" w14:textId="77777777" w:rsidR="00FD7590" w:rsidRPr="00FD7590" w:rsidRDefault="00FD7590" w:rsidP="00FD7590">
      <w:pPr>
        <w:rPr>
          <w:lang w:val="en-US"/>
        </w:rPr>
      </w:pPr>
      <w:r w:rsidRPr="73E2ECF7">
        <w:rPr>
          <w:lang w:val="en-US"/>
        </w:rPr>
        <w:t xml:space="preserve">The proposed rehabilitation of the </w:t>
      </w:r>
      <w:proofErr w:type="spellStart"/>
      <w:r w:rsidRPr="73E2ECF7">
        <w:rPr>
          <w:lang w:val="en-US"/>
        </w:rPr>
        <w:t>Kholoni</w:t>
      </w:r>
      <w:proofErr w:type="spellEnd"/>
      <w:r w:rsidRPr="73E2ECF7">
        <w:rPr>
          <w:lang w:val="en-US"/>
        </w:rPr>
        <w:t>–</w:t>
      </w:r>
      <w:proofErr w:type="spellStart"/>
      <w:r w:rsidRPr="73E2ECF7">
        <w:rPr>
          <w:lang w:val="en-US"/>
        </w:rPr>
        <w:t>Sitolo</w:t>
      </w:r>
      <w:proofErr w:type="spellEnd"/>
      <w:r w:rsidRPr="73E2ECF7">
        <w:rPr>
          <w:lang w:val="en-US"/>
        </w:rPr>
        <w:t xml:space="preserve"> Road is a priority rural transport intervention under the Southern Africa Trade and Connectivity </w:t>
      </w:r>
      <w:r w:rsidRPr="003B12AB">
        <w:rPr>
          <w:lang w:val="en-US"/>
        </w:rPr>
        <w:t>Project, financed by the World Bank and implemented by the Ministry of Transport and Public Works through the Roads Authority</w:t>
      </w:r>
      <w:r w:rsidRPr="73E2ECF7">
        <w:rPr>
          <w:lang w:val="en-US"/>
        </w:rPr>
        <w:t xml:space="preserve"> under the Last Mile Infrastructure (LMI) programme. The subproject is intended to improve rural accessibility, strengthen agricultural market connectivity, and enhance mobility for communities located along feeder road networks that connect productive rural areas to strategic trade corridors.</w:t>
      </w:r>
    </w:p>
    <w:p w14:paraId="1462616D" w14:textId="77777777" w:rsidR="00FD7590" w:rsidRPr="00FD7590" w:rsidRDefault="00FD7590" w:rsidP="00FD7590">
      <w:pPr>
        <w:rPr>
          <w:lang w:val="en-US"/>
        </w:rPr>
      </w:pPr>
      <w:r w:rsidRPr="00FD7590">
        <w:rPr>
          <w:lang w:val="en-US"/>
        </w:rPr>
        <w:t xml:space="preserve">The road is located in </w:t>
      </w:r>
      <w:r w:rsidRPr="006B3D15">
        <w:rPr>
          <w:lang w:val="en-US"/>
        </w:rPr>
        <w:t>Mchinji District</w:t>
      </w:r>
      <w:r w:rsidRPr="00FD7590">
        <w:rPr>
          <w:lang w:val="en-US"/>
        </w:rPr>
        <w:t xml:space="preserve"> and extends for approximately </w:t>
      </w:r>
      <w:r w:rsidRPr="006B3D15">
        <w:rPr>
          <w:lang w:val="en-US"/>
        </w:rPr>
        <w:t>10 km</w:t>
      </w:r>
      <w:r w:rsidRPr="00FD7590">
        <w:rPr>
          <w:lang w:val="en-US"/>
        </w:rPr>
        <w:t xml:space="preserve"> from </w:t>
      </w:r>
      <w:proofErr w:type="spellStart"/>
      <w:r w:rsidRPr="00FD7590">
        <w:rPr>
          <w:lang w:val="en-US"/>
        </w:rPr>
        <w:t>Kholoni</w:t>
      </w:r>
      <w:proofErr w:type="spellEnd"/>
      <w:r w:rsidRPr="00FD7590">
        <w:rPr>
          <w:lang w:val="en-US"/>
        </w:rPr>
        <w:t xml:space="preserve">, immediately after the railway crossing, to Sitolo within </w:t>
      </w:r>
      <w:r w:rsidRPr="006B3D15">
        <w:rPr>
          <w:lang w:val="en-US"/>
        </w:rPr>
        <w:t xml:space="preserve">Traditional Authority </w:t>
      </w:r>
      <w:proofErr w:type="spellStart"/>
      <w:r w:rsidRPr="006B3D15">
        <w:rPr>
          <w:lang w:val="en-US"/>
        </w:rPr>
        <w:t>Mlonyeni</w:t>
      </w:r>
      <w:proofErr w:type="spellEnd"/>
      <w:r w:rsidRPr="00FD7590">
        <w:rPr>
          <w:lang w:val="en-US"/>
        </w:rPr>
        <w:t xml:space="preserve">. The road serves dispersed rural settlements, agricultural production zones, schools, trading points, health service users, and bicycle and motorcycle traffic, while also linking communities to the </w:t>
      </w:r>
      <w:r w:rsidRPr="006B3D15">
        <w:rPr>
          <w:lang w:val="en-US"/>
        </w:rPr>
        <w:t>M12 Road</w:t>
      </w:r>
      <w:r w:rsidRPr="00FD7590">
        <w:rPr>
          <w:lang w:val="en-US"/>
        </w:rPr>
        <w:t>, an important national and cross-border trade corridor.</w:t>
      </w:r>
    </w:p>
    <w:p w14:paraId="1D404D6B" w14:textId="77777777" w:rsidR="00FD7590" w:rsidRPr="00FD7590" w:rsidRDefault="00FD7590" w:rsidP="00FD7590">
      <w:pPr>
        <w:rPr>
          <w:lang w:val="en-US"/>
        </w:rPr>
      </w:pPr>
      <w:r w:rsidRPr="00FD7590">
        <w:rPr>
          <w:lang w:val="en-US"/>
        </w:rPr>
        <w:t xml:space="preserve">The proposed works are scheduled for implementation over approximately nine months, with an indicative budget of </w:t>
      </w:r>
      <w:r w:rsidRPr="006B3D15">
        <w:rPr>
          <w:lang w:val="en-US"/>
        </w:rPr>
        <w:t>USD 500,000</w:t>
      </w:r>
      <w:r w:rsidRPr="00FD7590">
        <w:rPr>
          <w:lang w:val="en-US"/>
        </w:rPr>
        <w:t>.</w:t>
      </w:r>
    </w:p>
    <w:p w14:paraId="46E6CBE6" w14:textId="77777777" w:rsidR="00FD7590" w:rsidRPr="00FD7590" w:rsidRDefault="00FD7590" w:rsidP="00FD7590">
      <w:pPr>
        <w:rPr>
          <w:lang w:val="en-US"/>
        </w:rPr>
      </w:pPr>
      <w:r w:rsidRPr="00FD7590">
        <w:rPr>
          <w:lang w:val="en-US"/>
        </w:rPr>
        <w:t>At present, the road exists as an earth/gravel rural access road affected by severe drainage deficiencies, silted side drains, localized erosion, blocked culverts, weak subgrade sections, and seasonal flooding in low-lying areas. During the rainy season, sections become impassable due to ponding and overtopping, while dry-season traffic generates dust affecting nearby households, schools, and roadside activities.</w:t>
      </w:r>
    </w:p>
    <w:p w14:paraId="1F292214" w14:textId="77777777" w:rsidR="00FD7590" w:rsidRPr="00FD7590" w:rsidRDefault="00FD7590" w:rsidP="00FD7590">
      <w:pPr>
        <w:rPr>
          <w:lang w:val="en-US"/>
        </w:rPr>
      </w:pPr>
      <w:r w:rsidRPr="00FD7590">
        <w:rPr>
          <w:lang w:val="en-US"/>
        </w:rPr>
        <w:t xml:space="preserve">The proposed rehabilitation will improve road functionality through </w:t>
      </w:r>
      <w:proofErr w:type="spellStart"/>
      <w:r w:rsidRPr="00FD7590">
        <w:rPr>
          <w:lang w:val="en-US"/>
        </w:rPr>
        <w:t>regravelling</w:t>
      </w:r>
      <w:proofErr w:type="spellEnd"/>
      <w:r w:rsidRPr="00FD7590">
        <w:rPr>
          <w:lang w:val="en-US"/>
        </w:rPr>
        <w:t>, reshaping, culvert upgrading, drainage rehabilitation, embankment strengthening, and road safety improvements while retaining the existing alignment and minimizing land disturbance.</w:t>
      </w:r>
    </w:p>
    <w:p w14:paraId="080D25D9" w14:textId="4826CD43" w:rsidR="00FD7590" w:rsidRPr="00FD7590" w:rsidRDefault="00FD7590" w:rsidP="00FD7590">
      <w:pPr>
        <w:rPr>
          <w:lang w:val="en-US"/>
        </w:rPr>
      </w:pPr>
      <w:r w:rsidRPr="00FD7590">
        <w:rPr>
          <w:lang w:val="en-US"/>
        </w:rPr>
        <w:t xml:space="preserve">An </w:t>
      </w:r>
      <w:r w:rsidRPr="006B3D15">
        <w:rPr>
          <w:lang w:val="en-US"/>
        </w:rPr>
        <w:t>Environmental and Social Management Plan (ESMP)</w:t>
      </w:r>
      <w:r w:rsidRPr="00FD7590">
        <w:rPr>
          <w:lang w:val="en-US"/>
        </w:rPr>
        <w:t xml:space="preserve"> has therefore been prepared in accordance with the </w:t>
      </w:r>
      <w:r w:rsidRPr="006B3D15">
        <w:rPr>
          <w:lang w:val="en-US"/>
        </w:rPr>
        <w:t>Environment Management Act (2017)</w:t>
      </w:r>
      <w:r w:rsidRPr="00FD7590">
        <w:rPr>
          <w:lang w:val="en-US"/>
        </w:rPr>
        <w:t xml:space="preserve">, </w:t>
      </w:r>
      <w:r w:rsidRPr="006B3D15">
        <w:rPr>
          <w:lang w:val="en-US"/>
        </w:rPr>
        <w:t>MEPA Environmental and Social Impact Assessment Guidelines (2025)</w:t>
      </w:r>
      <w:r w:rsidRPr="00FD7590">
        <w:rPr>
          <w:lang w:val="en-US"/>
        </w:rPr>
        <w:t xml:space="preserve">, and the </w:t>
      </w:r>
      <w:r w:rsidRPr="006B3D15">
        <w:rPr>
          <w:lang w:val="en-US"/>
        </w:rPr>
        <w:t xml:space="preserve">World Bank </w:t>
      </w:r>
      <w:r w:rsidR="0043699E">
        <w:rPr>
          <w:lang w:val="en-US"/>
        </w:rPr>
        <w:t>Operational Policies</w:t>
      </w:r>
      <w:r w:rsidRPr="00FD7590">
        <w:rPr>
          <w:lang w:val="en-US"/>
        </w:rPr>
        <w:t>, to ensure environmental and social risks are effectively prevented, minimized, and monitored.</w:t>
      </w:r>
    </w:p>
    <w:p w14:paraId="5062656D" w14:textId="77777777" w:rsidR="00FD7590" w:rsidRPr="00FD7590" w:rsidRDefault="00FD7590" w:rsidP="00FD7590">
      <w:pPr>
        <w:rPr>
          <w:b/>
          <w:bCs/>
          <w:lang w:val="en-US"/>
        </w:rPr>
      </w:pPr>
      <w:r w:rsidRPr="00FD7590">
        <w:rPr>
          <w:b/>
          <w:bCs/>
          <w:lang w:val="en-US"/>
        </w:rPr>
        <w:t>2.0 Nature and Scope of the Proposed Project</w:t>
      </w:r>
    </w:p>
    <w:p w14:paraId="69D9DF3C" w14:textId="77777777" w:rsidR="00FD7590" w:rsidRPr="00FD7590" w:rsidRDefault="00FD7590" w:rsidP="00FD7590">
      <w:pPr>
        <w:rPr>
          <w:lang w:val="en-US"/>
        </w:rPr>
      </w:pPr>
      <w:r w:rsidRPr="00FD7590">
        <w:rPr>
          <w:lang w:val="en-US"/>
        </w:rPr>
        <w:t xml:space="preserve">The project involves rehabilitation of the existing </w:t>
      </w:r>
      <w:proofErr w:type="spellStart"/>
      <w:r w:rsidRPr="00FD7590">
        <w:rPr>
          <w:lang w:val="en-US"/>
        </w:rPr>
        <w:t>Kholoni</w:t>
      </w:r>
      <w:proofErr w:type="spellEnd"/>
      <w:r w:rsidRPr="00FD7590">
        <w:rPr>
          <w:lang w:val="en-US"/>
        </w:rPr>
        <w:t>–</w:t>
      </w:r>
      <w:proofErr w:type="spellStart"/>
      <w:r w:rsidRPr="00FD7590">
        <w:rPr>
          <w:lang w:val="en-US"/>
        </w:rPr>
        <w:t>Sitolo</w:t>
      </w:r>
      <w:proofErr w:type="spellEnd"/>
      <w:r w:rsidRPr="00FD7590">
        <w:rPr>
          <w:lang w:val="en-US"/>
        </w:rPr>
        <w:t xml:space="preserve"> feeder road to improved gravel standard for enhanced all-weather access and drainage resilience.</w:t>
      </w:r>
    </w:p>
    <w:p w14:paraId="6655FC6D" w14:textId="77777777" w:rsidR="00FD7590" w:rsidRPr="00FD7590" w:rsidRDefault="00FD7590" w:rsidP="00FD7590">
      <w:pPr>
        <w:rPr>
          <w:lang w:val="en-US"/>
        </w:rPr>
      </w:pPr>
      <w:r w:rsidRPr="00FD7590">
        <w:rPr>
          <w:lang w:val="en-US"/>
        </w:rPr>
        <w:t>Key works include:</w:t>
      </w:r>
    </w:p>
    <w:p w14:paraId="0BC1D690" w14:textId="77777777" w:rsidR="00FD7590" w:rsidRPr="00935CD7" w:rsidRDefault="00FD7590" w:rsidP="006B3D15">
      <w:pPr>
        <w:pStyle w:val="ListParagraph"/>
        <w:numPr>
          <w:ilvl w:val="0"/>
          <w:numId w:val="213"/>
        </w:numPr>
        <w:rPr>
          <w:lang w:val="en-US"/>
        </w:rPr>
      </w:pPr>
      <w:r w:rsidRPr="00935CD7">
        <w:rPr>
          <w:lang w:val="en-US"/>
        </w:rPr>
        <w:t xml:space="preserve">Reshaping of approximately 10 km of roadway </w:t>
      </w:r>
    </w:p>
    <w:p w14:paraId="26511A8C" w14:textId="77777777" w:rsidR="00FD7590" w:rsidRPr="00935CD7" w:rsidRDefault="00FD7590" w:rsidP="006B3D15">
      <w:pPr>
        <w:pStyle w:val="ListParagraph"/>
        <w:numPr>
          <w:ilvl w:val="0"/>
          <w:numId w:val="213"/>
        </w:numPr>
        <w:rPr>
          <w:lang w:val="en-US"/>
        </w:rPr>
      </w:pPr>
      <w:r w:rsidRPr="00935CD7">
        <w:rPr>
          <w:lang w:val="en-US"/>
        </w:rPr>
        <w:t xml:space="preserve">Spot gravelling of weak sections </w:t>
      </w:r>
    </w:p>
    <w:p w14:paraId="1074243C" w14:textId="77777777" w:rsidR="00FD7590" w:rsidRPr="00935CD7" w:rsidRDefault="00FD7590" w:rsidP="006B3D15">
      <w:pPr>
        <w:pStyle w:val="ListParagraph"/>
        <w:numPr>
          <w:ilvl w:val="0"/>
          <w:numId w:val="213"/>
        </w:numPr>
        <w:rPr>
          <w:lang w:val="en-US"/>
        </w:rPr>
      </w:pPr>
      <w:r w:rsidRPr="00935CD7">
        <w:rPr>
          <w:lang w:val="en-US"/>
        </w:rPr>
        <w:t xml:space="preserve">Localized embankment formation in flood-prone areas </w:t>
      </w:r>
    </w:p>
    <w:p w14:paraId="529ECE30" w14:textId="77777777" w:rsidR="00FD7590" w:rsidRPr="00935CD7" w:rsidRDefault="00FD7590" w:rsidP="006B3D15">
      <w:pPr>
        <w:pStyle w:val="ListParagraph"/>
        <w:numPr>
          <w:ilvl w:val="0"/>
          <w:numId w:val="213"/>
        </w:numPr>
        <w:rPr>
          <w:lang w:val="en-US"/>
        </w:rPr>
      </w:pPr>
      <w:r w:rsidRPr="00935CD7">
        <w:rPr>
          <w:lang w:val="en-US"/>
        </w:rPr>
        <w:t xml:space="preserve">Installation of new culverts including single-cell and multi-cell box culverts </w:t>
      </w:r>
    </w:p>
    <w:p w14:paraId="3158F0B7" w14:textId="77777777" w:rsidR="00FD7590" w:rsidRPr="00935CD7" w:rsidRDefault="00FD7590" w:rsidP="006B3D15">
      <w:pPr>
        <w:pStyle w:val="ListParagraph"/>
        <w:numPr>
          <w:ilvl w:val="0"/>
          <w:numId w:val="213"/>
        </w:numPr>
        <w:rPr>
          <w:lang w:val="en-US"/>
        </w:rPr>
      </w:pPr>
      <w:r w:rsidRPr="00935CD7">
        <w:rPr>
          <w:lang w:val="en-US"/>
        </w:rPr>
        <w:t xml:space="preserve">Rehabilitation of existing culverts, headwalls, </w:t>
      </w:r>
      <w:proofErr w:type="spellStart"/>
      <w:r w:rsidRPr="00935CD7">
        <w:rPr>
          <w:lang w:val="en-US"/>
        </w:rPr>
        <w:t>mitre</w:t>
      </w:r>
      <w:proofErr w:type="spellEnd"/>
      <w:r w:rsidRPr="00935CD7">
        <w:rPr>
          <w:lang w:val="en-US"/>
        </w:rPr>
        <w:t xml:space="preserve"> drains and outlet drains </w:t>
      </w:r>
    </w:p>
    <w:p w14:paraId="3C1757D3" w14:textId="77777777" w:rsidR="00FD7590" w:rsidRPr="00935CD7" w:rsidRDefault="00FD7590" w:rsidP="006B3D15">
      <w:pPr>
        <w:pStyle w:val="ListParagraph"/>
        <w:numPr>
          <w:ilvl w:val="0"/>
          <w:numId w:val="213"/>
        </w:numPr>
        <w:rPr>
          <w:lang w:val="en-US"/>
        </w:rPr>
      </w:pPr>
      <w:r w:rsidRPr="00935CD7">
        <w:rPr>
          <w:lang w:val="en-US"/>
        </w:rPr>
        <w:t xml:space="preserve">Scour protection and drainage outlet stabilization </w:t>
      </w:r>
    </w:p>
    <w:p w14:paraId="66910E18" w14:textId="77777777" w:rsidR="00FD7590" w:rsidRPr="00935CD7" w:rsidRDefault="00FD7590" w:rsidP="006B3D15">
      <w:pPr>
        <w:pStyle w:val="ListParagraph"/>
        <w:numPr>
          <w:ilvl w:val="0"/>
          <w:numId w:val="213"/>
        </w:numPr>
        <w:rPr>
          <w:lang w:val="en-US"/>
        </w:rPr>
      </w:pPr>
      <w:r w:rsidRPr="00935CD7">
        <w:rPr>
          <w:lang w:val="en-US"/>
        </w:rPr>
        <w:lastRenderedPageBreak/>
        <w:t xml:space="preserve">Installation of road safety signs and speed calming measures near settlements </w:t>
      </w:r>
    </w:p>
    <w:p w14:paraId="65D6A3C1" w14:textId="77777777" w:rsidR="00FD7590" w:rsidRPr="00935CD7" w:rsidRDefault="00FD7590" w:rsidP="006B3D15">
      <w:pPr>
        <w:pStyle w:val="ListParagraph"/>
        <w:numPr>
          <w:ilvl w:val="0"/>
          <w:numId w:val="213"/>
        </w:numPr>
        <w:rPr>
          <w:lang w:val="en-US"/>
        </w:rPr>
      </w:pPr>
      <w:r w:rsidRPr="00935CD7">
        <w:rPr>
          <w:lang w:val="en-US"/>
        </w:rPr>
        <w:t xml:space="preserve">Controlled sourcing of borrow materials from approved sites </w:t>
      </w:r>
    </w:p>
    <w:p w14:paraId="765518AC" w14:textId="77777777" w:rsidR="00FD7590" w:rsidRPr="00935CD7" w:rsidRDefault="00FD7590" w:rsidP="006B3D15">
      <w:pPr>
        <w:pStyle w:val="ListParagraph"/>
        <w:numPr>
          <w:ilvl w:val="0"/>
          <w:numId w:val="213"/>
        </w:numPr>
        <w:rPr>
          <w:lang w:val="en-US"/>
        </w:rPr>
      </w:pPr>
      <w:r w:rsidRPr="00935CD7">
        <w:rPr>
          <w:lang w:val="en-US"/>
        </w:rPr>
        <w:t xml:space="preserve">Rehabilitation of borrow pits after material extraction </w:t>
      </w:r>
    </w:p>
    <w:p w14:paraId="5D2057FF" w14:textId="77777777" w:rsidR="00FD7590" w:rsidRPr="00FD7590" w:rsidRDefault="00FD7590" w:rsidP="00FD7590">
      <w:pPr>
        <w:rPr>
          <w:b/>
          <w:bCs/>
          <w:lang w:val="en-US"/>
        </w:rPr>
      </w:pPr>
      <w:r w:rsidRPr="00FD7590">
        <w:rPr>
          <w:b/>
          <w:bCs/>
          <w:lang w:val="en-US"/>
        </w:rPr>
        <w:t>3.0 Rationale of the Proposed Project</w:t>
      </w:r>
    </w:p>
    <w:p w14:paraId="3CDCB764" w14:textId="77777777" w:rsidR="00FD7590" w:rsidRPr="00FD7590" w:rsidRDefault="00FD7590" w:rsidP="00FD7590">
      <w:pPr>
        <w:rPr>
          <w:lang w:val="en-US"/>
        </w:rPr>
      </w:pPr>
      <w:r w:rsidRPr="00FD7590">
        <w:rPr>
          <w:lang w:val="en-US"/>
        </w:rPr>
        <w:t>The road serves farming communities dependent on smallholder agriculture, petty trade, and local transport services. Poor road conditions currently increase transport costs, reduce agricultural competitiveness, constrain access to social services, and expose communities to seasonal isolation.</w:t>
      </w:r>
    </w:p>
    <w:p w14:paraId="7A74446D" w14:textId="77777777" w:rsidR="00FD7590" w:rsidRPr="00FD7590" w:rsidRDefault="00FD7590" w:rsidP="00FD7590">
      <w:pPr>
        <w:rPr>
          <w:lang w:val="en-US"/>
        </w:rPr>
      </w:pPr>
      <w:r w:rsidRPr="00FD7590">
        <w:rPr>
          <w:lang w:val="en-US"/>
        </w:rPr>
        <w:t>Rehabilitation is necessary to:</w:t>
      </w:r>
    </w:p>
    <w:p w14:paraId="59720647" w14:textId="77777777" w:rsidR="00FD7590" w:rsidRPr="00EE7FDA" w:rsidRDefault="00FD7590" w:rsidP="006B3D15">
      <w:pPr>
        <w:pStyle w:val="ListParagraph"/>
        <w:numPr>
          <w:ilvl w:val="0"/>
          <w:numId w:val="191"/>
        </w:numPr>
        <w:rPr>
          <w:lang w:val="en-US"/>
        </w:rPr>
      </w:pPr>
      <w:r w:rsidRPr="00EE7FDA">
        <w:rPr>
          <w:lang w:val="en-US"/>
        </w:rPr>
        <w:t xml:space="preserve">Improve year-round road accessibility </w:t>
      </w:r>
    </w:p>
    <w:p w14:paraId="0667B53A" w14:textId="77777777" w:rsidR="00FD7590" w:rsidRPr="00EE7FDA" w:rsidRDefault="00FD7590" w:rsidP="006B3D15">
      <w:pPr>
        <w:pStyle w:val="ListParagraph"/>
        <w:numPr>
          <w:ilvl w:val="0"/>
          <w:numId w:val="191"/>
        </w:numPr>
        <w:rPr>
          <w:lang w:val="en-US"/>
        </w:rPr>
      </w:pPr>
      <w:r w:rsidRPr="00EE7FDA">
        <w:rPr>
          <w:lang w:val="en-US"/>
        </w:rPr>
        <w:t xml:space="preserve">Reduce travel time and vehicle operating costs </w:t>
      </w:r>
    </w:p>
    <w:p w14:paraId="53A026F8" w14:textId="77777777" w:rsidR="00FD7590" w:rsidRPr="00EE7FDA" w:rsidRDefault="00FD7590" w:rsidP="006B3D15">
      <w:pPr>
        <w:pStyle w:val="ListParagraph"/>
        <w:numPr>
          <w:ilvl w:val="0"/>
          <w:numId w:val="191"/>
        </w:numPr>
        <w:rPr>
          <w:lang w:val="en-US"/>
        </w:rPr>
      </w:pPr>
      <w:r w:rsidRPr="00EE7FDA">
        <w:rPr>
          <w:lang w:val="en-US"/>
        </w:rPr>
        <w:t xml:space="preserve">Improve evacuation of agricultural produce including maize, tobacco, and groundnuts </w:t>
      </w:r>
    </w:p>
    <w:p w14:paraId="4203DB13" w14:textId="77777777" w:rsidR="00FD7590" w:rsidRPr="00EE7FDA" w:rsidRDefault="00FD7590" w:rsidP="006B3D15">
      <w:pPr>
        <w:pStyle w:val="ListParagraph"/>
        <w:numPr>
          <w:ilvl w:val="0"/>
          <w:numId w:val="191"/>
        </w:numPr>
        <w:rPr>
          <w:lang w:val="en-US"/>
        </w:rPr>
      </w:pPr>
      <w:r w:rsidRPr="00EE7FDA">
        <w:rPr>
          <w:lang w:val="en-US"/>
        </w:rPr>
        <w:t xml:space="preserve">Improve access to schools, health centres, and trading centres </w:t>
      </w:r>
    </w:p>
    <w:p w14:paraId="28F83FB8" w14:textId="77777777" w:rsidR="00FD7590" w:rsidRPr="00EE7FDA" w:rsidRDefault="00FD7590" w:rsidP="006B3D15">
      <w:pPr>
        <w:pStyle w:val="ListParagraph"/>
        <w:numPr>
          <w:ilvl w:val="0"/>
          <w:numId w:val="191"/>
        </w:numPr>
        <w:rPr>
          <w:lang w:val="en-US"/>
        </w:rPr>
      </w:pPr>
      <w:r w:rsidRPr="00EE7FDA">
        <w:rPr>
          <w:lang w:val="en-US"/>
        </w:rPr>
        <w:t xml:space="preserve">Reduce seasonal washouts and erosion damage </w:t>
      </w:r>
    </w:p>
    <w:p w14:paraId="56B14B30" w14:textId="77777777" w:rsidR="00FD7590" w:rsidRPr="00EE7FDA" w:rsidRDefault="00FD7590" w:rsidP="006B3D15">
      <w:pPr>
        <w:pStyle w:val="ListParagraph"/>
        <w:numPr>
          <w:ilvl w:val="0"/>
          <w:numId w:val="191"/>
        </w:numPr>
        <w:rPr>
          <w:lang w:val="en-US"/>
        </w:rPr>
      </w:pPr>
      <w:r w:rsidRPr="00EE7FDA">
        <w:rPr>
          <w:lang w:val="en-US"/>
        </w:rPr>
        <w:t xml:space="preserve">Improve resilience to climate-related rainfall events </w:t>
      </w:r>
    </w:p>
    <w:p w14:paraId="7F6B2D1F" w14:textId="77777777" w:rsidR="00FD7590" w:rsidRPr="00FD7590" w:rsidRDefault="00FD7590" w:rsidP="00FD7590">
      <w:pPr>
        <w:rPr>
          <w:b/>
          <w:bCs/>
          <w:lang w:val="en-US"/>
        </w:rPr>
      </w:pPr>
      <w:r w:rsidRPr="00FD7590">
        <w:rPr>
          <w:b/>
          <w:bCs/>
          <w:lang w:val="en-US"/>
        </w:rPr>
        <w:t>5.0 Justification of the Study</w:t>
      </w:r>
    </w:p>
    <w:p w14:paraId="4DAF0C40" w14:textId="77777777" w:rsidR="00FD7590" w:rsidRPr="00FD7590" w:rsidRDefault="00FD7590" w:rsidP="00FD7590">
      <w:pPr>
        <w:rPr>
          <w:lang w:val="en-US"/>
        </w:rPr>
      </w:pPr>
      <w:r w:rsidRPr="00FD7590">
        <w:rPr>
          <w:lang w:val="en-US"/>
        </w:rPr>
        <w:t>Preparation of this ESMP is required because the road rehabilitation traverses settled rural communities, cultivated land, graveyard-sensitive areas, drainage crossings, and socially active settlement clusters where construction activities may generate site-specific environmental and social impacts.</w:t>
      </w:r>
    </w:p>
    <w:p w14:paraId="4F75D52E" w14:textId="77777777" w:rsidR="00FD7590" w:rsidRPr="00FD7590" w:rsidRDefault="00FD7590" w:rsidP="00FD7590">
      <w:pPr>
        <w:rPr>
          <w:lang w:val="en-US"/>
        </w:rPr>
      </w:pPr>
      <w:r w:rsidRPr="00FD7590">
        <w:rPr>
          <w:lang w:val="en-US"/>
        </w:rPr>
        <w:t>The impacts are expected to be localized, temporary, and manageable through practical mitigation measures, making a stand-alone ESMP the appropriate safeguard instrument.</w:t>
      </w:r>
    </w:p>
    <w:p w14:paraId="2E9A3B20" w14:textId="77777777" w:rsidR="00FD7590" w:rsidRPr="00FD7590" w:rsidRDefault="00FD7590" w:rsidP="00FD7590">
      <w:pPr>
        <w:rPr>
          <w:b/>
          <w:bCs/>
          <w:lang w:val="en-US"/>
        </w:rPr>
      </w:pPr>
      <w:r w:rsidRPr="00FD7590">
        <w:rPr>
          <w:b/>
          <w:bCs/>
          <w:lang w:val="en-US"/>
        </w:rPr>
        <w:t>6.0 Objectives of the ESMP</w:t>
      </w:r>
    </w:p>
    <w:p w14:paraId="6DDB0B05" w14:textId="77777777" w:rsidR="00FD7590" w:rsidRPr="00FD7590" w:rsidRDefault="00FD7590" w:rsidP="00FD7590">
      <w:pPr>
        <w:rPr>
          <w:lang w:val="en-US"/>
        </w:rPr>
      </w:pPr>
      <w:r w:rsidRPr="00FD7590">
        <w:rPr>
          <w:lang w:val="en-US"/>
        </w:rPr>
        <w:t>The ESMP seeks to:</w:t>
      </w:r>
    </w:p>
    <w:p w14:paraId="0742BB33" w14:textId="77777777" w:rsidR="00FD7590" w:rsidRPr="00935CD7" w:rsidRDefault="00FD7590" w:rsidP="006B3D15">
      <w:pPr>
        <w:pStyle w:val="ListParagraph"/>
        <w:numPr>
          <w:ilvl w:val="0"/>
          <w:numId w:val="214"/>
        </w:numPr>
        <w:rPr>
          <w:lang w:val="en-US"/>
        </w:rPr>
      </w:pPr>
      <w:r w:rsidRPr="00935CD7">
        <w:rPr>
          <w:lang w:val="en-US"/>
        </w:rPr>
        <w:t xml:space="preserve">Identify environmental and social risks across all project phases </w:t>
      </w:r>
    </w:p>
    <w:p w14:paraId="26145B16" w14:textId="77777777" w:rsidR="00FD7590" w:rsidRPr="00935CD7" w:rsidRDefault="00FD7590" w:rsidP="006B3D15">
      <w:pPr>
        <w:pStyle w:val="ListParagraph"/>
        <w:numPr>
          <w:ilvl w:val="0"/>
          <w:numId w:val="214"/>
        </w:numPr>
        <w:rPr>
          <w:lang w:val="en-US"/>
        </w:rPr>
      </w:pPr>
      <w:r w:rsidRPr="00935CD7">
        <w:rPr>
          <w:lang w:val="en-US"/>
        </w:rPr>
        <w:t xml:space="preserve">Define mitigation and enhancement measures </w:t>
      </w:r>
    </w:p>
    <w:p w14:paraId="75F7205F" w14:textId="77777777" w:rsidR="00FD7590" w:rsidRPr="00935CD7" w:rsidRDefault="00FD7590" w:rsidP="006B3D15">
      <w:pPr>
        <w:pStyle w:val="ListParagraph"/>
        <w:numPr>
          <w:ilvl w:val="0"/>
          <w:numId w:val="214"/>
        </w:numPr>
        <w:rPr>
          <w:lang w:val="en-US"/>
        </w:rPr>
      </w:pPr>
      <w:r w:rsidRPr="00935CD7">
        <w:rPr>
          <w:lang w:val="en-US"/>
        </w:rPr>
        <w:t xml:space="preserve">Ensure legal and safeguard compliance </w:t>
      </w:r>
    </w:p>
    <w:p w14:paraId="24A1E45C" w14:textId="77777777" w:rsidR="00FD7590" w:rsidRPr="00935CD7" w:rsidRDefault="00FD7590" w:rsidP="006B3D15">
      <w:pPr>
        <w:pStyle w:val="ListParagraph"/>
        <w:numPr>
          <w:ilvl w:val="0"/>
          <w:numId w:val="214"/>
        </w:numPr>
        <w:rPr>
          <w:lang w:val="en-US"/>
        </w:rPr>
      </w:pPr>
      <w:r w:rsidRPr="00935CD7">
        <w:rPr>
          <w:lang w:val="en-US"/>
        </w:rPr>
        <w:t xml:space="preserve">Protect workers, communities, water resources, soils, and cultural sites </w:t>
      </w:r>
    </w:p>
    <w:p w14:paraId="71C25D09" w14:textId="77777777" w:rsidR="00FD7590" w:rsidRPr="00935CD7" w:rsidRDefault="00FD7590" w:rsidP="006B3D15">
      <w:pPr>
        <w:pStyle w:val="ListParagraph"/>
        <w:numPr>
          <w:ilvl w:val="0"/>
          <w:numId w:val="214"/>
        </w:numPr>
        <w:rPr>
          <w:lang w:val="en-US"/>
        </w:rPr>
      </w:pPr>
      <w:r w:rsidRPr="00935CD7">
        <w:rPr>
          <w:lang w:val="en-US"/>
        </w:rPr>
        <w:t xml:space="preserve">Establish monitoring and reporting arrangements </w:t>
      </w:r>
    </w:p>
    <w:p w14:paraId="48780447" w14:textId="77777777" w:rsidR="00FD7590" w:rsidRPr="00935CD7" w:rsidRDefault="00FD7590" w:rsidP="006B3D15">
      <w:pPr>
        <w:pStyle w:val="ListParagraph"/>
        <w:numPr>
          <w:ilvl w:val="0"/>
          <w:numId w:val="214"/>
        </w:numPr>
        <w:rPr>
          <w:lang w:val="en-US"/>
        </w:rPr>
      </w:pPr>
      <w:r w:rsidRPr="00935CD7">
        <w:rPr>
          <w:lang w:val="en-US"/>
        </w:rPr>
        <w:t xml:space="preserve">Strengthen grievance redress and stakeholder accountability </w:t>
      </w:r>
    </w:p>
    <w:p w14:paraId="6A0940F0" w14:textId="77777777" w:rsidR="00FD7590" w:rsidRPr="00FD7590" w:rsidRDefault="00FD7590" w:rsidP="00FD7590">
      <w:pPr>
        <w:rPr>
          <w:b/>
          <w:bCs/>
          <w:lang w:val="en-US"/>
        </w:rPr>
      </w:pPr>
      <w:r w:rsidRPr="00FD7590">
        <w:rPr>
          <w:b/>
          <w:bCs/>
          <w:lang w:val="en-US"/>
        </w:rPr>
        <w:t>7.0 Methodology Used to Prepare the ESMP</w:t>
      </w:r>
    </w:p>
    <w:p w14:paraId="000D2E41" w14:textId="77777777" w:rsidR="00FD7590" w:rsidRPr="00FD7590" w:rsidRDefault="00FD7590" w:rsidP="00FD7590">
      <w:pPr>
        <w:rPr>
          <w:lang w:val="en-US"/>
        </w:rPr>
      </w:pPr>
      <w:r w:rsidRPr="00FD7590">
        <w:rPr>
          <w:lang w:val="en-US"/>
        </w:rPr>
        <w:t>The ESMP was prepared through:</w:t>
      </w:r>
    </w:p>
    <w:p w14:paraId="14B418C8" w14:textId="77777777" w:rsidR="00FD7590" w:rsidRPr="00EE7FDA" w:rsidRDefault="00FD7590" w:rsidP="006B3D15">
      <w:pPr>
        <w:pStyle w:val="ListParagraph"/>
        <w:numPr>
          <w:ilvl w:val="0"/>
          <w:numId w:val="193"/>
        </w:numPr>
        <w:rPr>
          <w:lang w:val="en-US"/>
        </w:rPr>
      </w:pPr>
      <w:r w:rsidRPr="00EE7FDA">
        <w:rPr>
          <w:lang w:val="en-US"/>
        </w:rPr>
        <w:t xml:space="preserve">Review of engineering designs and project documentation </w:t>
      </w:r>
    </w:p>
    <w:p w14:paraId="5C2767BB" w14:textId="77777777" w:rsidR="00FD7590" w:rsidRPr="00EE7FDA" w:rsidRDefault="00FD7590" w:rsidP="006B3D15">
      <w:pPr>
        <w:pStyle w:val="ListParagraph"/>
        <w:numPr>
          <w:ilvl w:val="0"/>
          <w:numId w:val="193"/>
        </w:numPr>
        <w:rPr>
          <w:lang w:val="en-US"/>
        </w:rPr>
      </w:pPr>
      <w:r w:rsidRPr="00EE7FDA">
        <w:rPr>
          <w:lang w:val="en-US"/>
        </w:rPr>
        <w:t xml:space="preserve">Field reconnaissance along the road corridor </w:t>
      </w:r>
    </w:p>
    <w:p w14:paraId="6EC34578" w14:textId="77777777" w:rsidR="00FD7590" w:rsidRPr="00EE7FDA" w:rsidRDefault="00FD7590" w:rsidP="006B3D15">
      <w:pPr>
        <w:pStyle w:val="ListParagraph"/>
        <w:numPr>
          <w:ilvl w:val="0"/>
          <w:numId w:val="193"/>
        </w:numPr>
        <w:rPr>
          <w:lang w:val="en-US"/>
        </w:rPr>
      </w:pPr>
      <w:r w:rsidRPr="00EE7FDA">
        <w:rPr>
          <w:lang w:val="en-US"/>
        </w:rPr>
        <w:t xml:space="preserve">Baseline environmental and socio-economic assessment </w:t>
      </w:r>
    </w:p>
    <w:p w14:paraId="544D00BB" w14:textId="77777777" w:rsidR="00FD7590" w:rsidRPr="00EE7FDA" w:rsidRDefault="00FD7590" w:rsidP="006B3D15">
      <w:pPr>
        <w:pStyle w:val="ListParagraph"/>
        <w:numPr>
          <w:ilvl w:val="0"/>
          <w:numId w:val="193"/>
        </w:numPr>
        <w:rPr>
          <w:lang w:val="en-US"/>
        </w:rPr>
      </w:pPr>
      <w:r w:rsidRPr="00EE7FDA">
        <w:rPr>
          <w:lang w:val="en-US"/>
        </w:rPr>
        <w:t xml:space="preserve">Stakeholder consultations with communities, local leaders, schools, district institutions, and DESC members </w:t>
      </w:r>
    </w:p>
    <w:p w14:paraId="2921F4C1" w14:textId="77777777" w:rsidR="00FD7590" w:rsidRPr="00EE7FDA" w:rsidRDefault="00FD7590" w:rsidP="006B3D15">
      <w:pPr>
        <w:pStyle w:val="ListParagraph"/>
        <w:numPr>
          <w:ilvl w:val="0"/>
          <w:numId w:val="193"/>
        </w:numPr>
        <w:rPr>
          <w:lang w:val="en-US"/>
        </w:rPr>
      </w:pPr>
      <w:r w:rsidRPr="00EE7FDA">
        <w:rPr>
          <w:lang w:val="en-US"/>
        </w:rPr>
        <w:lastRenderedPageBreak/>
        <w:t xml:space="preserve">Identification of phase-based impacts and preparation of mitigation measures </w:t>
      </w:r>
    </w:p>
    <w:p w14:paraId="13603EB9" w14:textId="77777777" w:rsidR="00FD7590" w:rsidRPr="00FD7590" w:rsidRDefault="00FD7590" w:rsidP="00FD7590">
      <w:pPr>
        <w:rPr>
          <w:b/>
          <w:bCs/>
          <w:lang w:val="en-US"/>
        </w:rPr>
      </w:pPr>
      <w:r w:rsidRPr="00FD7590">
        <w:rPr>
          <w:b/>
          <w:bCs/>
          <w:lang w:val="en-US"/>
        </w:rPr>
        <w:t>8.0 Summary of Key Positive Impacts and Enhancement Measures</w:t>
      </w:r>
    </w:p>
    <w:p w14:paraId="6E53033D" w14:textId="77777777" w:rsidR="00FD7590" w:rsidRPr="00FD7590" w:rsidRDefault="00FD7590" w:rsidP="00FD7590">
      <w:pPr>
        <w:rPr>
          <w:b/>
          <w:bCs/>
          <w:lang w:val="en-US"/>
        </w:rPr>
      </w:pPr>
      <w:r w:rsidRPr="00FD7590">
        <w:rPr>
          <w:b/>
          <w:bCs/>
          <w:lang w:val="en-US"/>
        </w:rPr>
        <w:t>8.1 Improved Flood Resilience and Drainage Efficiency</w:t>
      </w:r>
    </w:p>
    <w:p w14:paraId="01B038AB" w14:textId="77777777" w:rsidR="00FD7590" w:rsidRPr="00FD7590" w:rsidRDefault="00FD7590" w:rsidP="00FD7590">
      <w:pPr>
        <w:rPr>
          <w:lang w:val="en-US"/>
        </w:rPr>
      </w:pPr>
      <w:r w:rsidRPr="00FD7590">
        <w:rPr>
          <w:lang w:val="en-US"/>
        </w:rPr>
        <w:t>Road rehabilitation will improve hydraulic performance and reduce localized flooding.</w:t>
      </w:r>
    </w:p>
    <w:p w14:paraId="607AB530" w14:textId="77777777" w:rsidR="00FD7590" w:rsidRPr="00FD7590" w:rsidRDefault="00FD7590" w:rsidP="00FD7590">
      <w:pPr>
        <w:rPr>
          <w:lang w:val="en-US"/>
        </w:rPr>
      </w:pPr>
      <w:r w:rsidRPr="00FD7590">
        <w:rPr>
          <w:b/>
          <w:bCs/>
          <w:lang w:val="en-US"/>
        </w:rPr>
        <w:t>Enhancement Measures</w:t>
      </w:r>
    </w:p>
    <w:p w14:paraId="5E85CDB3" w14:textId="77777777" w:rsidR="00FD7590" w:rsidRPr="00EE7FDA" w:rsidRDefault="00FD7590" w:rsidP="006B3D15">
      <w:pPr>
        <w:pStyle w:val="ListParagraph"/>
        <w:numPr>
          <w:ilvl w:val="0"/>
          <w:numId w:val="194"/>
        </w:numPr>
        <w:rPr>
          <w:lang w:val="en-US"/>
        </w:rPr>
      </w:pPr>
      <w:r w:rsidRPr="00EE7FDA">
        <w:rPr>
          <w:lang w:val="en-US"/>
        </w:rPr>
        <w:t xml:space="preserve">Climate-resilient culvert sizing </w:t>
      </w:r>
    </w:p>
    <w:p w14:paraId="4E314603" w14:textId="77777777" w:rsidR="00FD7590" w:rsidRPr="00EE7FDA" w:rsidRDefault="00FD7590" w:rsidP="006B3D15">
      <w:pPr>
        <w:pStyle w:val="ListParagraph"/>
        <w:numPr>
          <w:ilvl w:val="0"/>
          <w:numId w:val="194"/>
        </w:numPr>
        <w:rPr>
          <w:lang w:val="en-US"/>
        </w:rPr>
      </w:pPr>
      <w:r w:rsidRPr="00EE7FDA">
        <w:rPr>
          <w:lang w:val="en-US"/>
        </w:rPr>
        <w:t xml:space="preserve">Scour protection </w:t>
      </w:r>
    </w:p>
    <w:p w14:paraId="5357AFD7" w14:textId="77777777" w:rsidR="00FD7590" w:rsidRPr="00EE7FDA" w:rsidRDefault="00FD7590" w:rsidP="006B3D15">
      <w:pPr>
        <w:pStyle w:val="ListParagraph"/>
        <w:numPr>
          <w:ilvl w:val="0"/>
          <w:numId w:val="194"/>
        </w:numPr>
        <w:rPr>
          <w:lang w:val="en-US"/>
        </w:rPr>
      </w:pPr>
      <w:r w:rsidRPr="00EE7FDA">
        <w:rPr>
          <w:lang w:val="en-US"/>
        </w:rPr>
        <w:t xml:space="preserve">Improved cross-drainage design </w:t>
      </w:r>
    </w:p>
    <w:p w14:paraId="6601A145" w14:textId="77777777" w:rsidR="00FD7590" w:rsidRPr="00EE7FDA" w:rsidRDefault="00FD7590" w:rsidP="006B3D15">
      <w:pPr>
        <w:pStyle w:val="ListParagraph"/>
        <w:numPr>
          <w:ilvl w:val="0"/>
          <w:numId w:val="194"/>
        </w:numPr>
        <w:rPr>
          <w:lang w:val="en-US"/>
        </w:rPr>
      </w:pPr>
      <w:r w:rsidRPr="00EE7FDA">
        <w:rPr>
          <w:lang w:val="en-US"/>
        </w:rPr>
        <w:t xml:space="preserve">Regular drainage maintenance </w:t>
      </w:r>
    </w:p>
    <w:p w14:paraId="6794CFEC" w14:textId="77777777" w:rsidR="00FD7590" w:rsidRPr="00FD7590" w:rsidRDefault="00FD7590" w:rsidP="00FD7590">
      <w:pPr>
        <w:rPr>
          <w:b/>
          <w:bCs/>
          <w:lang w:val="en-US"/>
        </w:rPr>
      </w:pPr>
      <w:r w:rsidRPr="00FD7590">
        <w:rPr>
          <w:b/>
          <w:bCs/>
          <w:lang w:val="en-US"/>
        </w:rPr>
        <w:t>8.2 Improved Community Participation and Transparency</w:t>
      </w:r>
    </w:p>
    <w:p w14:paraId="52F9743D" w14:textId="77777777" w:rsidR="00FD7590" w:rsidRPr="00FD7590" w:rsidRDefault="00FD7590" w:rsidP="00FD7590">
      <w:pPr>
        <w:rPr>
          <w:lang w:val="en-US"/>
        </w:rPr>
      </w:pPr>
      <w:r w:rsidRPr="00FD7590">
        <w:rPr>
          <w:lang w:val="en-US"/>
        </w:rPr>
        <w:t>The project strengthens accountability through consultations and grievance systems.</w:t>
      </w:r>
    </w:p>
    <w:p w14:paraId="46ED2A64" w14:textId="77777777" w:rsidR="00FD7590" w:rsidRPr="00FD7590" w:rsidRDefault="00FD7590" w:rsidP="00FD7590">
      <w:pPr>
        <w:rPr>
          <w:lang w:val="en-US"/>
        </w:rPr>
      </w:pPr>
      <w:r w:rsidRPr="00FD7590">
        <w:rPr>
          <w:b/>
          <w:bCs/>
          <w:lang w:val="en-US"/>
        </w:rPr>
        <w:t>Enhancement Measures</w:t>
      </w:r>
    </w:p>
    <w:p w14:paraId="13801D31" w14:textId="77777777" w:rsidR="00FD7590" w:rsidRPr="00EE7FDA" w:rsidRDefault="00FD7590" w:rsidP="006B3D15">
      <w:pPr>
        <w:pStyle w:val="ListParagraph"/>
        <w:numPr>
          <w:ilvl w:val="0"/>
          <w:numId w:val="195"/>
        </w:numPr>
        <w:rPr>
          <w:lang w:val="en-US"/>
        </w:rPr>
      </w:pPr>
      <w:r w:rsidRPr="00EE7FDA">
        <w:rPr>
          <w:lang w:val="en-US"/>
        </w:rPr>
        <w:t xml:space="preserve">Functional GRM </w:t>
      </w:r>
    </w:p>
    <w:p w14:paraId="34EC92A1" w14:textId="77777777" w:rsidR="00FD7590" w:rsidRPr="00EE7FDA" w:rsidRDefault="00FD7590" w:rsidP="006B3D15">
      <w:pPr>
        <w:pStyle w:val="ListParagraph"/>
        <w:numPr>
          <w:ilvl w:val="0"/>
          <w:numId w:val="195"/>
        </w:numPr>
        <w:rPr>
          <w:lang w:val="en-US"/>
        </w:rPr>
      </w:pPr>
      <w:r w:rsidRPr="00EE7FDA">
        <w:rPr>
          <w:lang w:val="en-US"/>
        </w:rPr>
        <w:t xml:space="preserve">Inclusive consultations </w:t>
      </w:r>
    </w:p>
    <w:p w14:paraId="72C1FC4F" w14:textId="77777777" w:rsidR="00FD7590" w:rsidRPr="00EE7FDA" w:rsidRDefault="00FD7590" w:rsidP="006B3D15">
      <w:pPr>
        <w:pStyle w:val="ListParagraph"/>
        <w:numPr>
          <w:ilvl w:val="0"/>
          <w:numId w:val="195"/>
        </w:numPr>
        <w:rPr>
          <w:lang w:val="en-US"/>
        </w:rPr>
      </w:pPr>
      <w:r w:rsidRPr="00EE7FDA">
        <w:rPr>
          <w:lang w:val="en-US"/>
        </w:rPr>
        <w:t xml:space="preserve">Representation of women and vulnerable groups </w:t>
      </w:r>
    </w:p>
    <w:p w14:paraId="16F94A07" w14:textId="77777777" w:rsidR="00FD7590" w:rsidRPr="00FD7590" w:rsidRDefault="00FD7590" w:rsidP="00FD7590">
      <w:pPr>
        <w:rPr>
          <w:b/>
          <w:bCs/>
          <w:lang w:val="en-US"/>
        </w:rPr>
      </w:pPr>
      <w:r w:rsidRPr="00FD7590">
        <w:rPr>
          <w:b/>
          <w:bCs/>
          <w:lang w:val="en-US"/>
        </w:rPr>
        <w:t>8.3 Improved Road Safety</w:t>
      </w:r>
    </w:p>
    <w:p w14:paraId="7499B499" w14:textId="77777777" w:rsidR="00FD7590" w:rsidRPr="00FD7590" w:rsidRDefault="00FD7590" w:rsidP="00FD7590">
      <w:pPr>
        <w:rPr>
          <w:lang w:val="en-US"/>
        </w:rPr>
      </w:pPr>
      <w:r w:rsidRPr="00FD7590">
        <w:rPr>
          <w:lang w:val="en-US"/>
        </w:rPr>
        <w:t>Safety improvements are expected near schools and settlements.</w:t>
      </w:r>
    </w:p>
    <w:p w14:paraId="47B24B6A" w14:textId="77777777" w:rsidR="00FD7590" w:rsidRPr="00FD7590" w:rsidRDefault="00FD7590" w:rsidP="00FD7590">
      <w:pPr>
        <w:rPr>
          <w:lang w:val="en-US"/>
        </w:rPr>
      </w:pPr>
      <w:r w:rsidRPr="00FD7590">
        <w:rPr>
          <w:b/>
          <w:bCs/>
          <w:lang w:val="en-US"/>
        </w:rPr>
        <w:t>Enhancement Measures</w:t>
      </w:r>
    </w:p>
    <w:p w14:paraId="1E0408D6" w14:textId="77777777" w:rsidR="00FD7590" w:rsidRPr="00EE7FDA" w:rsidRDefault="00FD7590" w:rsidP="006B3D15">
      <w:pPr>
        <w:pStyle w:val="ListParagraph"/>
        <w:numPr>
          <w:ilvl w:val="0"/>
          <w:numId w:val="196"/>
        </w:numPr>
        <w:rPr>
          <w:lang w:val="en-US"/>
        </w:rPr>
      </w:pPr>
      <w:r w:rsidRPr="00EE7FDA">
        <w:rPr>
          <w:lang w:val="en-US"/>
        </w:rPr>
        <w:t xml:space="preserve">Road signage </w:t>
      </w:r>
    </w:p>
    <w:p w14:paraId="1BD3BFBA" w14:textId="77777777" w:rsidR="00FD7590" w:rsidRPr="00EE7FDA" w:rsidRDefault="00FD7590" w:rsidP="006B3D15">
      <w:pPr>
        <w:pStyle w:val="ListParagraph"/>
        <w:numPr>
          <w:ilvl w:val="0"/>
          <w:numId w:val="196"/>
        </w:numPr>
        <w:rPr>
          <w:lang w:val="en-US"/>
        </w:rPr>
      </w:pPr>
      <w:r w:rsidRPr="00EE7FDA">
        <w:rPr>
          <w:lang w:val="en-US"/>
        </w:rPr>
        <w:t xml:space="preserve">Speed calming measures </w:t>
      </w:r>
    </w:p>
    <w:p w14:paraId="256F0F13" w14:textId="77777777" w:rsidR="00FD7590" w:rsidRPr="00EE7FDA" w:rsidRDefault="00FD7590" w:rsidP="006B3D15">
      <w:pPr>
        <w:pStyle w:val="ListParagraph"/>
        <w:numPr>
          <w:ilvl w:val="0"/>
          <w:numId w:val="196"/>
        </w:numPr>
        <w:rPr>
          <w:lang w:val="en-US"/>
        </w:rPr>
      </w:pPr>
      <w:r w:rsidRPr="00EE7FDA">
        <w:rPr>
          <w:lang w:val="en-US"/>
        </w:rPr>
        <w:t xml:space="preserve">Pedestrian crossing awareness </w:t>
      </w:r>
    </w:p>
    <w:p w14:paraId="30A210D6" w14:textId="77777777" w:rsidR="00FD7590" w:rsidRPr="00FD7590" w:rsidRDefault="00FD7590" w:rsidP="00FD7590">
      <w:pPr>
        <w:rPr>
          <w:b/>
          <w:bCs/>
          <w:lang w:val="en-US"/>
        </w:rPr>
      </w:pPr>
      <w:r w:rsidRPr="00FD7590">
        <w:rPr>
          <w:b/>
          <w:bCs/>
          <w:lang w:val="en-US"/>
        </w:rPr>
        <w:t>8.4 Local Employment and Income Generation</w:t>
      </w:r>
    </w:p>
    <w:p w14:paraId="546CBFC7" w14:textId="77777777" w:rsidR="00FD7590" w:rsidRPr="00FD7590" w:rsidRDefault="00FD7590" w:rsidP="00FD7590">
      <w:pPr>
        <w:rPr>
          <w:lang w:val="en-US"/>
        </w:rPr>
      </w:pPr>
      <w:r w:rsidRPr="00FD7590">
        <w:rPr>
          <w:lang w:val="en-US"/>
        </w:rPr>
        <w:t>Construction will create short-term labour opportunities.</w:t>
      </w:r>
    </w:p>
    <w:p w14:paraId="6B060D8E" w14:textId="77777777" w:rsidR="00FD7590" w:rsidRPr="00FD7590" w:rsidRDefault="00FD7590" w:rsidP="00FD7590">
      <w:pPr>
        <w:rPr>
          <w:lang w:val="en-US"/>
        </w:rPr>
      </w:pPr>
      <w:r w:rsidRPr="00FD7590">
        <w:rPr>
          <w:b/>
          <w:bCs/>
          <w:lang w:val="en-US"/>
        </w:rPr>
        <w:t>Enhancement Measures</w:t>
      </w:r>
    </w:p>
    <w:p w14:paraId="6242FFBD" w14:textId="77777777" w:rsidR="00FD7590" w:rsidRPr="00EE7FDA" w:rsidRDefault="00FD7590" w:rsidP="006B3D15">
      <w:pPr>
        <w:pStyle w:val="ListParagraph"/>
        <w:numPr>
          <w:ilvl w:val="0"/>
          <w:numId w:val="197"/>
        </w:numPr>
        <w:rPr>
          <w:lang w:val="en-US"/>
        </w:rPr>
      </w:pPr>
      <w:r w:rsidRPr="00EE7FDA">
        <w:rPr>
          <w:lang w:val="en-US"/>
        </w:rPr>
        <w:t xml:space="preserve">Local labour recruitment </w:t>
      </w:r>
    </w:p>
    <w:p w14:paraId="3F59D8F1" w14:textId="77777777" w:rsidR="00FD7590" w:rsidRPr="00EE7FDA" w:rsidRDefault="00FD7590" w:rsidP="006B3D15">
      <w:pPr>
        <w:pStyle w:val="ListParagraph"/>
        <w:numPr>
          <w:ilvl w:val="0"/>
          <w:numId w:val="197"/>
        </w:numPr>
        <w:rPr>
          <w:lang w:val="en-US"/>
        </w:rPr>
      </w:pPr>
      <w:r w:rsidRPr="00EE7FDA">
        <w:rPr>
          <w:lang w:val="en-US"/>
        </w:rPr>
        <w:t xml:space="preserve">Gender-sensitive hiring </w:t>
      </w:r>
    </w:p>
    <w:p w14:paraId="74E462E0" w14:textId="77777777" w:rsidR="00FD7590" w:rsidRPr="00EE7FDA" w:rsidRDefault="00FD7590" w:rsidP="006B3D15">
      <w:pPr>
        <w:pStyle w:val="ListParagraph"/>
        <w:numPr>
          <w:ilvl w:val="0"/>
          <w:numId w:val="197"/>
        </w:numPr>
        <w:rPr>
          <w:lang w:val="en-US"/>
        </w:rPr>
      </w:pPr>
      <w:r w:rsidRPr="00EE7FDA">
        <w:rPr>
          <w:lang w:val="en-US"/>
        </w:rPr>
        <w:t xml:space="preserve">Transparent employment records </w:t>
      </w:r>
    </w:p>
    <w:p w14:paraId="78B21698" w14:textId="77777777" w:rsidR="00FD7590" w:rsidRPr="00FD7590" w:rsidRDefault="00FD7590" w:rsidP="00FD7590">
      <w:pPr>
        <w:rPr>
          <w:b/>
          <w:bCs/>
          <w:lang w:val="en-US"/>
        </w:rPr>
      </w:pPr>
      <w:r w:rsidRPr="00FD7590">
        <w:rPr>
          <w:b/>
          <w:bCs/>
          <w:lang w:val="en-US"/>
        </w:rPr>
        <w:t>8.5 Improved Market Access and Economic Mobility</w:t>
      </w:r>
    </w:p>
    <w:p w14:paraId="6319C2B9" w14:textId="77777777" w:rsidR="00FD7590" w:rsidRPr="00FD7590" w:rsidRDefault="00FD7590" w:rsidP="00FD7590">
      <w:pPr>
        <w:rPr>
          <w:lang w:val="en-US"/>
        </w:rPr>
      </w:pPr>
      <w:r w:rsidRPr="00FD7590">
        <w:rPr>
          <w:lang w:val="en-US"/>
        </w:rPr>
        <w:t>Road improvement will reduce transport barriers.</w:t>
      </w:r>
    </w:p>
    <w:p w14:paraId="6E5016A2" w14:textId="77777777" w:rsidR="00FD7590" w:rsidRPr="00FD7590" w:rsidRDefault="00FD7590" w:rsidP="00FD7590">
      <w:pPr>
        <w:rPr>
          <w:lang w:val="en-US"/>
        </w:rPr>
      </w:pPr>
      <w:r w:rsidRPr="00FD7590">
        <w:rPr>
          <w:b/>
          <w:bCs/>
          <w:lang w:val="en-US"/>
        </w:rPr>
        <w:t>Enhancement Measures</w:t>
      </w:r>
    </w:p>
    <w:p w14:paraId="1181467B" w14:textId="77777777" w:rsidR="00FD7590" w:rsidRPr="00935CD7" w:rsidRDefault="00FD7590" w:rsidP="006B3D15">
      <w:pPr>
        <w:pStyle w:val="ListParagraph"/>
        <w:numPr>
          <w:ilvl w:val="0"/>
          <w:numId w:val="215"/>
        </w:numPr>
        <w:rPr>
          <w:lang w:val="en-US"/>
        </w:rPr>
      </w:pPr>
      <w:r w:rsidRPr="00935CD7">
        <w:rPr>
          <w:lang w:val="en-US"/>
        </w:rPr>
        <w:t xml:space="preserve">Periodic maintenance </w:t>
      </w:r>
    </w:p>
    <w:p w14:paraId="27799974" w14:textId="77777777" w:rsidR="00FD7590" w:rsidRPr="00935CD7" w:rsidRDefault="00FD7590" w:rsidP="006B3D15">
      <w:pPr>
        <w:pStyle w:val="ListParagraph"/>
        <w:numPr>
          <w:ilvl w:val="0"/>
          <w:numId w:val="215"/>
        </w:numPr>
        <w:rPr>
          <w:lang w:val="en-US"/>
        </w:rPr>
      </w:pPr>
      <w:r w:rsidRPr="00935CD7">
        <w:rPr>
          <w:lang w:val="en-US"/>
        </w:rPr>
        <w:t xml:space="preserve">Functional drainage preservation </w:t>
      </w:r>
    </w:p>
    <w:p w14:paraId="59674C82" w14:textId="77777777" w:rsidR="00FD7590" w:rsidRPr="00FD7590" w:rsidRDefault="00FD7590" w:rsidP="00FD7590">
      <w:pPr>
        <w:rPr>
          <w:b/>
          <w:bCs/>
          <w:lang w:val="en-US"/>
        </w:rPr>
      </w:pPr>
      <w:r w:rsidRPr="00FD7590">
        <w:rPr>
          <w:b/>
          <w:bCs/>
          <w:lang w:val="en-US"/>
        </w:rPr>
        <w:t>9.0 Summary of Key Negative Impacts and Mitigation Measures</w:t>
      </w:r>
    </w:p>
    <w:p w14:paraId="6AEEED9E" w14:textId="77777777" w:rsidR="00FD7590" w:rsidRPr="00FD7590" w:rsidRDefault="00FD7590" w:rsidP="00FD7590">
      <w:pPr>
        <w:rPr>
          <w:b/>
          <w:bCs/>
          <w:lang w:val="en-US"/>
        </w:rPr>
      </w:pPr>
      <w:r w:rsidRPr="00FD7590">
        <w:rPr>
          <w:b/>
          <w:bCs/>
          <w:lang w:val="en-US"/>
        </w:rPr>
        <w:lastRenderedPageBreak/>
        <w:t>9.1 Dust, Noise and Temporary Access Disruption</w:t>
      </w:r>
    </w:p>
    <w:p w14:paraId="6B1EB0CB" w14:textId="77777777" w:rsidR="00FD7590" w:rsidRPr="00FD7590" w:rsidRDefault="00FD7590" w:rsidP="00FD7590">
      <w:pPr>
        <w:rPr>
          <w:lang w:val="en-US"/>
        </w:rPr>
      </w:pPr>
      <w:r w:rsidRPr="00FD7590">
        <w:rPr>
          <w:lang w:val="en-US"/>
        </w:rPr>
        <w:t>Construction may affect settlements and sensitive receptors.</w:t>
      </w:r>
    </w:p>
    <w:p w14:paraId="13715941" w14:textId="77777777" w:rsidR="00FD7590" w:rsidRPr="00FD7590" w:rsidRDefault="00FD7590" w:rsidP="00FD7590">
      <w:pPr>
        <w:rPr>
          <w:lang w:val="en-US"/>
        </w:rPr>
      </w:pPr>
      <w:r w:rsidRPr="00FD7590">
        <w:rPr>
          <w:b/>
          <w:bCs/>
          <w:lang w:val="en-US"/>
        </w:rPr>
        <w:t>Mitigation Measures</w:t>
      </w:r>
    </w:p>
    <w:p w14:paraId="7E79CFAD" w14:textId="77777777" w:rsidR="00FD7590" w:rsidRPr="00EE7FDA" w:rsidRDefault="00FD7590" w:rsidP="006B3D15">
      <w:pPr>
        <w:pStyle w:val="ListParagraph"/>
        <w:numPr>
          <w:ilvl w:val="0"/>
          <w:numId w:val="199"/>
        </w:numPr>
        <w:rPr>
          <w:lang w:val="en-US"/>
        </w:rPr>
      </w:pPr>
      <w:r w:rsidRPr="00EE7FDA">
        <w:rPr>
          <w:lang w:val="en-US"/>
        </w:rPr>
        <w:t xml:space="preserve">Water spraying </w:t>
      </w:r>
    </w:p>
    <w:p w14:paraId="2221217A" w14:textId="77777777" w:rsidR="00FD7590" w:rsidRPr="00EE7FDA" w:rsidRDefault="00FD7590" w:rsidP="006B3D15">
      <w:pPr>
        <w:pStyle w:val="ListParagraph"/>
        <w:numPr>
          <w:ilvl w:val="0"/>
          <w:numId w:val="199"/>
        </w:numPr>
        <w:rPr>
          <w:lang w:val="en-US"/>
        </w:rPr>
      </w:pPr>
      <w:r w:rsidRPr="00EE7FDA">
        <w:rPr>
          <w:lang w:val="en-US"/>
        </w:rPr>
        <w:t xml:space="preserve">Speed control </w:t>
      </w:r>
    </w:p>
    <w:p w14:paraId="6C0E0216" w14:textId="77777777" w:rsidR="00FD7590" w:rsidRPr="00EE7FDA" w:rsidRDefault="00FD7590" w:rsidP="006B3D15">
      <w:pPr>
        <w:pStyle w:val="ListParagraph"/>
        <w:numPr>
          <w:ilvl w:val="0"/>
          <w:numId w:val="199"/>
        </w:numPr>
        <w:rPr>
          <w:lang w:val="en-US"/>
        </w:rPr>
      </w:pPr>
      <w:r w:rsidRPr="00EE7FDA">
        <w:rPr>
          <w:lang w:val="en-US"/>
        </w:rPr>
        <w:t xml:space="preserve">Controlled work scheduling </w:t>
      </w:r>
    </w:p>
    <w:p w14:paraId="7072EBBE" w14:textId="77777777" w:rsidR="00FD7590" w:rsidRPr="00EE7FDA" w:rsidRDefault="00FD7590" w:rsidP="006B3D15">
      <w:pPr>
        <w:pStyle w:val="ListParagraph"/>
        <w:numPr>
          <w:ilvl w:val="0"/>
          <w:numId w:val="199"/>
        </w:numPr>
        <w:rPr>
          <w:lang w:val="en-US"/>
        </w:rPr>
      </w:pPr>
      <w:r w:rsidRPr="00EE7FDA">
        <w:rPr>
          <w:lang w:val="en-US"/>
        </w:rPr>
        <w:t xml:space="preserve">Temporary access maintenance </w:t>
      </w:r>
    </w:p>
    <w:p w14:paraId="03CACBA4" w14:textId="77777777" w:rsidR="00FD7590" w:rsidRPr="00FD7590" w:rsidRDefault="00FD7590" w:rsidP="00FD7590">
      <w:pPr>
        <w:rPr>
          <w:b/>
          <w:bCs/>
          <w:lang w:val="en-US"/>
        </w:rPr>
      </w:pPr>
      <w:r w:rsidRPr="00FD7590">
        <w:rPr>
          <w:b/>
          <w:bCs/>
          <w:lang w:val="en-US"/>
        </w:rPr>
        <w:t>9.2 Risk to Graveyards and Cultural Sites</w:t>
      </w:r>
    </w:p>
    <w:p w14:paraId="15F3108C" w14:textId="77777777" w:rsidR="00FD7590" w:rsidRPr="00FD7590" w:rsidRDefault="00FD7590" w:rsidP="00FD7590">
      <w:pPr>
        <w:rPr>
          <w:lang w:val="en-US"/>
        </w:rPr>
      </w:pPr>
      <w:r w:rsidRPr="00FD7590">
        <w:rPr>
          <w:lang w:val="en-US"/>
        </w:rPr>
        <w:t>Sensitive graveyard sections require protection.</w:t>
      </w:r>
    </w:p>
    <w:p w14:paraId="28CE86A7" w14:textId="77777777" w:rsidR="00FD7590" w:rsidRPr="00FD7590" w:rsidRDefault="00FD7590" w:rsidP="00FD7590">
      <w:pPr>
        <w:rPr>
          <w:lang w:val="en-US"/>
        </w:rPr>
      </w:pPr>
      <w:r w:rsidRPr="00FD7590">
        <w:rPr>
          <w:b/>
          <w:bCs/>
          <w:lang w:val="en-US"/>
        </w:rPr>
        <w:t>Mitigation Measures</w:t>
      </w:r>
    </w:p>
    <w:p w14:paraId="16108C90" w14:textId="77777777" w:rsidR="00FD7590" w:rsidRPr="00EE7FDA" w:rsidRDefault="00FD7590" w:rsidP="006B3D15">
      <w:pPr>
        <w:pStyle w:val="ListParagraph"/>
        <w:numPr>
          <w:ilvl w:val="0"/>
          <w:numId w:val="200"/>
        </w:numPr>
        <w:rPr>
          <w:lang w:val="en-US"/>
        </w:rPr>
      </w:pPr>
      <w:r w:rsidRPr="00EE7FDA">
        <w:rPr>
          <w:lang w:val="en-US"/>
        </w:rPr>
        <w:t xml:space="preserve">Corridor verification </w:t>
      </w:r>
    </w:p>
    <w:p w14:paraId="13ED2644" w14:textId="77777777" w:rsidR="00FD7590" w:rsidRPr="00EE7FDA" w:rsidRDefault="00FD7590" w:rsidP="006B3D15">
      <w:pPr>
        <w:pStyle w:val="ListParagraph"/>
        <w:numPr>
          <w:ilvl w:val="0"/>
          <w:numId w:val="200"/>
        </w:numPr>
        <w:rPr>
          <w:lang w:val="en-US"/>
        </w:rPr>
      </w:pPr>
      <w:r w:rsidRPr="00EE7FDA">
        <w:rPr>
          <w:lang w:val="en-US"/>
        </w:rPr>
        <w:t xml:space="preserve">Buffer zones </w:t>
      </w:r>
    </w:p>
    <w:p w14:paraId="0BE1A9CA" w14:textId="77777777" w:rsidR="00FD7590" w:rsidRPr="00EE7FDA" w:rsidRDefault="00FD7590" w:rsidP="006B3D15">
      <w:pPr>
        <w:pStyle w:val="ListParagraph"/>
        <w:numPr>
          <w:ilvl w:val="0"/>
          <w:numId w:val="200"/>
        </w:numPr>
        <w:rPr>
          <w:lang w:val="en-US"/>
        </w:rPr>
      </w:pPr>
      <w:r w:rsidRPr="00EE7FDA">
        <w:rPr>
          <w:lang w:val="en-US"/>
        </w:rPr>
        <w:t xml:space="preserve">Chance-find procedure </w:t>
      </w:r>
    </w:p>
    <w:p w14:paraId="6B3B6EDD" w14:textId="77777777" w:rsidR="00FD7590" w:rsidRPr="00FD7590" w:rsidRDefault="00FD7590" w:rsidP="00FD7590">
      <w:pPr>
        <w:rPr>
          <w:b/>
          <w:bCs/>
          <w:lang w:val="en-US"/>
        </w:rPr>
      </w:pPr>
      <w:r w:rsidRPr="00FD7590">
        <w:rPr>
          <w:b/>
          <w:bCs/>
          <w:lang w:val="en-US"/>
        </w:rPr>
        <w:t>9.3 Soil Erosion and Sedimentation</w:t>
      </w:r>
    </w:p>
    <w:p w14:paraId="6219153C" w14:textId="77777777" w:rsidR="00FD7590" w:rsidRPr="00FD7590" w:rsidRDefault="00FD7590" w:rsidP="00FD7590">
      <w:pPr>
        <w:rPr>
          <w:lang w:val="en-US"/>
        </w:rPr>
      </w:pPr>
      <w:r w:rsidRPr="00FD7590">
        <w:rPr>
          <w:lang w:val="en-US"/>
        </w:rPr>
        <w:t>Earthworks may accelerate runoff.</w:t>
      </w:r>
    </w:p>
    <w:p w14:paraId="77508FDC" w14:textId="77777777" w:rsidR="00FD7590" w:rsidRPr="00FD7590" w:rsidRDefault="00FD7590" w:rsidP="00FD7590">
      <w:pPr>
        <w:rPr>
          <w:lang w:val="en-US"/>
        </w:rPr>
      </w:pPr>
      <w:r w:rsidRPr="00FD7590">
        <w:rPr>
          <w:b/>
          <w:bCs/>
          <w:lang w:val="en-US"/>
        </w:rPr>
        <w:t>Mitigation Measures</w:t>
      </w:r>
    </w:p>
    <w:p w14:paraId="68ABEECB" w14:textId="77777777" w:rsidR="00FD7590" w:rsidRPr="00EE7FDA" w:rsidRDefault="00FD7590" w:rsidP="006B3D15">
      <w:pPr>
        <w:pStyle w:val="ListParagraph"/>
        <w:numPr>
          <w:ilvl w:val="0"/>
          <w:numId w:val="201"/>
        </w:numPr>
        <w:rPr>
          <w:lang w:val="en-US"/>
        </w:rPr>
      </w:pPr>
      <w:r w:rsidRPr="00EE7FDA">
        <w:rPr>
          <w:lang w:val="en-US"/>
        </w:rPr>
        <w:t xml:space="preserve">Silt barriers </w:t>
      </w:r>
    </w:p>
    <w:p w14:paraId="26F4D5F6" w14:textId="77777777" w:rsidR="00FD7590" w:rsidRPr="00EE7FDA" w:rsidRDefault="00FD7590" w:rsidP="006B3D15">
      <w:pPr>
        <w:pStyle w:val="ListParagraph"/>
        <w:numPr>
          <w:ilvl w:val="0"/>
          <w:numId w:val="201"/>
        </w:numPr>
        <w:rPr>
          <w:lang w:val="en-US"/>
        </w:rPr>
      </w:pPr>
      <w:r w:rsidRPr="00EE7FDA">
        <w:rPr>
          <w:lang w:val="en-US"/>
        </w:rPr>
        <w:t xml:space="preserve">Slope stabilization </w:t>
      </w:r>
    </w:p>
    <w:p w14:paraId="19C10DA5" w14:textId="77777777" w:rsidR="00FD7590" w:rsidRPr="00EE7FDA" w:rsidRDefault="00FD7590" w:rsidP="006B3D15">
      <w:pPr>
        <w:pStyle w:val="ListParagraph"/>
        <w:numPr>
          <w:ilvl w:val="0"/>
          <w:numId w:val="201"/>
        </w:numPr>
        <w:rPr>
          <w:lang w:val="en-US"/>
        </w:rPr>
      </w:pPr>
      <w:r w:rsidRPr="00EE7FDA">
        <w:rPr>
          <w:lang w:val="en-US"/>
        </w:rPr>
        <w:t xml:space="preserve">Vegetative restoration </w:t>
      </w:r>
    </w:p>
    <w:p w14:paraId="1E352D2A" w14:textId="77777777" w:rsidR="00FD7590" w:rsidRPr="00FD7590" w:rsidRDefault="00FD7590" w:rsidP="00FD7590">
      <w:pPr>
        <w:rPr>
          <w:b/>
          <w:bCs/>
          <w:lang w:val="en-US"/>
        </w:rPr>
      </w:pPr>
      <w:r w:rsidRPr="00FD7590">
        <w:rPr>
          <w:b/>
          <w:bCs/>
          <w:lang w:val="en-US"/>
        </w:rPr>
        <w:t>9.4 Borrow Pit Degradation</w:t>
      </w:r>
    </w:p>
    <w:p w14:paraId="79125CE7" w14:textId="77777777" w:rsidR="00FD7590" w:rsidRPr="00FD7590" w:rsidRDefault="00FD7590" w:rsidP="00FD7590">
      <w:pPr>
        <w:rPr>
          <w:lang w:val="en-US"/>
        </w:rPr>
      </w:pPr>
      <w:r w:rsidRPr="00FD7590">
        <w:rPr>
          <w:lang w:val="en-US"/>
        </w:rPr>
        <w:t>Borrow areas may create erosion and stagnant water.</w:t>
      </w:r>
    </w:p>
    <w:p w14:paraId="5082F00B" w14:textId="77777777" w:rsidR="00FD7590" w:rsidRPr="00FD7590" w:rsidRDefault="00FD7590" w:rsidP="00FD7590">
      <w:pPr>
        <w:rPr>
          <w:lang w:val="en-US"/>
        </w:rPr>
      </w:pPr>
      <w:r w:rsidRPr="00FD7590">
        <w:rPr>
          <w:b/>
          <w:bCs/>
          <w:lang w:val="en-US"/>
        </w:rPr>
        <w:t>Mitigation Measures</w:t>
      </w:r>
    </w:p>
    <w:p w14:paraId="4A3FC603" w14:textId="77777777" w:rsidR="00FD7590" w:rsidRPr="00EE7FDA" w:rsidRDefault="00FD7590" w:rsidP="006B3D15">
      <w:pPr>
        <w:pStyle w:val="ListParagraph"/>
        <w:numPr>
          <w:ilvl w:val="0"/>
          <w:numId w:val="202"/>
        </w:numPr>
        <w:rPr>
          <w:lang w:val="en-US"/>
        </w:rPr>
      </w:pPr>
      <w:r w:rsidRPr="00EE7FDA">
        <w:rPr>
          <w:lang w:val="en-US"/>
        </w:rPr>
        <w:t xml:space="preserve">Approved borrow sites only </w:t>
      </w:r>
    </w:p>
    <w:p w14:paraId="0B9C5023" w14:textId="77777777" w:rsidR="00FD7590" w:rsidRPr="00EE7FDA" w:rsidRDefault="00FD7590" w:rsidP="006B3D15">
      <w:pPr>
        <w:pStyle w:val="ListParagraph"/>
        <w:numPr>
          <w:ilvl w:val="0"/>
          <w:numId w:val="202"/>
        </w:numPr>
        <w:rPr>
          <w:lang w:val="en-US"/>
        </w:rPr>
      </w:pPr>
      <w:r w:rsidRPr="00EE7FDA">
        <w:rPr>
          <w:lang w:val="en-US"/>
        </w:rPr>
        <w:t xml:space="preserve">Topsoil storage </w:t>
      </w:r>
    </w:p>
    <w:p w14:paraId="06BB098A" w14:textId="77777777" w:rsidR="00FD7590" w:rsidRPr="00EE7FDA" w:rsidRDefault="00FD7590" w:rsidP="006B3D15">
      <w:pPr>
        <w:pStyle w:val="ListParagraph"/>
        <w:numPr>
          <w:ilvl w:val="0"/>
          <w:numId w:val="202"/>
        </w:numPr>
        <w:rPr>
          <w:lang w:val="en-US"/>
        </w:rPr>
      </w:pPr>
      <w:r w:rsidRPr="00EE7FDA">
        <w:rPr>
          <w:lang w:val="en-US"/>
        </w:rPr>
        <w:t xml:space="preserve">Progressive rehabilitation </w:t>
      </w:r>
    </w:p>
    <w:p w14:paraId="506996CC" w14:textId="77777777" w:rsidR="00FD7590" w:rsidRPr="00FD7590" w:rsidRDefault="00FD7590" w:rsidP="00FD7590">
      <w:pPr>
        <w:rPr>
          <w:b/>
          <w:bCs/>
          <w:lang w:val="en-US"/>
        </w:rPr>
      </w:pPr>
      <w:r w:rsidRPr="00FD7590">
        <w:rPr>
          <w:b/>
          <w:bCs/>
          <w:lang w:val="en-US"/>
        </w:rPr>
        <w:t>9.5 Fuel and Oil Contamination</w:t>
      </w:r>
    </w:p>
    <w:p w14:paraId="7DCAFBA1" w14:textId="77777777" w:rsidR="00FD7590" w:rsidRPr="00FD7590" w:rsidRDefault="00FD7590" w:rsidP="00FD7590">
      <w:pPr>
        <w:rPr>
          <w:lang w:val="en-US"/>
        </w:rPr>
      </w:pPr>
      <w:r w:rsidRPr="00FD7590">
        <w:rPr>
          <w:lang w:val="en-US"/>
        </w:rPr>
        <w:t>Machinery handling may contaminate soils and runoff.</w:t>
      </w:r>
    </w:p>
    <w:p w14:paraId="6F24426D" w14:textId="77777777" w:rsidR="00FD7590" w:rsidRPr="00FD7590" w:rsidRDefault="00FD7590" w:rsidP="00FD7590">
      <w:pPr>
        <w:rPr>
          <w:lang w:val="en-US"/>
        </w:rPr>
      </w:pPr>
      <w:r w:rsidRPr="00FD7590">
        <w:rPr>
          <w:b/>
          <w:bCs/>
          <w:lang w:val="en-US"/>
        </w:rPr>
        <w:t>Mitigation Measures</w:t>
      </w:r>
    </w:p>
    <w:p w14:paraId="59A022EA" w14:textId="28E06671" w:rsidR="00A32812" w:rsidRDefault="00A32812">
      <w:pPr>
        <w:pStyle w:val="ListParagraph"/>
        <w:numPr>
          <w:ilvl w:val="0"/>
          <w:numId w:val="203"/>
        </w:numPr>
        <w:rPr>
          <w:lang w:val="en-US"/>
        </w:rPr>
      </w:pPr>
      <w:r w:rsidRPr="00A32812">
        <w:rPr>
          <w:lang w:val="en-US"/>
        </w:rPr>
        <w:t>No on-site fuel storage</w:t>
      </w:r>
    </w:p>
    <w:p w14:paraId="2A2C5C0A" w14:textId="49AF59D3" w:rsidR="00A32812" w:rsidRDefault="00866BCC">
      <w:pPr>
        <w:pStyle w:val="ListParagraph"/>
        <w:numPr>
          <w:ilvl w:val="0"/>
          <w:numId w:val="203"/>
        </w:numPr>
        <w:rPr>
          <w:lang w:val="en-US"/>
        </w:rPr>
      </w:pPr>
      <w:r>
        <w:rPr>
          <w:lang w:val="en-US"/>
        </w:rPr>
        <w:t>P</w:t>
      </w:r>
      <w:r w:rsidR="00A32812" w:rsidRPr="00A32812">
        <w:rPr>
          <w:lang w:val="en-US"/>
        </w:rPr>
        <w:t>rocure</w:t>
      </w:r>
      <w:r>
        <w:rPr>
          <w:lang w:val="en-US"/>
        </w:rPr>
        <w:t xml:space="preserve"> fuel</w:t>
      </w:r>
      <w:r w:rsidR="00A32812" w:rsidRPr="00A32812">
        <w:rPr>
          <w:lang w:val="en-US"/>
        </w:rPr>
        <w:t xml:space="preserve"> directly from nearby service stations</w:t>
      </w:r>
    </w:p>
    <w:p w14:paraId="13925505" w14:textId="77777777" w:rsidR="00FD7590" w:rsidRPr="00EE7FDA" w:rsidRDefault="00FD7590" w:rsidP="006B3D15">
      <w:pPr>
        <w:pStyle w:val="ListParagraph"/>
        <w:numPr>
          <w:ilvl w:val="0"/>
          <w:numId w:val="203"/>
        </w:numPr>
        <w:rPr>
          <w:lang w:val="en-US"/>
        </w:rPr>
      </w:pPr>
      <w:r w:rsidRPr="00EE7FDA">
        <w:rPr>
          <w:lang w:val="en-US"/>
        </w:rPr>
        <w:t xml:space="preserve">Spill kits </w:t>
      </w:r>
    </w:p>
    <w:p w14:paraId="6FD451D1" w14:textId="534BB658" w:rsidR="00FD7590" w:rsidRDefault="00FD7590">
      <w:pPr>
        <w:pStyle w:val="ListParagraph"/>
        <w:numPr>
          <w:ilvl w:val="0"/>
          <w:numId w:val="203"/>
        </w:numPr>
        <w:rPr>
          <w:lang w:val="en-US"/>
        </w:rPr>
      </w:pPr>
      <w:r w:rsidRPr="00EE7FDA">
        <w:rPr>
          <w:lang w:val="en-US"/>
        </w:rPr>
        <w:t xml:space="preserve">Controlled </w:t>
      </w:r>
      <w:r w:rsidR="00A32812" w:rsidRPr="00EE7FDA">
        <w:rPr>
          <w:lang w:val="en-US"/>
        </w:rPr>
        <w:t>refueling</w:t>
      </w:r>
      <w:r w:rsidRPr="00EE7FDA">
        <w:rPr>
          <w:lang w:val="en-US"/>
        </w:rPr>
        <w:t xml:space="preserve"> </w:t>
      </w:r>
    </w:p>
    <w:p w14:paraId="3F53B730" w14:textId="77777777" w:rsidR="00FD7590" w:rsidRPr="00FD7590" w:rsidRDefault="00FD7590" w:rsidP="00FD7590">
      <w:pPr>
        <w:rPr>
          <w:b/>
          <w:bCs/>
          <w:lang w:val="en-US"/>
        </w:rPr>
      </w:pPr>
      <w:r w:rsidRPr="00FD7590">
        <w:rPr>
          <w:b/>
          <w:bCs/>
          <w:lang w:val="en-US"/>
        </w:rPr>
        <w:t>9.6 Traffic and Community Safety Risks</w:t>
      </w:r>
    </w:p>
    <w:p w14:paraId="09A77472" w14:textId="77777777" w:rsidR="00FD7590" w:rsidRPr="00FD7590" w:rsidRDefault="00FD7590" w:rsidP="00FD7590">
      <w:pPr>
        <w:rPr>
          <w:lang w:val="en-US"/>
        </w:rPr>
      </w:pPr>
      <w:r w:rsidRPr="00FD7590">
        <w:rPr>
          <w:lang w:val="en-US"/>
        </w:rPr>
        <w:t>Construction traffic may increase accidents.</w:t>
      </w:r>
    </w:p>
    <w:p w14:paraId="782B023E" w14:textId="77777777" w:rsidR="00FD7590" w:rsidRPr="00FD7590" w:rsidRDefault="00FD7590" w:rsidP="00FD7590">
      <w:pPr>
        <w:rPr>
          <w:lang w:val="en-US"/>
        </w:rPr>
      </w:pPr>
      <w:r w:rsidRPr="00FD7590">
        <w:rPr>
          <w:b/>
          <w:bCs/>
          <w:lang w:val="en-US"/>
        </w:rPr>
        <w:lastRenderedPageBreak/>
        <w:t>Mitigation Measures</w:t>
      </w:r>
    </w:p>
    <w:p w14:paraId="2501F3A5" w14:textId="77777777" w:rsidR="00FD7590" w:rsidRPr="00EE7FDA" w:rsidRDefault="00FD7590" w:rsidP="006B3D15">
      <w:pPr>
        <w:pStyle w:val="ListParagraph"/>
        <w:numPr>
          <w:ilvl w:val="0"/>
          <w:numId w:val="204"/>
        </w:numPr>
        <w:rPr>
          <w:lang w:val="en-US"/>
        </w:rPr>
      </w:pPr>
      <w:r w:rsidRPr="00EE7FDA">
        <w:rPr>
          <w:lang w:val="en-US"/>
        </w:rPr>
        <w:t xml:space="preserve">Traffic Management Plan </w:t>
      </w:r>
    </w:p>
    <w:p w14:paraId="56ECC2CD" w14:textId="77777777" w:rsidR="00FD7590" w:rsidRPr="00EE7FDA" w:rsidRDefault="00FD7590" w:rsidP="006B3D15">
      <w:pPr>
        <w:pStyle w:val="ListParagraph"/>
        <w:numPr>
          <w:ilvl w:val="0"/>
          <w:numId w:val="204"/>
        </w:numPr>
        <w:rPr>
          <w:lang w:val="en-US"/>
        </w:rPr>
      </w:pPr>
      <w:r w:rsidRPr="00EE7FDA">
        <w:rPr>
          <w:lang w:val="en-US"/>
        </w:rPr>
        <w:t xml:space="preserve">Flaggers </w:t>
      </w:r>
    </w:p>
    <w:p w14:paraId="53FA25B6" w14:textId="77777777" w:rsidR="00FD7590" w:rsidRPr="00EE7FDA" w:rsidRDefault="00FD7590" w:rsidP="006B3D15">
      <w:pPr>
        <w:pStyle w:val="ListParagraph"/>
        <w:numPr>
          <w:ilvl w:val="0"/>
          <w:numId w:val="204"/>
        </w:numPr>
        <w:rPr>
          <w:lang w:val="en-US"/>
        </w:rPr>
      </w:pPr>
      <w:r w:rsidRPr="00EE7FDA">
        <w:rPr>
          <w:lang w:val="en-US"/>
        </w:rPr>
        <w:t xml:space="preserve">Warning signage </w:t>
      </w:r>
    </w:p>
    <w:p w14:paraId="3E859EE5" w14:textId="77777777" w:rsidR="00FD7590" w:rsidRPr="00FD7590" w:rsidRDefault="00FD7590" w:rsidP="00FD7590">
      <w:pPr>
        <w:rPr>
          <w:b/>
          <w:bCs/>
          <w:lang w:val="en-US"/>
        </w:rPr>
      </w:pPr>
      <w:r w:rsidRPr="00FD7590">
        <w:rPr>
          <w:b/>
          <w:bCs/>
          <w:lang w:val="en-US"/>
        </w:rPr>
        <w:t>9.7 GBV/SEA/SH Risks and Worker Misconduct</w:t>
      </w:r>
    </w:p>
    <w:p w14:paraId="272D809F" w14:textId="77777777" w:rsidR="00FD7590" w:rsidRPr="00FD7590" w:rsidRDefault="00FD7590" w:rsidP="00FD7590">
      <w:pPr>
        <w:rPr>
          <w:lang w:val="en-US"/>
        </w:rPr>
      </w:pPr>
      <w:r w:rsidRPr="00FD7590">
        <w:rPr>
          <w:lang w:val="en-US"/>
        </w:rPr>
        <w:t>Labour influx may create social risks.</w:t>
      </w:r>
    </w:p>
    <w:p w14:paraId="17AC2DE7" w14:textId="77777777" w:rsidR="00FD7590" w:rsidRPr="00FD7590" w:rsidRDefault="00FD7590" w:rsidP="00FD7590">
      <w:pPr>
        <w:rPr>
          <w:lang w:val="en-US"/>
        </w:rPr>
      </w:pPr>
      <w:r w:rsidRPr="00FD7590">
        <w:rPr>
          <w:b/>
          <w:bCs/>
          <w:lang w:val="en-US"/>
        </w:rPr>
        <w:t>Mitigation Measures</w:t>
      </w:r>
    </w:p>
    <w:p w14:paraId="4369BE1A" w14:textId="77777777" w:rsidR="00FD7590" w:rsidRPr="00EE7FDA" w:rsidRDefault="00FD7590" w:rsidP="006B3D15">
      <w:pPr>
        <w:pStyle w:val="ListParagraph"/>
        <w:numPr>
          <w:ilvl w:val="0"/>
          <w:numId w:val="205"/>
        </w:numPr>
        <w:rPr>
          <w:lang w:val="en-US"/>
        </w:rPr>
      </w:pPr>
      <w:r w:rsidRPr="00EE7FDA">
        <w:rPr>
          <w:lang w:val="en-US"/>
        </w:rPr>
        <w:t xml:space="preserve">Contractor Code of Conduct </w:t>
      </w:r>
    </w:p>
    <w:p w14:paraId="4AAEB45A" w14:textId="77777777" w:rsidR="00FD7590" w:rsidRPr="00EE7FDA" w:rsidRDefault="00FD7590" w:rsidP="006B3D15">
      <w:pPr>
        <w:pStyle w:val="ListParagraph"/>
        <w:numPr>
          <w:ilvl w:val="0"/>
          <w:numId w:val="205"/>
        </w:numPr>
        <w:rPr>
          <w:lang w:val="en-US"/>
        </w:rPr>
      </w:pPr>
      <w:r w:rsidRPr="00EE7FDA">
        <w:rPr>
          <w:lang w:val="en-US"/>
        </w:rPr>
        <w:t xml:space="preserve">GBV awareness training </w:t>
      </w:r>
    </w:p>
    <w:p w14:paraId="2B49B06C" w14:textId="77777777" w:rsidR="00FD7590" w:rsidRPr="00EE7FDA" w:rsidRDefault="00FD7590" w:rsidP="006B3D15">
      <w:pPr>
        <w:pStyle w:val="ListParagraph"/>
        <w:numPr>
          <w:ilvl w:val="0"/>
          <w:numId w:val="205"/>
        </w:numPr>
        <w:rPr>
          <w:lang w:val="en-US"/>
        </w:rPr>
      </w:pPr>
      <w:r w:rsidRPr="00EE7FDA">
        <w:rPr>
          <w:lang w:val="en-US"/>
        </w:rPr>
        <w:t xml:space="preserve">Confidential reporting mechanism </w:t>
      </w:r>
    </w:p>
    <w:p w14:paraId="4501DCE6" w14:textId="77777777" w:rsidR="00FD7590" w:rsidRPr="00EE7FDA" w:rsidRDefault="00FD7590" w:rsidP="006B3D15">
      <w:pPr>
        <w:pStyle w:val="ListParagraph"/>
        <w:numPr>
          <w:ilvl w:val="0"/>
          <w:numId w:val="205"/>
        </w:numPr>
        <w:rPr>
          <w:lang w:val="en-US"/>
        </w:rPr>
      </w:pPr>
      <w:r w:rsidRPr="00EE7FDA">
        <w:rPr>
          <w:lang w:val="en-US"/>
        </w:rPr>
        <w:t xml:space="preserve">Referral linkage </w:t>
      </w:r>
    </w:p>
    <w:p w14:paraId="73845033" w14:textId="77777777" w:rsidR="00FD7590" w:rsidRPr="00EE7FDA" w:rsidRDefault="00FD7590" w:rsidP="006B3D15">
      <w:pPr>
        <w:pStyle w:val="ListParagraph"/>
        <w:numPr>
          <w:ilvl w:val="0"/>
          <w:numId w:val="205"/>
        </w:numPr>
        <w:rPr>
          <w:lang w:val="en-US"/>
        </w:rPr>
      </w:pPr>
      <w:r w:rsidRPr="00EE7FDA">
        <w:rPr>
          <w:lang w:val="en-US"/>
        </w:rPr>
        <w:t xml:space="preserve">Worker discipline enforcement </w:t>
      </w:r>
    </w:p>
    <w:p w14:paraId="36059CE7" w14:textId="77777777" w:rsidR="00FD7590" w:rsidRPr="00EE7FDA" w:rsidRDefault="00FD7590" w:rsidP="006B3D15">
      <w:pPr>
        <w:pStyle w:val="ListParagraph"/>
        <w:numPr>
          <w:ilvl w:val="0"/>
          <w:numId w:val="205"/>
        </w:numPr>
        <w:rPr>
          <w:lang w:val="en-US"/>
        </w:rPr>
      </w:pPr>
      <w:r w:rsidRPr="00EE7FDA">
        <w:rPr>
          <w:lang w:val="en-US"/>
        </w:rPr>
        <w:t xml:space="preserve">Zero child labour </w:t>
      </w:r>
    </w:p>
    <w:p w14:paraId="106124CF" w14:textId="77777777" w:rsidR="00FD7590" w:rsidRPr="00EE7FDA" w:rsidRDefault="00FD7590" w:rsidP="006B3D15">
      <w:pPr>
        <w:pStyle w:val="ListParagraph"/>
        <w:numPr>
          <w:ilvl w:val="0"/>
          <w:numId w:val="205"/>
        </w:numPr>
        <w:rPr>
          <w:lang w:val="en-US"/>
        </w:rPr>
      </w:pPr>
      <w:r w:rsidRPr="00EE7FDA">
        <w:rPr>
          <w:lang w:val="en-US"/>
        </w:rPr>
        <w:t xml:space="preserve">HIV/AIDS awareness </w:t>
      </w:r>
    </w:p>
    <w:p w14:paraId="6917A4A9" w14:textId="77777777" w:rsidR="00FD7590" w:rsidRPr="00FD7590" w:rsidRDefault="00FD7590" w:rsidP="00FD7590">
      <w:pPr>
        <w:rPr>
          <w:b/>
          <w:bCs/>
          <w:lang w:val="en-US"/>
        </w:rPr>
      </w:pPr>
      <w:r w:rsidRPr="00FD7590">
        <w:rPr>
          <w:b/>
          <w:bCs/>
          <w:lang w:val="en-US"/>
        </w:rPr>
        <w:t>10.0 Conclusion and Recommendations</w:t>
      </w:r>
    </w:p>
    <w:p w14:paraId="4B14E14D" w14:textId="77777777" w:rsidR="00FD7590" w:rsidRPr="00FD7590" w:rsidRDefault="00FD7590" w:rsidP="00FD7590">
      <w:pPr>
        <w:rPr>
          <w:b/>
          <w:bCs/>
          <w:lang w:val="en-US"/>
        </w:rPr>
      </w:pPr>
      <w:r w:rsidRPr="00FD7590">
        <w:rPr>
          <w:b/>
          <w:bCs/>
          <w:lang w:val="en-US"/>
        </w:rPr>
        <w:t>10.1 Conclusion</w:t>
      </w:r>
    </w:p>
    <w:p w14:paraId="7B14351D" w14:textId="77777777" w:rsidR="00FD7590" w:rsidRPr="00FD7590" w:rsidRDefault="00FD7590" w:rsidP="00FD7590">
      <w:pPr>
        <w:rPr>
          <w:lang w:val="en-US"/>
        </w:rPr>
      </w:pPr>
      <w:r w:rsidRPr="00FD7590">
        <w:rPr>
          <w:lang w:val="en-US"/>
        </w:rPr>
        <w:t xml:space="preserve">The proposed rehabilitation of </w:t>
      </w:r>
      <w:proofErr w:type="spellStart"/>
      <w:r w:rsidRPr="00FD7590">
        <w:rPr>
          <w:lang w:val="en-US"/>
        </w:rPr>
        <w:t>Kholoni</w:t>
      </w:r>
      <w:proofErr w:type="spellEnd"/>
      <w:r w:rsidRPr="00FD7590">
        <w:rPr>
          <w:lang w:val="en-US"/>
        </w:rPr>
        <w:t>–</w:t>
      </w:r>
      <w:proofErr w:type="spellStart"/>
      <w:r w:rsidRPr="00FD7590">
        <w:rPr>
          <w:lang w:val="en-US"/>
        </w:rPr>
        <w:t>Sitolo</w:t>
      </w:r>
      <w:proofErr w:type="spellEnd"/>
      <w:r w:rsidRPr="00FD7590">
        <w:rPr>
          <w:lang w:val="en-US"/>
        </w:rPr>
        <w:t xml:space="preserve"> Road is expected to deliver major socio-economic benefits through improved rural access, drainage efficiency, road safety, and stronger agricultural connectivity. Environmental and social risks identified are localized and manageable if mitigation measures are fully implemented.</w:t>
      </w:r>
    </w:p>
    <w:p w14:paraId="51469A30" w14:textId="77777777" w:rsidR="00FD7590" w:rsidRPr="00FD7590" w:rsidRDefault="00FD7590" w:rsidP="00FD7590">
      <w:pPr>
        <w:rPr>
          <w:b/>
          <w:bCs/>
          <w:lang w:val="en-US"/>
        </w:rPr>
      </w:pPr>
      <w:r w:rsidRPr="00FD7590">
        <w:rPr>
          <w:b/>
          <w:bCs/>
          <w:lang w:val="en-US"/>
        </w:rPr>
        <w:t>10.2 Recommendations</w:t>
      </w:r>
    </w:p>
    <w:p w14:paraId="1C95F8A2" w14:textId="77777777" w:rsidR="00FD7590" w:rsidRPr="00EE7FDA" w:rsidRDefault="00FD7590" w:rsidP="006B3D15">
      <w:pPr>
        <w:pStyle w:val="ListParagraph"/>
        <w:numPr>
          <w:ilvl w:val="0"/>
          <w:numId w:val="206"/>
        </w:numPr>
        <w:rPr>
          <w:lang w:val="en-US"/>
        </w:rPr>
      </w:pPr>
      <w:r w:rsidRPr="00EE7FDA">
        <w:rPr>
          <w:lang w:val="en-US"/>
        </w:rPr>
        <w:t xml:space="preserve">Integrate all ESMP obligations into contractor contracts </w:t>
      </w:r>
    </w:p>
    <w:p w14:paraId="4070267C" w14:textId="77777777" w:rsidR="00FD7590" w:rsidRPr="00EE7FDA" w:rsidRDefault="00FD7590" w:rsidP="006B3D15">
      <w:pPr>
        <w:pStyle w:val="ListParagraph"/>
        <w:numPr>
          <w:ilvl w:val="0"/>
          <w:numId w:val="206"/>
        </w:numPr>
        <w:rPr>
          <w:lang w:val="en-US"/>
        </w:rPr>
      </w:pPr>
      <w:r w:rsidRPr="00EE7FDA">
        <w:rPr>
          <w:lang w:val="en-US"/>
        </w:rPr>
        <w:t xml:space="preserve">Approve all site-specific management plans before mobilization </w:t>
      </w:r>
    </w:p>
    <w:p w14:paraId="29812F67" w14:textId="77777777" w:rsidR="00FD7590" w:rsidRPr="00EE7FDA" w:rsidRDefault="00FD7590" w:rsidP="006B3D15">
      <w:pPr>
        <w:pStyle w:val="ListParagraph"/>
        <w:numPr>
          <w:ilvl w:val="0"/>
          <w:numId w:val="206"/>
        </w:numPr>
        <w:rPr>
          <w:lang w:val="en-US"/>
        </w:rPr>
      </w:pPr>
      <w:r w:rsidRPr="00EE7FDA">
        <w:rPr>
          <w:lang w:val="en-US"/>
        </w:rPr>
        <w:t xml:space="preserve">Operationalize community and worker grievance systems </w:t>
      </w:r>
    </w:p>
    <w:p w14:paraId="5C04396A" w14:textId="77777777" w:rsidR="00FD7590" w:rsidRPr="00EE7FDA" w:rsidRDefault="00FD7590" w:rsidP="006B3D15">
      <w:pPr>
        <w:pStyle w:val="ListParagraph"/>
        <w:numPr>
          <w:ilvl w:val="0"/>
          <w:numId w:val="206"/>
        </w:numPr>
        <w:rPr>
          <w:lang w:val="en-US"/>
        </w:rPr>
      </w:pPr>
      <w:r w:rsidRPr="00EE7FDA">
        <w:rPr>
          <w:lang w:val="en-US"/>
        </w:rPr>
        <w:t xml:space="preserve">Deploy environmental, social, GBV, and OHS personnel on site </w:t>
      </w:r>
    </w:p>
    <w:p w14:paraId="291B7DC9" w14:textId="77777777" w:rsidR="00FD7590" w:rsidRPr="00EE7FDA" w:rsidRDefault="00FD7590" w:rsidP="006B3D15">
      <w:pPr>
        <w:pStyle w:val="ListParagraph"/>
        <w:numPr>
          <w:ilvl w:val="0"/>
          <w:numId w:val="206"/>
        </w:numPr>
        <w:rPr>
          <w:lang w:val="en-US"/>
        </w:rPr>
      </w:pPr>
      <w:r w:rsidRPr="00EE7FDA">
        <w:rPr>
          <w:lang w:val="en-US"/>
        </w:rPr>
        <w:t xml:space="preserve">Obtain all statutory approvals before works commence </w:t>
      </w:r>
    </w:p>
    <w:p w14:paraId="40AF580C" w14:textId="5A5FC390" w:rsidR="0040118B" w:rsidRDefault="00FD7590" w:rsidP="00187080">
      <w:pPr>
        <w:pStyle w:val="ListParagraph"/>
        <w:numPr>
          <w:ilvl w:val="0"/>
          <w:numId w:val="206"/>
        </w:numPr>
      </w:pPr>
      <w:r w:rsidRPr="00EE7FDA">
        <w:rPr>
          <w:lang w:val="en-US"/>
        </w:rPr>
        <w:t xml:space="preserve">Ensure regular supervision by Roads Authority, Supervising Consultant, and District Council </w:t>
      </w:r>
      <w:r w:rsidR="0040118B">
        <w:br w:type="page"/>
      </w:r>
    </w:p>
    <w:p w14:paraId="4657624C" w14:textId="77777777" w:rsidR="004E1055" w:rsidRDefault="00D802FD" w:rsidP="006B3D15">
      <w:pPr>
        <w:pStyle w:val="ANNEXL1"/>
      </w:pPr>
      <w:bookmarkStart w:id="2" w:name="_heading=h.ltthzqf9imt" w:colFirst="0" w:colLast="0"/>
      <w:bookmarkStart w:id="3" w:name="_heading=h.lji0v1ubblph" w:colFirst="0" w:colLast="0"/>
      <w:bookmarkStart w:id="4" w:name="_heading=h.li75t6nq5aur" w:colFirst="0" w:colLast="0"/>
      <w:bookmarkStart w:id="5" w:name="_heading=h.2y01ricctnoq" w:colFirst="0" w:colLast="0"/>
      <w:bookmarkEnd w:id="2"/>
      <w:bookmarkEnd w:id="3"/>
      <w:bookmarkEnd w:id="4"/>
      <w:bookmarkEnd w:id="5"/>
      <w:r>
        <w:lastRenderedPageBreak/>
        <w:t>ACRONYMS AND ABBREVIATIONS</w:t>
      </w:r>
    </w:p>
    <w:tbl>
      <w:tblPr>
        <w:tblStyle w:val="a"/>
        <w:tblW w:w="9026" w:type="dxa"/>
        <w:tblLayout w:type="fixed"/>
        <w:tblLook w:val="0400" w:firstRow="0" w:lastRow="0" w:firstColumn="0" w:lastColumn="0" w:noHBand="0" w:noVBand="1"/>
      </w:tblPr>
      <w:tblGrid>
        <w:gridCol w:w="1985"/>
        <w:gridCol w:w="7041"/>
      </w:tblGrid>
      <w:tr w:rsidR="004E1055" w14:paraId="0151CE39" w14:textId="77777777" w:rsidTr="73E2ECF7">
        <w:tc>
          <w:tcPr>
            <w:tcW w:w="1985" w:type="dxa"/>
            <w:vAlign w:val="center"/>
          </w:tcPr>
          <w:p w14:paraId="6951CF8B" w14:textId="77777777" w:rsidR="004E1055" w:rsidRDefault="00D802FD">
            <w:pPr>
              <w:spacing w:after="0"/>
              <w:jc w:val="left"/>
            </w:pPr>
            <w:r>
              <w:t>AIDS</w:t>
            </w:r>
          </w:p>
        </w:tc>
        <w:tc>
          <w:tcPr>
            <w:tcW w:w="7041" w:type="dxa"/>
            <w:vAlign w:val="center"/>
          </w:tcPr>
          <w:p w14:paraId="0293F605" w14:textId="77777777" w:rsidR="004E1055" w:rsidRDefault="00D802FD">
            <w:pPr>
              <w:spacing w:after="0"/>
            </w:pPr>
            <w:r>
              <w:t>Acquired Immune Deficiency Syndrome</w:t>
            </w:r>
          </w:p>
        </w:tc>
      </w:tr>
      <w:tr w:rsidR="004E1055" w14:paraId="49535094" w14:textId="77777777" w:rsidTr="73E2ECF7">
        <w:tc>
          <w:tcPr>
            <w:tcW w:w="1985" w:type="dxa"/>
            <w:vAlign w:val="center"/>
          </w:tcPr>
          <w:p w14:paraId="3A612139" w14:textId="77777777" w:rsidR="004E1055" w:rsidRDefault="00D802FD">
            <w:pPr>
              <w:spacing w:after="0"/>
            </w:pPr>
            <w:r>
              <w:t>DED</w:t>
            </w:r>
          </w:p>
        </w:tc>
        <w:tc>
          <w:tcPr>
            <w:tcW w:w="7041" w:type="dxa"/>
            <w:vAlign w:val="center"/>
          </w:tcPr>
          <w:p w14:paraId="3B44613E" w14:textId="77777777" w:rsidR="004E1055" w:rsidRDefault="00D802FD">
            <w:pPr>
              <w:spacing w:after="0"/>
            </w:pPr>
            <w:r>
              <w:t>Detailed Engineering Design</w:t>
            </w:r>
          </w:p>
        </w:tc>
      </w:tr>
      <w:tr w:rsidR="004E1055" w14:paraId="21BF9D00" w14:textId="77777777" w:rsidTr="73E2ECF7">
        <w:tc>
          <w:tcPr>
            <w:tcW w:w="1985" w:type="dxa"/>
            <w:vAlign w:val="center"/>
          </w:tcPr>
          <w:p w14:paraId="1C471B6E" w14:textId="77777777" w:rsidR="004E1055" w:rsidRDefault="00D802FD">
            <w:pPr>
              <w:spacing w:after="0"/>
            </w:pPr>
            <w:r>
              <w:t>DESC</w:t>
            </w:r>
          </w:p>
        </w:tc>
        <w:tc>
          <w:tcPr>
            <w:tcW w:w="7041" w:type="dxa"/>
            <w:vAlign w:val="center"/>
          </w:tcPr>
          <w:p w14:paraId="6EF40062" w14:textId="77777777" w:rsidR="004E1055" w:rsidRDefault="00D802FD">
            <w:pPr>
              <w:spacing w:after="0"/>
            </w:pPr>
            <w:r>
              <w:t>District Environment Sub-Committee</w:t>
            </w:r>
          </w:p>
        </w:tc>
      </w:tr>
      <w:tr w:rsidR="004E1055" w14:paraId="133BF7BB" w14:textId="77777777" w:rsidTr="73E2ECF7">
        <w:tc>
          <w:tcPr>
            <w:tcW w:w="1985" w:type="dxa"/>
            <w:vAlign w:val="center"/>
          </w:tcPr>
          <w:p w14:paraId="4EF6C3F8" w14:textId="77777777" w:rsidR="004E1055" w:rsidRDefault="00D802FD">
            <w:pPr>
              <w:spacing w:after="0"/>
            </w:pPr>
            <w:r>
              <w:t>EHS</w:t>
            </w:r>
          </w:p>
        </w:tc>
        <w:tc>
          <w:tcPr>
            <w:tcW w:w="7041" w:type="dxa"/>
            <w:vAlign w:val="center"/>
          </w:tcPr>
          <w:p w14:paraId="6BC8D90F" w14:textId="77777777" w:rsidR="004E1055" w:rsidRDefault="00D802FD">
            <w:pPr>
              <w:spacing w:after="0"/>
            </w:pPr>
            <w:r>
              <w:t>Environmental, Health and Safety</w:t>
            </w:r>
          </w:p>
        </w:tc>
      </w:tr>
      <w:tr w:rsidR="004E1055" w14:paraId="7556967B" w14:textId="77777777" w:rsidTr="73E2ECF7">
        <w:tc>
          <w:tcPr>
            <w:tcW w:w="1985" w:type="dxa"/>
            <w:vAlign w:val="center"/>
          </w:tcPr>
          <w:p w14:paraId="7E9B8E55" w14:textId="77777777" w:rsidR="004E1055" w:rsidRDefault="00D802FD">
            <w:pPr>
              <w:spacing w:after="0"/>
            </w:pPr>
            <w:r>
              <w:t>EMA</w:t>
            </w:r>
          </w:p>
        </w:tc>
        <w:tc>
          <w:tcPr>
            <w:tcW w:w="7041" w:type="dxa"/>
            <w:vAlign w:val="center"/>
          </w:tcPr>
          <w:p w14:paraId="30B04512" w14:textId="77777777" w:rsidR="004E1055" w:rsidRDefault="00D802FD">
            <w:pPr>
              <w:spacing w:after="0"/>
            </w:pPr>
            <w:r>
              <w:t>Environment Management Act</w:t>
            </w:r>
          </w:p>
        </w:tc>
      </w:tr>
      <w:tr w:rsidR="004E1055" w14:paraId="6258D73F" w14:textId="77777777" w:rsidTr="73E2ECF7">
        <w:tc>
          <w:tcPr>
            <w:tcW w:w="1985" w:type="dxa"/>
            <w:vAlign w:val="center"/>
          </w:tcPr>
          <w:p w14:paraId="34BC3FB9" w14:textId="77777777" w:rsidR="004E1055" w:rsidRDefault="00D802FD">
            <w:pPr>
              <w:spacing w:after="0"/>
            </w:pPr>
            <w:r>
              <w:t>ESHS</w:t>
            </w:r>
          </w:p>
        </w:tc>
        <w:tc>
          <w:tcPr>
            <w:tcW w:w="7041" w:type="dxa"/>
            <w:vAlign w:val="center"/>
          </w:tcPr>
          <w:p w14:paraId="34E578D2" w14:textId="77777777" w:rsidR="004E1055" w:rsidRDefault="00D802FD">
            <w:pPr>
              <w:spacing w:after="0"/>
            </w:pPr>
            <w:r w:rsidRPr="73E2ECF7">
              <w:rPr>
                <w:lang w:val="en-US"/>
              </w:rPr>
              <w:t>Environmental, Social, Health and Safety</w:t>
            </w:r>
          </w:p>
        </w:tc>
      </w:tr>
      <w:tr w:rsidR="004E1055" w14:paraId="7EE7A325" w14:textId="77777777" w:rsidTr="73E2ECF7">
        <w:tc>
          <w:tcPr>
            <w:tcW w:w="1985" w:type="dxa"/>
            <w:vAlign w:val="center"/>
          </w:tcPr>
          <w:p w14:paraId="05466641" w14:textId="77777777" w:rsidR="004E1055" w:rsidRDefault="00D802FD">
            <w:pPr>
              <w:spacing w:after="0"/>
            </w:pPr>
            <w:r>
              <w:t>ESIA</w:t>
            </w:r>
          </w:p>
        </w:tc>
        <w:tc>
          <w:tcPr>
            <w:tcW w:w="7041" w:type="dxa"/>
            <w:vAlign w:val="center"/>
          </w:tcPr>
          <w:p w14:paraId="78CD8155" w14:textId="77777777" w:rsidR="004E1055" w:rsidRDefault="00D802FD">
            <w:pPr>
              <w:spacing w:after="0"/>
            </w:pPr>
            <w:r>
              <w:t>Environmental and Social Impact Assessment</w:t>
            </w:r>
          </w:p>
        </w:tc>
      </w:tr>
      <w:tr w:rsidR="004E1055" w14:paraId="4B776E6A" w14:textId="77777777" w:rsidTr="73E2ECF7">
        <w:tc>
          <w:tcPr>
            <w:tcW w:w="1985" w:type="dxa"/>
            <w:vAlign w:val="center"/>
          </w:tcPr>
          <w:p w14:paraId="176AB9A8" w14:textId="77777777" w:rsidR="004E1055" w:rsidRDefault="00D802FD">
            <w:pPr>
              <w:spacing w:after="0"/>
            </w:pPr>
            <w:r>
              <w:t>ESMMP</w:t>
            </w:r>
          </w:p>
        </w:tc>
        <w:tc>
          <w:tcPr>
            <w:tcW w:w="7041" w:type="dxa"/>
            <w:vAlign w:val="center"/>
          </w:tcPr>
          <w:p w14:paraId="74611534" w14:textId="77777777" w:rsidR="004E1055" w:rsidRDefault="00D802FD">
            <w:pPr>
              <w:spacing w:after="0"/>
            </w:pPr>
            <w:r>
              <w:t>Environmental and Social Mitigation and Monitoring Plan</w:t>
            </w:r>
          </w:p>
        </w:tc>
      </w:tr>
      <w:tr w:rsidR="004E1055" w14:paraId="1687A224" w14:textId="77777777" w:rsidTr="73E2ECF7">
        <w:tc>
          <w:tcPr>
            <w:tcW w:w="1985" w:type="dxa"/>
            <w:vAlign w:val="center"/>
          </w:tcPr>
          <w:p w14:paraId="3FD3C288" w14:textId="77777777" w:rsidR="004E1055" w:rsidRDefault="00D802FD">
            <w:pPr>
              <w:spacing w:after="0"/>
            </w:pPr>
            <w:r>
              <w:t>ESMP</w:t>
            </w:r>
          </w:p>
        </w:tc>
        <w:tc>
          <w:tcPr>
            <w:tcW w:w="7041" w:type="dxa"/>
            <w:vAlign w:val="center"/>
          </w:tcPr>
          <w:p w14:paraId="39DAB612" w14:textId="77777777" w:rsidR="004E1055" w:rsidRDefault="00D802FD">
            <w:pPr>
              <w:spacing w:after="0"/>
            </w:pPr>
            <w:r>
              <w:t>Environmental and Social Management Plan</w:t>
            </w:r>
          </w:p>
        </w:tc>
      </w:tr>
      <w:tr w:rsidR="004E1055" w14:paraId="5317E144" w14:textId="77777777" w:rsidTr="73E2ECF7">
        <w:tc>
          <w:tcPr>
            <w:tcW w:w="1985" w:type="dxa"/>
            <w:vAlign w:val="center"/>
          </w:tcPr>
          <w:p w14:paraId="6C63EB22" w14:textId="77777777" w:rsidR="004E1055" w:rsidRDefault="00D802FD">
            <w:pPr>
              <w:spacing w:after="0"/>
            </w:pPr>
            <w:r>
              <w:t>FGD</w:t>
            </w:r>
          </w:p>
        </w:tc>
        <w:tc>
          <w:tcPr>
            <w:tcW w:w="7041" w:type="dxa"/>
            <w:vAlign w:val="center"/>
          </w:tcPr>
          <w:p w14:paraId="5040700F" w14:textId="77777777" w:rsidR="004E1055" w:rsidRDefault="00D802FD">
            <w:pPr>
              <w:spacing w:after="0"/>
            </w:pPr>
            <w:r>
              <w:t>Focus Group Discussion</w:t>
            </w:r>
          </w:p>
        </w:tc>
      </w:tr>
      <w:tr w:rsidR="004E1055" w14:paraId="0A483AEF" w14:textId="77777777" w:rsidTr="73E2ECF7">
        <w:tc>
          <w:tcPr>
            <w:tcW w:w="1985" w:type="dxa"/>
            <w:vAlign w:val="center"/>
          </w:tcPr>
          <w:p w14:paraId="5629C42B" w14:textId="77777777" w:rsidR="004E1055" w:rsidRDefault="00D802FD">
            <w:pPr>
              <w:spacing w:after="0"/>
            </w:pPr>
            <w:r>
              <w:t>GBV</w:t>
            </w:r>
          </w:p>
        </w:tc>
        <w:tc>
          <w:tcPr>
            <w:tcW w:w="7041" w:type="dxa"/>
            <w:vAlign w:val="center"/>
          </w:tcPr>
          <w:p w14:paraId="1B5796FD" w14:textId="77777777" w:rsidR="004E1055" w:rsidRDefault="00D802FD">
            <w:pPr>
              <w:spacing w:after="0"/>
            </w:pPr>
            <w:r>
              <w:t>Gender-Based Violence</w:t>
            </w:r>
          </w:p>
        </w:tc>
      </w:tr>
      <w:tr w:rsidR="004E1055" w14:paraId="021401E7" w14:textId="77777777" w:rsidTr="73E2ECF7">
        <w:tc>
          <w:tcPr>
            <w:tcW w:w="1985" w:type="dxa"/>
            <w:vAlign w:val="center"/>
          </w:tcPr>
          <w:p w14:paraId="1009A032" w14:textId="77777777" w:rsidR="004E1055" w:rsidRDefault="00D802FD">
            <w:pPr>
              <w:spacing w:after="0"/>
            </w:pPr>
            <w:r>
              <w:t>GIIP</w:t>
            </w:r>
          </w:p>
        </w:tc>
        <w:tc>
          <w:tcPr>
            <w:tcW w:w="7041" w:type="dxa"/>
            <w:vAlign w:val="center"/>
          </w:tcPr>
          <w:p w14:paraId="5C534892" w14:textId="77777777" w:rsidR="004E1055" w:rsidRDefault="00D802FD">
            <w:pPr>
              <w:spacing w:after="0"/>
            </w:pPr>
            <w:r>
              <w:t>Good International Industry Practice</w:t>
            </w:r>
          </w:p>
        </w:tc>
      </w:tr>
      <w:tr w:rsidR="004E1055" w14:paraId="4AAD3CF1" w14:textId="77777777" w:rsidTr="73E2ECF7">
        <w:tc>
          <w:tcPr>
            <w:tcW w:w="1985" w:type="dxa"/>
            <w:vAlign w:val="center"/>
          </w:tcPr>
          <w:p w14:paraId="5499ADDE" w14:textId="77777777" w:rsidR="004E1055" w:rsidRDefault="00D802FD">
            <w:pPr>
              <w:spacing w:after="0"/>
            </w:pPr>
            <w:r>
              <w:t>GRM</w:t>
            </w:r>
          </w:p>
        </w:tc>
        <w:tc>
          <w:tcPr>
            <w:tcW w:w="7041" w:type="dxa"/>
            <w:vAlign w:val="center"/>
          </w:tcPr>
          <w:p w14:paraId="26B00B46" w14:textId="77777777" w:rsidR="004E1055" w:rsidRDefault="00D802FD">
            <w:pPr>
              <w:spacing w:after="0"/>
            </w:pPr>
            <w:r>
              <w:t>Grievance Redress Mechanism</w:t>
            </w:r>
          </w:p>
        </w:tc>
      </w:tr>
      <w:tr w:rsidR="004E1055" w14:paraId="3312EE7D" w14:textId="77777777" w:rsidTr="73E2ECF7">
        <w:tc>
          <w:tcPr>
            <w:tcW w:w="1985" w:type="dxa"/>
            <w:vAlign w:val="center"/>
          </w:tcPr>
          <w:p w14:paraId="7307D273" w14:textId="77777777" w:rsidR="004E1055" w:rsidRDefault="00D802FD">
            <w:pPr>
              <w:spacing w:after="0"/>
            </w:pPr>
            <w:r>
              <w:t>HIV</w:t>
            </w:r>
          </w:p>
        </w:tc>
        <w:tc>
          <w:tcPr>
            <w:tcW w:w="7041" w:type="dxa"/>
            <w:vAlign w:val="center"/>
          </w:tcPr>
          <w:p w14:paraId="0E216B02" w14:textId="77777777" w:rsidR="004E1055" w:rsidRDefault="00D802FD">
            <w:pPr>
              <w:spacing w:after="0"/>
            </w:pPr>
            <w:r>
              <w:t>Human Immunodeficiency Virus</w:t>
            </w:r>
          </w:p>
        </w:tc>
      </w:tr>
      <w:tr w:rsidR="004E1055" w14:paraId="1C98210F" w14:textId="77777777" w:rsidTr="73E2ECF7">
        <w:tc>
          <w:tcPr>
            <w:tcW w:w="1985" w:type="dxa"/>
            <w:vAlign w:val="center"/>
          </w:tcPr>
          <w:p w14:paraId="7854052D" w14:textId="77777777" w:rsidR="004E1055" w:rsidRDefault="00D802FD">
            <w:pPr>
              <w:spacing w:after="0"/>
            </w:pPr>
            <w:r>
              <w:t>IEC</w:t>
            </w:r>
          </w:p>
        </w:tc>
        <w:tc>
          <w:tcPr>
            <w:tcW w:w="7041" w:type="dxa"/>
            <w:vAlign w:val="center"/>
          </w:tcPr>
          <w:p w14:paraId="4A579266" w14:textId="77777777" w:rsidR="004E1055" w:rsidRDefault="00D802FD">
            <w:pPr>
              <w:spacing w:after="0"/>
            </w:pPr>
            <w:r>
              <w:t>Information, Education and Communication</w:t>
            </w:r>
          </w:p>
        </w:tc>
      </w:tr>
      <w:tr w:rsidR="004E1055" w14:paraId="7BDE8408" w14:textId="77777777" w:rsidTr="73E2ECF7">
        <w:tc>
          <w:tcPr>
            <w:tcW w:w="1985" w:type="dxa"/>
            <w:vAlign w:val="center"/>
          </w:tcPr>
          <w:p w14:paraId="1338F34D" w14:textId="77777777" w:rsidR="004E1055" w:rsidRDefault="00D802FD">
            <w:pPr>
              <w:spacing w:after="0"/>
            </w:pPr>
            <w:r>
              <w:t>IUCN</w:t>
            </w:r>
          </w:p>
        </w:tc>
        <w:tc>
          <w:tcPr>
            <w:tcW w:w="7041" w:type="dxa"/>
            <w:vAlign w:val="center"/>
          </w:tcPr>
          <w:p w14:paraId="0ADA82F4" w14:textId="77777777" w:rsidR="004E1055" w:rsidRDefault="00D802FD">
            <w:pPr>
              <w:spacing w:after="0"/>
            </w:pPr>
            <w:r>
              <w:t>International Union for Conservation of Nature</w:t>
            </w:r>
          </w:p>
        </w:tc>
      </w:tr>
      <w:tr w:rsidR="004E1055" w14:paraId="7356C213" w14:textId="77777777" w:rsidTr="73E2ECF7">
        <w:tc>
          <w:tcPr>
            <w:tcW w:w="1985" w:type="dxa"/>
            <w:vAlign w:val="center"/>
          </w:tcPr>
          <w:p w14:paraId="227C2C5B" w14:textId="77777777" w:rsidR="004E1055" w:rsidRDefault="00D802FD">
            <w:pPr>
              <w:spacing w:after="0"/>
            </w:pPr>
            <w:r>
              <w:t>LC</w:t>
            </w:r>
          </w:p>
        </w:tc>
        <w:tc>
          <w:tcPr>
            <w:tcW w:w="7041" w:type="dxa"/>
            <w:vAlign w:val="center"/>
          </w:tcPr>
          <w:p w14:paraId="10BE65DE" w14:textId="77777777" w:rsidR="004E1055" w:rsidRDefault="00D802FD">
            <w:pPr>
              <w:spacing w:after="0"/>
            </w:pPr>
            <w:r>
              <w:t>Local Council</w:t>
            </w:r>
          </w:p>
        </w:tc>
      </w:tr>
      <w:tr w:rsidR="004E1055" w14:paraId="7AA6BC9D" w14:textId="77777777" w:rsidTr="73E2ECF7">
        <w:tc>
          <w:tcPr>
            <w:tcW w:w="1985" w:type="dxa"/>
            <w:vAlign w:val="center"/>
          </w:tcPr>
          <w:p w14:paraId="6260373B" w14:textId="77777777" w:rsidR="004E1055" w:rsidRDefault="00D802FD">
            <w:pPr>
              <w:spacing w:after="0"/>
            </w:pPr>
            <w:r>
              <w:t>LMI</w:t>
            </w:r>
          </w:p>
        </w:tc>
        <w:tc>
          <w:tcPr>
            <w:tcW w:w="7041" w:type="dxa"/>
            <w:vAlign w:val="center"/>
          </w:tcPr>
          <w:p w14:paraId="2033B4AB" w14:textId="77777777" w:rsidR="004E1055" w:rsidRDefault="00D802FD">
            <w:pPr>
              <w:spacing w:after="0"/>
            </w:pPr>
            <w:r>
              <w:t>Last Mile Infrastructure</w:t>
            </w:r>
          </w:p>
        </w:tc>
      </w:tr>
      <w:tr w:rsidR="004E1055" w14:paraId="56F5370B" w14:textId="77777777" w:rsidTr="73E2ECF7">
        <w:tc>
          <w:tcPr>
            <w:tcW w:w="1985" w:type="dxa"/>
            <w:vAlign w:val="center"/>
          </w:tcPr>
          <w:p w14:paraId="699ED196" w14:textId="77777777" w:rsidR="004E1055" w:rsidRDefault="00D802FD">
            <w:pPr>
              <w:spacing w:after="0"/>
            </w:pPr>
            <w:r>
              <w:t>MEPA</w:t>
            </w:r>
          </w:p>
        </w:tc>
        <w:tc>
          <w:tcPr>
            <w:tcW w:w="7041" w:type="dxa"/>
            <w:vAlign w:val="center"/>
          </w:tcPr>
          <w:p w14:paraId="0CDB5FC1" w14:textId="77777777" w:rsidR="004E1055" w:rsidRDefault="00D802FD">
            <w:pPr>
              <w:spacing w:after="0"/>
            </w:pPr>
            <w:r>
              <w:t>Malawi Environment Protection Authority</w:t>
            </w:r>
          </w:p>
        </w:tc>
      </w:tr>
      <w:tr w:rsidR="004E1055" w14:paraId="26D367E8" w14:textId="77777777" w:rsidTr="73E2ECF7">
        <w:tc>
          <w:tcPr>
            <w:tcW w:w="1985" w:type="dxa"/>
            <w:vAlign w:val="center"/>
          </w:tcPr>
          <w:p w14:paraId="184D8939" w14:textId="77777777" w:rsidR="004E1055" w:rsidRDefault="00D802FD">
            <w:pPr>
              <w:spacing w:after="0"/>
            </w:pPr>
            <w:r>
              <w:t>OHS</w:t>
            </w:r>
          </w:p>
        </w:tc>
        <w:tc>
          <w:tcPr>
            <w:tcW w:w="7041" w:type="dxa"/>
            <w:vAlign w:val="center"/>
          </w:tcPr>
          <w:p w14:paraId="71961C95" w14:textId="77777777" w:rsidR="004E1055" w:rsidRDefault="00D802FD">
            <w:pPr>
              <w:spacing w:after="0"/>
            </w:pPr>
            <w:r>
              <w:t>Occupational Health and Safety</w:t>
            </w:r>
          </w:p>
        </w:tc>
      </w:tr>
      <w:tr w:rsidR="004E1055" w14:paraId="51B86D0C" w14:textId="77777777" w:rsidTr="73E2ECF7">
        <w:tc>
          <w:tcPr>
            <w:tcW w:w="1985" w:type="dxa"/>
            <w:vAlign w:val="center"/>
          </w:tcPr>
          <w:p w14:paraId="1745F8CA" w14:textId="77777777" w:rsidR="004E1055" w:rsidRDefault="00D802FD">
            <w:pPr>
              <w:spacing w:after="0"/>
            </w:pPr>
            <w:r>
              <w:t>OP/BP</w:t>
            </w:r>
          </w:p>
        </w:tc>
        <w:tc>
          <w:tcPr>
            <w:tcW w:w="7041" w:type="dxa"/>
            <w:vAlign w:val="center"/>
          </w:tcPr>
          <w:p w14:paraId="72661820" w14:textId="77777777" w:rsidR="004E1055" w:rsidRDefault="00D802FD">
            <w:pPr>
              <w:spacing w:after="0"/>
            </w:pPr>
            <w:r>
              <w:t>Operational Policy / Bank Procedure (World Bank)</w:t>
            </w:r>
          </w:p>
        </w:tc>
      </w:tr>
      <w:tr w:rsidR="004E1055" w14:paraId="31289AFE" w14:textId="77777777" w:rsidTr="73E2ECF7">
        <w:tc>
          <w:tcPr>
            <w:tcW w:w="1985" w:type="dxa"/>
            <w:vAlign w:val="center"/>
          </w:tcPr>
          <w:p w14:paraId="2B3C5514" w14:textId="77777777" w:rsidR="004E1055" w:rsidRDefault="00D802FD">
            <w:pPr>
              <w:spacing w:after="0"/>
            </w:pPr>
            <w:r>
              <w:t>PPE</w:t>
            </w:r>
          </w:p>
        </w:tc>
        <w:tc>
          <w:tcPr>
            <w:tcW w:w="7041" w:type="dxa"/>
            <w:vAlign w:val="center"/>
          </w:tcPr>
          <w:p w14:paraId="4498B370" w14:textId="77777777" w:rsidR="004E1055" w:rsidRDefault="00D802FD">
            <w:pPr>
              <w:spacing w:after="0"/>
            </w:pPr>
            <w:r>
              <w:t>Personal Protective Equipment</w:t>
            </w:r>
          </w:p>
        </w:tc>
      </w:tr>
      <w:tr w:rsidR="004E1055" w14:paraId="1EDA3BFA" w14:textId="77777777" w:rsidTr="73E2ECF7">
        <w:tc>
          <w:tcPr>
            <w:tcW w:w="1985" w:type="dxa"/>
            <w:vAlign w:val="center"/>
          </w:tcPr>
          <w:p w14:paraId="7DCECACD" w14:textId="77777777" w:rsidR="004E1055" w:rsidRDefault="00D802FD">
            <w:pPr>
              <w:spacing w:after="0"/>
            </w:pPr>
            <w:r>
              <w:t>RA</w:t>
            </w:r>
          </w:p>
        </w:tc>
        <w:tc>
          <w:tcPr>
            <w:tcW w:w="7041" w:type="dxa"/>
            <w:vAlign w:val="center"/>
          </w:tcPr>
          <w:p w14:paraId="01471416" w14:textId="77777777" w:rsidR="004E1055" w:rsidRDefault="00D802FD">
            <w:pPr>
              <w:spacing w:after="0"/>
            </w:pPr>
            <w:r>
              <w:t>Roads Authority</w:t>
            </w:r>
          </w:p>
        </w:tc>
      </w:tr>
      <w:tr w:rsidR="004E1055" w14:paraId="617FFDB6" w14:textId="77777777" w:rsidTr="73E2ECF7">
        <w:tc>
          <w:tcPr>
            <w:tcW w:w="1985" w:type="dxa"/>
            <w:vAlign w:val="center"/>
          </w:tcPr>
          <w:p w14:paraId="150F08F3" w14:textId="77777777" w:rsidR="004E1055" w:rsidRDefault="00D802FD">
            <w:pPr>
              <w:spacing w:after="0"/>
            </w:pPr>
            <w:r>
              <w:t>RHS</w:t>
            </w:r>
          </w:p>
        </w:tc>
        <w:tc>
          <w:tcPr>
            <w:tcW w:w="7041" w:type="dxa"/>
            <w:vAlign w:val="center"/>
          </w:tcPr>
          <w:p w14:paraId="7CD70FA4" w14:textId="77777777" w:rsidR="004E1055" w:rsidRDefault="00D802FD">
            <w:pPr>
              <w:spacing w:after="0"/>
            </w:pPr>
            <w:r>
              <w:t>Right-Hand Side</w:t>
            </w:r>
          </w:p>
        </w:tc>
      </w:tr>
      <w:tr w:rsidR="004E1055" w14:paraId="074C88C2" w14:textId="77777777" w:rsidTr="73E2ECF7">
        <w:tc>
          <w:tcPr>
            <w:tcW w:w="1985" w:type="dxa"/>
            <w:vAlign w:val="center"/>
          </w:tcPr>
          <w:p w14:paraId="06352821" w14:textId="77777777" w:rsidR="004E1055" w:rsidRDefault="00D802FD">
            <w:pPr>
              <w:spacing w:after="0"/>
            </w:pPr>
            <w:r>
              <w:t>SATCP</w:t>
            </w:r>
          </w:p>
        </w:tc>
        <w:tc>
          <w:tcPr>
            <w:tcW w:w="7041" w:type="dxa"/>
            <w:vAlign w:val="center"/>
          </w:tcPr>
          <w:p w14:paraId="40513AE0" w14:textId="77777777" w:rsidR="004E1055" w:rsidRDefault="00D802FD">
            <w:pPr>
              <w:spacing w:after="0"/>
            </w:pPr>
            <w:r>
              <w:t>Southern Africa Trade and Connectivity Project</w:t>
            </w:r>
          </w:p>
        </w:tc>
      </w:tr>
      <w:tr w:rsidR="004E1055" w14:paraId="00BBE4E8" w14:textId="77777777" w:rsidTr="73E2ECF7">
        <w:tc>
          <w:tcPr>
            <w:tcW w:w="1985" w:type="dxa"/>
            <w:vAlign w:val="center"/>
          </w:tcPr>
          <w:p w14:paraId="1E2724BD" w14:textId="77777777" w:rsidR="004E1055" w:rsidRDefault="00D802FD">
            <w:pPr>
              <w:spacing w:after="0"/>
            </w:pPr>
            <w:r>
              <w:t>SEA</w:t>
            </w:r>
          </w:p>
        </w:tc>
        <w:tc>
          <w:tcPr>
            <w:tcW w:w="7041" w:type="dxa"/>
            <w:vAlign w:val="center"/>
          </w:tcPr>
          <w:p w14:paraId="5EB92B38" w14:textId="77777777" w:rsidR="004E1055" w:rsidRDefault="00D802FD">
            <w:pPr>
              <w:spacing w:after="0"/>
            </w:pPr>
            <w:r>
              <w:t>Sexual Exploitation and Abuse</w:t>
            </w:r>
          </w:p>
        </w:tc>
      </w:tr>
      <w:tr w:rsidR="004E1055" w14:paraId="741695DD" w14:textId="77777777" w:rsidTr="73E2ECF7">
        <w:tc>
          <w:tcPr>
            <w:tcW w:w="1985" w:type="dxa"/>
            <w:vAlign w:val="center"/>
          </w:tcPr>
          <w:p w14:paraId="4349386D" w14:textId="77777777" w:rsidR="004E1055" w:rsidRDefault="00D802FD">
            <w:pPr>
              <w:spacing w:after="0"/>
            </w:pPr>
            <w:r>
              <w:t>SEA/SH</w:t>
            </w:r>
          </w:p>
        </w:tc>
        <w:tc>
          <w:tcPr>
            <w:tcW w:w="7041" w:type="dxa"/>
            <w:vAlign w:val="center"/>
          </w:tcPr>
          <w:p w14:paraId="6B068483" w14:textId="77777777" w:rsidR="004E1055" w:rsidRDefault="00D802FD">
            <w:pPr>
              <w:spacing w:after="0"/>
            </w:pPr>
            <w:r>
              <w:t>Sexual Exploitation and Abuse / Sexual Harassment</w:t>
            </w:r>
          </w:p>
        </w:tc>
      </w:tr>
      <w:tr w:rsidR="004E1055" w14:paraId="3D44F0A4" w14:textId="77777777" w:rsidTr="73E2ECF7">
        <w:tc>
          <w:tcPr>
            <w:tcW w:w="1985" w:type="dxa"/>
            <w:vAlign w:val="center"/>
          </w:tcPr>
          <w:p w14:paraId="21803E4A" w14:textId="77777777" w:rsidR="004E1055" w:rsidRDefault="00D802FD">
            <w:pPr>
              <w:spacing w:after="0"/>
            </w:pPr>
            <w:r>
              <w:t>SEP</w:t>
            </w:r>
          </w:p>
        </w:tc>
        <w:tc>
          <w:tcPr>
            <w:tcW w:w="7041" w:type="dxa"/>
            <w:vAlign w:val="center"/>
          </w:tcPr>
          <w:p w14:paraId="4FE2723A" w14:textId="77777777" w:rsidR="004E1055" w:rsidRDefault="00D802FD">
            <w:pPr>
              <w:spacing w:after="0"/>
            </w:pPr>
            <w:r>
              <w:t>Stakeholder Engagement Plan</w:t>
            </w:r>
          </w:p>
        </w:tc>
      </w:tr>
      <w:tr w:rsidR="004E1055" w14:paraId="73E93097" w14:textId="77777777" w:rsidTr="73E2ECF7">
        <w:tc>
          <w:tcPr>
            <w:tcW w:w="1985" w:type="dxa"/>
            <w:vAlign w:val="center"/>
          </w:tcPr>
          <w:p w14:paraId="18D087B1" w14:textId="77777777" w:rsidR="004E1055" w:rsidRDefault="00D802FD">
            <w:pPr>
              <w:spacing w:after="0"/>
            </w:pPr>
            <w:r>
              <w:t>SH</w:t>
            </w:r>
          </w:p>
        </w:tc>
        <w:tc>
          <w:tcPr>
            <w:tcW w:w="7041" w:type="dxa"/>
            <w:vAlign w:val="center"/>
          </w:tcPr>
          <w:p w14:paraId="12F2490D" w14:textId="77777777" w:rsidR="004E1055" w:rsidRDefault="00D802FD">
            <w:pPr>
              <w:spacing w:after="0"/>
            </w:pPr>
            <w:r>
              <w:t>Sexual Harassment</w:t>
            </w:r>
          </w:p>
        </w:tc>
      </w:tr>
      <w:tr w:rsidR="004E1055" w14:paraId="300039F0" w14:textId="77777777" w:rsidTr="73E2ECF7">
        <w:tc>
          <w:tcPr>
            <w:tcW w:w="1985" w:type="dxa"/>
            <w:vAlign w:val="center"/>
          </w:tcPr>
          <w:p w14:paraId="53FA0BE3" w14:textId="77777777" w:rsidR="004E1055" w:rsidRDefault="00D802FD">
            <w:pPr>
              <w:spacing w:after="0"/>
            </w:pPr>
            <w:r>
              <w:t>STA</w:t>
            </w:r>
          </w:p>
        </w:tc>
        <w:tc>
          <w:tcPr>
            <w:tcW w:w="7041" w:type="dxa"/>
            <w:vAlign w:val="center"/>
          </w:tcPr>
          <w:p w14:paraId="3AA6E732" w14:textId="77777777" w:rsidR="004E1055" w:rsidRDefault="00D802FD">
            <w:pPr>
              <w:spacing w:after="0"/>
            </w:pPr>
            <w:r>
              <w:t>Sub-Traditional Authority</w:t>
            </w:r>
          </w:p>
        </w:tc>
      </w:tr>
      <w:tr w:rsidR="004E1055" w14:paraId="31486A16" w14:textId="77777777" w:rsidTr="73E2ECF7">
        <w:tc>
          <w:tcPr>
            <w:tcW w:w="1985" w:type="dxa"/>
            <w:vAlign w:val="center"/>
          </w:tcPr>
          <w:p w14:paraId="13BB7EB0" w14:textId="77777777" w:rsidR="004E1055" w:rsidRDefault="00D802FD">
            <w:pPr>
              <w:spacing w:after="0"/>
            </w:pPr>
            <w:r>
              <w:t>WMP</w:t>
            </w:r>
          </w:p>
        </w:tc>
        <w:tc>
          <w:tcPr>
            <w:tcW w:w="7041" w:type="dxa"/>
            <w:vAlign w:val="center"/>
          </w:tcPr>
          <w:p w14:paraId="1AF7D8E4" w14:textId="77777777" w:rsidR="004E1055" w:rsidRDefault="00D802FD">
            <w:pPr>
              <w:spacing w:after="0"/>
            </w:pPr>
            <w:r>
              <w:t>Waste Management Plan</w:t>
            </w:r>
          </w:p>
        </w:tc>
      </w:tr>
    </w:tbl>
    <w:p w14:paraId="421A9DDE" w14:textId="77777777" w:rsidR="004E1055" w:rsidRDefault="004E1055"/>
    <w:p w14:paraId="12271941" w14:textId="77777777" w:rsidR="004E1055" w:rsidRDefault="00D802FD">
      <w:r>
        <w:br w:type="page"/>
      </w:r>
    </w:p>
    <w:p w14:paraId="010090A8" w14:textId="77777777" w:rsidR="004E1055" w:rsidRPr="006B3D15" w:rsidRDefault="00D802FD">
      <w:pPr>
        <w:rPr>
          <w:b/>
          <w:bCs/>
          <w:color w:val="00605A"/>
          <w:sz w:val="28"/>
          <w:szCs w:val="28"/>
        </w:rPr>
      </w:pPr>
      <w:r w:rsidRPr="006B3D15">
        <w:rPr>
          <w:b/>
          <w:bCs/>
          <w:color w:val="00605A"/>
          <w:sz w:val="28"/>
          <w:szCs w:val="28"/>
        </w:rPr>
        <w:lastRenderedPageBreak/>
        <w:t xml:space="preserve">TABLE OF CONTENTS </w:t>
      </w:r>
    </w:p>
    <w:sdt>
      <w:sdtPr>
        <w:id w:val="-1246512575"/>
        <w:docPartObj>
          <w:docPartGallery w:val="Table of Contents"/>
          <w:docPartUnique/>
        </w:docPartObj>
      </w:sdtPr>
      <w:sdtEndPr/>
      <w:sdtContent>
        <w:p w14:paraId="56E4B637" w14:textId="49C70FBA" w:rsidR="009A327B" w:rsidRDefault="00D802FD">
          <w:pPr>
            <w:pStyle w:val="TOC1"/>
            <w:tabs>
              <w:tab w:val="left" w:pos="480"/>
              <w:tab w:val="right" w:leader="dot" w:pos="9016"/>
            </w:tabs>
            <w:rPr>
              <w:rFonts w:asciiTheme="minorHAnsi" w:eastAsiaTheme="minorEastAsia" w:hAnsiTheme="minorHAnsi" w:cstheme="minorBidi"/>
              <w:noProof/>
              <w:kern w:val="2"/>
              <w:lang w:val="en-US"/>
              <w14:ligatures w14:val="standardContextual"/>
            </w:rPr>
          </w:pPr>
          <w:r>
            <w:fldChar w:fldCharType="begin"/>
          </w:r>
          <w:r>
            <w:instrText xml:space="preserve"> TOC \h \u \z \t "Heading 1,1,Heading 2,2,Heading 3,3,"</w:instrText>
          </w:r>
          <w:r>
            <w:fldChar w:fldCharType="separate"/>
          </w:r>
          <w:hyperlink w:anchor="_Toc226821900" w:history="1">
            <w:r w:rsidR="009A327B" w:rsidRPr="008953E2">
              <w:rPr>
                <w:rStyle w:val="Hyperlink"/>
                <w:rFonts w:eastAsiaTheme="majorEastAsia"/>
                <w:noProof/>
              </w:rPr>
              <w:t>1.</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CHAPTER 1: INTRODUCTION AND BACKGROUND</w:t>
            </w:r>
            <w:r w:rsidR="009A327B">
              <w:rPr>
                <w:noProof/>
                <w:webHidden/>
              </w:rPr>
              <w:tab/>
            </w:r>
            <w:r w:rsidR="009A327B">
              <w:rPr>
                <w:noProof/>
                <w:webHidden/>
              </w:rPr>
              <w:fldChar w:fldCharType="begin"/>
            </w:r>
            <w:r w:rsidR="009A327B">
              <w:rPr>
                <w:noProof/>
                <w:webHidden/>
              </w:rPr>
              <w:instrText xml:space="preserve"> PAGEREF _Toc226821900 \h </w:instrText>
            </w:r>
            <w:r w:rsidR="009A327B">
              <w:rPr>
                <w:noProof/>
                <w:webHidden/>
              </w:rPr>
            </w:r>
            <w:r w:rsidR="009A327B">
              <w:rPr>
                <w:noProof/>
                <w:webHidden/>
              </w:rPr>
              <w:fldChar w:fldCharType="separate"/>
            </w:r>
            <w:r w:rsidR="009A327B">
              <w:rPr>
                <w:noProof/>
                <w:webHidden/>
              </w:rPr>
              <w:t>1</w:t>
            </w:r>
            <w:r w:rsidR="009A327B">
              <w:rPr>
                <w:noProof/>
                <w:webHidden/>
              </w:rPr>
              <w:fldChar w:fldCharType="end"/>
            </w:r>
          </w:hyperlink>
        </w:p>
        <w:p w14:paraId="1F2F2F9B" w14:textId="177F580C"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01" w:history="1">
            <w:r w:rsidR="009A327B" w:rsidRPr="008953E2">
              <w:rPr>
                <w:rStyle w:val="Hyperlink"/>
                <w:rFonts w:eastAsiaTheme="majorEastAsia"/>
                <w:noProof/>
              </w:rPr>
              <w:t>1.1</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Introduction</w:t>
            </w:r>
            <w:r w:rsidR="009A327B">
              <w:rPr>
                <w:noProof/>
                <w:webHidden/>
              </w:rPr>
              <w:tab/>
            </w:r>
            <w:r w:rsidR="009A327B">
              <w:rPr>
                <w:noProof/>
                <w:webHidden/>
              </w:rPr>
              <w:fldChar w:fldCharType="begin"/>
            </w:r>
            <w:r w:rsidR="009A327B">
              <w:rPr>
                <w:noProof/>
                <w:webHidden/>
              </w:rPr>
              <w:instrText xml:space="preserve"> PAGEREF _Toc226821901 \h </w:instrText>
            </w:r>
            <w:r w:rsidR="009A327B">
              <w:rPr>
                <w:noProof/>
                <w:webHidden/>
              </w:rPr>
            </w:r>
            <w:r w:rsidR="009A327B">
              <w:rPr>
                <w:noProof/>
                <w:webHidden/>
              </w:rPr>
              <w:fldChar w:fldCharType="separate"/>
            </w:r>
            <w:r w:rsidR="009A327B">
              <w:rPr>
                <w:noProof/>
                <w:webHidden/>
              </w:rPr>
              <w:t>1</w:t>
            </w:r>
            <w:r w:rsidR="009A327B">
              <w:rPr>
                <w:noProof/>
                <w:webHidden/>
              </w:rPr>
              <w:fldChar w:fldCharType="end"/>
            </w:r>
          </w:hyperlink>
        </w:p>
        <w:p w14:paraId="70420128" w14:textId="341FAB59"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02" w:history="1">
            <w:r w:rsidR="009A327B" w:rsidRPr="008953E2">
              <w:rPr>
                <w:rStyle w:val="Hyperlink"/>
                <w:rFonts w:eastAsiaTheme="majorEastAsia"/>
                <w:noProof/>
              </w:rPr>
              <w:t>1.2</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Project Background</w:t>
            </w:r>
            <w:r w:rsidR="009A327B">
              <w:rPr>
                <w:noProof/>
                <w:webHidden/>
              </w:rPr>
              <w:tab/>
            </w:r>
            <w:r w:rsidR="009A327B">
              <w:rPr>
                <w:noProof/>
                <w:webHidden/>
              </w:rPr>
              <w:fldChar w:fldCharType="begin"/>
            </w:r>
            <w:r w:rsidR="009A327B">
              <w:rPr>
                <w:noProof/>
                <w:webHidden/>
              </w:rPr>
              <w:instrText xml:space="preserve"> PAGEREF _Toc226821902 \h </w:instrText>
            </w:r>
            <w:r w:rsidR="009A327B">
              <w:rPr>
                <w:noProof/>
                <w:webHidden/>
              </w:rPr>
            </w:r>
            <w:r w:rsidR="009A327B">
              <w:rPr>
                <w:noProof/>
                <w:webHidden/>
              </w:rPr>
              <w:fldChar w:fldCharType="separate"/>
            </w:r>
            <w:r w:rsidR="009A327B">
              <w:rPr>
                <w:noProof/>
                <w:webHidden/>
              </w:rPr>
              <w:t>1</w:t>
            </w:r>
            <w:r w:rsidR="009A327B">
              <w:rPr>
                <w:noProof/>
                <w:webHidden/>
              </w:rPr>
              <w:fldChar w:fldCharType="end"/>
            </w:r>
          </w:hyperlink>
        </w:p>
        <w:p w14:paraId="2F33500C" w14:textId="38466E81"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03" w:history="1">
            <w:r w:rsidR="009A327B" w:rsidRPr="008953E2">
              <w:rPr>
                <w:rStyle w:val="Hyperlink"/>
                <w:rFonts w:eastAsiaTheme="majorEastAsia"/>
                <w:noProof/>
              </w:rPr>
              <w:t>1.3</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Developer Details</w:t>
            </w:r>
            <w:r w:rsidR="009A327B">
              <w:rPr>
                <w:noProof/>
                <w:webHidden/>
              </w:rPr>
              <w:tab/>
            </w:r>
            <w:r w:rsidR="009A327B">
              <w:rPr>
                <w:noProof/>
                <w:webHidden/>
              </w:rPr>
              <w:fldChar w:fldCharType="begin"/>
            </w:r>
            <w:r w:rsidR="009A327B">
              <w:rPr>
                <w:noProof/>
                <w:webHidden/>
              </w:rPr>
              <w:instrText xml:space="preserve"> PAGEREF _Toc226821903 \h </w:instrText>
            </w:r>
            <w:r w:rsidR="009A327B">
              <w:rPr>
                <w:noProof/>
                <w:webHidden/>
              </w:rPr>
            </w:r>
            <w:r w:rsidR="009A327B">
              <w:rPr>
                <w:noProof/>
                <w:webHidden/>
              </w:rPr>
              <w:fldChar w:fldCharType="separate"/>
            </w:r>
            <w:r w:rsidR="009A327B">
              <w:rPr>
                <w:noProof/>
                <w:webHidden/>
              </w:rPr>
              <w:t>2</w:t>
            </w:r>
            <w:r w:rsidR="009A327B">
              <w:rPr>
                <w:noProof/>
                <w:webHidden/>
              </w:rPr>
              <w:fldChar w:fldCharType="end"/>
            </w:r>
          </w:hyperlink>
        </w:p>
        <w:p w14:paraId="5E92A138" w14:textId="7C1AEB79"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04" w:history="1">
            <w:r w:rsidR="009A327B" w:rsidRPr="008953E2">
              <w:rPr>
                <w:rStyle w:val="Hyperlink"/>
                <w:rFonts w:eastAsiaTheme="majorEastAsia"/>
                <w:noProof/>
              </w:rPr>
              <w:t>1.4</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Nature and Scope of the Project</w:t>
            </w:r>
            <w:r w:rsidR="009A327B">
              <w:rPr>
                <w:noProof/>
                <w:webHidden/>
              </w:rPr>
              <w:tab/>
            </w:r>
            <w:r w:rsidR="009A327B">
              <w:rPr>
                <w:noProof/>
                <w:webHidden/>
              </w:rPr>
              <w:fldChar w:fldCharType="begin"/>
            </w:r>
            <w:r w:rsidR="009A327B">
              <w:rPr>
                <w:noProof/>
                <w:webHidden/>
              </w:rPr>
              <w:instrText xml:space="preserve"> PAGEREF _Toc226821904 \h </w:instrText>
            </w:r>
            <w:r w:rsidR="009A327B">
              <w:rPr>
                <w:noProof/>
                <w:webHidden/>
              </w:rPr>
            </w:r>
            <w:r w:rsidR="009A327B">
              <w:rPr>
                <w:noProof/>
                <w:webHidden/>
              </w:rPr>
              <w:fldChar w:fldCharType="separate"/>
            </w:r>
            <w:r w:rsidR="009A327B">
              <w:rPr>
                <w:noProof/>
                <w:webHidden/>
              </w:rPr>
              <w:t>2</w:t>
            </w:r>
            <w:r w:rsidR="009A327B">
              <w:rPr>
                <w:noProof/>
                <w:webHidden/>
              </w:rPr>
              <w:fldChar w:fldCharType="end"/>
            </w:r>
          </w:hyperlink>
        </w:p>
        <w:p w14:paraId="3A3FB869" w14:textId="3BCA8B44"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05" w:history="1">
            <w:r w:rsidR="009A327B" w:rsidRPr="008953E2">
              <w:rPr>
                <w:rStyle w:val="Hyperlink"/>
                <w:rFonts w:eastAsiaTheme="majorEastAsia"/>
                <w:noProof/>
              </w:rPr>
              <w:t>1.5</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Project Objectives</w:t>
            </w:r>
            <w:r w:rsidR="009A327B">
              <w:rPr>
                <w:noProof/>
                <w:webHidden/>
              </w:rPr>
              <w:tab/>
            </w:r>
            <w:r w:rsidR="009A327B">
              <w:rPr>
                <w:noProof/>
                <w:webHidden/>
              </w:rPr>
              <w:fldChar w:fldCharType="begin"/>
            </w:r>
            <w:r w:rsidR="009A327B">
              <w:rPr>
                <w:noProof/>
                <w:webHidden/>
              </w:rPr>
              <w:instrText xml:space="preserve"> PAGEREF _Toc226821905 \h </w:instrText>
            </w:r>
            <w:r w:rsidR="009A327B">
              <w:rPr>
                <w:noProof/>
                <w:webHidden/>
              </w:rPr>
            </w:r>
            <w:r w:rsidR="009A327B">
              <w:rPr>
                <w:noProof/>
                <w:webHidden/>
              </w:rPr>
              <w:fldChar w:fldCharType="separate"/>
            </w:r>
            <w:r w:rsidR="009A327B">
              <w:rPr>
                <w:noProof/>
                <w:webHidden/>
              </w:rPr>
              <w:t>3</w:t>
            </w:r>
            <w:r w:rsidR="009A327B">
              <w:rPr>
                <w:noProof/>
                <w:webHidden/>
              </w:rPr>
              <w:fldChar w:fldCharType="end"/>
            </w:r>
          </w:hyperlink>
        </w:p>
        <w:p w14:paraId="39927088" w14:textId="0B5525AF"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06" w:history="1">
            <w:r w:rsidR="009A327B" w:rsidRPr="008953E2">
              <w:rPr>
                <w:rStyle w:val="Hyperlink"/>
                <w:rFonts w:eastAsiaTheme="majorEastAsia"/>
                <w:noProof/>
              </w:rPr>
              <w:t>1.6</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Justification of the Project</w:t>
            </w:r>
            <w:r w:rsidR="009A327B">
              <w:rPr>
                <w:noProof/>
                <w:webHidden/>
              </w:rPr>
              <w:tab/>
            </w:r>
            <w:r w:rsidR="009A327B">
              <w:rPr>
                <w:noProof/>
                <w:webHidden/>
              </w:rPr>
              <w:fldChar w:fldCharType="begin"/>
            </w:r>
            <w:r w:rsidR="009A327B">
              <w:rPr>
                <w:noProof/>
                <w:webHidden/>
              </w:rPr>
              <w:instrText xml:space="preserve"> PAGEREF _Toc226821906 \h </w:instrText>
            </w:r>
            <w:r w:rsidR="009A327B">
              <w:rPr>
                <w:noProof/>
                <w:webHidden/>
              </w:rPr>
            </w:r>
            <w:r w:rsidR="009A327B">
              <w:rPr>
                <w:noProof/>
                <w:webHidden/>
              </w:rPr>
              <w:fldChar w:fldCharType="separate"/>
            </w:r>
            <w:r w:rsidR="009A327B">
              <w:rPr>
                <w:noProof/>
                <w:webHidden/>
              </w:rPr>
              <w:t>3</w:t>
            </w:r>
            <w:r w:rsidR="009A327B">
              <w:rPr>
                <w:noProof/>
                <w:webHidden/>
              </w:rPr>
              <w:fldChar w:fldCharType="end"/>
            </w:r>
          </w:hyperlink>
        </w:p>
        <w:p w14:paraId="41F3E9D2" w14:textId="1C9A49C0"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07" w:history="1">
            <w:r w:rsidR="009A327B" w:rsidRPr="008953E2">
              <w:rPr>
                <w:rStyle w:val="Hyperlink"/>
                <w:rFonts w:eastAsiaTheme="majorEastAsia"/>
                <w:noProof/>
              </w:rPr>
              <w:t>1.7</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Objectives of the ESMP</w:t>
            </w:r>
            <w:r w:rsidR="009A327B">
              <w:rPr>
                <w:noProof/>
                <w:webHidden/>
              </w:rPr>
              <w:tab/>
            </w:r>
            <w:r w:rsidR="009A327B">
              <w:rPr>
                <w:noProof/>
                <w:webHidden/>
              </w:rPr>
              <w:fldChar w:fldCharType="begin"/>
            </w:r>
            <w:r w:rsidR="009A327B">
              <w:rPr>
                <w:noProof/>
                <w:webHidden/>
              </w:rPr>
              <w:instrText xml:space="preserve"> PAGEREF _Toc226821907 \h </w:instrText>
            </w:r>
            <w:r w:rsidR="009A327B">
              <w:rPr>
                <w:noProof/>
                <w:webHidden/>
              </w:rPr>
            </w:r>
            <w:r w:rsidR="009A327B">
              <w:rPr>
                <w:noProof/>
                <w:webHidden/>
              </w:rPr>
              <w:fldChar w:fldCharType="separate"/>
            </w:r>
            <w:r w:rsidR="009A327B">
              <w:rPr>
                <w:noProof/>
                <w:webHidden/>
              </w:rPr>
              <w:t>3</w:t>
            </w:r>
            <w:r w:rsidR="009A327B">
              <w:rPr>
                <w:noProof/>
                <w:webHidden/>
              </w:rPr>
              <w:fldChar w:fldCharType="end"/>
            </w:r>
          </w:hyperlink>
        </w:p>
        <w:p w14:paraId="455E0404" w14:textId="77BCCADD"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08" w:history="1">
            <w:r w:rsidR="009A327B" w:rsidRPr="008953E2">
              <w:rPr>
                <w:rStyle w:val="Hyperlink"/>
                <w:rFonts w:eastAsiaTheme="majorEastAsia"/>
                <w:noProof/>
              </w:rPr>
              <w:t>1.8</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Rationale of the ESMP</w:t>
            </w:r>
            <w:r w:rsidR="009A327B">
              <w:rPr>
                <w:noProof/>
                <w:webHidden/>
              </w:rPr>
              <w:tab/>
            </w:r>
            <w:r w:rsidR="009A327B">
              <w:rPr>
                <w:noProof/>
                <w:webHidden/>
              </w:rPr>
              <w:fldChar w:fldCharType="begin"/>
            </w:r>
            <w:r w:rsidR="009A327B">
              <w:rPr>
                <w:noProof/>
                <w:webHidden/>
              </w:rPr>
              <w:instrText xml:space="preserve"> PAGEREF _Toc226821908 \h </w:instrText>
            </w:r>
            <w:r w:rsidR="009A327B">
              <w:rPr>
                <w:noProof/>
                <w:webHidden/>
              </w:rPr>
            </w:r>
            <w:r w:rsidR="009A327B">
              <w:rPr>
                <w:noProof/>
                <w:webHidden/>
              </w:rPr>
              <w:fldChar w:fldCharType="separate"/>
            </w:r>
            <w:r w:rsidR="009A327B">
              <w:rPr>
                <w:noProof/>
                <w:webHidden/>
              </w:rPr>
              <w:t>3</w:t>
            </w:r>
            <w:r w:rsidR="009A327B">
              <w:rPr>
                <w:noProof/>
                <w:webHidden/>
              </w:rPr>
              <w:fldChar w:fldCharType="end"/>
            </w:r>
          </w:hyperlink>
        </w:p>
        <w:p w14:paraId="42CCE86B" w14:textId="6EB0E192"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09" w:history="1">
            <w:r w:rsidR="009A327B" w:rsidRPr="008953E2">
              <w:rPr>
                <w:rStyle w:val="Hyperlink"/>
                <w:rFonts w:eastAsiaTheme="majorEastAsia"/>
                <w:noProof/>
              </w:rPr>
              <w:t>1.9</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Methodology</w:t>
            </w:r>
            <w:r w:rsidR="009A327B">
              <w:rPr>
                <w:noProof/>
                <w:webHidden/>
              </w:rPr>
              <w:tab/>
            </w:r>
            <w:r w:rsidR="009A327B">
              <w:rPr>
                <w:noProof/>
                <w:webHidden/>
              </w:rPr>
              <w:fldChar w:fldCharType="begin"/>
            </w:r>
            <w:r w:rsidR="009A327B">
              <w:rPr>
                <w:noProof/>
                <w:webHidden/>
              </w:rPr>
              <w:instrText xml:space="preserve"> PAGEREF _Toc226821909 \h </w:instrText>
            </w:r>
            <w:r w:rsidR="009A327B">
              <w:rPr>
                <w:noProof/>
                <w:webHidden/>
              </w:rPr>
            </w:r>
            <w:r w:rsidR="009A327B">
              <w:rPr>
                <w:noProof/>
                <w:webHidden/>
              </w:rPr>
              <w:fldChar w:fldCharType="separate"/>
            </w:r>
            <w:r w:rsidR="009A327B">
              <w:rPr>
                <w:noProof/>
                <w:webHidden/>
              </w:rPr>
              <w:t>4</w:t>
            </w:r>
            <w:r w:rsidR="009A327B">
              <w:rPr>
                <w:noProof/>
                <w:webHidden/>
              </w:rPr>
              <w:fldChar w:fldCharType="end"/>
            </w:r>
          </w:hyperlink>
        </w:p>
        <w:p w14:paraId="49FD17FA" w14:textId="7EDB483C"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10" w:history="1">
            <w:r w:rsidR="009A327B" w:rsidRPr="008953E2">
              <w:rPr>
                <w:rStyle w:val="Hyperlink"/>
                <w:rFonts w:eastAsiaTheme="majorEastAsia"/>
                <w:noProof/>
              </w:rPr>
              <w:t>1.10</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Project Location</w:t>
            </w:r>
            <w:r w:rsidR="009A327B">
              <w:rPr>
                <w:noProof/>
                <w:webHidden/>
              </w:rPr>
              <w:tab/>
            </w:r>
            <w:r w:rsidR="009A327B">
              <w:rPr>
                <w:noProof/>
                <w:webHidden/>
              </w:rPr>
              <w:fldChar w:fldCharType="begin"/>
            </w:r>
            <w:r w:rsidR="009A327B">
              <w:rPr>
                <w:noProof/>
                <w:webHidden/>
              </w:rPr>
              <w:instrText xml:space="preserve"> PAGEREF _Toc226821910 \h </w:instrText>
            </w:r>
            <w:r w:rsidR="009A327B">
              <w:rPr>
                <w:noProof/>
                <w:webHidden/>
              </w:rPr>
            </w:r>
            <w:r w:rsidR="009A327B">
              <w:rPr>
                <w:noProof/>
                <w:webHidden/>
              </w:rPr>
              <w:fldChar w:fldCharType="separate"/>
            </w:r>
            <w:r w:rsidR="009A327B">
              <w:rPr>
                <w:noProof/>
                <w:webHidden/>
              </w:rPr>
              <w:t>5</w:t>
            </w:r>
            <w:r w:rsidR="009A327B">
              <w:rPr>
                <w:noProof/>
                <w:webHidden/>
              </w:rPr>
              <w:fldChar w:fldCharType="end"/>
            </w:r>
          </w:hyperlink>
        </w:p>
        <w:p w14:paraId="0D8DBA20" w14:textId="6B11CB54"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11" w:history="1">
            <w:r w:rsidR="009A327B" w:rsidRPr="008953E2">
              <w:rPr>
                <w:rStyle w:val="Hyperlink"/>
                <w:rFonts w:eastAsiaTheme="majorEastAsia"/>
                <w:noProof/>
              </w:rPr>
              <w:t>1.11</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Land Tenure and Land Requirement for the Project</w:t>
            </w:r>
            <w:r w:rsidR="009A327B">
              <w:rPr>
                <w:noProof/>
                <w:webHidden/>
              </w:rPr>
              <w:tab/>
            </w:r>
            <w:r w:rsidR="009A327B">
              <w:rPr>
                <w:noProof/>
                <w:webHidden/>
              </w:rPr>
              <w:fldChar w:fldCharType="begin"/>
            </w:r>
            <w:r w:rsidR="009A327B">
              <w:rPr>
                <w:noProof/>
                <w:webHidden/>
              </w:rPr>
              <w:instrText xml:space="preserve"> PAGEREF _Toc226821911 \h </w:instrText>
            </w:r>
            <w:r w:rsidR="009A327B">
              <w:rPr>
                <w:noProof/>
                <w:webHidden/>
              </w:rPr>
            </w:r>
            <w:r w:rsidR="009A327B">
              <w:rPr>
                <w:noProof/>
                <w:webHidden/>
              </w:rPr>
              <w:fldChar w:fldCharType="separate"/>
            </w:r>
            <w:r w:rsidR="009A327B">
              <w:rPr>
                <w:noProof/>
                <w:webHidden/>
              </w:rPr>
              <w:t>10</w:t>
            </w:r>
            <w:r w:rsidR="009A327B">
              <w:rPr>
                <w:noProof/>
                <w:webHidden/>
              </w:rPr>
              <w:fldChar w:fldCharType="end"/>
            </w:r>
          </w:hyperlink>
        </w:p>
        <w:p w14:paraId="112A0B1C" w14:textId="680DEB7C"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12" w:history="1">
            <w:r w:rsidR="009A327B" w:rsidRPr="008953E2">
              <w:rPr>
                <w:rStyle w:val="Hyperlink"/>
                <w:rFonts w:eastAsiaTheme="majorEastAsia"/>
                <w:noProof/>
              </w:rPr>
              <w:t>1.12</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Potential Users of the ESMMP</w:t>
            </w:r>
            <w:r w:rsidR="009A327B">
              <w:rPr>
                <w:noProof/>
                <w:webHidden/>
              </w:rPr>
              <w:tab/>
            </w:r>
            <w:r w:rsidR="009A327B">
              <w:rPr>
                <w:noProof/>
                <w:webHidden/>
              </w:rPr>
              <w:fldChar w:fldCharType="begin"/>
            </w:r>
            <w:r w:rsidR="009A327B">
              <w:rPr>
                <w:noProof/>
                <w:webHidden/>
              </w:rPr>
              <w:instrText xml:space="preserve"> PAGEREF _Toc226821912 \h </w:instrText>
            </w:r>
            <w:r w:rsidR="009A327B">
              <w:rPr>
                <w:noProof/>
                <w:webHidden/>
              </w:rPr>
            </w:r>
            <w:r w:rsidR="009A327B">
              <w:rPr>
                <w:noProof/>
                <w:webHidden/>
              </w:rPr>
              <w:fldChar w:fldCharType="separate"/>
            </w:r>
            <w:r w:rsidR="009A327B">
              <w:rPr>
                <w:noProof/>
                <w:webHidden/>
              </w:rPr>
              <w:t>10</w:t>
            </w:r>
            <w:r w:rsidR="009A327B">
              <w:rPr>
                <w:noProof/>
                <w:webHidden/>
              </w:rPr>
              <w:fldChar w:fldCharType="end"/>
            </w:r>
          </w:hyperlink>
        </w:p>
        <w:p w14:paraId="14F8EE77" w14:textId="6F6B62D9" w:rsidR="009A327B" w:rsidRDefault="00BD7119">
          <w:pPr>
            <w:pStyle w:val="TOC1"/>
            <w:tabs>
              <w:tab w:val="left" w:pos="480"/>
              <w:tab w:val="right" w:leader="dot" w:pos="9016"/>
            </w:tabs>
            <w:rPr>
              <w:rFonts w:asciiTheme="minorHAnsi" w:eastAsiaTheme="minorEastAsia" w:hAnsiTheme="minorHAnsi" w:cstheme="minorBidi"/>
              <w:noProof/>
              <w:kern w:val="2"/>
              <w:lang w:val="en-US"/>
              <w14:ligatures w14:val="standardContextual"/>
            </w:rPr>
          </w:pPr>
          <w:hyperlink w:anchor="_Toc226821913" w:history="1">
            <w:r w:rsidR="009A327B" w:rsidRPr="008953E2">
              <w:rPr>
                <w:rStyle w:val="Hyperlink"/>
                <w:rFonts w:eastAsiaTheme="majorEastAsia"/>
                <w:noProof/>
              </w:rPr>
              <w:t>2</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CHAPTER 2: PROJECT DESCRIPTION</w:t>
            </w:r>
            <w:r w:rsidR="009A327B">
              <w:rPr>
                <w:noProof/>
                <w:webHidden/>
              </w:rPr>
              <w:tab/>
            </w:r>
            <w:r w:rsidR="009A327B">
              <w:rPr>
                <w:noProof/>
                <w:webHidden/>
              </w:rPr>
              <w:fldChar w:fldCharType="begin"/>
            </w:r>
            <w:r w:rsidR="009A327B">
              <w:rPr>
                <w:noProof/>
                <w:webHidden/>
              </w:rPr>
              <w:instrText xml:space="preserve"> PAGEREF _Toc226821913 \h </w:instrText>
            </w:r>
            <w:r w:rsidR="009A327B">
              <w:rPr>
                <w:noProof/>
                <w:webHidden/>
              </w:rPr>
            </w:r>
            <w:r w:rsidR="009A327B">
              <w:rPr>
                <w:noProof/>
                <w:webHidden/>
              </w:rPr>
              <w:fldChar w:fldCharType="separate"/>
            </w:r>
            <w:r w:rsidR="009A327B">
              <w:rPr>
                <w:noProof/>
                <w:webHidden/>
              </w:rPr>
              <w:t>11</w:t>
            </w:r>
            <w:r w:rsidR="009A327B">
              <w:rPr>
                <w:noProof/>
                <w:webHidden/>
              </w:rPr>
              <w:fldChar w:fldCharType="end"/>
            </w:r>
          </w:hyperlink>
        </w:p>
        <w:p w14:paraId="2CE11509" w14:textId="1BC33C3F"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14" w:history="1">
            <w:r w:rsidR="009A327B" w:rsidRPr="008953E2">
              <w:rPr>
                <w:rStyle w:val="Hyperlink"/>
                <w:rFonts w:eastAsiaTheme="majorEastAsia"/>
                <w:noProof/>
              </w:rPr>
              <w:t>2.1</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Introduction</w:t>
            </w:r>
            <w:r w:rsidR="009A327B">
              <w:rPr>
                <w:noProof/>
                <w:webHidden/>
              </w:rPr>
              <w:tab/>
            </w:r>
            <w:r w:rsidR="009A327B">
              <w:rPr>
                <w:noProof/>
                <w:webHidden/>
              </w:rPr>
              <w:fldChar w:fldCharType="begin"/>
            </w:r>
            <w:r w:rsidR="009A327B">
              <w:rPr>
                <w:noProof/>
                <w:webHidden/>
              </w:rPr>
              <w:instrText xml:space="preserve"> PAGEREF _Toc226821914 \h </w:instrText>
            </w:r>
            <w:r w:rsidR="009A327B">
              <w:rPr>
                <w:noProof/>
                <w:webHidden/>
              </w:rPr>
            </w:r>
            <w:r w:rsidR="009A327B">
              <w:rPr>
                <w:noProof/>
                <w:webHidden/>
              </w:rPr>
              <w:fldChar w:fldCharType="separate"/>
            </w:r>
            <w:r w:rsidR="009A327B">
              <w:rPr>
                <w:noProof/>
                <w:webHidden/>
              </w:rPr>
              <w:t>11</w:t>
            </w:r>
            <w:r w:rsidR="009A327B">
              <w:rPr>
                <w:noProof/>
                <w:webHidden/>
              </w:rPr>
              <w:fldChar w:fldCharType="end"/>
            </w:r>
          </w:hyperlink>
        </w:p>
        <w:p w14:paraId="51F0D0E3" w14:textId="6EFFD25C"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16" w:history="1">
            <w:r w:rsidR="009A327B" w:rsidRPr="008953E2">
              <w:rPr>
                <w:rStyle w:val="Hyperlink"/>
                <w:rFonts w:eastAsiaTheme="majorEastAsia"/>
                <w:noProof/>
              </w:rPr>
              <w:t>2.2</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Project Components and Activities</w:t>
            </w:r>
            <w:r w:rsidR="009A327B">
              <w:rPr>
                <w:noProof/>
                <w:webHidden/>
              </w:rPr>
              <w:tab/>
            </w:r>
            <w:r w:rsidR="009A327B">
              <w:rPr>
                <w:noProof/>
                <w:webHidden/>
              </w:rPr>
              <w:fldChar w:fldCharType="begin"/>
            </w:r>
            <w:r w:rsidR="009A327B">
              <w:rPr>
                <w:noProof/>
                <w:webHidden/>
              </w:rPr>
              <w:instrText xml:space="preserve"> PAGEREF _Toc226821916 \h </w:instrText>
            </w:r>
            <w:r w:rsidR="009A327B">
              <w:rPr>
                <w:noProof/>
                <w:webHidden/>
              </w:rPr>
            </w:r>
            <w:r w:rsidR="009A327B">
              <w:rPr>
                <w:noProof/>
                <w:webHidden/>
              </w:rPr>
              <w:fldChar w:fldCharType="separate"/>
            </w:r>
            <w:r w:rsidR="009A327B">
              <w:rPr>
                <w:noProof/>
                <w:webHidden/>
              </w:rPr>
              <w:t>11</w:t>
            </w:r>
            <w:r w:rsidR="009A327B">
              <w:rPr>
                <w:noProof/>
                <w:webHidden/>
              </w:rPr>
              <w:fldChar w:fldCharType="end"/>
            </w:r>
          </w:hyperlink>
        </w:p>
        <w:p w14:paraId="1E8A6D68" w14:textId="1F1D6426"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17" w:history="1">
            <w:r w:rsidR="009A327B" w:rsidRPr="008953E2">
              <w:rPr>
                <w:rStyle w:val="Hyperlink"/>
                <w:rFonts w:eastAsiaTheme="majorEastAsia"/>
                <w:noProof/>
              </w:rPr>
              <w:t>2.3</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Labour Requirement</w:t>
            </w:r>
            <w:r w:rsidR="009A327B">
              <w:rPr>
                <w:noProof/>
                <w:webHidden/>
              </w:rPr>
              <w:tab/>
            </w:r>
            <w:r w:rsidR="009A327B">
              <w:rPr>
                <w:noProof/>
                <w:webHidden/>
              </w:rPr>
              <w:fldChar w:fldCharType="begin"/>
            </w:r>
            <w:r w:rsidR="009A327B">
              <w:rPr>
                <w:noProof/>
                <w:webHidden/>
              </w:rPr>
              <w:instrText xml:space="preserve"> PAGEREF _Toc226821917 \h </w:instrText>
            </w:r>
            <w:r w:rsidR="009A327B">
              <w:rPr>
                <w:noProof/>
                <w:webHidden/>
              </w:rPr>
            </w:r>
            <w:r w:rsidR="009A327B">
              <w:rPr>
                <w:noProof/>
                <w:webHidden/>
              </w:rPr>
              <w:fldChar w:fldCharType="separate"/>
            </w:r>
            <w:r w:rsidR="009A327B">
              <w:rPr>
                <w:noProof/>
                <w:webHidden/>
              </w:rPr>
              <w:t>12</w:t>
            </w:r>
            <w:r w:rsidR="009A327B">
              <w:rPr>
                <w:noProof/>
                <w:webHidden/>
              </w:rPr>
              <w:fldChar w:fldCharType="end"/>
            </w:r>
          </w:hyperlink>
        </w:p>
        <w:p w14:paraId="3F93F98F" w14:textId="6C57C689"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18" w:history="1">
            <w:r w:rsidR="009A327B" w:rsidRPr="008953E2">
              <w:rPr>
                <w:rStyle w:val="Hyperlink"/>
                <w:rFonts w:eastAsiaTheme="majorEastAsia"/>
                <w:noProof/>
              </w:rPr>
              <w:t>2.4</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Land Requirement</w:t>
            </w:r>
            <w:r w:rsidR="009A327B">
              <w:rPr>
                <w:noProof/>
                <w:webHidden/>
              </w:rPr>
              <w:tab/>
            </w:r>
            <w:r w:rsidR="009A327B">
              <w:rPr>
                <w:noProof/>
                <w:webHidden/>
              </w:rPr>
              <w:fldChar w:fldCharType="begin"/>
            </w:r>
            <w:r w:rsidR="009A327B">
              <w:rPr>
                <w:noProof/>
                <w:webHidden/>
              </w:rPr>
              <w:instrText xml:space="preserve"> PAGEREF _Toc226821918 \h </w:instrText>
            </w:r>
            <w:r w:rsidR="009A327B">
              <w:rPr>
                <w:noProof/>
                <w:webHidden/>
              </w:rPr>
            </w:r>
            <w:r w:rsidR="009A327B">
              <w:rPr>
                <w:noProof/>
                <w:webHidden/>
              </w:rPr>
              <w:fldChar w:fldCharType="separate"/>
            </w:r>
            <w:r w:rsidR="009A327B">
              <w:rPr>
                <w:noProof/>
                <w:webHidden/>
              </w:rPr>
              <w:t>14</w:t>
            </w:r>
            <w:r w:rsidR="009A327B">
              <w:rPr>
                <w:noProof/>
                <w:webHidden/>
              </w:rPr>
              <w:fldChar w:fldCharType="end"/>
            </w:r>
          </w:hyperlink>
        </w:p>
        <w:p w14:paraId="2AD9C76E" w14:textId="07B68C51"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19" w:history="1">
            <w:r w:rsidR="009A327B" w:rsidRPr="008953E2">
              <w:rPr>
                <w:rStyle w:val="Hyperlink"/>
                <w:rFonts w:eastAsiaTheme="majorEastAsia"/>
                <w:noProof/>
              </w:rPr>
              <w:t>2.5</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Material Requirements and Sources</w:t>
            </w:r>
            <w:r w:rsidR="009A327B">
              <w:rPr>
                <w:noProof/>
                <w:webHidden/>
              </w:rPr>
              <w:tab/>
            </w:r>
            <w:r w:rsidR="009A327B">
              <w:rPr>
                <w:noProof/>
                <w:webHidden/>
              </w:rPr>
              <w:fldChar w:fldCharType="begin"/>
            </w:r>
            <w:r w:rsidR="009A327B">
              <w:rPr>
                <w:noProof/>
                <w:webHidden/>
              </w:rPr>
              <w:instrText xml:space="preserve"> PAGEREF _Toc226821919 \h </w:instrText>
            </w:r>
            <w:r w:rsidR="009A327B">
              <w:rPr>
                <w:noProof/>
                <w:webHidden/>
              </w:rPr>
            </w:r>
            <w:r w:rsidR="009A327B">
              <w:rPr>
                <w:noProof/>
                <w:webHidden/>
              </w:rPr>
              <w:fldChar w:fldCharType="separate"/>
            </w:r>
            <w:r w:rsidR="009A327B">
              <w:rPr>
                <w:noProof/>
                <w:webHidden/>
              </w:rPr>
              <w:t>14</w:t>
            </w:r>
            <w:r w:rsidR="009A327B">
              <w:rPr>
                <w:noProof/>
                <w:webHidden/>
              </w:rPr>
              <w:fldChar w:fldCharType="end"/>
            </w:r>
          </w:hyperlink>
        </w:p>
        <w:p w14:paraId="7FC490B0" w14:textId="6875B2EF"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20" w:history="1">
            <w:r w:rsidR="009A327B" w:rsidRPr="008953E2">
              <w:rPr>
                <w:rStyle w:val="Hyperlink"/>
                <w:rFonts w:eastAsiaTheme="majorEastAsia"/>
                <w:noProof/>
              </w:rPr>
              <w:t>2.5.1</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Gravel Material</w:t>
            </w:r>
            <w:r w:rsidR="009A327B">
              <w:rPr>
                <w:noProof/>
                <w:webHidden/>
              </w:rPr>
              <w:tab/>
            </w:r>
            <w:r w:rsidR="009A327B">
              <w:rPr>
                <w:noProof/>
                <w:webHidden/>
              </w:rPr>
              <w:fldChar w:fldCharType="begin"/>
            </w:r>
            <w:r w:rsidR="009A327B">
              <w:rPr>
                <w:noProof/>
                <w:webHidden/>
              </w:rPr>
              <w:instrText xml:space="preserve"> PAGEREF _Toc226821920 \h </w:instrText>
            </w:r>
            <w:r w:rsidR="009A327B">
              <w:rPr>
                <w:noProof/>
                <w:webHidden/>
              </w:rPr>
            </w:r>
            <w:r w:rsidR="009A327B">
              <w:rPr>
                <w:noProof/>
                <w:webHidden/>
              </w:rPr>
              <w:fldChar w:fldCharType="separate"/>
            </w:r>
            <w:r w:rsidR="009A327B">
              <w:rPr>
                <w:noProof/>
                <w:webHidden/>
              </w:rPr>
              <w:t>15</w:t>
            </w:r>
            <w:r w:rsidR="009A327B">
              <w:rPr>
                <w:noProof/>
                <w:webHidden/>
              </w:rPr>
              <w:fldChar w:fldCharType="end"/>
            </w:r>
          </w:hyperlink>
        </w:p>
        <w:p w14:paraId="32EFA5F3" w14:textId="71E1D5D5"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21" w:history="1">
            <w:r w:rsidR="009A327B" w:rsidRPr="008953E2">
              <w:rPr>
                <w:rStyle w:val="Hyperlink"/>
                <w:rFonts w:eastAsiaTheme="majorEastAsia"/>
                <w:noProof/>
              </w:rPr>
              <w:t>2.5.2</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Sand</w:t>
            </w:r>
            <w:r w:rsidR="009A327B">
              <w:rPr>
                <w:noProof/>
                <w:webHidden/>
              </w:rPr>
              <w:tab/>
            </w:r>
            <w:r w:rsidR="009A327B">
              <w:rPr>
                <w:noProof/>
                <w:webHidden/>
              </w:rPr>
              <w:fldChar w:fldCharType="begin"/>
            </w:r>
            <w:r w:rsidR="009A327B">
              <w:rPr>
                <w:noProof/>
                <w:webHidden/>
              </w:rPr>
              <w:instrText xml:space="preserve"> PAGEREF _Toc226821921 \h </w:instrText>
            </w:r>
            <w:r w:rsidR="009A327B">
              <w:rPr>
                <w:noProof/>
                <w:webHidden/>
              </w:rPr>
            </w:r>
            <w:r w:rsidR="009A327B">
              <w:rPr>
                <w:noProof/>
                <w:webHidden/>
              </w:rPr>
              <w:fldChar w:fldCharType="separate"/>
            </w:r>
            <w:r w:rsidR="009A327B">
              <w:rPr>
                <w:noProof/>
                <w:webHidden/>
              </w:rPr>
              <w:t>15</w:t>
            </w:r>
            <w:r w:rsidR="009A327B">
              <w:rPr>
                <w:noProof/>
                <w:webHidden/>
              </w:rPr>
              <w:fldChar w:fldCharType="end"/>
            </w:r>
          </w:hyperlink>
        </w:p>
        <w:p w14:paraId="2EBE386A" w14:textId="318C4878"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22" w:history="1">
            <w:r w:rsidR="009A327B" w:rsidRPr="008953E2">
              <w:rPr>
                <w:rStyle w:val="Hyperlink"/>
                <w:rFonts w:eastAsiaTheme="majorEastAsia"/>
                <w:noProof/>
              </w:rPr>
              <w:t>2.5.3</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Aggregates and Cement</w:t>
            </w:r>
            <w:r w:rsidR="009A327B">
              <w:rPr>
                <w:noProof/>
                <w:webHidden/>
              </w:rPr>
              <w:tab/>
            </w:r>
            <w:r w:rsidR="009A327B">
              <w:rPr>
                <w:noProof/>
                <w:webHidden/>
              </w:rPr>
              <w:fldChar w:fldCharType="begin"/>
            </w:r>
            <w:r w:rsidR="009A327B">
              <w:rPr>
                <w:noProof/>
                <w:webHidden/>
              </w:rPr>
              <w:instrText xml:space="preserve"> PAGEREF _Toc226821922 \h </w:instrText>
            </w:r>
            <w:r w:rsidR="009A327B">
              <w:rPr>
                <w:noProof/>
                <w:webHidden/>
              </w:rPr>
            </w:r>
            <w:r w:rsidR="009A327B">
              <w:rPr>
                <w:noProof/>
                <w:webHidden/>
              </w:rPr>
              <w:fldChar w:fldCharType="separate"/>
            </w:r>
            <w:r w:rsidR="009A327B">
              <w:rPr>
                <w:noProof/>
                <w:webHidden/>
              </w:rPr>
              <w:t>15</w:t>
            </w:r>
            <w:r w:rsidR="009A327B">
              <w:rPr>
                <w:noProof/>
                <w:webHidden/>
              </w:rPr>
              <w:fldChar w:fldCharType="end"/>
            </w:r>
          </w:hyperlink>
        </w:p>
        <w:p w14:paraId="52870BE1" w14:textId="39DC55C1"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23" w:history="1">
            <w:r w:rsidR="009A327B" w:rsidRPr="008953E2">
              <w:rPr>
                <w:rStyle w:val="Hyperlink"/>
                <w:rFonts w:eastAsiaTheme="majorEastAsia"/>
                <w:noProof/>
              </w:rPr>
              <w:t>2.5.4</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Water for Construction</w:t>
            </w:r>
            <w:r w:rsidR="009A327B">
              <w:rPr>
                <w:noProof/>
                <w:webHidden/>
              </w:rPr>
              <w:tab/>
            </w:r>
            <w:r w:rsidR="009A327B">
              <w:rPr>
                <w:noProof/>
                <w:webHidden/>
              </w:rPr>
              <w:fldChar w:fldCharType="begin"/>
            </w:r>
            <w:r w:rsidR="009A327B">
              <w:rPr>
                <w:noProof/>
                <w:webHidden/>
              </w:rPr>
              <w:instrText xml:space="preserve"> PAGEREF _Toc226821923 \h </w:instrText>
            </w:r>
            <w:r w:rsidR="009A327B">
              <w:rPr>
                <w:noProof/>
                <w:webHidden/>
              </w:rPr>
            </w:r>
            <w:r w:rsidR="009A327B">
              <w:rPr>
                <w:noProof/>
                <w:webHidden/>
              </w:rPr>
              <w:fldChar w:fldCharType="separate"/>
            </w:r>
            <w:r w:rsidR="009A327B">
              <w:rPr>
                <w:noProof/>
                <w:webHidden/>
              </w:rPr>
              <w:t>15</w:t>
            </w:r>
            <w:r w:rsidR="009A327B">
              <w:rPr>
                <w:noProof/>
                <w:webHidden/>
              </w:rPr>
              <w:fldChar w:fldCharType="end"/>
            </w:r>
          </w:hyperlink>
        </w:p>
        <w:p w14:paraId="21DF9A9F" w14:textId="303931DE"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24" w:history="1">
            <w:r w:rsidR="009A327B" w:rsidRPr="008953E2">
              <w:rPr>
                <w:rStyle w:val="Hyperlink"/>
                <w:rFonts w:eastAsiaTheme="majorEastAsia"/>
                <w:noProof/>
              </w:rPr>
              <w:t>2.5.5</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Material Transport</w:t>
            </w:r>
            <w:r w:rsidR="009A327B">
              <w:rPr>
                <w:noProof/>
                <w:webHidden/>
              </w:rPr>
              <w:tab/>
            </w:r>
            <w:r w:rsidR="009A327B">
              <w:rPr>
                <w:noProof/>
                <w:webHidden/>
              </w:rPr>
              <w:fldChar w:fldCharType="begin"/>
            </w:r>
            <w:r w:rsidR="009A327B">
              <w:rPr>
                <w:noProof/>
                <w:webHidden/>
              </w:rPr>
              <w:instrText xml:space="preserve"> PAGEREF _Toc226821924 \h </w:instrText>
            </w:r>
            <w:r w:rsidR="009A327B">
              <w:rPr>
                <w:noProof/>
                <w:webHidden/>
              </w:rPr>
            </w:r>
            <w:r w:rsidR="009A327B">
              <w:rPr>
                <w:noProof/>
                <w:webHidden/>
              </w:rPr>
              <w:fldChar w:fldCharType="separate"/>
            </w:r>
            <w:r w:rsidR="009A327B">
              <w:rPr>
                <w:noProof/>
                <w:webHidden/>
              </w:rPr>
              <w:t>16</w:t>
            </w:r>
            <w:r w:rsidR="009A327B">
              <w:rPr>
                <w:noProof/>
                <w:webHidden/>
              </w:rPr>
              <w:fldChar w:fldCharType="end"/>
            </w:r>
          </w:hyperlink>
        </w:p>
        <w:p w14:paraId="1A3B7E1C" w14:textId="74415BEE"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25" w:history="1">
            <w:r w:rsidR="009A327B" w:rsidRPr="008953E2">
              <w:rPr>
                <w:rStyle w:val="Hyperlink"/>
                <w:rFonts w:eastAsiaTheme="majorEastAsia"/>
                <w:noProof/>
              </w:rPr>
              <w:t>2.6</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Waste Generation and Management</w:t>
            </w:r>
            <w:r w:rsidR="009A327B">
              <w:rPr>
                <w:noProof/>
                <w:webHidden/>
              </w:rPr>
              <w:tab/>
            </w:r>
            <w:r w:rsidR="009A327B">
              <w:rPr>
                <w:noProof/>
                <w:webHidden/>
              </w:rPr>
              <w:fldChar w:fldCharType="begin"/>
            </w:r>
            <w:r w:rsidR="009A327B">
              <w:rPr>
                <w:noProof/>
                <w:webHidden/>
              </w:rPr>
              <w:instrText xml:space="preserve"> PAGEREF _Toc226821925 \h </w:instrText>
            </w:r>
            <w:r w:rsidR="009A327B">
              <w:rPr>
                <w:noProof/>
                <w:webHidden/>
              </w:rPr>
            </w:r>
            <w:r w:rsidR="009A327B">
              <w:rPr>
                <w:noProof/>
                <w:webHidden/>
              </w:rPr>
              <w:fldChar w:fldCharType="separate"/>
            </w:r>
            <w:r w:rsidR="009A327B">
              <w:rPr>
                <w:noProof/>
                <w:webHidden/>
              </w:rPr>
              <w:t>16</w:t>
            </w:r>
            <w:r w:rsidR="009A327B">
              <w:rPr>
                <w:noProof/>
                <w:webHidden/>
              </w:rPr>
              <w:fldChar w:fldCharType="end"/>
            </w:r>
          </w:hyperlink>
        </w:p>
        <w:p w14:paraId="7761C26C" w14:textId="20089218"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26" w:history="1">
            <w:r w:rsidR="009A327B" w:rsidRPr="008953E2">
              <w:rPr>
                <w:rStyle w:val="Hyperlink"/>
                <w:rFonts w:eastAsiaTheme="majorEastAsia"/>
                <w:noProof/>
              </w:rPr>
              <w:t>2.6.1</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Anticipated Waste Streams</w:t>
            </w:r>
            <w:r w:rsidR="009A327B">
              <w:rPr>
                <w:noProof/>
                <w:webHidden/>
              </w:rPr>
              <w:tab/>
            </w:r>
            <w:r w:rsidR="009A327B">
              <w:rPr>
                <w:noProof/>
                <w:webHidden/>
              </w:rPr>
              <w:fldChar w:fldCharType="begin"/>
            </w:r>
            <w:r w:rsidR="009A327B">
              <w:rPr>
                <w:noProof/>
                <w:webHidden/>
              </w:rPr>
              <w:instrText xml:space="preserve"> PAGEREF _Toc226821926 \h </w:instrText>
            </w:r>
            <w:r w:rsidR="009A327B">
              <w:rPr>
                <w:noProof/>
                <w:webHidden/>
              </w:rPr>
            </w:r>
            <w:r w:rsidR="009A327B">
              <w:rPr>
                <w:noProof/>
                <w:webHidden/>
              </w:rPr>
              <w:fldChar w:fldCharType="separate"/>
            </w:r>
            <w:r w:rsidR="009A327B">
              <w:rPr>
                <w:noProof/>
                <w:webHidden/>
              </w:rPr>
              <w:t>17</w:t>
            </w:r>
            <w:r w:rsidR="009A327B">
              <w:rPr>
                <w:noProof/>
                <w:webHidden/>
              </w:rPr>
              <w:fldChar w:fldCharType="end"/>
            </w:r>
          </w:hyperlink>
        </w:p>
        <w:p w14:paraId="7C6CA9A8" w14:textId="48477A3C"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27" w:history="1">
            <w:r w:rsidR="009A327B" w:rsidRPr="008953E2">
              <w:rPr>
                <w:rStyle w:val="Hyperlink"/>
                <w:rFonts w:eastAsiaTheme="majorEastAsia"/>
                <w:noProof/>
              </w:rPr>
              <w:t>2.6.2</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Spoil Management</w:t>
            </w:r>
            <w:r w:rsidR="009A327B">
              <w:rPr>
                <w:noProof/>
                <w:webHidden/>
              </w:rPr>
              <w:tab/>
            </w:r>
            <w:r w:rsidR="009A327B">
              <w:rPr>
                <w:noProof/>
                <w:webHidden/>
              </w:rPr>
              <w:fldChar w:fldCharType="begin"/>
            </w:r>
            <w:r w:rsidR="009A327B">
              <w:rPr>
                <w:noProof/>
                <w:webHidden/>
              </w:rPr>
              <w:instrText xml:space="preserve"> PAGEREF _Toc226821927 \h </w:instrText>
            </w:r>
            <w:r w:rsidR="009A327B">
              <w:rPr>
                <w:noProof/>
                <w:webHidden/>
              </w:rPr>
            </w:r>
            <w:r w:rsidR="009A327B">
              <w:rPr>
                <w:noProof/>
                <w:webHidden/>
              </w:rPr>
              <w:fldChar w:fldCharType="separate"/>
            </w:r>
            <w:r w:rsidR="009A327B">
              <w:rPr>
                <w:noProof/>
                <w:webHidden/>
              </w:rPr>
              <w:t>17</w:t>
            </w:r>
            <w:r w:rsidR="009A327B">
              <w:rPr>
                <w:noProof/>
                <w:webHidden/>
              </w:rPr>
              <w:fldChar w:fldCharType="end"/>
            </w:r>
          </w:hyperlink>
        </w:p>
        <w:p w14:paraId="6FB59F1E" w14:textId="3BE9FB7B"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28" w:history="1">
            <w:r w:rsidR="009A327B" w:rsidRPr="008953E2">
              <w:rPr>
                <w:rStyle w:val="Hyperlink"/>
                <w:rFonts w:eastAsiaTheme="majorEastAsia"/>
                <w:noProof/>
              </w:rPr>
              <w:t>2.6.3</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Hazardous Waste Management</w:t>
            </w:r>
            <w:r w:rsidR="009A327B">
              <w:rPr>
                <w:noProof/>
                <w:webHidden/>
              </w:rPr>
              <w:tab/>
            </w:r>
            <w:r w:rsidR="009A327B">
              <w:rPr>
                <w:noProof/>
                <w:webHidden/>
              </w:rPr>
              <w:fldChar w:fldCharType="begin"/>
            </w:r>
            <w:r w:rsidR="009A327B">
              <w:rPr>
                <w:noProof/>
                <w:webHidden/>
              </w:rPr>
              <w:instrText xml:space="preserve"> PAGEREF _Toc226821928 \h </w:instrText>
            </w:r>
            <w:r w:rsidR="009A327B">
              <w:rPr>
                <w:noProof/>
                <w:webHidden/>
              </w:rPr>
            </w:r>
            <w:r w:rsidR="009A327B">
              <w:rPr>
                <w:noProof/>
                <w:webHidden/>
              </w:rPr>
              <w:fldChar w:fldCharType="separate"/>
            </w:r>
            <w:r w:rsidR="009A327B">
              <w:rPr>
                <w:noProof/>
                <w:webHidden/>
              </w:rPr>
              <w:t>17</w:t>
            </w:r>
            <w:r w:rsidR="009A327B">
              <w:rPr>
                <w:noProof/>
                <w:webHidden/>
              </w:rPr>
              <w:fldChar w:fldCharType="end"/>
            </w:r>
          </w:hyperlink>
        </w:p>
        <w:p w14:paraId="25A6434D" w14:textId="283EA0D6"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29" w:history="1">
            <w:r w:rsidR="009A327B" w:rsidRPr="008953E2">
              <w:rPr>
                <w:rStyle w:val="Hyperlink"/>
                <w:rFonts w:eastAsiaTheme="majorEastAsia"/>
                <w:noProof/>
              </w:rPr>
              <w:t>2.6.4</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Domestic Waste</w:t>
            </w:r>
            <w:r w:rsidR="009A327B">
              <w:rPr>
                <w:noProof/>
                <w:webHidden/>
              </w:rPr>
              <w:tab/>
            </w:r>
            <w:r w:rsidR="009A327B">
              <w:rPr>
                <w:noProof/>
                <w:webHidden/>
              </w:rPr>
              <w:fldChar w:fldCharType="begin"/>
            </w:r>
            <w:r w:rsidR="009A327B">
              <w:rPr>
                <w:noProof/>
                <w:webHidden/>
              </w:rPr>
              <w:instrText xml:space="preserve"> PAGEREF _Toc226821929 \h </w:instrText>
            </w:r>
            <w:r w:rsidR="009A327B">
              <w:rPr>
                <w:noProof/>
                <w:webHidden/>
              </w:rPr>
            </w:r>
            <w:r w:rsidR="009A327B">
              <w:rPr>
                <w:noProof/>
                <w:webHidden/>
              </w:rPr>
              <w:fldChar w:fldCharType="separate"/>
            </w:r>
            <w:r w:rsidR="009A327B">
              <w:rPr>
                <w:noProof/>
                <w:webHidden/>
              </w:rPr>
              <w:t>18</w:t>
            </w:r>
            <w:r w:rsidR="009A327B">
              <w:rPr>
                <w:noProof/>
                <w:webHidden/>
              </w:rPr>
              <w:fldChar w:fldCharType="end"/>
            </w:r>
          </w:hyperlink>
        </w:p>
        <w:p w14:paraId="7670AF1F" w14:textId="58188207"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30" w:history="1">
            <w:r w:rsidR="009A327B" w:rsidRPr="008953E2">
              <w:rPr>
                <w:rStyle w:val="Hyperlink"/>
                <w:rFonts w:eastAsiaTheme="majorEastAsia"/>
                <w:noProof/>
              </w:rPr>
              <w:t>2.6.5</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Borrow Pit Rehabilitation</w:t>
            </w:r>
            <w:r w:rsidR="009A327B">
              <w:rPr>
                <w:noProof/>
                <w:webHidden/>
              </w:rPr>
              <w:tab/>
            </w:r>
            <w:r w:rsidR="009A327B">
              <w:rPr>
                <w:noProof/>
                <w:webHidden/>
              </w:rPr>
              <w:fldChar w:fldCharType="begin"/>
            </w:r>
            <w:r w:rsidR="009A327B">
              <w:rPr>
                <w:noProof/>
                <w:webHidden/>
              </w:rPr>
              <w:instrText xml:space="preserve"> PAGEREF _Toc226821930 \h </w:instrText>
            </w:r>
            <w:r w:rsidR="009A327B">
              <w:rPr>
                <w:noProof/>
                <w:webHidden/>
              </w:rPr>
            </w:r>
            <w:r w:rsidR="009A327B">
              <w:rPr>
                <w:noProof/>
                <w:webHidden/>
              </w:rPr>
              <w:fldChar w:fldCharType="separate"/>
            </w:r>
            <w:r w:rsidR="009A327B">
              <w:rPr>
                <w:noProof/>
                <w:webHidden/>
              </w:rPr>
              <w:t>18</w:t>
            </w:r>
            <w:r w:rsidR="009A327B">
              <w:rPr>
                <w:noProof/>
                <w:webHidden/>
              </w:rPr>
              <w:fldChar w:fldCharType="end"/>
            </w:r>
          </w:hyperlink>
        </w:p>
        <w:p w14:paraId="5BFB2368" w14:textId="420B0FAF" w:rsidR="009A327B" w:rsidRDefault="00BD7119">
          <w:pPr>
            <w:pStyle w:val="TOC1"/>
            <w:tabs>
              <w:tab w:val="left" w:pos="480"/>
              <w:tab w:val="right" w:leader="dot" w:pos="9016"/>
            </w:tabs>
            <w:rPr>
              <w:rFonts w:asciiTheme="minorHAnsi" w:eastAsiaTheme="minorEastAsia" w:hAnsiTheme="minorHAnsi" w:cstheme="minorBidi"/>
              <w:noProof/>
              <w:kern w:val="2"/>
              <w:lang w:val="en-US"/>
              <w14:ligatures w14:val="standardContextual"/>
            </w:rPr>
          </w:pPr>
          <w:hyperlink w:anchor="_Toc226821931" w:history="1">
            <w:r w:rsidR="009A327B" w:rsidRPr="008953E2">
              <w:rPr>
                <w:rStyle w:val="Hyperlink"/>
                <w:rFonts w:eastAsiaTheme="majorEastAsia"/>
                <w:noProof/>
              </w:rPr>
              <w:t>3</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CHAPTER 3: POLICY AND LEGAL FRAMEWORK</w:t>
            </w:r>
            <w:r w:rsidR="009A327B">
              <w:rPr>
                <w:noProof/>
                <w:webHidden/>
              </w:rPr>
              <w:tab/>
            </w:r>
            <w:r w:rsidR="009A327B">
              <w:rPr>
                <w:noProof/>
                <w:webHidden/>
              </w:rPr>
              <w:fldChar w:fldCharType="begin"/>
            </w:r>
            <w:r w:rsidR="009A327B">
              <w:rPr>
                <w:noProof/>
                <w:webHidden/>
              </w:rPr>
              <w:instrText xml:space="preserve"> PAGEREF _Toc226821931 \h </w:instrText>
            </w:r>
            <w:r w:rsidR="009A327B">
              <w:rPr>
                <w:noProof/>
                <w:webHidden/>
              </w:rPr>
            </w:r>
            <w:r w:rsidR="009A327B">
              <w:rPr>
                <w:noProof/>
                <w:webHidden/>
              </w:rPr>
              <w:fldChar w:fldCharType="separate"/>
            </w:r>
            <w:r w:rsidR="009A327B">
              <w:rPr>
                <w:noProof/>
                <w:webHidden/>
              </w:rPr>
              <w:t>20</w:t>
            </w:r>
            <w:r w:rsidR="009A327B">
              <w:rPr>
                <w:noProof/>
                <w:webHidden/>
              </w:rPr>
              <w:fldChar w:fldCharType="end"/>
            </w:r>
          </w:hyperlink>
        </w:p>
        <w:p w14:paraId="4C8A4364" w14:textId="7D100916"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32" w:history="1">
            <w:r w:rsidR="009A327B" w:rsidRPr="008953E2">
              <w:rPr>
                <w:rStyle w:val="Hyperlink"/>
                <w:rFonts w:eastAsiaTheme="majorEastAsia"/>
                <w:noProof/>
              </w:rPr>
              <w:t>3.1</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Introduction</w:t>
            </w:r>
            <w:r w:rsidR="009A327B">
              <w:rPr>
                <w:noProof/>
                <w:webHidden/>
              </w:rPr>
              <w:tab/>
            </w:r>
            <w:r w:rsidR="009A327B">
              <w:rPr>
                <w:noProof/>
                <w:webHidden/>
              </w:rPr>
              <w:fldChar w:fldCharType="begin"/>
            </w:r>
            <w:r w:rsidR="009A327B">
              <w:rPr>
                <w:noProof/>
                <w:webHidden/>
              </w:rPr>
              <w:instrText xml:space="preserve"> PAGEREF _Toc226821932 \h </w:instrText>
            </w:r>
            <w:r w:rsidR="009A327B">
              <w:rPr>
                <w:noProof/>
                <w:webHidden/>
              </w:rPr>
            </w:r>
            <w:r w:rsidR="009A327B">
              <w:rPr>
                <w:noProof/>
                <w:webHidden/>
              </w:rPr>
              <w:fldChar w:fldCharType="separate"/>
            </w:r>
            <w:r w:rsidR="009A327B">
              <w:rPr>
                <w:noProof/>
                <w:webHidden/>
              </w:rPr>
              <w:t>20</w:t>
            </w:r>
            <w:r w:rsidR="009A327B">
              <w:rPr>
                <w:noProof/>
                <w:webHidden/>
              </w:rPr>
              <w:fldChar w:fldCharType="end"/>
            </w:r>
          </w:hyperlink>
        </w:p>
        <w:p w14:paraId="6F4841C5" w14:textId="1B5E7316"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33" w:history="1">
            <w:r w:rsidR="009A327B" w:rsidRPr="008953E2">
              <w:rPr>
                <w:rStyle w:val="Hyperlink"/>
                <w:rFonts w:eastAsiaTheme="majorEastAsia"/>
                <w:noProof/>
              </w:rPr>
              <w:t>3.2</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National Policies and Strategies</w:t>
            </w:r>
            <w:r w:rsidR="009A327B">
              <w:rPr>
                <w:noProof/>
                <w:webHidden/>
              </w:rPr>
              <w:tab/>
            </w:r>
            <w:r w:rsidR="009A327B">
              <w:rPr>
                <w:noProof/>
                <w:webHidden/>
              </w:rPr>
              <w:fldChar w:fldCharType="begin"/>
            </w:r>
            <w:r w:rsidR="009A327B">
              <w:rPr>
                <w:noProof/>
                <w:webHidden/>
              </w:rPr>
              <w:instrText xml:space="preserve"> PAGEREF _Toc226821933 \h </w:instrText>
            </w:r>
            <w:r w:rsidR="009A327B">
              <w:rPr>
                <w:noProof/>
                <w:webHidden/>
              </w:rPr>
            </w:r>
            <w:r w:rsidR="009A327B">
              <w:rPr>
                <w:noProof/>
                <w:webHidden/>
              </w:rPr>
              <w:fldChar w:fldCharType="separate"/>
            </w:r>
            <w:r w:rsidR="009A327B">
              <w:rPr>
                <w:noProof/>
                <w:webHidden/>
              </w:rPr>
              <w:t>20</w:t>
            </w:r>
            <w:r w:rsidR="009A327B">
              <w:rPr>
                <w:noProof/>
                <w:webHidden/>
              </w:rPr>
              <w:fldChar w:fldCharType="end"/>
            </w:r>
          </w:hyperlink>
        </w:p>
        <w:p w14:paraId="421018BB" w14:textId="54E33ABF"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34" w:history="1">
            <w:r w:rsidR="009A327B" w:rsidRPr="008953E2">
              <w:rPr>
                <w:rStyle w:val="Hyperlink"/>
                <w:rFonts w:eastAsiaTheme="majorEastAsia"/>
                <w:noProof/>
              </w:rPr>
              <w:t>3.2.1</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Policy Framework</w:t>
            </w:r>
            <w:r w:rsidR="009A327B">
              <w:rPr>
                <w:noProof/>
                <w:webHidden/>
              </w:rPr>
              <w:tab/>
            </w:r>
            <w:r w:rsidR="009A327B">
              <w:rPr>
                <w:noProof/>
                <w:webHidden/>
              </w:rPr>
              <w:fldChar w:fldCharType="begin"/>
            </w:r>
            <w:r w:rsidR="009A327B">
              <w:rPr>
                <w:noProof/>
                <w:webHidden/>
              </w:rPr>
              <w:instrText xml:space="preserve"> PAGEREF _Toc226821934 \h </w:instrText>
            </w:r>
            <w:r w:rsidR="009A327B">
              <w:rPr>
                <w:noProof/>
                <w:webHidden/>
              </w:rPr>
            </w:r>
            <w:r w:rsidR="009A327B">
              <w:rPr>
                <w:noProof/>
                <w:webHidden/>
              </w:rPr>
              <w:fldChar w:fldCharType="separate"/>
            </w:r>
            <w:r w:rsidR="009A327B">
              <w:rPr>
                <w:noProof/>
                <w:webHidden/>
              </w:rPr>
              <w:t>20</w:t>
            </w:r>
            <w:r w:rsidR="009A327B">
              <w:rPr>
                <w:noProof/>
                <w:webHidden/>
              </w:rPr>
              <w:fldChar w:fldCharType="end"/>
            </w:r>
          </w:hyperlink>
        </w:p>
        <w:p w14:paraId="7E9182A4" w14:textId="528D1CC1"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35" w:history="1">
            <w:r w:rsidR="009A327B" w:rsidRPr="008953E2">
              <w:rPr>
                <w:rStyle w:val="Hyperlink"/>
                <w:rFonts w:eastAsiaTheme="majorEastAsia"/>
                <w:noProof/>
              </w:rPr>
              <w:t>3.2.2</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Legislative Framework</w:t>
            </w:r>
            <w:r w:rsidR="009A327B">
              <w:rPr>
                <w:noProof/>
                <w:webHidden/>
              </w:rPr>
              <w:tab/>
            </w:r>
            <w:r w:rsidR="009A327B">
              <w:rPr>
                <w:noProof/>
                <w:webHidden/>
              </w:rPr>
              <w:fldChar w:fldCharType="begin"/>
            </w:r>
            <w:r w:rsidR="009A327B">
              <w:rPr>
                <w:noProof/>
                <w:webHidden/>
              </w:rPr>
              <w:instrText xml:space="preserve"> PAGEREF _Toc226821935 \h </w:instrText>
            </w:r>
            <w:r w:rsidR="009A327B">
              <w:rPr>
                <w:noProof/>
                <w:webHidden/>
              </w:rPr>
            </w:r>
            <w:r w:rsidR="009A327B">
              <w:rPr>
                <w:noProof/>
                <w:webHidden/>
              </w:rPr>
              <w:fldChar w:fldCharType="separate"/>
            </w:r>
            <w:r w:rsidR="009A327B">
              <w:rPr>
                <w:noProof/>
                <w:webHidden/>
              </w:rPr>
              <w:t>21</w:t>
            </w:r>
            <w:r w:rsidR="009A327B">
              <w:rPr>
                <w:noProof/>
                <w:webHidden/>
              </w:rPr>
              <w:fldChar w:fldCharType="end"/>
            </w:r>
          </w:hyperlink>
        </w:p>
        <w:p w14:paraId="2F4DBD13" w14:textId="1099DDBA"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36" w:history="1">
            <w:r w:rsidR="009A327B" w:rsidRPr="008953E2">
              <w:rPr>
                <w:rStyle w:val="Hyperlink"/>
                <w:rFonts w:eastAsiaTheme="majorEastAsia"/>
                <w:noProof/>
              </w:rPr>
              <w:t>3.3</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World Bank Safeguard Policies and Procedures</w:t>
            </w:r>
            <w:r w:rsidR="009A327B">
              <w:rPr>
                <w:noProof/>
                <w:webHidden/>
              </w:rPr>
              <w:tab/>
            </w:r>
            <w:r w:rsidR="009A327B">
              <w:rPr>
                <w:noProof/>
                <w:webHidden/>
              </w:rPr>
              <w:fldChar w:fldCharType="begin"/>
            </w:r>
            <w:r w:rsidR="009A327B">
              <w:rPr>
                <w:noProof/>
                <w:webHidden/>
              </w:rPr>
              <w:instrText xml:space="preserve"> PAGEREF _Toc226821936 \h </w:instrText>
            </w:r>
            <w:r w:rsidR="009A327B">
              <w:rPr>
                <w:noProof/>
                <w:webHidden/>
              </w:rPr>
            </w:r>
            <w:r w:rsidR="009A327B">
              <w:rPr>
                <w:noProof/>
                <w:webHidden/>
              </w:rPr>
              <w:fldChar w:fldCharType="separate"/>
            </w:r>
            <w:r w:rsidR="009A327B">
              <w:rPr>
                <w:noProof/>
                <w:webHidden/>
              </w:rPr>
              <w:t>24</w:t>
            </w:r>
            <w:r w:rsidR="009A327B">
              <w:rPr>
                <w:noProof/>
                <w:webHidden/>
              </w:rPr>
              <w:fldChar w:fldCharType="end"/>
            </w:r>
          </w:hyperlink>
        </w:p>
        <w:p w14:paraId="545B402B" w14:textId="04C330F2"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37" w:history="1">
            <w:r w:rsidR="009A327B" w:rsidRPr="008953E2">
              <w:rPr>
                <w:rStyle w:val="Hyperlink"/>
                <w:rFonts w:eastAsiaTheme="majorEastAsia"/>
                <w:noProof/>
              </w:rPr>
              <w:t>3.3.1</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World Bank Operational Policy OP/BP 4.01: Environmental Assessment</w:t>
            </w:r>
            <w:r w:rsidR="009A327B">
              <w:rPr>
                <w:noProof/>
                <w:webHidden/>
              </w:rPr>
              <w:tab/>
            </w:r>
            <w:r w:rsidR="009A327B">
              <w:rPr>
                <w:noProof/>
                <w:webHidden/>
              </w:rPr>
              <w:fldChar w:fldCharType="begin"/>
            </w:r>
            <w:r w:rsidR="009A327B">
              <w:rPr>
                <w:noProof/>
                <w:webHidden/>
              </w:rPr>
              <w:instrText xml:space="preserve"> PAGEREF _Toc226821937 \h </w:instrText>
            </w:r>
            <w:r w:rsidR="009A327B">
              <w:rPr>
                <w:noProof/>
                <w:webHidden/>
              </w:rPr>
            </w:r>
            <w:r w:rsidR="009A327B">
              <w:rPr>
                <w:noProof/>
                <w:webHidden/>
              </w:rPr>
              <w:fldChar w:fldCharType="separate"/>
            </w:r>
            <w:r w:rsidR="009A327B">
              <w:rPr>
                <w:noProof/>
                <w:webHidden/>
              </w:rPr>
              <w:t>24</w:t>
            </w:r>
            <w:r w:rsidR="009A327B">
              <w:rPr>
                <w:noProof/>
                <w:webHidden/>
              </w:rPr>
              <w:fldChar w:fldCharType="end"/>
            </w:r>
          </w:hyperlink>
        </w:p>
        <w:p w14:paraId="4BB98949" w14:textId="691AAF2B"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57" w:history="1">
            <w:r w:rsidR="009A327B" w:rsidRPr="008953E2">
              <w:rPr>
                <w:rStyle w:val="Hyperlink"/>
                <w:rFonts w:eastAsiaTheme="majorEastAsia"/>
                <w:noProof/>
              </w:rPr>
              <w:t>3.3.2</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Environmental, Health and Safety (EHS) Guidelines</w:t>
            </w:r>
            <w:r w:rsidR="009A327B">
              <w:rPr>
                <w:noProof/>
                <w:webHidden/>
              </w:rPr>
              <w:tab/>
            </w:r>
            <w:r w:rsidR="009A327B">
              <w:rPr>
                <w:noProof/>
                <w:webHidden/>
              </w:rPr>
              <w:fldChar w:fldCharType="begin"/>
            </w:r>
            <w:r w:rsidR="009A327B">
              <w:rPr>
                <w:noProof/>
                <w:webHidden/>
              </w:rPr>
              <w:instrText xml:space="preserve"> PAGEREF _Toc226821957 \h </w:instrText>
            </w:r>
            <w:r w:rsidR="009A327B">
              <w:rPr>
                <w:noProof/>
                <w:webHidden/>
              </w:rPr>
            </w:r>
            <w:r w:rsidR="009A327B">
              <w:rPr>
                <w:noProof/>
                <w:webHidden/>
              </w:rPr>
              <w:fldChar w:fldCharType="separate"/>
            </w:r>
            <w:r w:rsidR="009A327B">
              <w:rPr>
                <w:noProof/>
                <w:webHidden/>
              </w:rPr>
              <w:t>25</w:t>
            </w:r>
            <w:r w:rsidR="009A327B">
              <w:rPr>
                <w:noProof/>
                <w:webHidden/>
              </w:rPr>
              <w:fldChar w:fldCharType="end"/>
            </w:r>
          </w:hyperlink>
        </w:p>
        <w:p w14:paraId="27D4A34B" w14:textId="1D262FF7"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68" w:history="1">
            <w:r w:rsidR="009A327B" w:rsidRPr="008953E2">
              <w:rPr>
                <w:rStyle w:val="Hyperlink"/>
                <w:rFonts w:eastAsiaTheme="majorEastAsia"/>
                <w:noProof/>
              </w:rPr>
              <w:t>3.3.3</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World Bank Requirements on Sexual Exploitation and Abuse (SEA) and Sexual Harassment (SH)</w:t>
            </w:r>
            <w:r w:rsidR="009A327B">
              <w:rPr>
                <w:noProof/>
                <w:webHidden/>
              </w:rPr>
              <w:tab/>
            </w:r>
            <w:r w:rsidR="009A327B">
              <w:rPr>
                <w:noProof/>
                <w:webHidden/>
              </w:rPr>
              <w:fldChar w:fldCharType="begin"/>
            </w:r>
            <w:r w:rsidR="009A327B">
              <w:rPr>
                <w:noProof/>
                <w:webHidden/>
              </w:rPr>
              <w:instrText xml:space="preserve"> PAGEREF _Toc226821968 \h </w:instrText>
            </w:r>
            <w:r w:rsidR="009A327B">
              <w:rPr>
                <w:noProof/>
                <w:webHidden/>
              </w:rPr>
            </w:r>
            <w:r w:rsidR="009A327B">
              <w:rPr>
                <w:noProof/>
                <w:webHidden/>
              </w:rPr>
              <w:fldChar w:fldCharType="separate"/>
            </w:r>
            <w:r w:rsidR="009A327B">
              <w:rPr>
                <w:noProof/>
                <w:webHidden/>
              </w:rPr>
              <w:t>26</w:t>
            </w:r>
            <w:r w:rsidR="009A327B">
              <w:rPr>
                <w:noProof/>
                <w:webHidden/>
              </w:rPr>
              <w:fldChar w:fldCharType="end"/>
            </w:r>
          </w:hyperlink>
        </w:p>
        <w:p w14:paraId="23892BB2" w14:textId="05C1F97A"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69" w:history="1">
            <w:r w:rsidR="009A327B" w:rsidRPr="008953E2">
              <w:rPr>
                <w:rStyle w:val="Hyperlink"/>
                <w:rFonts w:eastAsiaTheme="majorEastAsia"/>
                <w:noProof/>
              </w:rPr>
              <w:t>3.4</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Institutional Framework</w:t>
            </w:r>
            <w:r w:rsidR="009A327B">
              <w:rPr>
                <w:noProof/>
                <w:webHidden/>
              </w:rPr>
              <w:tab/>
            </w:r>
            <w:r w:rsidR="009A327B">
              <w:rPr>
                <w:noProof/>
                <w:webHidden/>
              </w:rPr>
              <w:fldChar w:fldCharType="begin"/>
            </w:r>
            <w:r w:rsidR="009A327B">
              <w:rPr>
                <w:noProof/>
                <w:webHidden/>
              </w:rPr>
              <w:instrText xml:space="preserve"> PAGEREF _Toc226821969 \h </w:instrText>
            </w:r>
            <w:r w:rsidR="009A327B">
              <w:rPr>
                <w:noProof/>
                <w:webHidden/>
              </w:rPr>
            </w:r>
            <w:r w:rsidR="009A327B">
              <w:rPr>
                <w:noProof/>
                <w:webHidden/>
              </w:rPr>
              <w:fldChar w:fldCharType="separate"/>
            </w:r>
            <w:r w:rsidR="009A327B">
              <w:rPr>
                <w:noProof/>
                <w:webHidden/>
              </w:rPr>
              <w:t>27</w:t>
            </w:r>
            <w:r w:rsidR="009A327B">
              <w:rPr>
                <w:noProof/>
                <w:webHidden/>
              </w:rPr>
              <w:fldChar w:fldCharType="end"/>
            </w:r>
          </w:hyperlink>
        </w:p>
        <w:p w14:paraId="605E0F06" w14:textId="0F34DAC5"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70" w:history="1">
            <w:r w:rsidR="009A327B" w:rsidRPr="008953E2">
              <w:rPr>
                <w:rStyle w:val="Hyperlink"/>
                <w:rFonts w:eastAsiaTheme="majorEastAsia"/>
                <w:noProof/>
              </w:rPr>
              <w:t>3.4.1</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Malawi Environment Protection Authority (MEPA)</w:t>
            </w:r>
            <w:r w:rsidR="009A327B">
              <w:rPr>
                <w:noProof/>
                <w:webHidden/>
              </w:rPr>
              <w:tab/>
            </w:r>
            <w:r w:rsidR="009A327B">
              <w:rPr>
                <w:noProof/>
                <w:webHidden/>
              </w:rPr>
              <w:fldChar w:fldCharType="begin"/>
            </w:r>
            <w:r w:rsidR="009A327B">
              <w:rPr>
                <w:noProof/>
                <w:webHidden/>
              </w:rPr>
              <w:instrText xml:space="preserve"> PAGEREF _Toc226821970 \h </w:instrText>
            </w:r>
            <w:r w:rsidR="009A327B">
              <w:rPr>
                <w:noProof/>
                <w:webHidden/>
              </w:rPr>
            </w:r>
            <w:r w:rsidR="009A327B">
              <w:rPr>
                <w:noProof/>
                <w:webHidden/>
              </w:rPr>
              <w:fldChar w:fldCharType="separate"/>
            </w:r>
            <w:r w:rsidR="009A327B">
              <w:rPr>
                <w:noProof/>
                <w:webHidden/>
              </w:rPr>
              <w:t>27</w:t>
            </w:r>
            <w:r w:rsidR="009A327B">
              <w:rPr>
                <w:noProof/>
                <w:webHidden/>
              </w:rPr>
              <w:fldChar w:fldCharType="end"/>
            </w:r>
          </w:hyperlink>
        </w:p>
        <w:p w14:paraId="13733E56" w14:textId="5815E4A2"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71" w:history="1">
            <w:r w:rsidR="009A327B" w:rsidRPr="008953E2">
              <w:rPr>
                <w:rStyle w:val="Hyperlink"/>
                <w:rFonts w:eastAsiaTheme="majorEastAsia"/>
                <w:noProof/>
              </w:rPr>
              <w:t>3.4.2</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Ministry of Natural Resources, Energy and Mining</w:t>
            </w:r>
            <w:r w:rsidR="009A327B">
              <w:rPr>
                <w:noProof/>
                <w:webHidden/>
              </w:rPr>
              <w:tab/>
            </w:r>
            <w:r w:rsidR="009A327B">
              <w:rPr>
                <w:noProof/>
                <w:webHidden/>
              </w:rPr>
              <w:fldChar w:fldCharType="begin"/>
            </w:r>
            <w:r w:rsidR="009A327B">
              <w:rPr>
                <w:noProof/>
                <w:webHidden/>
              </w:rPr>
              <w:instrText xml:space="preserve"> PAGEREF _Toc226821971 \h </w:instrText>
            </w:r>
            <w:r w:rsidR="009A327B">
              <w:rPr>
                <w:noProof/>
                <w:webHidden/>
              </w:rPr>
            </w:r>
            <w:r w:rsidR="009A327B">
              <w:rPr>
                <w:noProof/>
                <w:webHidden/>
              </w:rPr>
              <w:fldChar w:fldCharType="separate"/>
            </w:r>
            <w:r w:rsidR="009A327B">
              <w:rPr>
                <w:noProof/>
                <w:webHidden/>
              </w:rPr>
              <w:t>27</w:t>
            </w:r>
            <w:r w:rsidR="009A327B">
              <w:rPr>
                <w:noProof/>
                <w:webHidden/>
              </w:rPr>
              <w:fldChar w:fldCharType="end"/>
            </w:r>
          </w:hyperlink>
        </w:p>
        <w:p w14:paraId="472B24F6" w14:textId="6C51D4A8"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72" w:history="1">
            <w:r w:rsidR="009A327B" w:rsidRPr="008953E2">
              <w:rPr>
                <w:rStyle w:val="Hyperlink"/>
                <w:rFonts w:eastAsiaTheme="majorEastAsia"/>
                <w:noProof/>
              </w:rPr>
              <w:t>3.4.3</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Ministry of Lands</w:t>
            </w:r>
            <w:r w:rsidR="009A327B">
              <w:rPr>
                <w:noProof/>
                <w:webHidden/>
              </w:rPr>
              <w:tab/>
            </w:r>
            <w:r w:rsidR="009A327B">
              <w:rPr>
                <w:noProof/>
                <w:webHidden/>
              </w:rPr>
              <w:fldChar w:fldCharType="begin"/>
            </w:r>
            <w:r w:rsidR="009A327B">
              <w:rPr>
                <w:noProof/>
                <w:webHidden/>
              </w:rPr>
              <w:instrText xml:space="preserve"> PAGEREF _Toc226821972 \h </w:instrText>
            </w:r>
            <w:r w:rsidR="009A327B">
              <w:rPr>
                <w:noProof/>
                <w:webHidden/>
              </w:rPr>
            </w:r>
            <w:r w:rsidR="009A327B">
              <w:rPr>
                <w:noProof/>
                <w:webHidden/>
              </w:rPr>
              <w:fldChar w:fldCharType="separate"/>
            </w:r>
            <w:r w:rsidR="009A327B">
              <w:rPr>
                <w:noProof/>
                <w:webHidden/>
              </w:rPr>
              <w:t>28</w:t>
            </w:r>
            <w:r w:rsidR="009A327B">
              <w:rPr>
                <w:noProof/>
                <w:webHidden/>
              </w:rPr>
              <w:fldChar w:fldCharType="end"/>
            </w:r>
          </w:hyperlink>
        </w:p>
        <w:p w14:paraId="5D35C24A" w14:textId="408E88C6"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73" w:history="1">
            <w:r w:rsidR="009A327B" w:rsidRPr="008953E2">
              <w:rPr>
                <w:rStyle w:val="Hyperlink"/>
                <w:rFonts w:eastAsiaTheme="majorEastAsia"/>
                <w:noProof/>
              </w:rPr>
              <w:t>3.4.4</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Ministry of Transport and Public Works</w:t>
            </w:r>
            <w:r w:rsidR="009A327B">
              <w:rPr>
                <w:noProof/>
                <w:webHidden/>
              </w:rPr>
              <w:tab/>
            </w:r>
            <w:r w:rsidR="009A327B">
              <w:rPr>
                <w:noProof/>
                <w:webHidden/>
              </w:rPr>
              <w:fldChar w:fldCharType="begin"/>
            </w:r>
            <w:r w:rsidR="009A327B">
              <w:rPr>
                <w:noProof/>
                <w:webHidden/>
              </w:rPr>
              <w:instrText xml:space="preserve"> PAGEREF _Toc226821973 \h </w:instrText>
            </w:r>
            <w:r w:rsidR="009A327B">
              <w:rPr>
                <w:noProof/>
                <w:webHidden/>
              </w:rPr>
            </w:r>
            <w:r w:rsidR="009A327B">
              <w:rPr>
                <w:noProof/>
                <w:webHidden/>
              </w:rPr>
              <w:fldChar w:fldCharType="separate"/>
            </w:r>
            <w:r w:rsidR="009A327B">
              <w:rPr>
                <w:noProof/>
                <w:webHidden/>
              </w:rPr>
              <w:t>28</w:t>
            </w:r>
            <w:r w:rsidR="009A327B">
              <w:rPr>
                <w:noProof/>
                <w:webHidden/>
              </w:rPr>
              <w:fldChar w:fldCharType="end"/>
            </w:r>
          </w:hyperlink>
        </w:p>
        <w:p w14:paraId="726B7150" w14:textId="2B245651"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74" w:history="1">
            <w:r w:rsidR="009A327B" w:rsidRPr="008953E2">
              <w:rPr>
                <w:rStyle w:val="Hyperlink"/>
                <w:rFonts w:eastAsiaTheme="majorEastAsia"/>
                <w:noProof/>
              </w:rPr>
              <w:t>3.4.5</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Roads Authority (RA)</w:t>
            </w:r>
            <w:r w:rsidR="009A327B">
              <w:rPr>
                <w:noProof/>
                <w:webHidden/>
              </w:rPr>
              <w:tab/>
            </w:r>
            <w:r w:rsidR="009A327B">
              <w:rPr>
                <w:noProof/>
                <w:webHidden/>
              </w:rPr>
              <w:fldChar w:fldCharType="begin"/>
            </w:r>
            <w:r w:rsidR="009A327B">
              <w:rPr>
                <w:noProof/>
                <w:webHidden/>
              </w:rPr>
              <w:instrText xml:space="preserve"> PAGEREF _Toc226821974 \h </w:instrText>
            </w:r>
            <w:r w:rsidR="009A327B">
              <w:rPr>
                <w:noProof/>
                <w:webHidden/>
              </w:rPr>
            </w:r>
            <w:r w:rsidR="009A327B">
              <w:rPr>
                <w:noProof/>
                <w:webHidden/>
              </w:rPr>
              <w:fldChar w:fldCharType="separate"/>
            </w:r>
            <w:r w:rsidR="009A327B">
              <w:rPr>
                <w:noProof/>
                <w:webHidden/>
              </w:rPr>
              <w:t>28</w:t>
            </w:r>
            <w:r w:rsidR="009A327B">
              <w:rPr>
                <w:noProof/>
                <w:webHidden/>
              </w:rPr>
              <w:fldChar w:fldCharType="end"/>
            </w:r>
          </w:hyperlink>
        </w:p>
        <w:p w14:paraId="1EE70180" w14:textId="05F50EEC"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75" w:history="1">
            <w:r w:rsidR="009A327B" w:rsidRPr="008953E2">
              <w:rPr>
                <w:rStyle w:val="Hyperlink"/>
                <w:rFonts w:eastAsiaTheme="majorEastAsia"/>
                <w:noProof/>
              </w:rPr>
              <w:t>3.4.6</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Ministry of Local Government and Rural Development / District Council</w:t>
            </w:r>
            <w:r w:rsidR="009A327B">
              <w:rPr>
                <w:noProof/>
                <w:webHidden/>
              </w:rPr>
              <w:tab/>
            </w:r>
            <w:r w:rsidR="009A327B">
              <w:rPr>
                <w:noProof/>
                <w:webHidden/>
              </w:rPr>
              <w:fldChar w:fldCharType="begin"/>
            </w:r>
            <w:r w:rsidR="009A327B">
              <w:rPr>
                <w:noProof/>
                <w:webHidden/>
              </w:rPr>
              <w:instrText xml:space="preserve"> PAGEREF _Toc226821975 \h </w:instrText>
            </w:r>
            <w:r w:rsidR="009A327B">
              <w:rPr>
                <w:noProof/>
                <w:webHidden/>
              </w:rPr>
            </w:r>
            <w:r w:rsidR="009A327B">
              <w:rPr>
                <w:noProof/>
                <w:webHidden/>
              </w:rPr>
              <w:fldChar w:fldCharType="separate"/>
            </w:r>
            <w:r w:rsidR="009A327B">
              <w:rPr>
                <w:noProof/>
                <w:webHidden/>
              </w:rPr>
              <w:t>28</w:t>
            </w:r>
            <w:r w:rsidR="009A327B">
              <w:rPr>
                <w:noProof/>
                <w:webHidden/>
              </w:rPr>
              <w:fldChar w:fldCharType="end"/>
            </w:r>
          </w:hyperlink>
        </w:p>
        <w:p w14:paraId="1F3153A9" w14:textId="288177C8"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76" w:history="1">
            <w:r w:rsidR="009A327B" w:rsidRPr="008953E2">
              <w:rPr>
                <w:rStyle w:val="Hyperlink"/>
                <w:rFonts w:eastAsiaTheme="majorEastAsia"/>
                <w:noProof/>
              </w:rPr>
              <w:t>3.4.7</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Ministry of Labour and Construction Industry Regulatory Authority (CIRA)</w:t>
            </w:r>
            <w:r w:rsidR="009A327B">
              <w:rPr>
                <w:noProof/>
                <w:webHidden/>
              </w:rPr>
              <w:tab/>
            </w:r>
            <w:r w:rsidR="009A327B">
              <w:rPr>
                <w:noProof/>
                <w:webHidden/>
              </w:rPr>
              <w:fldChar w:fldCharType="begin"/>
            </w:r>
            <w:r w:rsidR="009A327B">
              <w:rPr>
                <w:noProof/>
                <w:webHidden/>
              </w:rPr>
              <w:instrText xml:space="preserve"> PAGEREF _Toc226821976 \h </w:instrText>
            </w:r>
            <w:r w:rsidR="009A327B">
              <w:rPr>
                <w:noProof/>
                <w:webHidden/>
              </w:rPr>
            </w:r>
            <w:r w:rsidR="009A327B">
              <w:rPr>
                <w:noProof/>
                <w:webHidden/>
              </w:rPr>
              <w:fldChar w:fldCharType="separate"/>
            </w:r>
            <w:r w:rsidR="009A327B">
              <w:rPr>
                <w:noProof/>
                <w:webHidden/>
              </w:rPr>
              <w:t>29</w:t>
            </w:r>
            <w:r w:rsidR="009A327B">
              <w:rPr>
                <w:noProof/>
                <w:webHidden/>
              </w:rPr>
              <w:fldChar w:fldCharType="end"/>
            </w:r>
          </w:hyperlink>
        </w:p>
        <w:p w14:paraId="42632ACC" w14:textId="7FB7BA2D"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77" w:history="1">
            <w:r w:rsidR="009A327B" w:rsidRPr="008953E2">
              <w:rPr>
                <w:rStyle w:val="Hyperlink"/>
                <w:rFonts w:eastAsiaTheme="majorEastAsia"/>
                <w:noProof/>
              </w:rPr>
              <w:t>3.4.8</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Institutional Coordination for ESMP Implementation</w:t>
            </w:r>
            <w:r w:rsidR="009A327B">
              <w:rPr>
                <w:noProof/>
                <w:webHidden/>
              </w:rPr>
              <w:tab/>
            </w:r>
            <w:r w:rsidR="009A327B">
              <w:rPr>
                <w:noProof/>
                <w:webHidden/>
              </w:rPr>
              <w:fldChar w:fldCharType="begin"/>
            </w:r>
            <w:r w:rsidR="009A327B">
              <w:rPr>
                <w:noProof/>
                <w:webHidden/>
              </w:rPr>
              <w:instrText xml:space="preserve"> PAGEREF _Toc226821977 \h </w:instrText>
            </w:r>
            <w:r w:rsidR="009A327B">
              <w:rPr>
                <w:noProof/>
                <w:webHidden/>
              </w:rPr>
            </w:r>
            <w:r w:rsidR="009A327B">
              <w:rPr>
                <w:noProof/>
                <w:webHidden/>
              </w:rPr>
              <w:fldChar w:fldCharType="separate"/>
            </w:r>
            <w:r w:rsidR="009A327B">
              <w:rPr>
                <w:noProof/>
                <w:webHidden/>
              </w:rPr>
              <w:t>29</w:t>
            </w:r>
            <w:r w:rsidR="009A327B">
              <w:rPr>
                <w:noProof/>
                <w:webHidden/>
              </w:rPr>
              <w:fldChar w:fldCharType="end"/>
            </w:r>
          </w:hyperlink>
        </w:p>
        <w:p w14:paraId="716DBAFC" w14:textId="11B8DB87"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78" w:history="1">
            <w:r w:rsidR="009A327B" w:rsidRPr="008953E2">
              <w:rPr>
                <w:rStyle w:val="Hyperlink"/>
                <w:rFonts w:eastAsiaTheme="majorEastAsia"/>
                <w:noProof/>
              </w:rPr>
              <w:t>3.5</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Summary of Main Statutory Approvals/Licenses to be obtained for the project</w:t>
            </w:r>
            <w:r w:rsidR="009A327B">
              <w:rPr>
                <w:noProof/>
                <w:webHidden/>
              </w:rPr>
              <w:tab/>
            </w:r>
            <w:r w:rsidR="009A327B">
              <w:rPr>
                <w:noProof/>
                <w:webHidden/>
              </w:rPr>
              <w:fldChar w:fldCharType="begin"/>
            </w:r>
            <w:r w:rsidR="009A327B">
              <w:rPr>
                <w:noProof/>
                <w:webHidden/>
              </w:rPr>
              <w:instrText xml:space="preserve"> PAGEREF _Toc226821978 \h </w:instrText>
            </w:r>
            <w:r w:rsidR="009A327B">
              <w:rPr>
                <w:noProof/>
                <w:webHidden/>
              </w:rPr>
            </w:r>
            <w:r w:rsidR="009A327B">
              <w:rPr>
                <w:noProof/>
                <w:webHidden/>
              </w:rPr>
              <w:fldChar w:fldCharType="separate"/>
            </w:r>
            <w:r w:rsidR="009A327B">
              <w:rPr>
                <w:noProof/>
                <w:webHidden/>
              </w:rPr>
              <w:t>29</w:t>
            </w:r>
            <w:r w:rsidR="009A327B">
              <w:rPr>
                <w:noProof/>
                <w:webHidden/>
              </w:rPr>
              <w:fldChar w:fldCharType="end"/>
            </w:r>
          </w:hyperlink>
        </w:p>
        <w:p w14:paraId="19AB3E73" w14:textId="2177D1EA" w:rsidR="009A327B" w:rsidRDefault="00BD7119">
          <w:pPr>
            <w:pStyle w:val="TOC1"/>
            <w:tabs>
              <w:tab w:val="left" w:pos="480"/>
              <w:tab w:val="right" w:leader="dot" w:pos="9016"/>
            </w:tabs>
            <w:rPr>
              <w:rFonts w:asciiTheme="minorHAnsi" w:eastAsiaTheme="minorEastAsia" w:hAnsiTheme="minorHAnsi" w:cstheme="minorBidi"/>
              <w:noProof/>
              <w:kern w:val="2"/>
              <w:lang w:val="en-US"/>
              <w14:ligatures w14:val="standardContextual"/>
            </w:rPr>
          </w:pPr>
          <w:hyperlink w:anchor="_Toc226821979" w:history="1">
            <w:r w:rsidR="009A327B" w:rsidRPr="008953E2">
              <w:rPr>
                <w:rStyle w:val="Hyperlink"/>
                <w:rFonts w:eastAsiaTheme="majorEastAsia"/>
                <w:noProof/>
              </w:rPr>
              <w:t>4</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CHAPTER 4: ENVIRONMENTAL AND SOCIAL SETTING</w:t>
            </w:r>
            <w:r w:rsidR="009A327B">
              <w:rPr>
                <w:noProof/>
                <w:webHidden/>
              </w:rPr>
              <w:tab/>
            </w:r>
            <w:r w:rsidR="009A327B">
              <w:rPr>
                <w:noProof/>
                <w:webHidden/>
              </w:rPr>
              <w:fldChar w:fldCharType="begin"/>
            </w:r>
            <w:r w:rsidR="009A327B">
              <w:rPr>
                <w:noProof/>
                <w:webHidden/>
              </w:rPr>
              <w:instrText xml:space="preserve"> PAGEREF _Toc226821979 \h </w:instrText>
            </w:r>
            <w:r w:rsidR="009A327B">
              <w:rPr>
                <w:noProof/>
                <w:webHidden/>
              </w:rPr>
            </w:r>
            <w:r w:rsidR="009A327B">
              <w:rPr>
                <w:noProof/>
                <w:webHidden/>
              </w:rPr>
              <w:fldChar w:fldCharType="separate"/>
            </w:r>
            <w:r w:rsidR="009A327B">
              <w:rPr>
                <w:noProof/>
                <w:webHidden/>
              </w:rPr>
              <w:t>31</w:t>
            </w:r>
            <w:r w:rsidR="009A327B">
              <w:rPr>
                <w:noProof/>
                <w:webHidden/>
              </w:rPr>
              <w:fldChar w:fldCharType="end"/>
            </w:r>
          </w:hyperlink>
        </w:p>
        <w:p w14:paraId="598780A4" w14:textId="4041D914"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80" w:history="1">
            <w:r w:rsidR="009A327B" w:rsidRPr="008953E2">
              <w:rPr>
                <w:rStyle w:val="Hyperlink"/>
                <w:rFonts w:eastAsiaTheme="majorEastAsia"/>
                <w:noProof/>
              </w:rPr>
              <w:t>4.1</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Introduction</w:t>
            </w:r>
            <w:r w:rsidR="009A327B">
              <w:rPr>
                <w:noProof/>
                <w:webHidden/>
              </w:rPr>
              <w:tab/>
            </w:r>
            <w:r w:rsidR="009A327B">
              <w:rPr>
                <w:noProof/>
                <w:webHidden/>
              </w:rPr>
              <w:fldChar w:fldCharType="begin"/>
            </w:r>
            <w:r w:rsidR="009A327B">
              <w:rPr>
                <w:noProof/>
                <w:webHidden/>
              </w:rPr>
              <w:instrText xml:space="preserve"> PAGEREF _Toc226821980 \h </w:instrText>
            </w:r>
            <w:r w:rsidR="009A327B">
              <w:rPr>
                <w:noProof/>
                <w:webHidden/>
              </w:rPr>
            </w:r>
            <w:r w:rsidR="009A327B">
              <w:rPr>
                <w:noProof/>
                <w:webHidden/>
              </w:rPr>
              <w:fldChar w:fldCharType="separate"/>
            </w:r>
            <w:r w:rsidR="009A327B">
              <w:rPr>
                <w:noProof/>
                <w:webHidden/>
              </w:rPr>
              <w:t>31</w:t>
            </w:r>
            <w:r w:rsidR="009A327B">
              <w:rPr>
                <w:noProof/>
                <w:webHidden/>
              </w:rPr>
              <w:fldChar w:fldCharType="end"/>
            </w:r>
          </w:hyperlink>
        </w:p>
        <w:p w14:paraId="3E5EFCA1" w14:textId="41221CCB"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81" w:history="1">
            <w:r w:rsidR="009A327B" w:rsidRPr="008953E2">
              <w:rPr>
                <w:rStyle w:val="Hyperlink"/>
                <w:rFonts w:eastAsiaTheme="majorEastAsia"/>
                <w:noProof/>
              </w:rPr>
              <w:t>4.2</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Biophysical Environment</w:t>
            </w:r>
            <w:r w:rsidR="009A327B">
              <w:rPr>
                <w:noProof/>
                <w:webHidden/>
              </w:rPr>
              <w:tab/>
            </w:r>
            <w:r w:rsidR="009A327B">
              <w:rPr>
                <w:noProof/>
                <w:webHidden/>
              </w:rPr>
              <w:fldChar w:fldCharType="begin"/>
            </w:r>
            <w:r w:rsidR="009A327B">
              <w:rPr>
                <w:noProof/>
                <w:webHidden/>
              </w:rPr>
              <w:instrText xml:space="preserve"> PAGEREF _Toc226821981 \h </w:instrText>
            </w:r>
            <w:r w:rsidR="009A327B">
              <w:rPr>
                <w:noProof/>
                <w:webHidden/>
              </w:rPr>
            </w:r>
            <w:r w:rsidR="009A327B">
              <w:rPr>
                <w:noProof/>
                <w:webHidden/>
              </w:rPr>
              <w:fldChar w:fldCharType="separate"/>
            </w:r>
            <w:r w:rsidR="009A327B">
              <w:rPr>
                <w:noProof/>
                <w:webHidden/>
              </w:rPr>
              <w:t>31</w:t>
            </w:r>
            <w:r w:rsidR="009A327B">
              <w:rPr>
                <w:noProof/>
                <w:webHidden/>
              </w:rPr>
              <w:fldChar w:fldCharType="end"/>
            </w:r>
          </w:hyperlink>
        </w:p>
        <w:p w14:paraId="5D0E794A" w14:textId="1AF52B88"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82" w:history="1">
            <w:r w:rsidR="009A327B" w:rsidRPr="008953E2">
              <w:rPr>
                <w:rStyle w:val="Hyperlink"/>
                <w:rFonts w:eastAsiaTheme="majorEastAsia"/>
                <w:noProof/>
              </w:rPr>
              <w:t>4.2.1</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Topography</w:t>
            </w:r>
            <w:r w:rsidR="009A327B">
              <w:rPr>
                <w:noProof/>
                <w:webHidden/>
              </w:rPr>
              <w:tab/>
            </w:r>
            <w:r w:rsidR="009A327B">
              <w:rPr>
                <w:noProof/>
                <w:webHidden/>
              </w:rPr>
              <w:fldChar w:fldCharType="begin"/>
            </w:r>
            <w:r w:rsidR="009A327B">
              <w:rPr>
                <w:noProof/>
                <w:webHidden/>
              </w:rPr>
              <w:instrText xml:space="preserve"> PAGEREF _Toc226821982 \h </w:instrText>
            </w:r>
            <w:r w:rsidR="009A327B">
              <w:rPr>
                <w:noProof/>
                <w:webHidden/>
              </w:rPr>
            </w:r>
            <w:r w:rsidR="009A327B">
              <w:rPr>
                <w:noProof/>
                <w:webHidden/>
              </w:rPr>
              <w:fldChar w:fldCharType="separate"/>
            </w:r>
            <w:r w:rsidR="009A327B">
              <w:rPr>
                <w:noProof/>
                <w:webHidden/>
              </w:rPr>
              <w:t>31</w:t>
            </w:r>
            <w:r w:rsidR="009A327B">
              <w:rPr>
                <w:noProof/>
                <w:webHidden/>
              </w:rPr>
              <w:fldChar w:fldCharType="end"/>
            </w:r>
          </w:hyperlink>
        </w:p>
        <w:p w14:paraId="0F4FECB2" w14:textId="20CD26BD"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85" w:history="1">
            <w:r w:rsidR="009A327B" w:rsidRPr="008953E2">
              <w:rPr>
                <w:rStyle w:val="Hyperlink"/>
                <w:rFonts w:eastAsiaTheme="majorEastAsia"/>
                <w:noProof/>
              </w:rPr>
              <w:t>4.2.2</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Geology</w:t>
            </w:r>
            <w:r w:rsidR="009A327B">
              <w:rPr>
                <w:noProof/>
                <w:webHidden/>
              </w:rPr>
              <w:tab/>
            </w:r>
            <w:r w:rsidR="009A327B">
              <w:rPr>
                <w:noProof/>
                <w:webHidden/>
              </w:rPr>
              <w:fldChar w:fldCharType="begin"/>
            </w:r>
            <w:r w:rsidR="009A327B">
              <w:rPr>
                <w:noProof/>
                <w:webHidden/>
              </w:rPr>
              <w:instrText xml:space="preserve"> PAGEREF _Toc226821985 \h </w:instrText>
            </w:r>
            <w:r w:rsidR="009A327B">
              <w:rPr>
                <w:noProof/>
                <w:webHidden/>
              </w:rPr>
            </w:r>
            <w:r w:rsidR="009A327B">
              <w:rPr>
                <w:noProof/>
                <w:webHidden/>
              </w:rPr>
              <w:fldChar w:fldCharType="separate"/>
            </w:r>
            <w:r w:rsidR="009A327B">
              <w:rPr>
                <w:noProof/>
                <w:webHidden/>
              </w:rPr>
              <w:t>32</w:t>
            </w:r>
            <w:r w:rsidR="009A327B">
              <w:rPr>
                <w:noProof/>
                <w:webHidden/>
              </w:rPr>
              <w:fldChar w:fldCharType="end"/>
            </w:r>
          </w:hyperlink>
        </w:p>
        <w:p w14:paraId="08380FDB" w14:textId="23D52829"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86" w:history="1">
            <w:r w:rsidR="009A327B" w:rsidRPr="008953E2">
              <w:rPr>
                <w:rStyle w:val="Hyperlink"/>
                <w:rFonts w:eastAsiaTheme="majorEastAsia"/>
                <w:noProof/>
              </w:rPr>
              <w:t>4.2.3</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Soils</w:t>
            </w:r>
            <w:r w:rsidR="009A327B">
              <w:rPr>
                <w:noProof/>
                <w:webHidden/>
              </w:rPr>
              <w:tab/>
            </w:r>
            <w:r w:rsidR="009A327B">
              <w:rPr>
                <w:noProof/>
                <w:webHidden/>
              </w:rPr>
              <w:fldChar w:fldCharType="begin"/>
            </w:r>
            <w:r w:rsidR="009A327B">
              <w:rPr>
                <w:noProof/>
                <w:webHidden/>
              </w:rPr>
              <w:instrText xml:space="preserve"> PAGEREF _Toc226821986 \h </w:instrText>
            </w:r>
            <w:r w:rsidR="009A327B">
              <w:rPr>
                <w:noProof/>
                <w:webHidden/>
              </w:rPr>
            </w:r>
            <w:r w:rsidR="009A327B">
              <w:rPr>
                <w:noProof/>
                <w:webHidden/>
              </w:rPr>
              <w:fldChar w:fldCharType="separate"/>
            </w:r>
            <w:r w:rsidR="009A327B">
              <w:rPr>
                <w:noProof/>
                <w:webHidden/>
              </w:rPr>
              <w:t>34</w:t>
            </w:r>
            <w:r w:rsidR="009A327B">
              <w:rPr>
                <w:noProof/>
                <w:webHidden/>
              </w:rPr>
              <w:fldChar w:fldCharType="end"/>
            </w:r>
          </w:hyperlink>
        </w:p>
        <w:p w14:paraId="69C4F7F5" w14:textId="1757DDA2"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87" w:history="1">
            <w:r w:rsidR="009A327B" w:rsidRPr="008953E2">
              <w:rPr>
                <w:rStyle w:val="Hyperlink"/>
                <w:rFonts w:eastAsiaTheme="majorEastAsia"/>
                <w:noProof/>
              </w:rPr>
              <w:t>4.2.4</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Climate and Climate Change Risks</w:t>
            </w:r>
            <w:r w:rsidR="009A327B">
              <w:rPr>
                <w:noProof/>
                <w:webHidden/>
              </w:rPr>
              <w:tab/>
            </w:r>
            <w:r w:rsidR="009A327B">
              <w:rPr>
                <w:noProof/>
                <w:webHidden/>
              </w:rPr>
              <w:fldChar w:fldCharType="begin"/>
            </w:r>
            <w:r w:rsidR="009A327B">
              <w:rPr>
                <w:noProof/>
                <w:webHidden/>
              </w:rPr>
              <w:instrText xml:space="preserve"> PAGEREF _Toc226821987 \h </w:instrText>
            </w:r>
            <w:r w:rsidR="009A327B">
              <w:rPr>
                <w:noProof/>
                <w:webHidden/>
              </w:rPr>
            </w:r>
            <w:r w:rsidR="009A327B">
              <w:rPr>
                <w:noProof/>
                <w:webHidden/>
              </w:rPr>
              <w:fldChar w:fldCharType="separate"/>
            </w:r>
            <w:r w:rsidR="009A327B">
              <w:rPr>
                <w:noProof/>
                <w:webHidden/>
              </w:rPr>
              <w:t>36</w:t>
            </w:r>
            <w:r w:rsidR="009A327B">
              <w:rPr>
                <w:noProof/>
                <w:webHidden/>
              </w:rPr>
              <w:fldChar w:fldCharType="end"/>
            </w:r>
          </w:hyperlink>
        </w:p>
        <w:p w14:paraId="44696312" w14:textId="0B286F6A"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88" w:history="1">
            <w:r w:rsidR="009A327B" w:rsidRPr="008953E2">
              <w:rPr>
                <w:rStyle w:val="Hyperlink"/>
                <w:rFonts w:eastAsiaTheme="majorEastAsia"/>
                <w:noProof/>
              </w:rPr>
              <w:t>4.2.5</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Water Resources</w:t>
            </w:r>
            <w:r w:rsidR="009A327B">
              <w:rPr>
                <w:noProof/>
                <w:webHidden/>
              </w:rPr>
              <w:tab/>
            </w:r>
            <w:r w:rsidR="009A327B">
              <w:rPr>
                <w:noProof/>
                <w:webHidden/>
              </w:rPr>
              <w:fldChar w:fldCharType="begin"/>
            </w:r>
            <w:r w:rsidR="009A327B">
              <w:rPr>
                <w:noProof/>
                <w:webHidden/>
              </w:rPr>
              <w:instrText xml:space="preserve"> PAGEREF _Toc226821988 \h </w:instrText>
            </w:r>
            <w:r w:rsidR="009A327B">
              <w:rPr>
                <w:noProof/>
                <w:webHidden/>
              </w:rPr>
            </w:r>
            <w:r w:rsidR="009A327B">
              <w:rPr>
                <w:noProof/>
                <w:webHidden/>
              </w:rPr>
              <w:fldChar w:fldCharType="separate"/>
            </w:r>
            <w:r w:rsidR="009A327B">
              <w:rPr>
                <w:noProof/>
                <w:webHidden/>
              </w:rPr>
              <w:t>39</w:t>
            </w:r>
            <w:r w:rsidR="009A327B">
              <w:rPr>
                <w:noProof/>
                <w:webHidden/>
              </w:rPr>
              <w:fldChar w:fldCharType="end"/>
            </w:r>
          </w:hyperlink>
        </w:p>
        <w:p w14:paraId="1A0A870D" w14:textId="1FB864FB"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89" w:history="1">
            <w:r w:rsidR="009A327B" w:rsidRPr="008953E2">
              <w:rPr>
                <w:rStyle w:val="Hyperlink"/>
                <w:rFonts w:eastAsiaTheme="majorEastAsia"/>
                <w:noProof/>
              </w:rPr>
              <w:t>4.2.6</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Flora and Fauna (Biological Environment)</w:t>
            </w:r>
            <w:r w:rsidR="009A327B">
              <w:rPr>
                <w:noProof/>
                <w:webHidden/>
              </w:rPr>
              <w:tab/>
            </w:r>
            <w:r w:rsidR="009A327B">
              <w:rPr>
                <w:noProof/>
                <w:webHidden/>
              </w:rPr>
              <w:fldChar w:fldCharType="begin"/>
            </w:r>
            <w:r w:rsidR="009A327B">
              <w:rPr>
                <w:noProof/>
                <w:webHidden/>
              </w:rPr>
              <w:instrText xml:space="preserve"> PAGEREF _Toc226821989 \h </w:instrText>
            </w:r>
            <w:r w:rsidR="009A327B">
              <w:rPr>
                <w:noProof/>
                <w:webHidden/>
              </w:rPr>
            </w:r>
            <w:r w:rsidR="009A327B">
              <w:rPr>
                <w:noProof/>
                <w:webHidden/>
              </w:rPr>
              <w:fldChar w:fldCharType="separate"/>
            </w:r>
            <w:r w:rsidR="009A327B">
              <w:rPr>
                <w:noProof/>
                <w:webHidden/>
              </w:rPr>
              <w:t>41</w:t>
            </w:r>
            <w:r w:rsidR="009A327B">
              <w:rPr>
                <w:noProof/>
                <w:webHidden/>
              </w:rPr>
              <w:fldChar w:fldCharType="end"/>
            </w:r>
          </w:hyperlink>
        </w:p>
        <w:p w14:paraId="20EBCB93" w14:textId="1C65DC5C"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1990" w:history="1">
            <w:r w:rsidR="009A327B" w:rsidRPr="008953E2">
              <w:rPr>
                <w:rStyle w:val="Hyperlink"/>
                <w:rFonts w:eastAsiaTheme="majorEastAsia"/>
                <w:noProof/>
              </w:rPr>
              <w:t>4.3</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Socio-economic environment</w:t>
            </w:r>
            <w:r w:rsidR="009A327B">
              <w:rPr>
                <w:noProof/>
                <w:webHidden/>
              </w:rPr>
              <w:tab/>
            </w:r>
            <w:r w:rsidR="009A327B">
              <w:rPr>
                <w:noProof/>
                <w:webHidden/>
              </w:rPr>
              <w:fldChar w:fldCharType="begin"/>
            </w:r>
            <w:r w:rsidR="009A327B">
              <w:rPr>
                <w:noProof/>
                <w:webHidden/>
              </w:rPr>
              <w:instrText xml:space="preserve"> PAGEREF _Toc226821990 \h </w:instrText>
            </w:r>
            <w:r w:rsidR="009A327B">
              <w:rPr>
                <w:noProof/>
                <w:webHidden/>
              </w:rPr>
            </w:r>
            <w:r w:rsidR="009A327B">
              <w:rPr>
                <w:noProof/>
                <w:webHidden/>
              </w:rPr>
              <w:fldChar w:fldCharType="separate"/>
            </w:r>
            <w:r w:rsidR="009A327B">
              <w:rPr>
                <w:noProof/>
                <w:webHidden/>
              </w:rPr>
              <w:t>45</w:t>
            </w:r>
            <w:r w:rsidR="009A327B">
              <w:rPr>
                <w:noProof/>
                <w:webHidden/>
              </w:rPr>
              <w:fldChar w:fldCharType="end"/>
            </w:r>
          </w:hyperlink>
        </w:p>
        <w:p w14:paraId="10ED95AE" w14:textId="066B158E"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91" w:history="1">
            <w:r w:rsidR="009A327B" w:rsidRPr="008953E2">
              <w:rPr>
                <w:rStyle w:val="Hyperlink"/>
                <w:rFonts w:eastAsiaTheme="majorEastAsia"/>
                <w:noProof/>
              </w:rPr>
              <w:t>4.3.1</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Demography</w:t>
            </w:r>
            <w:r w:rsidR="009A327B">
              <w:rPr>
                <w:noProof/>
                <w:webHidden/>
              </w:rPr>
              <w:tab/>
            </w:r>
            <w:r w:rsidR="009A327B">
              <w:rPr>
                <w:noProof/>
                <w:webHidden/>
              </w:rPr>
              <w:fldChar w:fldCharType="begin"/>
            </w:r>
            <w:r w:rsidR="009A327B">
              <w:rPr>
                <w:noProof/>
                <w:webHidden/>
              </w:rPr>
              <w:instrText xml:space="preserve"> PAGEREF _Toc226821991 \h </w:instrText>
            </w:r>
            <w:r w:rsidR="009A327B">
              <w:rPr>
                <w:noProof/>
                <w:webHidden/>
              </w:rPr>
            </w:r>
            <w:r w:rsidR="009A327B">
              <w:rPr>
                <w:noProof/>
                <w:webHidden/>
              </w:rPr>
              <w:fldChar w:fldCharType="separate"/>
            </w:r>
            <w:r w:rsidR="009A327B">
              <w:rPr>
                <w:noProof/>
                <w:webHidden/>
              </w:rPr>
              <w:t>45</w:t>
            </w:r>
            <w:r w:rsidR="009A327B">
              <w:rPr>
                <w:noProof/>
                <w:webHidden/>
              </w:rPr>
              <w:fldChar w:fldCharType="end"/>
            </w:r>
          </w:hyperlink>
        </w:p>
        <w:p w14:paraId="0593EE6F" w14:textId="4709CECB"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92" w:history="1">
            <w:r w:rsidR="009A327B" w:rsidRPr="008953E2">
              <w:rPr>
                <w:rStyle w:val="Hyperlink"/>
                <w:rFonts w:eastAsiaTheme="majorEastAsia"/>
                <w:noProof/>
              </w:rPr>
              <w:t>4.3.2</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Education and Literacy</w:t>
            </w:r>
            <w:r w:rsidR="009A327B">
              <w:rPr>
                <w:noProof/>
                <w:webHidden/>
              </w:rPr>
              <w:tab/>
            </w:r>
            <w:r w:rsidR="009A327B">
              <w:rPr>
                <w:noProof/>
                <w:webHidden/>
              </w:rPr>
              <w:fldChar w:fldCharType="begin"/>
            </w:r>
            <w:r w:rsidR="009A327B">
              <w:rPr>
                <w:noProof/>
                <w:webHidden/>
              </w:rPr>
              <w:instrText xml:space="preserve"> PAGEREF _Toc226821992 \h </w:instrText>
            </w:r>
            <w:r w:rsidR="009A327B">
              <w:rPr>
                <w:noProof/>
                <w:webHidden/>
              </w:rPr>
            </w:r>
            <w:r w:rsidR="009A327B">
              <w:rPr>
                <w:noProof/>
                <w:webHidden/>
              </w:rPr>
              <w:fldChar w:fldCharType="separate"/>
            </w:r>
            <w:r w:rsidR="009A327B">
              <w:rPr>
                <w:noProof/>
                <w:webHidden/>
              </w:rPr>
              <w:t>46</w:t>
            </w:r>
            <w:r w:rsidR="009A327B">
              <w:rPr>
                <w:noProof/>
                <w:webHidden/>
              </w:rPr>
              <w:fldChar w:fldCharType="end"/>
            </w:r>
          </w:hyperlink>
        </w:p>
        <w:p w14:paraId="172ED0F9" w14:textId="1ABCE85C"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93" w:history="1">
            <w:r w:rsidR="009A327B" w:rsidRPr="008953E2">
              <w:rPr>
                <w:rStyle w:val="Hyperlink"/>
                <w:rFonts w:eastAsiaTheme="majorEastAsia"/>
                <w:noProof/>
              </w:rPr>
              <w:t>4.3.3</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Health</w:t>
            </w:r>
            <w:r w:rsidR="009A327B">
              <w:rPr>
                <w:noProof/>
                <w:webHidden/>
              </w:rPr>
              <w:tab/>
            </w:r>
            <w:r w:rsidR="009A327B">
              <w:rPr>
                <w:noProof/>
                <w:webHidden/>
              </w:rPr>
              <w:fldChar w:fldCharType="begin"/>
            </w:r>
            <w:r w:rsidR="009A327B">
              <w:rPr>
                <w:noProof/>
                <w:webHidden/>
              </w:rPr>
              <w:instrText xml:space="preserve"> PAGEREF _Toc226821993 \h </w:instrText>
            </w:r>
            <w:r w:rsidR="009A327B">
              <w:rPr>
                <w:noProof/>
                <w:webHidden/>
              </w:rPr>
            </w:r>
            <w:r w:rsidR="009A327B">
              <w:rPr>
                <w:noProof/>
                <w:webHidden/>
              </w:rPr>
              <w:fldChar w:fldCharType="separate"/>
            </w:r>
            <w:r w:rsidR="009A327B">
              <w:rPr>
                <w:noProof/>
                <w:webHidden/>
              </w:rPr>
              <w:t>47</w:t>
            </w:r>
            <w:r w:rsidR="009A327B">
              <w:rPr>
                <w:noProof/>
                <w:webHidden/>
              </w:rPr>
              <w:fldChar w:fldCharType="end"/>
            </w:r>
          </w:hyperlink>
        </w:p>
        <w:p w14:paraId="7A13A038" w14:textId="6F8000D8"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94" w:history="1">
            <w:r w:rsidR="009A327B" w:rsidRPr="008953E2">
              <w:rPr>
                <w:rStyle w:val="Hyperlink"/>
                <w:rFonts w:eastAsiaTheme="majorEastAsia"/>
                <w:noProof/>
              </w:rPr>
              <w:t>4.3.4</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Cultural Heritage</w:t>
            </w:r>
            <w:r w:rsidR="009A327B">
              <w:rPr>
                <w:noProof/>
                <w:webHidden/>
              </w:rPr>
              <w:tab/>
            </w:r>
            <w:r w:rsidR="009A327B">
              <w:rPr>
                <w:noProof/>
                <w:webHidden/>
              </w:rPr>
              <w:fldChar w:fldCharType="begin"/>
            </w:r>
            <w:r w:rsidR="009A327B">
              <w:rPr>
                <w:noProof/>
                <w:webHidden/>
              </w:rPr>
              <w:instrText xml:space="preserve"> PAGEREF _Toc226821994 \h </w:instrText>
            </w:r>
            <w:r w:rsidR="009A327B">
              <w:rPr>
                <w:noProof/>
                <w:webHidden/>
              </w:rPr>
            </w:r>
            <w:r w:rsidR="009A327B">
              <w:rPr>
                <w:noProof/>
                <w:webHidden/>
              </w:rPr>
              <w:fldChar w:fldCharType="separate"/>
            </w:r>
            <w:r w:rsidR="009A327B">
              <w:rPr>
                <w:noProof/>
                <w:webHidden/>
              </w:rPr>
              <w:t>47</w:t>
            </w:r>
            <w:r w:rsidR="009A327B">
              <w:rPr>
                <w:noProof/>
                <w:webHidden/>
              </w:rPr>
              <w:fldChar w:fldCharType="end"/>
            </w:r>
          </w:hyperlink>
        </w:p>
        <w:p w14:paraId="5DF67449" w14:textId="420FFE7D"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95" w:history="1">
            <w:r w:rsidR="009A327B" w:rsidRPr="008953E2">
              <w:rPr>
                <w:rStyle w:val="Hyperlink"/>
                <w:rFonts w:eastAsiaTheme="majorEastAsia"/>
                <w:noProof/>
              </w:rPr>
              <w:t>4.3.5</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Agriculture</w:t>
            </w:r>
            <w:r w:rsidR="009A327B">
              <w:rPr>
                <w:noProof/>
                <w:webHidden/>
              </w:rPr>
              <w:tab/>
            </w:r>
            <w:r w:rsidR="009A327B">
              <w:rPr>
                <w:noProof/>
                <w:webHidden/>
              </w:rPr>
              <w:fldChar w:fldCharType="begin"/>
            </w:r>
            <w:r w:rsidR="009A327B">
              <w:rPr>
                <w:noProof/>
                <w:webHidden/>
              </w:rPr>
              <w:instrText xml:space="preserve"> PAGEREF _Toc226821995 \h </w:instrText>
            </w:r>
            <w:r w:rsidR="009A327B">
              <w:rPr>
                <w:noProof/>
                <w:webHidden/>
              </w:rPr>
            </w:r>
            <w:r w:rsidR="009A327B">
              <w:rPr>
                <w:noProof/>
                <w:webHidden/>
              </w:rPr>
              <w:fldChar w:fldCharType="separate"/>
            </w:r>
            <w:r w:rsidR="009A327B">
              <w:rPr>
                <w:noProof/>
                <w:webHidden/>
              </w:rPr>
              <w:t>48</w:t>
            </w:r>
            <w:r w:rsidR="009A327B">
              <w:rPr>
                <w:noProof/>
                <w:webHidden/>
              </w:rPr>
              <w:fldChar w:fldCharType="end"/>
            </w:r>
          </w:hyperlink>
        </w:p>
        <w:p w14:paraId="52D7FCBE" w14:textId="56F83E72"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98" w:history="1">
            <w:r w:rsidR="009A327B" w:rsidRPr="008953E2">
              <w:rPr>
                <w:rStyle w:val="Hyperlink"/>
                <w:rFonts w:eastAsiaTheme="majorEastAsia"/>
                <w:noProof/>
              </w:rPr>
              <w:t>4.3.6</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Economic Activities and Livelihoods</w:t>
            </w:r>
            <w:r w:rsidR="009A327B">
              <w:rPr>
                <w:noProof/>
                <w:webHidden/>
              </w:rPr>
              <w:tab/>
            </w:r>
            <w:r w:rsidR="009A327B">
              <w:rPr>
                <w:noProof/>
                <w:webHidden/>
              </w:rPr>
              <w:fldChar w:fldCharType="begin"/>
            </w:r>
            <w:r w:rsidR="009A327B">
              <w:rPr>
                <w:noProof/>
                <w:webHidden/>
              </w:rPr>
              <w:instrText xml:space="preserve"> PAGEREF _Toc226821998 \h </w:instrText>
            </w:r>
            <w:r w:rsidR="009A327B">
              <w:rPr>
                <w:noProof/>
                <w:webHidden/>
              </w:rPr>
            </w:r>
            <w:r w:rsidR="009A327B">
              <w:rPr>
                <w:noProof/>
                <w:webHidden/>
              </w:rPr>
              <w:fldChar w:fldCharType="separate"/>
            </w:r>
            <w:r w:rsidR="009A327B">
              <w:rPr>
                <w:noProof/>
                <w:webHidden/>
              </w:rPr>
              <w:t>49</w:t>
            </w:r>
            <w:r w:rsidR="009A327B">
              <w:rPr>
                <w:noProof/>
                <w:webHidden/>
              </w:rPr>
              <w:fldChar w:fldCharType="end"/>
            </w:r>
          </w:hyperlink>
        </w:p>
        <w:p w14:paraId="4307F843" w14:textId="36221BAB"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1999" w:history="1">
            <w:r w:rsidR="009A327B" w:rsidRPr="008953E2">
              <w:rPr>
                <w:rStyle w:val="Hyperlink"/>
                <w:rFonts w:eastAsiaTheme="majorEastAsia"/>
                <w:noProof/>
              </w:rPr>
              <w:t>4.3.7</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Transport</w:t>
            </w:r>
            <w:r w:rsidR="009A327B">
              <w:rPr>
                <w:noProof/>
                <w:webHidden/>
              </w:rPr>
              <w:tab/>
            </w:r>
            <w:r w:rsidR="009A327B">
              <w:rPr>
                <w:noProof/>
                <w:webHidden/>
              </w:rPr>
              <w:fldChar w:fldCharType="begin"/>
            </w:r>
            <w:r w:rsidR="009A327B">
              <w:rPr>
                <w:noProof/>
                <w:webHidden/>
              </w:rPr>
              <w:instrText xml:space="preserve"> PAGEREF _Toc226821999 \h </w:instrText>
            </w:r>
            <w:r w:rsidR="009A327B">
              <w:rPr>
                <w:noProof/>
                <w:webHidden/>
              </w:rPr>
            </w:r>
            <w:r w:rsidR="009A327B">
              <w:rPr>
                <w:noProof/>
                <w:webHidden/>
              </w:rPr>
              <w:fldChar w:fldCharType="separate"/>
            </w:r>
            <w:r w:rsidR="009A327B">
              <w:rPr>
                <w:noProof/>
                <w:webHidden/>
              </w:rPr>
              <w:t>49</w:t>
            </w:r>
            <w:r w:rsidR="009A327B">
              <w:rPr>
                <w:noProof/>
                <w:webHidden/>
              </w:rPr>
              <w:fldChar w:fldCharType="end"/>
            </w:r>
          </w:hyperlink>
        </w:p>
        <w:p w14:paraId="23CC0A1E" w14:textId="7EA1BC06"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2000" w:history="1">
            <w:r w:rsidR="009A327B" w:rsidRPr="008953E2">
              <w:rPr>
                <w:rStyle w:val="Hyperlink"/>
                <w:rFonts w:eastAsiaTheme="majorEastAsia"/>
                <w:noProof/>
              </w:rPr>
              <w:t>4.3.8</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Security</w:t>
            </w:r>
            <w:r w:rsidR="009A327B">
              <w:rPr>
                <w:noProof/>
                <w:webHidden/>
              </w:rPr>
              <w:tab/>
            </w:r>
            <w:r w:rsidR="009A327B">
              <w:rPr>
                <w:noProof/>
                <w:webHidden/>
              </w:rPr>
              <w:fldChar w:fldCharType="begin"/>
            </w:r>
            <w:r w:rsidR="009A327B">
              <w:rPr>
                <w:noProof/>
                <w:webHidden/>
              </w:rPr>
              <w:instrText xml:space="preserve"> PAGEREF _Toc226822000 \h </w:instrText>
            </w:r>
            <w:r w:rsidR="009A327B">
              <w:rPr>
                <w:noProof/>
                <w:webHidden/>
              </w:rPr>
            </w:r>
            <w:r w:rsidR="009A327B">
              <w:rPr>
                <w:noProof/>
                <w:webHidden/>
              </w:rPr>
              <w:fldChar w:fldCharType="separate"/>
            </w:r>
            <w:r w:rsidR="009A327B">
              <w:rPr>
                <w:noProof/>
                <w:webHidden/>
              </w:rPr>
              <w:t>49</w:t>
            </w:r>
            <w:r w:rsidR="009A327B">
              <w:rPr>
                <w:noProof/>
                <w:webHidden/>
              </w:rPr>
              <w:fldChar w:fldCharType="end"/>
            </w:r>
          </w:hyperlink>
        </w:p>
        <w:p w14:paraId="65ACEA54" w14:textId="166B3E7E"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2001" w:history="1">
            <w:r w:rsidR="009A327B" w:rsidRPr="008953E2">
              <w:rPr>
                <w:rStyle w:val="Hyperlink"/>
                <w:rFonts w:eastAsiaTheme="majorEastAsia"/>
                <w:noProof/>
              </w:rPr>
              <w:t>4.3.9</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Land Use</w:t>
            </w:r>
            <w:r w:rsidR="009A327B">
              <w:rPr>
                <w:noProof/>
                <w:webHidden/>
              </w:rPr>
              <w:tab/>
            </w:r>
            <w:r w:rsidR="009A327B">
              <w:rPr>
                <w:noProof/>
                <w:webHidden/>
              </w:rPr>
              <w:fldChar w:fldCharType="begin"/>
            </w:r>
            <w:r w:rsidR="009A327B">
              <w:rPr>
                <w:noProof/>
                <w:webHidden/>
              </w:rPr>
              <w:instrText xml:space="preserve"> PAGEREF _Toc226822001 \h </w:instrText>
            </w:r>
            <w:r w:rsidR="009A327B">
              <w:rPr>
                <w:noProof/>
                <w:webHidden/>
              </w:rPr>
            </w:r>
            <w:r w:rsidR="009A327B">
              <w:rPr>
                <w:noProof/>
                <w:webHidden/>
              </w:rPr>
              <w:fldChar w:fldCharType="separate"/>
            </w:r>
            <w:r w:rsidR="009A327B">
              <w:rPr>
                <w:noProof/>
                <w:webHidden/>
              </w:rPr>
              <w:t>50</w:t>
            </w:r>
            <w:r w:rsidR="009A327B">
              <w:rPr>
                <w:noProof/>
                <w:webHidden/>
              </w:rPr>
              <w:fldChar w:fldCharType="end"/>
            </w:r>
          </w:hyperlink>
        </w:p>
        <w:p w14:paraId="35A672A8" w14:textId="2F0BD366"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2002" w:history="1">
            <w:r w:rsidR="009A327B" w:rsidRPr="008953E2">
              <w:rPr>
                <w:rStyle w:val="Hyperlink"/>
                <w:rFonts w:eastAsiaTheme="majorEastAsia"/>
                <w:noProof/>
              </w:rPr>
              <w:t>4.3.10</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Vulnerable and Marginalized Groups</w:t>
            </w:r>
            <w:r w:rsidR="009A327B">
              <w:rPr>
                <w:noProof/>
                <w:webHidden/>
              </w:rPr>
              <w:tab/>
            </w:r>
            <w:r w:rsidR="009A327B">
              <w:rPr>
                <w:noProof/>
                <w:webHidden/>
              </w:rPr>
              <w:fldChar w:fldCharType="begin"/>
            </w:r>
            <w:r w:rsidR="009A327B">
              <w:rPr>
                <w:noProof/>
                <w:webHidden/>
              </w:rPr>
              <w:instrText xml:space="preserve"> PAGEREF _Toc226822002 \h </w:instrText>
            </w:r>
            <w:r w:rsidR="009A327B">
              <w:rPr>
                <w:noProof/>
                <w:webHidden/>
              </w:rPr>
            </w:r>
            <w:r w:rsidR="009A327B">
              <w:rPr>
                <w:noProof/>
                <w:webHidden/>
              </w:rPr>
              <w:fldChar w:fldCharType="separate"/>
            </w:r>
            <w:r w:rsidR="009A327B">
              <w:rPr>
                <w:noProof/>
                <w:webHidden/>
              </w:rPr>
              <w:t>50</w:t>
            </w:r>
            <w:r w:rsidR="009A327B">
              <w:rPr>
                <w:noProof/>
                <w:webHidden/>
              </w:rPr>
              <w:fldChar w:fldCharType="end"/>
            </w:r>
          </w:hyperlink>
        </w:p>
        <w:p w14:paraId="4D895E36" w14:textId="3513BAF3"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2003" w:history="1">
            <w:r w:rsidR="009A327B" w:rsidRPr="008953E2">
              <w:rPr>
                <w:rStyle w:val="Hyperlink"/>
                <w:rFonts w:eastAsiaTheme="majorEastAsia"/>
                <w:noProof/>
              </w:rPr>
              <w:t>4.3.11</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Communication</w:t>
            </w:r>
            <w:r w:rsidR="009A327B">
              <w:rPr>
                <w:noProof/>
                <w:webHidden/>
              </w:rPr>
              <w:tab/>
            </w:r>
            <w:r w:rsidR="009A327B">
              <w:rPr>
                <w:noProof/>
                <w:webHidden/>
              </w:rPr>
              <w:fldChar w:fldCharType="begin"/>
            </w:r>
            <w:r w:rsidR="009A327B">
              <w:rPr>
                <w:noProof/>
                <w:webHidden/>
              </w:rPr>
              <w:instrText xml:space="preserve"> PAGEREF _Toc226822003 \h </w:instrText>
            </w:r>
            <w:r w:rsidR="009A327B">
              <w:rPr>
                <w:noProof/>
                <w:webHidden/>
              </w:rPr>
            </w:r>
            <w:r w:rsidR="009A327B">
              <w:rPr>
                <w:noProof/>
                <w:webHidden/>
              </w:rPr>
              <w:fldChar w:fldCharType="separate"/>
            </w:r>
            <w:r w:rsidR="009A327B">
              <w:rPr>
                <w:noProof/>
                <w:webHidden/>
              </w:rPr>
              <w:t>50</w:t>
            </w:r>
            <w:r w:rsidR="009A327B">
              <w:rPr>
                <w:noProof/>
                <w:webHidden/>
              </w:rPr>
              <w:fldChar w:fldCharType="end"/>
            </w:r>
          </w:hyperlink>
        </w:p>
        <w:p w14:paraId="29F02CE3" w14:textId="4B8B34DA"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2004" w:history="1">
            <w:r w:rsidR="009A327B" w:rsidRPr="008953E2">
              <w:rPr>
                <w:rStyle w:val="Hyperlink"/>
                <w:rFonts w:eastAsiaTheme="majorEastAsia"/>
                <w:noProof/>
              </w:rPr>
              <w:t>4.3.12</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Energy Sources</w:t>
            </w:r>
            <w:r w:rsidR="009A327B">
              <w:rPr>
                <w:noProof/>
                <w:webHidden/>
              </w:rPr>
              <w:tab/>
            </w:r>
            <w:r w:rsidR="009A327B">
              <w:rPr>
                <w:noProof/>
                <w:webHidden/>
              </w:rPr>
              <w:fldChar w:fldCharType="begin"/>
            </w:r>
            <w:r w:rsidR="009A327B">
              <w:rPr>
                <w:noProof/>
                <w:webHidden/>
              </w:rPr>
              <w:instrText xml:space="preserve"> PAGEREF _Toc226822004 \h </w:instrText>
            </w:r>
            <w:r w:rsidR="009A327B">
              <w:rPr>
                <w:noProof/>
                <w:webHidden/>
              </w:rPr>
            </w:r>
            <w:r w:rsidR="009A327B">
              <w:rPr>
                <w:noProof/>
                <w:webHidden/>
              </w:rPr>
              <w:fldChar w:fldCharType="separate"/>
            </w:r>
            <w:r w:rsidR="009A327B">
              <w:rPr>
                <w:noProof/>
                <w:webHidden/>
              </w:rPr>
              <w:t>50</w:t>
            </w:r>
            <w:r w:rsidR="009A327B">
              <w:rPr>
                <w:noProof/>
                <w:webHidden/>
              </w:rPr>
              <w:fldChar w:fldCharType="end"/>
            </w:r>
          </w:hyperlink>
        </w:p>
        <w:p w14:paraId="7DF6D02F" w14:textId="1CC91E2B"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2005" w:history="1">
            <w:r w:rsidR="009A327B" w:rsidRPr="008953E2">
              <w:rPr>
                <w:rStyle w:val="Hyperlink"/>
                <w:rFonts w:eastAsiaTheme="majorEastAsia"/>
                <w:noProof/>
              </w:rPr>
              <w:t>4.3.13</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Implications for the Project</w:t>
            </w:r>
            <w:r w:rsidR="009A327B">
              <w:rPr>
                <w:noProof/>
                <w:webHidden/>
              </w:rPr>
              <w:tab/>
            </w:r>
            <w:r w:rsidR="009A327B">
              <w:rPr>
                <w:noProof/>
                <w:webHidden/>
              </w:rPr>
              <w:fldChar w:fldCharType="begin"/>
            </w:r>
            <w:r w:rsidR="009A327B">
              <w:rPr>
                <w:noProof/>
                <w:webHidden/>
              </w:rPr>
              <w:instrText xml:space="preserve"> PAGEREF _Toc226822005 \h </w:instrText>
            </w:r>
            <w:r w:rsidR="009A327B">
              <w:rPr>
                <w:noProof/>
                <w:webHidden/>
              </w:rPr>
            </w:r>
            <w:r w:rsidR="009A327B">
              <w:rPr>
                <w:noProof/>
                <w:webHidden/>
              </w:rPr>
              <w:fldChar w:fldCharType="separate"/>
            </w:r>
            <w:r w:rsidR="009A327B">
              <w:rPr>
                <w:noProof/>
                <w:webHidden/>
              </w:rPr>
              <w:t>51</w:t>
            </w:r>
            <w:r w:rsidR="009A327B">
              <w:rPr>
                <w:noProof/>
                <w:webHidden/>
              </w:rPr>
              <w:fldChar w:fldCharType="end"/>
            </w:r>
          </w:hyperlink>
        </w:p>
        <w:p w14:paraId="009DA579" w14:textId="4431DA79" w:rsidR="009A327B" w:rsidRDefault="00BD7119">
          <w:pPr>
            <w:pStyle w:val="TOC1"/>
            <w:tabs>
              <w:tab w:val="left" w:pos="480"/>
              <w:tab w:val="right" w:leader="dot" w:pos="9016"/>
            </w:tabs>
            <w:rPr>
              <w:rFonts w:asciiTheme="minorHAnsi" w:eastAsiaTheme="minorEastAsia" w:hAnsiTheme="minorHAnsi" w:cstheme="minorBidi"/>
              <w:noProof/>
              <w:kern w:val="2"/>
              <w:lang w:val="en-US"/>
              <w14:ligatures w14:val="standardContextual"/>
            </w:rPr>
          </w:pPr>
          <w:hyperlink w:anchor="_Toc226822310" w:history="1">
            <w:r w:rsidR="009A327B" w:rsidRPr="008953E2">
              <w:rPr>
                <w:rStyle w:val="Hyperlink"/>
                <w:rFonts w:eastAsiaTheme="majorEastAsia"/>
                <w:noProof/>
              </w:rPr>
              <w:t>5</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CHAPTER 5: ENVIRONMENTAL AND SOCIAL MANAGEMENT PLAN</w:t>
            </w:r>
            <w:r w:rsidR="009A327B">
              <w:rPr>
                <w:noProof/>
                <w:webHidden/>
              </w:rPr>
              <w:tab/>
            </w:r>
            <w:r w:rsidR="009A327B">
              <w:rPr>
                <w:noProof/>
                <w:webHidden/>
              </w:rPr>
              <w:fldChar w:fldCharType="begin"/>
            </w:r>
            <w:r w:rsidR="009A327B">
              <w:rPr>
                <w:noProof/>
                <w:webHidden/>
              </w:rPr>
              <w:instrText xml:space="preserve"> PAGEREF _Toc226822310 \h </w:instrText>
            </w:r>
            <w:r w:rsidR="009A327B">
              <w:rPr>
                <w:noProof/>
                <w:webHidden/>
              </w:rPr>
            </w:r>
            <w:r w:rsidR="009A327B">
              <w:rPr>
                <w:noProof/>
                <w:webHidden/>
              </w:rPr>
              <w:fldChar w:fldCharType="separate"/>
            </w:r>
            <w:r w:rsidR="009A327B">
              <w:rPr>
                <w:noProof/>
                <w:webHidden/>
              </w:rPr>
              <w:t>52</w:t>
            </w:r>
            <w:r w:rsidR="009A327B">
              <w:rPr>
                <w:noProof/>
                <w:webHidden/>
              </w:rPr>
              <w:fldChar w:fldCharType="end"/>
            </w:r>
          </w:hyperlink>
        </w:p>
        <w:p w14:paraId="3AE1B2F4" w14:textId="0C380EA2"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2312" w:history="1">
            <w:r w:rsidR="009A327B" w:rsidRPr="008953E2">
              <w:rPr>
                <w:rStyle w:val="Hyperlink"/>
                <w:rFonts w:eastAsiaTheme="majorEastAsia"/>
                <w:noProof/>
              </w:rPr>
              <w:t>5.1</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Introduction</w:t>
            </w:r>
            <w:r w:rsidR="009A327B">
              <w:rPr>
                <w:noProof/>
                <w:webHidden/>
              </w:rPr>
              <w:tab/>
            </w:r>
            <w:r w:rsidR="009A327B">
              <w:rPr>
                <w:noProof/>
                <w:webHidden/>
              </w:rPr>
              <w:fldChar w:fldCharType="begin"/>
            </w:r>
            <w:r w:rsidR="009A327B">
              <w:rPr>
                <w:noProof/>
                <w:webHidden/>
              </w:rPr>
              <w:instrText xml:space="preserve"> PAGEREF _Toc226822312 \h </w:instrText>
            </w:r>
            <w:r w:rsidR="009A327B">
              <w:rPr>
                <w:noProof/>
                <w:webHidden/>
              </w:rPr>
            </w:r>
            <w:r w:rsidR="009A327B">
              <w:rPr>
                <w:noProof/>
                <w:webHidden/>
              </w:rPr>
              <w:fldChar w:fldCharType="separate"/>
            </w:r>
            <w:r w:rsidR="009A327B">
              <w:rPr>
                <w:noProof/>
                <w:webHidden/>
              </w:rPr>
              <w:t>52</w:t>
            </w:r>
            <w:r w:rsidR="009A327B">
              <w:rPr>
                <w:noProof/>
                <w:webHidden/>
              </w:rPr>
              <w:fldChar w:fldCharType="end"/>
            </w:r>
          </w:hyperlink>
        </w:p>
        <w:p w14:paraId="7F9B039E" w14:textId="5FE9449A"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2313" w:history="1">
            <w:r w:rsidR="009A327B" w:rsidRPr="008953E2">
              <w:rPr>
                <w:rStyle w:val="Hyperlink"/>
                <w:rFonts w:eastAsiaTheme="majorEastAsia"/>
                <w:noProof/>
              </w:rPr>
              <w:t>5.2</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Environmental and Social Mitigation and Monitoring Plan</w:t>
            </w:r>
            <w:r w:rsidR="009A327B">
              <w:rPr>
                <w:noProof/>
                <w:webHidden/>
              </w:rPr>
              <w:tab/>
            </w:r>
            <w:r w:rsidR="009A327B">
              <w:rPr>
                <w:noProof/>
                <w:webHidden/>
              </w:rPr>
              <w:fldChar w:fldCharType="begin"/>
            </w:r>
            <w:r w:rsidR="009A327B">
              <w:rPr>
                <w:noProof/>
                <w:webHidden/>
              </w:rPr>
              <w:instrText xml:space="preserve"> PAGEREF _Toc226822313 \h </w:instrText>
            </w:r>
            <w:r w:rsidR="009A327B">
              <w:rPr>
                <w:noProof/>
                <w:webHidden/>
              </w:rPr>
            </w:r>
            <w:r w:rsidR="009A327B">
              <w:rPr>
                <w:noProof/>
                <w:webHidden/>
              </w:rPr>
              <w:fldChar w:fldCharType="separate"/>
            </w:r>
            <w:r w:rsidR="009A327B">
              <w:rPr>
                <w:noProof/>
                <w:webHidden/>
              </w:rPr>
              <w:t>53</w:t>
            </w:r>
            <w:r w:rsidR="009A327B">
              <w:rPr>
                <w:noProof/>
                <w:webHidden/>
              </w:rPr>
              <w:fldChar w:fldCharType="end"/>
            </w:r>
          </w:hyperlink>
        </w:p>
        <w:p w14:paraId="78E6CCEA" w14:textId="0F7B19C7" w:rsidR="009A327B" w:rsidRDefault="00BD7119">
          <w:pPr>
            <w:pStyle w:val="TOC2"/>
            <w:tabs>
              <w:tab w:val="left" w:pos="960"/>
              <w:tab w:val="right" w:leader="dot" w:pos="9016"/>
            </w:tabs>
            <w:rPr>
              <w:rFonts w:asciiTheme="minorHAnsi" w:eastAsiaTheme="minorEastAsia" w:hAnsiTheme="minorHAnsi" w:cstheme="minorBidi"/>
              <w:noProof/>
              <w:kern w:val="2"/>
              <w:lang w:val="en-US"/>
              <w14:ligatures w14:val="standardContextual"/>
            </w:rPr>
          </w:pPr>
          <w:hyperlink w:anchor="_Toc226822627" w:history="1">
            <w:r w:rsidR="009A327B" w:rsidRPr="008953E2">
              <w:rPr>
                <w:rStyle w:val="Hyperlink"/>
                <w:rFonts w:eastAsiaTheme="majorEastAsia"/>
                <w:noProof/>
              </w:rPr>
              <w:t>5.3</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Institutional Arrangements and Implementation Capacity</w:t>
            </w:r>
            <w:r w:rsidR="009A327B">
              <w:rPr>
                <w:noProof/>
                <w:webHidden/>
              </w:rPr>
              <w:tab/>
            </w:r>
            <w:r w:rsidR="009A327B">
              <w:rPr>
                <w:noProof/>
                <w:webHidden/>
              </w:rPr>
              <w:fldChar w:fldCharType="begin"/>
            </w:r>
            <w:r w:rsidR="009A327B">
              <w:rPr>
                <w:noProof/>
                <w:webHidden/>
              </w:rPr>
              <w:instrText xml:space="preserve"> PAGEREF _Toc226822627 \h </w:instrText>
            </w:r>
            <w:r w:rsidR="009A327B">
              <w:rPr>
                <w:noProof/>
                <w:webHidden/>
              </w:rPr>
            </w:r>
            <w:r w:rsidR="009A327B">
              <w:rPr>
                <w:noProof/>
                <w:webHidden/>
              </w:rPr>
              <w:fldChar w:fldCharType="separate"/>
            </w:r>
            <w:r w:rsidR="009A327B">
              <w:rPr>
                <w:noProof/>
                <w:webHidden/>
              </w:rPr>
              <w:t>56</w:t>
            </w:r>
            <w:r w:rsidR="009A327B">
              <w:rPr>
                <w:noProof/>
                <w:webHidden/>
              </w:rPr>
              <w:fldChar w:fldCharType="end"/>
            </w:r>
          </w:hyperlink>
        </w:p>
        <w:p w14:paraId="49502B69" w14:textId="7C05ABC0"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2628" w:history="1">
            <w:r w:rsidR="009A327B" w:rsidRPr="008953E2">
              <w:rPr>
                <w:rStyle w:val="Hyperlink"/>
                <w:rFonts w:eastAsiaTheme="majorEastAsia"/>
                <w:noProof/>
              </w:rPr>
              <w:t>5.3.1</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ESMMP Implementation Responsibilities</w:t>
            </w:r>
            <w:r w:rsidR="009A327B">
              <w:rPr>
                <w:noProof/>
                <w:webHidden/>
              </w:rPr>
              <w:tab/>
            </w:r>
            <w:r w:rsidR="009A327B">
              <w:rPr>
                <w:noProof/>
                <w:webHidden/>
              </w:rPr>
              <w:fldChar w:fldCharType="begin"/>
            </w:r>
            <w:r w:rsidR="009A327B">
              <w:rPr>
                <w:noProof/>
                <w:webHidden/>
              </w:rPr>
              <w:instrText xml:space="preserve"> PAGEREF _Toc226822628 \h </w:instrText>
            </w:r>
            <w:r w:rsidR="009A327B">
              <w:rPr>
                <w:noProof/>
                <w:webHidden/>
              </w:rPr>
            </w:r>
            <w:r w:rsidR="009A327B">
              <w:rPr>
                <w:noProof/>
                <w:webHidden/>
              </w:rPr>
              <w:fldChar w:fldCharType="separate"/>
            </w:r>
            <w:r w:rsidR="009A327B">
              <w:rPr>
                <w:noProof/>
                <w:webHidden/>
              </w:rPr>
              <w:t>56</w:t>
            </w:r>
            <w:r w:rsidR="009A327B">
              <w:rPr>
                <w:noProof/>
                <w:webHidden/>
              </w:rPr>
              <w:fldChar w:fldCharType="end"/>
            </w:r>
          </w:hyperlink>
        </w:p>
        <w:p w14:paraId="239E4578" w14:textId="4E68A34B"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2629" w:history="1">
            <w:r w:rsidR="009A327B" w:rsidRPr="008953E2">
              <w:rPr>
                <w:rStyle w:val="Hyperlink"/>
                <w:rFonts w:eastAsiaTheme="majorEastAsia"/>
                <w:noProof/>
              </w:rPr>
              <w:t>5.3.2</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Monitoring and Oversight Framework</w:t>
            </w:r>
            <w:r w:rsidR="009A327B">
              <w:rPr>
                <w:noProof/>
                <w:webHidden/>
              </w:rPr>
              <w:tab/>
            </w:r>
            <w:r w:rsidR="009A327B">
              <w:rPr>
                <w:noProof/>
                <w:webHidden/>
              </w:rPr>
              <w:fldChar w:fldCharType="begin"/>
            </w:r>
            <w:r w:rsidR="009A327B">
              <w:rPr>
                <w:noProof/>
                <w:webHidden/>
              </w:rPr>
              <w:instrText xml:space="preserve"> PAGEREF _Toc226822629 \h </w:instrText>
            </w:r>
            <w:r w:rsidR="009A327B">
              <w:rPr>
                <w:noProof/>
                <w:webHidden/>
              </w:rPr>
            </w:r>
            <w:r w:rsidR="009A327B">
              <w:rPr>
                <w:noProof/>
                <w:webHidden/>
              </w:rPr>
              <w:fldChar w:fldCharType="separate"/>
            </w:r>
            <w:r w:rsidR="009A327B">
              <w:rPr>
                <w:noProof/>
                <w:webHidden/>
              </w:rPr>
              <w:t>56</w:t>
            </w:r>
            <w:r w:rsidR="009A327B">
              <w:rPr>
                <w:noProof/>
                <w:webHidden/>
              </w:rPr>
              <w:fldChar w:fldCharType="end"/>
            </w:r>
          </w:hyperlink>
        </w:p>
        <w:p w14:paraId="09DBDCC5" w14:textId="72E7A891"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2630" w:history="1">
            <w:r w:rsidR="009A327B" w:rsidRPr="008953E2">
              <w:rPr>
                <w:rStyle w:val="Hyperlink"/>
                <w:rFonts w:eastAsiaTheme="majorEastAsia"/>
                <w:noProof/>
              </w:rPr>
              <w:t>5.3.3</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Institutional Coordination Mechanisms</w:t>
            </w:r>
            <w:r w:rsidR="009A327B">
              <w:rPr>
                <w:noProof/>
                <w:webHidden/>
              </w:rPr>
              <w:tab/>
            </w:r>
            <w:r w:rsidR="009A327B">
              <w:rPr>
                <w:noProof/>
                <w:webHidden/>
              </w:rPr>
              <w:fldChar w:fldCharType="begin"/>
            </w:r>
            <w:r w:rsidR="009A327B">
              <w:rPr>
                <w:noProof/>
                <w:webHidden/>
              </w:rPr>
              <w:instrText xml:space="preserve"> PAGEREF _Toc226822630 \h </w:instrText>
            </w:r>
            <w:r w:rsidR="009A327B">
              <w:rPr>
                <w:noProof/>
                <w:webHidden/>
              </w:rPr>
            </w:r>
            <w:r w:rsidR="009A327B">
              <w:rPr>
                <w:noProof/>
                <w:webHidden/>
              </w:rPr>
              <w:fldChar w:fldCharType="separate"/>
            </w:r>
            <w:r w:rsidR="009A327B">
              <w:rPr>
                <w:noProof/>
                <w:webHidden/>
              </w:rPr>
              <w:t>56</w:t>
            </w:r>
            <w:r w:rsidR="009A327B">
              <w:rPr>
                <w:noProof/>
                <w:webHidden/>
              </w:rPr>
              <w:fldChar w:fldCharType="end"/>
            </w:r>
          </w:hyperlink>
        </w:p>
        <w:p w14:paraId="52B132AE" w14:textId="33255C93"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2631" w:history="1">
            <w:r w:rsidR="009A327B" w:rsidRPr="008953E2">
              <w:rPr>
                <w:rStyle w:val="Hyperlink"/>
                <w:rFonts w:eastAsiaTheme="majorEastAsia"/>
                <w:noProof/>
              </w:rPr>
              <w:t>5.3.4</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Implementation Capacity</w:t>
            </w:r>
            <w:r w:rsidR="009A327B">
              <w:rPr>
                <w:noProof/>
                <w:webHidden/>
              </w:rPr>
              <w:tab/>
            </w:r>
            <w:r w:rsidR="009A327B">
              <w:rPr>
                <w:noProof/>
                <w:webHidden/>
              </w:rPr>
              <w:fldChar w:fldCharType="begin"/>
            </w:r>
            <w:r w:rsidR="009A327B">
              <w:rPr>
                <w:noProof/>
                <w:webHidden/>
              </w:rPr>
              <w:instrText xml:space="preserve"> PAGEREF _Toc226822631 \h </w:instrText>
            </w:r>
            <w:r w:rsidR="009A327B">
              <w:rPr>
                <w:noProof/>
                <w:webHidden/>
              </w:rPr>
            </w:r>
            <w:r w:rsidR="009A327B">
              <w:rPr>
                <w:noProof/>
                <w:webHidden/>
              </w:rPr>
              <w:fldChar w:fldCharType="separate"/>
            </w:r>
            <w:r w:rsidR="009A327B">
              <w:rPr>
                <w:noProof/>
                <w:webHidden/>
              </w:rPr>
              <w:t>57</w:t>
            </w:r>
            <w:r w:rsidR="009A327B">
              <w:rPr>
                <w:noProof/>
                <w:webHidden/>
              </w:rPr>
              <w:fldChar w:fldCharType="end"/>
            </w:r>
          </w:hyperlink>
        </w:p>
        <w:p w14:paraId="72F21121" w14:textId="0577748D" w:rsidR="009A327B" w:rsidRDefault="00BD7119">
          <w:pPr>
            <w:pStyle w:val="TOC3"/>
            <w:tabs>
              <w:tab w:val="left" w:pos="1440"/>
              <w:tab w:val="right" w:leader="dot" w:pos="9016"/>
            </w:tabs>
            <w:rPr>
              <w:rFonts w:asciiTheme="minorHAnsi" w:eastAsiaTheme="minorEastAsia" w:hAnsiTheme="minorHAnsi" w:cstheme="minorBidi"/>
              <w:noProof/>
              <w:kern w:val="2"/>
              <w:lang w:val="en-US"/>
              <w14:ligatures w14:val="standardContextual"/>
            </w:rPr>
          </w:pPr>
          <w:hyperlink w:anchor="_Toc226822632" w:history="1">
            <w:r w:rsidR="009A327B" w:rsidRPr="008953E2">
              <w:rPr>
                <w:rStyle w:val="Hyperlink"/>
                <w:rFonts w:eastAsiaTheme="majorEastAsia"/>
                <w:noProof/>
              </w:rPr>
              <w:t>5.3.5</w:t>
            </w:r>
            <w:r w:rsidR="009A327B">
              <w:rPr>
                <w:rFonts w:asciiTheme="minorHAnsi" w:eastAsiaTheme="minorEastAsia" w:hAnsiTheme="minorHAnsi" w:cstheme="minorBidi"/>
                <w:noProof/>
                <w:kern w:val="2"/>
                <w:lang w:val="en-US"/>
                <w14:ligatures w14:val="standardContextual"/>
              </w:rPr>
              <w:tab/>
            </w:r>
            <w:r w:rsidR="009A327B" w:rsidRPr="008953E2">
              <w:rPr>
                <w:rStyle w:val="Hyperlink"/>
                <w:rFonts w:eastAsiaTheme="majorEastAsia"/>
                <w:noProof/>
              </w:rPr>
              <w:t>Adequacy of Institutional Arrangements</w:t>
            </w:r>
            <w:r w:rsidR="009A327B">
              <w:rPr>
                <w:noProof/>
                <w:webHidden/>
              </w:rPr>
              <w:tab/>
            </w:r>
            <w:r w:rsidR="009A327B">
              <w:rPr>
                <w:noProof/>
                <w:webHidden/>
              </w:rPr>
              <w:fldChar w:fldCharType="begin"/>
            </w:r>
            <w:r w:rsidR="009A327B">
              <w:rPr>
                <w:noProof/>
                <w:webHidden/>
              </w:rPr>
              <w:instrText xml:space="preserve"> PAGEREF _Toc226822632 \h </w:instrText>
            </w:r>
            <w:r w:rsidR="009A327B">
              <w:rPr>
                <w:noProof/>
                <w:webHidden/>
              </w:rPr>
            </w:r>
            <w:r w:rsidR="009A327B">
              <w:rPr>
                <w:noProof/>
                <w:webHidden/>
              </w:rPr>
              <w:fldChar w:fldCharType="separate"/>
            </w:r>
            <w:r w:rsidR="009A327B">
              <w:rPr>
                <w:noProof/>
                <w:webHidden/>
              </w:rPr>
              <w:t>57</w:t>
            </w:r>
            <w:r w:rsidR="009A327B">
              <w:rPr>
                <w:noProof/>
                <w:webHidden/>
              </w:rPr>
              <w:fldChar w:fldCharType="end"/>
            </w:r>
          </w:hyperlink>
        </w:p>
        <w:p w14:paraId="4B88099C" w14:textId="05EFBED4" w:rsidR="009A327B" w:rsidRDefault="00BD7119">
          <w:pPr>
            <w:pStyle w:val="TOC1"/>
            <w:tabs>
              <w:tab w:val="right" w:leader="dot" w:pos="9016"/>
            </w:tabs>
            <w:rPr>
              <w:rFonts w:asciiTheme="minorHAnsi" w:eastAsiaTheme="minorEastAsia" w:hAnsiTheme="minorHAnsi" w:cstheme="minorBidi"/>
              <w:noProof/>
              <w:kern w:val="2"/>
              <w:lang w:val="en-US"/>
              <w14:ligatures w14:val="standardContextual"/>
            </w:rPr>
          </w:pPr>
          <w:hyperlink w:anchor="_Toc226822633" w:history="1">
            <w:r w:rsidR="009A327B" w:rsidRPr="008953E2">
              <w:rPr>
                <w:rStyle w:val="Hyperlink"/>
                <w:rFonts w:eastAsiaTheme="majorEastAsia"/>
                <w:noProof/>
              </w:rPr>
              <w:t>REFERENCES</w:t>
            </w:r>
            <w:r w:rsidR="009A327B">
              <w:rPr>
                <w:noProof/>
                <w:webHidden/>
              </w:rPr>
              <w:tab/>
            </w:r>
            <w:r w:rsidR="009A327B">
              <w:rPr>
                <w:noProof/>
                <w:webHidden/>
              </w:rPr>
              <w:fldChar w:fldCharType="begin"/>
            </w:r>
            <w:r w:rsidR="009A327B">
              <w:rPr>
                <w:noProof/>
                <w:webHidden/>
              </w:rPr>
              <w:instrText xml:space="preserve"> PAGEREF _Toc226822633 \h </w:instrText>
            </w:r>
            <w:r w:rsidR="009A327B">
              <w:rPr>
                <w:noProof/>
                <w:webHidden/>
              </w:rPr>
            </w:r>
            <w:r w:rsidR="009A327B">
              <w:rPr>
                <w:noProof/>
                <w:webHidden/>
              </w:rPr>
              <w:fldChar w:fldCharType="separate"/>
            </w:r>
            <w:r w:rsidR="009A327B">
              <w:rPr>
                <w:noProof/>
                <w:webHidden/>
              </w:rPr>
              <w:t>58</w:t>
            </w:r>
            <w:r w:rsidR="009A327B">
              <w:rPr>
                <w:noProof/>
                <w:webHidden/>
              </w:rPr>
              <w:fldChar w:fldCharType="end"/>
            </w:r>
          </w:hyperlink>
        </w:p>
        <w:p w14:paraId="07C2C1D6" w14:textId="77777777" w:rsidR="004E1055" w:rsidRDefault="00D802FD">
          <w:pPr>
            <w:pBdr>
              <w:top w:val="nil"/>
              <w:left w:val="nil"/>
              <w:bottom w:val="nil"/>
              <w:right w:val="nil"/>
              <w:between w:val="nil"/>
            </w:pBdr>
            <w:tabs>
              <w:tab w:val="right" w:pos="9016"/>
            </w:tabs>
            <w:spacing w:after="100"/>
          </w:pPr>
          <w:r>
            <w:fldChar w:fldCharType="end"/>
          </w:r>
        </w:p>
      </w:sdtContent>
    </w:sdt>
    <w:p w14:paraId="5592F386" w14:textId="77777777" w:rsidR="004E1055" w:rsidRDefault="00D802FD">
      <w:pPr>
        <w:rPr>
          <w:b/>
          <w:bCs/>
          <w:color w:val="00605A"/>
          <w:sz w:val="28"/>
          <w:szCs w:val="28"/>
        </w:rPr>
      </w:pPr>
      <w:r>
        <w:br w:type="page"/>
      </w:r>
    </w:p>
    <w:p w14:paraId="01955225" w14:textId="77777777" w:rsidR="004E1055" w:rsidRDefault="00D802FD" w:rsidP="006B3D15">
      <w:pPr>
        <w:pStyle w:val="ANNEXL1"/>
        <w:spacing w:before="80" w:after="80"/>
      </w:pPr>
      <w:r>
        <w:lastRenderedPageBreak/>
        <w:t>LIST OF FIGURES</w:t>
      </w:r>
    </w:p>
    <w:p w14:paraId="18A94EDA" w14:textId="2FFFCF08" w:rsidR="009A327B" w:rsidRDefault="00282EAD">
      <w:pPr>
        <w:pStyle w:val="TableofFigures"/>
        <w:tabs>
          <w:tab w:val="right" w:leader="dot" w:pos="9016"/>
        </w:tabs>
        <w:rPr>
          <w:rFonts w:asciiTheme="minorHAnsi" w:eastAsiaTheme="minorEastAsia" w:hAnsiTheme="minorHAnsi" w:cstheme="minorBidi"/>
          <w:noProof/>
          <w:kern w:val="2"/>
          <w:lang w:val="en-US"/>
          <w14:ligatures w14:val="standardContextual"/>
        </w:rPr>
      </w:pPr>
      <w:r>
        <w:fldChar w:fldCharType="begin"/>
      </w:r>
      <w:r>
        <w:instrText xml:space="preserve"> TOC \h \z \c "Figure" </w:instrText>
      </w:r>
      <w:r>
        <w:fldChar w:fldCharType="separate"/>
      </w:r>
      <w:hyperlink w:anchor="_Toc226821861" w:history="1">
        <w:r w:rsidR="009A327B" w:rsidRPr="00F0222E">
          <w:rPr>
            <w:rStyle w:val="Hyperlink"/>
            <w:noProof/>
          </w:rPr>
          <w:t>Figure 1</w:t>
        </w:r>
        <w:r w:rsidR="009A327B" w:rsidRPr="00F0222E">
          <w:rPr>
            <w:rStyle w:val="Hyperlink"/>
            <w:noProof/>
          </w:rPr>
          <w:noBreakHyphen/>
          <w:t>1: Consultation with Mchinji DESC members</w:t>
        </w:r>
        <w:r w:rsidR="009A327B">
          <w:rPr>
            <w:noProof/>
            <w:webHidden/>
          </w:rPr>
          <w:tab/>
        </w:r>
        <w:r w:rsidR="009A327B">
          <w:rPr>
            <w:noProof/>
            <w:webHidden/>
          </w:rPr>
          <w:fldChar w:fldCharType="begin"/>
        </w:r>
        <w:r w:rsidR="009A327B">
          <w:rPr>
            <w:noProof/>
            <w:webHidden/>
          </w:rPr>
          <w:instrText xml:space="preserve"> PAGEREF _Toc226821861 \h </w:instrText>
        </w:r>
        <w:r w:rsidR="009A327B">
          <w:rPr>
            <w:noProof/>
            <w:webHidden/>
          </w:rPr>
        </w:r>
        <w:r w:rsidR="009A327B">
          <w:rPr>
            <w:noProof/>
            <w:webHidden/>
          </w:rPr>
          <w:fldChar w:fldCharType="separate"/>
        </w:r>
        <w:r w:rsidR="009A327B">
          <w:rPr>
            <w:noProof/>
            <w:webHidden/>
          </w:rPr>
          <w:t>5</w:t>
        </w:r>
        <w:r w:rsidR="009A327B">
          <w:rPr>
            <w:noProof/>
            <w:webHidden/>
          </w:rPr>
          <w:fldChar w:fldCharType="end"/>
        </w:r>
      </w:hyperlink>
    </w:p>
    <w:p w14:paraId="3242CB13" w14:textId="7ECFD58D"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62" w:history="1">
        <w:r w:rsidR="009A327B" w:rsidRPr="00F0222E">
          <w:rPr>
            <w:rStyle w:val="Hyperlink"/>
            <w:noProof/>
          </w:rPr>
          <w:t>Figure 1</w:t>
        </w:r>
        <w:r w:rsidR="009A327B" w:rsidRPr="00F0222E">
          <w:rPr>
            <w:rStyle w:val="Hyperlink"/>
            <w:noProof/>
          </w:rPr>
          <w:noBreakHyphen/>
          <w:t>2: Project location map</w:t>
        </w:r>
        <w:r w:rsidR="009A327B">
          <w:rPr>
            <w:noProof/>
            <w:webHidden/>
          </w:rPr>
          <w:tab/>
        </w:r>
        <w:r w:rsidR="009A327B">
          <w:rPr>
            <w:noProof/>
            <w:webHidden/>
          </w:rPr>
          <w:fldChar w:fldCharType="begin"/>
        </w:r>
        <w:r w:rsidR="009A327B">
          <w:rPr>
            <w:noProof/>
            <w:webHidden/>
          </w:rPr>
          <w:instrText xml:space="preserve"> PAGEREF _Toc226821862 \h </w:instrText>
        </w:r>
        <w:r w:rsidR="009A327B">
          <w:rPr>
            <w:noProof/>
            <w:webHidden/>
          </w:rPr>
        </w:r>
        <w:r w:rsidR="009A327B">
          <w:rPr>
            <w:noProof/>
            <w:webHidden/>
          </w:rPr>
          <w:fldChar w:fldCharType="separate"/>
        </w:r>
        <w:r w:rsidR="009A327B">
          <w:rPr>
            <w:noProof/>
            <w:webHidden/>
          </w:rPr>
          <w:t>6</w:t>
        </w:r>
        <w:r w:rsidR="009A327B">
          <w:rPr>
            <w:noProof/>
            <w:webHidden/>
          </w:rPr>
          <w:fldChar w:fldCharType="end"/>
        </w:r>
      </w:hyperlink>
    </w:p>
    <w:p w14:paraId="4775757D" w14:textId="72C18DF6"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63" w:history="1">
        <w:r w:rsidR="009A327B" w:rsidRPr="00F0222E">
          <w:rPr>
            <w:rStyle w:val="Hyperlink"/>
            <w:noProof/>
          </w:rPr>
          <w:t>Figure 1</w:t>
        </w:r>
        <w:r w:rsidR="009A327B" w:rsidRPr="00F0222E">
          <w:rPr>
            <w:rStyle w:val="Hyperlink"/>
            <w:noProof/>
          </w:rPr>
          <w:noBreakHyphen/>
          <w:t>3: Aerial view of the Kholoni–Sitolo corridor</w:t>
        </w:r>
        <w:r w:rsidR="009A327B">
          <w:rPr>
            <w:noProof/>
            <w:webHidden/>
          </w:rPr>
          <w:tab/>
        </w:r>
        <w:r w:rsidR="009A327B">
          <w:rPr>
            <w:noProof/>
            <w:webHidden/>
          </w:rPr>
          <w:fldChar w:fldCharType="begin"/>
        </w:r>
        <w:r w:rsidR="009A327B">
          <w:rPr>
            <w:noProof/>
            <w:webHidden/>
          </w:rPr>
          <w:instrText xml:space="preserve"> PAGEREF _Toc226821863 \h </w:instrText>
        </w:r>
        <w:r w:rsidR="009A327B">
          <w:rPr>
            <w:noProof/>
            <w:webHidden/>
          </w:rPr>
        </w:r>
        <w:r w:rsidR="009A327B">
          <w:rPr>
            <w:noProof/>
            <w:webHidden/>
          </w:rPr>
          <w:fldChar w:fldCharType="separate"/>
        </w:r>
        <w:r w:rsidR="009A327B">
          <w:rPr>
            <w:noProof/>
            <w:webHidden/>
          </w:rPr>
          <w:t>7</w:t>
        </w:r>
        <w:r w:rsidR="009A327B">
          <w:rPr>
            <w:noProof/>
            <w:webHidden/>
          </w:rPr>
          <w:fldChar w:fldCharType="end"/>
        </w:r>
      </w:hyperlink>
    </w:p>
    <w:p w14:paraId="0029113C" w14:textId="13CE5FFF"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64" w:history="1">
        <w:r w:rsidR="009A327B" w:rsidRPr="00F0222E">
          <w:rPr>
            <w:rStyle w:val="Hyperlink"/>
            <w:noProof/>
          </w:rPr>
          <w:t>Figure 1</w:t>
        </w:r>
        <w:r w:rsidR="009A327B" w:rsidRPr="00F0222E">
          <w:rPr>
            <w:rStyle w:val="Hyperlink"/>
            <w:noProof/>
          </w:rPr>
          <w:noBreakHyphen/>
          <w:t>4: Detailed view of Chainage 0+000 of the road corridor</w:t>
        </w:r>
        <w:r w:rsidR="009A327B">
          <w:rPr>
            <w:noProof/>
            <w:webHidden/>
          </w:rPr>
          <w:tab/>
        </w:r>
        <w:r w:rsidR="009A327B">
          <w:rPr>
            <w:noProof/>
            <w:webHidden/>
          </w:rPr>
          <w:fldChar w:fldCharType="begin"/>
        </w:r>
        <w:r w:rsidR="009A327B">
          <w:rPr>
            <w:noProof/>
            <w:webHidden/>
          </w:rPr>
          <w:instrText xml:space="preserve"> PAGEREF _Toc226821864 \h </w:instrText>
        </w:r>
        <w:r w:rsidR="009A327B">
          <w:rPr>
            <w:noProof/>
            <w:webHidden/>
          </w:rPr>
        </w:r>
        <w:r w:rsidR="009A327B">
          <w:rPr>
            <w:noProof/>
            <w:webHidden/>
          </w:rPr>
          <w:fldChar w:fldCharType="separate"/>
        </w:r>
        <w:r w:rsidR="009A327B">
          <w:rPr>
            <w:noProof/>
            <w:webHidden/>
          </w:rPr>
          <w:t>8</w:t>
        </w:r>
        <w:r w:rsidR="009A327B">
          <w:rPr>
            <w:noProof/>
            <w:webHidden/>
          </w:rPr>
          <w:fldChar w:fldCharType="end"/>
        </w:r>
      </w:hyperlink>
    </w:p>
    <w:p w14:paraId="4286CF96" w14:textId="5501E882"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65" w:history="1">
        <w:r w:rsidR="009A327B" w:rsidRPr="00F0222E">
          <w:rPr>
            <w:rStyle w:val="Hyperlink"/>
            <w:noProof/>
          </w:rPr>
          <w:t>Figure 1</w:t>
        </w:r>
        <w:r w:rsidR="009A327B" w:rsidRPr="00F0222E">
          <w:rPr>
            <w:rStyle w:val="Hyperlink"/>
            <w:noProof/>
          </w:rPr>
          <w:noBreakHyphen/>
          <w:t>5: Detailed view of End of the Road Corridor</w:t>
        </w:r>
        <w:r w:rsidR="009A327B">
          <w:rPr>
            <w:noProof/>
            <w:webHidden/>
          </w:rPr>
          <w:tab/>
        </w:r>
        <w:r w:rsidR="009A327B">
          <w:rPr>
            <w:noProof/>
            <w:webHidden/>
          </w:rPr>
          <w:fldChar w:fldCharType="begin"/>
        </w:r>
        <w:r w:rsidR="009A327B">
          <w:rPr>
            <w:noProof/>
            <w:webHidden/>
          </w:rPr>
          <w:instrText xml:space="preserve"> PAGEREF _Toc226821865 \h </w:instrText>
        </w:r>
        <w:r w:rsidR="009A327B">
          <w:rPr>
            <w:noProof/>
            <w:webHidden/>
          </w:rPr>
        </w:r>
        <w:r w:rsidR="009A327B">
          <w:rPr>
            <w:noProof/>
            <w:webHidden/>
          </w:rPr>
          <w:fldChar w:fldCharType="separate"/>
        </w:r>
        <w:r w:rsidR="009A327B">
          <w:rPr>
            <w:noProof/>
            <w:webHidden/>
          </w:rPr>
          <w:t>9</w:t>
        </w:r>
        <w:r w:rsidR="009A327B">
          <w:rPr>
            <w:noProof/>
            <w:webHidden/>
          </w:rPr>
          <w:fldChar w:fldCharType="end"/>
        </w:r>
      </w:hyperlink>
    </w:p>
    <w:p w14:paraId="48D68E73" w14:textId="03780CBA"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66" w:history="1">
        <w:r w:rsidR="009A327B" w:rsidRPr="00F0222E">
          <w:rPr>
            <w:rStyle w:val="Hyperlink"/>
            <w:noProof/>
          </w:rPr>
          <w:t>Figure 4</w:t>
        </w:r>
        <w:r w:rsidR="009A327B" w:rsidRPr="00F0222E">
          <w:rPr>
            <w:rStyle w:val="Hyperlink"/>
            <w:noProof/>
          </w:rPr>
          <w:noBreakHyphen/>
          <w:t>1: Geological Map of the Kholoni – Sitolo Road</w:t>
        </w:r>
        <w:r w:rsidR="009A327B">
          <w:rPr>
            <w:noProof/>
            <w:webHidden/>
          </w:rPr>
          <w:tab/>
        </w:r>
        <w:r w:rsidR="009A327B">
          <w:rPr>
            <w:noProof/>
            <w:webHidden/>
          </w:rPr>
          <w:fldChar w:fldCharType="begin"/>
        </w:r>
        <w:r w:rsidR="009A327B">
          <w:rPr>
            <w:noProof/>
            <w:webHidden/>
          </w:rPr>
          <w:instrText xml:space="preserve"> PAGEREF _Toc226821866 \h </w:instrText>
        </w:r>
        <w:r w:rsidR="009A327B">
          <w:rPr>
            <w:noProof/>
            <w:webHidden/>
          </w:rPr>
        </w:r>
        <w:r w:rsidR="009A327B">
          <w:rPr>
            <w:noProof/>
            <w:webHidden/>
          </w:rPr>
          <w:fldChar w:fldCharType="separate"/>
        </w:r>
        <w:r w:rsidR="009A327B">
          <w:rPr>
            <w:noProof/>
            <w:webHidden/>
          </w:rPr>
          <w:t>33</w:t>
        </w:r>
        <w:r w:rsidR="009A327B">
          <w:rPr>
            <w:noProof/>
            <w:webHidden/>
          </w:rPr>
          <w:fldChar w:fldCharType="end"/>
        </w:r>
      </w:hyperlink>
    </w:p>
    <w:p w14:paraId="6A23BBA6" w14:textId="4E64DDE4"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67" w:history="1">
        <w:r w:rsidR="009A327B" w:rsidRPr="00F0222E">
          <w:rPr>
            <w:rStyle w:val="Hyperlink"/>
            <w:noProof/>
          </w:rPr>
          <w:t>Figure 4</w:t>
        </w:r>
        <w:r w:rsidR="009A327B" w:rsidRPr="00F0222E">
          <w:rPr>
            <w:rStyle w:val="Hyperlink"/>
            <w:noProof/>
          </w:rPr>
          <w:noBreakHyphen/>
          <w:t>2: Soils along the Kholoni – Sitolo Road Corridor</w:t>
        </w:r>
        <w:r w:rsidR="009A327B">
          <w:rPr>
            <w:noProof/>
            <w:webHidden/>
          </w:rPr>
          <w:tab/>
        </w:r>
        <w:r w:rsidR="009A327B">
          <w:rPr>
            <w:noProof/>
            <w:webHidden/>
          </w:rPr>
          <w:fldChar w:fldCharType="begin"/>
        </w:r>
        <w:r w:rsidR="009A327B">
          <w:rPr>
            <w:noProof/>
            <w:webHidden/>
          </w:rPr>
          <w:instrText xml:space="preserve"> PAGEREF _Toc226821867 \h </w:instrText>
        </w:r>
        <w:r w:rsidR="009A327B">
          <w:rPr>
            <w:noProof/>
            <w:webHidden/>
          </w:rPr>
        </w:r>
        <w:r w:rsidR="009A327B">
          <w:rPr>
            <w:noProof/>
            <w:webHidden/>
          </w:rPr>
          <w:fldChar w:fldCharType="separate"/>
        </w:r>
        <w:r w:rsidR="009A327B">
          <w:rPr>
            <w:noProof/>
            <w:webHidden/>
          </w:rPr>
          <w:t>35</w:t>
        </w:r>
        <w:r w:rsidR="009A327B">
          <w:rPr>
            <w:noProof/>
            <w:webHidden/>
          </w:rPr>
          <w:fldChar w:fldCharType="end"/>
        </w:r>
      </w:hyperlink>
    </w:p>
    <w:p w14:paraId="77E2C264" w14:textId="5DB1A4D8"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68" w:history="1">
        <w:r w:rsidR="009A327B" w:rsidRPr="00F0222E">
          <w:rPr>
            <w:rStyle w:val="Hyperlink"/>
            <w:noProof/>
          </w:rPr>
          <w:t>Figure 4</w:t>
        </w:r>
        <w:r w:rsidR="009A327B" w:rsidRPr="00F0222E">
          <w:rPr>
            <w:rStyle w:val="Hyperlink"/>
            <w:noProof/>
          </w:rPr>
          <w:noBreakHyphen/>
          <w:t>3: Mean monthly maximum and minimum temperature pattern for the Kholoni–Sitolo Road Corridor.</w:t>
        </w:r>
        <w:r w:rsidR="009A327B">
          <w:rPr>
            <w:noProof/>
            <w:webHidden/>
          </w:rPr>
          <w:tab/>
        </w:r>
        <w:r w:rsidR="009A327B">
          <w:rPr>
            <w:noProof/>
            <w:webHidden/>
          </w:rPr>
          <w:fldChar w:fldCharType="begin"/>
        </w:r>
        <w:r w:rsidR="009A327B">
          <w:rPr>
            <w:noProof/>
            <w:webHidden/>
          </w:rPr>
          <w:instrText xml:space="preserve"> PAGEREF _Toc226821868 \h </w:instrText>
        </w:r>
        <w:r w:rsidR="009A327B">
          <w:rPr>
            <w:noProof/>
            <w:webHidden/>
          </w:rPr>
        </w:r>
        <w:r w:rsidR="009A327B">
          <w:rPr>
            <w:noProof/>
            <w:webHidden/>
          </w:rPr>
          <w:fldChar w:fldCharType="separate"/>
        </w:r>
        <w:r w:rsidR="009A327B">
          <w:rPr>
            <w:noProof/>
            <w:webHidden/>
          </w:rPr>
          <w:t>37</w:t>
        </w:r>
        <w:r w:rsidR="009A327B">
          <w:rPr>
            <w:noProof/>
            <w:webHidden/>
          </w:rPr>
          <w:fldChar w:fldCharType="end"/>
        </w:r>
      </w:hyperlink>
    </w:p>
    <w:p w14:paraId="51487688" w14:textId="43A8C144"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69" w:history="1">
        <w:r w:rsidR="009A327B" w:rsidRPr="00F0222E">
          <w:rPr>
            <w:rStyle w:val="Hyperlink"/>
            <w:noProof/>
          </w:rPr>
          <w:t>Figure 4</w:t>
        </w:r>
        <w:r w:rsidR="009A327B" w:rsidRPr="00F0222E">
          <w:rPr>
            <w:rStyle w:val="Hyperlink"/>
            <w:noProof/>
          </w:rPr>
          <w:noBreakHyphen/>
          <w:t>4: Average monthly rainfall distribution for the Kholoni–Sitolo Road Corridor.</w:t>
        </w:r>
        <w:r w:rsidR="009A327B">
          <w:rPr>
            <w:noProof/>
            <w:webHidden/>
          </w:rPr>
          <w:tab/>
        </w:r>
        <w:r w:rsidR="009A327B">
          <w:rPr>
            <w:noProof/>
            <w:webHidden/>
          </w:rPr>
          <w:fldChar w:fldCharType="begin"/>
        </w:r>
        <w:r w:rsidR="009A327B">
          <w:rPr>
            <w:noProof/>
            <w:webHidden/>
          </w:rPr>
          <w:instrText xml:space="preserve"> PAGEREF _Toc226821869 \h </w:instrText>
        </w:r>
        <w:r w:rsidR="009A327B">
          <w:rPr>
            <w:noProof/>
            <w:webHidden/>
          </w:rPr>
        </w:r>
        <w:r w:rsidR="009A327B">
          <w:rPr>
            <w:noProof/>
            <w:webHidden/>
          </w:rPr>
          <w:fldChar w:fldCharType="separate"/>
        </w:r>
        <w:r w:rsidR="009A327B">
          <w:rPr>
            <w:noProof/>
            <w:webHidden/>
          </w:rPr>
          <w:t>38</w:t>
        </w:r>
        <w:r w:rsidR="009A327B">
          <w:rPr>
            <w:noProof/>
            <w:webHidden/>
          </w:rPr>
          <w:fldChar w:fldCharType="end"/>
        </w:r>
      </w:hyperlink>
    </w:p>
    <w:p w14:paraId="63F81127" w14:textId="15548D04"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70" w:history="1">
        <w:r w:rsidR="009A327B" w:rsidRPr="00F0222E">
          <w:rPr>
            <w:rStyle w:val="Hyperlink"/>
            <w:noProof/>
          </w:rPr>
          <w:t>Figure 4</w:t>
        </w:r>
        <w:r w:rsidR="009A327B" w:rsidRPr="00F0222E">
          <w:rPr>
            <w:rStyle w:val="Hyperlink"/>
            <w:noProof/>
          </w:rPr>
          <w:noBreakHyphen/>
          <w:t>5: Hydrological map of the proposed project area</w:t>
        </w:r>
        <w:r w:rsidR="009A327B">
          <w:rPr>
            <w:noProof/>
            <w:webHidden/>
          </w:rPr>
          <w:tab/>
        </w:r>
        <w:r w:rsidR="009A327B">
          <w:rPr>
            <w:noProof/>
            <w:webHidden/>
          </w:rPr>
          <w:fldChar w:fldCharType="begin"/>
        </w:r>
        <w:r w:rsidR="009A327B">
          <w:rPr>
            <w:noProof/>
            <w:webHidden/>
          </w:rPr>
          <w:instrText xml:space="preserve"> PAGEREF _Toc226821870 \h </w:instrText>
        </w:r>
        <w:r w:rsidR="009A327B">
          <w:rPr>
            <w:noProof/>
            <w:webHidden/>
          </w:rPr>
        </w:r>
        <w:r w:rsidR="009A327B">
          <w:rPr>
            <w:noProof/>
            <w:webHidden/>
          </w:rPr>
          <w:fldChar w:fldCharType="separate"/>
        </w:r>
        <w:r w:rsidR="009A327B">
          <w:rPr>
            <w:noProof/>
            <w:webHidden/>
          </w:rPr>
          <w:t>40</w:t>
        </w:r>
        <w:r w:rsidR="009A327B">
          <w:rPr>
            <w:noProof/>
            <w:webHidden/>
          </w:rPr>
          <w:fldChar w:fldCharType="end"/>
        </w:r>
      </w:hyperlink>
    </w:p>
    <w:p w14:paraId="3EB6E587" w14:textId="47E56054"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71" w:history="1">
        <w:r w:rsidR="009A327B" w:rsidRPr="00F0222E">
          <w:rPr>
            <w:rStyle w:val="Hyperlink"/>
            <w:noProof/>
          </w:rPr>
          <w:t>Figure 4</w:t>
        </w:r>
        <w:r w:rsidR="009A327B" w:rsidRPr="00F0222E">
          <w:rPr>
            <w:rStyle w:val="Hyperlink"/>
            <w:noProof/>
          </w:rPr>
          <w:noBreakHyphen/>
          <w:t>6: Typical miombo woodland vegetation along the Kholoni–Sitolo Road corridor.</w:t>
        </w:r>
        <w:r w:rsidR="009A327B">
          <w:rPr>
            <w:noProof/>
            <w:webHidden/>
          </w:rPr>
          <w:tab/>
        </w:r>
        <w:r w:rsidR="009A327B">
          <w:rPr>
            <w:noProof/>
            <w:webHidden/>
          </w:rPr>
          <w:fldChar w:fldCharType="begin"/>
        </w:r>
        <w:r w:rsidR="009A327B">
          <w:rPr>
            <w:noProof/>
            <w:webHidden/>
          </w:rPr>
          <w:instrText xml:space="preserve"> PAGEREF _Toc226821871 \h </w:instrText>
        </w:r>
        <w:r w:rsidR="009A327B">
          <w:rPr>
            <w:noProof/>
            <w:webHidden/>
          </w:rPr>
        </w:r>
        <w:r w:rsidR="009A327B">
          <w:rPr>
            <w:noProof/>
            <w:webHidden/>
          </w:rPr>
          <w:fldChar w:fldCharType="separate"/>
        </w:r>
        <w:r w:rsidR="009A327B">
          <w:rPr>
            <w:noProof/>
            <w:webHidden/>
          </w:rPr>
          <w:t>41</w:t>
        </w:r>
        <w:r w:rsidR="009A327B">
          <w:rPr>
            <w:noProof/>
            <w:webHidden/>
          </w:rPr>
          <w:fldChar w:fldCharType="end"/>
        </w:r>
      </w:hyperlink>
    </w:p>
    <w:p w14:paraId="09903627" w14:textId="26F8CD53"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72" w:history="1">
        <w:r w:rsidR="009A327B" w:rsidRPr="00F0222E">
          <w:rPr>
            <w:rStyle w:val="Hyperlink"/>
            <w:noProof/>
          </w:rPr>
          <w:t>Figure 4</w:t>
        </w:r>
        <w:r w:rsidR="009A327B" w:rsidRPr="00F0222E">
          <w:rPr>
            <w:rStyle w:val="Hyperlink"/>
            <w:noProof/>
          </w:rPr>
          <w:noBreakHyphen/>
          <w:t>7: Terminalia sericea recorded within the project corridor.</w:t>
        </w:r>
        <w:r w:rsidR="009A327B">
          <w:rPr>
            <w:noProof/>
            <w:webHidden/>
          </w:rPr>
          <w:tab/>
        </w:r>
        <w:r w:rsidR="009A327B">
          <w:rPr>
            <w:noProof/>
            <w:webHidden/>
          </w:rPr>
          <w:fldChar w:fldCharType="begin"/>
        </w:r>
        <w:r w:rsidR="009A327B">
          <w:rPr>
            <w:noProof/>
            <w:webHidden/>
          </w:rPr>
          <w:instrText xml:space="preserve"> PAGEREF _Toc226821872 \h </w:instrText>
        </w:r>
        <w:r w:rsidR="009A327B">
          <w:rPr>
            <w:noProof/>
            <w:webHidden/>
          </w:rPr>
        </w:r>
        <w:r w:rsidR="009A327B">
          <w:rPr>
            <w:noProof/>
            <w:webHidden/>
          </w:rPr>
          <w:fldChar w:fldCharType="separate"/>
        </w:r>
        <w:r w:rsidR="009A327B">
          <w:rPr>
            <w:noProof/>
            <w:webHidden/>
          </w:rPr>
          <w:t>42</w:t>
        </w:r>
        <w:r w:rsidR="009A327B">
          <w:rPr>
            <w:noProof/>
            <w:webHidden/>
          </w:rPr>
          <w:fldChar w:fldCharType="end"/>
        </w:r>
      </w:hyperlink>
    </w:p>
    <w:p w14:paraId="7C7A1BEE" w14:textId="6D4C9A13"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73" w:history="1">
        <w:r w:rsidR="009A327B" w:rsidRPr="00F0222E">
          <w:rPr>
            <w:rStyle w:val="Hyperlink"/>
            <w:noProof/>
          </w:rPr>
          <w:t>Figure 4</w:t>
        </w:r>
        <w:r w:rsidR="009A327B" w:rsidRPr="00F0222E">
          <w:rPr>
            <w:rStyle w:val="Hyperlink"/>
            <w:noProof/>
          </w:rPr>
          <w:noBreakHyphen/>
          <w:t>8: Invasive species (Lantana camara and Gmelina arborea) observed along the alignment.</w:t>
        </w:r>
        <w:r w:rsidR="009A327B">
          <w:rPr>
            <w:noProof/>
            <w:webHidden/>
          </w:rPr>
          <w:tab/>
        </w:r>
        <w:r w:rsidR="009A327B">
          <w:rPr>
            <w:noProof/>
            <w:webHidden/>
          </w:rPr>
          <w:fldChar w:fldCharType="begin"/>
        </w:r>
        <w:r w:rsidR="009A327B">
          <w:rPr>
            <w:noProof/>
            <w:webHidden/>
          </w:rPr>
          <w:instrText xml:space="preserve"> PAGEREF _Toc226821873 \h </w:instrText>
        </w:r>
        <w:r w:rsidR="009A327B">
          <w:rPr>
            <w:noProof/>
            <w:webHidden/>
          </w:rPr>
        </w:r>
        <w:r w:rsidR="009A327B">
          <w:rPr>
            <w:noProof/>
            <w:webHidden/>
          </w:rPr>
          <w:fldChar w:fldCharType="separate"/>
        </w:r>
        <w:r w:rsidR="009A327B">
          <w:rPr>
            <w:noProof/>
            <w:webHidden/>
          </w:rPr>
          <w:t>43</w:t>
        </w:r>
        <w:r w:rsidR="009A327B">
          <w:rPr>
            <w:noProof/>
            <w:webHidden/>
          </w:rPr>
          <w:fldChar w:fldCharType="end"/>
        </w:r>
      </w:hyperlink>
    </w:p>
    <w:p w14:paraId="738E6847" w14:textId="0EF97B52"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74" w:history="1">
        <w:r w:rsidR="009A327B" w:rsidRPr="00F0222E">
          <w:rPr>
            <w:rStyle w:val="Hyperlink"/>
            <w:noProof/>
          </w:rPr>
          <w:t>Figure 4</w:t>
        </w:r>
        <w:r w:rsidR="009A327B" w:rsidRPr="00F0222E">
          <w:rPr>
            <w:rStyle w:val="Hyperlink"/>
            <w:noProof/>
          </w:rPr>
          <w:noBreakHyphen/>
          <w:t>9: Vegetation preserved within graveyard sites along the corridor.</w:t>
        </w:r>
        <w:r w:rsidR="009A327B">
          <w:rPr>
            <w:noProof/>
            <w:webHidden/>
          </w:rPr>
          <w:tab/>
        </w:r>
        <w:r w:rsidR="009A327B">
          <w:rPr>
            <w:noProof/>
            <w:webHidden/>
          </w:rPr>
          <w:fldChar w:fldCharType="begin"/>
        </w:r>
        <w:r w:rsidR="009A327B">
          <w:rPr>
            <w:noProof/>
            <w:webHidden/>
          </w:rPr>
          <w:instrText xml:space="preserve"> PAGEREF _Toc226821874 \h </w:instrText>
        </w:r>
        <w:r w:rsidR="009A327B">
          <w:rPr>
            <w:noProof/>
            <w:webHidden/>
          </w:rPr>
        </w:r>
        <w:r w:rsidR="009A327B">
          <w:rPr>
            <w:noProof/>
            <w:webHidden/>
          </w:rPr>
          <w:fldChar w:fldCharType="separate"/>
        </w:r>
        <w:r w:rsidR="009A327B">
          <w:rPr>
            <w:noProof/>
            <w:webHidden/>
          </w:rPr>
          <w:t>43</w:t>
        </w:r>
        <w:r w:rsidR="009A327B">
          <w:rPr>
            <w:noProof/>
            <w:webHidden/>
          </w:rPr>
          <w:fldChar w:fldCharType="end"/>
        </w:r>
      </w:hyperlink>
    </w:p>
    <w:p w14:paraId="39435E82" w14:textId="5F891CF3"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75" w:history="1">
        <w:r w:rsidR="009A327B" w:rsidRPr="00F0222E">
          <w:rPr>
            <w:rStyle w:val="Hyperlink"/>
            <w:noProof/>
          </w:rPr>
          <w:t>Figure 4</w:t>
        </w:r>
        <w:r w:rsidR="009A327B" w:rsidRPr="00F0222E">
          <w:rPr>
            <w:rStyle w:val="Hyperlink"/>
            <w:noProof/>
          </w:rPr>
          <w:noBreakHyphen/>
          <w:t>10: Tiwonge Primary School along the road corridor</w:t>
        </w:r>
        <w:r w:rsidR="009A327B">
          <w:rPr>
            <w:noProof/>
            <w:webHidden/>
          </w:rPr>
          <w:tab/>
        </w:r>
        <w:r w:rsidR="009A327B">
          <w:rPr>
            <w:noProof/>
            <w:webHidden/>
          </w:rPr>
          <w:fldChar w:fldCharType="begin"/>
        </w:r>
        <w:r w:rsidR="009A327B">
          <w:rPr>
            <w:noProof/>
            <w:webHidden/>
          </w:rPr>
          <w:instrText xml:space="preserve"> PAGEREF _Toc226821875 \h </w:instrText>
        </w:r>
        <w:r w:rsidR="009A327B">
          <w:rPr>
            <w:noProof/>
            <w:webHidden/>
          </w:rPr>
        </w:r>
        <w:r w:rsidR="009A327B">
          <w:rPr>
            <w:noProof/>
            <w:webHidden/>
          </w:rPr>
          <w:fldChar w:fldCharType="separate"/>
        </w:r>
        <w:r w:rsidR="009A327B">
          <w:rPr>
            <w:noProof/>
            <w:webHidden/>
          </w:rPr>
          <w:t>47</w:t>
        </w:r>
        <w:r w:rsidR="009A327B">
          <w:rPr>
            <w:noProof/>
            <w:webHidden/>
          </w:rPr>
          <w:fldChar w:fldCharType="end"/>
        </w:r>
      </w:hyperlink>
    </w:p>
    <w:p w14:paraId="688D7EA9" w14:textId="71052B28"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76" w:history="1">
        <w:r w:rsidR="009A327B" w:rsidRPr="00F0222E">
          <w:rPr>
            <w:rStyle w:val="Hyperlink"/>
            <w:noProof/>
          </w:rPr>
          <w:t>Figure 4</w:t>
        </w:r>
        <w:r w:rsidR="009A327B" w:rsidRPr="00F0222E">
          <w:rPr>
            <w:rStyle w:val="Hyperlink"/>
            <w:noProof/>
          </w:rPr>
          <w:noBreakHyphen/>
          <w:t>11: A graveyard near Chainage 0+000 km</w:t>
        </w:r>
        <w:r w:rsidR="009A327B">
          <w:rPr>
            <w:noProof/>
            <w:webHidden/>
          </w:rPr>
          <w:tab/>
        </w:r>
        <w:r w:rsidR="009A327B">
          <w:rPr>
            <w:noProof/>
            <w:webHidden/>
          </w:rPr>
          <w:fldChar w:fldCharType="begin"/>
        </w:r>
        <w:r w:rsidR="009A327B">
          <w:rPr>
            <w:noProof/>
            <w:webHidden/>
          </w:rPr>
          <w:instrText xml:space="preserve"> PAGEREF _Toc226821876 \h </w:instrText>
        </w:r>
        <w:r w:rsidR="009A327B">
          <w:rPr>
            <w:noProof/>
            <w:webHidden/>
          </w:rPr>
        </w:r>
        <w:r w:rsidR="009A327B">
          <w:rPr>
            <w:noProof/>
            <w:webHidden/>
          </w:rPr>
          <w:fldChar w:fldCharType="separate"/>
        </w:r>
        <w:r w:rsidR="009A327B">
          <w:rPr>
            <w:noProof/>
            <w:webHidden/>
          </w:rPr>
          <w:t>48</w:t>
        </w:r>
        <w:r w:rsidR="009A327B">
          <w:rPr>
            <w:noProof/>
            <w:webHidden/>
          </w:rPr>
          <w:fldChar w:fldCharType="end"/>
        </w:r>
      </w:hyperlink>
    </w:p>
    <w:p w14:paraId="174106A5" w14:textId="63664014"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77" w:history="1">
        <w:r w:rsidR="009A327B" w:rsidRPr="00F0222E">
          <w:rPr>
            <w:rStyle w:val="Hyperlink"/>
            <w:noProof/>
          </w:rPr>
          <w:t>Figure 4</w:t>
        </w:r>
        <w:r w:rsidR="009A327B" w:rsidRPr="00F0222E">
          <w:rPr>
            <w:rStyle w:val="Hyperlink"/>
            <w:noProof/>
          </w:rPr>
          <w:noBreakHyphen/>
          <w:t>12: Mixed cropping- maize and potatoes along the corridor</w:t>
        </w:r>
        <w:r w:rsidR="009A327B">
          <w:rPr>
            <w:noProof/>
            <w:webHidden/>
          </w:rPr>
          <w:tab/>
        </w:r>
        <w:r w:rsidR="009A327B">
          <w:rPr>
            <w:noProof/>
            <w:webHidden/>
          </w:rPr>
          <w:fldChar w:fldCharType="begin"/>
        </w:r>
        <w:r w:rsidR="009A327B">
          <w:rPr>
            <w:noProof/>
            <w:webHidden/>
          </w:rPr>
          <w:instrText xml:space="preserve"> PAGEREF _Toc226821877 \h </w:instrText>
        </w:r>
        <w:r w:rsidR="009A327B">
          <w:rPr>
            <w:noProof/>
            <w:webHidden/>
          </w:rPr>
        </w:r>
        <w:r w:rsidR="009A327B">
          <w:rPr>
            <w:noProof/>
            <w:webHidden/>
          </w:rPr>
          <w:fldChar w:fldCharType="separate"/>
        </w:r>
        <w:r w:rsidR="009A327B">
          <w:rPr>
            <w:noProof/>
            <w:webHidden/>
          </w:rPr>
          <w:t>49</w:t>
        </w:r>
        <w:r w:rsidR="009A327B">
          <w:rPr>
            <w:noProof/>
            <w:webHidden/>
          </w:rPr>
          <w:fldChar w:fldCharType="end"/>
        </w:r>
      </w:hyperlink>
    </w:p>
    <w:p w14:paraId="34A894F9" w14:textId="130F6CCB"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78" w:history="1">
        <w:r w:rsidR="009A327B" w:rsidRPr="00F0222E">
          <w:rPr>
            <w:rStyle w:val="Hyperlink"/>
            <w:noProof/>
          </w:rPr>
          <w:t>Figure 4</w:t>
        </w:r>
        <w:r w:rsidR="009A327B" w:rsidRPr="00F0222E">
          <w:rPr>
            <w:rStyle w:val="Hyperlink"/>
            <w:noProof/>
          </w:rPr>
          <w:noBreakHyphen/>
          <w:t>13: Grid electricity supplied to homes along the corridor</w:t>
        </w:r>
        <w:r w:rsidR="009A327B">
          <w:rPr>
            <w:noProof/>
            <w:webHidden/>
          </w:rPr>
          <w:tab/>
        </w:r>
        <w:r w:rsidR="009A327B">
          <w:rPr>
            <w:noProof/>
            <w:webHidden/>
          </w:rPr>
          <w:fldChar w:fldCharType="begin"/>
        </w:r>
        <w:r w:rsidR="009A327B">
          <w:rPr>
            <w:noProof/>
            <w:webHidden/>
          </w:rPr>
          <w:instrText xml:space="preserve"> PAGEREF _Toc226821878 \h </w:instrText>
        </w:r>
        <w:r w:rsidR="009A327B">
          <w:rPr>
            <w:noProof/>
            <w:webHidden/>
          </w:rPr>
        </w:r>
        <w:r w:rsidR="009A327B">
          <w:rPr>
            <w:noProof/>
            <w:webHidden/>
          </w:rPr>
          <w:fldChar w:fldCharType="separate"/>
        </w:r>
        <w:r w:rsidR="009A327B">
          <w:rPr>
            <w:noProof/>
            <w:webHidden/>
          </w:rPr>
          <w:t>51</w:t>
        </w:r>
        <w:r w:rsidR="009A327B">
          <w:rPr>
            <w:noProof/>
            <w:webHidden/>
          </w:rPr>
          <w:fldChar w:fldCharType="end"/>
        </w:r>
      </w:hyperlink>
    </w:p>
    <w:p w14:paraId="4744D60D" w14:textId="2F299D7B" w:rsidR="00D80249" w:rsidRDefault="00282EAD" w:rsidP="006B3D15">
      <w:pPr>
        <w:spacing w:before="80" w:after="80" w:line="240" w:lineRule="auto"/>
        <w:rPr>
          <w:b/>
          <w:bCs/>
          <w:color w:val="00605A"/>
          <w:sz w:val="28"/>
          <w:szCs w:val="28"/>
        </w:rPr>
      </w:pPr>
      <w:r>
        <w:fldChar w:fldCharType="end"/>
      </w:r>
      <w:r w:rsidR="00D80249">
        <w:rPr>
          <w:b/>
          <w:bCs/>
          <w:color w:val="00605A"/>
          <w:sz w:val="28"/>
          <w:szCs w:val="28"/>
        </w:rPr>
        <w:br w:type="page"/>
      </w:r>
    </w:p>
    <w:p w14:paraId="1DBEA88A" w14:textId="416B2A5C" w:rsidR="004E1055" w:rsidRDefault="00D802FD" w:rsidP="006B3D15">
      <w:pPr>
        <w:pStyle w:val="ANNEXL1"/>
      </w:pPr>
      <w:r>
        <w:lastRenderedPageBreak/>
        <w:t>LIST OF TABLES</w:t>
      </w:r>
    </w:p>
    <w:p w14:paraId="4ACEF54F" w14:textId="22105783" w:rsidR="009A327B" w:rsidRDefault="001B3415">
      <w:pPr>
        <w:pStyle w:val="TableofFigures"/>
        <w:tabs>
          <w:tab w:val="right" w:leader="dot" w:pos="9016"/>
        </w:tabs>
        <w:rPr>
          <w:rFonts w:asciiTheme="minorHAnsi" w:eastAsiaTheme="minorEastAsia" w:hAnsiTheme="minorHAnsi" w:cstheme="minorBidi"/>
          <w:noProof/>
          <w:kern w:val="2"/>
          <w:lang w:val="en-US"/>
          <w14:ligatures w14:val="standardContextual"/>
        </w:rPr>
      </w:pPr>
      <w:r>
        <w:fldChar w:fldCharType="begin"/>
      </w:r>
      <w:r>
        <w:instrText xml:space="preserve"> TOC \h \z \c "Table" </w:instrText>
      </w:r>
      <w:r>
        <w:fldChar w:fldCharType="separate"/>
      </w:r>
      <w:hyperlink w:anchor="_Toc226821879" w:history="1">
        <w:r w:rsidR="009A327B" w:rsidRPr="00F529CA">
          <w:rPr>
            <w:rStyle w:val="Hyperlink"/>
            <w:noProof/>
          </w:rPr>
          <w:t>Table 2</w:t>
        </w:r>
        <w:r w:rsidR="009A327B" w:rsidRPr="00F529CA">
          <w:rPr>
            <w:rStyle w:val="Hyperlink"/>
            <w:noProof/>
          </w:rPr>
          <w:noBreakHyphen/>
          <w:t>1: Summary of Project Components and Activities for the Kholomoni–Sitolo Road</w:t>
        </w:r>
        <w:r w:rsidR="009A327B">
          <w:rPr>
            <w:noProof/>
            <w:webHidden/>
          </w:rPr>
          <w:tab/>
        </w:r>
        <w:r w:rsidR="009A327B">
          <w:rPr>
            <w:noProof/>
            <w:webHidden/>
          </w:rPr>
          <w:fldChar w:fldCharType="begin"/>
        </w:r>
        <w:r w:rsidR="009A327B">
          <w:rPr>
            <w:noProof/>
            <w:webHidden/>
          </w:rPr>
          <w:instrText xml:space="preserve"> PAGEREF _Toc226821879 \h </w:instrText>
        </w:r>
        <w:r w:rsidR="009A327B">
          <w:rPr>
            <w:noProof/>
            <w:webHidden/>
          </w:rPr>
        </w:r>
        <w:r w:rsidR="009A327B">
          <w:rPr>
            <w:noProof/>
            <w:webHidden/>
          </w:rPr>
          <w:fldChar w:fldCharType="separate"/>
        </w:r>
        <w:r w:rsidR="009A327B">
          <w:rPr>
            <w:noProof/>
            <w:webHidden/>
          </w:rPr>
          <w:t>12</w:t>
        </w:r>
        <w:r w:rsidR="009A327B">
          <w:rPr>
            <w:noProof/>
            <w:webHidden/>
          </w:rPr>
          <w:fldChar w:fldCharType="end"/>
        </w:r>
      </w:hyperlink>
    </w:p>
    <w:p w14:paraId="00A5BA3C" w14:textId="7B6FE2DA"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80" w:history="1">
        <w:r w:rsidR="009A327B" w:rsidRPr="00F529CA">
          <w:rPr>
            <w:rStyle w:val="Hyperlink"/>
            <w:noProof/>
          </w:rPr>
          <w:t>Table 2</w:t>
        </w:r>
        <w:r w:rsidR="009A327B" w:rsidRPr="00F529CA">
          <w:rPr>
            <w:rStyle w:val="Hyperlink"/>
            <w:noProof/>
          </w:rPr>
          <w:noBreakHyphen/>
          <w:t>2:  Expected Number of People to be Employed (Indicative Peak Workforce)</w:t>
        </w:r>
        <w:r w:rsidR="009A327B">
          <w:rPr>
            <w:noProof/>
            <w:webHidden/>
          </w:rPr>
          <w:tab/>
        </w:r>
        <w:r w:rsidR="009A327B">
          <w:rPr>
            <w:noProof/>
            <w:webHidden/>
          </w:rPr>
          <w:fldChar w:fldCharType="begin"/>
        </w:r>
        <w:r w:rsidR="009A327B">
          <w:rPr>
            <w:noProof/>
            <w:webHidden/>
          </w:rPr>
          <w:instrText xml:space="preserve"> PAGEREF _Toc226821880 \h </w:instrText>
        </w:r>
        <w:r w:rsidR="009A327B">
          <w:rPr>
            <w:noProof/>
            <w:webHidden/>
          </w:rPr>
        </w:r>
        <w:r w:rsidR="009A327B">
          <w:rPr>
            <w:noProof/>
            <w:webHidden/>
          </w:rPr>
          <w:fldChar w:fldCharType="separate"/>
        </w:r>
        <w:r w:rsidR="009A327B">
          <w:rPr>
            <w:noProof/>
            <w:webHidden/>
          </w:rPr>
          <w:t>13</w:t>
        </w:r>
        <w:r w:rsidR="009A327B">
          <w:rPr>
            <w:noProof/>
            <w:webHidden/>
          </w:rPr>
          <w:fldChar w:fldCharType="end"/>
        </w:r>
      </w:hyperlink>
    </w:p>
    <w:p w14:paraId="70E63DCD" w14:textId="63F5D551"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81" w:history="1">
        <w:r w:rsidR="009A327B" w:rsidRPr="00F529CA">
          <w:rPr>
            <w:rStyle w:val="Hyperlink"/>
            <w:noProof/>
          </w:rPr>
          <w:t>Table 2</w:t>
        </w:r>
        <w:r w:rsidR="009A327B" w:rsidRPr="00F529CA">
          <w:rPr>
            <w:rStyle w:val="Hyperlink"/>
            <w:noProof/>
          </w:rPr>
          <w:noBreakHyphen/>
          <w:t>3: Summary of Construction Materials and Sources</w:t>
        </w:r>
        <w:r w:rsidR="009A327B">
          <w:rPr>
            <w:noProof/>
            <w:webHidden/>
          </w:rPr>
          <w:tab/>
        </w:r>
        <w:r w:rsidR="009A327B">
          <w:rPr>
            <w:noProof/>
            <w:webHidden/>
          </w:rPr>
          <w:fldChar w:fldCharType="begin"/>
        </w:r>
        <w:r w:rsidR="009A327B">
          <w:rPr>
            <w:noProof/>
            <w:webHidden/>
          </w:rPr>
          <w:instrText xml:space="preserve"> PAGEREF _Toc226821881 \h </w:instrText>
        </w:r>
        <w:r w:rsidR="009A327B">
          <w:rPr>
            <w:noProof/>
            <w:webHidden/>
          </w:rPr>
        </w:r>
        <w:r w:rsidR="009A327B">
          <w:rPr>
            <w:noProof/>
            <w:webHidden/>
          </w:rPr>
          <w:fldChar w:fldCharType="separate"/>
        </w:r>
        <w:r w:rsidR="009A327B">
          <w:rPr>
            <w:noProof/>
            <w:webHidden/>
          </w:rPr>
          <w:t>16</w:t>
        </w:r>
        <w:r w:rsidR="009A327B">
          <w:rPr>
            <w:noProof/>
            <w:webHidden/>
          </w:rPr>
          <w:fldChar w:fldCharType="end"/>
        </w:r>
      </w:hyperlink>
    </w:p>
    <w:p w14:paraId="4BDDCF8B" w14:textId="0F1ABB93"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82" w:history="1">
        <w:r w:rsidR="009A327B" w:rsidRPr="00F529CA">
          <w:rPr>
            <w:rStyle w:val="Hyperlink"/>
            <w:noProof/>
          </w:rPr>
          <w:t>Table 2</w:t>
        </w:r>
        <w:r w:rsidR="009A327B" w:rsidRPr="00F529CA">
          <w:rPr>
            <w:rStyle w:val="Hyperlink"/>
            <w:noProof/>
          </w:rPr>
          <w:noBreakHyphen/>
          <w:t>4: Anticipated Waste Streams and Management Measures</w:t>
        </w:r>
        <w:r w:rsidR="009A327B">
          <w:rPr>
            <w:noProof/>
            <w:webHidden/>
          </w:rPr>
          <w:tab/>
        </w:r>
        <w:r w:rsidR="009A327B">
          <w:rPr>
            <w:noProof/>
            <w:webHidden/>
          </w:rPr>
          <w:fldChar w:fldCharType="begin"/>
        </w:r>
        <w:r w:rsidR="009A327B">
          <w:rPr>
            <w:noProof/>
            <w:webHidden/>
          </w:rPr>
          <w:instrText xml:space="preserve"> PAGEREF _Toc226821882 \h </w:instrText>
        </w:r>
        <w:r w:rsidR="009A327B">
          <w:rPr>
            <w:noProof/>
            <w:webHidden/>
          </w:rPr>
        </w:r>
        <w:r w:rsidR="009A327B">
          <w:rPr>
            <w:noProof/>
            <w:webHidden/>
          </w:rPr>
          <w:fldChar w:fldCharType="separate"/>
        </w:r>
        <w:r w:rsidR="009A327B">
          <w:rPr>
            <w:noProof/>
            <w:webHidden/>
          </w:rPr>
          <w:t>18</w:t>
        </w:r>
        <w:r w:rsidR="009A327B">
          <w:rPr>
            <w:noProof/>
            <w:webHidden/>
          </w:rPr>
          <w:fldChar w:fldCharType="end"/>
        </w:r>
      </w:hyperlink>
    </w:p>
    <w:p w14:paraId="176FE66F" w14:textId="3D7C3701"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83" w:history="1">
        <w:r w:rsidR="009A327B" w:rsidRPr="00F529CA">
          <w:rPr>
            <w:rStyle w:val="Hyperlink"/>
            <w:noProof/>
          </w:rPr>
          <w:t>Table 3</w:t>
        </w:r>
        <w:r w:rsidR="009A327B" w:rsidRPr="00F529CA">
          <w:rPr>
            <w:rStyle w:val="Hyperlink"/>
            <w:noProof/>
          </w:rPr>
          <w:noBreakHyphen/>
          <w:t>1: Key National Policies Guiding the Project</w:t>
        </w:r>
        <w:r w:rsidR="009A327B">
          <w:rPr>
            <w:noProof/>
            <w:webHidden/>
          </w:rPr>
          <w:tab/>
        </w:r>
        <w:r w:rsidR="009A327B">
          <w:rPr>
            <w:noProof/>
            <w:webHidden/>
          </w:rPr>
          <w:fldChar w:fldCharType="begin"/>
        </w:r>
        <w:r w:rsidR="009A327B">
          <w:rPr>
            <w:noProof/>
            <w:webHidden/>
          </w:rPr>
          <w:instrText xml:space="preserve"> PAGEREF _Toc226821883 \h </w:instrText>
        </w:r>
        <w:r w:rsidR="009A327B">
          <w:rPr>
            <w:noProof/>
            <w:webHidden/>
          </w:rPr>
        </w:r>
        <w:r w:rsidR="009A327B">
          <w:rPr>
            <w:noProof/>
            <w:webHidden/>
          </w:rPr>
          <w:fldChar w:fldCharType="separate"/>
        </w:r>
        <w:r w:rsidR="009A327B">
          <w:rPr>
            <w:noProof/>
            <w:webHidden/>
          </w:rPr>
          <w:t>20</w:t>
        </w:r>
        <w:r w:rsidR="009A327B">
          <w:rPr>
            <w:noProof/>
            <w:webHidden/>
          </w:rPr>
          <w:fldChar w:fldCharType="end"/>
        </w:r>
      </w:hyperlink>
    </w:p>
    <w:p w14:paraId="3AE7E91F" w14:textId="5E5209B2"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84" w:history="1">
        <w:r w:rsidR="009A327B" w:rsidRPr="00F529CA">
          <w:rPr>
            <w:rStyle w:val="Hyperlink"/>
            <w:noProof/>
          </w:rPr>
          <w:t>Table 3</w:t>
        </w:r>
        <w:r w:rsidR="009A327B" w:rsidRPr="00F529CA">
          <w:rPr>
            <w:rStyle w:val="Hyperlink"/>
            <w:noProof/>
          </w:rPr>
          <w:noBreakHyphen/>
          <w:t>2: Key National Legislation Guiding the Project</w:t>
        </w:r>
        <w:r w:rsidR="009A327B">
          <w:rPr>
            <w:noProof/>
            <w:webHidden/>
          </w:rPr>
          <w:tab/>
        </w:r>
        <w:r w:rsidR="009A327B">
          <w:rPr>
            <w:noProof/>
            <w:webHidden/>
          </w:rPr>
          <w:fldChar w:fldCharType="begin"/>
        </w:r>
        <w:r w:rsidR="009A327B">
          <w:rPr>
            <w:noProof/>
            <w:webHidden/>
          </w:rPr>
          <w:instrText xml:space="preserve"> PAGEREF _Toc226821884 \h </w:instrText>
        </w:r>
        <w:r w:rsidR="009A327B">
          <w:rPr>
            <w:noProof/>
            <w:webHidden/>
          </w:rPr>
        </w:r>
        <w:r w:rsidR="009A327B">
          <w:rPr>
            <w:noProof/>
            <w:webHidden/>
          </w:rPr>
          <w:fldChar w:fldCharType="separate"/>
        </w:r>
        <w:r w:rsidR="009A327B">
          <w:rPr>
            <w:noProof/>
            <w:webHidden/>
          </w:rPr>
          <w:t>22</w:t>
        </w:r>
        <w:r w:rsidR="009A327B">
          <w:rPr>
            <w:noProof/>
            <w:webHidden/>
          </w:rPr>
          <w:fldChar w:fldCharType="end"/>
        </w:r>
      </w:hyperlink>
    </w:p>
    <w:p w14:paraId="6DE717F6" w14:textId="2C87C45F"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85" w:history="1">
        <w:r w:rsidR="009A327B" w:rsidRPr="00F529CA">
          <w:rPr>
            <w:rStyle w:val="Hyperlink"/>
            <w:noProof/>
          </w:rPr>
          <w:t>Table 3</w:t>
        </w:r>
        <w:r w:rsidR="009A327B" w:rsidRPr="00F529CA">
          <w:rPr>
            <w:rStyle w:val="Hyperlink"/>
            <w:noProof/>
          </w:rPr>
          <w:noBreakHyphen/>
          <w:t>3: World Bank Environmental and Social Safeguard Policies Applicable to the Project</w:t>
        </w:r>
        <w:r w:rsidR="009A327B">
          <w:rPr>
            <w:noProof/>
            <w:webHidden/>
          </w:rPr>
          <w:tab/>
        </w:r>
        <w:r w:rsidR="009A327B">
          <w:rPr>
            <w:noProof/>
            <w:webHidden/>
          </w:rPr>
          <w:fldChar w:fldCharType="begin"/>
        </w:r>
        <w:r w:rsidR="009A327B">
          <w:rPr>
            <w:noProof/>
            <w:webHidden/>
          </w:rPr>
          <w:instrText xml:space="preserve"> PAGEREF _Toc226821885 \h </w:instrText>
        </w:r>
        <w:r w:rsidR="009A327B">
          <w:rPr>
            <w:noProof/>
            <w:webHidden/>
          </w:rPr>
        </w:r>
        <w:r w:rsidR="009A327B">
          <w:rPr>
            <w:noProof/>
            <w:webHidden/>
          </w:rPr>
          <w:fldChar w:fldCharType="separate"/>
        </w:r>
        <w:r w:rsidR="009A327B">
          <w:rPr>
            <w:noProof/>
            <w:webHidden/>
          </w:rPr>
          <w:t>25</w:t>
        </w:r>
        <w:r w:rsidR="009A327B">
          <w:rPr>
            <w:noProof/>
            <w:webHidden/>
          </w:rPr>
          <w:fldChar w:fldCharType="end"/>
        </w:r>
      </w:hyperlink>
    </w:p>
    <w:p w14:paraId="558F2011" w14:textId="67A1CEF1"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86" w:history="1">
        <w:r w:rsidR="009A327B" w:rsidRPr="00F529CA">
          <w:rPr>
            <w:rStyle w:val="Hyperlink"/>
            <w:noProof/>
          </w:rPr>
          <w:t>Table 3</w:t>
        </w:r>
        <w:r w:rsidR="009A327B" w:rsidRPr="00F529CA">
          <w:rPr>
            <w:rStyle w:val="Hyperlink"/>
            <w:noProof/>
          </w:rPr>
          <w:noBreakHyphen/>
          <w:t>4: Summary of Statutory Approvals and Licences Required</w:t>
        </w:r>
        <w:r w:rsidR="009A327B">
          <w:rPr>
            <w:noProof/>
            <w:webHidden/>
          </w:rPr>
          <w:tab/>
        </w:r>
        <w:r w:rsidR="009A327B">
          <w:rPr>
            <w:noProof/>
            <w:webHidden/>
          </w:rPr>
          <w:fldChar w:fldCharType="begin"/>
        </w:r>
        <w:r w:rsidR="009A327B">
          <w:rPr>
            <w:noProof/>
            <w:webHidden/>
          </w:rPr>
          <w:instrText xml:space="preserve"> PAGEREF _Toc226821886 \h </w:instrText>
        </w:r>
        <w:r w:rsidR="009A327B">
          <w:rPr>
            <w:noProof/>
            <w:webHidden/>
          </w:rPr>
        </w:r>
        <w:r w:rsidR="009A327B">
          <w:rPr>
            <w:noProof/>
            <w:webHidden/>
          </w:rPr>
          <w:fldChar w:fldCharType="separate"/>
        </w:r>
        <w:r w:rsidR="009A327B">
          <w:rPr>
            <w:noProof/>
            <w:webHidden/>
          </w:rPr>
          <w:t>30</w:t>
        </w:r>
        <w:r w:rsidR="009A327B">
          <w:rPr>
            <w:noProof/>
            <w:webHidden/>
          </w:rPr>
          <w:fldChar w:fldCharType="end"/>
        </w:r>
      </w:hyperlink>
    </w:p>
    <w:p w14:paraId="6ECE14FF" w14:textId="4A565175" w:rsidR="009A327B" w:rsidRDefault="00BD7119">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226821887" w:history="1">
        <w:r w:rsidR="009A327B" w:rsidRPr="00F529CA">
          <w:rPr>
            <w:rStyle w:val="Hyperlink"/>
            <w:noProof/>
          </w:rPr>
          <w:t>Table 4</w:t>
        </w:r>
        <w:r w:rsidR="009A327B" w:rsidRPr="00F529CA">
          <w:rPr>
            <w:rStyle w:val="Hyperlink"/>
            <w:noProof/>
          </w:rPr>
          <w:noBreakHyphen/>
          <w:t>1: Composite Flora Species Recorded in the Kholoni–Sitolo Road Corridor</w:t>
        </w:r>
        <w:r w:rsidR="009A327B">
          <w:rPr>
            <w:noProof/>
            <w:webHidden/>
          </w:rPr>
          <w:tab/>
        </w:r>
        <w:r w:rsidR="009A327B">
          <w:rPr>
            <w:noProof/>
            <w:webHidden/>
          </w:rPr>
          <w:fldChar w:fldCharType="begin"/>
        </w:r>
        <w:r w:rsidR="009A327B">
          <w:rPr>
            <w:noProof/>
            <w:webHidden/>
          </w:rPr>
          <w:instrText xml:space="preserve"> PAGEREF _Toc226821887 \h </w:instrText>
        </w:r>
        <w:r w:rsidR="009A327B">
          <w:rPr>
            <w:noProof/>
            <w:webHidden/>
          </w:rPr>
        </w:r>
        <w:r w:rsidR="009A327B">
          <w:rPr>
            <w:noProof/>
            <w:webHidden/>
          </w:rPr>
          <w:fldChar w:fldCharType="separate"/>
        </w:r>
        <w:r w:rsidR="009A327B">
          <w:rPr>
            <w:noProof/>
            <w:webHidden/>
          </w:rPr>
          <w:t>42</w:t>
        </w:r>
        <w:r w:rsidR="009A327B">
          <w:rPr>
            <w:noProof/>
            <w:webHidden/>
          </w:rPr>
          <w:fldChar w:fldCharType="end"/>
        </w:r>
      </w:hyperlink>
    </w:p>
    <w:p w14:paraId="73087F42" w14:textId="5EA56C90" w:rsidR="009A327B" w:rsidRDefault="00BD7119">
      <w:pPr>
        <w:pStyle w:val="TableofFigures"/>
        <w:tabs>
          <w:tab w:val="right" w:leader="dot" w:pos="9016"/>
        </w:tabs>
        <w:rPr>
          <w:noProof/>
        </w:rPr>
      </w:pPr>
      <w:hyperlink w:anchor="_Toc226821888" w:history="1">
        <w:r w:rsidR="009A327B" w:rsidRPr="00F529CA">
          <w:rPr>
            <w:rStyle w:val="Hyperlink"/>
            <w:noProof/>
          </w:rPr>
          <w:t>Table 4</w:t>
        </w:r>
        <w:r w:rsidR="009A327B" w:rsidRPr="00F529CA">
          <w:rPr>
            <w:rStyle w:val="Hyperlink"/>
            <w:noProof/>
          </w:rPr>
          <w:noBreakHyphen/>
          <w:t>2: Composite Fauna Species Recorded in the Kholoni–Sitolo Road Corridor</w:t>
        </w:r>
        <w:r w:rsidR="009A327B">
          <w:rPr>
            <w:noProof/>
            <w:webHidden/>
          </w:rPr>
          <w:tab/>
        </w:r>
        <w:r w:rsidR="009A327B">
          <w:rPr>
            <w:noProof/>
            <w:webHidden/>
          </w:rPr>
          <w:fldChar w:fldCharType="begin"/>
        </w:r>
        <w:r w:rsidR="009A327B">
          <w:rPr>
            <w:noProof/>
            <w:webHidden/>
          </w:rPr>
          <w:instrText xml:space="preserve"> PAGEREF _Toc226821888 \h </w:instrText>
        </w:r>
        <w:r w:rsidR="009A327B">
          <w:rPr>
            <w:noProof/>
            <w:webHidden/>
          </w:rPr>
        </w:r>
        <w:r w:rsidR="009A327B">
          <w:rPr>
            <w:noProof/>
            <w:webHidden/>
          </w:rPr>
          <w:fldChar w:fldCharType="separate"/>
        </w:r>
        <w:r w:rsidR="009A327B">
          <w:rPr>
            <w:noProof/>
            <w:webHidden/>
          </w:rPr>
          <w:t>44</w:t>
        </w:r>
        <w:r w:rsidR="009A327B">
          <w:rPr>
            <w:noProof/>
            <w:webHidden/>
          </w:rPr>
          <w:fldChar w:fldCharType="end"/>
        </w:r>
      </w:hyperlink>
    </w:p>
    <w:p w14:paraId="79C7FC22" w14:textId="76A7D819" w:rsidR="009D5153" w:rsidRPr="00F3210E" w:rsidRDefault="009D5153">
      <w:pPr>
        <w:pStyle w:val="ANNEXL2"/>
        <w:rPr>
          <w:color w:val="000000" w:themeColor="text1"/>
        </w:rPr>
      </w:pPr>
      <w:r w:rsidRPr="00F3210E">
        <w:rPr>
          <w:color w:val="000000" w:themeColor="text1"/>
        </w:rPr>
        <w:lastRenderedPageBreak/>
        <w:t xml:space="preserve">List of annexes </w:t>
      </w:r>
    </w:p>
    <w:p w14:paraId="5C4A4796" w14:textId="03EB6D2D" w:rsidR="009D5153" w:rsidRPr="00F3210E" w:rsidRDefault="009D5153">
      <w:pPr>
        <w:pStyle w:val="ANNEXL2"/>
        <w:rPr>
          <w:color w:val="000000" w:themeColor="text1"/>
        </w:rPr>
      </w:pPr>
      <w:r w:rsidRPr="00F3210E">
        <w:rPr>
          <w:color w:val="000000" w:themeColor="text1"/>
        </w:rPr>
        <w:t>Annex 1. Feedback Letter from MEPA</w:t>
      </w:r>
    </w:p>
    <w:p w14:paraId="28A91BD0" w14:textId="77777777" w:rsidR="009D5153" w:rsidRPr="00F3210E" w:rsidRDefault="009D5153">
      <w:pPr>
        <w:pStyle w:val="ANNEXL2"/>
        <w:rPr>
          <w:color w:val="000000" w:themeColor="text1"/>
        </w:rPr>
      </w:pPr>
      <w:r w:rsidRPr="00F3210E">
        <w:rPr>
          <w:color w:val="000000" w:themeColor="text1"/>
        </w:rPr>
        <w:t>Annex 2. Terms of Reference from MEPA</w:t>
      </w:r>
    </w:p>
    <w:p w14:paraId="7A9CB7A0" w14:textId="77777777" w:rsidR="009D5153" w:rsidRPr="00F3210E" w:rsidRDefault="009D5153">
      <w:pPr>
        <w:pStyle w:val="ANNEXL2"/>
        <w:rPr>
          <w:color w:val="000000" w:themeColor="text1"/>
        </w:rPr>
      </w:pPr>
      <w:r w:rsidRPr="00F3210E">
        <w:rPr>
          <w:color w:val="000000" w:themeColor="text1"/>
        </w:rPr>
        <w:t>Annex 3a. List of Stakeholders Consulted</w:t>
      </w:r>
    </w:p>
    <w:p w14:paraId="693D76C0" w14:textId="0FDA7080" w:rsidR="009D5153" w:rsidRPr="00F3210E" w:rsidRDefault="009D5153">
      <w:pPr>
        <w:pStyle w:val="ANNEXL2"/>
        <w:rPr>
          <w:color w:val="000000" w:themeColor="text1"/>
        </w:rPr>
      </w:pPr>
      <w:r w:rsidRPr="00F3210E">
        <w:rPr>
          <w:color w:val="000000" w:themeColor="text1"/>
        </w:rPr>
        <w:t>Annex 3b. Issues raised by Stakeholders and how they have been addressed in ESMP</w:t>
      </w:r>
    </w:p>
    <w:p w14:paraId="760186E1" w14:textId="77777777" w:rsidR="009D5153" w:rsidRPr="00F3210E" w:rsidRDefault="009D5153">
      <w:pPr>
        <w:pStyle w:val="ANNEXL2"/>
        <w:rPr>
          <w:color w:val="000000" w:themeColor="text1"/>
          <w:lang w:val="en-GB"/>
        </w:rPr>
      </w:pPr>
      <w:r w:rsidRPr="00F3210E">
        <w:rPr>
          <w:color w:val="000000" w:themeColor="text1"/>
          <w:lang w:val="en-GB"/>
        </w:rPr>
        <w:t>Annex 4. Sample Code of Conduct for Contractors</w:t>
      </w:r>
    </w:p>
    <w:p w14:paraId="33A04B7E" w14:textId="77777777" w:rsidR="009D5153" w:rsidRPr="00F3210E" w:rsidRDefault="009D5153">
      <w:pPr>
        <w:pStyle w:val="ANNEXL2"/>
        <w:rPr>
          <w:color w:val="000000" w:themeColor="text1"/>
          <w:lang w:val="en-GB"/>
        </w:rPr>
      </w:pPr>
      <w:r w:rsidRPr="00F3210E">
        <w:rPr>
          <w:color w:val="000000" w:themeColor="text1"/>
          <w:lang w:val="en-GB"/>
        </w:rPr>
        <w:t>Annex 5. Barrow Pit Rehabilitation Framework</w:t>
      </w:r>
    </w:p>
    <w:p w14:paraId="277CEE07" w14:textId="77777777" w:rsidR="009D5153" w:rsidRPr="00F3210E" w:rsidRDefault="009D5153">
      <w:pPr>
        <w:pStyle w:val="ANNEXL2"/>
        <w:rPr>
          <w:color w:val="000000" w:themeColor="text1"/>
          <w:lang w:val="en-GB"/>
        </w:rPr>
      </w:pPr>
      <w:r w:rsidRPr="00F3210E">
        <w:rPr>
          <w:color w:val="000000" w:themeColor="text1"/>
          <w:lang w:val="en-GB"/>
        </w:rPr>
        <w:t>Annex 6. Traffic Management Framework</w:t>
      </w:r>
    </w:p>
    <w:p w14:paraId="7EC4406E" w14:textId="77777777" w:rsidR="009D5153" w:rsidRPr="00F3210E" w:rsidRDefault="009D5153">
      <w:pPr>
        <w:pStyle w:val="ANNEXL2"/>
        <w:rPr>
          <w:color w:val="000000" w:themeColor="text1"/>
          <w:lang w:val="en-GB"/>
        </w:rPr>
      </w:pPr>
      <w:r w:rsidRPr="00F3210E">
        <w:rPr>
          <w:color w:val="000000" w:themeColor="text1"/>
          <w:lang w:val="en-GB"/>
        </w:rPr>
        <w:t>Annex 7. Chance Find Procedure for Last Mile Infrastructure under SATCP</w:t>
      </w:r>
    </w:p>
    <w:p w14:paraId="49E8BD83" w14:textId="77777777" w:rsidR="009D5153" w:rsidRPr="00F3210E" w:rsidRDefault="009D5153">
      <w:pPr>
        <w:pStyle w:val="ANNEXL2"/>
        <w:rPr>
          <w:color w:val="000000" w:themeColor="text1"/>
          <w:lang w:val="en-GB"/>
        </w:rPr>
      </w:pPr>
      <w:r w:rsidRPr="00F3210E">
        <w:rPr>
          <w:color w:val="000000" w:themeColor="text1"/>
          <w:lang w:val="en-GB"/>
        </w:rPr>
        <w:t>Annex 8: Labour Management Guidelines for Contractor Compliance and Preparation of Labour Management Plans (LMPs)</w:t>
      </w:r>
    </w:p>
    <w:p w14:paraId="00BB26AE" w14:textId="77777777" w:rsidR="009D5153" w:rsidRPr="00F3210E" w:rsidRDefault="009D5153">
      <w:pPr>
        <w:pStyle w:val="ANNEXL2"/>
        <w:rPr>
          <w:color w:val="000000" w:themeColor="text1"/>
        </w:rPr>
      </w:pPr>
      <w:r w:rsidRPr="00F3210E">
        <w:rPr>
          <w:color w:val="000000" w:themeColor="text1"/>
          <w:lang w:val="en-US"/>
        </w:rPr>
        <w:t>Annex 13. Flora and Animal Species of Kholoni-Sitolo Corridor</w:t>
      </w:r>
    </w:p>
    <w:p w14:paraId="26C79DC1" w14:textId="77777777" w:rsidR="009D5153" w:rsidRPr="00F3210E" w:rsidRDefault="009D5153">
      <w:pPr>
        <w:pStyle w:val="ANNEXL2"/>
        <w:rPr>
          <w:color w:val="000000" w:themeColor="text1"/>
          <w:lang w:val="en-GB"/>
        </w:rPr>
      </w:pPr>
      <w:r w:rsidRPr="00F3210E">
        <w:rPr>
          <w:color w:val="000000" w:themeColor="text1"/>
          <w:lang w:val="en-GB"/>
        </w:rPr>
        <w:t>Annex 14-B. Animal Species</w:t>
      </w:r>
    </w:p>
    <w:p w14:paraId="52FBC5F6" w14:textId="77777777" w:rsidR="009D5153" w:rsidRPr="00F3210E" w:rsidRDefault="009D5153">
      <w:pPr>
        <w:pStyle w:val="ANNEXL2"/>
        <w:rPr>
          <w:color w:val="000000" w:themeColor="text1"/>
          <w:lang w:val="en-GB"/>
        </w:rPr>
      </w:pPr>
      <w:r w:rsidRPr="00F3210E">
        <w:rPr>
          <w:color w:val="000000" w:themeColor="text1"/>
          <w:lang w:val="en-GB"/>
        </w:rPr>
        <w:t>Annex 14. SATCP LMI Grievance Redress Mechanism (GRM) Protocol</w:t>
      </w:r>
    </w:p>
    <w:p w14:paraId="1FE65356" w14:textId="77777777" w:rsidR="009D5153" w:rsidRPr="00F3210E" w:rsidRDefault="009D5153">
      <w:pPr>
        <w:pStyle w:val="ANNEXL2"/>
        <w:rPr>
          <w:color w:val="000000" w:themeColor="text1"/>
        </w:rPr>
      </w:pPr>
      <w:r w:rsidRPr="00F3210E">
        <w:rPr>
          <w:color w:val="000000" w:themeColor="text1"/>
        </w:rPr>
        <w:t>Annex 15. Spatial distribution of Works</w:t>
      </w:r>
    </w:p>
    <w:p w14:paraId="6217C7AE" w14:textId="77777777" w:rsidR="009D5153" w:rsidRPr="00F3210E" w:rsidRDefault="009D5153">
      <w:pPr>
        <w:pStyle w:val="ANNEXL2"/>
        <w:rPr>
          <w:color w:val="000000" w:themeColor="text1"/>
        </w:rPr>
      </w:pPr>
      <w:r w:rsidRPr="00F3210E">
        <w:rPr>
          <w:color w:val="000000" w:themeColor="text1"/>
        </w:rPr>
        <w:t>Annex 16. Project Drawings</w:t>
      </w:r>
    </w:p>
    <w:p w14:paraId="0B42BFF6" w14:textId="77777777" w:rsidR="009D5153" w:rsidRPr="00F3210E" w:rsidRDefault="009D5153" w:rsidP="00F3210E">
      <w:pPr>
        <w:rPr>
          <w:rFonts w:eastAsiaTheme="minorEastAsia"/>
        </w:rPr>
      </w:pPr>
    </w:p>
    <w:p w14:paraId="749505DD" w14:textId="04BEDD99" w:rsidR="00282EAD" w:rsidRDefault="001B3415" w:rsidP="00F3210E">
      <w:pPr>
        <w:tabs>
          <w:tab w:val="left" w:pos="799"/>
        </w:tabs>
        <w:sectPr w:rsidR="00282EAD" w:rsidSect="006B3D15">
          <w:footerReference w:type="default" r:id="rId12"/>
          <w:pgSz w:w="11906" w:h="16838"/>
          <w:pgMar w:top="1440" w:right="1440" w:bottom="1440" w:left="1440" w:header="709" w:footer="709" w:gutter="0"/>
          <w:pgNumType w:fmt="lowerRoman" w:start="1"/>
          <w:cols w:space="720"/>
        </w:sectPr>
      </w:pPr>
      <w:r>
        <w:fldChar w:fldCharType="end"/>
      </w:r>
    </w:p>
    <w:p w14:paraId="3D7A00EB" w14:textId="3AF68DB0" w:rsidR="004E1055" w:rsidRDefault="00D802FD" w:rsidP="006B3D15">
      <w:pPr>
        <w:pStyle w:val="Heading1"/>
        <w:numPr>
          <w:ilvl w:val="0"/>
          <w:numId w:val="185"/>
        </w:numPr>
      </w:pPr>
      <w:bookmarkStart w:id="6" w:name="_Toc226780679"/>
      <w:bookmarkStart w:id="7" w:name="_Toc226783075"/>
      <w:bookmarkStart w:id="8" w:name="_Toc226821889"/>
      <w:bookmarkStart w:id="9" w:name="_Toc226780689"/>
      <w:bookmarkStart w:id="10" w:name="_Toc226783085"/>
      <w:bookmarkStart w:id="11" w:name="_Toc226821899"/>
      <w:bookmarkStart w:id="12" w:name="_Toc226821900"/>
      <w:bookmarkEnd w:id="6"/>
      <w:bookmarkEnd w:id="7"/>
      <w:bookmarkEnd w:id="8"/>
      <w:bookmarkEnd w:id="9"/>
      <w:bookmarkEnd w:id="10"/>
      <w:bookmarkEnd w:id="11"/>
      <w:r>
        <w:lastRenderedPageBreak/>
        <w:t>CHAPTER 1: INTRODUCTION AND BACKGROUND</w:t>
      </w:r>
      <w:bookmarkEnd w:id="12"/>
    </w:p>
    <w:p w14:paraId="0C81FF88" w14:textId="77777777" w:rsidR="004E1055" w:rsidRDefault="00D802FD">
      <w:pPr>
        <w:pStyle w:val="Heading2"/>
      </w:pPr>
      <w:bookmarkStart w:id="13" w:name="_Toc226821901"/>
      <w:r>
        <w:t>Introduction</w:t>
      </w:r>
      <w:bookmarkEnd w:id="13"/>
    </w:p>
    <w:p w14:paraId="7234B4CF" w14:textId="41CC8FBC"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This Environmental and Social </w:t>
      </w:r>
      <w:r w:rsidR="00E3042A">
        <w:rPr>
          <w:color w:val="000000" w:themeColor="text1"/>
          <w:lang w:val="en-US"/>
        </w:rPr>
        <w:t>Management</w:t>
      </w:r>
      <w:r w:rsidR="00DA3FD9">
        <w:rPr>
          <w:color w:val="000000" w:themeColor="text1"/>
          <w:lang w:val="en-US"/>
        </w:rPr>
        <w:t xml:space="preserve"> </w:t>
      </w:r>
      <w:r w:rsidRPr="6F421CEB">
        <w:rPr>
          <w:color w:val="000000" w:themeColor="text1"/>
          <w:lang w:val="en-US"/>
        </w:rPr>
        <w:t xml:space="preserve">Plan (ESMP) has been prepared for the Proposed Upgrading of the </w:t>
      </w:r>
      <w:proofErr w:type="spellStart"/>
      <w:r w:rsidRPr="6F421CEB">
        <w:rPr>
          <w:color w:val="000000" w:themeColor="text1"/>
          <w:lang w:val="en-US"/>
        </w:rPr>
        <w:t>Kholoni</w:t>
      </w:r>
      <w:proofErr w:type="spellEnd"/>
      <w:r w:rsidRPr="6F421CEB">
        <w:rPr>
          <w:color w:val="000000" w:themeColor="text1"/>
          <w:lang w:val="en-US"/>
        </w:rPr>
        <w:t>–</w:t>
      </w:r>
      <w:proofErr w:type="spellStart"/>
      <w:r w:rsidRPr="6F421CEB">
        <w:rPr>
          <w:color w:val="000000" w:themeColor="text1"/>
          <w:lang w:val="en-US"/>
        </w:rPr>
        <w:t>Sitolo</w:t>
      </w:r>
      <w:proofErr w:type="spellEnd"/>
      <w:r w:rsidRPr="6F421CEB">
        <w:rPr>
          <w:color w:val="000000" w:themeColor="text1"/>
          <w:lang w:val="en-US"/>
        </w:rPr>
        <w:t xml:space="preserve"> Feeder Road in Mchinji District, Malawi. The subproject forms part of the Last Mile Infrastructure (LMI) Roads Rehabilitation Initiative under the Southern Africa Trade and Connectivity Project (SATCP), which seeks to improve rural accessibility, strengthen local and regional connectivity, and enhance the climate resilience of feeder and undesignated roads.</w:t>
      </w:r>
    </w:p>
    <w:p w14:paraId="6B095013" w14:textId="77777777" w:rsidR="004E1055" w:rsidRPr="001663A5"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The proposed intervention covers approximately 10 km of existing road alignment between </w:t>
      </w:r>
      <w:proofErr w:type="spellStart"/>
      <w:r w:rsidRPr="6F421CEB">
        <w:rPr>
          <w:color w:val="000000" w:themeColor="text1"/>
          <w:lang w:val="en-US"/>
        </w:rPr>
        <w:t>Kholoni</w:t>
      </w:r>
      <w:proofErr w:type="spellEnd"/>
      <w:r w:rsidRPr="6F421CEB">
        <w:rPr>
          <w:color w:val="000000" w:themeColor="text1"/>
          <w:lang w:val="en-US"/>
        </w:rPr>
        <w:t xml:space="preserve"> and </w:t>
      </w:r>
      <w:proofErr w:type="spellStart"/>
      <w:r w:rsidRPr="6F421CEB">
        <w:rPr>
          <w:color w:val="000000" w:themeColor="text1"/>
          <w:lang w:val="en-US"/>
        </w:rPr>
        <w:t>Sitolo</w:t>
      </w:r>
      <w:proofErr w:type="spellEnd"/>
      <w:r w:rsidRPr="6F421CEB">
        <w:rPr>
          <w:color w:val="000000" w:themeColor="text1"/>
          <w:lang w:val="en-US"/>
        </w:rPr>
        <w:t xml:space="preserve"> within EPA </w:t>
      </w:r>
      <w:proofErr w:type="spellStart"/>
      <w:r w:rsidRPr="6F421CEB">
        <w:rPr>
          <w:color w:val="000000" w:themeColor="text1"/>
          <w:lang w:val="en-US"/>
        </w:rPr>
        <w:t>Chiosya</w:t>
      </w:r>
      <w:proofErr w:type="spellEnd"/>
      <w:r w:rsidRPr="6F421CEB">
        <w:rPr>
          <w:color w:val="000000" w:themeColor="text1"/>
          <w:lang w:val="en-US"/>
        </w:rPr>
        <w:t xml:space="preserve"> / GVH </w:t>
      </w:r>
      <w:proofErr w:type="spellStart"/>
      <w:r w:rsidRPr="6F421CEB">
        <w:rPr>
          <w:color w:val="000000" w:themeColor="text1"/>
          <w:lang w:val="en-US"/>
        </w:rPr>
        <w:t>Kholoni</w:t>
      </w:r>
      <w:proofErr w:type="spellEnd"/>
      <w:r w:rsidRPr="6F421CEB">
        <w:rPr>
          <w:color w:val="000000" w:themeColor="text1"/>
          <w:lang w:val="en-US"/>
        </w:rPr>
        <w:t xml:space="preserve">. Based on the approved design, the works comprise </w:t>
      </w:r>
      <w:proofErr w:type="spellStart"/>
      <w:r w:rsidRPr="6F421CEB">
        <w:rPr>
          <w:color w:val="000000" w:themeColor="text1"/>
          <w:lang w:val="en-US"/>
        </w:rPr>
        <w:t>regravelling</w:t>
      </w:r>
      <w:proofErr w:type="spellEnd"/>
      <w:r w:rsidRPr="6F421CEB">
        <w:rPr>
          <w:color w:val="000000" w:themeColor="text1"/>
          <w:lang w:val="en-US"/>
        </w:rPr>
        <w:t xml:space="preserve">, reshaping of the existing formation, drainage improvement, culvert installation and rehabilitation, and localized earthworks to improve all-weather </w:t>
      </w:r>
      <w:proofErr w:type="spellStart"/>
      <w:r w:rsidRPr="6F421CEB">
        <w:rPr>
          <w:color w:val="000000" w:themeColor="text1"/>
          <w:lang w:val="en-US"/>
        </w:rPr>
        <w:t>passability</w:t>
      </w:r>
      <w:proofErr w:type="spellEnd"/>
      <w:r w:rsidRPr="6F421CEB">
        <w:rPr>
          <w:color w:val="000000" w:themeColor="text1"/>
          <w:lang w:val="en-US"/>
        </w:rPr>
        <w:t xml:space="preserve"> and reduce recurrent deterioration. The road serves as an important local access corridor linking </w:t>
      </w:r>
      <w:proofErr w:type="spellStart"/>
      <w:r w:rsidRPr="6F421CEB">
        <w:rPr>
          <w:color w:val="000000" w:themeColor="text1"/>
          <w:lang w:val="en-US"/>
        </w:rPr>
        <w:t>Kholoni</w:t>
      </w:r>
      <w:proofErr w:type="spellEnd"/>
      <w:r w:rsidRPr="6F421CEB">
        <w:rPr>
          <w:color w:val="000000" w:themeColor="text1"/>
          <w:lang w:val="en-US"/>
        </w:rPr>
        <w:t xml:space="preserve">, </w:t>
      </w:r>
      <w:proofErr w:type="spellStart"/>
      <w:r w:rsidRPr="6F421CEB">
        <w:rPr>
          <w:color w:val="000000" w:themeColor="text1"/>
          <w:lang w:val="en-US"/>
        </w:rPr>
        <w:t>Chisenga</w:t>
      </w:r>
      <w:proofErr w:type="spellEnd"/>
      <w:r w:rsidRPr="6F421CEB">
        <w:rPr>
          <w:color w:val="000000" w:themeColor="text1"/>
          <w:lang w:val="en-US"/>
        </w:rPr>
        <w:t xml:space="preserve">, </w:t>
      </w:r>
      <w:proofErr w:type="spellStart"/>
      <w:r w:rsidRPr="6F421CEB">
        <w:rPr>
          <w:color w:val="000000" w:themeColor="text1"/>
          <w:lang w:val="en-US"/>
        </w:rPr>
        <w:t>Molosiyo</w:t>
      </w:r>
      <w:proofErr w:type="spellEnd"/>
      <w:r w:rsidRPr="6F421CEB">
        <w:rPr>
          <w:color w:val="000000" w:themeColor="text1"/>
          <w:lang w:val="en-US"/>
        </w:rPr>
        <w:t xml:space="preserve">, </w:t>
      </w:r>
      <w:proofErr w:type="spellStart"/>
      <w:r w:rsidRPr="6F421CEB">
        <w:rPr>
          <w:color w:val="000000" w:themeColor="text1"/>
          <w:lang w:val="en-US"/>
        </w:rPr>
        <w:t>Sitolo</w:t>
      </w:r>
      <w:proofErr w:type="spellEnd"/>
      <w:r w:rsidRPr="6F421CEB">
        <w:rPr>
          <w:color w:val="000000" w:themeColor="text1"/>
          <w:lang w:val="en-US"/>
        </w:rPr>
        <w:t>, and surrounding agricultural communities, while also providing onward connectivity to the M12 (Lilongwe–Mwami Border) corridor and associated cross-border trade routes.</w:t>
      </w:r>
    </w:p>
    <w:p w14:paraId="60ED6AA5" w14:textId="77777777" w:rsidR="004E1055" w:rsidRPr="001663A5" w:rsidRDefault="00D802FD">
      <w:pPr>
        <w:pBdr>
          <w:top w:val="nil"/>
          <w:left w:val="nil"/>
          <w:bottom w:val="nil"/>
          <w:right w:val="nil"/>
          <w:between w:val="nil"/>
        </w:pBdr>
        <w:spacing w:line="240" w:lineRule="auto"/>
        <w:rPr>
          <w:color w:val="000000"/>
          <w:lang w:val="en-US"/>
        </w:rPr>
      </w:pPr>
      <w:r w:rsidRPr="6F421CEB">
        <w:rPr>
          <w:color w:val="000000" w:themeColor="text1"/>
          <w:lang w:val="en-US"/>
        </w:rPr>
        <w:t>The ESMP has been prepared in accordance with the Environment Management Act (2017), the Malawi Environment Protection Authority (MEPA) Guidelines for Environmental Assessment (2025), and applicable World Bank safeguard requirements under SATCP. Given that the works are confined to an existing alignment and the anticipated impacts are site-specific and manageable, the subproject is treated as a Category B / List B activity requiring a stand-alone ESMP.</w:t>
      </w:r>
    </w:p>
    <w:p w14:paraId="0F2127D7"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This chapter introduces the project and provides the contextual basis for the ESMP. It presents the project background, developer details, nature and scope of works, objectives, justification, methodology, location, land requirements, and intended users of the ESMP. These elements establish the foundation for the baseline analysis, impact assessment, and mitigation and monitoring framework set out in the subsequent chapters.</w:t>
      </w:r>
    </w:p>
    <w:p w14:paraId="06022C2A" w14:textId="77777777" w:rsidR="004E1055" w:rsidRDefault="00D802FD">
      <w:pPr>
        <w:pStyle w:val="Heading2"/>
      </w:pPr>
      <w:bookmarkStart w:id="14" w:name="_Toc226821902"/>
      <w:r>
        <w:t>Project Background</w:t>
      </w:r>
      <w:bookmarkEnd w:id="14"/>
    </w:p>
    <w:p w14:paraId="6986695F" w14:textId="37A34F12" w:rsidR="004E1055" w:rsidRPr="001663A5" w:rsidRDefault="00D802FD">
      <w:r w:rsidRPr="6F421CEB">
        <w:rPr>
          <w:lang w:val="en-US"/>
        </w:rPr>
        <w:t xml:space="preserve">In </w:t>
      </w:r>
      <w:proofErr w:type="spellStart"/>
      <w:r w:rsidRPr="6F421CEB">
        <w:rPr>
          <w:lang w:val="en-US"/>
        </w:rPr>
        <w:t>Mchinji</w:t>
      </w:r>
      <w:proofErr w:type="spellEnd"/>
      <w:r w:rsidRPr="6F421CEB">
        <w:rPr>
          <w:lang w:val="en-US"/>
        </w:rPr>
        <w:t xml:space="preserve"> District, the </w:t>
      </w:r>
      <w:proofErr w:type="spellStart"/>
      <w:r w:rsidRPr="6F421CEB">
        <w:rPr>
          <w:lang w:val="en-US"/>
        </w:rPr>
        <w:t>Kholoni</w:t>
      </w:r>
      <w:proofErr w:type="spellEnd"/>
      <w:r w:rsidRPr="6F421CEB">
        <w:rPr>
          <w:lang w:val="en-US"/>
        </w:rPr>
        <w:t>–</w:t>
      </w:r>
      <w:proofErr w:type="spellStart"/>
      <w:r w:rsidRPr="6F421CEB">
        <w:rPr>
          <w:lang w:val="en-US"/>
        </w:rPr>
        <w:t>Sitolo</w:t>
      </w:r>
      <w:proofErr w:type="spellEnd"/>
      <w:r w:rsidRPr="6F421CEB">
        <w:rPr>
          <w:lang w:val="en-US"/>
        </w:rPr>
        <w:t xml:space="preserve"> corridor serves predominantly rural farming communities by linking settlements to local markets and providing onward access to the M12 corridor and the Mwami border post, thereby supporting agricultural transport and cross-border trade.</w:t>
      </w:r>
    </w:p>
    <w:p w14:paraId="6930FB9C" w14:textId="0145838D" w:rsidR="004E1055" w:rsidRDefault="00D802FD">
      <w:r w:rsidRPr="6F421CEB">
        <w:rPr>
          <w:lang w:val="en-US"/>
        </w:rPr>
        <w:t>Over time, the road has deteriorated due to inadequate drainage, damaged culverts, erosion, and seasonal runoff, resulting in difficult travel conditions during the rainy season and dust generation during the dry season. These issues have increased transport costs, reduced accessibility, and created safety risks for local road users.</w:t>
      </w:r>
      <w:r w:rsidR="00031020" w:rsidRPr="6F421CEB">
        <w:rPr>
          <w:lang w:val="en-US"/>
        </w:rPr>
        <w:t xml:space="preserve">  </w:t>
      </w:r>
      <w:r w:rsidRPr="001663A5">
        <w:t xml:space="preserve">The subproject has an </w:t>
      </w:r>
      <w:r w:rsidRPr="006B3D15">
        <w:t>indicative budget of USD 500,000</w:t>
      </w:r>
      <w:r w:rsidRPr="001663A5">
        <w:t xml:space="preserve"> and is expected to be implemented between </w:t>
      </w:r>
      <w:r w:rsidRPr="006B3D15">
        <w:t>May 2026 and January 2027</w:t>
      </w:r>
      <w:r w:rsidRPr="001663A5">
        <w:t>.</w:t>
      </w:r>
    </w:p>
    <w:p w14:paraId="62D476C9" w14:textId="35238299" w:rsidR="00DA3FD9" w:rsidRDefault="00DA3FD9"/>
    <w:p w14:paraId="2E55F9DB" w14:textId="77777777" w:rsidR="00DA3FD9" w:rsidRPr="001663A5" w:rsidRDefault="00DA3FD9"/>
    <w:p w14:paraId="63217947" w14:textId="77777777" w:rsidR="004E1055" w:rsidRDefault="00D802FD">
      <w:pPr>
        <w:pStyle w:val="Heading2"/>
      </w:pPr>
      <w:bookmarkStart w:id="15" w:name="_Toc226821903"/>
      <w:r>
        <w:lastRenderedPageBreak/>
        <w:t>Developer Details</w:t>
      </w:r>
      <w:bookmarkEnd w:id="15"/>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6186"/>
      </w:tblGrid>
      <w:tr w:rsidR="004E1055" w14:paraId="542A1EB8" w14:textId="77777777">
        <w:tc>
          <w:tcPr>
            <w:tcW w:w="2830" w:type="dxa"/>
            <w:shd w:val="clear" w:color="auto" w:fill="386B66"/>
          </w:tcPr>
          <w:p w14:paraId="16368C7C" w14:textId="77777777" w:rsidR="004E1055" w:rsidRDefault="00D802FD">
            <w:pPr>
              <w:spacing w:after="0"/>
              <w:rPr>
                <w:i/>
                <w:iCs/>
                <w:color w:val="FFFFFF"/>
              </w:rPr>
            </w:pPr>
            <w:r>
              <w:rPr>
                <w:b/>
                <w:bCs/>
                <w:color w:val="FFFFFF"/>
              </w:rPr>
              <w:t>Name of Developer:</w:t>
            </w:r>
          </w:p>
        </w:tc>
        <w:tc>
          <w:tcPr>
            <w:tcW w:w="6186" w:type="dxa"/>
          </w:tcPr>
          <w:p w14:paraId="45B835E8" w14:textId="77777777" w:rsidR="004E1055" w:rsidRDefault="00D802FD">
            <w:pPr>
              <w:spacing w:after="0"/>
              <w:jc w:val="left"/>
              <w:rPr>
                <w:i/>
                <w:iCs/>
              </w:rPr>
            </w:pPr>
            <w:r>
              <w:rPr>
                <w:b/>
                <w:bCs/>
              </w:rPr>
              <w:t>Ministry of Transport and Public Works</w:t>
            </w:r>
          </w:p>
          <w:p w14:paraId="46F8DC59" w14:textId="77777777" w:rsidR="004E1055" w:rsidRDefault="004E1055">
            <w:pPr>
              <w:spacing w:after="0"/>
              <w:jc w:val="left"/>
              <w:rPr>
                <w:i/>
                <w:iCs/>
              </w:rPr>
            </w:pPr>
          </w:p>
        </w:tc>
      </w:tr>
      <w:tr w:rsidR="004E1055" w14:paraId="29BD5E00" w14:textId="77777777">
        <w:tc>
          <w:tcPr>
            <w:tcW w:w="2830" w:type="dxa"/>
            <w:shd w:val="clear" w:color="auto" w:fill="386B66"/>
          </w:tcPr>
          <w:p w14:paraId="6EE95142" w14:textId="77777777" w:rsidR="004E1055" w:rsidRDefault="00D802FD">
            <w:pPr>
              <w:spacing w:after="0"/>
              <w:rPr>
                <w:i/>
                <w:iCs/>
                <w:color w:val="FFFFFF"/>
              </w:rPr>
            </w:pPr>
            <w:r>
              <w:rPr>
                <w:b/>
                <w:bCs/>
                <w:color w:val="FFFFFF"/>
              </w:rPr>
              <w:t>Physical Address:</w:t>
            </w:r>
          </w:p>
        </w:tc>
        <w:tc>
          <w:tcPr>
            <w:tcW w:w="6186" w:type="dxa"/>
          </w:tcPr>
          <w:p w14:paraId="07DF37B5" w14:textId="77777777" w:rsidR="004E1055" w:rsidRDefault="00D802FD">
            <w:pPr>
              <w:spacing w:after="0"/>
              <w:jc w:val="left"/>
            </w:pPr>
            <w:r>
              <w:t>The Project Manager</w:t>
            </w:r>
          </w:p>
          <w:p w14:paraId="1968CF6E" w14:textId="77777777" w:rsidR="004E1055" w:rsidRDefault="00D802FD">
            <w:pPr>
              <w:spacing w:after="0"/>
              <w:jc w:val="left"/>
            </w:pPr>
            <w:r>
              <w:t>Southern Africa Trade and Connectivity Project</w:t>
            </w:r>
          </w:p>
          <w:p w14:paraId="64EA7D09" w14:textId="77777777" w:rsidR="004E1055" w:rsidRDefault="00D802FD">
            <w:pPr>
              <w:spacing w:after="0"/>
              <w:jc w:val="left"/>
            </w:pPr>
            <w:r>
              <w:t>Private Bag 322</w:t>
            </w:r>
          </w:p>
          <w:p w14:paraId="12CBA674" w14:textId="77777777" w:rsidR="004E1055" w:rsidRDefault="00D802FD">
            <w:pPr>
              <w:spacing w:after="0"/>
              <w:jc w:val="left"/>
              <w:rPr>
                <w:i/>
                <w:iCs/>
              </w:rPr>
            </w:pPr>
            <w:r>
              <w:t>Lilongwe 3</w:t>
            </w:r>
          </w:p>
        </w:tc>
      </w:tr>
      <w:tr w:rsidR="004E1055" w14:paraId="2DA2E12B" w14:textId="77777777">
        <w:tc>
          <w:tcPr>
            <w:tcW w:w="2830" w:type="dxa"/>
            <w:shd w:val="clear" w:color="auto" w:fill="386B66"/>
          </w:tcPr>
          <w:p w14:paraId="60CBDFC5" w14:textId="77777777" w:rsidR="004E1055" w:rsidRDefault="00D802FD">
            <w:pPr>
              <w:spacing w:after="0"/>
              <w:rPr>
                <w:i/>
                <w:iCs/>
                <w:color w:val="FFFFFF"/>
              </w:rPr>
            </w:pPr>
            <w:r>
              <w:rPr>
                <w:b/>
                <w:bCs/>
                <w:color w:val="FFFFFF"/>
              </w:rPr>
              <w:t>Contact Person:</w:t>
            </w:r>
          </w:p>
        </w:tc>
        <w:tc>
          <w:tcPr>
            <w:tcW w:w="6186" w:type="dxa"/>
          </w:tcPr>
          <w:p w14:paraId="08546422" w14:textId="77777777" w:rsidR="004E1055" w:rsidRDefault="00D802FD">
            <w:pPr>
              <w:spacing w:after="0"/>
              <w:rPr>
                <w:i/>
                <w:iCs/>
              </w:rPr>
            </w:pPr>
            <w:r>
              <w:t>The Project Manager</w:t>
            </w:r>
          </w:p>
          <w:p w14:paraId="28921E7B" w14:textId="77777777" w:rsidR="004E1055" w:rsidRDefault="00D802FD">
            <w:pPr>
              <w:spacing w:after="0"/>
              <w:rPr>
                <w:i/>
                <w:iCs/>
              </w:rPr>
            </w:pPr>
            <w:r>
              <w:t>Southern Africa Trade and Connectivity Project</w:t>
            </w:r>
          </w:p>
          <w:p w14:paraId="08A81C05" w14:textId="77777777" w:rsidR="004E1055" w:rsidRDefault="00D802FD">
            <w:pPr>
              <w:spacing w:after="0"/>
              <w:rPr>
                <w:i/>
                <w:iCs/>
              </w:rPr>
            </w:pPr>
            <w:r>
              <w:t>Ministry of Transport and Public Works</w:t>
            </w:r>
          </w:p>
          <w:p w14:paraId="34479C4C" w14:textId="77777777" w:rsidR="004E1055" w:rsidRDefault="00D802FD">
            <w:pPr>
              <w:spacing w:after="0"/>
              <w:rPr>
                <w:i/>
                <w:iCs/>
              </w:rPr>
            </w:pPr>
            <w:r>
              <w:t>Private Bag 322</w:t>
            </w:r>
          </w:p>
          <w:p w14:paraId="3A43D717" w14:textId="77777777" w:rsidR="004E1055" w:rsidRDefault="00D802FD">
            <w:pPr>
              <w:spacing w:after="0"/>
              <w:rPr>
                <w:i/>
                <w:iCs/>
              </w:rPr>
            </w:pPr>
            <w:r>
              <w:t>Lilongwe 3.</w:t>
            </w:r>
          </w:p>
          <w:p w14:paraId="579F7222" w14:textId="77777777" w:rsidR="004E1055" w:rsidRDefault="00D802FD">
            <w:pPr>
              <w:spacing w:after="0"/>
              <w:rPr>
                <w:i/>
                <w:iCs/>
              </w:rPr>
            </w:pPr>
            <w:r>
              <w:t>Cell:   0999088044</w:t>
            </w:r>
          </w:p>
          <w:p w14:paraId="1AEA67F5" w14:textId="77777777" w:rsidR="004E1055" w:rsidRDefault="00D802FD">
            <w:pPr>
              <w:spacing w:after="0"/>
              <w:rPr>
                <w:i/>
                <w:iCs/>
              </w:rPr>
            </w:pPr>
            <w:r>
              <w:t xml:space="preserve">Email: </w:t>
            </w:r>
            <w:hyperlink r:id="rId13">
              <w:r w:rsidR="004E1055">
                <w:rPr>
                  <w:color w:val="467886"/>
                  <w:u w:val="single"/>
                </w:rPr>
                <w:t>hastingsngoma@gmail.com</w:t>
              </w:r>
            </w:hyperlink>
          </w:p>
        </w:tc>
      </w:tr>
    </w:tbl>
    <w:p w14:paraId="5CA50D2E" w14:textId="77777777" w:rsidR="004E1055" w:rsidRDefault="00D802FD">
      <w:pPr>
        <w:pStyle w:val="Heading2"/>
      </w:pPr>
      <w:bookmarkStart w:id="16" w:name="_Toc226821904"/>
      <w:r>
        <w:t>Nature and Scope of the Project</w:t>
      </w:r>
      <w:bookmarkEnd w:id="16"/>
    </w:p>
    <w:p w14:paraId="42F78064" w14:textId="77777777" w:rsidR="004E1055" w:rsidRPr="001663A5"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The proposed works involve upgrading and rehabilitation of the existing </w:t>
      </w:r>
      <w:proofErr w:type="spellStart"/>
      <w:r w:rsidRPr="6F421CEB">
        <w:rPr>
          <w:color w:val="000000" w:themeColor="text1"/>
          <w:lang w:val="en-US"/>
        </w:rPr>
        <w:t>Kholoni</w:t>
      </w:r>
      <w:proofErr w:type="spellEnd"/>
      <w:r w:rsidRPr="6F421CEB">
        <w:rPr>
          <w:color w:val="000000" w:themeColor="text1"/>
          <w:lang w:val="en-US"/>
        </w:rPr>
        <w:t>–</w:t>
      </w:r>
      <w:proofErr w:type="spellStart"/>
      <w:r w:rsidRPr="6F421CEB">
        <w:rPr>
          <w:color w:val="000000" w:themeColor="text1"/>
          <w:lang w:val="en-US"/>
        </w:rPr>
        <w:t>Sitolo</w:t>
      </w:r>
      <w:proofErr w:type="spellEnd"/>
      <w:r w:rsidRPr="6F421CEB">
        <w:rPr>
          <w:color w:val="000000" w:themeColor="text1"/>
          <w:lang w:val="en-US"/>
        </w:rPr>
        <w:t xml:space="preserve"> road corridor to improve surface condition, drainage performance, and all-weather accessibility. The intervention is based on the approved Detailed Engineering Design and is confined to the existing road alignment and road reserve.</w:t>
      </w:r>
    </w:p>
    <w:p w14:paraId="2C055EA3" w14:textId="77777777" w:rsidR="004E1055" w:rsidRPr="001663A5"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The scope of works includes </w:t>
      </w:r>
      <w:proofErr w:type="spellStart"/>
      <w:r w:rsidRPr="6F421CEB">
        <w:rPr>
          <w:color w:val="000000" w:themeColor="text1"/>
          <w:lang w:val="en-US"/>
        </w:rPr>
        <w:t>regravelling</w:t>
      </w:r>
      <w:proofErr w:type="spellEnd"/>
      <w:r w:rsidRPr="6F421CEB">
        <w:rPr>
          <w:color w:val="000000" w:themeColor="text1"/>
          <w:lang w:val="en-US"/>
        </w:rPr>
        <w:t xml:space="preserve"> of the carriageway, reshaping of the road formation, cleaning and rehabilitation of existing culverts, installation of selected new culverts, improvement of side drains and </w:t>
      </w:r>
      <w:proofErr w:type="spellStart"/>
      <w:r w:rsidRPr="6F421CEB">
        <w:rPr>
          <w:color w:val="000000" w:themeColor="text1"/>
          <w:lang w:val="en-US"/>
        </w:rPr>
        <w:t>mitre</w:t>
      </w:r>
      <w:proofErr w:type="spellEnd"/>
      <w:r w:rsidRPr="6F421CEB">
        <w:rPr>
          <w:color w:val="000000" w:themeColor="text1"/>
          <w:lang w:val="en-US"/>
        </w:rPr>
        <w:t xml:space="preserve"> drains, localized embankment formation, and spot improvements at erosion-prone or poorly drained sections. The design also includes rehabilitation of drainage discharge points and associated erosion protection where required.</w:t>
      </w:r>
    </w:p>
    <w:p w14:paraId="650C52AD" w14:textId="3AB580D5"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The road is an existing feeder road rather than a new alignment. Accordingly, the project does not involve realignment, broad widening outside the established corridor, or substantial permanent land acquisition..</w:t>
      </w:r>
    </w:p>
    <w:p w14:paraId="24CCB148" w14:textId="77777777" w:rsidR="004E1055" w:rsidRDefault="00D802FD">
      <w:pPr>
        <w:pStyle w:val="Heading2"/>
      </w:pPr>
      <w:bookmarkStart w:id="17" w:name="_Toc226821905"/>
      <w:r>
        <w:t>Project Objectives</w:t>
      </w:r>
      <w:bookmarkEnd w:id="17"/>
    </w:p>
    <w:p w14:paraId="68714483" w14:textId="36BFA1D3" w:rsidR="00793934" w:rsidRPr="00793934" w:rsidRDefault="005B4415" w:rsidP="00187080">
      <w:pPr>
        <w:pBdr>
          <w:top w:val="nil"/>
          <w:left w:val="nil"/>
          <w:bottom w:val="nil"/>
          <w:right w:val="nil"/>
          <w:between w:val="nil"/>
        </w:pBdr>
        <w:rPr>
          <w:color w:val="000000"/>
          <w:lang w:val="en-US"/>
        </w:rPr>
      </w:pPr>
      <w:r>
        <w:rPr>
          <w:color w:val="000000"/>
          <w:lang w:val="en-US"/>
        </w:rPr>
        <w:t>T</w:t>
      </w:r>
      <w:r w:rsidR="00793934" w:rsidRPr="00793934">
        <w:rPr>
          <w:color w:val="000000"/>
          <w:lang w:val="en-US"/>
        </w:rPr>
        <w:t xml:space="preserve">he </w:t>
      </w:r>
      <w:proofErr w:type="spellStart"/>
      <w:r w:rsidR="00793934" w:rsidRPr="00793934">
        <w:rPr>
          <w:color w:val="000000"/>
          <w:lang w:val="en-US"/>
        </w:rPr>
        <w:t>Kholoni</w:t>
      </w:r>
      <w:proofErr w:type="spellEnd"/>
      <w:r w:rsidR="00793934" w:rsidRPr="00793934">
        <w:rPr>
          <w:color w:val="000000"/>
          <w:lang w:val="en-US"/>
        </w:rPr>
        <w:t>–</w:t>
      </w:r>
      <w:proofErr w:type="spellStart"/>
      <w:r w:rsidR="00793934" w:rsidRPr="00793934">
        <w:rPr>
          <w:color w:val="000000"/>
          <w:lang w:val="en-US"/>
        </w:rPr>
        <w:t>Sitolo</w:t>
      </w:r>
      <w:proofErr w:type="spellEnd"/>
      <w:r w:rsidR="00793934" w:rsidRPr="00793934">
        <w:rPr>
          <w:color w:val="000000"/>
          <w:lang w:val="en-US"/>
        </w:rPr>
        <w:t xml:space="preserve"> Feeder Road aims to improve all-weather accessibility through rehabilitation of the road surface and drainage infrastructure; strengthen connectivity between </w:t>
      </w:r>
      <w:proofErr w:type="spellStart"/>
      <w:r w:rsidR="00793934" w:rsidRPr="00793934">
        <w:rPr>
          <w:color w:val="000000"/>
          <w:lang w:val="en-US"/>
        </w:rPr>
        <w:t>Kholoni</w:t>
      </w:r>
      <w:proofErr w:type="spellEnd"/>
      <w:r w:rsidR="00793934" w:rsidRPr="00793934">
        <w:rPr>
          <w:color w:val="000000"/>
          <w:lang w:val="en-US"/>
        </w:rPr>
        <w:t xml:space="preserve">, </w:t>
      </w:r>
      <w:proofErr w:type="spellStart"/>
      <w:r w:rsidR="00793934" w:rsidRPr="00793934">
        <w:rPr>
          <w:color w:val="000000"/>
          <w:lang w:val="en-US"/>
        </w:rPr>
        <w:t>Chisenga</w:t>
      </w:r>
      <w:proofErr w:type="spellEnd"/>
      <w:r w:rsidR="00793934" w:rsidRPr="00793934">
        <w:rPr>
          <w:color w:val="000000"/>
          <w:lang w:val="en-US"/>
        </w:rPr>
        <w:t xml:space="preserve">, </w:t>
      </w:r>
      <w:proofErr w:type="spellStart"/>
      <w:r w:rsidR="00793934" w:rsidRPr="00793934">
        <w:rPr>
          <w:color w:val="000000"/>
          <w:lang w:val="en-US"/>
        </w:rPr>
        <w:t>Molosiyo</w:t>
      </w:r>
      <w:proofErr w:type="spellEnd"/>
      <w:r w:rsidR="00793934" w:rsidRPr="00793934">
        <w:rPr>
          <w:color w:val="000000"/>
          <w:lang w:val="en-US"/>
        </w:rPr>
        <w:t xml:space="preserve">, </w:t>
      </w:r>
      <w:proofErr w:type="spellStart"/>
      <w:r w:rsidR="00793934" w:rsidRPr="00793934">
        <w:rPr>
          <w:color w:val="000000"/>
          <w:lang w:val="en-US"/>
        </w:rPr>
        <w:t>Sitolo</w:t>
      </w:r>
      <w:proofErr w:type="spellEnd"/>
      <w:r w:rsidR="00793934" w:rsidRPr="00793934">
        <w:rPr>
          <w:color w:val="000000"/>
          <w:lang w:val="en-US"/>
        </w:rPr>
        <w:t>, and surrounding agricultural communities; reduce travel constraints during the rainy season; improve safety for pedestrians, cyclists, and other road users; and support movement of agricultural inputs, produce, and goods to markets and service centres.</w:t>
      </w:r>
    </w:p>
    <w:p w14:paraId="7AF1D73D" w14:textId="77777777" w:rsidR="004E1055" w:rsidRDefault="00D802FD">
      <w:pPr>
        <w:pStyle w:val="Heading2"/>
      </w:pPr>
      <w:bookmarkStart w:id="18" w:name="_Toc226821906"/>
      <w:r>
        <w:t>Justification of the Project</w:t>
      </w:r>
      <w:bookmarkEnd w:id="18"/>
    </w:p>
    <w:p w14:paraId="2ADB33E6"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The project is justified on technical, socio-economic, and climate resilience grounds. Technically, the road has deteriorated due to insufficient drainage, culvert failure, erosion, and recurrent wet-season damage, resulting in poor </w:t>
      </w:r>
      <w:proofErr w:type="spellStart"/>
      <w:r w:rsidRPr="6F421CEB">
        <w:rPr>
          <w:color w:val="000000" w:themeColor="text1"/>
          <w:lang w:val="en-US"/>
        </w:rPr>
        <w:t>passability</w:t>
      </w:r>
      <w:proofErr w:type="spellEnd"/>
      <w:r w:rsidRPr="6F421CEB">
        <w:rPr>
          <w:color w:val="000000" w:themeColor="text1"/>
          <w:lang w:val="en-US"/>
        </w:rPr>
        <w:t xml:space="preserve"> and high maintenance needs. Socio-economically, the road is essential for local mobility, agricultural transport, access to markets, and access to education and health services. Poor road conditions currently constrain income generation, service access, and movement of goods and people.</w:t>
      </w:r>
    </w:p>
    <w:p w14:paraId="3662D865" w14:textId="70AFE741" w:rsidR="004E1055" w:rsidRDefault="00D802FD">
      <w:pPr>
        <w:pBdr>
          <w:top w:val="nil"/>
          <w:left w:val="nil"/>
          <w:bottom w:val="nil"/>
          <w:right w:val="nil"/>
          <w:between w:val="nil"/>
        </w:pBdr>
        <w:spacing w:line="240" w:lineRule="auto"/>
        <w:rPr>
          <w:color w:val="000000"/>
        </w:rPr>
      </w:pPr>
      <w:r>
        <w:rPr>
          <w:color w:val="000000"/>
        </w:rPr>
        <w:lastRenderedPageBreak/>
        <w:t xml:space="preserve">From a resilience perspective, the corridor is vulnerable to seasonal runoff, localized flooding, and road surface deterioration associated with intense rainfall events. Improving drainage, restoring the gravel wearing course, and strengthening weak sections will reduce recurrent damage and improve long-term reliability. </w:t>
      </w:r>
    </w:p>
    <w:p w14:paraId="09146C5E" w14:textId="77777777" w:rsidR="004E1055" w:rsidRDefault="00D802FD">
      <w:pPr>
        <w:pStyle w:val="Heading2"/>
      </w:pPr>
      <w:bookmarkStart w:id="19" w:name="_Toc226821907"/>
      <w:r>
        <w:t>Objectives of the ESMP</w:t>
      </w:r>
      <w:bookmarkEnd w:id="19"/>
    </w:p>
    <w:p w14:paraId="6F8E052C" w14:textId="77777777" w:rsidR="004E1055" w:rsidRPr="001663A5"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The primary objective of this ESMP is to provide a practical, site-specific framework for management of environmental and social risks and impacts associated with the proposed upgrading of the </w:t>
      </w:r>
      <w:proofErr w:type="spellStart"/>
      <w:r w:rsidRPr="6F421CEB">
        <w:rPr>
          <w:color w:val="000000" w:themeColor="text1"/>
          <w:lang w:val="en-US"/>
        </w:rPr>
        <w:t>Kholoni</w:t>
      </w:r>
      <w:proofErr w:type="spellEnd"/>
      <w:r w:rsidRPr="6F421CEB">
        <w:rPr>
          <w:color w:val="000000" w:themeColor="text1"/>
          <w:lang w:val="en-US"/>
        </w:rPr>
        <w:t>–</w:t>
      </w:r>
      <w:proofErr w:type="spellStart"/>
      <w:r w:rsidRPr="6F421CEB">
        <w:rPr>
          <w:color w:val="000000" w:themeColor="text1"/>
          <w:lang w:val="en-US"/>
        </w:rPr>
        <w:t>Sitolo</w:t>
      </w:r>
      <w:proofErr w:type="spellEnd"/>
      <w:r w:rsidRPr="6F421CEB">
        <w:rPr>
          <w:color w:val="000000" w:themeColor="text1"/>
          <w:lang w:val="en-US"/>
        </w:rPr>
        <w:t xml:space="preserve"> Feeder Road.</w:t>
      </w:r>
    </w:p>
    <w:p w14:paraId="36695D93"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Specifically, the ESMP is intended to identify and assess likely environmental and social impacts during construction and operation; define mitigation and enhancement measures in line with the mitigation hierarchy; assign institutional responsibilities for implementation, supervision, and reporting; provide a monitoring framework with measurable indicators; ensure compliance with the Environment Management Act (2017), MEPA Guidelines (2025), and applicable World Bank requirements; and integrate occupational health and safety, community health and safety, labour management, and GBV/SEA/SH prevention measures into project implementation. The ESMP also provides a structured basis for stakeholder engagement and operation of the Grievance Redress Mechanism (GRM).</w:t>
      </w:r>
    </w:p>
    <w:p w14:paraId="03379C29" w14:textId="77777777" w:rsidR="004E1055" w:rsidRDefault="00D802FD">
      <w:pPr>
        <w:pStyle w:val="Heading2"/>
      </w:pPr>
      <w:bookmarkStart w:id="20" w:name="_Toc226821908"/>
      <w:r>
        <w:t>Rationale of the ESMP</w:t>
      </w:r>
      <w:bookmarkEnd w:id="20"/>
    </w:p>
    <w:p w14:paraId="076E7683" w14:textId="77777777" w:rsidR="004E1055" w:rsidRPr="00FF12C8" w:rsidRDefault="00D802FD">
      <w:r w:rsidRPr="6F421CEB">
        <w:rPr>
          <w:lang w:val="en-US"/>
        </w:rPr>
        <w:t xml:space="preserve">Preparation of this ESMP is a statutory requirement arising from the MEPA determination letter dated 22 August 2024, issued following review of the Project Brief for the upgrading of the </w:t>
      </w:r>
      <w:proofErr w:type="spellStart"/>
      <w:r w:rsidRPr="6F421CEB">
        <w:rPr>
          <w:lang w:val="en-US"/>
        </w:rPr>
        <w:t>Kholoni</w:t>
      </w:r>
      <w:proofErr w:type="spellEnd"/>
      <w:r w:rsidRPr="6F421CEB">
        <w:rPr>
          <w:lang w:val="en-US"/>
        </w:rPr>
        <w:t>–</w:t>
      </w:r>
      <w:proofErr w:type="spellStart"/>
      <w:r w:rsidRPr="6F421CEB">
        <w:rPr>
          <w:lang w:val="en-US"/>
        </w:rPr>
        <w:t>Sitolo</w:t>
      </w:r>
      <w:proofErr w:type="spellEnd"/>
      <w:r w:rsidRPr="6F421CEB">
        <w:rPr>
          <w:lang w:val="en-US"/>
        </w:rPr>
        <w:t xml:space="preserve"> Road to gravel standard in Mchinji District. In accordance with the Environment Management Act (2017), MEPA directed that a stand-alone Environmental and Social Management Plan (ESMP) be prepared prior to commencement of project activities and provided specific Terms of Reference to guide its preparation (Annexes 1 &amp; 2).</w:t>
      </w:r>
    </w:p>
    <w:p w14:paraId="33C53A1D" w14:textId="77777777" w:rsidR="004E1055" w:rsidRPr="00FF12C8" w:rsidRDefault="00D802FD">
      <w:r w:rsidRPr="6F421CEB">
        <w:rPr>
          <w:lang w:val="en-US"/>
        </w:rPr>
        <w:t>Although the project involves rehabilitation of an existing road alignment, the proposed works—such as earthworks, drainage improvement, culvert installation, borrow material extraction, and construction traffic movements—have the potential to generate localized environmental and social impacts if not properly managed. These may include soil erosion, drainage alteration, dust emissions, waste generation, occupational and community safety risks, and potential social conflicts associated with construction activities.</w:t>
      </w:r>
    </w:p>
    <w:p w14:paraId="02593045" w14:textId="77777777" w:rsidR="004E1055" w:rsidRDefault="00D802FD">
      <w:pPr>
        <w:pStyle w:val="Heading2"/>
      </w:pPr>
      <w:bookmarkStart w:id="21" w:name="_Toc226821909"/>
      <w:r>
        <w:t>Methodology</w:t>
      </w:r>
      <w:bookmarkEnd w:id="21"/>
    </w:p>
    <w:p w14:paraId="57388CD3" w14:textId="63C33A19" w:rsidR="00793934" w:rsidRPr="00793934" w:rsidRDefault="00793934" w:rsidP="00793934">
      <w:pPr>
        <w:pBdr>
          <w:top w:val="nil"/>
          <w:left w:val="nil"/>
          <w:bottom w:val="nil"/>
          <w:right w:val="nil"/>
          <w:between w:val="nil"/>
        </w:pBdr>
        <w:rPr>
          <w:color w:val="000000"/>
          <w:lang w:val="en-US"/>
        </w:rPr>
      </w:pPr>
      <w:r w:rsidRPr="00793934">
        <w:rPr>
          <w:color w:val="000000"/>
          <w:lang w:val="en-US"/>
        </w:rPr>
        <w:t xml:space="preserve">The ESMP for the </w:t>
      </w:r>
      <w:proofErr w:type="spellStart"/>
      <w:r w:rsidRPr="00793934">
        <w:rPr>
          <w:color w:val="000000"/>
          <w:lang w:val="en-US"/>
        </w:rPr>
        <w:t>Kholoni</w:t>
      </w:r>
      <w:proofErr w:type="spellEnd"/>
      <w:r w:rsidRPr="00793934">
        <w:rPr>
          <w:color w:val="000000"/>
          <w:lang w:val="en-US"/>
        </w:rPr>
        <w:t>–</w:t>
      </w:r>
      <w:proofErr w:type="spellStart"/>
      <w:r w:rsidRPr="00793934">
        <w:rPr>
          <w:color w:val="000000"/>
          <w:lang w:val="en-US"/>
        </w:rPr>
        <w:t>Sitolo</w:t>
      </w:r>
      <w:proofErr w:type="spellEnd"/>
      <w:r w:rsidRPr="00793934">
        <w:rPr>
          <w:color w:val="000000"/>
          <w:lang w:val="en-US"/>
        </w:rPr>
        <w:t xml:space="preserve"> Feeder Road was prepared using a structured methodology combining desk review, field investigations, spatial analysis, and stakeholder consultation. </w:t>
      </w:r>
    </w:p>
    <w:p w14:paraId="2F7F54CB" w14:textId="77777777" w:rsidR="00793934" w:rsidRPr="00793934" w:rsidRDefault="00793934" w:rsidP="00793934">
      <w:pPr>
        <w:pBdr>
          <w:top w:val="nil"/>
          <w:left w:val="nil"/>
          <w:bottom w:val="nil"/>
          <w:right w:val="nil"/>
          <w:between w:val="nil"/>
        </w:pBdr>
        <w:spacing w:line="240" w:lineRule="auto"/>
        <w:rPr>
          <w:color w:val="000000"/>
          <w:lang w:val="en-US"/>
        </w:rPr>
      </w:pPr>
      <w:r w:rsidRPr="00793934">
        <w:rPr>
          <w:color w:val="000000"/>
          <w:lang w:val="en-US"/>
        </w:rPr>
        <w:t>The study commenced with a review of relevant project documentation, including the Detailed Engineering Design, inventory of proposed interventions, maps, road alignment data, traffic survey information, and available baseline references. Relevant legislation, policies, and regulatory guidelines were also reviewed to establish the applicable compliance framework.</w:t>
      </w:r>
    </w:p>
    <w:p w14:paraId="42E4B6EE" w14:textId="77777777" w:rsidR="00793934" w:rsidRPr="00793934" w:rsidRDefault="00793934" w:rsidP="00793934">
      <w:pPr>
        <w:pBdr>
          <w:top w:val="nil"/>
          <w:left w:val="nil"/>
          <w:bottom w:val="nil"/>
          <w:right w:val="nil"/>
          <w:between w:val="nil"/>
        </w:pBdr>
        <w:spacing w:line="240" w:lineRule="auto"/>
        <w:rPr>
          <w:color w:val="000000"/>
          <w:lang w:val="en-US"/>
        </w:rPr>
      </w:pPr>
      <w:r w:rsidRPr="00793934">
        <w:rPr>
          <w:color w:val="000000"/>
          <w:lang w:val="en-US"/>
        </w:rPr>
        <w:t xml:space="preserve">Field investigations were undertaken along the </w:t>
      </w:r>
      <w:proofErr w:type="spellStart"/>
      <w:r w:rsidRPr="00793934">
        <w:rPr>
          <w:color w:val="000000"/>
          <w:lang w:val="en-US"/>
        </w:rPr>
        <w:t>Kholoni</w:t>
      </w:r>
      <w:proofErr w:type="spellEnd"/>
      <w:r w:rsidRPr="00793934">
        <w:rPr>
          <w:color w:val="000000"/>
          <w:lang w:val="en-US"/>
        </w:rPr>
        <w:t>–</w:t>
      </w:r>
      <w:proofErr w:type="spellStart"/>
      <w:r w:rsidRPr="00793934">
        <w:rPr>
          <w:color w:val="000000"/>
          <w:lang w:val="en-US"/>
        </w:rPr>
        <w:t>Sitolo</w:t>
      </w:r>
      <w:proofErr w:type="spellEnd"/>
      <w:r w:rsidRPr="00793934">
        <w:rPr>
          <w:color w:val="000000"/>
          <w:lang w:val="en-US"/>
        </w:rPr>
        <w:t xml:space="preserve"> corridor to verify baseline physical, biological, and socio-economic conditions, ground-truth the design proposals, and identify site-specific environmental and social sensitivities. Particular attention was given to drainage crossings, low-lying sections, settlement interfaces, schools, community facilities, wetlands, and erosion-prone locations.</w:t>
      </w:r>
    </w:p>
    <w:p w14:paraId="5B4A915D" w14:textId="77777777" w:rsidR="00793934" w:rsidRPr="00793934" w:rsidRDefault="00793934" w:rsidP="00793934">
      <w:pPr>
        <w:pBdr>
          <w:top w:val="nil"/>
          <w:left w:val="nil"/>
          <w:bottom w:val="nil"/>
          <w:right w:val="nil"/>
          <w:between w:val="nil"/>
        </w:pBdr>
        <w:spacing w:line="240" w:lineRule="auto"/>
        <w:rPr>
          <w:color w:val="000000"/>
          <w:lang w:val="en-US"/>
        </w:rPr>
      </w:pPr>
      <w:r w:rsidRPr="00793934">
        <w:rPr>
          <w:color w:val="000000"/>
          <w:lang w:val="en-US"/>
        </w:rPr>
        <w:lastRenderedPageBreak/>
        <w:t>Stakeholder consultations were undertaken with district-level institutions and local communities along the corridor, including local leadership structures and service institutions. These consultations helped identify concerns relating to road condition, drainage, safety, access, livelihoods, and social risks.</w:t>
      </w:r>
    </w:p>
    <w:p w14:paraId="46E26A98" w14:textId="309BE889" w:rsidR="004E1055" w:rsidRDefault="00793934">
      <w:pPr>
        <w:pBdr>
          <w:top w:val="nil"/>
          <w:left w:val="nil"/>
          <w:bottom w:val="nil"/>
          <w:right w:val="nil"/>
          <w:between w:val="nil"/>
        </w:pBdr>
        <w:spacing w:line="240" w:lineRule="auto"/>
        <w:rPr>
          <w:color w:val="000000"/>
          <w:lang w:val="en-US"/>
        </w:rPr>
      </w:pPr>
      <w:r w:rsidRPr="00793934">
        <w:rPr>
          <w:color w:val="000000"/>
          <w:lang w:val="en-US"/>
        </w:rPr>
        <w:t>The ESMP was prepared through three linked stages comprising baseline characterization, identification of environmental and social risks and impacts, and development of mitigation, monitoring, and institutional management measures for implementation.</w:t>
      </w:r>
    </w:p>
    <w:p w14:paraId="42F1EA2B" w14:textId="77777777" w:rsidR="00793934" w:rsidRPr="00793934" w:rsidRDefault="00793934">
      <w:pPr>
        <w:pBdr>
          <w:top w:val="nil"/>
          <w:left w:val="nil"/>
          <w:bottom w:val="nil"/>
          <w:right w:val="nil"/>
          <w:between w:val="nil"/>
        </w:pBdr>
        <w:spacing w:line="240" w:lineRule="auto"/>
        <w:rPr>
          <w:color w:val="000000"/>
          <w:lang w:val="en-US"/>
        </w:rPr>
      </w:pPr>
    </w:p>
    <w:p w14:paraId="772027B3" w14:textId="77777777" w:rsidR="004E1055" w:rsidRDefault="00D802FD">
      <w:pPr>
        <w:pBdr>
          <w:top w:val="nil"/>
          <w:left w:val="nil"/>
          <w:bottom w:val="nil"/>
          <w:right w:val="nil"/>
          <w:between w:val="nil"/>
        </w:pBdr>
        <w:spacing w:line="240" w:lineRule="auto"/>
        <w:rPr>
          <w:color w:val="000000"/>
        </w:rPr>
      </w:pPr>
      <w:r>
        <w:rPr>
          <w:noProof/>
          <w:color w:val="000000"/>
          <w:lang w:val="en-US"/>
        </w:rPr>
        <w:drawing>
          <wp:inline distT="0" distB="0" distL="0" distR="0" wp14:anchorId="2DB48764" wp14:editId="01BAD974">
            <wp:extent cx="5731510" cy="3446082"/>
            <wp:effectExtent l="0" t="0" r="0" b="0"/>
            <wp:docPr id="1317901189" name="image18.jpg" descr="C:\Users\Bigpot1\AppData\Local\Microsoft\Windows\INetCache\Content.MSO\94852638.tmp"/>
            <wp:cNvGraphicFramePr/>
            <a:graphic xmlns:a="http://schemas.openxmlformats.org/drawingml/2006/main">
              <a:graphicData uri="http://schemas.openxmlformats.org/drawingml/2006/picture">
                <pic:pic xmlns:pic="http://schemas.openxmlformats.org/drawingml/2006/picture">
                  <pic:nvPicPr>
                    <pic:cNvPr id="0" name="image18.jpg" descr="C:\Users\Bigpot1\AppData\Local\Microsoft\Windows\INetCache\Content.MSO\94852638.tmp"/>
                    <pic:cNvPicPr preferRelativeResize="0"/>
                  </pic:nvPicPr>
                  <pic:blipFill>
                    <a:blip r:embed="rId14"/>
                    <a:srcRect t="19833"/>
                    <a:stretch>
                      <a:fillRect/>
                    </a:stretch>
                  </pic:blipFill>
                  <pic:spPr>
                    <a:xfrm>
                      <a:off x="0" y="0"/>
                      <a:ext cx="5731510" cy="3446082"/>
                    </a:xfrm>
                    <a:prstGeom prst="rect">
                      <a:avLst/>
                    </a:prstGeom>
                    <a:ln/>
                  </pic:spPr>
                </pic:pic>
              </a:graphicData>
            </a:graphic>
          </wp:inline>
        </w:drawing>
      </w:r>
    </w:p>
    <w:p w14:paraId="27A0001B" w14:textId="1F3C3C50" w:rsidR="004E1055" w:rsidRDefault="009A7875" w:rsidP="006B3D15">
      <w:pPr>
        <w:pStyle w:val="Caption"/>
        <w:rPr>
          <w:color w:val="0E2841"/>
          <w:lang w:val="en-US"/>
        </w:rPr>
      </w:pPr>
      <w:bookmarkStart w:id="22" w:name="_heading=h.6rck3uyt7nvx" w:colFirst="0" w:colLast="0"/>
      <w:bookmarkStart w:id="23" w:name="_Toc226821861"/>
      <w:bookmarkEnd w:id="22"/>
      <w:r w:rsidRPr="6F421CEB">
        <w:rPr>
          <w:lang w:val="en-US"/>
        </w:rPr>
        <w:t xml:space="preserve">Figure </w:t>
      </w:r>
      <w:r>
        <w:fldChar w:fldCharType="begin"/>
      </w:r>
      <w:r>
        <w:instrText>STYLEREF 1 \s</w:instrText>
      </w:r>
      <w:r>
        <w:fldChar w:fldCharType="separate"/>
      </w:r>
      <w:r w:rsidR="00F63009" w:rsidRPr="6F421CEB">
        <w:rPr>
          <w:lang w:val="en-US"/>
        </w:rPr>
        <w:t>1</w:t>
      </w:r>
      <w:r>
        <w:fldChar w:fldCharType="end"/>
      </w:r>
      <w:r w:rsidR="00F63009">
        <w:noBreakHyphen/>
      </w:r>
      <w:r>
        <w:fldChar w:fldCharType="begin"/>
      </w:r>
      <w:r>
        <w:instrText>SEQ Figure \* ARABIC \s 1</w:instrText>
      </w:r>
      <w:r>
        <w:fldChar w:fldCharType="separate"/>
      </w:r>
      <w:r w:rsidR="00F63009" w:rsidRPr="6F421CEB">
        <w:rPr>
          <w:lang w:val="en-US"/>
        </w:rPr>
        <w:t>1</w:t>
      </w:r>
      <w:r>
        <w:fldChar w:fldCharType="end"/>
      </w:r>
      <w:r w:rsidRPr="6F421CEB">
        <w:rPr>
          <w:lang w:val="en-US"/>
        </w:rPr>
        <w:t xml:space="preserve">: </w:t>
      </w:r>
      <w:r w:rsidR="00D802FD" w:rsidRPr="6F421CEB">
        <w:rPr>
          <w:lang w:val="en-US"/>
        </w:rPr>
        <w:t>Consultation with Mchinji DESC members</w:t>
      </w:r>
      <w:bookmarkEnd w:id="23"/>
    </w:p>
    <w:p w14:paraId="337A206C" w14:textId="77777777" w:rsidR="00293776" w:rsidRPr="006B3D15" w:rsidRDefault="00293776" w:rsidP="00293776">
      <w:pPr>
        <w:spacing w:before="240" w:after="280"/>
        <w:rPr>
          <w:i/>
          <w:iCs/>
          <w:sz w:val="22"/>
          <w:szCs w:val="22"/>
        </w:rPr>
      </w:pPr>
      <w:r w:rsidRPr="006B3D15">
        <w:rPr>
          <w:i/>
          <w:iCs/>
          <w:sz w:val="22"/>
          <w:szCs w:val="22"/>
        </w:rPr>
        <w:t>Note: All photographs included in this report were taken during stakeholder consultations and field activities with the informed consent of the individuals concerned.</w:t>
      </w:r>
    </w:p>
    <w:p w14:paraId="4030CBDF" w14:textId="77777777" w:rsidR="004E1055" w:rsidRDefault="00D802FD">
      <w:pPr>
        <w:pStyle w:val="Heading2"/>
      </w:pPr>
      <w:bookmarkStart w:id="24" w:name="_Toc226821910"/>
      <w:r>
        <w:t>Project Location</w:t>
      </w:r>
      <w:bookmarkEnd w:id="24"/>
    </w:p>
    <w:p w14:paraId="7B5ED112" w14:textId="78B4D7FF" w:rsidR="006374A9" w:rsidRPr="006374A9" w:rsidRDefault="006374A9" w:rsidP="006374A9">
      <w:pPr>
        <w:pBdr>
          <w:top w:val="nil"/>
          <w:left w:val="nil"/>
          <w:bottom w:val="nil"/>
          <w:right w:val="nil"/>
          <w:between w:val="nil"/>
        </w:pBdr>
        <w:rPr>
          <w:color w:val="000000"/>
          <w:lang w:val="en-US"/>
        </w:rPr>
      </w:pPr>
      <w:r w:rsidRPr="006374A9">
        <w:rPr>
          <w:color w:val="000000"/>
          <w:lang w:val="en-US"/>
        </w:rPr>
        <w:t xml:space="preserve">The </w:t>
      </w:r>
      <w:proofErr w:type="spellStart"/>
      <w:r w:rsidRPr="006374A9">
        <w:rPr>
          <w:color w:val="000000"/>
          <w:lang w:val="en-US"/>
        </w:rPr>
        <w:t>Kholoni</w:t>
      </w:r>
      <w:proofErr w:type="spellEnd"/>
      <w:r w:rsidRPr="006374A9">
        <w:rPr>
          <w:color w:val="000000"/>
          <w:lang w:val="en-US"/>
        </w:rPr>
        <w:t>–</w:t>
      </w:r>
      <w:proofErr w:type="spellStart"/>
      <w:r w:rsidRPr="006374A9">
        <w:rPr>
          <w:color w:val="000000"/>
          <w:lang w:val="en-US"/>
        </w:rPr>
        <w:t>Sitolo</w:t>
      </w:r>
      <w:proofErr w:type="spellEnd"/>
      <w:r w:rsidRPr="006374A9">
        <w:rPr>
          <w:color w:val="000000"/>
          <w:lang w:val="en-US"/>
        </w:rPr>
        <w:t xml:space="preserve"> Feeder Road is located in Mchinji District in the Central Region of Malawi. The road extends from </w:t>
      </w:r>
      <w:proofErr w:type="spellStart"/>
      <w:r w:rsidRPr="006374A9">
        <w:rPr>
          <w:color w:val="000000"/>
          <w:lang w:val="en-US"/>
        </w:rPr>
        <w:t>Kholoni</w:t>
      </w:r>
      <w:proofErr w:type="spellEnd"/>
      <w:r w:rsidRPr="006374A9">
        <w:rPr>
          <w:color w:val="000000"/>
          <w:lang w:val="en-US"/>
        </w:rPr>
        <w:t xml:space="preserve"> to </w:t>
      </w:r>
      <w:proofErr w:type="spellStart"/>
      <w:r w:rsidRPr="006374A9">
        <w:rPr>
          <w:color w:val="000000"/>
          <w:lang w:val="en-US"/>
        </w:rPr>
        <w:t>Sitolo</w:t>
      </w:r>
      <w:proofErr w:type="spellEnd"/>
      <w:r w:rsidRPr="006374A9">
        <w:rPr>
          <w:color w:val="000000"/>
          <w:lang w:val="en-US"/>
        </w:rPr>
        <w:t xml:space="preserve"> and serves rural agricultural communities within EPA </w:t>
      </w:r>
      <w:proofErr w:type="spellStart"/>
      <w:r w:rsidRPr="006374A9">
        <w:rPr>
          <w:color w:val="000000"/>
          <w:lang w:val="en-US"/>
        </w:rPr>
        <w:t>Chiosya</w:t>
      </w:r>
      <w:proofErr w:type="spellEnd"/>
      <w:r w:rsidRPr="006374A9">
        <w:rPr>
          <w:color w:val="000000"/>
          <w:lang w:val="en-US"/>
        </w:rPr>
        <w:t xml:space="preserve"> / GVH </w:t>
      </w:r>
      <w:proofErr w:type="spellStart"/>
      <w:r w:rsidRPr="006374A9">
        <w:rPr>
          <w:color w:val="000000"/>
          <w:lang w:val="en-US"/>
        </w:rPr>
        <w:t>Kholoni</w:t>
      </w:r>
      <w:proofErr w:type="spellEnd"/>
      <w:r w:rsidRPr="006374A9">
        <w:rPr>
          <w:color w:val="000000"/>
          <w:lang w:val="en-US"/>
        </w:rPr>
        <w:t xml:space="preserve">, including </w:t>
      </w:r>
      <w:proofErr w:type="spellStart"/>
      <w:r w:rsidRPr="006374A9">
        <w:rPr>
          <w:color w:val="000000"/>
          <w:lang w:val="en-US"/>
        </w:rPr>
        <w:t>Kholoni</w:t>
      </w:r>
      <w:proofErr w:type="spellEnd"/>
      <w:r w:rsidRPr="006374A9">
        <w:rPr>
          <w:color w:val="000000"/>
          <w:lang w:val="en-US"/>
        </w:rPr>
        <w:t xml:space="preserve">, </w:t>
      </w:r>
      <w:proofErr w:type="spellStart"/>
      <w:r w:rsidRPr="006374A9">
        <w:rPr>
          <w:color w:val="000000"/>
          <w:lang w:val="en-US"/>
        </w:rPr>
        <w:t>Chisenga</w:t>
      </w:r>
      <w:proofErr w:type="spellEnd"/>
      <w:r w:rsidRPr="006374A9">
        <w:rPr>
          <w:color w:val="000000"/>
          <w:lang w:val="en-US"/>
        </w:rPr>
        <w:t xml:space="preserve">, </w:t>
      </w:r>
      <w:proofErr w:type="spellStart"/>
      <w:r w:rsidRPr="006374A9">
        <w:rPr>
          <w:color w:val="000000"/>
          <w:lang w:val="en-US"/>
        </w:rPr>
        <w:t>Molosiyo</w:t>
      </w:r>
      <w:proofErr w:type="spellEnd"/>
      <w:r w:rsidRPr="006374A9">
        <w:rPr>
          <w:color w:val="000000"/>
          <w:lang w:val="en-US"/>
        </w:rPr>
        <w:t>, and Sitolo.</w:t>
      </w:r>
    </w:p>
    <w:p w14:paraId="6BD1A217" w14:textId="56AA75DC" w:rsidR="004E1055" w:rsidRPr="006374A9" w:rsidRDefault="006374A9">
      <w:pPr>
        <w:pBdr>
          <w:top w:val="nil"/>
          <w:left w:val="nil"/>
          <w:bottom w:val="nil"/>
          <w:right w:val="nil"/>
          <w:between w:val="nil"/>
        </w:pBdr>
        <w:spacing w:line="240" w:lineRule="auto"/>
        <w:rPr>
          <w:color w:val="000000"/>
          <w:lang w:val="en-US"/>
        </w:rPr>
        <w:sectPr w:rsidR="004E1055" w:rsidRPr="006374A9">
          <w:pgSz w:w="11906" w:h="16838"/>
          <w:pgMar w:top="1440" w:right="1440" w:bottom="1440" w:left="1440" w:header="709" w:footer="709" w:gutter="0"/>
          <w:pgNumType w:start="1"/>
          <w:cols w:space="720"/>
        </w:sectPr>
      </w:pPr>
      <w:r w:rsidRPr="006374A9">
        <w:rPr>
          <w:color w:val="000000"/>
          <w:lang w:val="en-US"/>
        </w:rPr>
        <w:t xml:space="preserve">Based on the project spatial data, the road has a mapped length of 9.36 km. The alignment commences at 483163.77 </w:t>
      </w:r>
      <w:proofErr w:type="spellStart"/>
      <w:r w:rsidRPr="006374A9">
        <w:rPr>
          <w:color w:val="000000"/>
          <w:lang w:val="en-US"/>
        </w:rPr>
        <w:t>mE</w:t>
      </w:r>
      <w:proofErr w:type="spellEnd"/>
      <w:r w:rsidRPr="006374A9">
        <w:rPr>
          <w:color w:val="000000"/>
          <w:lang w:val="en-US"/>
        </w:rPr>
        <w:t xml:space="preserve">, 8480148.64 </w:t>
      </w:r>
      <w:proofErr w:type="spellStart"/>
      <w:r w:rsidRPr="006374A9">
        <w:rPr>
          <w:color w:val="000000"/>
          <w:lang w:val="en-US"/>
        </w:rPr>
        <w:t>mN</w:t>
      </w:r>
      <w:proofErr w:type="spellEnd"/>
      <w:r w:rsidRPr="006374A9">
        <w:rPr>
          <w:color w:val="000000"/>
          <w:lang w:val="en-US"/>
        </w:rPr>
        <w:t xml:space="preserve"> and terminates at 480805.63 </w:t>
      </w:r>
      <w:proofErr w:type="spellStart"/>
      <w:r w:rsidRPr="006374A9">
        <w:rPr>
          <w:color w:val="000000"/>
          <w:lang w:val="en-US"/>
        </w:rPr>
        <w:t>mE</w:t>
      </w:r>
      <w:proofErr w:type="spellEnd"/>
      <w:r w:rsidRPr="006374A9">
        <w:rPr>
          <w:color w:val="000000"/>
          <w:lang w:val="en-US"/>
        </w:rPr>
        <w:t xml:space="preserve">, 8487734.32 </w:t>
      </w:r>
      <w:proofErr w:type="spellStart"/>
      <w:r w:rsidRPr="006374A9">
        <w:rPr>
          <w:color w:val="000000"/>
          <w:lang w:val="en-US"/>
        </w:rPr>
        <w:t>mN</w:t>
      </w:r>
      <w:proofErr w:type="spellEnd"/>
      <w:r w:rsidRPr="006374A9">
        <w:rPr>
          <w:color w:val="000000"/>
          <w:lang w:val="en-US"/>
        </w:rPr>
        <w:t xml:space="preserve"> in UTM coordinates. The corridor traverses predominantly rural landscapes comprising cultivated land, settlement clusters, drainage paths, and community facilities.</w:t>
      </w:r>
      <w:r>
        <w:rPr>
          <w:color w:val="000000"/>
          <w:lang w:val="en-US"/>
        </w:rPr>
        <w:t xml:space="preserve"> </w:t>
      </w:r>
      <w:r w:rsidRPr="006374A9">
        <w:rPr>
          <w:color w:val="000000"/>
          <w:lang w:val="en-US"/>
        </w:rPr>
        <w:t>The location of the road is shown in the project map</w:t>
      </w:r>
      <w:r w:rsidR="00570076">
        <w:rPr>
          <w:color w:val="000000"/>
          <w:lang w:val="en-US"/>
        </w:rPr>
        <w:t>s</w:t>
      </w:r>
      <w:r w:rsidRPr="006374A9">
        <w:rPr>
          <w:color w:val="000000"/>
          <w:lang w:val="en-US"/>
        </w:rPr>
        <w:t xml:space="preserve"> in </w:t>
      </w:r>
      <w:r>
        <w:rPr>
          <w:color w:val="000000"/>
          <w:lang w:val="en-US"/>
        </w:rPr>
        <w:t>figure</w:t>
      </w:r>
      <w:r w:rsidR="00570076">
        <w:rPr>
          <w:color w:val="000000"/>
          <w:lang w:val="en-US"/>
        </w:rPr>
        <w:t>s</w:t>
      </w:r>
      <w:r>
        <w:rPr>
          <w:color w:val="000000"/>
          <w:lang w:val="en-US"/>
        </w:rPr>
        <w:t xml:space="preserve"> 1-2</w:t>
      </w:r>
      <w:r w:rsidR="00570076">
        <w:rPr>
          <w:color w:val="000000"/>
          <w:lang w:val="en-US"/>
        </w:rPr>
        <w:t xml:space="preserve"> to 1-5</w:t>
      </w:r>
      <w:r>
        <w:rPr>
          <w:color w:val="000000"/>
          <w:lang w:val="en-US"/>
        </w:rPr>
        <w:t xml:space="preserve"> below</w:t>
      </w:r>
      <w:r w:rsidRPr="006374A9">
        <w:rPr>
          <w:color w:val="000000"/>
          <w:lang w:val="en-US"/>
        </w:rPr>
        <w:t>.</w:t>
      </w:r>
    </w:p>
    <w:p w14:paraId="64442E49" w14:textId="77777777" w:rsidR="004E1055" w:rsidRDefault="00D802FD">
      <w:r>
        <w:rPr>
          <w:noProof/>
          <w:lang w:val="en-US"/>
        </w:rPr>
        <w:lastRenderedPageBreak/>
        <w:drawing>
          <wp:inline distT="0" distB="0" distL="0" distR="0" wp14:anchorId="7834ED9C" wp14:editId="218C7BE7">
            <wp:extent cx="8863330" cy="12525472"/>
            <wp:effectExtent l="0" t="0" r="0" b="0"/>
            <wp:docPr id="1317901192"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15"/>
                    <a:srcRect/>
                    <a:stretch>
                      <a:fillRect/>
                    </a:stretch>
                  </pic:blipFill>
                  <pic:spPr>
                    <a:xfrm>
                      <a:off x="0" y="0"/>
                      <a:ext cx="8863330" cy="12525472"/>
                    </a:xfrm>
                    <a:prstGeom prst="rect">
                      <a:avLst/>
                    </a:prstGeom>
                    <a:ln/>
                  </pic:spPr>
                </pic:pic>
              </a:graphicData>
            </a:graphic>
          </wp:inline>
        </w:drawing>
      </w:r>
    </w:p>
    <w:p w14:paraId="26B08FF2" w14:textId="48A5F54D" w:rsidR="004E1055" w:rsidRDefault="00570076" w:rsidP="006B3D15">
      <w:pPr>
        <w:pStyle w:val="Caption"/>
        <w:rPr>
          <w:color w:val="0E2841"/>
        </w:rPr>
      </w:pPr>
      <w:bookmarkStart w:id="25" w:name="_heading=h.7gybv228jnyb" w:colFirst="0" w:colLast="0"/>
      <w:bookmarkStart w:id="26" w:name="_Toc226821862"/>
      <w:bookmarkEnd w:id="25"/>
      <w:r>
        <w:t xml:space="preserve">Figure </w:t>
      </w:r>
      <w:r>
        <w:fldChar w:fldCharType="begin"/>
      </w:r>
      <w:r>
        <w:instrText>STYLEREF 1 \s</w:instrText>
      </w:r>
      <w:r>
        <w:fldChar w:fldCharType="separate"/>
      </w:r>
      <w:r w:rsidR="00F63009">
        <w:rPr>
          <w:noProof/>
        </w:rPr>
        <w:t>1</w:t>
      </w:r>
      <w:r>
        <w:fldChar w:fldCharType="end"/>
      </w:r>
      <w:r w:rsidR="00F63009">
        <w:noBreakHyphen/>
      </w:r>
      <w:r>
        <w:fldChar w:fldCharType="begin"/>
      </w:r>
      <w:r>
        <w:instrText>SEQ Figure \* ARABIC \s 1</w:instrText>
      </w:r>
      <w:r>
        <w:fldChar w:fldCharType="separate"/>
      </w:r>
      <w:r w:rsidR="00F63009">
        <w:rPr>
          <w:noProof/>
        </w:rPr>
        <w:t>2</w:t>
      </w:r>
      <w:r>
        <w:fldChar w:fldCharType="end"/>
      </w:r>
      <w:r>
        <w:t xml:space="preserve">: </w:t>
      </w:r>
      <w:r w:rsidR="00D802FD">
        <w:rPr>
          <w:color w:val="0E2841"/>
        </w:rPr>
        <w:t>Project location map</w:t>
      </w:r>
      <w:bookmarkEnd w:id="26"/>
    </w:p>
    <w:p w14:paraId="2F074A5E" w14:textId="3EADBEA1" w:rsidR="004E1055" w:rsidRDefault="00D802FD" w:rsidP="00763681">
      <w:pPr>
        <w:sectPr w:rsidR="004E1055" w:rsidSect="00793934">
          <w:pgSz w:w="16838" w:h="23811" w:code="8"/>
          <w:pgMar w:top="1440" w:right="1440" w:bottom="1440" w:left="1440" w:header="709" w:footer="709" w:gutter="0"/>
          <w:cols w:space="720"/>
          <w:docGrid w:linePitch="326"/>
        </w:sectPr>
      </w:pPr>
      <w:r>
        <w:rPr>
          <w:noProof/>
          <w:lang w:val="en-US"/>
        </w:rPr>
        <w:lastRenderedPageBreak/>
        <w:drawing>
          <wp:inline distT="0" distB="0" distL="0" distR="0" wp14:anchorId="257A0BA3" wp14:editId="68FBE484">
            <wp:extent cx="8863330" cy="12524819"/>
            <wp:effectExtent l="0" t="0" r="0" b="0"/>
            <wp:docPr id="1317901191" name="image39.jpg"/>
            <wp:cNvGraphicFramePr/>
            <a:graphic xmlns:a="http://schemas.openxmlformats.org/drawingml/2006/main">
              <a:graphicData uri="http://schemas.openxmlformats.org/drawingml/2006/picture">
                <pic:pic xmlns:pic="http://schemas.openxmlformats.org/drawingml/2006/picture">
                  <pic:nvPicPr>
                    <pic:cNvPr id="0" name="image39.jpg"/>
                    <pic:cNvPicPr preferRelativeResize="0"/>
                  </pic:nvPicPr>
                  <pic:blipFill>
                    <a:blip r:embed="rId16">
                      <a:extLst>
                        <a:ext uri="{28A0092B-C50C-407E-A947-70E740481C1C}">
                          <a14:useLocalDpi xmlns:a14="http://schemas.microsoft.com/office/drawing/2010/main" val="0"/>
                        </a:ext>
                      </a:extLst>
                    </a:blip>
                    <a:stretch>
                      <a:fillRect/>
                    </a:stretch>
                  </pic:blipFill>
                  <pic:spPr>
                    <a:xfrm>
                      <a:off x="0" y="0"/>
                      <a:ext cx="8863330" cy="12524819"/>
                    </a:xfrm>
                    <a:prstGeom prst="rect">
                      <a:avLst/>
                    </a:prstGeom>
                    <a:ln/>
                  </pic:spPr>
                </pic:pic>
              </a:graphicData>
            </a:graphic>
          </wp:inline>
        </w:drawing>
      </w:r>
      <w:r>
        <w:br/>
      </w:r>
      <w:bookmarkStart w:id="27" w:name="_heading=h.olo6lgcac7fc" w:colFirst="0" w:colLast="0"/>
      <w:bookmarkStart w:id="28" w:name="_Toc226821863"/>
      <w:bookmarkEnd w:id="27"/>
      <w:r w:rsidR="00570076" w:rsidRPr="6F421CEB">
        <w:rPr>
          <w:lang w:val="en-US"/>
        </w:rPr>
        <w:t xml:space="preserve">Figure </w:t>
      </w:r>
      <w:r w:rsidR="00570076">
        <w:fldChar w:fldCharType="begin"/>
      </w:r>
      <w:r w:rsidR="00570076">
        <w:instrText>STYLEREF 1 \s</w:instrText>
      </w:r>
      <w:r w:rsidR="00570076">
        <w:fldChar w:fldCharType="separate"/>
      </w:r>
      <w:r w:rsidR="00F63009" w:rsidRPr="6F421CEB">
        <w:rPr>
          <w:lang w:val="en-US"/>
        </w:rPr>
        <w:t>1</w:t>
      </w:r>
      <w:r w:rsidR="00570076">
        <w:fldChar w:fldCharType="end"/>
      </w:r>
      <w:r w:rsidR="00F63009">
        <w:noBreakHyphen/>
      </w:r>
      <w:r w:rsidR="00570076">
        <w:fldChar w:fldCharType="begin"/>
      </w:r>
      <w:r w:rsidR="00570076">
        <w:instrText>SEQ Figure \* ARABIC \s 1</w:instrText>
      </w:r>
      <w:r w:rsidR="00570076">
        <w:fldChar w:fldCharType="separate"/>
      </w:r>
      <w:r w:rsidR="00F63009" w:rsidRPr="6F421CEB">
        <w:rPr>
          <w:lang w:val="en-US"/>
        </w:rPr>
        <w:t>3</w:t>
      </w:r>
      <w:r w:rsidR="00570076">
        <w:fldChar w:fldCharType="end"/>
      </w:r>
      <w:r w:rsidR="00570076" w:rsidRPr="6F421CEB">
        <w:rPr>
          <w:lang w:val="en-US"/>
        </w:rPr>
        <w:t xml:space="preserve">: </w:t>
      </w:r>
      <w:r w:rsidRPr="6F421CEB">
        <w:rPr>
          <w:lang w:val="en-US"/>
        </w:rPr>
        <w:t xml:space="preserve">Aerial view of the </w:t>
      </w:r>
      <w:proofErr w:type="spellStart"/>
      <w:r w:rsidRPr="6F421CEB">
        <w:rPr>
          <w:lang w:val="en-US"/>
        </w:rPr>
        <w:t>Kholoni</w:t>
      </w:r>
      <w:proofErr w:type="spellEnd"/>
      <w:r w:rsidRPr="6F421CEB">
        <w:rPr>
          <w:lang w:val="en-US"/>
        </w:rPr>
        <w:t>–</w:t>
      </w:r>
      <w:proofErr w:type="spellStart"/>
      <w:r w:rsidRPr="6F421CEB">
        <w:rPr>
          <w:lang w:val="en-US"/>
        </w:rPr>
        <w:t>Sitolo</w:t>
      </w:r>
      <w:proofErr w:type="spellEnd"/>
      <w:r w:rsidRPr="6F421CEB">
        <w:rPr>
          <w:lang w:val="en-US"/>
        </w:rPr>
        <w:t xml:space="preserve"> corridor</w:t>
      </w:r>
      <w:bookmarkEnd w:id="28"/>
    </w:p>
    <w:p w14:paraId="45BCC793" w14:textId="1E80E8DF" w:rsidR="004E1055" w:rsidRDefault="00D802FD">
      <w:r>
        <w:rPr>
          <w:noProof/>
          <w:lang w:val="en-US"/>
        </w:rPr>
        <w:lastRenderedPageBreak/>
        <w:drawing>
          <wp:inline distT="0" distB="0" distL="0" distR="0" wp14:anchorId="368678C6" wp14:editId="5FD423FC">
            <wp:extent cx="11666530" cy="8252868"/>
            <wp:effectExtent l="0" t="0" r="0" b="0"/>
            <wp:docPr id="1317901194"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17"/>
                    <a:srcRect/>
                    <a:stretch>
                      <a:fillRect/>
                    </a:stretch>
                  </pic:blipFill>
                  <pic:spPr>
                    <a:xfrm>
                      <a:off x="0" y="0"/>
                      <a:ext cx="11666530" cy="8252868"/>
                    </a:xfrm>
                    <a:prstGeom prst="rect">
                      <a:avLst/>
                    </a:prstGeom>
                    <a:ln/>
                  </pic:spPr>
                </pic:pic>
              </a:graphicData>
            </a:graphic>
          </wp:inline>
        </w:drawing>
      </w:r>
    </w:p>
    <w:p w14:paraId="76411A8E" w14:textId="794F14ED" w:rsidR="004E1055" w:rsidRDefault="00570076" w:rsidP="006B3D15">
      <w:pPr>
        <w:pStyle w:val="Caption"/>
        <w:rPr>
          <w:color w:val="0E2841"/>
        </w:rPr>
      </w:pPr>
      <w:bookmarkStart w:id="29" w:name="_heading=h.wtw81aryqd33" w:colFirst="0" w:colLast="0"/>
      <w:bookmarkStart w:id="30" w:name="_Toc226821864"/>
      <w:bookmarkEnd w:id="29"/>
      <w:r>
        <w:t xml:space="preserve">Figure </w:t>
      </w:r>
      <w:r>
        <w:fldChar w:fldCharType="begin"/>
      </w:r>
      <w:r>
        <w:instrText>STYLEREF 1 \s</w:instrText>
      </w:r>
      <w:r>
        <w:fldChar w:fldCharType="separate"/>
      </w:r>
      <w:r w:rsidR="00F63009">
        <w:rPr>
          <w:noProof/>
        </w:rPr>
        <w:t>1</w:t>
      </w:r>
      <w:r>
        <w:fldChar w:fldCharType="end"/>
      </w:r>
      <w:r w:rsidR="00F63009">
        <w:noBreakHyphen/>
      </w:r>
      <w:r>
        <w:fldChar w:fldCharType="begin"/>
      </w:r>
      <w:r>
        <w:instrText>SEQ Figure \* ARABIC \s 1</w:instrText>
      </w:r>
      <w:r>
        <w:fldChar w:fldCharType="separate"/>
      </w:r>
      <w:r w:rsidR="00F63009">
        <w:rPr>
          <w:noProof/>
        </w:rPr>
        <w:t>4</w:t>
      </w:r>
      <w:r>
        <w:fldChar w:fldCharType="end"/>
      </w:r>
      <w:r>
        <w:t xml:space="preserve">: </w:t>
      </w:r>
      <w:r w:rsidR="00D802FD">
        <w:rPr>
          <w:color w:val="0E2841"/>
        </w:rPr>
        <w:t>Detailed view of Chainage 0+000 of the road corridor</w:t>
      </w:r>
      <w:bookmarkEnd w:id="30"/>
    </w:p>
    <w:p w14:paraId="3AA4B6B8" w14:textId="77777777" w:rsidR="004E1055" w:rsidRDefault="00D802FD">
      <w:pPr>
        <w:rPr>
          <w:b/>
          <w:bCs/>
        </w:rPr>
      </w:pPr>
      <w:r>
        <w:rPr>
          <w:noProof/>
          <w:lang w:val="en-US"/>
        </w:rPr>
        <w:lastRenderedPageBreak/>
        <w:drawing>
          <wp:inline distT="0" distB="0" distL="0" distR="0" wp14:anchorId="68757581" wp14:editId="7D29B279">
            <wp:extent cx="11802520" cy="8349481"/>
            <wp:effectExtent l="0" t="0" r="0" b="0"/>
            <wp:docPr id="1317901193"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18"/>
                    <a:srcRect/>
                    <a:stretch>
                      <a:fillRect/>
                    </a:stretch>
                  </pic:blipFill>
                  <pic:spPr>
                    <a:xfrm>
                      <a:off x="0" y="0"/>
                      <a:ext cx="11802520" cy="8349481"/>
                    </a:xfrm>
                    <a:prstGeom prst="rect">
                      <a:avLst/>
                    </a:prstGeom>
                    <a:ln/>
                  </pic:spPr>
                </pic:pic>
              </a:graphicData>
            </a:graphic>
          </wp:inline>
        </w:drawing>
      </w:r>
    </w:p>
    <w:p w14:paraId="5C027181" w14:textId="10E9F5EF" w:rsidR="004E1055" w:rsidRDefault="00570076" w:rsidP="006B3D15">
      <w:pPr>
        <w:pStyle w:val="Caption"/>
        <w:rPr>
          <w:b/>
          <w:bCs/>
          <w:i w:val="0"/>
          <w:iCs w:val="0"/>
          <w:color w:val="0E2841"/>
        </w:rPr>
        <w:sectPr w:rsidR="004E1055" w:rsidSect="00793934">
          <w:pgSz w:w="23811" w:h="16838" w:orient="landscape" w:code="8"/>
          <w:pgMar w:top="1440" w:right="1440" w:bottom="1440" w:left="1440" w:header="709" w:footer="709" w:gutter="0"/>
          <w:cols w:space="720"/>
          <w:docGrid w:linePitch="326"/>
        </w:sectPr>
      </w:pPr>
      <w:bookmarkStart w:id="31" w:name="_heading=h.ppzv883o6954" w:colFirst="0" w:colLast="0"/>
      <w:bookmarkStart w:id="32" w:name="_Toc226821865"/>
      <w:bookmarkEnd w:id="31"/>
      <w:r>
        <w:t xml:space="preserve">Figure </w:t>
      </w:r>
      <w:r>
        <w:fldChar w:fldCharType="begin"/>
      </w:r>
      <w:r>
        <w:instrText>STYLEREF 1 \s</w:instrText>
      </w:r>
      <w:r>
        <w:fldChar w:fldCharType="separate"/>
      </w:r>
      <w:r w:rsidR="00F63009">
        <w:rPr>
          <w:noProof/>
        </w:rPr>
        <w:t>1</w:t>
      </w:r>
      <w:r>
        <w:fldChar w:fldCharType="end"/>
      </w:r>
      <w:r w:rsidR="00F63009">
        <w:noBreakHyphen/>
      </w:r>
      <w:r>
        <w:fldChar w:fldCharType="begin"/>
      </w:r>
      <w:r>
        <w:instrText>SEQ Figure \* ARABIC \s 1</w:instrText>
      </w:r>
      <w:r>
        <w:fldChar w:fldCharType="separate"/>
      </w:r>
      <w:r w:rsidR="00F63009">
        <w:rPr>
          <w:noProof/>
        </w:rPr>
        <w:t>5</w:t>
      </w:r>
      <w:r>
        <w:fldChar w:fldCharType="end"/>
      </w:r>
      <w:r>
        <w:t xml:space="preserve">: </w:t>
      </w:r>
      <w:r w:rsidR="00D802FD">
        <w:rPr>
          <w:color w:val="0E2841"/>
        </w:rPr>
        <w:t>Detailed view of End of the Road Corridor</w:t>
      </w:r>
      <w:bookmarkEnd w:id="32"/>
    </w:p>
    <w:p w14:paraId="64C958B3" w14:textId="77777777" w:rsidR="004E1055" w:rsidRDefault="00D802FD">
      <w:pPr>
        <w:pStyle w:val="Heading2"/>
      </w:pPr>
      <w:bookmarkStart w:id="33" w:name="_Toc226821911"/>
      <w:r>
        <w:lastRenderedPageBreak/>
        <w:t>Land Tenure and Land Requirement for the Project</w:t>
      </w:r>
      <w:bookmarkEnd w:id="33"/>
    </w:p>
    <w:p w14:paraId="173E6837" w14:textId="77777777" w:rsidR="004F7A45" w:rsidRDefault="004F7A45" w:rsidP="00187080">
      <w:r>
        <w:t xml:space="preserve">The </w:t>
      </w:r>
      <w:proofErr w:type="spellStart"/>
      <w:r>
        <w:t>Kholoni</w:t>
      </w:r>
      <w:proofErr w:type="spellEnd"/>
      <w:r>
        <w:t>–</w:t>
      </w:r>
      <w:proofErr w:type="spellStart"/>
      <w:r>
        <w:t>Sitolo</w:t>
      </w:r>
      <w:proofErr w:type="spellEnd"/>
      <w:r>
        <w:t xml:space="preserve"> corridor lies in an area where land is predominantly held under customary tenure and administered through established traditional leadership structures. Residential plots, cultivated fields and community facilities adjacent to the road are generally occupied and used under customary rights.</w:t>
      </w:r>
    </w:p>
    <w:p w14:paraId="5030D45B" w14:textId="77777777" w:rsidR="004F7A45" w:rsidRDefault="004F7A45" w:rsidP="00187080">
      <w:r>
        <w:t xml:space="preserve">The proposed intervention is limited to rehabilitation and spot improvements within the existing road corridor and road reserve, as detailed in Annex 15 (Spatial Distribution of Works). The works comprise targeted activities such as spot gravelling, reshaping, earth drains, scour checks, culvert rehabilitation and replacement, concrete pads, a small number of new box culverts, and localized embankment formation between </w:t>
      </w:r>
      <w:proofErr w:type="spellStart"/>
      <w:r>
        <w:t>chainage</w:t>
      </w:r>
      <w:proofErr w:type="spellEnd"/>
      <w:r>
        <w:t xml:space="preserve"> 0+000 (</w:t>
      </w:r>
      <w:proofErr w:type="spellStart"/>
      <w:r>
        <w:t>Kholoni</w:t>
      </w:r>
      <w:proofErr w:type="spellEnd"/>
      <w:r>
        <w:t>) and 9+420, with no works extending beyond the established reserve. Within these chainages, the bill of quantities and strip maps show that activities are concentrated at discrete locations (e.g. existing drainage crossings and eroded sections) rather than along the full length of the alignment, and that all interventions remain inside the available road reserve width.</w:t>
      </w:r>
    </w:p>
    <w:p w14:paraId="7C4F80BF" w14:textId="77777777" w:rsidR="004F7A45" w:rsidRDefault="004F7A45" w:rsidP="00187080">
      <w:r>
        <w:t>Field verification and mapping confirm that, although some houses, water points, churches and a community graveyard occur close to the road, the spot</w:t>
      </w:r>
      <w:r>
        <w:noBreakHyphen/>
        <w:t>check design allows all planned works to be accommodated on the carriageway and the unused portions of the reserve without affecting these assets. In particular, sections involving new or upgraded culverts and embankment improvements (for example at approximately 1+275–1+330, 3+400–4+360 and other listed chainages) have been checked against the orthophotos to ensure that no residential or business structures, and no part of the graveyard, fall within the construction footprint. On this basis, no permanent land acquisition, physical displacement or loss of primary residential or commercial structures is anticipated, and the subproject does not involve land take beyond the existing road reserve.</w:t>
      </w:r>
    </w:p>
    <w:p w14:paraId="110B097D" w14:textId="77777777" w:rsidR="004F7A45" w:rsidRDefault="004F7A45" w:rsidP="00187080">
      <w:r>
        <w:t>Agricultural activities and settlement occur close to certain sections of the road, particularly near community nodes, but the rehabilitation design explicitly avoids unnecessary widening or realignment. Any short</w:t>
      </w:r>
      <w:r>
        <w:noBreakHyphen/>
        <w:t>term disturbance (for example, temporary access constraints or minor edge trimming within the reserve) will be addressed through good construction practices, access management and the project</w:t>
      </w:r>
      <w:r>
        <w:noBreakHyphen/>
        <w:t>level grievance redress mechanism rather than through formal land acquisition.</w:t>
      </w:r>
    </w:p>
    <w:p w14:paraId="6F77BBAD" w14:textId="77777777" w:rsidR="004F7A45" w:rsidRDefault="004F7A45" w:rsidP="00187080">
      <w:r>
        <w:t>Any temporary land requirements associated with contractor operations, material stockpiles or borrow areas will be managed in line with applicable legal and safeguard requirements, including prior consultation and agreement with customary landholders and local leadership, written consent where appropriate, and full rehabilitation of sites upon completion of use.</w:t>
      </w:r>
    </w:p>
    <w:p w14:paraId="15490C75" w14:textId="5FB2EE6B" w:rsidR="004E1055" w:rsidRDefault="00D802FD">
      <w:pPr>
        <w:pStyle w:val="Heading2"/>
      </w:pPr>
      <w:bookmarkStart w:id="34" w:name="_Toc226821912"/>
      <w:r>
        <w:t>Potential Users of the ES</w:t>
      </w:r>
      <w:r w:rsidR="00F7347C">
        <w:t>M</w:t>
      </w:r>
      <w:r>
        <w:t>P</w:t>
      </w:r>
      <w:bookmarkEnd w:id="34"/>
    </w:p>
    <w:p w14:paraId="15291003" w14:textId="2085622C" w:rsidR="007B50A8" w:rsidRPr="00233911" w:rsidRDefault="007B50A8" w:rsidP="007B50A8">
      <w:r w:rsidRPr="00233911">
        <w:t xml:space="preserve">This Environmental and Social Management Plan (ESMP) provides guidance for managing environmental and social risks associated with the </w:t>
      </w:r>
      <w:r w:rsidRPr="007C57E0">
        <w:rPr>
          <w:rStyle w:val="Strong"/>
          <w:b w:val="0"/>
        </w:rPr>
        <w:t xml:space="preserve">rehabilitation of the </w:t>
      </w:r>
      <w:proofErr w:type="spellStart"/>
      <w:r w:rsidRPr="007C57E0">
        <w:rPr>
          <w:rStyle w:val="Strong"/>
          <w:b w:val="0"/>
        </w:rPr>
        <w:t>K</w:t>
      </w:r>
      <w:r>
        <w:rPr>
          <w:rStyle w:val="Strong"/>
          <w:b w:val="0"/>
        </w:rPr>
        <w:t>holoni</w:t>
      </w:r>
      <w:proofErr w:type="spellEnd"/>
      <w:r w:rsidRPr="007C57E0">
        <w:rPr>
          <w:rStyle w:val="Strong"/>
          <w:b w:val="0"/>
        </w:rPr>
        <w:t>–</w:t>
      </w:r>
      <w:proofErr w:type="spellStart"/>
      <w:r>
        <w:rPr>
          <w:rStyle w:val="Strong"/>
          <w:b w:val="0"/>
        </w:rPr>
        <w:t>Sitolo</w:t>
      </w:r>
      <w:proofErr w:type="spellEnd"/>
      <w:r w:rsidRPr="007C57E0">
        <w:rPr>
          <w:rStyle w:val="Strong"/>
          <w:b w:val="0"/>
        </w:rPr>
        <w:t xml:space="preserve">  Access Road</w:t>
      </w:r>
      <w:r w:rsidRPr="00233911">
        <w:t xml:space="preserve">. The document serves as a practical tool for institutions responsible for </w:t>
      </w:r>
      <w:r w:rsidRPr="007C57E0">
        <w:rPr>
          <w:rStyle w:val="Strong"/>
          <w:b w:val="0"/>
        </w:rPr>
        <w:t>project implementation, supervision, compliance monitoring, and stakeholder engagement</w:t>
      </w:r>
      <w:r w:rsidRPr="00233911">
        <w:t xml:space="preserve"> throughout the project lifecycle.</w:t>
      </w:r>
    </w:p>
    <w:p w14:paraId="63580BFE" w14:textId="77777777" w:rsidR="007B50A8" w:rsidRDefault="007B50A8" w:rsidP="007B50A8">
      <w:r>
        <w:t>Table 1-1 outlines the key institutions and stakeholders expected to use this ESMP and their respective roles in environmental and social management.</w:t>
      </w:r>
    </w:p>
    <w:p w14:paraId="43D1055C" w14:textId="77777777" w:rsidR="007B50A8" w:rsidRDefault="007B50A8" w:rsidP="007B50A8">
      <w:pPr>
        <w:pStyle w:val="Caption"/>
      </w:pPr>
      <w:bookmarkStart w:id="35" w:name="_Toc226123932"/>
      <w:r>
        <w:lastRenderedPageBreak/>
        <w:t xml:space="preserve">Table </w:t>
      </w:r>
      <w:r w:rsidR="00BD7119">
        <w:fldChar w:fldCharType="begin"/>
      </w:r>
      <w:r w:rsidR="00BD7119">
        <w:instrText xml:space="preserve"> STYLEREF 1 \s </w:instrText>
      </w:r>
      <w:r w:rsidR="00BD7119">
        <w:fldChar w:fldCharType="separate"/>
      </w:r>
      <w:r>
        <w:rPr>
          <w:noProof/>
        </w:rPr>
        <w:t>1</w:t>
      </w:r>
      <w:r w:rsidR="00BD7119">
        <w:rPr>
          <w:noProof/>
        </w:rPr>
        <w:fldChar w:fldCharType="end"/>
      </w:r>
      <w:r>
        <w:noBreakHyphen/>
      </w:r>
      <w:r w:rsidR="00BD7119">
        <w:fldChar w:fldCharType="begin"/>
      </w:r>
      <w:r w:rsidR="00BD7119">
        <w:instrText xml:space="preserve"> SEQ Table \* ARABIC \s 1 </w:instrText>
      </w:r>
      <w:r w:rsidR="00BD7119">
        <w:fldChar w:fldCharType="separate"/>
      </w:r>
      <w:r>
        <w:rPr>
          <w:noProof/>
        </w:rPr>
        <w:t>1</w:t>
      </w:r>
      <w:r w:rsidR="00BD7119">
        <w:rPr>
          <w:noProof/>
        </w:rPr>
        <w:fldChar w:fldCharType="end"/>
      </w:r>
      <w:r>
        <w:t xml:space="preserve">. </w:t>
      </w:r>
      <w:r>
        <w:rPr>
          <w:rStyle w:val="Strong"/>
          <w:b w:val="0"/>
          <w:bCs w:val="0"/>
        </w:rPr>
        <w:t>Potential Users of the ESMP and Their Roles</w:t>
      </w:r>
      <w:bookmarkEnd w:id="35"/>
    </w:p>
    <w:tbl>
      <w:tblPr>
        <w:tblStyle w:val="TableGrid"/>
        <w:tblW w:w="0" w:type="auto"/>
        <w:tblLook w:val="04A0" w:firstRow="1" w:lastRow="0" w:firstColumn="1" w:lastColumn="0" w:noHBand="0" w:noVBand="1"/>
      </w:tblPr>
      <w:tblGrid>
        <w:gridCol w:w="2708"/>
        <w:gridCol w:w="6308"/>
      </w:tblGrid>
      <w:tr w:rsidR="007B50A8" w:rsidRPr="00DC43BA" w14:paraId="39A98D9C" w14:textId="77777777" w:rsidTr="002359FA">
        <w:trPr>
          <w:tblHeader/>
        </w:trPr>
        <w:tc>
          <w:tcPr>
            <w:tcW w:w="0" w:type="auto"/>
            <w:shd w:val="clear" w:color="auto" w:fill="2E4858"/>
            <w:hideMark/>
          </w:tcPr>
          <w:p w14:paraId="44C77E74" w14:textId="77777777" w:rsidR="007B50A8" w:rsidRPr="00ED7673" w:rsidRDefault="007B50A8" w:rsidP="002359FA">
            <w:pPr>
              <w:jc w:val="left"/>
              <w:rPr>
                <w:b/>
                <w:bCs/>
                <w:color w:val="FFFFFF" w:themeColor="background1"/>
              </w:rPr>
            </w:pPr>
            <w:r w:rsidRPr="00ED7673">
              <w:rPr>
                <w:rStyle w:val="Strong"/>
                <w:color w:val="FFFFFF" w:themeColor="background1"/>
              </w:rPr>
              <w:t>Potential User</w:t>
            </w:r>
          </w:p>
        </w:tc>
        <w:tc>
          <w:tcPr>
            <w:tcW w:w="0" w:type="auto"/>
            <w:shd w:val="clear" w:color="auto" w:fill="2E4858"/>
            <w:hideMark/>
          </w:tcPr>
          <w:p w14:paraId="344AEE6D" w14:textId="77777777" w:rsidR="007B50A8" w:rsidRPr="00ED7673" w:rsidRDefault="007B50A8" w:rsidP="002359FA">
            <w:pPr>
              <w:jc w:val="center"/>
              <w:rPr>
                <w:b/>
                <w:bCs/>
                <w:color w:val="FFFFFF" w:themeColor="background1"/>
              </w:rPr>
            </w:pPr>
            <w:r w:rsidRPr="00ED7673">
              <w:rPr>
                <w:rStyle w:val="Strong"/>
                <w:color w:val="FFFFFF" w:themeColor="background1"/>
              </w:rPr>
              <w:t>Potential Usage of the ESMP</w:t>
            </w:r>
          </w:p>
        </w:tc>
      </w:tr>
      <w:tr w:rsidR="007B50A8" w14:paraId="02415650" w14:textId="77777777" w:rsidTr="002359FA">
        <w:tc>
          <w:tcPr>
            <w:tcW w:w="0" w:type="auto"/>
            <w:hideMark/>
          </w:tcPr>
          <w:p w14:paraId="38AA747C" w14:textId="77777777" w:rsidR="007B50A8" w:rsidRDefault="007B50A8" w:rsidP="002359FA">
            <w:pPr>
              <w:jc w:val="left"/>
            </w:pPr>
            <w:r>
              <w:rPr>
                <w:rStyle w:val="Strong"/>
              </w:rPr>
              <w:t>Malawi Environment Protection Authority (MEPA)</w:t>
            </w:r>
          </w:p>
        </w:tc>
        <w:tc>
          <w:tcPr>
            <w:tcW w:w="0" w:type="auto"/>
            <w:hideMark/>
          </w:tcPr>
          <w:p w14:paraId="7E439894" w14:textId="77777777" w:rsidR="007B50A8" w:rsidRDefault="007B50A8" w:rsidP="002359FA">
            <w:r>
              <w:t>Regulatory review, environmental compliance monitoring, and verification that project implementation aligns with the Environmental Management Act (2017) and MEPA requirements.</w:t>
            </w:r>
          </w:p>
        </w:tc>
      </w:tr>
      <w:tr w:rsidR="007B50A8" w14:paraId="4FC569D9" w14:textId="77777777" w:rsidTr="002359FA">
        <w:tc>
          <w:tcPr>
            <w:tcW w:w="0" w:type="auto"/>
            <w:hideMark/>
          </w:tcPr>
          <w:p w14:paraId="1F98E7F2" w14:textId="77777777" w:rsidR="007B50A8" w:rsidRDefault="007B50A8" w:rsidP="002359FA">
            <w:pPr>
              <w:jc w:val="left"/>
            </w:pPr>
            <w:r>
              <w:rPr>
                <w:rStyle w:val="Strong"/>
              </w:rPr>
              <w:t>Ministry of Transport and Public Works (</w:t>
            </w:r>
            <w:proofErr w:type="spellStart"/>
            <w:r>
              <w:rPr>
                <w:rStyle w:val="Strong"/>
              </w:rPr>
              <w:t>MoTPW</w:t>
            </w:r>
            <w:proofErr w:type="spellEnd"/>
            <w:r>
              <w:rPr>
                <w:rStyle w:val="Strong"/>
              </w:rPr>
              <w:t>) and PIU</w:t>
            </w:r>
          </w:p>
        </w:tc>
        <w:tc>
          <w:tcPr>
            <w:tcW w:w="0" w:type="auto"/>
            <w:hideMark/>
          </w:tcPr>
          <w:p w14:paraId="48070130" w14:textId="77777777" w:rsidR="007B50A8" w:rsidRDefault="007B50A8" w:rsidP="002359FA">
            <w:r>
              <w:t>Project owner and implementing authority responsible for overall coordination of the road rehabilitation works and ensuring that environmental and social safeguards are integrated into project implementation under the SATCP Last Mile Infrastructure component.</w:t>
            </w:r>
          </w:p>
        </w:tc>
      </w:tr>
      <w:tr w:rsidR="007B50A8" w14:paraId="2A47513F" w14:textId="77777777" w:rsidTr="002359FA">
        <w:tc>
          <w:tcPr>
            <w:tcW w:w="0" w:type="auto"/>
            <w:hideMark/>
          </w:tcPr>
          <w:p w14:paraId="637A9ABF" w14:textId="039F736F" w:rsidR="007B50A8" w:rsidRDefault="007B50A8" w:rsidP="002359FA">
            <w:pPr>
              <w:jc w:val="left"/>
            </w:pPr>
            <w:r>
              <w:rPr>
                <w:rStyle w:val="Strong"/>
              </w:rPr>
              <w:t>Mchinji District Council (including DESC)</w:t>
            </w:r>
          </w:p>
        </w:tc>
        <w:tc>
          <w:tcPr>
            <w:tcW w:w="0" w:type="auto"/>
            <w:hideMark/>
          </w:tcPr>
          <w:p w14:paraId="718F8752" w14:textId="77777777" w:rsidR="007B50A8" w:rsidRDefault="007B50A8" w:rsidP="002359FA">
            <w:r>
              <w:t>Local-level monitoring and coordination of environmental and social management measures, as well as facilitation of engagement with local communities.</w:t>
            </w:r>
          </w:p>
        </w:tc>
      </w:tr>
      <w:tr w:rsidR="007B50A8" w14:paraId="22B11451" w14:textId="77777777" w:rsidTr="002359FA">
        <w:tc>
          <w:tcPr>
            <w:tcW w:w="0" w:type="auto"/>
            <w:hideMark/>
          </w:tcPr>
          <w:p w14:paraId="0D04AC7D" w14:textId="77777777" w:rsidR="007B50A8" w:rsidRDefault="007B50A8" w:rsidP="002359FA">
            <w:pPr>
              <w:jc w:val="left"/>
            </w:pPr>
            <w:r>
              <w:rPr>
                <w:rStyle w:val="Strong"/>
              </w:rPr>
              <w:t>Ministry of Labour and National Construction Industry Council (NCIC)</w:t>
            </w:r>
          </w:p>
        </w:tc>
        <w:tc>
          <w:tcPr>
            <w:tcW w:w="0" w:type="auto"/>
            <w:hideMark/>
          </w:tcPr>
          <w:p w14:paraId="0759FFA5" w14:textId="77777777" w:rsidR="007B50A8" w:rsidRDefault="007B50A8" w:rsidP="002359FA">
            <w:r>
              <w:t>Oversight of labour standards, occupational health and safety compliance, and contractor adherence to national labour regulations.</w:t>
            </w:r>
          </w:p>
        </w:tc>
      </w:tr>
      <w:tr w:rsidR="007B50A8" w14:paraId="10277050" w14:textId="77777777" w:rsidTr="002359FA">
        <w:tc>
          <w:tcPr>
            <w:tcW w:w="0" w:type="auto"/>
            <w:hideMark/>
          </w:tcPr>
          <w:p w14:paraId="7E6523D1" w14:textId="77777777" w:rsidR="007B50A8" w:rsidRDefault="007B50A8" w:rsidP="002359FA">
            <w:pPr>
              <w:jc w:val="left"/>
            </w:pPr>
            <w:r>
              <w:rPr>
                <w:rStyle w:val="Strong"/>
              </w:rPr>
              <w:t>Project Engineers and Supervising Consultants</w:t>
            </w:r>
          </w:p>
        </w:tc>
        <w:tc>
          <w:tcPr>
            <w:tcW w:w="0" w:type="auto"/>
            <w:hideMark/>
          </w:tcPr>
          <w:p w14:paraId="091BF234" w14:textId="77777777" w:rsidR="007B50A8" w:rsidRDefault="007B50A8" w:rsidP="002359FA">
            <w:r>
              <w:t>Integration of environmental and social requirements into construction supervision, site inspections, and monitoring of mitigation measures during project implementation.</w:t>
            </w:r>
          </w:p>
        </w:tc>
      </w:tr>
      <w:tr w:rsidR="007B50A8" w14:paraId="3B8EEAEE" w14:textId="77777777" w:rsidTr="002359FA">
        <w:tc>
          <w:tcPr>
            <w:tcW w:w="0" w:type="auto"/>
            <w:hideMark/>
          </w:tcPr>
          <w:p w14:paraId="540C621C" w14:textId="77777777" w:rsidR="007B50A8" w:rsidRDefault="007B50A8" w:rsidP="002359FA">
            <w:pPr>
              <w:jc w:val="left"/>
            </w:pPr>
            <w:r>
              <w:rPr>
                <w:rStyle w:val="Strong"/>
              </w:rPr>
              <w:t>Contractors and Subcontractors</w:t>
            </w:r>
          </w:p>
        </w:tc>
        <w:tc>
          <w:tcPr>
            <w:tcW w:w="0" w:type="auto"/>
            <w:hideMark/>
          </w:tcPr>
          <w:p w14:paraId="7A1CBD16" w14:textId="77777777" w:rsidR="007B50A8" w:rsidRDefault="007B50A8" w:rsidP="002359FA">
            <w:r>
              <w:t>Implementation of ESMP mitigation measures, occupational health and safety provisions, labour management procedures, community health and safety measures, and GBV/SEA/SH prevention requirements during construction.</w:t>
            </w:r>
          </w:p>
        </w:tc>
      </w:tr>
      <w:tr w:rsidR="007B50A8" w14:paraId="3872FDBB" w14:textId="77777777" w:rsidTr="002359FA">
        <w:tc>
          <w:tcPr>
            <w:tcW w:w="0" w:type="auto"/>
            <w:hideMark/>
          </w:tcPr>
          <w:p w14:paraId="74D782B3" w14:textId="77777777" w:rsidR="007B50A8" w:rsidRDefault="007B50A8" w:rsidP="002359FA">
            <w:pPr>
              <w:jc w:val="left"/>
            </w:pPr>
            <w:r>
              <w:rPr>
                <w:rStyle w:val="Strong"/>
              </w:rPr>
              <w:t>Local Communities and Road-Corridor Users</w:t>
            </w:r>
          </w:p>
        </w:tc>
        <w:tc>
          <w:tcPr>
            <w:tcW w:w="0" w:type="auto"/>
            <w:hideMark/>
          </w:tcPr>
          <w:p w14:paraId="0ABE0FDB" w14:textId="77777777" w:rsidR="007B50A8" w:rsidRDefault="007B50A8" w:rsidP="002359FA">
            <w:r>
              <w:t>Awareness of project activities, potential impacts, mitigation measures, employment opportunities, and access to the project Grievance Redress Mechanism (GRM).</w:t>
            </w:r>
          </w:p>
        </w:tc>
      </w:tr>
      <w:tr w:rsidR="007B50A8" w14:paraId="1845EB30" w14:textId="77777777" w:rsidTr="002359FA">
        <w:tc>
          <w:tcPr>
            <w:tcW w:w="0" w:type="auto"/>
            <w:hideMark/>
          </w:tcPr>
          <w:p w14:paraId="2E7CB91D" w14:textId="77777777" w:rsidR="007B50A8" w:rsidRDefault="007B50A8" w:rsidP="002359FA">
            <w:pPr>
              <w:jc w:val="left"/>
            </w:pPr>
            <w:r>
              <w:rPr>
                <w:rStyle w:val="Strong"/>
              </w:rPr>
              <w:t>World Bank and Other Oversight Institutions</w:t>
            </w:r>
          </w:p>
        </w:tc>
        <w:tc>
          <w:tcPr>
            <w:tcW w:w="0" w:type="auto"/>
            <w:hideMark/>
          </w:tcPr>
          <w:p w14:paraId="01D660A2" w14:textId="77777777" w:rsidR="007B50A8" w:rsidRDefault="007B50A8" w:rsidP="002359FA">
            <w:r>
              <w:t>Safeguards due diligence, implementation supervision, and monitoring of compliance with applicable environmental and social safeguard policies.</w:t>
            </w:r>
          </w:p>
        </w:tc>
      </w:tr>
    </w:tbl>
    <w:p w14:paraId="4D5C5D17" w14:textId="77777777" w:rsidR="007B50A8" w:rsidRDefault="007B50A8" w:rsidP="007B50A8"/>
    <w:p w14:paraId="00D5778E" w14:textId="77777777" w:rsidR="004E1055" w:rsidRDefault="00D802FD">
      <w:pPr>
        <w:rPr>
          <w:b/>
          <w:bCs/>
          <w:color w:val="00605A"/>
          <w:sz w:val="28"/>
          <w:szCs w:val="28"/>
          <w:highlight w:val="yellow"/>
        </w:rPr>
      </w:pPr>
      <w:r>
        <w:br w:type="page"/>
      </w:r>
    </w:p>
    <w:p w14:paraId="1858311F" w14:textId="77777777" w:rsidR="004E1055" w:rsidRDefault="00D802FD">
      <w:pPr>
        <w:pStyle w:val="Heading1"/>
        <w:numPr>
          <w:ilvl w:val="0"/>
          <w:numId w:val="13"/>
        </w:numPr>
      </w:pPr>
      <w:bookmarkStart w:id="36" w:name="_Toc226821913"/>
      <w:r>
        <w:lastRenderedPageBreak/>
        <w:t>CHAPTER 2: PROJECT DESCRIPTION</w:t>
      </w:r>
      <w:bookmarkEnd w:id="36"/>
    </w:p>
    <w:p w14:paraId="0A611E06" w14:textId="77777777" w:rsidR="004E1055" w:rsidRDefault="00D802FD">
      <w:pPr>
        <w:pStyle w:val="Heading2"/>
      </w:pPr>
      <w:bookmarkStart w:id="37" w:name="_Toc226821914"/>
      <w:r>
        <w:t>Introduction</w:t>
      </w:r>
      <w:bookmarkEnd w:id="37"/>
    </w:p>
    <w:p w14:paraId="383A600C" w14:textId="77777777" w:rsidR="00681422" w:rsidRDefault="00681422" w:rsidP="00681422">
      <w:r>
        <w:t xml:space="preserve">This chapter describes the technical scope and physical components of the proposed upgrading of the </w:t>
      </w:r>
      <w:proofErr w:type="spellStart"/>
      <w:r>
        <w:t>Kholoni</w:t>
      </w:r>
      <w:proofErr w:type="spellEnd"/>
      <w:r>
        <w:t>–</w:t>
      </w:r>
      <w:proofErr w:type="spellStart"/>
      <w:r>
        <w:t>Sitolo</w:t>
      </w:r>
      <w:proofErr w:type="spellEnd"/>
      <w:r>
        <w:t xml:space="preserve"> Road (UD) to gravel standard in Mchinji District. The road currently exists as an earth track with sections that become difficult or impassable during the rainy season, thereby constraining movement of agricultural produce and access to markets and essential services for surrounding communities.</w:t>
      </w:r>
    </w:p>
    <w:p w14:paraId="32837A23" w14:textId="77777777" w:rsidR="00681422" w:rsidRDefault="00681422" w:rsidP="00681422">
      <w:r>
        <w:t xml:space="preserve">The proposed intervention involves upgrading approximately 10 km of the existing </w:t>
      </w:r>
      <w:proofErr w:type="spellStart"/>
      <w:r>
        <w:t>Kholoni</w:t>
      </w:r>
      <w:proofErr w:type="spellEnd"/>
      <w:r>
        <w:t>–</w:t>
      </w:r>
      <w:proofErr w:type="spellStart"/>
      <w:r>
        <w:t>Sitolo</w:t>
      </w:r>
      <w:proofErr w:type="spellEnd"/>
      <w:r>
        <w:t xml:space="preserve"> Road to gravel standard using Low Volume Road (LVR) design principles, while maintaining the current alignment and road reserve. The works are intended to improve the road formation, drainage capacity, and stability of weak and flood-prone sections in order to provide safer and more reliable all-weather access.</w:t>
      </w:r>
    </w:p>
    <w:p w14:paraId="78F15904" w14:textId="07EA16FC" w:rsidR="00681422" w:rsidRDefault="00681422" w:rsidP="00681422">
      <w:pPr>
        <w:pStyle w:val="Heading2"/>
      </w:pPr>
      <w:r>
        <w:t>Overview of Engineering Works</w:t>
      </w:r>
    </w:p>
    <w:p w14:paraId="5DF0F985" w14:textId="77777777" w:rsidR="00681422" w:rsidRDefault="00681422" w:rsidP="00681422">
      <w:pPr>
        <w:pStyle w:val="my-2"/>
      </w:pPr>
      <w:r>
        <w:t>The proposed works comprise targeted upgrading measures along the full 10 km alignment, addressing sections affected by drainage failure, localised erosion, deteriorated cross-drainage structures, and road formation deficiencies. The main interventions include gravelling of the carriageway, reshaping and grading of the road formation, rehabilitation and replacement of drainage structures, embankment improvement in low-lying sections, and spot improvement works at locations affected by erosion or poor drainage.</w:t>
      </w:r>
    </w:p>
    <w:p w14:paraId="00A141F4" w14:textId="77777777" w:rsidR="00681422" w:rsidRDefault="00681422" w:rsidP="00681422">
      <w:pPr>
        <w:pStyle w:val="my-2"/>
      </w:pPr>
      <w:r>
        <w:t>The engineering design also includes rehabilitation of existing concrete pipe culverts, construction of new reinforced concrete box culverts at selected locations, provision of headwalls and lined outlet drains, construction of earth drains, mitre drains and lined drains, and installation of scour checks and erosion protection works. Presenting these works clearly at project description stage is consistent with ESMP good practice, which requires technical description of the activities and institutional linkages needed for subsequent mitigation and monitoring provisions.</w:t>
      </w:r>
      <w:r>
        <w:rPr>
          <w:rStyle w:val="inline-block"/>
          <w:rFonts w:eastAsiaTheme="majorEastAsia"/>
        </w:rPr>
        <w:t>mepa</w:t>
      </w:r>
      <w:r>
        <w:rPr>
          <w:rStyle w:val="opacity-50"/>
          <w:rFonts w:eastAsiaTheme="majorEastAsia"/>
        </w:rPr>
        <w:t>+1</w:t>
      </w:r>
    </w:p>
    <w:p w14:paraId="456BF0ED" w14:textId="77777777" w:rsidR="00681422" w:rsidRDefault="00681422" w:rsidP="00681422">
      <w:pPr>
        <w:pStyle w:val="my-2"/>
      </w:pPr>
      <w:r>
        <w:t>The spatial distribution of these interventions along the Kholoni–Sitolo Road, from chainage 0+000 at Kholoni to chainage 10+000 at Sitolo, is presented in Annex 15 (Spatial Distribution of Works), which provides the detailed chainage-specific schedule of works.</w:t>
      </w:r>
    </w:p>
    <w:p w14:paraId="59069248" w14:textId="3A808103" w:rsidR="00681422" w:rsidRDefault="00681422" w:rsidP="00681422">
      <w:pPr>
        <w:pStyle w:val="Heading2"/>
      </w:pPr>
      <w:r>
        <w:t>Key Engineering Focus Areas</w:t>
      </w:r>
    </w:p>
    <w:p w14:paraId="6C26C5D2" w14:textId="77777777" w:rsidR="00681422" w:rsidRDefault="00681422" w:rsidP="00681422">
      <w:pPr>
        <w:pStyle w:val="my-2"/>
      </w:pPr>
      <w:r>
        <w:t>Review of the Detailed Engineering Design indicates that gravelling, reshaping and provision of side drains extend along most of the 0+000 to 9+420 corridor, while more intensive interventions are concentrated at specific chainages where culverts, drifts, embankments and outlet conditions are deficient. These include multiple existing 600 mm diameter concrete pipe culverts that require cleaning, provision or replacement of headwalls, excavation and lining of outlet drains, and in some cases demolition and replacement with reinforced concrete box culverts.</w:t>
      </w:r>
    </w:p>
    <w:p w14:paraId="267FF82F" w14:textId="21C0553D" w:rsidR="00681422" w:rsidRDefault="00681422" w:rsidP="00681422">
      <w:pPr>
        <w:pStyle w:val="my-2"/>
      </w:pPr>
      <w:r>
        <w:t xml:space="preserve">Additional critical interventions are proposed at low-lying and erosion-prone sections where embankment formation, retaining structures, lined drains, scour checks and outlet protection </w:t>
      </w:r>
      <w:r>
        <w:lastRenderedPageBreak/>
        <w:t>works are required to stabilise the road prism and improve drainage performance. This chainage-based presentation provides a practical basis for linking specific engineering interventions to the environmental and social risks, mitigation measures, monitoring requirements and institutional responsibilities set out in subsequent chapters of this ESMP.</w:t>
      </w:r>
    </w:p>
    <w:p w14:paraId="1660F653" w14:textId="6A92BD94" w:rsidR="00681422" w:rsidRDefault="00681422" w:rsidP="00681422">
      <w:pPr>
        <w:pStyle w:val="Heading2"/>
      </w:pPr>
      <w:r>
        <w:t>Project Implementation Phases</w:t>
      </w:r>
    </w:p>
    <w:p w14:paraId="20D67A10" w14:textId="374FDC2B" w:rsidR="00681422" w:rsidRDefault="00681422" w:rsidP="00681422">
      <w:pPr>
        <w:pStyle w:val="my-2"/>
      </w:pPr>
      <w:r>
        <w:t>The upgrading of the Kholoni–Sitolo Road will be implemented through four main phases: planning and design, construction, demobilisation and operation. Each phase comprises specific activities that must be undertaken in a manner that manages environmental and social risks in accordance with national requirements and applicable World Bank safeguard and ES</w:t>
      </w:r>
      <w:r w:rsidR="00DA3FD9">
        <w:t>M</w:t>
      </w:r>
      <w:r>
        <w:t>F principles, and the ESMP should specify the roles of responsible parties for implementation and monitoring across these phases.</w:t>
      </w:r>
      <w:r w:rsidR="00DA3FD9">
        <w:rPr>
          <w:rStyle w:val="opacity-50"/>
          <w:rFonts w:eastAsiaTheme="majorEastAsia"/>
        </w:rPr>
        <w:t xml:space="preserve"> The implementation phases are presented in table 2-1.</w:t>
      </w:r>
    </w:p>
    <w:p w14:paraId="5F157C38" w14:textId="6656AD50" w:rsidR="00681422" w:rsidRDefault="00681422" w:rsidP="00681422">
      <w:pPr>
        <w:pStyle w:val="my-2"/>
      </w:pPr>
      <w:r>
        <w:rPr>
          <w:rStyle w:val="Strong"/>
        </w:rPr>
        <w:t>Table 2</w:t>
      </w:r>
      <w:r>
        <w:rPr>
          <w:rStyle w:val="Strong"/>
        </w:rPr>
        <w:noBreakHyphen/>
        <w:t xml:space="preserve">1: </w:t>
      </w:r>
      <w:r w:rsidR="00DA3FD9">
        <w:rPr>
          <w:rStyle w:val="Strong"/>
        </w:rPr>
        <w:t>Main Activities for</w:t>
      </w:r>
      <w:r>
        <w:rPr>
          <w:rStyle w:val="Strong"/>
        </w:rPr>
        <w:t xml:space="preserve"> </w:t>
      </w:r>
      <w:proofErr w:type="spellStart"/>
      <w:r>
        <w:rPr>
          <w:rStyle w:val="Strong"/>
        </w:rPr>
        <w:t>Kholoni</w:t>
      </w:r>
      <w:proofErr w:type="spellEnd"/>
      <w:r>
        <w:rPr>
          <w:rStyle w:val="Strong"/>
        </w:rPr>
        <w:t>–</w:t>
      </w:r>
      <w:proofErr w:type="spellStart"/>
      <w:r>
        <w:rPr>
          <w:rStyle w:val="Strong"/>
        </w:rPr>
        <w:t>Sitolo</w:t>
      </w:r>
      <w:proofErr w:type="spellEnd"/>
      <w:r>
        <w:rPr>
          <w:rStyle w:val="Strong"/>
        </w:rPr>
        <w:t xml:space="preserve"> Road</w:t>
      </w:r>
      <w:r w:rsidR="00DA3FD9">
        <w:rPr>
          <w:rStyle w:val="Strong"/>
        </w:rPr>
        <w:t xml:space="preserve"> at each Phase</w:t>
      </w:r>
    </w:p>
    <w:tbl>
      <w:tblPr>
        <w:tblStyle w:val="TableGrid"/>
        <w:tblW w:w="5000" w:type="pct"/>
        <w:tblLook w:val="04A0" w:firstRow="1" w:lastRow="0" w:firstColumn="1" w:lastColumn="0" w:noHBand="0" w:noVBand="1"/>
      </w:tblPr>
      <w:tblGrid>
        <w:gridCol w:w="1980"/>
        <w:gridCol w:w="7036"/>
      </w:tblGrid>
      <w:tr w:rsidR="00681422" w:rsidRPr="00681422" w14:paraId="68680267" w14:textId="77777777" w:rsidTr="00681422">
        <w:trPr>
          <w:tblHeader/>
        </w:trPr>
        <w:tc>
          <w:tcPr>
            <w:tcW w:w="1098" w:type="pct"/>
            <w:shd w:val="clear" w:color="auto" w:fill="2E4858"/>
            <w:hideMark/>
          </w:tcPr>
          <w:p w14:paraId="1B6AABFF" w14:textId="77777777" w:rsidR="000278CE" w:rsidRPr="00681422" w:rsidRDefault="000278CE">
            <w:pPr>
              <w:jc w:val="center"/>
              <w:rPr>
                <w:bCs/>
                <w:color w:val="FFFFFF" w:themeColor="background1"/>
                <w:sz w:val="24"/>
              </w:rPr>
            </w:pPr>
            <w:r w:rsidRPr="00681422">
              <w:rPr>
                <w:bCs/>
                <w:color w:val="FFFFFF" w:themeColor="background1"/>
                <w:sz w:val="24"/>
              </w:rPr>
              <w:t>Phase</w:t>
            </w:r>
          </w:p>
        </w:tc>
        <w:tc>
          <w:tcPr>
            <w:tcW w:w="3902" w:type="pct"/>
            <w:shd w:val="clear" w:color="auto" w:fill="2E4858"/>
            <w:hideMark/>
          </w:tcPr>
          <w:p w14:paraId="66551087" w14:textId="77777777" w:rsidR="000278CE" w:rsidRPr="00681422" w:rsidRDefault="000278CE">
            <w:pPr>
              <w:jc w:val="center"/>
              <w:rPr>
                <w:bCs/>
                <w:color w:val="FFFFFF" w:themeColor="background1"/>
                <w:sz w:val="24"/>
              </w:rPr>
            </w:pPr>
            <w:r w:rsidRPr="00681422">
              <w:rPr>
                <w:bCs/>
                <w:color w:val="FFFFFF" w:themeColor="background1"/>
                <w:sz w:val="24"/>
              </w:rPr>
              <w:t>Main activities</w:t>
            </w:r>
          </w:p>
        </w:tc>
      </w:tr>
      <w:tr w:rsidR="000278CE" w:rsidRPr="00681422" w14:paraId="5CBEB3FA" w14:textId="77777777" w:rsidTr="00681422">
        <w:tc>
          <w:tcPr>
            <w:tcW w:w="1098" w:type="pct"/>
            <w:hideMark/>
          </w:tcPr>
          <w:p w14:paraId="793110D1" w14:textId="77777777" w:rsidR="000278CE" w:rsidRPr="00681422" w:rsidRDefault="000278CE">
            <w:pPr>
              <w:jc w:val="left"/>
              <w:rPr>
                <w:sz w:val="24"/>
              </w:rPr>
            </w:pPr>
            <w:r w:rsidRPr="00681422">
              <w:rPr>
                <w:sz w:val="24"/>
              </w:rPr>
              <w:t>Planning and Design</w:t>
            </w:r>
          </w:p>
        </w:tc>
        <w:tc>
          <w:tcPr>
            <w:tcW w:w="3902" w:type="pct"/>
            <w:hideMark/>
          </w:tcPr>
          <w:p w14:paraId="6A5F153D" w14:textId="0DBE2721" w:rsidR="000278CE" w:rsidRPr="00681422" w:rsidRDefault="000278CE">
            <w:pPr>
              <w:rPr>
                <w:sz w:val="24"/>
              </w:rPr>
            </w:pPr>
            <w:r w:rsidRPr="00681422">
              <w:rPr>
                <w:sz w:val="24"/>
              </w:rPr>
              <w:t>Engineering surveys and topographical mapping of the 10 km corridor; inventory and condition assessment of existing drainage structures and erosion-prone sections; hydrological analysis to determine culvert capacities and drainage requirements; preparation of the Detailed Engineering Design (DED), including road geometry, gravel layer thicknesses, culvert rehabilitation/replacement, erosion control structures and embankment design; environmental and social screening, preparation of the ESMP and integration of safeguards into design and bidding documents; stakeholder consultations with district authorities, traditional leaders and affected communities.</w:t>
            </w:r>
          </w:p>
        </w:tc>
      </w:tr>
      <w:tr w:rsidR="000278CE" w:rsidRPr="00681422" w14:paraId="3A960F60" w14:textId="77777777" w:rsidTr="00681422">
        <w:tc>
          <w:tcPr>
            <w:tcW w:w="1098" w:type="pct"/>
            <w:hideMark/>
          </w:tcPr>
          <w:p w14:paraId="1B0B7077" w14:textId="77777777" w:rsidR="000278CE" w:rsidRPr="00681422" w:rsidRDefault="000278CE">
            <w:pPr>
              <w:rPr>
                <w:sz w:val="24"/>
              </w:rPr>
            </w:pPr>
            <w:r w:rsidRPr="00681422">
              <w:rPr>
                <w:sz w:val="24"/>
              </w:rPr>
              <w:t>Construction</w:t>
            </w:r>
          </w:p>
        </w:tc>
        <w:tc>
          <w:tcPr>
            <w:tcW w:w="3902" w:type="pct"/>
            <w:hideMark/>
          </w:tcPr>
          <w:p w14:paraId="20E63543" w14:textId="52EFD7BB" w:rsidR="000278CE" w:rsidRPr="00681422" w:rsidRDefault="000278CE">
            <w:pPr>
              <w:rPr>
                <w:sz w:val="24"/>
              </w:rPr>
            </w:pPr>
            <w:r w:rsidRPr="00681422">
              <w:rPr>
                <w:sz w:val="24"/>
              </w:rPr>
              <w:t xml:space="preserve">Site establishment, including contractor camps, equipment yards and material storage areas; clearing of vegetation and obstructions within the road reserve, limited to the footprint required for works; earthworks including excavation, grading and reshaping of the road formation, and embankment construction in flood-prone or low-lying sections; placement and compaction of the gravel wearing course to the specified thickness and cross-fall; rehabilitation of existing concrete pipe culverts, including cleaning, replacement of damaged pipes where required, provision of new headwalls, and excavation and lining of outlet drains; construction of new cross-drainage structures, including reinforced concrete box culverts at selected locations and additional pipe culverts to meet design flows; construction and improvement of side drains, </w:t>
            </w:r>
            <w:proofErr w:type="spellStart"/>
            <w:r w:rsidRPr="00681422">
              <w:rPr>
                <w:sz w:val="24"/>
              </w:rPr>
              <w:t>mitre</w:t>
            </w:r>
            <w:proofErr w:type="spellEnd"/>
            <w:r w:rsidRPr="00681422">
              <w:rPr>
                <w:sz w:val="24"/>
              </w:rPr>
              <w:t xml:space="preserve"> drains and lined drains, together with scour checks and erosion protection works at culvert outlets and embankments; implementation of traffic management measures and temporary access arrangements during construction; implementation of environmental and social mitigation measures as set out in this ESMP.</w:t>
            </w:r>
          </w:p>
        </w:tc>
      </w:tr>
      <w:tr w:rsidR="000278CE" w:rsidRPr="00681422" w14:paraId="5552BA7E" w14:textId="77777777" w:rsidTr="00681422">
        <w:tc>
          <w:tcPr>
            <w:tcW w:w="1098" w:type="pct"/>
            <w:hideMark/>
          </w:tcPr>
          <w:p w14:paraId="29D8AD05" w14:textId="77777777" w:rsidR="000278CE" w:rsidRPr="00681422" w:rsidRDefault="000278CE">
            <w:pPr>
              <w:rPr>
                <w:sz w:val="24"/>
              </w:rPr>
            </w:pPr>
            <w:proofErr w:type="spellStart"/>
            <w:r w:rsidRPr="00681422">
              <w:rPr>
                <w:sz w:val="24"/>
              </w:rPr>
              <w:t>Demobilisation</w:t>
            </w:r>
            <w:proofErr w:type="spellEnd"/>
          </w:p>
        </w:tc>
        <w:tc>
          <w:tcPr>
            <w:tcW w:w="3902" w:type="pct"/>
            <w:hideMark/>
          </w:tcPr>
          <w:p w14:paraId="787255CE" w14:textId="77777777" w:rsidR="000278CE" w:rsidRPr="00681422" w:rsidRDefault="000278CE">
            <w:pPr>
              <w:rPr>
                <w:sz w:val="24"/>
              </w:rPr>
            </w:pPr>
            <w:r w:rsidRPr="00681422">
              <w:rPr>
                <w:sz w:val="24"/>
              </w:rPr>
              <w:t xml:space="preserve">Removal of contractor camps, equipment yards, temporary storage areas and temporary diversions; collection and proper disposal of construction waste, surplus materials and dismantled structures; rehabilitation of borrow areas and temporary work sites in accordance </w:t>
            </w:r>
            <w:r w:rsidRPr="00681422">
              <w:rPr>
                <w:sz w:val="24"/>
              </w:rPr>
              <w:lastRenderedPageBreak/>
              <w:t xml:space="preserve">with agreed restoration plans; reinstatement and </w:t>
            </w:r>
            <w:proofErr w:type="spellStart"/>
            <w:r w:rsidRPr="00681422">
              <w:rPr>
                <w:sz w:val="24"/>
              </w:rPr>
              <w:t>stabilisation</w:t>
            </w:r>
            <w:proofErr w:type="spellEnd"/>
            <w:r w:rsidRPr="00681422">
              <w:rPr>
                <w:sz w:val="24"/>
              </w:rPr>
              <w:t xml:space="preserve"> of disturbed surfaces and drainage channels to prevent erosion.</w:t>
            </w:r>
          </w:p>
        </w:tc>
      </w:tr>
      <w:tr w:rsidR="000278CE" w:rsidRPr="00681422" w14:paraId="614806AE" w14:textId="77777777" w:rsidTr="00681422">
        <w:tc>
          <w:tcPr>
            <w:tcW w:w="1098" w:type="pct"/>
            <w:hideMark/>
          </w:tcPr>
          <w:p w14:paraId="61C95AF3" w14:textId="77777777" w:rsidR="000278CE" w:rsidRPr="00681422" w:rsidRDefault="000278CE">
            <w:pPr>
              <w:rPr>
                <w:sz w:val="24"/>
              </w:rPr>
            </w:pPr>
            <w:r w:rsidRPr="00681422">
              <w:rPr>
                <w:sz w:val="24"/>
              </w:rPr>
              <w:lastRenderedPageBreak/>
              <w:t>Operation and Maintenance</w:t>
            </w:r>
          </w:p>
        </w:tc>
        <w:tc>
          <w:tcPr>
            <w:tcW w:w="3902" w:type="pct"/>
            <w:hideMark/>
          </w:tcPr>
          <w:p w14:paraId="04B2FAB1" w14:textId="77777777" w:rsidR="000278CE" w:rsidRPr="00681422" w:rsidRDefault="000278CE">
            <w:pPr>
              <w:rPr>
                <w:sz w:val="24"/>
              </w:rPr>
            </w:pPr>
            <w:r w:rsidRPr="00681422">
              <w:rPr>
                <w:sz w:val="24"/>
              </w:rPr>
              <w:t xml:space="preserve">Routine grading of the gravel surface to maintain ride quality and drainage function; periodic </w:t>
            </w:r>
            <w:proofErr w:type="spellStart"/>
            <w:r w:rsidRPr="00681422">
              <w:rPr>
                <w:sz w:val="24"/>
              </w:rPr>
              <w:t>regravelling</w:t>
            </w:r>
            <w:proofErr w:type="spellEnd"/>
            <w:r w:rsidRPr="00681422">
              <w:rPr>
                <w:sz w:val="24"/>
              </w:rPr>
              <w:t xml:space="preserve"> of the carriageway; regular cleaning of side drains, </w:t>
            </w:r>
            <w:proofErr w:type="spellStart"/>
            <w:r w:rsidRPr="00681422">
              <w:rPr>
                <w:sz w:val="24"/>
              </w:rPr>
              <w:t>mitre</w:t>
            </w:r>
            <w:proofErr w:type="spellEnd"/>
            <w:r w:rsidRPr="00681422">
              <w:rPr>
                <w:sz w:val="24"/>
              </w:rPr>
              <w:t xml:space="preserve"> drains and culvert inlets/outlets to maintain drainage capacity; inspection and maintenance of culverts, headwalls, erosion protection works and embankments, including repair of erosion or structural damage; vegetation management within the road reserve to maintain sight distance and protect drainage features; ongoing monitoring of road condition, drainage performance and safety features by the District Council and the Project Team, with findings integrated into routine and periodic maintenance planning.</w:t>
            </w:r>
          </w:p>
        </w:tc>
      </w:tr>
    </w:tbl>
    <w:p w14:paraId="777BEDD4" w14:textId="77777777" w:rsidR="004E1055" w:rsidRPr="00F3210E" w:rsidRDefault="00D802FD">
      <w:pPr>
        <w:pStyle w:val="Heading2"/>
        <w:rPr>
          <w:sz w:val="24"/>
          <w:szCs w:val="24"/>
        </w:rPr>
      </w:pPr>
      <w:bookmarkStart w:id="38" w:name="_Toc226780705"/>
      <w:bookmarkStart w:id="39" w:name="_Toc226783101"/>
      <w:bookmarkStart w:id="40" w:name="_Toc226821915"/>
      <w:bookmarkStart w:id="41" w:name="_Toc226821916"/>
      <w:bookmarkEnd w:id="38"/>
      <w:bookmarkEnd w:id="39"/>
      <w:bookmarkEnd w:id="40"/>
      <w:r w:rsidRPr="00F3210E">
        <w:rPr>
          <w:sz w:val="24"/>
          <w:szCs w:val="24"/>
        </w:rPr>
        <w:t>Project Components and Activities</w:t>
      </w:r>
      <w:bookmarkEnd w:id="41"/>
    </w:p>
    <w:p w14:paraId="3F029181" w14:textId="77777777" w:rsidR="004E1055" w:rsidRPr="00570076" w:rsidRDefault="00D802FD">
      <w:pPr>
        <w:pBdr>
          <w:top w:val="nil"/>
          <w:left w:val="nil"/>
          <w:bottom w:val="nil"/>
          <w:right w:val="nil"/>
          <w:between w:val="nil"/>
        </w:pBdr>
        <w:spacing w:line="240" w:lineRule="auto"/>
        <w:rPr>
          <w:color w:val="000000"/>
          <w:lang w:val="en-US"/>
        </w:rPr>
      </w:pPr>
      <w:r w:rsidRPr="6F421CEB">
        <w:rPr>
          <w:color w:val="000000" w:themeColor="text1"/>
          <w:lang w:val="en-US"/>
        </w:rPr>
        <w:t>The project involves the upgrading of approximately 10 km of an existing undesignated (UD) earth road to gravel standard, incorporating improvements to road geometry, drainage infrastructure, and safety features. Engineering investigations identified several drainage deficiencies and deteriorated cross-drainage structures along the alignment, which contribute to seasonal flooding, erosion of the road formation, and limited accessibility during the rainy season.</w:t>
      </w:r>
    </w:p>
    <w:p w14:paraId="6094DE9F" w14:textId="77777777" w:rsidR="004E1055" w:rsidRPr="00570076"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The design therefore </w:t>
      </w:r>
      <w:proofErr w:type="spellStart"/>
      <w:r w:rsidRPr="6F421CEB">
        <w:rPr>
          <w:color w:val="000000" w:themeColor="text1"/>
          <w:lang w:val="en-US"/>
        </w:rPr>
        <w:t>prioritises</w:t>
      </w:r>
      <w:proofErr w:type="spellEnd"/>
      <w:r w:rsidRPr="6F421CEB">
        <w:rPr>
          <w:color w:val="000000" w:themeColor="text1"/>
          <w:lang w:val="en-US"/>
        </w:rPr>
        <w:t xml:space="preserve"> rehabilitation and installation of drainage structures, including concrete pipe culverts, box culverts, headwalls, lined drains, and erosion protection works at outlets. The project also includes strengthening of the road formation, gravelling of the carriageway, and construction of embankments in low-lying sections to improve climate resilience and year-round accessibility.</w:t>
      </w:r>
    </w:p>
    <w:p w14:paraId="18EC663B" w14:textId="77777777" w:rsidR="004E1055" w:rsidRPr="00F3210E" w:rsidRDefault="00D802FD">
      <w:pPr>
        <w:pStyle w:val="Heading2"/>
        <w:rPr>
          <w:sz w:val="24"/>
        </w:rPr>
      </w:pPr>
      <w:bookmarkStart w:id="42" w:name="_Toc226821917"/>
      <w:proofErr w:type="spellStart"/>
      <w:r w:rsidRPr="00F3210E">
        <w:rPr>
          <w:sz w:val="24"/>
          <w:lang w:val="en-US"/>
        </w:rPr>
        <w:t>Labour</w:t>
      </w:r>
      <w:proofErr w:type="spellEnd"/>
      <w:r w:rsidRPr="00F3210E">
        <w:rPr>
          <w:sz w:val="24"/>
          <w:lang w:val="en-US"/>
        </w:rPr>
        <w:t xml:space="preserve"> Requirement</w:t>
      </w:r>
      <w:bookmarkEnd w:id="42"/>
    </w:p>
    <w:p w14:paraId="39D0BF8D" w14:textId="55C6E9D7" w:rsidR="003D1694" w:rsidRPr="003D1694" w:rsidRDefault="003D1694" w:rsidP="003D1694">
      <w:pPr>
        <w:rPr>
          <w:lang w:val="en-US"/>
        </w:rPr>
      </w:pPr>
      <w:r w:rsidRPr="003D1694">
        <w:rPr>
          <w:lang w:val="en-US"/>
        </w:rPr>
        <w:t>Construction activities will require a combination of skilled, semi-skilled, and unskilled labour, reflecting the diversity of works such as gravel surfacing, culvert installation, drainage construction, earthworks, and embankment improvement.</w:t>
      </w:r>
    </w:p>
    <w:p w14:paraId="18515AB1" w14:textId="773527C1" w:rsidR="003D1694" w:rsidRPr="003D1694" w:rsidRDefault="00377EC4" w:rsidP="003D1694">
      <w:pPr>
        <w:rPr>
          <w:lang w:val="en-US"/>
        </w:rPr>
      </w:pPr>
      <w:r w:rsidRPr="003D1694">
        <w:rPr>
          <w:lang w:val="en-US"/>
        </w:rPr>
        <w:t xml:space="preserve">At peak construction periods, the contractor is expected to employ approximately 70–100 workers, </w:t>
      </w:r>
      <w:r>
        <w:rPr>
          <w:lang w:val="en-US"/>
        </w:rPr>
        <w:t xml:space="preserve"> </w:t>
      </w:r>
      <w:r w:rsidRPr="003D1694">
        <w:rPr>
          <w:lang w:val="en-US"/>
        </w:rPr>
        <w:t xml:space="preserve">depending on the level of </w:t>
      </w:r>
      <w:r w:rsidR="007B50A8" w:rsidRPr="003D1694">
        <w:rPr>
          <w:lang w:val="en-US"/>
        </w:rPr>
        <w:t>mechanization</w:t>
      </w:r>
      <w:r w:rsidRPr="003D1694">
        <w:rPr>
          <w:lang w:val="en-US"/>
        </w:rPr>
        <w:t xml:space="preserve"> and sequencing of works</w:t>
      </w:r>
      <w:r>
        <w:rPr>
          <w:lang w:val="en-US"/>
        </w:rPr>
        <w:t>.  T</w:t>
      </w:r>
      <w:r w:rsidR="003D1694" w:rsidRPr="003D1694">
        <w:rPr>
          <w:lang w:val="en-US"/>
        </w:rPr>
        <w:t xml:space="preserve">he highest workforce levels occurring during peak construction activities such as drainage installation, excavation, and gravel placement. </w:t>
      </w:r>
    </w:p>
    <w:p w14:paraId="0411034F" w14:textId="77777777" w:rsidR="003D1694" w:rsidRPr="003D1694" w:rsidRDefault="003D1694" w:rsidP="003D1694">
      <w:pPr>
        <w:rPr>
          <w:lang w:val="en-US"/>
        </w:rPr>
      </w:pPr>
      <w:r w:rsidRPr="003D1694">
        <w:rPr>
          <w:lang w:val="en-US"/>
        </w:rPr>
        <w:t xml:space="preserve">In line with Government of Malawi development objectives and World Bank safeguard principles, priority will be given to recruiting local labour from communities along the project corridor. Local employment will mainly cover </w:t>
      </w:r>
      <w:proofErr w:type="spellStart"/>
      <w:r w:rsidRPr="003D1694">
        <w:rPr>
          <w:lang w:val="en-US"/>
        </w:rPr>
        <w:t>labour-intensive</w:t>
      </w:r>
      <w:proofErr w:type="spellEnd"/>
      <w:r w:rsidRPr="003D1694">
        <w:rPr>
          <w:lang w:val="en-US"/>
        </w:rPr>
        <w:t xml:space="preserve"> tasks such as vegetation clearing, excavation, drainage construction, traffic control, and general site labour. This approach promotes local economic benefits while </w:t>
      </w:r>
      <w:proofErr w:type="spellStart"/>
      <w:r w:rsidRPr="003D1694">
        <w:rPr>
          <w:lang w:val="en-US"/>
        </w:rPr>
        <w:t>minimising</w:t>
      </w:r>
      <w:proofErr w:type="spellEnd"/>
      <w:r w:rsidRPr="003D1694">
        <w:rPr>
          <w:lang w:val="en-US"/>
        </w:rPr>
        <w:t xml:space="preserve"> </w:t>
      </w:r>
      <w:proofErr w:type="spellStart"/>
      <w:r w:rsidRPr="003D1694">
        <w:rPr>
          <w:lang w:val="en-US"/>
        </w:rPr>
        <w:t>labour</w:t>
      </w:r>
      <w:proofErr w:type="spellEnd"/>
      <w:r w:rsidRPr="003D1694">
        <w:rPr>
          <w:lang w:val="en-US"/>
        </w:rPr>
        <w:t xml:space="preserve"> influx risks.</w:t>
      </w:r>
    </w:p>
    <w:p w14:paraId="1BB89A5C" w14:textId="77777777" w:rsidR="003D1694" w:rsidRPr="003D1694" w:rsidRDefault="003D1694" w:rsidP="003D1694">
      <w:pPr>
        <w:rPr>
          <w:lang w:val="en-US"/>
        </w:rPr>
      </w:pPr>
      <w:proofErr w:type="spellStart"/>
      <w:r w:rsidRPr="003D1694">
        <w:rPr>
          <w:lang w:val="en-US"/>
        </w:rPr>
        <w:t>Specialised</w:t>
      </w:r>
      <w:proofErr w:type="spellEnd"/>
      <w:r w:rsidRPr="003D1694">
        <w:rPr>
          <w:lang w:val="en-US"/>
        </w:rPr>
        <w:t xml:space="preserve"> technical personnel—including engineers, surveyors, materials technicians, equipment operators, and personnel responsible for environmental, social and occupational health and safety compliance—may be recruited externally where local skills are unavailable. These personnel will support construction supervision, quality assurance, environmental and social compliance, and occupational health and safety oversight.</w:t>
      </w:r>
    </w:p>
    <w:p w14:paraId="140678CB" w14:textId="77777777" w:rsidR="003D1694" w:rsidRPr="003D1694" w:rsidRDefault="003D1694" w:rsidP="003D1694">
      <w:pPr>
        <w:rPr>
          <w:lang w:val="en-US"/>
        </w:rPr>
      </w:pPr>
      <w:r w:rsidRPr="003D1694">
        <w:rPr>
          <w:lang w:val="en-US"/>
        </w:rPr>
        <w:lastRenderedPageBreak/>
        <w:t>The contractor will also promote gender-inclusive employment practices, encouraging the participation of women in appropriate labour-based activities and ensuring equitable working conditions.</w:t>
      </w:r>
    </w:p>
    <w:p w14:paraId="21DF43B1" w14:textId="4EBDB206" w:rsidR="004E1055" w:rsidRDefault="006C0857" w:rsidP="006B3D15">
      <w:pPr>
        <w:pStyle w:val="Caption"/>
        <w:rPr>
          <w:color w:val="0E2841"/>
        </w:rPr>
      </w:pPr>
      <w:bookmarkStart w:id="43" w:name="_heading=h.8u9xfszbumob" w:colFirst="0" w:colLast="0"/>
      <w:bookmarkStart w:id="44" w:name="_Toc226821880"/>
      <w:bookmarkEnd w:id="43"/>
      <w:r>
        <w:t xml:space="preserve">Table </w:t>
      </w:r>
      <w:r>
        <w:fldChar w:fldCharType="begin"/>
      </w:r>
      <w:r>
        <w:instrText>STYLEREF 1 \s</w:instrText>
      </w:r>
      <w:r>
        <w:fldChar w:fldCharType="separate"/>
      </w:r>
      <w:r w:rsidR="00512325">
        <w:rPr>
          <w:noProof/>
        </w:rPr>
        <w:t>2</w:t>
      </w:r>
      <w:r>
        <w:fldChar w:fldCharType="end"/>
      </w:r>
      <w:r w:rsidR="00512325">
        <w:noBreakHyphen/>
      </w:r>
      <w:r>
        <w:fldChar w:fldCharType="begin"/>
      </w:r>
      <w:r>
        <w:instrText>SEQ Table \* ARABIC \s 1</w:instrText>
      </w:r>
      <w:r>
        <w:fldChar w:fldCharType="separate"/>
      </w:r>
      <w:r w:rsidR="00512325">
        <w:rPr>
          <w:noProof/>
        </w:rPr>
        <w:t>2</w:t>
      </w:r>
      <w:r>
        <w:fldChar w:fldCharType="end"/>
      </w:r>
      <w:r>
        <w:t xml:space="preserve">: </w:t>
      </w:r>
      <w:r w:rsidR="00D802FD">
        <w:rPr>
          <w:color w:val="0E2841"/>
        </w:rPr>
        <w:t xml:space="preserve"> Expected Number of People to be Employed (Indicative Peak Workforce)</w:t>
      </w:r>
      <w:bookmarkEnd w:id="44"/>
    </w:p>
    <w:tbl>
      <w:tblPr>
        <w:tblStyle w:val="TableGrid"/>
        <w:tblW w:w="5000" w:type="pct"/>
        <w:tblLook w:val="04A0" w:firstRow="1" w:lastRow="0" w:firstColumn="1" w:lastColumn="0" w:noHBand="0" w:noVBand="1"/>
      </w:tblPr>
      <w:tblGrid>
        <w:gridCol w:w="578"/>
        <w:gridCol w:w="5426"/>
        <w:gridCol w:w="858"/>
        <w:gridCol w:w="1325"/>
        <w:gridCol w:w="829"/>
      </w:tblGrid>
      <w:tr w:rsidR="0033160B" w:rsidRPr="0033160B" w14:paraId="138DD496" w14:textId="77777777" w:rsidTr="006B3D15">
        <w:tc>
          <w:tcPr>
            <w:tcW w:w="320" w:type="pct"/>
            <w:shd w:val="clear" w:color="auto" w:fill="38706B"/>
            <w:hideMark/>
          </w:tcPr>
          <w:p w14:paraId="2047015F" w14:textId="77777777" w:rsidR="0033160B" w:rsidRPr="006B3D15" w:rsidRDefault="0033160B" w:rsidP="006B3D15">
            <w:pPr>
              <w:rPr>
                <w:b/>
                <w:bCs/>
                <w:color w:val="FFFFFF" w:themeColor="background1"/>
                <w:sz w:val="22"/>
                <w:szCs w:val="22"/>
                <w:lang w:val="en-US"/>
              </w:rPr>
            </w:pPr>
            <w:r w:rsidRPr="006B3D15">
              <w:rPr>
                <w:color w:val="FFFFFF" w:themeColor="background1"/>
                <w:sz w:val="22"/>
                <w:szCs w:val="22"/>
              </w:rPr>
              <w:t>SN</w:t>
            </w:r>
          </w:p>
        </w:tc>
        <w:tc>
          <w:tcPr>
            <w:tcW w:w="3009" w:type="pct"/>
            <w:shd w:val="clear" w:color="auto" w:fill="38706B"/>
            <w:hideMark/>
          </w:tcPr>
          <w:p w14:paraId="5F0C5D18" w14:textId="77777777" w:rsidR="0033160B" w:rsidRPr="006B3D15" w:rsidRDefault="0033160B" w:rsidP="0033160B">
            <w:pPr>
              <w:jc w:val="center"/>
              <w:rPr>
                <w:b/>
                <w:bCs/>
                <w:color w:val="FFFFFF" w:themeColor="background1"/>
                <w:sz w:val="22"/>
                <w:szCs w:val="22"/>
                <w:lang w:val="en-US"/>
              </w:rPr>
            </w:pPr>
            <w:r w:rsidRPr="006B3D15">
              <w:rPr>
                <w:b/>
                <w:bCs/>
                <w:color w:val="FFFFFF" w:themeColor="background1"/>
                <w:sz w:val="22"/>
                <w:szCs w:val="22"/>
                <w:lang w:val="en-US"/>
              </w:rPr>
              <w:t>Employee Category</w:t>
            </w:r>
          </w:p>
        </w:tc>
        <w:tc>
          <w:tcPr>
            <w:tcW w:w="476" w:type="pct"/>
            <w:shd w:val="clear" w:color="auto" w:fill="38706B"/>
            <w:hideMark/>
          </w:tcPr>
          <w:p w14:paraId="785C5BC6" w14:textId="77777777" w:rsidR="0033160B" w:rsidRPr="006B3D15" w:rsidRDefault="0033160B" w:rsidP="0033160B">
            <w:pPr>
              <w:jc w:val="right"/>
              <w:rPr>
                <w:b/>
                <w:bCs/>
                <w:color w:val="FFFFFF" w:themeColor="background1"/>
                <w:sz w:val="22"/>
                <w:szCs w:val="22"/>
                <w:lang w:val="en-US"/>
              </w:rPr>
            </w:pPr>
            <w:r w:rsidRPr="006B3D15">
              <w:rPr>
                <w:b/>
                <w:bCs/>
                <w:color w:val="FFFFFF" w:themeColor="background1"/>
                <w:sz w:val="22"/>
                <w:szCs w:val="22"/>
                <w:lang w:val="en-US"/>
              </w:rPr>
              <w:t>Local</w:t>
            </w:r>
          </w:p>
        </w:tc>
        <w:tc>
          <w:tcPr>
            <w:tcW w:w="735" w:type="pct"/>
            <w:shd w:val="clear" w:color="auto" w:fill="38706B"/>
            <w:hideMark/>
          </w:tcPr>
          <w:p w14:paraId="0A39B704" w14:textId="77777777" w:rsidR="0033160B" w:rsidRPr="006B3D15" w:rsidRDefault="0033160B" w:rsidP="0033160B">
            <w:pPr>
              <w:jc w:val="right"/>
              <w:rPr>
                <w:b/>
                <w:bCs/>
                <w:color w:val="FFFFFF" w:themeColor="background1"/>
                <w:sz w:val="22"/>
                <w:szCs w:val="22"/>
                <w:lang w:val="en-US"/>
              </w:rPr>
            </w:pPr>
            <w:r w:rsidRPr="006B3D15">
              <w:rPr>
                <w:b/>
                <w:bCs/>
                <w:color w:val="FFFFFF" w:themeColor="background1"/>
                <w:sz w:val="22"/>
                <w:szCs w:val="22"/>
                <w:lang w:val="en-US"/>
              </w:rPr>
              <w:t>External*</w:t>
            </w:r>
          </w:p>
        </w:tc>
        <w:tc>
          <w:tcPr>
            <w:tcW w:w="461" w:type="pct"/>
            <w:shd w:val="clear" w:color="auto" w:fill="38706B"/>
            <w:hideMark/>
          </w:tcPr>
          <w:p w14:paraId="632EC022" w14:textId="77777777" w:rsidR="0033160B" w:rsidRPr="006B3D15" w:rsidRDefault="0033160B" w:rsidP="0033160B">
            <w:pPr>
              <w:jc w:val="right"/>
              <w:rPr>
                <w:b/>
                <w:bCs/>
                <w:color w:val="FFFFFF" w:themeColor="background1"/>
                <w:sz w:val="22"/>
                <w:szCs w:val="22"/>
                <w:lang w:val="en-US"/>
              </w:rPr>
            </w:pPr>
            <w:r w:rsidRPr="006B3D15">
              <w:rPr>
                <w:b/>
                <w:bCs/>
                <w:color w:val="FFFFFF" w:themeColor="background1"/>
                <w:sz w:val="22"/>
                <w:szCs w:val="22"/>
                <w:lang w:val="en-US"/>
              </w:rPr>
              <w:t>Total</w:t>
            </w:r>
          </w:p>
        </w:tc>
      </w:tr>
      <w:tr w:rsidR="0033160B" w:rsidRPr="0033160B" w14:paraId="71640FC3" w14:textId="77777777" w:rsidTr="0033160B">
        <w:tc>
          <w:tcPr>
            <w:tcW w:w="320" w:type="pct"/>
            <w:hideMark/>
          </w:tcPr>
          <w:p w14:paraId="4321381D" w14:textId="77777777" w:rsidR="0033160B" w:rsidRPr="006B3D15" w:rsidRDefault="0033160B" w:rsidP="0033160B">
            <w:pPr>
              <w:jc w:val="left"/>
              <w:rPr>
                <w:sz w:val="22"/>
                <w:szCs w:val="22"/>
                <w:lang w:val="en-US"/>
              </w:rPr>
            </w:pPr>
            <w:r w:rsidRPr="006B3D15">
              <w:rPr>
                <w:sz w:val="22"/>
                <w:szCs w:val="22"/>
                <w:lang w:val="en-US"/>
              </w:rPr>
              <w:t>1</w:t>
            </w:r>
          </w:p>
        </w:tc>
        <w:tc>
          <w:tcPr>
            <w:tcW w:w="3009" w:type="pct"/>
            <w:hideMark/>
          </w:tcPr>
          <w:p w14:paraId="6C727E29" w14:textId="77777777" w:rsidR="0033160B" w:rsidRPr="006B3D15" w:rsidRDefault="0033160B" w:rsidP="0033160B">
            <w:pPr>
              <w:jc w:val="left"/>
              <w:rPr>
                <w:sz w:val="22"/>
                <w:szCs w:val="22"/>
                <w:lang w:val="en-US"/>
              </w:rPr>
            </w:pPr>
            <w:r w:rsidRPr="006B3D15">
              <w:rPr>
                <w:sz w:val="22"/>
                <w:szCs w:val="22"/>
                <w:lang w:val="en-US"/>
              </w:rPr>
              <w:t>Civil Engineering and Supervision</w:t>
            </w:r>
          </w:p>
        </w:tc>
        <w:tc>
          <w:tcPr>
            <w:tcW w:w="476" w:type="pct"/>
            <w:hideMark/>
          </w:tcPr>
          <w:p w14:paraId="7F5ECBA0" w14:textId="77777777" w:rsidR="0033160B" w:rsidRPr="006B3D15" w:rsidRDefault="0033160B" w:rsidP="0033160B">
            <w:pPr>
              <w:jc w:val="right"/>
              <w:rPr>
                <w:sz w:val="22"/>
                <w:szCs w:val="22"/>
                <w:lang w:val="en-US"/>
              </w:rPr>
            </w:pPr>
            <w:r w:rsidRPr="006B3D15">
              <w:rPr>
                <w:sz w:val="22"/>
                <w:szCs w:val="22"/>
                <w:lang w:val="en-US"/>
              </w:rPr>
              <w:t>3</w:t>
            </w:r>
          </w:p>
        </w:tc>
        <w:tc>
          <w:tcPr>
            <w:tcW w:w="735" w:type="pct"/>
            <w:hideMark/>
          </w:tcPr>
          <w:p w14:paraId="72B6A625" w14:textId="77777777" w:rsidR="0033160B" w:rsidRPr="006B3D15" w:rsidRDefault="0033160B" w:rsidP="0033160B">
            <w:pPr>
              <w:jc w:val="right"/>
              <w:rPr>
                <w:sz w:val="22"/>
                <w:szCs w:val="22"/>
                <w:lang w:val="en-US"/>
              </w:rPr>
            </w:pPr>
            <w:r w:rsidRPr="006B3D15">
              <w:rPr>
                <w:sz w:val="22"/>
                <w:szCs w:val="22"/>
                <w:lang w:val="en-US"/>
              </w:rPr>
              <w:t>3</w:t>
            </w:r>
          </w:p>
        </w:tc>
        <w:tc>
          <w:tcPr>
            <w:tcW w:w="461" w:type="pct"/>
            <w:hideMark/>
          </w:tcPr>
          <w:p w14:paraId="6410BE5E" w14:textId="77777777" w:rsidR="0033160B" w:rsidRPr="006B3D15" w:rsidRDefault="0033160B" w:rsidP="0033160B">
            <w:pPr>
              <w:jc w:val="right"/>
              <w:rPr>
                <w:sz w:val="22"/>
                <w:szCs w:val="22"/>
                <w:lang w:val="en-US"/>
              </w:rPr>
            </w:pPr>
            <w:r w:rsidRPr="006B3D15">
              <w:rPr>
                <w:sz w:val="22"/>
                <w:szCs w:val="22"/>
                <w:lang w:val="en-US"/>
              </w:rPr>
              <w:t>6</w:t>
            </w:r>
          </w:p>
        </w:tc>
      </w:tr>
      <w:tr w:rsidR="0033160B" w:rsidRPr="0033160B" w14:paraId="500881D3" w14:textId="77777777" w:rsidTr="0033160B">
        <w:tc>
          <w:tcPr>
            <w:tcW w:w="320" w:type="pct"/>
            <w:hideMark/>
          </w:tcPr>
          <w:p w14:paraId="26BD9019" w14:textId="77777777" w:rsidR="0033160B" w:rsidRPr="006B3D15" w:rsidRDefault="0033160B" w:rsidP="0033160B">
            <w:pPr>
              <w:jc w:val="left"/>
              <w:rPr>
                <w:sz w:val="22"/>
                <w:szCs w:val="22"/>
                <w:lang w:val="en-US"/>
              </w:rPr>
            </w:pPr>
            <w:r w:rsidRPr="006B3D15">
              <w:rPr>
                <w:sz w:val="22"/>
                <w:szCs w:val="22"/>
                <w:lang w:val="en-US"/>
              </w:rPr>
              <w:t>2</w:t>
            </w:r>
          </w:p>
        </w:tc>
        <w:tc>
          <w:tcPr>
            <w:tcW w:w="3009" w:type="pct"/>
            <w:hideMark/>
          </w:tcPr>
          <w:p w14:paraId="514DC40E" w14:textId="77777777" w:rsidR="0033160B" w:rsidRPr="006B3D15" w:rsidRDefault="0033160B" w:rsidP="0033160B">
            <w:pPr>
              <w:jc w:val="left"/>
              <w:rPr>
                <w:sz w:val="22"/>
                <w:szCs w:val="22"/>
                <w:lang w:val="en-US"/>
              </w:rPr>
            </w:pPr>
            <w:r w:rsidRPr="006B3D15">
              <w:rPr>
                <w:sz w:val="22"/>
                <w:szCs w:val="22"/>
                <w:lang w:val="en-US"/>
              </w:rPr>
              <w:t>Surveying and Setting Out</w:t>
            </w:r>
          </w:p>
        </w:tc>
        <w:tc>
          <w:tcPr>
            <w:tcW w:w="476" w:type="pct"/>
            <w:hideMark/>
          </w:tcPr>
          <w:p w14:paraId="2F673709" w14:textId="77777777" w:rsidR="0033160B" w:rsidRPr="006B3D15" w:rsidRDefault="0033160B" w:rsidP="0033160B">
            <w:pPr>
              <w:jc w:val="right"/>
              <w:rPr>
                <w:sz w:val="22"/>
                <w:szCs w:val="22"/>
                <w:lang w:val="en-US"/>
              </w:rPr>
            </w:pPr>
            <w:r w:rsidRPr="006B3D15">
              <w:rPr>
                <w:sz w:val="22"/>
                <w:szCs w:val="22"/>
                <w:lang w:val="en-US"/>
              </w:rPr>
              <w:t>2</w:t>
            </w:r>
          </w:p>
        </w:tc>
        <w:tc>
          <w:tcPr>
            <w:tcW w:w="735" w:type="pct"/>
            <w:hideMark/>
          </w:tcPr>
          <w:p w14:paraId="25B727F7" w14:textId="77777777" w:rsidR="0033160B" w:rsidRPr="006B3D15" w:rsidRDefault="0033160B" w:rsidP="0033160B">
            <w:pPr>
              <w:jc w:val="right"/>
              <w:rPr>
                <w:sz w:val="22"/>
                <w:szCs w:val="22"/>
                <w:lang w:val="en-US"/>
              </w:rPr>
            </w:pPr>
            <w:r w:rsidRPr="006B3D15">
              <w:rPr>
                <w:sz w:val="22"/>
                <w:szCs w:val="22"/>
                <w:lang w:val="en-US"/>
              </w:rPr>
              <w:t>2</w:t>
            </w:r>
          </w:p>
        </w:tc>
        <w:tc>
          <w:tcPr>
            <w:tcW w:w="461" w:type="pct"/>
            <w:hideMark/>
          </w:tcPr>
          <w:p w14:paraId="7E850472" w14:textId="77777777" w:rsidR="0033160B" w:rsidRPr="006B3D15" w:rsidRDefault="0033160B" w:rsidP="0033160B">
            <w:pPr>
              <w:jc w:val="right"/>
              <w:rPr>
                <w:sz w:val="22"/>
                <w:szCs w:val="22"/>
                <w:lang w:val="en-US"/>
              </w:rPr>
            </w:pPr>
            <w:r w:rsidRPr="006B3D15">
              <w:rPr>
                <w:sz w:val="22"/>
                <w:szCs w:val="22"/>
                <w:lang w:val="en-US"/>
              </w:rPr>
              <w:t>4</w:t>
            </w:r>
          </w:p>
        </w:tc>
      </w:tr>
      <w:tr w:rsidR="0033160B" w:rsidRPr="0033160B" w14:paraId="1068F5B0" w14:textId="77777777" w:rsidTr="0033160B">
        <w:tc>
          <w:tcPr>
            <w:tcW w:w="320" w:type="pct"/>
            <w:hideMark/>
          </w:tcPr>
          <w:p w14:paraId="71695198" w14:textId="77777777" w:rsidR="0033160B" w:rsidRPr="006B3D15" w:rsidRDefault="0033160B" w:rsidP="0033160B">
            <w:pPr>
              <w:jc w:val="left"/>
              <w:rPr>
                <w:sz w:val="22"/>
                <w:szCs w:val="22"/>
                <w:lang w:val="en-US"/>
              </w:rPr>
            </w:pPr>
            <w:r w:rsidRPr="006B3D15">
              <w:rPr>
                <w:sz w:val="22"/>
                <w:szCs w:val="22"/>
                <w:lang w:val="en-US"/>
              </w:rPr>
              <w:t>3</w:t>
            </w:r>
          </w:p>
        </w:tc>
        <w:tc>
          <w:tcPr>
            <w:tcW w:w="3009" w:type="pct"/>
            <w:hideMark/>
          </w:tcPr>
          <w:p w14:paraId="706C1B2B" w14:textId="77777777" w:rsidR="0033160B" w:rsidRPr="006B3D15" w:rsidRDefault="0033160B" w:rsidP="0033160B">
            <w:pPr>
              <w:jc w:val="left"/>
              <w:rPr>
                <w:sz w:val="22"/>
                <w:szCs w:val="22"/>
                <w:lang w:val="en-US"/>
              </w:rPr>
            </w:pPr>
            <w:r w:rsidRPr="006B3D15">
              <w:rPr>
                <w:sz w:val="22"/>
                <w:szCs w:val="22"/>
                <w:lang w:val="en-US"/>
              </w:rPr>
              <w:t>Masonry and Concrete Works</w:t>
            </w:r>
          </w:p>
        </w:tc>
        <w:tc>
          <w:tcPr>
            <w:tcW w:w="476" w:type="pct"/>
            <w:hideMark/>
          </w:tcPr>
          <w:p w14:paraId="7E5B30A3" w14:textId="77777777" w:rsidR="0033160B" w:rsidRPr="006B3D15" w:rsidRDefault="0033160B" w:rsidP="0033160B">
            <w:pPr>
              <w:jc w:val="right"/>
              <w:rPr>
                <w:sz w:val="22"/>
                <w:szCs w:val="22"/>
                <w:lang w:val="en-US"/>
              </w:rPr>
            </w:pPr>
            <w:r w:rsidRPr="006B3D15">
              <w:rPr>
                <w:sz w:val="22"/>
                <w:szCs w:val="22"/>
                <w:lang w:val="en-US"/>
              </w:rPr>
              <w:t>8</w:t>
            </w:r>
          </w:p>
        </w:tc>
        <w:tc>
          <w:tcPr>
            <w:tcW w:w="735" w:type="pct"/>
            <w:hideMark/>
          </w:tcPr>
          <w:p w14:paraId="0B65CC56" w14:textId="77777777" w:rsidR="0033160B" w:rsidRPr="006B3D15" w:rsidRDefault="0033160B" w:rsidP="0033160B">
            <w:pPr>
              <w:jc w:val="right"/>
              <w:rPr>
                <w:sz w:val="22"/>
                <w:szCs w:val="22"/>
                <w:lang w:val="en-US"/>
              </w:rPr>
            </w:pPr>
            <w:r w:rsidRPr="006B3D15">
              <w:rPr>
                <w:sz w:val="22"/>
                <w:szCs w:val="22"/>
                <w:lang w:val="en-US"/>
              </w:rPr>
              <w:t>0</w:t>
            </w:r>
          </w:p>
        </w:tc>
        <w:tc>
          <w:tcPr>
            <w:tcW w:w="461" w:type="pct"/>
            <w:hideMark/>
          </w:tcPr>
          <w:p w14:paraId="5B5CC11A" w14:textId="77777777" w:rsidR="0033160B" w:rsidRPr="006B3D15" w:rsidRDefault="0033160B" w:rsidP="0033160B">
            <w:pPr>
              <w:jc w:val="right"/>
              <w:rPr>
                <w:sz w:val="22"/>
                <w:szCs w:val="22"/>
                <w:lang w:val="en-US"/>
              </w:rPr>
            </w:pPr>
            <w:r w:rsidRPr="006B3D15">
              <w:rPr>
                <w:sz w:val="22"/>
                <w:szCs w:val="22"/>
                <w:lang w:val="en-US"/>
              </w:rPr>
              <w:t>8</w:t>
            </w:r>
          </w:p>
        </w:tc>
      </w:tr>
      <w:tr w:rsidR="0033160B" w:rsidRPr="0033160B" w14:paraId="01BC9981" w14:textId="77777777" w:rsidTr="0033160B">
        <w:tc>
          <w:tcPr>
            <w:tcW w:w="320" w:type="pct"/>
            <w:hideMark/>
          </w:tcPr>
          <w:p w14:paraId="25A6225A" w14:textId="77777777" w:rsidR="0033160B" w:rsidRPr="006B3D15" w:rsidRDefault="0033160B" w:rsidP="0033160B">
            <w:pPr>
              <w:jc w:val="left"/>
              <w:rPr>
                <w:sz w:val="22"/>
                <w:szCs w:val="22"/>
                <w:lang w:val="en-US"/>
              </w:rPr>
            </w:pPr>
            <w:r w:rsidRPr="006B3D15">
              <w:rPr>
                <w:sz w:val="22"/>
                <w:szCs w:val="22"/>
                <w:lang w:val="en-US"/>
              </w:rPr>
              <w:t>4</w:t>
            </w:r>
          </w:p>
        </w:tc>
        <w:tc>
          <w:tcPr>
            <w:tcW w:w="3009" w:type="pct"/>
            <w:hideMark/>
          </w:tcPr>
          <w:p w14:paraId="7180A01F" w14:textId="77777777" w:rsidR="0033160B" w:rsidRPr="006B3D15" w:rsidRDefault="0033160B" w:rsidP="0033160B">
            <w:pPr>
              <w:jc w:val="left"/>
              <w:rPr>
                <w:sz w:val="22"/>
                <w:szCs w:val="22"/>
                <w:lang w:val="en-US"/>
              </w:rPr>
            </w:pPr>
            <w:r w:rsidRPr="006B3D15">
              <w:rPr>
                <w:sz w:val="22"/>
                <w:szCs w:val="22"/>
                <w:lang w:val="en-US"/>
              </w:rPr>
              <w:t>Carpentry and Formwork</w:t>
            </w:r>
          </w:p>
        </w:tc>
        <w:tc>
          <w:tcPr>
            <w:tcW w:w="476" w:type="pct"/>
            <w:hideMark/>
          </w:tcPr>
          <w:p w14:paraId="6E8BC5C3" w14:textId="77777777" w:rsidR="0033160B" w:rsidRPr="006B3D15" w:rsidRDefault="0033160B" w:rsidP="0033160B">
            <w:pPr>
              <w:jc w:val="right"/>
              <w:rPr>
                <w:sz w:val="22"/>
                <w:szCs w:val="22"/>
                <w:lang w:val="en-US"/>
              </w:rPr>
            </w:pPr>
            <w:r w:rsidRPr="006B3D15">
              <w:rPr>
                <w:sz w:val="22"/>
                <w:szCs w:val="22"/>
                <w:lang w:val="en-US"/>
              </w:rPr>
              <w:t>5</w:t>
            </w:r>
          </w:p>
        </w:tc>
        <w:tc>
          <w:tcPr>
            <w:tcW w:w="735" w:type="pct"/>
            <w:hideMark/>
          </w:tcPr>
          <w:p w14:paraId="032EB777" w14:textId="77777777" w:rsidR="0033160B" w:rsidRPr="006B3D15" w:rsidRDefault="0033160B" w:rsidP="0033160B">
            <w:pPr>
              <w:jc w:val="right"/>
              <w:rPr>
                <w:sz w:val="22"/>
                <w:szCs w:val="22"/>
                <w:lang w:val="en-US"/>
              </w:rPr>
            </w:pPr>
            <w:r w:rsidRPr="006B3D15">
              <w:rPr>
                <w:sz w:val="22"/>
                <w:szCs w:val="22"/>
                <w:lang w:val="en-US"/>
              </w:rPr>
              <w:t>0</w:t>
            </w:r>
          </w:p>
        </w:tc>
        <w:tc>
          <w:tcPr>
            <w:tcW w:w="461" w:type="pct"/>
            <w:hideMark/>
          </w:tcPr>
          <w:p w14:paraId="3240F9D1" w14:textId="77777777" w:rsidR="0033160B" w:rsidRPr="006B3D15" w:rsidRDefault="0033160B" w:rsidP="0033160B">
            <w:pPr>
              <w:jc w:val="right"/>
              <w:rPr>
                <w:sz w:val="22"/>
                <w:szCs w:val="22"/>
                <w:lang w:val="en-US"/>
              </w:rPr>
            </w:pPr>
            <w:r w:rsidRPr="006B3D15">
              <w:rPr>
                <w:sz w:val="22"/>
                <w:szCs w:val="22"/>
                <w:lang w:val="en-US"/>
              </w:rPr>
              <w:t>5</w:t>
            </w:r>
          </w:p>
        </w:tc>
      </w:tr>
      <w:tr w:rsidR="0033160B" w:rsidRPr="0033160B" w14:paraId="6244E0B1" w14:textId="77777777" w:rsidTr="0033160B">
        <w:tc>
          <w:tcPr>
            <w:tcW w:w="320" w:type="pct"/>
            <w:hideMark/>
          </w:tcPr>
          <w:p w14:paraId="3B59946C" w14:textId="77777777" w:rsidR="0033160B" w:rsidRPr="006B3D15" w:rsidRDefault="0033160B" w:rsidP="0033160B">
            <w:pPr>
              <w:jc w:val="left"/>
              <w:rPr>
                <w:sz w:val="22"/>
                <w:szCs w:val="22"/>
                <w:lang w:val="en-US"/>
              </w:rPr>
            </w:pPr>
            <w:r w:rsidRPr="006B3D15">
              <w:rPr>
                <w:sz w:val="22"/>
                <w:szCs w:val="22"/>
                <w:lang w:val="en-US"/>
              </w:rPr>
              <w:t>5</w:t>
            </w:r>
          </w:p>
        </w:tc>
        <w:tc>
          <w:tcPr>
            <w:tcW w:w="3009" w:type="pct"/>
            <w:hideMark/>
          </w:tcPr>
          <w:p w14:paraId="769FD3AB" w14:textId="77777777" w:rsidR="0033160B" w:rsidRPr="006B3D15" w:rsidRDefault="0033160B" w:rsidP="0033160B">
            <w:pPr>
              <w:jc w:val="left"/>
              <w:rPr>
                <w:sz w:val="22"/>
                <w:szCs w:val="22"/>
                <w:lang w:val="en-US"/>
              </w:rPr>
            </w:pPr>
            <w:r w:rsidRPr="006B3D15">
              <w:rPr>
                <w:sz w:val="22"/>
                <w:szCs w:val="22"/>
                <w:lang w:val="en-US"/>
              </w:rPr>
              <w:t>Mechanical / Equipment Operators</w:t>
            </w:r>
          </w:p>
        </w:tc>
        <w:tc>
          <w:tcPr>
            <w:tcW w:w="476" w:type="pct"/>
            <w:hideMark/>
          </w:tcPr>
          <w:p w14:paraId="6C882F32" w14:textId="77777777" w:rsidR="0033160B" w:rsidRPr="006B3D15" w:rsidRDefault="0033160B" w:rsidP="0033160B">
            <w:pPr>
              <w:jc w:val="right"/>
              <w:rPr>
                <w:sz w:val="22"/>
                <w:szCs w:val="22"/>
                <w:lang w:val="en-US"/>
              </w:rPr>
            </w:pPr>
            <w:r w:rsidRPr="006B3D15">
              <w:rPr>
                <w:sz w:val="22"/>
                <w:szCs w:val="22"/>
                <w:lang w:val="en-US"/>
              </w:rPr>
              <w:t>5</w:t>
            </w:r>
          </w:p>
        </w:tc>
        <w:tc>
          <w:tcPr>
            <w:tcW w:w="735" w:type="pct"/>
            <w:hideMark/>
          </w:tcPr>
          <w:p w14:paraId="3F87768B" w14:textId="77777777" w:rsidR="0033160B" w:rsidRPr="006B3D15" w:rsidRDefault="0033160B" w:rsidP="0033160B">
            <w:pPr>
              <w:jc w:val="right"/>
              <w:rPr>
                <w:sz w:val="22"/>
                <w:szCs w:val="22"/>
                <w:lang w:val="en-US"/>
              </w:rPr>
            </w:pPr>
            <w:r w:rsidRPr="006B3D15">
              <w:rPr>
                <w:sz w:val="22"/>
                <w:szCs w:val="22"/>
                <w:lang w:val="en-US"/>
              </w:rPr>
              <w:t>3</w:t>
            </w:r>
          </w:p>
        </w:tc>
        <w:tc>
          <w:tcPr>
            <w:tcW w:w="461" w:type="pct"/>
            <w:hideMark/>
          </w:tcPr>
          <w:p w14:paraId="4ADB8332" w14:textId="77777777" w:rsidR="0033160B" w:rsidRPr="006B3D15" w:rsidRDefault="0033160B" w:rsidP="0033160B">
            <w:pPr>
              <w:jc w:val="right"/>
              <w:rPr>
                <w:sz w:val="22"/>
                <w:szCs w:val="22"/>
                <w:lang w:val="en-US"/>
              </w:rPr>
            </w:pPr>
            <w:r w:rsidRPr="006B3D15">
              <w:rPr>
                <w:sz w:val="22"/>
                <w:szCs w:val="22"/>
                <w:lang w:val="en-US"/>
              </w:rPr>
              <w:t>8</w:t>
            </w:r>
          </w:p>
        </w:tc>
      </w:tr>
      <w:tr w:rsidR="0033160B" w:rsidRPr="0033160B" w14:paraId="580F3BBB" w14:textId="77777777" w:rsidTr="0033160B">
        <w:tc>
          <w:tcPr>
            <w:tcW w:w="320" w:type="pct"/>
            <w:hideMark/>
          </w:tcPr>
          <w:p w14:paraId="076CC3BD" w14:textId="77777777" w:rsidR="0033160B" w:rsidRPr="006B3D15" w:rsidRDefault="0033160B" w:rsidP="0033160B">
            <w:pPr>
              <w:jc w:val="left"/>
              <w:rPr>
                <w:sz w:val="22"/>
                <w:szCs w:val="22"/>
                <w:lang w:val="en-US"/>
              </w:rPr>
            </w:pPr>
            <w:r w:rsidRPr="006B3D15">
              <w:rPr>
                <w:sz w:val="22"/>
                <w:szCs w:val="22"/>
                <w:lang w:val="en-US"/>
              </w:rPr>
              <w:t>6</w:t>
            </w:r>
          </w:p>
        </w:tc>
        <w:tc>
          <w:tcPr>
            <w:tcW w:w="3009" w:type="pct"/>
            <w:hideMark/>
          </w:tcPr>
          <w:p w14:paraId="729DF08A" w14:textId="77777777" w:rsidR="0033160B" w:rsidRPr="006B3D15" w:rsidRDefault="0033160B" w:rsidP="0033160B">
            <w:pPr>
              <w:jc w:val="left"/>
              <w:rPr>
                <w:sz w:val="22"/>
                <w:szCs w:val="22"/>
                <w:lang w:val="en-US"/>
              </w:rPr>
            </w:pPr>
            <w:r w:rsidRPr="006B3D15">
              <w:rPr>
                <w:sz w:val="22"/>
                <w:szCs w:val="22"/>
                <w:lang w:val="en-US"/>
              </w:rPr>
              <w:t>Drainage Construction</w:t>
            </w:r>
          </w:p>
        </w:tc>
        <w:tc>
          <w:tcPr>
            <w:tcW w:w="476" w:type="pct"/>
            <w:hideMark/>
          </w:tcPr>
          <w:p w14:paraId="3021D7E5" w14:textId="77777777" w:rsidR="0033160B" w:rsidRPr="006B3D15" w:rsidRDefault="0033160B" w:rsidP="0033160B">
            <w:pPr>
              <w:jc w:val="right"/>
              <w:rPr>
                <w:sz w:val="22"/>
                <w:szCs w:val="22"/>
                <w:lang w:val="en-US"/>
              </w:rPr>
            </w:pPr>
            <w:r w:rsidRPr="006B3D15">
              <w:rPr>
                <w:sz w:val="22"/>
                <w:szCs w:val="22"/>
                <w:lang w:val="en-US"/>
              </w:rPr>
              <w:t>12</w:t>
            </w:r>
          </w:p>
        </w:tc>
        <w:tc>
          <w:tcPr>
            <w:tcW w:w="735" w:type="pct"/>
            <w:hideMark/>
          </w:tcPr>
          <w:p w14:paraId="1D64261D" w14:textId="77777777" w:rsidR="0033160B" w:rsidRPr="006B3D15" w:rsidRDefault="0033160B" w:rsidP="0033160B">
            <w:pPr>
              <w:jc w:val="right"/>
              <w:rPr>
                <w:sz w:val="22"/>
                <w:szCs w:val="22"/>
                <w:lang w:val="en-US"/>
              </w:rPr>
            </w:pPr>
            <w:r w:rsidRPr="006B3D15">
              <w:rPr>
                <w:sz w:val="22"/>
                <w:szCs w:val="22"/>
                <w:lang w:val="en-US"/>
              </w:rPr>
              <w:t>0</w:t>
            </w:r>
          </w:p>
        </w:tc>
        <w:tc>
          <w:tcPr>
            <w:tcW w:w="461" w:type="pct"/>
            <w:hideMark/>
          </w:tcPr>
          <w:p w14:paraId="2616E9AC" w14:textId="77777777" w:rsidR="0033160B" w:rsidRPr="006B3D15" w:rsidRDefault="0033160B" w:rsidP="0033160B">
            <w:pPr>
              <w:jc w:val="right"/>
              <w:rPr>
                <w:sz w:val="22"/>
                <w:szCs w:val="22"/>
                <w:lang w:val="en-US"/>
              </w:rPr>
            </w:pPr>
            <w:r w:rsidRPr="006B3D15">
              <w:rPr>
                <w:sz w:val="22"/>
                <w:szCs w:val="22"/>
                <w:lang w:val="en-US"/>
              </w:rPr>
              <w:t>12</w:t>
            </w:r>
          </w:p>
        </w:tc>
      </w:tr>
      <w:tr w:rsidR="0033160B" w:rsidRPr="0033160B" w14:paraId="4B6329BB" w14:textId="77777777" w:rsidTr="0033160B">
        <w:tc>
          <w:tcPr>
            <w:tcW w:w="320" w:type="pct"/>
            <w:hideMark/>
          </w:tcPr>
          <w:p w14:paraId="5B736360" w14:textId="77777777" w:rsidR="0033160B" w:rsidRPr="006B3D15" w:rsidRDefault="0033160B" w:rsidP="0033160B">
            <w:pPr>
              <w:jc w:val="left"/>
              <w:rPr>
                <w:sz w:val="22"/>
                <w:szCs w:val="22"/>
                <w:lang w:val="en-US"/>
              </w:rPr>
            </w:pPr>
            <w:r w:rsidRPr="006B3D15">
              <w:rPr>
                <w:sz w:val="22"/>
                <w:szCs w:val="22"/>
                <w:lang w:val="en-US"/>
              </w:rPr>
              <w:t>7</w:t>
            </w:r>
          </w:p>
        </w:tc>
        <w:tc>
          <w:tcPr>
            <w:tcW w:w="3009" w:type="pct"/>
            <w:hideMark/>
          </w:tcPr>
          <w:p w14:paraId="74B85009" w14:textId="77777777" w:rsidR="0033160B" w:rsidRPr="006B3D15" w:rsidRDefault="0033160B" w:rsidP="0033160B">
            <w:pPr>
              <w:jc w:val="left"/>
              <w:rPr>
                <w:sz w:val="22"/>
                <w:szCs w:val="22"/>
                <w:lang w:val="en-US"/>
              </w:rPr>
            </w:pPr>
            <w:r w:rsidRPr="006B3D15">
              <w:rPr>
                <w:sz w:val="22"/>
                <w:szCs w:val="22"/>
                <w:lang w:val="en-US"/>
              </w:rPr>
              <w:t>Excavation and Earthworks</w:t>
            </w:r>
          </w:p>
        </w:tc>
        <w:tc>
          <w:tcPr>
            <w:tcW w:w="476" w:type="pct"/>
            <w:hideMark/>
          </w:tcPr>
          <w:p w14:paraId="5DE35444" w14:textId="77777777" w:rsidR="0033160B" w:rsidRPr="006B3D15" w:rsidRDefault="0033160B" w:rsidP="0033160B">
            <w:pPr>
              <w:jc w:val="right"/>
              <w:rPr>
                <w:sz w:val="22"/>
                <w:szCs w:val="22"/>
                <w:lang w:val="en-US"/>
              </w:rPr>
            </w:pPr>
            <w:r w:rsidRPr="006B3D15">
              <w:rPr>
                <w:sz w:val="22"/>
                <w:szCs w:val="22"/>
                <w:lang w:val="en-US"/>
              </w:rPr>
              <w:t>15</w:t>
            </w:r>
          </w:p>
        </w:tc>
        <w:tc>
          <w:tcPr>
            <w:tcW w:w="735" w:type="pct"/>
            <w:hideMark/>
          </w:tcPr>
          <w:p w14:paraId="75249D3A" w14:textId="77777777" w:rsidR="0033160B" w:rsidRPr="006B3D15" w:rsidRDefault="0033160B" w:rsidP="0033160B">
            <w:pPr>
              <w:jc w:val="right"/>
              <w:rPr>
                <w:sz w:val="22"/>
                <w:szCs w:val="22"/>
                <w:lang w:val="en-US"/>
              </w:rPr>
            </w:pPr>
            <w:r w:rsidRPr="006B3D15">
              <w:rPr>
                <w:sz w:val="22"/>
                <w:szCs w:val="22"/>
                <w:lang w:val="en-US"/>
              </w:rPr>
              <w:t>0</w:t>
            </w:r>
          </w:p>
        </w:tc>
        <w:tc>
          <w:tcPr>
            <w:tcW w:w="461" w:type="pct"/>
            <w:hideMark/>
          </w:tcPr>
          <w:p w14:paraId="18B0A2D3" w14:textId="77777777" w:rsidR="0033160B" w:rsidRPr="006B3D15" w:rsidRDefault="0033160B" w:rsidP="0033160B">
            <w:pPr>
              <w:jc w:val="right"/>
              <w:rPr>
                <w:sz w:val="22"/>
                <w:szCs w:val="22"/>
                <w:lang w:val="en-US"/>
              </w:rPr>
            </w:pPr>
            <w:r w:rsidRPr="006B3D15">
              <w:rPr>
                <w:sz w:val="22"/>
                <w:szCs w:val="22"/>
                <w:lang w:val="en-US"/>
              </w:rPr>
              <w:t>15</w:t>
            </w:r>
          </w:p>
        </w:tc>
      </w:tr>
      <w:tr w:rsidR="0033160B" w:rsidRPr="0033160B" w14:paraId="72EA22AC" w14:textId="77777777" w:rsidTr="0033160B">
        <w:tc>
          <w:tcPr>
            <w:tcW w:w="320" w:type="pct"/>
            <w:hideMark/>
          </w:tcPr>
          <w:p w14:paraId="3644C3CD" w14:textId="77777777" w:rsidR="0033160B" w:rsidRPr="006B3D15" w:rsidRDefault="0033160B" w:rsidP="0033160B">
            <w:pPr>
              <w:jc w:val="left"/>
              <w:rPr>
                <w:sz w:val="22"/>
                <w:szCs w:val="22"/>
                <w:lang w:val="en-US"/>
              </w:rPr>
            </w:pPr>
            <w:r w:rsidRPr="006B3D15">
              <w:rPr>
                <w:sz w:val="22"/>
                <w:szCs w:val="22"/>
                <w:lang w:val="en-US"/>
              </w:rPr>
              <w:t>8</w:t>
            </w:r>
          </w:p>
        </w:tc>
        <w:tc>
          <w:tcPr>
            <w:tcW w:w="3009" w:type="pct"/>
            <w:hideMark/>
          </w:tcPr>
          <w:p w14:paraId="07185349" w14:textId="77777777" w:rsidR="0033160B" w:rsidRPr="006B3D15" w:rsidRDefault="0033160B" w:rsidP="0033160B">
            <w:pPr>
              <w:jc w:val="left"/>
              <w:rPr>
                <w:sz w:val="22"/>
                <w:szCs w:val="22"/>
                <w:lang w:val="en-US"/>
              </w:rPr>
            </w:pPr>
            <w:r w:rsidRPr="006B3D15">
              <w:rPr>
                <w:sz w:val="22"/>
                <w:szCs w:val="22"/>
                <w:lang w:val="en-US"/>
              </w:rPr>
              <w:t>Manual Material Handling</w:t>
            </w:r>
          </w:p>
        </w:tc>
        <w:tc>
          <w:tcPr>
            <w:tcW w:w="476" w:type="pct"/>
            <w:hideMark/>
          </w:tcPr>
          <w:p w14:paraId="4B3FD9C1" w14:textId="77777777" w:rsidR="0033160B" w:rsidRPr="006B3D15" w:rsidRDefault="0033160B" w:rsidP="0033160B">
            <w:pPr>
              <w:jc w:val="right"/>
              <w:rPr>
                <w:sz w:val="22"/>
                <w:szCs w:val="22"/>
                <w:lang w:val="en-US"/>
              </w:rPr>
            </w:pPr>
            <w:r w:rsidRPr="006B3D15">
              <w:rPr>
                <w:sz w:val="22"/>
                <w:szCs w:val="22"/>
                <w:lang w:val="en-US"/>
              </w:rPr>
              <w:t>10</w:t>
            </w:r>
          </w:p>
        </w:tc>
        <w:tc>
          <w:tcPr>
            <w:tcW w:w="735" w:type="pct"/>
            <w:hideMark/>
          </w:tcPr>
          <w:p w14:paraId="6B91B0D4" w14:textId="77777777" w:rsidR="0033160B" w:rsidRPr="006B3D15" w:rsidRDefault="0033160B" w:rsidP="0033160B">
            <w:pPr>
              <w:jc w:val="right"/>
              <w:rPr>
                <w:sz w:val="22"/>
                <w:szCs w:val="22"/>
                <w:lang w:val="en-US"/>
              </w:rPr>
            </w:pPr>
            <w:r w:rsidRPr="006B3D15">
              <w:rPr>
                <w:sz w:val="22"/>
                <w:szCs w:val="22"/>
                <w:lang w:val="en-US"/>
              </w:rPr>
              <w:t>0</w:t>
            </w:r>
          </w:p>
        </w:tc>
        <w:tc>
          <w:tcPr>
            <w:tcW w:w="461" w:type="pct"/>
            <w:hideMark/>
          </w:tcPr>
          <w:p w14:paraId="4F39AE8C" w14:textId="77777777" w:rsidR="0033160B" w:rsidRPr="006B3D15" w:rsidRDefault="0033160B" w:rsidP="0033160B">
            <w:pPr>
              <w:jc w:val="right"/>
              <w:rPr>
                <w:sz w:val="22"/>
                <w:szCs w:val="22"/>
                <w:lang w:val="en-US"/>
              </w:rPr>
            </w:pPr>
            <w:r w:rsidRPr="006B3D15">
              <w:rPr>
                <w:sz w:val="22"/>
                <w:szCs w:val="22"/>
                <w:lang w:val="en-US"/>
              </w:rPr>
              <w:t>10</w:t>
            </w:r>
          </w:p>
        </w:tc>
      </w:tr>
      <w:tr w:rsidR="0033160B" w:rsidRPr="0033160B" w14:paraId="279063E4" w14:textId="77777777" w:rsidTr="0033160B">
        <w:tc>
          <w:tcPr>
            <w:tcW w:w="320" w:type="pct"/>
            <w:hideMark/>
          </w:tcPr>
          <w:p w14:paraId="1B411D51" w14:textId="77777777" w:rsidR="0033160B" w:rsidRPr="006B3D15" w:rsidRDefault="0033160B" w:rsidP="0033160B">
            <w:pPr>
              <w:jc w:val="left"/>
              <w:rPr>
                <w:sz w:val="22"/>
                <w:szCs w:val="22"/>
                <w:lang w:val="en-US"/>
              </w:rPr>
            </w:pPr>
            <w:r w:rsidRPr="006B3D15">
              <w:rPr>
                <w:sz w:val="22"/>
                <w:szCs w:val="22"/>
                <w:lang w:val="en-US"/>
              </w:rPr>
              <w:t>9</w:t>
            </w:r>
          </w:p>
        </w:tc>
        <w:tc>
          <w:tcPr>
            <w:tcW w:w="3009" w:type="pct"/>
            <w:hideMark/>
          </w:tcPr>
          <w:p w14:paraId="2C0E7795" w14:textId="77777777" w:rsidR="0033160B" w:rsidRPr="006B3D15" w:rsidRDefault="0033160B" w:rsidP="0033160B">
            <w:pPr>
              <w:jc w:val="left"/>
              <w:rPr>
                <w:sz w:val="22"/>
                <w:szCs w:val="22"/>
                <w:lang w:val="en-US"/>
              </w:rPr>
            </w:pPr>
            <w:r w:rsidRPr="006B3D15">
              <w:rPr>
                <w:sz w:val="22"/>
                <w:szCs w:val="22"/>
                <w:lang w:val="en-US"/>
              </w:rPr>
              <w:t>Site Clearing and Preparation</w:t>
            </w:r>
          </w:p>
        </w:tc>
        <w:tc>
          <w:tcPr>
            <w:tcW w:w="476" w:type="pct"/>
            <w:hideMark/>
          </w:tcPr>
          <w:p w14:paraId="420E49B9" w14:textId="77777777" w:rsidR="0033160B" w:rsidRPr="006B3D15" w:rsidRDefault="0033160B" w:rsidP="0033160B">
            <w:pPr>
              <w:jc w:val="right"/>
              <w:rPr>
                <w:sz w:val="22"/>
                <w:szCs w:val="22"/>
                <w:lang w:val="en-US"/>
              </w:rPr>
            </w:pPr>
            <w:r w:rsidRPr="006B3D15">
              <w:rPr>
                <w:sz w:val="22"/>
                <w:szCs w:val="22"/>
                <w:lang w:val="en-US"/>
              </w:rPr>
              <w:t>8</w:t>
            </w:r>
          </w:p>
        </w:tc>
        <w:tc>
          <w:tcPr>
            <w:tcW w:w="735" w:type="pct"/>
            <w:hideMark/>
          </w:tcPr>
          <w:p w14:paraId="392F19B2" w14:textId="77777777" w:rsidR="0033160B" w:rsidRPr="006B3D15" w:rsidRDefault="0033160B" w:rsidP="0033160B">
            <w:pPr>
              <w:jc w:val="right"/>
              <w:rPr>
                <w:sz w:val="22"/>
                <w:szCs w:val="22"/>
                <w:lang w:val="en-US"/>
              </w:rPr>
            </w:pPr>
            <w:r w:rsidRPr="006B3D15">
              <w:rPr>
                <w:sz w:val="22"/>
                <w:szCs w:val="22"/>
                <w:lang w:val="en-US"/>
              </w:rPr>
              <w:t>0</w:t>
            </w:r>
          </w:p>
        </w:tc>
        <w:tc>
          <w:tcPr>
            <w:tcW w:w="461" w:type="pct"/>
            <w:hideMark/>
          </w:tcPr>
          <w:p w14:paraId="5EF9932F" w14:textId="77777777" w:rsidR="0033160B" w:rsidRPr="006B3D15" w:rsidRDefault="0033160B" w:rsidP="0033160B">
            <w:pPr>
              <w:jc w:val="right"/>
              <w:rPr>
                <w:sz w:val="22"/>
                <w:szCs w:val="22"/>
                <w:lang w:val="en-US"/>
              </w:rPr>
            </w:pPr>
            <w:r w:rsidRPr="006B3D15">
              <w:rPr>
                <w:sz w:val="22"/>
                <w:szCs w:val="22"/>
                <w:lang w:val="en-US"/>
              </w:rPr>
              <w:t>8</w:t>
            </w:r>
          </w:p>
        </w:tc>
      </w:tr>
      <w:tr w:rsidR="0033160B" w:rsidRPr="0033160B" w14:paraId="091ACF07" w14:textId="77777777" w:rsidTr="0033160B">
        <w:tc>
          <w:tcPr>
            <w:tcW w:w="320" w:type="pct"/>
            <w:hideMark/>
          </w:tcPr>
          <w:p w14:paraId="6954F84B" w14:textId="77777777" w:rsidR="0033160B" w:rsidRPr="006B3D15" w:rsidRDefault="0033160B" w:rsidP="0033160B">
            <w:pPr>
              <w:jc w:val="left"/>
              <w:rPr>
                <w:sz w:val="22"/>
                <w:szCs w:val="22"/>
                <w:lang w:val="en-US"/>
              </w:rPr>
            </w:pPr>
            <w:r w:rsidRPr="006B3D15">
              <w:rPr>
                <w:sz w:val="22"/>
                <w:szCs w:val="22"/>
                <w:lang w:val="en-US"/>
              </w:rPr>
              <w:t>10</w:t>
            </w:r>
          </w:p>
        </w:tc>
        <w:tc>
          <w:tcPr>
            <w:tcW w:w="3009" w:type="pct"/>
            <w:hideMark/>
          </w:tcPr>
          <w:p w14:paraId="7BC6469C" w14:textId="77777777" w:rsidR="0033160B" w:rsidRPr="006B3D15" w:rsidRDefault="0033160B" w:rsidP="0033160B">
            <w:pPr>
              <w:jc w:val="left"/>
              <w:rPr>
                <w:sz w:val="22"/>
                <w:szCs w:val="22"/>
                <w:lang w:val="en-US"/>
              </w:rPr>
            </w:pPr>
            <w:r w:rsidRPr="006B3D15">
              <w:rPr>
                <w:sz w:val="22"/>
                <w:szCs w:val="22"/>
                <w:lang w:val="en-US"/>
              </w:rPr>
              <w:t>Traffic Control and Safety</w:t>
            </w:r>
          </w:p>
        </w:tc>
        <w:tc>
          <w:tcPr>
            <w:tcW w:w="476" w:type="pct"/>
            <w:hideMark/>
          </w:tcPr>
          <w:p w14:paraId="008FC80F" w14:textId="77777777" w:rsidR="0033160B" w:rsidRPr="006B3D15" w:rsidRDefault="0033160B" w:rsidP="0033160B">
            <w:pPr>
              <w:jc w:val="right"/>
              <w:rPr>
                <w:sz w:val="22"/>
                <w:szCs w:val="22"/>
                <w:lang w:val="en-US"/>
              </w:rPr>
            </w:pPr>
            <w:r w:rsidRPr="006B3D15">
              <w:rPr>
                <w:sz w:val="22"/>
                <w:szCs w:val="22"/>
                <w:lang w:val="en-US"/>
              </w:rPr>
              <w:t>5</w:t>
            </w:r>
          </w:p>
        </w:tc>
        <w:tc>
          <w:tcPr>
            <w:tcW w:w="735" w:type="pct"/>
            <w:hideMark/>
          </w:tcPr>
          <w:p w14:paraId="26FAA4D1" w14:textId="77777777" w:rsidR="0033160B" w:rsidRPr="006B3D15" w:rsidRDefault="0033160B" w:rsidP="0033160B">
            <w:pPr>
              <w:jc w:val="right"/>
              <w:rPr>
                <w:sz w:val="22"/>
                <w:szCs w:val="22"/>
                <w:lang w:val="en-US"/>
              </w:rPr>
            </w:pPr>
            <w:r w:rsidRPr="006B3D15">
              <w:rPr>
                <w:sz w:val="22"/>
                <w:szCs w:val="22"/>
                <w:lang w:val="en-US"/>
              </w:rPr>
              <w:t>0</w:t>
            </w:r>
          </w:p>
        </w:tc>
        <w:tc>
          <w:tcPr>
            <w:tcW w:w="461" w:type="pct"/>
            <w:hideMark/>
          </w:tcPr>
          <w:p w14:paraId="7891B6B2" w14:textId="77777777" w:rsidR="0033160B" w:rsidRPr="006B3D15" w:rsidRDefault="0033160B" w:rsidP="0033160B">
            <w:pPr>
              <w:jc w:val="right"/>
              <w:rPr>
                <w:sz w:val="22"/>
                <w:szCs w:val="22"/>
                <w:lang w:val="en-US"/>
              </w:rPr>
            </w:pPr>
            <w:r w:rsidRPr="006B3D15">
              <w:rPr>
                <w:sz w:val="22"/>
                <w:szCs w:val="22"/>
                <w:lang w:val="en-US"/>
              </w:rPr>
              <w:t>5</w:t>
            </w:r>
          </w:p>
        </w:tc>
      </w:tr>
      <w:tr w:rsidR="0033160B" w:rsidRPr="0033160B" w14:paraId="3D3444DC" w14:textId="77777777" w:rsidTr="0033160B">
        <w:tc>
          <w:tcPr>
            <w:tcW w:w="320" w:type="pct"/>
            <w:hideMark/>
          </w:tcPr>
          <w:p w14:paraId="64850141" w14:textId="77777777" w:rsidR="0033160B" w:rsidRPr="006B3D15" w:rsidRDefault="0033160B" w:rsidP="0033160B">
            <w:pPr>
              <w:jc w:val="left"/>
              <w:rPr>
                <w:sz w:val="22"/>
                <w:szCs w:val="22"/>
                <w:lang w:val="en-US"/>
              </w:rPr>
            </w:pPr>
            <w:r w:rsidRPr="006B3D15">
              <w:rPr>
                <w:sz w:val="22"/>
                <w:szCs w:val="22"/>
                <w:lang w:val="en-US"/>
              </w:rPr>
              <w:t>11</w:t>
            </w:r>
          </w:p>
        </w:tc>
        <w:tc>
          <w:tcPr>
            <w:tcW w:w="3009" w:type="pct"/>
            <w:hideMark/>
          </w:tcPr>
          <w:p w14:paraId="5D8DFFEA" w14:textId="77777777" w:rsidR="0033160B" w:rsidRPr="006B3D15" w:rsidRDefault="0033160B" w:rsidP="0033160B">
            <w:pPr>
              <w:jc w:val="left"/>
              <w:rPr>
                <w:sz w:val="22"/>
                <w:szCs w:val="22"/>
                <w:lang w:val="en-US"/>
              </w:rPr>
            </w:pPr>
            <w:r w:rsidRPr="006B3D15">
              <w:rPr>
                <w:sz w:val="22"/>
                <w:szCs w:val="22"/>
                <w:lang w:val="en-US"/>
              </w:rPr>
              <w:t>General Site Maintenance</w:t>
            </w:r>
          </w:p>
        </w:tc>
        <w:tc>
          <w:tcPr>
            <w:tcW w:w="476" w:type="pct"/>
            <w:hideMark/>
          </w:tcPr>
          <w:p w14:paraId="2B9FA407" w14:textId="77777777" w:rsidR="0033160B" w:rsidRPr="006B3D15" w:rsidRDefault="0033160B" w:rsidP="0033160B">
            <w:pPr>
              <w:jc w:val="right"/>
              <w:rPr>
                <w:sz w:val="22"/>
                <w:szCs w:val="22"/>
                <w:lang w:val="en-US"/>
              </w:rPr>
            </w:pPr>
            <w:r w:rsidRPr="006B3D15">
              <w:rPr>
                <w:sz w:val="22"/>
                <w:szCs w:val="22"/>
                <w:lang w:val="en-US"/>
              </w:rPr>
              <w:t>4</w:t>
            </w:r>
          </w:p>
        </w:tc>
        <w:tc>
          <w:tcPr>
            <w:tcW w:w="735" w:type="pct"/>
            <w:hideMark/>
          </w:tcPr>
          <w:p w14:paraId="2664693A" w14:textId="77777777" w:rsidR="0033160B" w:rsidRPr="006B3D15" w:rsidRDefault="0033160B" w:rsidP="0033160B">
            <w:pPr>
              <w:jc w:val="right"/>
              <w:rPr>
                <w:sz w:val="22"/>
                <w:szCs w:val="22"/>
                <w:lang w:val="en-US"/>
              </w:rPr>
            </w:pPr>
            <w:r w:rsidRPr="006B3D15">
              <w:rPr>
                <w:sz w:val="22"/>
                <w:szCs w:val="22"/>
                <w:lang w:val="en-US"/>
              </w:rPr>
              <w:t>0</w:t>
            </w:r>
          </w:p>
        </w:tc>
        <w:tc>
          <w:tcPr>
            <w:tcW w:w="461" w:type="pct"/>
            <w:hideMark/>
          </w:tcPr>
          <w:p w14:paraId="752590E3" w14:textId="77777777" w:rsidR="0033160B" w:rsidRPr="006B3D15" w:rsidRDefault="0033160B" w:rsidP="0033160B">
            <w:pPr>
              <w:jc w:val="right"/>
              <w:rPr>
                <w:sz w:val="22"/>
                <w:szCs w:val="22"/>
                <w:lang w:val="en-US"/>
              </w:rPr>
            </w:pPr>
            <w:r w:rsidRPr="006B3D15">
              <w:rPr>
                <w:sz w:val="22"/>
                <w:szCs w:val="22"/>
                <w:lang w:val="en-US"/>
              </w:rPr>
              <w:t>4</w:t>
            </w:r>
          </w:p>
        </w:tc>
      </w:tr>
      <w:tr w:rsidR="0033160B" w:rsidRPr="0033160B" w14:paraId="7976DC5A" w14:textId="77777777" w:rsidTr="0033160B">
        <w:tc>
          <w:tcPr>
            <w:tcW w:w="320" w:type="pct"/>
            <w:hideMark/>
          </w:tcPr>
          <w:p w14:paraId="19427115" w14:textId="77777777" w:rsidR="0033160B" w:rsidRPr="006B3D15" w:rsidRDefault="0033160B" w:rsidP="0033160B">
            <w:pPr>
              <w:jc w:val="left"/>
              <w:rPr>
                <w:sz w:val="22"/>
                <w:szCs w:val="22"/>
                <w:lang w:val="en-US"/>
              </w:rPr>
            </w:pPr>
            <w:r w:rsidRPr="006B3D15">
              <w:rPr>
                <w:sz w:val="22"/>
                <w:szCs w:val="22"/>
                <w:lang w:val="en-US"/>
              </w:rPr>
              <w:t>12</w:t>
            </w:r>
          </w:p>
        </w:tc>
        <w:tc>
          <w:tcPr>
            <w:tcW w:w="3009" w:type="pct"/>
            <w:hideMark/>
          </w:tcPr>
          <w:p w14:paraId="24F8FF35" w14:textId="77777777" w:rsidR="0033160B" w:rsidRPr="006B3D15" w:rsidRDefault="0033160B" w:rsidP="0033160B">
            <w:pPr>
              <w:jc w:val="left"/>
              <w:rPr>
                <w:sz w:val="22"/>
                <w:szCs w:val="22"/>
                <w:lang w:val="en-US"/>
              </w:rPr>
            </w:pPr>
            <w:r w:rsidRPr="006B3D15">
              <w:rPr>
                <w:sz w:val="22"/>
                <w:szCs w:val="22"/>
                <w:lang w:val="en-US"/>
              </w:rPr>
              <w:t>Catering and Welfare Services</w:t>
            </w:r>
          </w:p>
        </w:tc>
        <w:tc>
          <w:tcPr>
            <w:tcW w:w="476" w:type="pct"/>
            <w:hideMark/>
          </w:tcPr>
          <w:p w14:paraId="7F636027" w14:textId="77777777" w:rsidR="0033160B" w:rsidRPr="006B3D15" w:rsidRDefault="0033160B" w:rsidP="0033160B">
            <w:pPr>
              <w:jc w:val="right"/>
              <w:rPr>
                <w:sz w:val="22"/>
                <w:szCs w:val="22"/>
                <w:lang w:val="en-US"/>
              </w:rPr>
            </w:pPr>
            <w:r w:rsidRPr="006B3D15">
              <w:rPr>
                <w:sz w:val="22"/>
                <w:szCs w:val="22"/>
                <w:lang w:val="en-US"/>
              </w:rPr>
              <w:t>2</w:t>
            </w:r>
          </w:p>
        </w:tc>
        <w:tc>
          <w:tcPr>
            <w:tcW w:w="735" w:type="pct"/>
            <w:hideMark/>
          </w:tcPr>
          <w:p w14:paraId="226CB873" w14:textId="77777777" w:rsidR="0033160B" w:rsidRPr="006B3D15" w:rsidRDefault="0033160B" w:rsidP="0033160B">
            <w:pPr>
              <w:jc w:val="right"/>
              <w:rPr>
                <w:sz w:val="22"/>
                <w:szCs w:val="22"/>
                <w:lang w:val="en-US"/>
              </w:rPr>
            </w:pPr>
            <w:r w:rsidRPr="006B3D15">
              <w:rPr>
                <w:sz w:val="22"/>
                <w:szCs w:val="22"/>
                <w:lang w:val="en-US"/>
              </w:rPr>
              <w:t>0</w:t>
            </w:r>
          </w:p>
        </w:tc>
        <w:tc>
          <w:tcPr>
            <w:tcW w:w="461" w:type="pct"/>
            <w:hideMark/>
          </w:tcPr>
          <w:p w14:paraId="3FECC60E" w14:textId="77777777" w:rsidR="0033160B" w:rsidRPr="006B3D15" w:rsidRDefault="0033160B" w:rsidP="0033160B">
            <w:pPr>
              <w:jc w:val="right"/>
              <w:rPr>
                <w:sz w:val="22"/>
                <w:szCs w:val="22"/>
                <w:lang w:val="en-US"/>
              </w:rPr>
            </w:pPr>
            <w:r w:rsidRPr="006B3D15">
              <w:rPr>
                <w:sz w:val="22"/>
                <w:szCs w:val="22"/>
                <w:lang w:val="en-US"/>
              </w:rPr>
              <w:t>2</w:t>
            </w:r>
          </w:p>
        </w:tc>
      </w:tr>
      <w:tr w:rsidR="0033160B" w:rsidRPr="0033160B" w14:paraId="08FF9D57" w14:textId="77777777" w:rsidTr="0033160B">
        <w:tc>
          <w:tcPr>
            <w:tcW w:w="320" w:type="pct"/>
            <w:hideMark/>
          </w:tcPr>
          <w:p w14:paraId="5FF05DA8" w14:textId="77777777" w:rsidR="0033160B" w:rsidRPr="006B3D15" w:rsidRDefault="0033160B" w:rsidP="0033160B">
            <w:pPr>
              <w:jc w:val="left"/>
              <w:rPr>
                <w:sz w:val="22"/>
                <w:szCs w:val="22"/>
                <w:lang w:val="en-US"/>
              </w:rPr>
            </w:pPr>
            <w:r w:rsidRPr="006B3D15">
              <w:rPr>
                <w:sz w:val="22"/>
                <w:szCs w:val="22"/>
                <w:lang w:val="en-US"/>
              </w:rPr>
              <w:t>13</w:t>
            </w:r>
          </w:p>
        </w:tc>
        <w:tc>
          <w:tcPr>
            <w:tcW w:w="3009" w:type="pct"/>
            <w:hideMark/>
          </w:tcPr>
          <w:p w14:paraId="2345E4B4" w14:textId="77777777" w:rsidR="0033160B" w:rsidRPr="006B3D15" w:rsidRDefault="0033160B" w:rsidP="0033160B">
            <w:pPr>
              <w:jc w:val="left"/>
              <w:rPr>
                <w:sz w:val="22"/>
                <w:szCs w:val="22"/>
                <w:lang w:val="en-US"/>
              </w:rPr>
            </w:pPr>
            <w:r w:rsidRPr="006B3D15">
              <w:rPr>
                <w:sz w:val="22"/>
                <w:szCs w:val="22"/>
                <w:lang w:val="en-US"/>
              </w:rPr>
              <w:t>Security Services</w:t>
            </w:r>
          </w:p>
        </w:tc>
        <w:tc>
          <w:tcPr>
            <w:tcW w:w="476" w:type="pct"/>
            <w:hideMark/>
          </w:tcPr>
          <w:p w14:paraId="4B638BBB" w14:textId="77777777" w:rsidR="0033160B" w:rsidRPr="006B3D15" w:rsidRDefault="0033160B" w:rsidP="0033160B">
            <w:pPr>
              <w:jc w:val="right"/>
              <w:rPr>
                <w:sz w:val="22"/>
                <w:szCs w:val="22"/>
                <w:lang w:val="en-US"/>
              </w:rPr>
            </w:pPr>
            <w:r w:rsidRPr="006B3D15">
              <w:rPr>
                <w:sz w:val="22"/>
                <w:szCs w:val="22"/>
                <w:lang w:val="en-US"/>
              </w:rPr>
              <w:t>4</w:t>
            </w:r>
          </w:p>
        </w:tc>
        <w:tc>
          <w:tcPr>
            <w:tcW w:w="735" w:type="pct"/>
            <w:hideMark/>
          </w:tcPr>
          <w:p w14:paraId="44F46391" w14:textId="77777777" w:rsidR="0033160B" w:rsidRPr="006B3D15" w:rsidRDefault="0033160B" w:rsidP="0033160B">
            <w:pPr>
              <w:jc w:val="right"/>
              <w:rPr>
                <w:sz w:val="22"/>
                <w:szCs w:val="22"/>
                <w:lang w:val="en-US"/>
              </w:rPr>
            </w:pPr>
            <w:r w:rsidRPr="006B3D15">
              <w:rPr>
                <w:sz w:val="22"/>
                <w:szCs w:val="22"/>
                <w:lang w:val="en-US"/>
              </w:rPr>
              <w:t>0</w:t>
            </w:r>
          </w:p>
        </w:tc>
        <w:tc>
          <w:tcPr>
            <w:tcW w:w="461" w:type="pct"/>
            <w:hideMark/>
          </w:tcPr>
          <w:p w14:paraId="6E9C9B52" w14:textId="77777777" w:rsidR="0033160B" w:rsidRPr="006B3D15" w:rsidRDefault="0033160B" w:rsidP="0033160B">
            <w:pPr>
              <w:jc w:val="right"/>
              <w:rPr>
                <w:sz w:val="22"/>
                <w:szCs w:val="22"/>
                <w:lang w:val="en-US"/>
              </w:rPr>
            </w:pPr>
            <w:r w:rsidRPr="006B3D15">
              <w:rPr>
                <w:sz w:val="22"/>
                <w:szCs w:val="22"/>
                <w:lang w:val="en-US"/>
              </w:rPr>
              <w:t>4</w:t>
            </w:r>
          </w:p>
        </w:tc>
      </w:tr>
      <w:tr w:rsidR="0033160B" w:rsidRPr="0033160B" w14:paraId="482724EA" w14:textId="77777777" w:rsidTr="0033160B">
        <w:tc>
          <w:tcPr>
            <w:tcW w:w="320" w:type="pct"/>
            <w:hideMark/>
          </w:tcPr>
          <w:p w14:paraId="5143D285" w14:textId="77777777" w:rsidR="0033160B" w:rsidRPr="006B3D15" w:rsidRDefault="0033160B" w:rsidP="0033160B">
            <w:pPr>
              <w:jc w:val="left"/>
              <w:rPr>
                <w:sz w:val="22"/>
                <w:szCs w:val="22"/>
                <w:lang w:val="en-US"/>
              </w:rPr>
            </w:pPr>
            <w:r w:rsidRPr="006B3D15">
              <w:rPr>
                <w:sz w:val="22"/>
                <w:szCs w:val="22"/>
                <w:lang w:val="en-US"/>
              </w:rPr>
              <w:t>14</w:t>
            </w:r>
          </w:p>
        </w:tc>
        <w:tc>
          <w:tcPr>
            <w:tcW w:w="3009" w:type="pct"/>
            <w:hideMark/>
          </w:tcPr>
          <w:p w14:paraId="31F00FD5" w14:textId="77777777" w:rsidR="0033160B" w:rsidRPr="006B3D15" w:rsidRDefault="0033160B" w:rsidP="0033160B">
            <w:pPr>
              <w:jc w:val="left"/>
              <w:rPr>
                <w:sz w:val="22"/>
                <w:szCs w:val="22"/>
                <w:lang w:val="en-US"/>
              </w:rPr>
            </w:pPr>
            <w:r w:rsidRPr="006B3D15">
              <w:rPr>
                <w:sz w:val="22"/>
                <w:szCs w:val="22"/>
                <w:lang w:val="en-US"/>
              </w:rPr>
              <w:t>Health and Safety Compliance</w:t>
            </w:r>
          </w:p>
        </w:tc>
        <w:tc>
          <w:tcPr>
            <w:tcW w:w="476" w:type="pct"/>
            <w:hideMark/>
          </w:tcPr>
          <w:p w14:paraId="619C3E36" w14:textId="77777777" w:rsidR="0033160B" w:rsidRPr="006B3D15" w:rsidRDefault="0033160B" w:rsidP="0033160B">
            <w:pPr>
              <w:jc w:val="right"/>
              <w:rPr>
                <w:sz w:val="22"/>
                <w:szCs w:val="22"/>
                <w:lang w:val="en-US"/>
              </w:rPr>
            </w:pPr>
            <w:r w:rsidRPr="006B3D15">
              <w:rPr>
                <w:sz w:val="22"/>
                <w:szCs w:val="22"/>
                <w:lang w:val="en-US"/>
              </w:rPr>
              <w:t>2</w:t>
            </w:r>
          </w:p>
        </w:tc>
        <w:tc>
          <w:tcPr>
            <w:tcW w:w="735" w:type="pct"/>
            <w:hideMark/>
          </w:tcPr>
          <w:p w14:paraId="420B83AB" w14:textId="77777777" w:rsidR="0033160B" w:rsidRPr="006B3D15" w:rsidRDefault="0033160B" w:rsidP="0033160B">
            <w:pPr>
              <w:jc w:val="right"/>
              <w:rPr>
                <w:sz w:val="22"/>
                <w:szCs w:val="22"/>
                <w:lang w:val="en-US"/>
              </w:rPr>
            </w:pPr>
            <w:r w:rsidRPr="006B3D15">
              <w:rPr>
                <w:sz w:val="22"/>
                <w:szCs w:val="22"/>
                <w:lang w:val="en-US"/>
              </w:rPr>
              <w:t>0</w:t>
            </w:r>
          </w:p>
        </w:tc>
        <w:tc>
          <w:tcPr>
            <w:tcW w:w="461" w:type="pct"/>
            <w:hideMark/>
          </w:tcPr>
          <w:p w14:paraId="4EC72018" w14:textId="77777777" w:rsidR="0033160B" w:rsidRPr="006B3D15" w:rsidRDefault="0033160B" w:rsidP="0033160B">
            <w:pPr>
              <w:jc w:val="right"/>
              <w:rPr>
                <w:sz w:val="22"/>
                <w:szCs w:val="22"/>
                <w:lang w:val="en-US"/>
              </w:rPr>
            </w:pPr>
            <w:r w:rsidRPr="006B3D15">
              <w:rPr>
                <w:sz w:val="22"/>
                <w:szCs w:val="22"/>
                <w:lang w:val="en-US"/>
              </w:rPr>
              <w:t>2</w:t>
            </w:r>
          </w:p>
        </w:tc>
      </w:tr>
      <w:tr w:rsidR="0033160B" w:rsidRPr="0033160B" w14:paraId="5D544638" w14:textId="77777777" w:rsidTr="0033160B">
        <w:tc>
          <w:tcPr>
            <w:tcW w:w="320" w:type="pct"/>
            <w:hideMark/>
          </w:tcPr>
          <w:p w14:paraId="20C009F0" w14:textId="77777777" w:rsidR="0033160B" w:rsidRPr="006B3D15" w:rsidRDefault="0033160B" w:rsidP="0033160B">
            <w:pPr>
              <w:jc w:val="left"/>
              <w:rPr>
                <w:sz w:val="22"/>
                <w:szCs w:val="22"/>
                <w:lang w:val="en-US"/>
              </w:rPr>
            </w:pPr>
            <w:r w:rsidRPr="006B3D15">
              <w:rPr>
                <w:sz w:val="22"/>
                <w:szCs w:val="22"/>
                <w:lang w:val="en-US"/>
              </w:rPr>
              <w:t>15</w:t>
            </w:r>
          </w:p>
        </w:tc>
        <w:tc>
          <w:tcPr>
            <w:tcW w:w="3009" w:type="pct"/>
            <w:hideMark/>
          </w:tcPr>
          <w:p w14:paraId="024A095E" w14:textId="77777777" w:rsidR="0033160B" w:rsidRPr="006B3D15" w:rsidRDefault="0033160B" w:rsidP="0033160B">
            <w:pPr>
              <w:jc w:val="left"/>
              <w:rPr>
                <w:sz w:val="22"/>
                <w:szCs w:val="22"/>
                <w:lang w:val="en-US"/>
              </w:rPr>
            </w:pPr>
            <w:r w:rsidRPr="006B3D15">
              <w:rPr>
                <w:sz w:val="22"/>
                <w:szCs w:val="22"/>
                <w:lang w:val="en-US"/>
              </w:rPr>
              <w:t>Environmental and Social Compliance (combined)</w:t>
            </w:r>
          </w:p>
        </w:tc>
        <w:tc>
          <w:tcPr>
            <w:tcW w:w="476" w:type="pct"/>
            <w:hideMark/>
          </w:tcPr>
          <w:p w14:paraId="6D561212" w14:textId="77777777" w:rsidR="0033160B" w:rsidRPr="006B3D15" w:rsidRDefault="0033160B" w:rsidP="0033160B">
            <w:pPr>
              <w:jc w:val="right"/>
              <w:rPr>
                <w:sz w:val="22"/>
                <w:szCs w:val="22"/>
                <w:lang w:val="en-US"/>
              </w:rPr>
            </w:pPr>
            <w:r w:rsidRPr="006B3D15">
              <w:rPr>
                <w:sz w:val="22"/>
                <w:szCs w:val="22"/>
                <w:lang w:val="en-US"/>
              </w:rPr>
              <w:t>2</w:t>
            </w:r>
          </w:p>
        </w:tc>
        <w:tc>
          <w:tcPr>
            <w:tcW w:w="735" w:type="pct"/>
            <w:hideMark/>
          </w:tcPr>
          <w:p w14:paraId="1A001BDA" w14:textId="77777777" w:rsidR="0033160B" w:rsidRPr="006B3D15" w:rsidRDefault="0033160B" w:rsidP="0033160B">
            <w:pPr>
              <w:jc w:val="right"/>
              <w:rPr>
                <w:sz w:val="22"/>
                <w:szCs w:val="22"/>
                <w:lang w:val="en-US"/>
              </w:rPr>
            </w:pPr>
            <w:r w:rsidRPr="006B3D15">
              <w:rPr>
                <w:sz w:val="22"/>
                <w:szCs w:val="22"/>
                <w:lang w:val="en-US"/>
              </w:rPr>
              <w:t>0</w:t>
            </w:r>
          </w:p>
        </w:tc>
        <w:tc>
          <w:tcPr>
            <w:tcW w:w="461" w:type="pct"/>
            <w:hideMark/>
          </w:tcPr>
          <w:p w14:paraId="1139468D" w14:textId="77777777" w:rsidR="0033160B" w:rsidRPr="006B3D15" w:rsidRDefault="0033160B" w:rsidP="0033160B">
            <w:pPr>
              <w:jc w:val="right"/>
              <w:rPr>
                <w:sz w:val="22"/>
                <w:szCs w:val="22"/>
                <w:lang w:val="en-US"/>
              </w:rPr>
            </w:pPr>
            <w:r w:rsidRPr="006B3D15">
              <w:rPr>
                <w:sz w:val="22"/>
                <w:szCs w:val="22"/>
                <w:lang w:val="en-US"/>
              </w:rPr>
              <w:t>2</w:t>
            </w:r>
          </w:p>
        </w:tc>
      </w:tr>
    </w:tbl>
    <w:p w14:paraId="3B77452D" w14:textId="77777777" w:rsidR="004E1055" w:rsidRDefault="00D802FD">
      <w:pPr>
        <w:pBdr>
          <w:top w:val="nil"/>
          <w:left w:val="nil"/>
          <w:bottom w:val="nil"/>
          <w:right w:val="nil"/>
          <w:between w:val="nil"/>
        </w:pBdr>
        <w:spacing w:line="240" w:lineRule="auto"/>
        <w:rPr>
          <w:color w:val="000000"/>
          <w:lang w:val="en-US"/>
        </w:rPr>
      </w:pPr>
      <w:bookmarkStart w:id="45" w:name="_heading=h.ieaqlxli6x25" w:colFirst="0" w:colLast="0"/>
      <w:bookmarkEnd w:id="45"/>
      <w:r w:rsidRPr="6F421CEB">
        <w:rPr>
          <w:color w:val="000000" w:themeColor="text1"/>
          <w:lang w:val="en-US"/>
        </w:rPr>
        <w:t xml:space="preserve">*External staff refers to </w:t>
      </w:r>
      <w:proofErr w:type="spellStart"/>
      <w:r w:rsidRPr="6F421CEB">
        <w:rPr>
          <w:color w:val="000000" w:themeColor="text1"/>
          <w:lang w:val="en-US"/>
        </w:rPr>
        <w:t>specialised</w:t>
      </w:r>
      <w:proofErr w:type="spellEnd"/>
      <w:r w:rsidRPr="6F421CEB">
        <w:rPr>
          <w:color w:val="000000" w:themeColor="text1"/>
          <w:lang w:val="en-US"/>
        </w:rPr>
        <w:t xml:space="preserve"> personnel engaged on a short-term basis.</w:t>
      </w:r>
    </w:p>
    <w:p w14:paraId="69A5B52C" w14:textId="77777777" w:rsidR="004E1055" w:rsidRPr="00F3210E" w:rsidRDefault="00D802FD">
      <w:pPr>
        <w:pStyle w:val="Heading2"/>
        <w:rPr>
          <w:sz w:val="24"/>
        </w:rPr>
      </w:pPr>
      <w:bookmarkStart w:id="46" w:name="_Toc226821918"/>
      <w:r w:rsidRPr="00F3210E">
        <w:rPr>
          <w:sz w:val="24"/>
        </w:rPr>
        <w:t>Land Requirement</w:t>
      </w:r>
      <w:bookmarkEnd w:id="46"/>
    </w:p>
    <w:p w14:paraId="45EA3A1F" w14:textId="0670322A" w:rsidR="00C9533F" w:rsidRPr="00C9533F" w:rsidRDefault="00C9533F" w:rsidP="00C9533F">
      <w:pPr>
        <w:pBdr>
          <w:top w:val="nil"/>
          <w:left w:val="nil"/>
          <w:bottom w:val="nil"/>
          <w:right w:val="nil"/>
          <w:between w:val="nil"/>
        </w:pBdr>
        <w:rPr>
          <w:color w:val="000000"/>
          <w:lang w:val="en-US"/>
        </w:rPr>
      </w:pPr>
      <w:r w:rsidRPr="00C9533F">
        <w:rPr>
          <w:color w:val="000000"/>
          <w:lang w:val="en-US"/>
        </w:rPr>
        <w:t xml:space="preserve">The upgrading of the </w:t>
      </w:r>
      <w:proofErr w:type="spellStart"/>
      <w:r w:rsidRPr="00C9533F">
        <w:rPr>
          <w:color w:val="000000"/>
          <w:lang w:val="en-US"/>
        </w:rPr>
        <w:t>Kholoni</w:t>
      </w:r>
      <w:proofErr w:type="spellEnd"/>
      <w:r w:rsidRPr="00C9533F">
        <w:rPr>
          <w:color w:val="000000"/>
          <w:lang w:val="en-US"/>
        </w:rPr>
        <w:t>–</w:t>
      </w:r>
      <w:proofErr w:type="spellStart"/>
      <w:r w:rsidRPr="00C9533F">
        <w:rPr>
          <w:color w:val="000000"/>
          <w:lang w:val="en-US"/>
        </w:rPr>
        <w:t>Sitolo</w:t>
      </w:r>
      <w:proofErr w:type="spellEnd"/>
      <w:r w:rsidRPr="00C9533F">
        <w:rPr>
          <w:color w:val="000000"/>
          <w:lang w:val="en-US"/>
        </w:rPr>
        <w:t xml:space="preserve"> Road will be implemented within the existing road alignment and established road reserve. The project design does not involve widening beyond the current road corridor and therefore does not require permanent land acquisition.</w:t>
      </w:r>
    </w:p>
    <w:p w14:paraId="45C49F30" w14:textId="56340A5B" w:rsidR="00C9533F" w:rsidRPr="00C9533F" w:rsidRDefault="00C9533F" w:rsidP="00C9533F">
      <w:pPr>
        <w:pBdr>
          <w:top w:val="nil"/>
          <w:left w:val="nil"/>
          <w:bottom w:val="nil"/>
          <w:right w:val="nil"/>
          <w:between w:val="nil"/>
        </w:pBdr>
        <w:spacing w:line="240" w:lineRule="auto"/>
        <w:rPr>
          <w:color w:val="000000"/>
          <w:lang w:val="en-US"/>
        </w:rPr>
      </w:pPr>
      <w:r w:rsidRPr="00C9533F">
        <w:rPr>
          <w:color w:val="000000"/>
          <w:lang w:val="en-US"/>
        </w:rPr>
        <w:t>All proposed activities, including road formation improvement, gravel surfacing, drainage construction, and embankment formation, will be undertaken within the existing road footprint. Where informal temporary structures such as vending booths or groceries placed by their occupants occur within the road reserve along the alignment, the corresponding sections have been deliberately excluded from the spot-based rehabilitation scheme during design, so that construction works avoid them altogether; any residual coordination needs around the immediate working area will be handled under the stakeholder engagement and GRM provisions of this ESMP.</w:t>
      </w:r>
    </w:p>
    <w:p w14:paraId="231BCBCE" w14:textId="257E34B4" w:rsidR="00C9533F" w:rsidRPr="00C9533F" w:rsidRDefault="00C9533F" w:rsidP="00C9533F">
      <w:pPr>
        <w:pBdr>
          <w:top w:val="nil"/>
          <w:left w:val="nil"/>
          <w:bottom w:val="nil"/>
          <w:right w:val="nil"/>
          <w:between w:val="nil"/>
        </w:pBdr>
        <w:spacing w:line="240" w:lineRule="auto"/>
        <w:rPr>
          <w:color w:val="000000"/>
          <w:lang w:val="en-US"/>
        </w:rPr>
      </w:pPr>
      <w:r w:rsidRPr="00C9533F">
        <w:rPr>
          <w:color w:val="000000"/>
          <w:lang w:val="en-US"/>
        </w:rPr>
        <w:t xml:space="preserve">Field assessments conducted during </w:t>
      </w:r>
      <w:r w:rsidR="00F7347C">
        <w:rPr>
          <w:color w:val="000000"/>
          <w:lang w:val="en-US"/>
        </w:rPr>
        <w:t>ESMP</w:t>
      </w:r>
      <w:r w:rsidRPr="00C9533F">
        <w:rPr>
          <w:color w:val="000000"/>
          <w:lang w:val="en-US"/>
        </w:rPr>
        <w:t xml:space="preserve"> preparation indicate that some sections of the road reserve are currently used for:</w:t>
      </w:r>
    </w:p>
    <w:p w14:paraId="287299BC" w14:textId="06D73D57" w:rsidR="00C9533F" w:rsidRDefault="00C9533F" w:rsidP="00C9533F">
      <w:pPr>
        <w:pStyle w:val="ListParagraph"/>
        <w:numPr>
          <w:ilvl w:val="0"/>
          <w:numId w:val="140"/>
        </w:numPr>
        <w:pBdr>
          <w:top w:val="nil"/>
          <w:left w:val="nil"/>
          <w:bottom w:val="nil"/>
          <w:right w:val="nil"/>
          <w:between w:val="nil"/>
        </w:pBdr>
        <w:spacing w:line="240" w:lineRule="auto"/>
        <w:rPr>
          <w:color w:val="000000"/>
          <w:lang w:val="en-US"/>
        </w:rPr>
      </w:pPr>
      <w:r w:rsidRPr="006B3D15">
        <w:rPr>
          <w:color w:val="000000"/>
          <w:lang w:val="en-US"/>
        </w:rPr>
        <w:t>small-scale cultivation;</w:t>
      </w:r>
    </w:p>
    <w:p w14:paraId="6E5BC3A8" w14:textId="77777777" w:rsidR="00C9533F" w:rsidRDefault="00C9533F" w:rsidP="00C9533F">
      <w:pPr>
        <w:pStyle w:val="ListParagraph"/>
        <w:numPr>
          <w:ilvl w:val="0"/>
          <w:numId w:val="140"/>
        </w:numPr>
        <w:pBdr>
          <w:top w:val="nil"/>
          <w:left w:val="nil"/>
          <w:bottom w:val="nil"/>
          <w:right w:val="nil"/>
          <w:between w:val="nil"/>
        </w:pBdr>
        <w:spacing w:line="240" w:lineRule="auto"/>
        <w:rPr>
          <w:color w:val="000000"/>
          <w:lang w:val="en-US"/>
        </w:rPr>
      </w:pPr>
      <w:r w:rsidRPr="006B3D15">
        <w:rPr>
          <w:color w:val="000000"/>
          <w:lang w:val="en-US"/>
        </w:rPr>
        <w:t>pedestrian footpaths;</w:t>
      </w:r>
    </w:p>
    <w:p w14:paraId="7C666FBB" w14:textId="0626BA85" w:rsidR="00C9533F" w:rsidRPr="006B3D15" w:rsidRDefault="00C9533F" w:rsidP="006B3D15">
      <w:pPr>
        <w:pStyle w:val="ListParagraph"/>
        <w:numPr>
          <w:ilvl w:val="0"/>
          <w:numId w:val="140"/>
        </w:numPr>
        <w:pBdr>
          <w:top w:val="nil"/>
          <w:left w:val="nil"/>
          <w:bottom w:val="nil"/>
          <w:right w:val="nil"/>
          <w:between w:val="nil"/>
        </w:pBdr>
        <w:spacing w:line="240" w:lineRule="auto"/>
        <w:rPr>
          <w:color w:val="000000"/>
          <w:lang w:val="en-US"/>
        </w:rPr>
      </w:pPr>
      <w:r w:rsidRPr="006B3D15">
        <w:rPr>
          <w:color w:val="000000"/>
          <w:lang w:val="en-US"/>
        </w:rPr>
        <w:t>informal access tracks to farms and homesteads.</w:t>
      </w:r>
    </w:p>
    <w:p w14:paraId="2A8E644C" w14:textId="34585AA8" w:rsidR="00C9533F" w:rsidRPr="00C9533F" w:rsidRDefault="00A9243E" w:rsidP="00C9533F">
      <w:pPr>
        <w:pBdr>
          <w:top w:val="nil"/>
          <w:left w:val="nil"/>
          <w:bottom w:val="nil"/>
          <w:right w:val="nil"/>
          <w:between w:val="nil"/>
        </w:pBdr>
        <w:spacing w:line="240" w:lineRule="auto"/>
        <w:rPr>
          <w:color w:val="000000"/>
          <w:lang w:val="en-US"/>
        </w:rPr>
      </w:pPr>
      <w:r>
        <w:rPr>
          <w:color w:val="000000"/>
          <w:lang w:val="en-US"/>
        </w:rPr>
        <w:t>Consultations</w:t>
      </w:r>
      <w:r w:rsidR="007B50A8">
        <w:rPr>
          <w:color w:val="000000"/>
          <w:lang w:val="en-US"/>
        </w:rPr>
        <w:t xml:space="preserve"> with the farmers indicated that</w:t>
      </w:r>
      <w:r>
        <w:rPr>
          <w:color w:val="000000"/>
          <w:lang w:val="en-US"/>
        </w:rPr>
        <w:t xml:space="preserve"> communities are aware that their cultivation activities are within the road reserve. The land  along the road reserve is very minimum and will not have any significant livelihood impact except temporary disturbance during construction activities. No asset loose is anticipated. </w:t>
      </w:r>
      <w:r w:rsidR="00C9533F" w:rsidRPr="00C9533F">
        <w:rPr>
          <w:color w:val="000000"/>
          <w:lang w:val="en-US"/>
        </w:rPr>
        <w:t>Where temporary adjustments are required during construction activities, particularly for culvert installation or embankment reconstruction, these will be addressed through consultation with affected land users and local leadership structures.</w:t>
      </w:r>
    </w:p>
    <w:p w14:paraId="1413543C" w14:textId="447C5FE1" w:rsidR="00C9533F" w:rsidRPr="00C9533F" w:rsidRDefault="00C9533F" w:rsidP="00C9533F">
      <w:pPr>
        <w:pBdr>
          <w:top w:val="nil"/>
          <w:left w:val="nil"/>
          <w:bottom w:val="nil"/>
          <w:right w:val="nil"/>
          <w:between w:val="nil"/>
        </w:pBdr>
        <w:spacing w:line="240" w:lineRule="auto"/>
        <w:rPr>
          <w:color w:val="000000"/>
          <w:lang w:val="en-US"/>
        </w:rPr>
      </w:pPr>
      <w:r w:rsidRPr="00C9533F">
        <w:rPr>
          <w:color w:val="000000"/>
          <w:lang w:val="en-US"/>
        </w:rPr>
        <w:lastRenderedPageBreak/>
        <w:t>Temporary land may be required for short-term construction activities such as</w:t>
      </w:r>
      <w:r w:rsidR="00CE6BD4">
        <w:rPr>
          <w:color w:val="000000"/>
          <w:lang w:val="en-US"/>
        </w:rPr>
        <w:t xml:space="preserve"> </w:t>
      </w:r>
      <w:r w:rsidRPr="006B3D15">
        <w:rPr>
          <w:color w:val="000000"/>
          <w:lang w:val="en-US"/>
        </w:rPr>
        <w:t>material stockpiling;</w:t>
      </w:r>
      <w:r w:rsidR="00CE6BD4">
        <w:rPr>
          <w:color w:val="000000"/>
          <w:lang w:val="en-US"/>
        </w:rPr>
        <w:t xml:space="preserve"> </w:t>
      </w:r>
      <w:r w:rsidRPr="006B3D15">
        <w:rPr>
          <w:color w:val="000000"/>
          <w:lang w:val="en-US"/>
        </w:rPr>
        <w:t>equipment parking</w:t>
      </w:r>
      <w:r w:rsidR="00CE6BD4">
        <w:rPr>
          <w:color w:val="000000"/>
          <w:lang w:val="en-US"/>
        </w:rPr>
        <w:t xml:space="preserve"> and </w:t>
      </w:r>
      <w:r w:rsidRPr="006B3D15">
        <w:rPr>
          <w:color w:val="000000"/>
          <w:lang w:val="en-US"/>
        </w:rPr>
        <w:t>contractor site facilities.</w:t>
      </w:r>
      <w:r w:rsidR="00CE6BD4">
        <w:rPr>
          <w:color w:val="000000"/>
          <w:lang w:val="en-US"/>
        </w:rPr>
        <w:t xml:space="preserve"> </w:t>
      </w:r>
      <w:r w:rsidRPr="00C9533F">
        <w:rPr>
          <w:color w:val="000000"/>
          <w:lang w:val="en-US"/>
        </w:rPr>
        <w:t>Such temporary use will only occur following agreement with relevant landowners or community leaders and affected areas will be restored after construction.</w:t>
      </w:r>
    </w:p>
    <w:p w14:paraId="1CA54461" w14:textId="19412849" w:rsidR="004E1055" w:rsidRPr="006B3D15" w:rsidRDefault="00C9533F">
      <w:pPr>
        <w:pBdr>
          <w:top w:val="nil"/>
          <w:left w:val="nil"/>
          <w:bottom w:val="nil"/>
          <w:right w:val="nil"/>
          <w:between w:val="nil"/>
        </w:pBdr>
        <w:spacing w:line="240" w:lineRule="auto"/>
        <w:rPr>
          <w:color w:val="000000"/>
          <w:lang w:val="en-US"/>
        </w:rPr>
      </w:pPr>
      <w:r w:rsidRPr="00C9533F">
        <w:rPr>
          <w:color w:val="000000"/>
          <w:lang w:val="en-US"/>
        </w:rPr>
        <w:t>Based on the defined scope and use of the existing alignment, the project is not expected to cause physical displacement or permanent land loss. Any minor land-related concerns arising during implementation will be managed through the project grievance redress mechanism and applicable national procedures.</w:t>
      </w:r>
    </w:p>
    <w:p w14:paraId="0B3D0BFE" w14:textId="77777777" w:rsidR="004E1055" w:rsidRPr="00F3210E" w:rsidRDefault="00D802FD">
      <w:pPr>
        <w:pStyle w:val="Heading2"/>
        <w:rPr>
          <w:sz w:val="24"/>
        </w:rPr>
      </w:pPr>
      <w:bookmarkStart w:id="47" w:name="_Toc226821919"/>
      <w:r w:rsidRPr="00F3210E">
        <w:rPr>
          <w:sz w:val="24"/>
        </w:rPr>
        <w:t>Material Requirements and Sources</w:t>
      </w:r>
      <w:bookmarkEnd w:id="47"/>
    </w:p>
    <w:p w14:paraId="4001BF14"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Construction of the proposed </w:t>
      </w:r>
      <w:proofErr w:type="spellStart"/>
      <w:r w:rsidRPr="6F421CEB">
        <w:rPr>
          <w:color w:val="000000" w:themeColor="text1"/>
          <w:lang w:val="en-US"/>
        </w:rPr>
        <w:t>Kholoni</w:t>
      </w:r>
      <w:proofErr w:type="spellEnd"/>
      <w:r w:rsidRPr="6F421CEB">
        <w:rPr>
          <w:color w:val="000000" w:themeColor="text1"/>
          <w:lang w:val="en-US"/>
        </w:rPr>
        <w:t>–</w:t>
      </w:r>
      <w:proofErr w:type="spellStart"/>
      <w:r w:rsidRPr="6F421CEB">
        <w:rPr>
          <w:color w:val="000000" w:themeColor="text1"/>
          <w:lang w:val="en-US"/>
        </w:rPr>
        <w:t>Sitolo</w:t>
      </w:r>
      <w:proofErr w:type="spellEnd"/>
      <w:r w:rsidRPr="6F421CEB">
        <w:rPr>
          <w:color w:val="000000" w:themeColor="text1"/>
          <w:lang w:val="en-US"/>
        </w:rPr>
        <w:t xml:space="preserve"> Road rehabilitation project will require a range of materials for pavement construction, drainage structures, embankment formation, and erosion protection works. These materials include gravel for the road wearing course, sand and aggregates for concrete works, cement, and water for construction activities.</w:t>
      </w:r>
    </w:p>
    <w:p w14:paraId="1E0C37C3"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Potential sources of construction materials were identified during preparation of the Detailed Engineering Design (DED) and confirmed through preliminary field verification. The contractor will obtain all materials from approved and environmentally compliant sources and will ensure that extraction and transportation activities comply with national environmental regulations and the requirements of this Environmental and Social Management Plan (ESMP).</w:t>
      </w:r>
    </w:p>
    <w:p w14:paraId="55C3F0FB"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All material extraction sites and supply points will be subject to appropriate environmental management measures, and any borrow areas used during construction will be rehabilitated upon completion of extraction.</w:t>
      </w:r>
    </w:p>
    <w:p w14:paraId="5900AF6A" w14:textId="77777777" w:rsidR="004E1055" w:rsidRDefault="00D802FD">
      <w:pPr>
        <w:pStyle w:val="Heading3"/>
      </w:pPr>
      <w:bookmarkStart w:id="48" w:name="_Toc226821920"/>
      <w:r>
        <w:t>Gravel Material</w:t>
      </w:r>
      <w:bookmarkEnd w:id="48"/>
    </w:p>
    <w:p w14:paraId="0A56545F"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Gravel will be the primary material required for construction of the road wearing course and for strengthening of the road formation in sections requiring embankment improvement.</w:t>
      </w:r>
    </w:p>
    <w:p w14:paraId="2CEF7257" w14:textId="77777777" w:rsidR="004E1055" w:rsidRPr="006C0857" w:rsidRDefault="00D802FD">
      <w:pPr>
        <w:pBdr>
          <w:top w:val="nil"/>
          <w:left w:val="nil"/>
          <w:bottom w:val="nil"/>
          <w:right w:val="nil"/>
          <w:between w:val="nil"/>
        </w:pBdr>
        <w:spacing w:line="240" w:lineRule="auto"/>
        <w:rPr>
          <w:color w:val="000000"/>
          <w:lang w:val="en-US"/>
        </w:rPr>
      </w:pPr>
      <w:r w:rsidRPr="6F421CEB">
        <w:rPr>
          <w:color w:val="000000" w:themeColor="text1"/>
          <w:lang w:val="en-US"/>
        </w:rPr>
        <w:t>Suitable gravel sources have been identified from nearby borrow pits during the materials investigations undertaken as part of the engineering design. Laboratory testing of the sampled materials confirmed that they meet the required technical specifications for gravel wearing courses under low-volume rural road standards.</w:t>
      </w:r>
    </w:p>
    <w:p w14:paraId="7902456D" w14:textId="77777777" w:rsidR="004E1055" w:rsidRPr="006C0857" w:rsidRDefault="00D802FD">
      <w:pPr>
        <w:pBdr>
          <w:top w:val="nil"/>
          <w:left w:val="nil"/>
          <w:bottom w:val="nil"/>
          <w:right w:val="nil"/>
          <w:between w:val="nil"/>
        </w:pBdr>
        <w:spacing w:line="240" w:lineRule="auto"/>
        <w:rPr>
          <w:color w:val="000000"/>
          <w:lang w:val="en-US"/>
        </w:rPr>
      </w:pPr>
      <w:r w:rsidRPr="6F421CEB">
        <w:rPr>
          <w:color w:val="000000" w:themeColor="text1"/>
          <w:lang w:val="en-US"/>
        </w:rPr>
        <w:t>The estimated volume of gravel required for the project is expected to be in the range of 8,000–10,000 cubic metres, depending on final design quantities, layer thickness, and compaction factors.</w:t>
      </w:r>
    </w:p>
    <w:p w14:paraId="672E4DEC" w14:textId="75B8A99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Gravel extraction will only be undertaken from approved borrow pits, and all borrow areas will be rehabilitated after completion of extraction in accordance with the borrow pit rehabilitation measures outlined in this </w:t>
      </w:r>
      <w:r w:rsidR="00F7347C" w:rsidRPr="6F421CEB">
        <w:rPr>
          <w:color w:val="000000" w:themeColor="text1"/>
          <w:lang w:val="en-US"/>
        </w:rPr>
        <w:t>ESMP</w:t>
      </w:r>
      <w:r w:rsidRPr="6F421CEB">
        <w:rPr>
          <w:color w:val="000000" w:themeColor="text1"/>
          <w:lang w:val="en-US"/>
        </w:rPr>
        <w:t>.</w:t>
      </w:r>
    </w:p>
    <w:p w14:paraId="76704327" w14:textId="77777777" w:rsidR="004E1055" w:rsidRDefault="00D802FD">
      <w:pPr>
        <w:pStyle w:val="Heading3"/>
      </w:pPr>
      <w:bookmarkStart w:id="49" w:name="_Toc226821921"/>
      <w:r>
        <w:t>Sand</w:t>
      </w:r>
      <w:bookmarkEnd w:id="49"/>
    </w:p>
    <w:p w14:paraId="4BCD2900"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Sand will be required for a range of construction activities, including:</w:t>
      </w:r>
    </w:p>
    <w:p w14:paraId="18AACC54" w14:textId="77777777" w:rsidR="004E1055" w:rsidRDefault="00D802FD" w:rsidP="006B3D15">
      <w:pPr>
        <w:pStyle w:val="ListParagraph"/>
        <w:numPr>
          <w:ilvl w:val="0"/>
          <w:numId w:val="235"/>
        </w:numPr>
      </w:pPr>
      <w:r>
        <w:t>concrete works associated with culverts and drainage structures;</w:t>
      </w:r>
    </w:p>
    <w:p w14:paraId="6B6D787F" w14:textId="77777777" w:rsidR="004E1055" w:rsidRDefault="00D802FD" w:rsidP="006B3D15">
      <w:pPr>
        <w:pStyle w:val="ListParagraph"/>
        <w:numPr>
          <w:ilvl w:val="0"/>
          <w:numId w:val="235"/>
        </w:numPr>
      </w:pPr>
      <w:r>
        <w:t>masonry works such as culvert headwalls and wing walls;</w:t>
      </w:r>
    </w:p>
    <w:p w14:paraId="61B49300" w14:textId="77777777" w:rsidR="004E1055" w:rsidRDefault="00D802FD" w:rsidP="006B3D15">
      <w:pPr>
        <w:pStyle w:val="ListParagraph"/>
        <w:numPr>
          <w:ilvl w:val="0"/>
          <w:numId w:val="235"/>
        </w:numPr>
      </w:pPr>
      <w:r>
        <w:t>minor drainage lining and structural works where necessary.</w:t>
      </w:r>
    </w:p>
    <w:p w14:paraId="6778525F" w14:textId="77777777" w:rsidR="004E1055" w:rsidRPr="00AA62FE" w:rsidRDefault="00D802FD">
      <w:pPr>
        <w:pBdr>
          <w:top w:val="nil"/>
          <w:left w:val="nil"/>
          <w:bottom w:val="nil"/>
          <w:right w:val="nil"/>
          <w:between w:val="nil"/>
        </w:pBdr>
        <w:spacing w:line="240" w:lineRule="auto"/>
        <w:rPr>
          <w:color w:val="000000"/>
          <w:lang w:val="en-US"/>
        </w:rPr>
      </w:pPr>
      <w:r w:rsidRPr="6F421CEB">
        <w:rPr>
          <w:color w:val="000000" w:themeColor="text1"/>
          <w:lang w:val="en-US"/>
        </w:rPr>
        <w:t>Sand will be sourced from licensed suppliers or approved riverine extraction sites within Mchinji District, subject to compliance with relevant regulatory requirements.</w:t>
      </w:r>
    </w:p>
    <w:p w14:paraId="0DFCEB85" w14:textId="58476979" w:rsidR="004E1055" w:rsidRPr="00AA62FE" w:rsidRDefault="00D802FD">
      <w:pPr>
        <w:pBdr>
          <w:top w:val="nil"/>
          <w:left w:val="nil"/>
          <w:bottom w:val="nil"/>
          <w:right w:val="nil"/>
          <w:between w:val="nil"/>
        </w:pBdr>
        <w:spacing w:line="240" w:lineRule="auto"/>
        <w:rPr>
          <w:color w:val="000000"/>
          <w:lang w:val="en-US"/>
        </w:rPr>
      </w:pPr>
      <w:r w:rsidRPr="6F421CEB">
        <w:rPr>
          <w:color w:val="000000" w:themeColor="text1"/>
          <w:lang w:val="en-US"/>
        </w:rPr>
        <w:lastRenderedPageBreak/>
        <w:t>Extraction of sand from natural watercourses will comply with the provisions of the Water Resources Act (2013) and other applicable environmental regulations to ensure that river ecosystems and downstream water users are not adversely affected.</w:t>
      </w:r>
      <w:r w:rsidR="006460C4">
        <w:rPr>
          <w:color w:val="000000" w:themeColor="text1"/>
          <w:lang w:val="en-US"/>
        </w:rPr>
        <w:t xml:space="preserve"> These </w:t>
      </w:r>
      <w:r w:rsidR="00550CDA">
        <w:rPr>
          <w:color w:val="000000" w:themeColor="text1"/>
          <w:lang w:val="en-US"/>
        </w:rPr>
        <w:t xml:space="preserve">primary </w:t>
      </w:r>
      <w:r w:rsidR="006460C4">
        <w:rPr>
          <w:color w:val="000000" w:themeColor="text1"/>
          <w:lang w:val="en-US"/>
        </w:rPr>
        <w:t xml:space="preserve">suppliers will comply with labor regulations </w:t>
      </w:r>
      <w:r w:rsidR="002C0369">
        <w:rPr>
          <w:color w:val="000000" w:themeColor="text1"/>
          <w:lang w:val="en-US"/>
        </w:rPr>
        <w:t xml:space="preserve">including </w:t>
      </w:r>
      <w:r w:rsidR="00750F88">
        <w:rPr>
          <w:color w:val="000000" w:themeColor="text1"/>
          <w:lang w:val="en-US"/>
        </w:rPr>
        <w:t>prohibiting</w:t>
      </w:r>
      <w:r w:rsidR="006460C4">
        <w:rPr>
          <w:color w:val="000000" w:themeColor="text1"/>
          <w:lang w:val="en-US"/>
        </w:rPr>
        <w:t xml:space="preserve"> child or forced. </w:t>
      </w:r>
    </w:p>
    <w:p w14:paraId="3AE3FB19" w14:textId="77777777" w:rsidR="004E1055" w:rsidRDefault="00D802FD">
      <w:pPr>
        <w:pStyle w:val="Heading3"/>
      </w:pPr>
      <w:bookmarkStart w:id="50" w:name="_Toc226821922"/>
      <w:r>
        <w:t>Aggregates and Cement</w:t>
      </w:r>
      <w:bookmarkEnd w:id="50"/>
    </w:p>
    <w:p w14:paraId="5724C73F"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Coarse aggregates required for concrete works will be obtained from licensed quarry operators within the region. Aggregates will be transported to the construction site using covered trucks to </w:t>
      </w:r>
      <w:proofErr w:type="spellStart"/>
      <w:r w:rsidRPr="6F421CEB">
        <w:rPr>
          <w:color w:val="000000" w:themeColor="text1"/>
          <w:lang w:val="en-US"/>
        </w:rPr>
        <w:t>minimise</w:t>
      </w:r>
      <w:proofErr w:type="spellEnd"/>
      <w:r w:rsidRPr="6F421CEB">
        <w:rPr>
          <w:color w:val="000000" w:themeColor="text1"/>
          <w:lang w:val="en-US"/>
        </w:rPr>
        <w:t xml:space="preserve"> material loss and dust generation.</w:t>
      </w:r>
    </w:p>
    <w:p w14:paraId="38FC9B92"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Cement required for concrete works will be procured from </w:t>
      </w:r>
      <w:proofErr w:type="spellStart"/>
      <w:r w:rsidRPr="6F421CEB">
        <w:rPr>
          <w:color w:val="000000" w:themeColor="text1"/>
          <w:lang w:val="en-US"/>
        </w:rPr>
        <w:t>authorised</w:t>
      </w:r>
      <w:proofErr w:type="spellEnd"/>
      <w:r w:rsidRPr="6F421CEB">
        <w:rPr>
          <w:color w:val="000000" w:themeColor="text1"/>
          <w:lang w:val="en-US"/>
        </w:rPr>
        <w:t xml:space="preserve"> commercial suppliers and transported to site in sealed bags to prevent moisture contamination and reduce dust emissions during handling.</w:t>
      </w:r>
    </w:p>
    <w:p w14:paraId="4DE90827"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Proper storage of cement will be ensured through the use of covered storage areas to maintain product quality and prevent environmental contamination.</w:t>
      </w:r>
    </w:p>
    <w:p w14:paraId="7FEAB162" w14:textId="77777777" w:rsidR="004E1055" w:rsidRDefault="00D802FD">
      <w:pPr>
        <w:pStyle w:val="Heading3"/>
      </w:pPr>
      <w:bookmarkStart w:id="51" w:name="_Toc226821923"/>
      <w:r>
        <w:t>Water for Construction</w:t>
      </w:r>
      <w:bookmarkEnd w:id="51"/>
    </w:p>
    <w:p w14:paraId="69A3E80C"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Water will be required during construction for several purposes, including:</w:t>
      </w:r>
    </w:p>
    <w:p w14:paraId="500A007B" w14:textId="77777777" w:rsidR="004E1055" w:rsidRDefault="00D802FD" w:rsidP="006B3D15">
      <w:pPr>
        <w:pStyle w:val="ListParagraph"/>
        <w:numPr>
          <w:ilvl w:val="0"/>
          <w:numId w:val="234"/>
        </w:numPr>
      </w:pPr>
      <w:r>
        <w:t>compaction of gravel layers during road formation works;</w:t>
      </w:r>
    </w:p>
    <w:p w14:paraId="2AC14CA5" w14:textId="77777777" w:rsidR="004E1055" w:rsidRDefault="00D802FD" w:rsidP="006B3D15">
      <w:pPr>
        <w:pStyle w:val="ListParagraph"/>
        <w:numPr>
          <w:ilvl w:val="0"/>
          <w:numId w:val="234"/>
        </w:numPr>
      </w:pPr>
      <w:r>
        <w:t>mixing of concrete and mortar;</w:t>
      </w:r>
    </w:p>
    <w:p w14:paraId="54A6273D" w14:textId="77777777" w:rsidR="004E1055" w:rsidRDefault="00D802FD" w:rsidP="006B3D15">
      <w:pPr>
        <w:pStyle w:val="ListParagraph"/>
        <w:numPr>
          <w:ilvl w:val="0"/>
          <w:numId w:val="234"/>
        </w:numPr>
      </w:pPr>
      <w:r>
        <w:t>dust suppression along the construction corridor;</w:t>
      </w:r>
    </w:p>
    <w:p w14:paraId="053C2C13" w14:textId="77777777" w:rsidR="004E1055" w:rsidRDefault="00D802FD" w:rsidP="006B3D15">
      <w:pPr>
        <w:pStyle w:val="ListParagraph"/>
        <w:numPr>
          <w:ilvl w:val="0"/>
          <w:numId w:val="234"/>
        </w:numPr>
      </w:pPr>
      <w:r w:rsidRPr="6F421CEB">
        <w:rPr>
          <w:lang w:val="en-US"/>
        </w:rPr>
        <w:t>general construction and site management activities.</w:t>
      </w:r>
    </w:p>
    <w:p w14:paraId="7073915E" w14:textId="77777777" w:rsidR="004E1055" w:rsidRPr="002000C7"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Water will be sourced from </w:t>
      </w:r>
      <w:r w:rsidRPr="00187080">
        <w:rPr>
          <w:color w:val="000000" w:themeColor="text1"/>
          <w:lang w:val="en-US"/>
        </w:rPr>
        <w:t>a</w:t>
      </w:r>
      <w:r w:rsidRPr="6F421CEB">
        <w:rPr>
          <w:color w:val="000000" w:themeColor="text1"/>
          <w:lang w:val="en-US"/>
        </w:rPr>
        <w:t xml:space="preserve">pproved and legally accessible water sources, which may include nearby rivers or streams where </w:t>
      </w:r>
      <w:proofErr w:type="spellStart"/>
      <w:r w:rsidRPr="6F421CEB">
        <w:rPr>
          <w:color w:val="000000" w:themeColor="text1"/>
          <w:lang w:val="en-US"/>
        </w:rPr>
        <w:t>authorised</w:t>
      </w:r>
      <w:proofErr w:type="spellEnd"/>
      <w:r w:rsidRPr="6F421CEB">
        <w:rPr>
          <w:color w:val="000000" w:themeColor="text1"/>
          <w:lang w:val="en-US"/>
        </w:rPr>
        <w:t>, boreholes, or commercial water supply points.</w:t>
      </w:r>
    </w:p>
    <w:p w14:paraId="1C9CB365" w14:textId="77777777" w:rsidR="004E1055" w:rsidRPr="002000C7" w:rsidRDefault="00D802FD">
      <w:pPr>
        <w:pBdr>
          <w:top w:val="nil"/>
          <w:left w:val="nil"/>
          <w:bottom w:val="nil"/>
          <w:right w:val="nil"/>
          <w:between w:val="nil"/>
        </w:pBdr>
        <w:spacing w:line="240" w:lineRule="auto"/>
        <w:rPr>
          <w:color w:val="000000"/>
          <w:lang w:val="en-US"/>
        </w:rPr>
      </w:pPr>
      <w:r w:rsidRPr="6F421CEB">
        <w:rPr>
          <w:color w:val="000000" w:themeColor="text1"/>
          <w:lang w:val="en-US"/>
        </w:rPr>
        <w:t>The contractor will ensure that water abstraction does not negatively affect community water supply systems, livestock watering points, or downstream water users. Any abstraction from natural water sources will comply with relevant regulatory requirements and will be conducted in consultation with local authorities where necessary.</w:t>
      </w:r>
    </w:p>
    <w:p w14:paraId="429AE110" w14:textId="77777777" w:rsidR="004E1055" w:rsidRDefault="00D802FD">
      <w:pPr>
        <w:pStyle w:val="Heading3"/>
      </w:pPr>
      <w:bookmarkStart w:id="52" w:name="_Toc226821924"/>
      <w:r>
        <w:t>Material Transport</w:t>
      </w:r>
      <w:bookmarkEnd w:id="52"/>
    </w:p>
    <w:p w14:paraId="4AB90591" w14:textId="77777777" w:rsidR="004E1055" w:rsidRPr="002000C7" w:rsidRDefault="00D802FD">
      <w:pPr>
        <w:pBdr>
          <w:top w:val="nil"/>
          <w:left w:val="nil"/>
          <w:bottom w:val="nil"/>
          <w:right w:val="nil"/>
          <w:between w:val="nil"/>
        </w:pBdr>
        <w:spacing w:line="240" w:lineRule="auto"/>
        <w:rPr>
          <w:color w:val="000000"/>
        </w:rPr>
      </w:pPr>
      <w:r>
        <w:rPr>
          <w:color w:val="000000"/>
        </w:rPr>
        <w:t xml:space="preserve">Construction materials will be transported to the project site using </w:t>
      </w:r>
      <w:r w:rsidRPr="006B3D15">
        <w:rPr>
          <w:color w:val="000000"/>
        </w:rPr>
        <w:t>tipper trucks, haulage trucks, and water bowsers</w:t>
      </w:r>
      <w:r w:rsidRPr="002000C7">
        <w:rPr>
          <w:color w:val="000000"/>
        </w:rPr>
        <w:t>. Existing access roads and sections of the project corridor will be used as haul routes for the delivery of materials and movement of construction equipment.</w:t>
      </w:r>
    </w:p>
    <w:p w14:paraId="371774F3" w14:textId="77777777" w:rsidR="004E1055" w:rsidRPr="002000C7"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Transport operations will be carefully managed to </w:t>
      </w:r>
      <w:proofErr w:type="spellStart"/>
      <w:r w:rsidRPr="6F421CEB">
        <w:rPr>
          <w:color w:val="000000" w:themeColor="text1"/>
          <w:lang w:val="en-US"/>
        </w:rPr>
        <w:t>minimise</w:t>
      </w:r>
      <w:proofErr w:type="spellEnd"/>
      <w:r w:rsidRPr="6F421CEB">
        <w:rPr>
          <w:color w:val="000000" w:themeColor="text1"/>
          <w:lang w:val="en-US"/>
        </w:rPr>
        <w:t xml:space="preserve"> environmental and social impacts, including dust generation, traffic disruption, and safety risks to nearby communities.</w:t>
      </w:r>
    </w:p>
    <w:p w14:paraId="19EE6FFD" w14:textId="77777777" w:rsidR="004E1055" w:rsidRPr="002000C7" w:rsidRDefault="00D802FD">
      <w:pPr>
        <w:pBdr>
          <w:top w:val="nil"/>
          <w:left w:val="nil"/>
          <w:bottom w:val="nil"/>
          <w:right w:val="nil"/>
          <w:between w:val="nil"/>
        </w:pBdr>
        <w:spacing w:line="240" w:lineRule="auto"/>
        <w:rPr>
          <w:color w:val="000000"/>
          <w:lang w:val="en-US"/>
        </w:rPr>
      </w:pPr>
      <w:r w:rsidRPr="6F421CEB">
        <w:rPr>
          <w:color w:val="000000" w:themeColor="text1"/>
          <w:lang w:val="en-US"/>
        </w:rPr>
        <w:t>Where necessary, the contractor will implement appropriate traffic management and road safety measures, including speed control, warning signage, and coordination with local communities to ensure safe movement of construction vehicles and road users.</w:t>
      </w:r>
    </w:p>
    <w:p w14:paraId="007F32E9" w14:textId="06A7B401" w:rsidR="006B710C" w:rsidRDefault="006B710C">
      <w:pPr>
        <w:rPr>
          <w:color w:val="000000"/>
        </w:rPr>
      </w:pPr>
      <w:r>
        <w:rPr>
          <w:color w:val="000000"/>
        </w:rPr>
        <w:br w:type="page"/>
      </w:r>
    </w:p>
    <w:p w14:paraId="6AB14421" w14:textId="77777777" w:rsidR="006C0857" w:rsidRDefault="006C0857">
      <w:pPr>
        <w:pBdr>
          <w:top w:val="nil"/>
          <w:left w:val="nil"/>
          <w:bottom w:val="nil"/>
          <w:right w:val="nil"/>
          <w:between w:val="nil"/>
        </w:pBdr>
        <w:spacing w:line="240" w:lineRule="auto"/>
        <w:rPr>
          <w:color w:val="000000"/>
        </w:rPr>
      </w:pPr>
    </w:p>
    <w:p w14:paraId="6B4AEAFD" w14:textId="461D52A8" w:rsidR="004E1055" w:rsidRDefault="006C0857" w:rsidP="006B3D15">
      <w:pPr>
        <w:pStyle w:val="Caption"/>
        <w:rPr>
          <w:color w:val="0E2841"/>
        </w:rPr>
      </w:pPr>
      <w:bookmarkStart w:id="53" w:name="_heading=h.l2voku903goz" w:colFirst="0" w:colLast="0"/>
      <w:bookmarkStart w:id="54" w:name="_Toc226821881"/>
      <w:bookmarkEnd w:id="53"/>
      <w:r>
        <w:t xml:space="preserve">Table </w:t>
      </w:r>
      <w:r>
        <w:fldChar w:fldCharType="begin"/>
      </w:r>
      <w:r>
        <w:instrText>STYLEREF 1 \s</w:instrText>
      </w:r>
      <w:r>
        <w:fldChar w:fldCharType="separate"/>
      </w:r>
      <w:r w:rsidR="00512325">
        <w:rPr>
          <w:noProof/>
        </w:rPr>
        <w:t>2</w:t>
      </w:r>
      <w:r>
        <w:fldChar w:fldCharType="end"/>
      </w:r>
      <w:r w:rsidR="00512325">
        <w:noBreakHyphen/>
      </w:r>
      <w:r>
        <w:fldChar w:fldCharType="begin"/>
      </w:r>
      <w:r>
        <w:instrText>SEQ Table \* ARABIC \s 1</w:instrText>
      </w:r>
      <w:r>
        <w:fldChar w:fldCharType="separate"/>
      </w:r>
      <w:r w:rsidR="00512325">
        <w:rPr>
          <w:noProof/>
        </w:rPr>
        <w:t>3</w:t>
      </w:r>
      <w:r>
        <w:fldChar w:fldCharType="end"/>
      </w:r>
      <w:r>
        <w:t xml:space="preserve">: </w:t>
      </w:r>
      <w:r w:rsidR="00D802FD">
        <w:rPr>
          <w:color w:val="0E2841"/>
        </w:rPr>
        <w:t>Summary of Construction Materials and Sources</w:t>
      </w:r>
      <w:bookmarkEnd w:id="54"/>
    </w:p>
    <w:tbl>
      <w:tblPr>
        <w:tblStyle w:val="a3"/>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04"/>
        <w:gridCol w:w="2427"/>
        <w:gridCol w:w="2170"/>
        <w:gridCol w:w="3115"/>
      </w:tblGrid>
      <w:tr w:rsidR="004E1055" w14:paraId="6A6503CC" w14:textId="77777777" w:rsidTr="73E2ECF7">
        <w:trPr>
          <w:tblHeader/>
        </w:trPr>
        <w:tc>
          <w:tcPr>
            <w:tcW w:w="1304" w:type="dxa"/>
            <w:shd w:val="clear" w:color="auto" w:fill="2E4858"/>
          </w:tcPr>
          <w:p w14:paraId="3425E0F3" w14:textId="77777777" w:rsidR="004E1055" w:rsidRDefault="00D802FD">
            <w:pPr>
              <w:jc w:val="center"/>
              <w:rPr>
                <w:color w:val="FFFFFF"/>
              </w:rPr>
            </w:pPr>
            <w:r>
              <w:rPr>
                <w:color w:val="FFFFFF"/>
              </w:rPr>
              <w:t>Material</w:t>
            </w:r>
          </w:p>
        </w:tc>
        <w:tc>
          <w:tcPr>
            <w:tcW w:w="2427" w:type="dxa"/>
            <w:shd w:val="clear" w:color="auto" w:fill="2E4858"/>
          </w:tcPr>
          <w:p w14:paraId="2C3399A1" w14:textId="77777777" w:rsidR="004E1055" w:rsidRDefault="00D802FD">
            <w:pPr>
              <w:jc w:val="center"/>
              <w:rPr>
                <w:color w:val="FFFFFF"/>
              </w:rPr>
            </w:pPr>
            <w:r>
              <w:rPr>
                <w:color w:val="FFFFFF"/>
              </w:rPr>
              <w:t>Purpose</w:t>
            </w:r>
          </w:p>
        </w:tc>
        <w:tc>
          <w:tcPr>
            <w:tcW w:w="2170" w:type="dxa"/>
            <w:shd w:val="clear" w:color="auto" w:fill="2E4858"/>
          </w:tcPr>
          <w:p w14:paraId="529976AD" w14:textId="77777777" w:rsidR="004E1055" w:rsidRDefault="00D802FD">
            <w:pPr>
              <w:jc w:val="center"/>
              <w:rPr>
                <w:color w:val="FFFFFF"/>
              </w:rPr>
            </w:pPr>
            <w:r>
              <w:rPr>
                <w:color w:val="FFFFFF"/>
              </w:rPr>
              <w:t>Potential Source</w:t>
            </w:r>
          </w:p>
        </w:tc>
        <w:tc>
          <w:tcPr>
            <w:tcW w:w="3115" w:type="dxa"/>
            <w:shd w:val="clear" w:color="auto" w:fill="2E4858"/>
          </w:tcPr>
          <w:p w14:paraId="646AA5BC" w14:textId="77777777" w:rsidR="004E1055" w:rsidRDefault="00D802FD">
            <w:pPr>
              <w:jc w:val="center"/>
              <w:rPr>
                <w:color w:val="FFFFFF"/>
              </w:rPr>
            </w:pPr>
            <w:r>
              <w:rPr>
                <w:color w:val="FFFFFF"/>
              </w:rPr>
              <w:t>Key Environmental Considerations</w:t>
            </w:r>
          </w:p>
        </w:tc>
      </w:tr>
      <w:tr w:rsidR="004E1055" w14:paraId="2A9E9F99" w14:textId="77777777" w:rsidTr="73E2ECF7">
        <w:tc>
          <w:tcPr>
            <w:tcW w:w="1304" w:type="dxa"/>
          </w:tcPr>
          <w:p w14:paraId="404F9588" w14:textId="77777777" w:rsidR="004E1055" w:rsidRDefault="00D802FD">
            <w:pPr>
              <w:jc w:val="left"/>
            </w:pPr>
            <w:r>
              <w:rPr>
                <w:b/>
                <w:bCs/>
              </w:rPr>
              <w:t>Gravel</w:t>
            </w:r>
          </w:p>
        </w:tc>
        <w:tc>
          <w:tcPr>
            <w:tcW w:w="2427" w:type="dxa"/>
          </w:tcPr>
          <w:p w14:paraId="482855E0" w14:textId="77777777" w:rsidR="004E1055" w:rsidRDefault="00D802FD">
            <w:pPr>
              <w:jc w:val="left"/>
            </w:pPr>
            <w:r>
              <w:t>Wearing course for the road surface and strengthening of road formation</w:t>
            </w:r>
          </w:p>
        </w:tc>
        <w:tc>
          <w:tcPr>
            <w:tcW w:w="2170" w:type="dxa"/>
          </w:tcPr>
          <w:p w14:paraId="4E73598D" w14:textId="77777777" w:rsidR="004E1055" w:rsidRDefault="00D802FD">
            <w:pPr>
              <w:jc w:val="left"/>
            </w:pPr>
            <w:r w:rsidRPr="73E2ECF7">
              <w:rPr>
                <w:lang w:val="en-US"/>
              </w:rPr>
              <w:t>Approved borrow pits identified during engineering design</w:t>
            </w:r>
          </w:p>
        </w:tc>
        <w:tc>
          <w:tcPr>
            <w:tcW w:w="3115" w:type="dxa"/>
          </w:tcPr>
          <w:p w14:paraId="3A3F54A2" w14:textId="77777777" w:rsidR="004E1055" w:rsidRDefault="00D802FD">
            <w:pPr>
              <w:jc w:val="left"/>
            </w:pPr>
            <w:r>
              <w:t>Borrow pits must be approved by relevant authorities; extraction areas must be rehabilitated after use to prevent erosion and water stagnation</w:t>
            </w:r>
          </w:p>
        </w:tc>
      </w:tr>
      <w:tr w:rsidR="004E1055" w14:paraId="7950A33A" w14:textId="77777777" w:rsidTr="73E2ECF7">
        <w:tc>
          <w:tcPr>
            <w:tcW w:w="1304" w:type="dxa"/>
          </w:tcPr>
          <w:p w14:paraId="225D74C5" w14:textId="77777777" w:rsidR="004E1055" w:rsidRDefault="00D802FD">
            <w:pPr>
              <w:jc w:val="left"/>
            </w:pPr>
            <w:r>
              <w:rPr>
                <w:b/>
                <w:bCs/>
              </w:rPr>
              <w:t>Sand</w:t>
            </w:r>
          </w:p>
        </w:tc>
        <w:tc>
          <w:tcPr>
            <w:tcW w:w="2427" w:type="dxa"/>
          </w:tcPr>
          <w:p w14:paraId="76556847" w14:textId="77777777" w:rsidR="004E1055" w:rsidRDefault="00D802FD">
            <w:pPr>
              <w:jc w:val="left"/>
            </w:pPr>
            <w:r>
              <w:t>Concrete works for culverts, masonry structures (headwalls and wing walls), and drainage works</w:t>
            </w:r>
          </w:p>
        </w:tc>
        <w:tc>
          <w:tcPr>
            <w:tcW w:w="2170" w:type="dxa"/>
          </w:tcPr>
          <w:p w14:paraId="458E6D45" w14:textId="77777777" w:rsidR="004E1055" w:rsidRDefault="00D802FD">
            <w:pPr>
              <w:jc w:val="left"/>
            </w:pPr>
            <w:r w:rsidRPr="73E2ECF7">
              <w:rPr>
                <w:lang w:val="en-US"/>
              </w:rPr>
              <w:t>Licensed suppliers or approved riverine extraction sites within Mchinji District</w:t>
            </w:r>
          </w:p>
        </w:tc>
        <w:tc>
          <w:tcPr>
            <w:tcW w:w="3115" w:type="dxa"/>
          </w:tcPr>
          <w:p w14:paraId="0402C51D" w14:textId="77777777" w:rsidR="004E1055" w:rsidRDefault="00D802FD">
            <w:pPr>
              <w:jc w:val="left"/>
            </w:pPr>
            <w:r w:rsidRPr="73E2ECF7">
              <w:rPr>
                <w:lang w:val="en-US"/>
              </w:rPr>
              <w:t>River sand extraction must comply with the Water Resources Act (2013) and avoid disturbance of riverbanks and aquatic ecosystems</w:t>
            </w:r>
          </w:p>
        </w:tc>
      </w:tr>
      <w:tr w:rsidR="004E1055" w14:paraId="57C98638" w14:textId="77777777" w:rsidTr="73E2ECF7">
        <w:tc>
          <w:tcPr>
            <w:tcW w:w="1304" w:type="dxa"/>
          </w:tcPr>
          <w:p w14:paraId="2592E308" w14:textId="77777777" w:rsidR="004E1055" w:rsidRDefault="00D802FD">
            <w:pPr>
              <w:jc w:val="left"/>
            </w:pPr>
            <w:r>
              <w:rPr>
                <w:b/>
                <w:bCs/>
              </w:rPr>
              <w:t>Aggregates (Coarse)</w:t>
            </w:r>
          </w:p>
        </w:tc>
        <w:tc>
          <w:tcPr>
            <w:tcW w:w="2427" w:type="dxa"/>
          </w:tcPr>
          <w:p w14:paraId="0F1C603C" w14:textId="77777777" w:rsidR="004E1055" w:rsidRDefault="00D802FD">
            <w:pPr>
              <w:jc w:val="left"/>
            </w:pPr>
            <w:r>
              <w:t>Concrete works for culverts and drainage structures</w:t>
            </w:r>
          </w:p>
        </w:tc>
        <w:tc>
          <w:tcPr>
            <w:tcW w:w="2170" w:type="dxa"/>
          </w:tcPr>
          <w:p w14:paraId="4EA4855C" w14:textId="77777777" w:rsidR="004E1055" w:rsidRDefault="00D802FD">
            <w:pPr>
              <w:jc w:val="left"/>
            </w:pPr>
            <w:r>
              <w:t>Licensed quarry operators within the region</w:t>
            </w:r>
          </w:p>
        </w:tc>
        <w:tc>
          <w:tcPr>
            <w:tcW w:w="3115" w:type="dxa"/>
          </w:tcPr>
          <w:p w14:paraId="189CF0AB" w14:textId="77777777" w:rsidR="004E1055" w:rsidRDefault="00D802FD">
            <w:pPr>
              <w:jc w:val="left"/>
            </w:pPr>
            <w:r w:rsidRPr="73E2ECF7">
              <w:rPr>
                <w:lang w:val="en-US"/>
              </w:rPr>
              <w:t>Quarry operations must hold valid licenses and comply with environmental regulations</w:t>
            </w:r>
          </w:p>
        </w:tc>
      </w:tr>
      <w:tr w:rsidR="004E1055" w14:paraId="50884B60" w14:textId="77777777" w:rsidTr="73E2ECF7">
        <w:tc>
          <w:tcPr>
            <w:tcW w:w="1304" w:type="dxa"/>
          </w:tcPr>
          <w:p w14:paraId="692EF1BA" w14:textId="77777777" w:rsidR="004E1055" w:rsidRDefault="00D802FD">
            <w:pPr>
              <w:jc w:val="left"/>
            </w:pPr>
            <w:r>
              <w:rPr>
                <w:b/>
                <w:bCs/>
              </w:rPr>
              <w:t>Cement</w:t>
            </w:r>
          </w:p>
        </w:tc>
        <w:tc>
          <w:tcPr>
            <w:tcW w:w="2427" w:type="dxa"/>
          </w:tcPr>
          <w:p w14:paraId="48FC4F2D" w14:textId="77777777" w:rsidR="004E1055" w:rsidRDefault="00D802FD">
            <w:pPr>
              <w:jc w:val="left"/>
            </w:pPr>
            <w:r>
              <w:t>Structural concrete works and masonry construction</w:t>
            </w:r>
          </w:p>
        </w:tc>
        <w:tc>
          <w:tcPr>
            <w:tcW w:w="2170" w:type="dxa"/>
          </w:tcPr>
          <w:p w14:paraId="12764CB0" w14:textId="77777777" w:rsidR="004E1055" w:rsidRDefault="00D802FD">
            <w:pPr>
              <w:jc w:val="left"/>
            </w:pPr>
            <w:proofErr w:type="spellStart"/>
            <w:r w:rsidRPr="73E2ECF7">
              <w:rPr>
                <w:lang w:val="en-US"/>
              </w:rPr>
              <w:t>Authorised</w:t>
            </w:r>
            <w:proofErr w:type="spellEnd"/>
            <w:r w:rsidRPr="73E2ECF7">
              <w:rPr>
                <w:lang w:val="en-US"/>
              </w:rPr>
              <w:t xml:space="preserve"> commercial suppliers</w:t>
            </w:r>
          </w:p>
        </w:tc>
        <w:tc>
          <w:tcPr>
            <w:tcW w:w="3115" w:type="dxa"/>
          </w:tcPr>
          <w:p w14:paraId="5F68BF85" w14:textId="77777777" w:rsidR="004E1055" w:rsidRDefault="00D802FD">
            <w:pPr>
              <w:jc w:val="left"/>
            </w:pPr>
            <w:r>
              <w:t>Proper storage in covered areas to prevent contamination, moisture damage, and dust emissions</w:t>
            </w:r>
          </w:p>
        </w:tc>
      </w:tr>
      <w:tr w:rsidR="004E1055" w14:paraId="0411AACF" w14:textId="77777777" w:rsidTr="73E2ECF7">
        <w:tc>
          <w:tcPr>
            <w:tcW w:w="1304" w:type="dxa"/>
          </w:tcPr>
          <w:p w14:paraId="17C07799" w14:textId="77777777" w:rsidR="004E1055" w:rsidRDefault="00D802FD">
            <w:pPr>
              <w:jc w:val="left"/>
            </w:pPr>
            <w:r>
              <w:rPr>
                <w:b/>
                <w:bCs/>
              </w:rPr>
              <w:t>Water</w:t>
            </w:r>
          </w:p>
        </w:tc>
        <w:tc>
          <w:tcPr>
            <w:tcW w:w="2427" w:type="dxa"/>
          </w:tcPr>
          <w:p w14:paraId="4DB8D444" w14:textId="77777777" w:rsidR="004E1055" w:rsidRDefault="00D802FD">
            <w:pPr>
              <w:jc w:val="left"/>
            </w:pPr>
            <w:r>
              <w:t>Gravel compaction, concrete mixing, dust suppression, and general construction activities</w:t>
            </w:r>
          </w:p>
        </w:tc>
        <w:tc>
          <w:tcPr>
            <w:tcW w:w="2170" w:type="dxa"/>
          </w:tcPr>
          <w:p w14:paraId="46B40A92" w14:textId="77777777" w:rsidR="004E1055" w:rsidRDefault="00D802FD">
            <w:pPr>
              <w:jc w:val="left"/>
            </w:pPr>
            <w:r>
              <w:t>Approved water sources such as nearby rivers, boreholes, or commercial supply points</w:t>
            </w:r>
          </w:p>
        </w:tc>
        <w:tc>
          <w:tcPr>
            <w:tcW w:w="3115" w:type="dxa"/>
          </w:tcPr>
          <w:p w14:paraId="04066307" w14:textId="77777777" w:rsidR="004E1055" w:rsidRDefault="00D802FD">
            <w:pPr>
              <w:jc w:val="left"/>
            </w:pPr>
            <w:r>
              <w:t>Water abstraction must not interfere with community water supply or downstream users</w:t>
            </w:r>
          </w:p>
        </w:tc>
      </w:tr>
    </w:tbl>
    <w:p w14:paraId="34D28192" w14:textId="77777777" w:rsidR="004E1055" w:rsidRDefault="004E1055">
      <w:pPr>
        <w:pBdr>
          <w:top w:val="nil"/>
          <w:left w:val="nil"/>
          <w:bottom w:val="nil"/>
          <w:right w:val="nil"/>
          <w:between w:val="nil"/>
        </w:pBdr>
        <w:spacing w:line="240" w:lineRule="auto"/>
        <w:rPr>
          <w:color w:val="000000"/>
        </w:rPr>
      </w:pPr>
    </w:p>
    <w:p w14:paraId="0AC184A0" w14:textId="77777777" w:rsidR="004E1055" w:rsidRPr="00F3210E" w:rsidRDefault="00D802FD">
      <w:pPr>
        <w:pStyle w:val="Heading2"/>
        <w:rPr>
          <w:b w:val="0"/>
          <w:bCs w:val="0"/>
          <w:sz w:val="24"/>
        </w:rPr>
      </w:pPr>
      <w:bookmarkStart w:id="55" w:name="_Toc226821925"/>
      <w:r w:rsidRPr="00F3210E">
        <w:rPr>
          <w:sz w:val="24"/>
        </w:rPr>
        <w:t>Waste Generation and Management</w:t>
      </w:r>
      <w:bookmarkEnd w:id="55"/>
    </w:p>
    <w:p w14:paraId="3D09A5A6"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Construction activities associated with the upgrading of the </w:t>
      </w:r>
      <w:proofErr w:type="spellStart"/>
      <w:r w:rsidRPr="6F421CEB">
        <w:rPr>
          <w:color w:val="000000" w:themeColor="text1"/>
          <w:lang w:val="en-US"/>
        </w:rPr>
        <w:t>Kholoni</w:t>
      </w:r>
      <w:proofErr w:type="spellEnd"/>
      <w:r w:rsidRPr="6F421CEB">
        <w:rPr>
          <w:color w:val="000000" w:themeColor="text1"/>
          <w:lang w:val="en-US"/>
        </w:rPr>
        <w:t>–</w:t>
      </w:r>
      <w:proofErr w:type="spellStart"/>
      <w:r w:rsidRPr="6F421CEB">
        <w:rPr>
          <w:color w:val="000000" w:themeColor="text1"/>
          <w:lang w:val="en-US"/>
        </w:rPr>
        <w:t>Sitolo</w:t>
      </w:r>
      <w:proofErr w:type="spellEnd"/>
      <w:r w:rsidRPr="6F421CEB">
        <w:rPr>
          <w:color w:val="000000" w:themeColor="text1"/>
          <w:lang w:val="en-US"/>
        </w:rPr>
        <w:t xml:space="preserve"> Road will generate several types of waste materials. Although the scale of works is moderate and largely confined to rehabilitation of an existing road corridor, appropriate waste management practices will be implemented to prevent environmental pollution, protect community health, and </w:t>
      </w:r>
      <w:proofErr w:type="spellStart"/>
      <w:r w:rsidRPr="6F421CEB">
        <w:rPr>
          <w:color w:val="000000" w:themeColor="text1"/>
          <w:lang w:val="en-US"/>
        </w:rPr>
        <w:t>minimise</w:t>
      </w:r>
      <w:proofErr w:type="spellEnd"/>
      <w:r w:rsidRPr="6F421CEB">
        <w:rPr>
          <w:color w:val="000000" w:themeColor="text1"/>
          <w:lang w:val="en-US"/>
        </w:rPr>
        <w:t xml:space="preserve"> nuisance to surrounding communities.</w:t>
      </w:r>
    </w:p>
    <w:p w14:paraId="36249BA2" w14:textId="77777777" w:rsidR="004E1055" w:rsidRPr="002000C7"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Waste generated during the construction phase will be managed in accordance with the Environment Management Act (2017), relevant local authority regulations, and good international industry practice for construction waste management. The contractor will implement a waste management system that </w:t>
      </w:r>
      <w:proofErr w:type="spellStart"/>
      <w:r w:rsidRPr="6F421CEB">
        <w:rPr>
          <w:color w:val="000000" w:themeColor="text1"/>
          <w:lang w:val="en-US"/>
        </w:rPr>
        <w:t>prioritises</w:t>
      </w:r>
      <w:proofErr w:type="spellEnd"/>
      <w:r w:rsidRPr="6F421CEB">
        <w:rPr>
          <w:color w:val="000000" w:themeColor="text1"/>
          <w:lang w:val="en-US"/>
        </w:rPr>
        <w:t xml:space="preserve"> waste </w:t>
      </w:r>
      <w:proofErr w:type="spellStart"/>
      <w:r w:rsidRPr="6F421CEB">
        <w:rPr>
          <w:color w:val="000000" w:themeColor="text1"/>
          <w:lang w:val="en-US"/>
        </w:rPr>
        <w:t>minimisation</w:t>
      </w:r>
      <w:proofErr w:type="spellEnd"/>
      <w:r w:rsidRPr="6F421CEB">
        <w:rPr>
          <w:color w:val="000000" w:themeColor="text1"/>
          <w:lang w:val="en-US"/>
        </w:rPr>
        <w:t>, reuse, recycling, and safe disposal.</w:t>
      </w:r>
    </w:p>
    <w:p w14:paraId="357376E2" w14:textId="77777777" w:rsidR="004E1055" w:rsidRDefault="00D802FD">
      <w:pPr>
        <w:pBdr>
          <w:top w:val="nil"/>
          <w:left w:val="nil"/>
          <w:bottom w:val="nil"/>
          <w:right w:val="nil"/>
          <w:between w:val="nil"/>
        </w:pBdr>
        <w:spacing w:line="240" w:lineRule="auto"/>
        <w:rPr>
          <w:color w:val="000000"/>
        </w:rPr>
      </w:pPr>
      <w:r>
        <w:rPr>
          <w:color w:val="000000"/>
        </w:rPr>
        <w:t>Waste management measures will include proper segregation of waste streams, safe storage of hazardous materials, and disposal of non-reusable waste at approved disposal sites.</w:t>
      </w:r>
    </w:p>
    <w:p w14:paraId="29A49E8F" w14:textId="77777777" w:rsidR="004E1055" w:rsidRDefault="00D802FD">
      <w:pPr>
        <w:pStyle w:val="Heading3"/>
      </w:pPr>
      <w:bookmarkStart w:id="56" w:name="_Toc226821926"/>
      <w:r>
        <w:t>Anticipated Waste Streams</w:t>
      </w:r>
      <w:bookmarkEnd w:id="56"/>
    </w:p>
    <w:p w14:paraId="2B63A15A" w14:textId="77777777" w:rsidR="004E1055" w:rsidRDefault="00D802FD">
      <w:pPr>
        <w:pBdr>
          <w:top w:val="nil"/>
          <w:left w:val="nil"/>
          <w:bottom w:val="nil"/>
          <w:right w:val="nil"/>
          <w:between w:val="nil"/>
        </w:pBdr>
        <w:spacing w:line="240" w:lineRule="auto"/>
        <w:rPr>
          <w:color w:val="000000"/>
        </w:rPr>
      </w:pPr>
      <w:r>
        <w:rPr>
          <w:color w:val="000000"/>
        </w:rPr>
        <w:t>The main waste streams expected during the construction phase include:</w:t>
      </w:r>
    </w:p>
    <w:p w14:paraId="2831C586" w14:textId="77777777" w:rsidR="004E1055" w:rsidRDefault="00D802FD" w:rsidP="006B3D15">
      <w:pPr>
        <w:pStyle w:val="ListParagraph"/>
        <w:numPr>
          <w:ilvl w:val="0"/>
          <w:numId w:val="209"/>
        </w:numPr>
      </w:pPr>
      <w:r>
        <w:t>excavated soil and spoil generated from drainage construction and earthworks;</w:t>
      </w:r>
    </w:p>
    <w:p w14:paraId="187378A1" w14:textId="77777777" w:rsidR="004E1055" w:rsidRDefault="00D802FD" w:rsidP="006B3D15">
      <w:pPr>
        <w:pStyle w:val="ListParagraph"/>
        <w:numPr>
          <w:ilvl w:val="0"/>
          <w:numId w:val="209"/>
        </w:numPr>
      </w:pPr>
      <w:r>
        <w:t>vegetation cleared from the road corridor;</w:t>
      </w:r>
    </w:p>
    <w:p w14:paraId="20E76EE3" w14:textId="77777777" w:rsidR="004E1055" w:rsidRDefault="00D802FD" w:rsidP="006B3D15">
      <w:pPr>
        <w:pStyle w:val="ListParagraph"/>
        <w:numPr>
          <w:ilvl w:val="0"/>
          <w:numId w:val="209"/>
        </w:numPr>
      </w:pPr>
      <w:r>
        <w:t>broken concrete or masonry debris resulting from culvert repair or replacement;</w:t>
      </w:r>
    </w:p>
    <w:p w14:paraId="6995CF5B" w14:textId="77777777" w:rsidR="004E1055" w:rsidRDefault="00D802FD" w:rsidP="006B3D15">
      <w:pPr>
        <w:pStyle w:val="ListParagraph"/>
        <w:numPr>
          <w:ilvl w:val="0"/>
          <w:numId w:val="209"/>
        </w:numPr>
      </w:pPr>
      <w:r>
        <w:t>packaging materials such as cement bags, plastic wrapping, and containers;</w:t>
      </w:r>
    </w:p>
    <w:p w14:paraId="3340CE8B" w14:textId="77777777" w:rsidR="004E1055" w:rsidRDefault="00D802FD" w:rsidP="006B3D15">
      <w:pPr>
        <w:pStyle w:val="ListParagraph"/>
        <w:numPr>
          <w:ilvl w:val="0"/>
          <w:numId w:val="209"/>
        </w:numPr>
      </w:pPr>
      <w:r>
        <w:t>used oils, lubricants, and oily rags from machinery maintenance;</w:t>
      </w:r>
    </w:p>
    <w:p w14:paraId="58408755" w14:textId="77777777" w:rsidR="004E1055" w:rsidRDefault="00D802FD" w:rsidP="006B3D15">
      <w:pPr>
        <w:pStyle w:val="ListParagraph"/>
        <w:numPr>
          <w:ilvl w:val="0"/>
          <w:numId w:val="209"/>
        </w:numPr>
      </w:pPr>
      <w:r>
        <w:t>scrap metal from equipment repairs or construction works;</w:t>
      </w:r>
    </w:p>
    <w:p w14:paraId="3E94A3BE" w14:textId="77777777" w:rsidR="004E1055" w:rsidRDefault="00D802FD" w:rsidP="006B3D15">
      <w:pPr>
        <w:pStyle w:val="ListParagraph"/>
        <w:numPr>
          <w:ilvl w:val="0"/>
          <w:numId w:val="209"/>
        </w:numPr>
      </w:pPr>
      <w:r>
        <w:t>domestic waste generated by construction workers;</w:t>
      </w:r>
    </w:p>
    <w:p w14:paraId="675A7E06" w14:textId="77777777" w:rsidR="004E1055" w:rsidRDefault="00D802FD" w:rsidP="006B3D15">
      <w:pPr>
        <w:pStyle w:val="ListParagraph"/>
        <w:numPr>
          <w:ilvl w:val="0"/>
          <w:numId w:val="209"/>
        </w:numPr>
      </w:pPr>
      <w:r w:rsidRPr="6F421CEB">
        <w:rPr>
          <w:lang w:val="en-US"/>
        </w:rPr>
        <w:lastRenderedPageBreak/>
        <w:t>wastewater generated from equipment washing and concrete works.</w:t>
      </w:r>
    </w:p>
    <w:p w14:paraId="15A18965" w14:textId="1373DAB0"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These waste streams will be managed through appropriate waste handling procedures to </w:t>
      </w:r>
      <w:r w:rsidR="00710685" w:rsidRPr="6F421CEB">
        <w:rPr>
          <w:color w:val="000000" w:themeColor="text1"/>
          <w:lang w:val="en-US"/>
        </w:rPr>
        <w:t>minimize</w:t>
      </w:r>
      <w:r w:rsidRPr="6F421CEB">
        <w:rPr>
          <w:color w:val="000000" w:themeColor="text1"/>
          <w:lang w:val="en-US"/>
        </w:rPr>
        <w:t xml:space="preserve"> environmental impacts.</w:t>
      </w:r>
    </w:p>
    <w:p w14:paraId="712099AA" w14:textId="77777777" w:rsidR="004E1055" w:rsidRDefault="00D802FD">
      <w:pPr>
        <w:pStyle w:val="Heading3"/>
      </w:pPr>
      <w:bookmarkStart w:id="57" w:name="_Toc226821927"/>
      <w:r>
        <w:t>Spoil Management</w:t>
      </w:r>
      <w:bookmarkEnd w:id="57"/>
    </w:p>
    <w:p w14:paraId="0AB414E2"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Excavation works for road formation, culverts, and drainage structures will generate soil and spoil materials. Wherever feasible, suitable excavated materials will be reused within the project site for activities such as:</w:t>
      </w:r>
    </w:p>
    <w:p w14:paraId="3991DAF9" w14:textId="77777777" w:rsidR="004E1055" w:rsidRDefault="00D802FD" w:rsidP="006B3D15">
      <w:pPr>
        <w:pStyle w:val="ListParagraph"/>
        <w:numPr>
          <w:ilvl w:val="0"/>
          <w:numId w:val="211"/>
        </w:numPr>
      </w:pPr>
      <w:r>
        <w:t>embankment construction;</w:t>
      </w:r>
    </w:p>
    <w:p w14:paraId="2B8A5721" w14:textId="77777777" w:rsidR="004E1055" w:rsidRDefault="00D802FD" w:rsidP="006B3D15">
      <w:pPr>
        <w:pStyle w:val="ListParagraph"/>
        <w:numPr>
          <w:ilvl w:val="0"/>
          <w:numId w:val="211"/>
        </w:numPr>
      </w:pPr>
      <w:r>
        <w:t>backfilling of culvert trenches;</w:t>
      </w:r>
    </w:p>
    <w:p w14:paraId="753D4A34" w14:textId="0EDC2671" w:rsidR="004E1055" w:rsidRPr="006C0857" w:rsidRDefault="00D802FD" w:rsidP="006B3D15">
      <w:pPr>
        <w:pStyle w:val="ListParagraph"/>
        <w:numPr>
          <w:ilvl w:val="0"/>
          <w:numId w:val="211"/>
        </w:numPr>
      </w:pPr>
      <w:r w:rsidRPr="6F421CEB">
        <w:rPr>
          <w:lang w:val="en-US"/>
        </w:rPr>
        <w:t xml:space="preserve">landscaping and </w:t>
      </w:r>
      <w:r w:rsidR="00710685" w:rsidRPr="6F421CEB">
        <w:rPr>
          <w:lang w:val="en-US"/>
        </w:rPr>
        <w:t>stabilization</w:t>
      </w:r>
      <w:r w:rsidRPr="6F421CEB">
        <w:rPr>
          <w:lang w:val="en-US"/>
        </w:rPr>
        <w:t xml:space="preserve"> of disturbed areas.</w:t>
      </w:r>
    </w:p>
    <w:p w14:paraId="4B549617" w14:textId="77777777" w:rsidR="004E1055" w:rsidRPr="006C0857" w:rsidRDefault="00D802FD">
      <w:pPr>
        <w:pBdr>
          <w:top w:val="nil"/>
          <w:left w:val="nil"/>
          <w:bottom w:val="nil"/>
          <w:right w:val="nil"/>
          <w:between w:val="nil"/>
        </w:pBdr>
        <w:spacing w:line="240" w:lineRule="auto"/>
        <w:rPr>
          <w:color w:val="000000"/>
          <w:lang w:val="en-US"/>
        </w:rPr>
      </w:pPr>
      <w:r w:rsidRPr="6F421CEB">
        <w:rPr>
          <w:color w:val="000000" w:themeColor="text1"/>
          <w:lang w:val="en-US"/>
        </w:rPr>
        <w:t>Spoil that is unsuitable for reuse will be transported to designated disposal sites approved by the Mchinji District Council or other relevant authorities.</w:t>
      </w:r>
    </w:p>
    <w:p w14:paraId="070ECB19" w14:textId="77777777" w:rsidR="004E1055" w:rsidRDefault="00D802FD">
      <w:pPr>
        <w:pBdr>
          <w:top w:val="nil"/>
          <w:left w:val="nil"/>
          <w:bottom w:val="nil"/>
          <w:right w:val="nil"/>
          <w:between w:val="nil"/>
        </w:pBdr>
        <w:spacing w:line="240" w:lineRule="auto"/>
        <w:rPr>
          <w:color w:val="000000"/>
        </w:rPr>
      </w:pPr>
      <w:r>
        <w:rPr>
          <w:color w:val="000000"/>
        </w:rPr>
        <w:t>Disposal sites will be carefully selected to avoid environmentally sensitive areas, including:</w:t>
      </w:r>
    </w:p>
    <w:p w14:paraId="5D923048" w14:textId="77777777" w:rsidR="004E1055" w:rsidRDefault="00D802FD" w:rsidP="006B3D15">
      <w:pPr>
        <w:pStyle w:val="ListParagraph"/>
        <w:numPr>
          <w:ilvl w:val="0"/>
          <w:numId w:val="233"/>
        </w:numPr>
      </w:pPr>
      <w:r>
        <w:t>rivers and streams;</w:t>
      </w:r>
    </w:p>
    <w:p w14:paraId="4C532ED2" w14:textId="77777777" w:rsidR="004E1055" w:rsidRDefault="00D802FD" w:rsidP="006B3D15">
      <w:pPr>
        <w:pStyle w:val="ListParagraph"/>
        <w:numPr>
          <w:ilvl w:val="0"/>
          <w:numId w:val="233"/>
        </w:numPr>
      </w:pPr>
      <w:r>
        <w:t>wetlands;</w:t>
      </w:r>
    </w:p>
    <w:p w14:paraId="2E380103" w14:textId="77777777" w:rsidR="004E1055" w:rsidRDefault="00D802FD" w:rsidP="006B3D15">
      <w:pPr>
        <w:pStyle w:val="ListParagraph"/>
        <w:numPr>
          <w:ilvl w:val="0"/>
          <w:numId w:val="233"/>
        </w:numPr>
      </w:pPr>
      <w:r>
        <w:t>agricultural land;</w:t>
      </w:r>
    </w:p>
    <w:p w14:paraId="358B97F2" w14:textId="77777777" w:rsidR="004E1055" w:rsidRDefault="00D802FD" w:rsidP="006B3D15">
      <w:pPr>
        <w:pStyle w:val="ListParagraph"/>
        <w:numPr>
          <w:ilvl w:val="0"/>
          <w:numId w:val="233"/>
        </w:numPr>
      </w:pPr>
      <w:r>
        <w:t>residential areas and community facilities.</w:t>
      </w:r>
    </w:p>
    <w:p w14:paraId="4751002C" w14:textId="77777777" w:rsidR="004E1055" w:rsidRDefault="00D802FD">
      <w:pPr>
        <w:pBdr>
          <w:top w:val="nil"/>
          <w:left w:val="nil"/>
          <w:bottom w:val="nil"/>
          <w:right w:val="nil"/>
          <w:between w:val="nil"/>
        </w:pBdr>
        <w:spacing w:line="240" w:lineRule="auto"/>
        <w:rPr>
          <w:color w:val="000000"/>
        </w:rPr>
      </w:pPr>
      <w:r>
        <w:rPr>
          <w:color w:val="000000"/>
        </w:rPr>
        <w:t>Spoil disposal will be carried out in a controlled manner to prevent erosion, sedimentation, and obstruction of natural drainage systems.</w:t>
      </w:r>
    </w:p>
    <w:p w14:paraId="098068FC" w14:textId="77777777" w:rsidR="004E1055" w:rsidRDefault="00D802FD">
      <w:pPr>
        <w:pStyle w:val="Heading3"/>
      </w:pPr>
      <w:bookmarkStart w:id="58" w:name="_Toc226821928"/>
      <w:r>
        <w:t>Hazardous Waste Management</w:t>
      </w:r>
      <w:bookmarkEnd w:id="58"/>
    </w:p>
    <w:p w14:paraId="1E484C96" w14:textId="77777777" w:rsidR="004E1055" w:rsidRDefault="00D802FD">
      <w:pPr>
        <w:pBdr>
          <w:top w:val="nil"/>
          <w:left w:val="nil"/>
          <w:bottom w:val="nil"/>
          <w:right w:val="nil"/>
          <w:between w:val="nil"/>
        </w:pBdr>
        <w:spacing w:line="240" w:lineRule="auto"/>
        <w:rPr>
          <w:color w:val="000000"/>
        </w:rPr>
      </w:pPr>
      <w:r>
        <w:rPr>
          <w:color w:val="000000"/>
        </w:rPr>
        <w:t>Construction activities involving machinery and vehicles may generate small quantities of hazardous waste such as used oils, lubricants, grease, oil filters, and fuel residues.</w:t>
      </w:r>
    </w:p>
    <w:p w14:paraId="56AEE371" w14:textId="77777777" w:rsidR="004E1055" w:rsidRDefault="00D802FD">
      <w:pPr>
        <w:pBdr>
          <w:top w:val="nil"/>
          <w:left w:val="nil"/>
          <w:bottom w:val="nil"/>
          <w:right w:val="nil"/>
          <w:between w:val="nil"/>
        </w:pBdr>
        <w:spacing w:line="240" w:lineRule="auto"/>
        <w:rPr>
          <w:color w:val="000000"/>
        </w:rPr>
      </w:pPr>
      <w:r>
        <w:rPr>
          <w:color w:val="000000"/>
        </w:rPr>
        <w:t>These materials will be managed through the following measures:</w:t>
      </w:r>
    </w:p>
    <w:p w14:paraId="0E5854CC" w14:textId="77777777" w:rsidR="004E1055" w:rsidRDefault="00D802FD" w:rsidP="006B3D15">
      <w:pPr>
        <w:pStyle w:val="ListParagraph"/>
        <w:numPr>
          <w:ilvl w:val="0"/>
          <w:numId w:val="232"/>
        </w:numPr>
      </w:pPr>
      <w:r>
        <w:t>storage in sealed and clearly labelled containers;</w:t>
      </w:r>
    </w:p>
    <w:p w14:paraId="6DB9DB6A" w14:textId="77777777" w:rsidR="004E1055" w:rsidRDefault="00D802FD" w:rsidP="006B3D15">
      <w:pPr>
        <w:pStyle w:val="ListParagraph"/>
        <w:numPr>
          <w:ilvl w:val="0"/>
          <w:numId w:val="232"/>
        </w:numPr>
      </w:pPr>
      <w:r>
        <w:t>placement of containers in designated storage areas with secondary containment;</w:t>
      </w:r>
    </w:p>
    <w:p w14:paraId="0E237263" w14:textId="77777777" w:rsidR="004E1055" w:rsidRDefault="00D802FD" w:rsidP="006B3D15">
      <w:pPr>
        <w:pStyle w:val="ListParagraph"/>
        <w:numPr>
          <w:ilvl w:val="0"/>
          <w:numId w:val="232"/>
        </w:numPr>
      </w:pPr>
      <w:r>
        <w:t>prevention of spills and leaks during storage and transport;</w:t>
      </w:r>
    </w:p>
    <w:p w14:paraId="00E803A1" w14:textId="77777777" w:rsidR="004E1055" w:rsidRDefault="00D802FD" w:rsidP="006B3D15">
      <w:pPr>
        <w:pStyle w:val="ListParagraph"/>
        <w:numPr>
          <w:ilvl w:val="0"/>
          <w:numId w:val="232"/>
        </w:numPr>
        <w:rPr>
          <w:lang w:val="en-US"/>
        </w:rPr>
      </w:pPr>
      <w:r w:rsidRPr="6F421CEB">
        <w:rPr>
          <w:lang w:val="en-US"/>
        </w:rPr>
        <w:t>disposal through licensed hazardous waste handlers or recycling facilities where available.</w:t>
      </w:r>
    </w:p>
    <w:p w14:paraId="5FDFEBC9"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Spill response materials will be maintained at construction sites to enable rapid containment and clean-up of accidental spills.</w:t>
      </w:r>
    </w:p>
    <w:p w14:paraId="2C6575FB" w14:textId="77777777" w:rsidR="004E1055" w:rsidRDefault="00D802FD">
      <w:pPr>
        <w:pStyle w:val="Heading3"/>
      </w:pPr>
      <w:bookmarkStart w:id="59" w:name="_Toc226821929"/>
      <w:r>
        <w:t>Domestic Waste</w:t>
      </w:r>
      <w:bookmarkEnd w:id="59"/>
    </w:p>
    <w:p w14:paraId="4B6BFC12"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Domestic waste will be generated from construction workers operating along the road corridor or at temporary work sites.</w:t>
      </w:r>
    </w:p>
    <w:p w14:paraId="08B208DF" w14:textId="77777777" w:rsidR="004E1055" w:rsidRDefault="00D802FD">
      <w:pPr>
        <w:pBdr>
          <w:top w:val="nil"/>
          <w:left w:val="nil"/>
          <w:bottom w:val="nil"/>
          <w:right w:val="nil"/>
          <w:between w:val="nil"/>
        </w:pBdr>
        <w:spacing w:line="240" w:lineRule="auto"/>
        <w:rPr>
          <w:color w:val="000000"/>
        </w:rPr>
      </w:pPr>
      <w:r>
        <w:rPr>
          <w:color w:val="000000"/>
        </w:rPr>
        <w:t>Domestic waste will include:</w:t>
      </w:r>
    </w:p>
    <w:p w14:paraId="310B0DAF" w14:textId="77777777" w:rsidR="004E1055" w:rsidRDefault="00D802FD" w:rsidP="006B3D15">
      <w:pPr>
        <w:pStyle w:val="ListParagraph"/>
        <w:numPr>
          <w:ilvl w:val="0"/>
          <w:numId w:val="231"/>
        </w:numPr>
      </w:pPr>
      <w:r>
        <w:t>food waste;</w:t>
      </w:r>
    </w:p>
    <w:p w14:paraId="1018AEAC" w14:textId="77777777" w:rsidR="004E1055" w:rsidRDefault="00D802FD" w:rsidP="006B3D15">
      <w:pPr>
        <w:pStyle w:val="ListParagraph"/>
        <w:numPr>
          <w:ilvl w:val="0"/>
          <w:numId w:val="231"/>
        </w:numPr>
      </w:pPr>
      <w:r>
        <w:t>plastic bottles and packaging;</w:t>
      </w:r>
    </w:p>
    <w:p w14:paraId="1DF1A386" w14:textId="77777777" w:rsidR="004E1055" w:rsidRDefault="00D802FD" w:rsidP="006B3D15">
      <w:pPr>
        <w:pStyle w:val="ListParagraph"/>
        <w:numPr>
          <w:ilvl w:val="0"/>
          <w:numId w:val="231"/>
        </w:numPr>
      </w:pPr>
      <w:r>
        <w:t>paper waste;</w:t>
      </w:r>
    </w:p>
    <w:p w14:paraId="5A1B1781" w14:textId="77777777" w:rsidR="004E1055" w:rsidRDefault="00D802FD" w:rsidP="006B3D15">
      <w:pPr>
        <w:pStyle w:val="ListParagraph"/>
        <w:numPr>
          <w:ilvl w:val="0"/>
          <w:numId w:val="231"/>
        </w:numPr>
      </w:pPr>
      <w:r w:rsidRPr="6F421CEB">
        <w:rPr>
          <w:lang w:val="en-US"/>
        </w:rPr>
        <w:lastRenderedPageBreak/>
        <w:t>general refuse.</w:t>
      </w:r>
    </w:p>
    <w:p w14:paraId="5C61A92C" w14:textId="77777777" w:rsidR="004E1055" w:rsidRPr="00D836A3" w:rsidRDefault="00D802FD">
      <w:pPr>
        <w:pBdr>
          <w:top w:val="nil"/>
          <w:left w:val="nil"/>
          <w:bottom w:val="nil"/>
          <w:right w:val="nil"/>
          <w:between w:val="nil"/>
        </w:pBdr>
        <w:spacing w:line="240" w:lineRule="auto"/>
        <w:rPr>
          <w:color w:val="000000"/>
          <w:lang w:val="en-US"/>
        </w:rPr>
      </w:pPr>
      <w:r w:rsidRPr="6F421CEB">
        <w:rPr>
          <w:color w:val="000000" w:themeColor="text1"/>
          <w:lang w:val="en-US"/>
        </w:rPr>
        <w:t>This waste will be collected in designated waste bins placed at construction work areas and site offices. The contractor will arrange for regular collection and transportation of domestic waste to approved disposal sites identified by the District Council.</w:t>
      </w:r>
    </w:p>
    <w:p w14:paraId="29A3D9BF"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Open burning of waste within the project site will not be permitted, except where specifically </w:t>
      </w:r>
      <w:proofErr w:type="spellStart"/>
      <w:r w:rsidRPr="6F421CEB">
        <w:rPr>
          <w:color w:val="000000" w:themeColor="text1"/>
          <w:lang w:val="en-US"/>
        </w:rPr>
        <w:t>authorised</w:t>
      </w:r>
      <w:proofErr w:type="spellEnd"/>
      <w:r w:rsidRPr="6F421CEB">
        <w:rPr>
          <w:color w:val="000000" w:themeColor="text1"/>
          <w:lang w:val="en-US"/>
        </w:rPr>
        <w:t xml:space="preserve"> by relevant authorities.</w:t>
      </w:r>
    </w:p>
    <w:p w14:paraId="0DE54949" w14:textId="77777777" w:rsidR="004E1055" w:rsidRDefault="00D802FD">
      <w:pPr>
        <w:pStyle w:val="Heading3"/>
      </w:pPr>
      <w:bookmarkStart w:id="60" w:name="_Toc226821930"/>
      <w:r>
        <w:t>Borrow Pit Rehabilitation</w:t>
      </w:r>
      <w:bookmarkEnd w:id="60"/>
    </w:p>
    <w:p w14:paraId="30392147"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Borrow pits used for extraction of gravel materials will be rehabilitated following completion of material extraction in order to prevent long-term environmental degradation and reduce safety risks to surrounding communities.</w:t>
      </w:r>
    </w:p>
    <w:p w14:paraId="1ABE7DA2" w14:textId="77777777" w:rsidR="004E1055" w:rsidRDefault="00D802FD">
      <w:pPr>
        <w:pBdr>
          <w:top w:val="nil"/>
          <w:left w:val="nil"/>
          <w:bottom w:val="nil"/>
          <w:right w:val="nil"/>
          <w:between w:val="nil"/>
        </w:pBdr>
        <w:spacing w:line="240" w:lineRule="auto"/>
        <w:rPr>
          <w:color w:val="000000"/>
        </w:rPr>
      </w:pPr>
      <w:r>
        <w:rPr>
          <w:color w:val="000000"/>
        </w:rPr>
        <w:t>Borrow pit rehabilitation measures may include:</w:t>
      </w:r>
    </w:p>
    <w:p w14:paraId="18E6655A" w14:textId="19973B7D" w:rsidR="004E1055" w:rsidRDefault="00AA62FE" w:rsidP="006B3D15">
      <w:pPr>
        <w:pStyle w:val="ListParagraph"/>
        <w:numPr>
          <w:ilvl w:val="0"/>
          <w:numId w:val="230"/>
        </w:numPr>
      </w:pPr>
      <w:r>
        <w:t>reshaping pit slopes to stable gradients;</w:t>
      </w:r>
    </w:p>
    <w:p w14:paraId="59CAFBB2" w14:textId="59D1E378" w:rsidR="004E1055" w:rsidRDefault="00AA62FE" w:rsidP="006B3D15">
      <w:pPr>
        <w:pStyle w:val="ListParagraph"/>
        <w:numPr>
          <w:ilvl w:val="0"/>
          <w:numId w:val="230"/>
        </w:numPr>
      </w:pPr>
      <w:r w:rsidRPr="6F421CEB">
        <w:rPr>
          <w:lang w:val="en-US"/>
        </w:rPr>
        <w:t>backfilling or contouring of excavated areas where appropriate;</w:t>
      </w:r>
    </w:p>
    <w:p w14:paraId="5B26B8E0" w14:textId="64104580" w:rsidR="004E1055" w:rsidRDefault="00AA62FE" w:rsidP="006B3D15">
      <w:pPr>
        <w:pStyle w:val="ListParagraph"/>
        <w:numPr>
          <w:ilvl w:val="0"/>
          <w:numId w:val="230"/>
        </w:numPr>
      </w:pPr>
      <w:r>
        <w:t>improving drainage to prevent formation of stagnant water;</w:t>
      </w:r>
    </w:p>
    <w:p w14:paraId="778F41B6" w14:textId="5F472BFF" w:rsidR="004E1055" w:rsidRDefault="00AA62FE" w:rsidP="006B3D15">
      <w:pPr>
        <w:pStyle w:val="ListParagraph"/>
        <w:numPr>
          <w:ilvl w:val="0"/>
          <w:numId w:val="230"/>
        </w:numPr>
      </w:pPr>
      <w:r>
        <w:t>re-vegetation of disturbed areas using natural regeneration or planting.</w:t>
      </w:r>
    </w:p>
    <w:p w14:paraId="4DD8E93D"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Proper rehabilitation of borrow pits will reduce erosion risks, improve landscape stability, and </w:t>
      </w:r>
      <w:proofErr w:type="spellStart"/>
      <w:r w:rsidRPr="6F421CEB">
        <w:rPr>
          <w:color w:val="000000" w:themeColor="text1"/>
          <w:lang w:val="en-US"/>
        </w:rPr>
        <w:t>minimise</w:t>
      </w:r>
      <w:proofErr w:type="spellEnd"/>
      <w:r w:rsidRPr="6F421CEB">
        <w:rPr>
          <w:color w:val="000000" w:themeColor="text1"/>
          <w:lang w:val="en-US"/>
        </w:rPr>
        <w:t xml:space="preserve"> hazards such as accidental falls or mosquito breeding.</w:t>
      </w:r>
    </w:p>
    <w:p w14:paraId="1467FE64" w14:textId="77777777" w:rsidR="006C0857" w:rsidRDefault="006C0857">
      <w:pPr>
        <w:pBdr>
          <w:top w:val="nil"/>
          <w:left w:val="nil"/>
          <w:bottom w:val="nil"/>
          <w:right w:val="nil"/>
          <w:between w:val="nil"/>
        </w:pBdr>
        <w:spacing w:line="240" w:lineRule="auto"/>
        <w:rPr>
          <w:color w:val="000000"/>
        </w:rPr>
      </w:pPr>
    </w:p>
    <w:p w14:paraId="1578A866" w14:textId="486FB013" w:rsidR="004E1055" w:rsidRDefault="006C0857" w:rsidP="006B3D15">
      <w:pPr>
        <w:pStyle w:val="Caption"/>
        <w:rPr>
          <w:color w:val="0E2841"/>
          <w:lang w:val="en-US"/>
        </w:rPr>
      </w:pPr>
      <w:bookmarkStart w:id="61" w:name="_heading=h.2zy42gekisd0" w:colFirst="0" w:colLast="0"/>
      <w:bookmarkStart w:id="62" w:name="_Toc226821882"/>
      <w:bookmarkEnd w:id="61"/>
      <w:r w:rsidRPr="6F421CEB">
        <w:rPr>
          <w:lang w:val="en-US"/>
        </w:rPr>
        <w:t xml:space="preserve">Table </w:t>
      </w:r>
      <w:r>
        <w:fldChar w:fldCharType="begin"/>
      </w:r>
      <w:r>
        <w:instrText>STYLEREF 1 \s</w:instrText>
      </w:r>
      <w:r>
        <w:fldChar w:fldCharType="separate"/>
      </w:r>
      <w:r w:rsidR="00512325" w:rsidRPr="6F421CEB">
        <w:rPr>
          <w:lang w:val="en-US"/>
        </w:rPr>
        <w:t>2</w:t>
      </w:r>
      <w:r>
        <w:fldChar w:fldCharType="end"/>
      </w:r>
      <w:r w:rsidR="00512325">
        <w:noBreakHyphen/>
      </w:r>
      <w:r>
        <w:fldChar w:fldCharType="begin"/>
      </w:r>
      <w:r>
        <w:instrText>SEQ Table \* ARABIC \s 1</w:instrText>
      </w:r>
      <w:r>
        <w:fldChar w:fldCharType="separate"/>
      </w:r>
      <w:r w:rsidR="00512325" w:rsidRPr="6F421CEB">
        <w:rPr>
          <w:lang w:val="en-US"/>
        </w:rPr>
        <w:t>4</w:t>
      </w:r>
      <w:r>
        <w:fldChar w:fldCharType="end"/>
      </w:r>
      <w:r w:rsidRPr="6F421CEB">
        <w:rPr>
          <w:lang w:val="en-US"/>
        </w:rPr>
        <w:t xml:space="preserve">: </w:t>
      </w:r>
      <w:r w:rsidR="00D802FD" w:rsidRPr="6F421CEB">
        <w:rPr>
          <w:lang w:val="en-US"/>
        </w:rPr>
        <w:t>Anticipated Waste Streams and Management Measures</w:t>
      </w:r>
      <w:bookmarkEnd w:id="62"/>
    </w:p>
    <w:tbl>
      <w:tblPr>
        <w:tblStyle w:val="a4"/>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4"/>
        <w:gridCol w:w="2254"/>
        <w:gridCol w:w="1683"/>
        <w:gridCol w:w="3355"/>
      </w:tblGrid>
      <w:tr w:rsidR="004E1055" w14:paraId="7C81AD44" w14:textId="77777777" w:rsidTr="73E2ECF7">
        <w:trPr>
          <w:tblHeader/>
        </w:trPr>
        <w:tc>
          <w:tcPr>
            <w:tcW w:w="1724" w:type="dxa"/>
            <w:shd w:val="clear" w:color="auto" w:fill="2E4858"/>
          </w:tcPr>
          <w:p w14:paraId="50E0FF5C" w14:textId="77777777" w:rsidR="004E1055" w:rsidRDefault="00D802FD">
            <w:pPr>
              <w:jc w:val="center"/>
              <w:rPr>
                <w:color w:val="FFFFFF"/>
              </w:rPr>
            </w:pPr>
            <w:r>
              <w:rPr>
                <w:color w:val="FFFFFF"/>
              </w:rPr>
              <w:t>Waste Stream</w:t>
            </w:r>
          </w:p>
        </w:tc>
        <w:tc>
          <w:tcPr>
            <w:tcW w:w="2254" w:type="dxa"/>
            <w:shd w:val="clear" w:color="auto" w:fill="2E4858"/>
          </w:tcPr>
          <w:p w14:paraId="62B15000" w14:textId="77777777" w:rsidR="004E1055" w:rsidRDefault="00D802FD">
            <w:pPr>
              <w:jc w:val="center"/>
              <w:rPr>
                <w:color w:val="FFFFFF"/>
              </w:rPr>
            </w:pPr>
            <w:r>
              <w:rPr>
                <w:color w:val="FFFFFF"/>
              </w:rPr>
              <w:t>Possible Sources</w:t>
            </w:r>
          </w:p>
        </w:tc>
        <w:tc>
          <w:tcPr>
            <w:tcW w:w="1683" w:type="dxa"/>
            <w:shd w:val="clear" w:color="auto" w:fill="2E4858"/>
          </w:tcPr>
          <w:p w14:paraId="4756F933" w14:textId="727719F8" w:rsidR="004E1055" w:rsidRDefault="004E1055">
            <w:pPr>
              <w:jc w:val="center"/>
              <w:rPr>
                <w:color w:val="FFFFFF"/>
              </w:rPr>
            </w:pPr>
          </w:p>
        </w:tc>
        <w:tc>
          <w:tcPr>
            <w:tcW w:w="3355" w:type="dxa"/>
            <w:shd w:val="clear" w:color="auto" w:fill="2E4858"/>
          </w:tcPr>
          <w:p w14:paraId="6EA2F443" w14:textId="77777777" w:rsidR="004E1055" w:rsidRDefault="00D802FD">
            <w:pPr>
              <w:jc w:val="center"/>
              <w:rPr>
                <w:color w:val="FFFFFF"/>
              </w:rPr>
            </w:pPr>
            <w:r>
              <w:rPr>
                <w:color w:val="FFFFFF"/>
              </w:rPr>
              <w:t>Proposed Waste Management Measures</w:t>
            </w:r>
          </w:p>
        </w:tc>
      </w:tr>
      <w:tr w:rsidR="004E1055" w14:paraId="0CDBECF7" w14:textId="77777777" w:rsidTr="73E2ECF7">
        <w:tc>
          <w:tcPr>
            <w:tcW w:w="1724" w:type="dxa"/>
          </w:tcPr>
          <w:p w14:paraId="15E0FE85" w14:textId="77777777" w:rsidR="004E1055" w:rsidRDefault="00D802FD">
            <w:pPr>
              <w:jc w:val="left"/>
            </w:pPr>
            <w:r>
              <w:t>Excavated Soil and Spoil</w:t>
            </w:r>
          </w:p>
        </w:tc>
        <w:tc>
          <w:tcPr>
            <w:tcW w:w="2254" w:type="dxa"/>
          </w:tcPr>
          <w:p w14:paraId="7390EEAF" w14:textId="77777777" w:rsidR="004E1055" w:rsidRDefault="00D802FD">
            <w:r>
              <w:t>Drainage construction, culvert installation, road formation works</w:t>
            </w:r>
          </w:p>
        </w:tc>
        <w:tc>
          <w:tcPr>
            <w:tcW w:w="1683" w:type="dxa"/>
          </w:tcPr>
          <w:p w14:paraId="1A219C86" w14:textId="5E2C3A20" w:rsidR="004E1055" w:rsidRDefault="004E1055"/>
        </w:tc>
        <w:tc>
          <w:tcPr>
            <w:tcW w:w="3355" w:type="dxa"/>
          </w:tcPr>
          <w:p w14:paraId="167E785B" w14:textId="77777777" w:rsidR="004E1055" w:rsidRDefault="00D802FD">
            <w:r>
              <w:t>Reuse for embankment construction or backfilling where suitable; dispose of excess spoil at approved disposal sites</w:t>
            </w:r>
          </w:p>
        </w:tc>
      </w:tr>
      <w:tr w:rsidR="004E1055" w14:paraId="41DEE8CD" w14:textId="77777777" w:rsidTr="73E2ECF7">
        <w:tc>
          <w:tcPr>
            <w:tcW w:w="1724" w:type="dxa"/>
          </w:tcPr>
          <w:p w14:paraId="6C1E7228" w14:textId="77777777" w:rsidR="004E1055" w:rsidRDefault="00D802FD">
            <w:r>
              <w:t>Cleared Vegetation</w:t>
            </w:r>
          </w:p>
        </w:tc>
        <w:tc>
          <w:tcPr>
            <w:tcW w:w="2254" w:type="dxa"/>
          </w:tcPr>
          <w:p w14:paraId="670E4BBC" w14:textId="77777777" w:rsidR="004E1055" w:rsidRDefault="00D802FD">
            <w:r>
              <w:t>Vegetation clearing within road reserve</w:t>
            </w:r>
          </w:p>
        </w:tc>
        <w:tc>
          <w:tcPr>
            <w:tcW w:w="1683" w:type="dxa"/>
          </w:tcPr>
          <w:p w14:paraId="2A7C5805" w14:textId="6E0C90D4" w:rsidR="004E1055" w:rsidRDefault="004E1055"/>
        </w:tc>
        <w:tc>
          <w:tcPr>
            <w:tcW w:w="3355" w:type="dxa"/>
          </w:tcPr>
          <w:p w14:paraId="7F4980CB" w14:textId="77777777" w:rsidR="004E1055" w:rsidRDefault="00D802FD">
            <w:r w:rsidRPr="73E2ECF7">
              <w:rPr>
                <w:lang w:val="en-US"/>
              </w:rPr>
              <w:t>Reuse as mulch where appropriate; allow community use where safe; dispose of excess vegetation at approved locations</w:t>
            </w:r>
          </w:p>
        </w:tc>
      </w:tr>
      <w:tr w:rsidR="004E1055" w14:paraId="4606B645" w14:textId="77777777" w:rsidTr="73E2ECF7">
        <w:tc>
          <w:tcPr>
            <w:tcW w:w="1724" w:type="dxa"/>
          </w:tcPr>
          <w:p w14:paraId="1F95E075" w14:textId="77777777" w:rsidR="004E1055" w:rsidRDefault="00D802FD">
            <w:r>
              <w:t>Concrete Waste</w:t>
            </w:r>
          </w:p>
        </w:tc>
        <w:tc>
          <w:tcPr>
            <w:tcW w:w="2254" w:type="dxa"/>
          </w:tcPr>
          <w:p w14:paraId="53D0B621" w14:textId="77777777" w:rsidR="004E1055" w:rsidRDefault="00D802FD">
            <w:r>
              <w:t>Culvert installation or rehabilitation works</w:t>
            </w:r>
          </w:p>
        </w:tc>
        <w:tc>
          <w:tcPr>
            <w:tcW w:w="1683" w:type="dxa"/>
          </w:tcPr>
          <w:p w14:paraId="08E7F0B9" w14:textId="731D0DDF" w:rsidR="004E1055" w:rsidRDefault="004E1055"/>
        </w:tc>
        <w:tc>
          <w:tcPr>
            <w:tcW w:w="3355" w:type="dxa"/>
          </w:tcPr>
          <w:p w14:paraId="450AAFCA" w14:textId="77777777" w:rsidR="004E1055" w:rsidRDefault="00D802FD">
            <w:r w:rsidRPr="73E2ECF7">
              <w:rPr>
                <w:lang w:val="en-US"/>
              </w:rPr>
              <w:t>Reuse as fill material where feasible; dispose of unusable debris at approved council disposal sites</w:t>
            </w:r>
          </w:p>
        </w:tc>
      </w:tr>
      <w:tr w:rsidR="004E1055" w14:paraId="7DC0ECB8" w14:textId="77777777" w:rsidTr="73E2ECF7">
        <w:tc>
          <w:tcPr>
            <w:tcW w:w="1724" w:type="dxa"/>
          </w:tcPr>
          <w:p w14:paraId="0A8B3F66" w14:textId="77777777" w:rsidR="004E1055" w:rsidRDefault="00D802FD">
            <w:r>
              <w:t>Scrap Metal</w:t>
            </w:r>
          </w:p>
        </w:tc>
        <w:tc>
          <w:tcPr>
            <w:tcW w:w="2254" w:type="dxa"/>
          </w:tcPr>
          <w:p w14:paraId="1B0BE6BA" w14:textId="77777777" w:rsidR="004E1055" w:rsidRDefault="00D802FD">
            <w:r>
              <w:t>Equipment repairs or structural works</w:t>
            </w:r>
          </w:p>
        </w:tc>
        <w:tc>
          <w:tcPr>
            <w:tcW w:w="1683" w:type="dxa"/>
          </w:tcPr>
          <w:p w14:paraId="329F29AA" w14:textId="3CAA23C4" w:rsidR="004E1055" w:rsidRDefault="004E1055"/>
        </w:tc>
        <w:tc>
          <w:tcPr>
            <w:tcW w:w="3355" w:type="dxa"/>
          </w:tcPr>
          <w:p w14:paraId="1F0E2C29" w14:textId="77777777" w:rsidR="004E1055" w:rsidRDefault="00D802FD">
            <w:r>
              <w:t>Collect and recycle through licensed scrap metal dealers</w:t>
            </w:r>
          </w:p>
        </w:tc>
      </w:tr>
      <w:tr w:rsidR="004E1055" w14:paraId="37CDFFA4" w14:textId="77777777" w:rsidTr="73E2ECF7">
        <w:tc>
          <w:tcPr>
            <w:tcW w:w="1724" w:type="dxa"/>
          </w:tcPr>
          <w:p w14:paraId="6D464826" w14:textId="77777777" w:rsidR="004E1055" w:rsidRDefault="00D802FD">
            <w:r>
              <w:t>Used Oils and Lubricants</w:t>
            </w:r>
          </w:p>
        </w:tc>
        <w:tc>
          <w:tcPr>
            <w:tcW w:w="2254" w:type="dxa"/>
          </w:tcPr>
          <w:p w14:paraId="3C4ADD01" w14:textId="77777777" w:rsidR="004E1055" w:rsidRDefault="00D802FD">
            <w:r>
              <w:t>Machinery servicing and maintenance</w:t>
            </w:r>
          </w:p>
        </w:tc>
        <w:tc>
          <w:tcPr>
            <w:tcW w:w="1683" w:type="dxa"/>
          </w:tcPr>
          <w:p w14:paraId="1F0D4B4D" w14:textId="662AE480" w:rsidR="004E1055" w:rsidRDefault="004E1055"/>
        </w:tc>
        <w:tc>
          <w:tcPr>
            <w:tcW w:w="3355" w:type="dxa"/>
          </w:tcPr>
          <w:p w14:paraId="5C0E9DF1" w14:textId="77777777" w:rsidR="004E1055" w:rsidRDefault="00D802FD">
            <w:r>
              <w:t>Store in sealed containers; dispose of through licensed hazardous waste handlers or recycling facilities</w:t>
            </w:r>
          </w:p>
        </w:tc>
      </w:tr>
      <w:tr w:rsidR="004E1055" w14:paraId="119B8E6A" w14:textId="77777777" w:rsidTr="73E2ECF7">
        <w:tc>
          <w:tcPr>
            <w:tcW w:w="1724" w:type="dxa"/>
          </w:tcPr>
          <w:p w14:paraId="74D50F4A" w14:textId="77777777" w:rsidR="004E1055" w:rsidRDefault="00D802FD">
            <w:r>
              <w:t>Packaging Waste (Cement Bags, Plastics)</w:t>
            </w:r>
          </w:p>
        </w:tc>
        <w:tc>
          <w:tcPr>
            <w:tcW w:w="2254" w:type="dxa"/>
          </w:tcPr>
          <w:p w14:paraId="2CB88C7C" w14:textId="77777777" w:rsidR="004E1055" w:rsidRDefault="00D802FD">
            <w:r>
              <w:t>Construction materials packaging</w:t>
            </w:r>
          </w:p>
        </w:tc>
        <w:tc>
          <w:tcPr>
            <w:tcW w:w="1683" w:type="dxa"/>
          </w:tcPr>
          <w:p w14:paraId="3EF23B9A" w14:textId="168CFB96" w:rsidR="004E1055" w:rsidRDefault="004E1055"/>
        </w:tc>
        <w:tc>
          <w:tcPr>
            <w:tcW w:w="3355" w:type="dxa"/>
          </w:tcPr>
          <w:p w14:paraId="6DE55284" w14:textId="77777777" w:rsidR="004E1055" w:rsidRDefault="00D802FD">
            <w:r>
              <w:t>Segregate and recycle where possible; dispose of non-recyclables at approved waste disposal sites</w:t>
            </w:r>
          </w:p>
        </w:tc>
      </w:tr>
      <w:tr w:rsidR="004E1055" w14:paraId="4B8F6A15" w14:textId="77777777" w:rsidTr="73E2ECF7">
        <w:tc>
          <w:tcPr>
            <w:tcW w:w="1724" w:type="dxa"/>
          </w:tcPr>
          <w:p w14:paraId="17B320BF" w14:textId="77777777" w:rsidR="004E1055" w:rsidRDefault="00D802FD">
            <w:r>
              <w:t>Domestic Waste</w:t>
            </w:r>
          </w:p>
        </w:tc>
        <w:tc>
          <w:tcPr>
            <w:tcW w:w="2254" w:type="dxa"/>
          </w:tcPr>
          <w:p w14:paraId="4DFC079E" w14:textId="77777777" w:rsidR="004E1055" w:rsidRDefault="00D802FD">
            <w:r>
              <w:t>Worker camps and site offices</w:t>
            </w:r>
          </w:p>
        </w:tc>
        <w:tc>
          <w:tcPr>
            <w:tcW w:w="1683" w:type="dxa"/>
          </w:tcPr>
          <w:p w14:paraId="58BD1622" w14:textId="399C7159" w:rsidR="004E1055" w:rsidRDefault="004E1055"/>
        </w:tc>
        <w:tc>
          <w:tcPr>
            <w:tcW w:w="3355" w:type="dxa"/>
          </w:tcPr>
          <w:p w14:paraId="6906F91B" w14:textId="77777777" w:rsidR="004E1055" w:rsidRDefault="00D802FD">
            <w:r>
              <w:t>Provide waste bins; collect and transport waste to approved disposal sites; prohibit open burning</w:t>
            </w:r>
          </w:p>
        </w:tc>
      </w:tr>
      <w:tr w:rsidR="004E1055" w14:paraId="1CC29F7D" w14:textId="77777777" w:rsidTr="73E2ECF7">
        <w:tc>
          <w:tcPr>
            <w:tcW w:w="1724" w:type="dxa"/>
          </w:tcPr>
          <w:p w14:paraId="57E58956" w14:textId="77777777" w:rsidR="004E1055" w:rsidRDefault="00D802FD">
            <w:r>
              <w:t>Wastewater</w:t>
            </w:r>
          </w:p>
        </w:tc>
        <w:tc>
          <w:tcPr>
            <w:tcW w:w="2254" w:type="dxa"/>
          </w:tcPr>
          <w:p w14:paraId="1BD27CB0" w14:textId="77777777" w:rsidR="004E1055" w:rsidRDefault="00D802FD">
            <w:r>
              <w:t>Equipment washing and concrete works</w:t>
            </w:r>
          </w:p>
        </w:tc>
        <w:tc>
          <w:tcPr>
            <w:tcW w:w="1683" w:type="dxa"/>
          </w:tcPr>
          <w:p w14:paraId="75063A9C" w14:textId="621525DA" w:rsidR="004E1055" w:rsidRDefault="004E1055"/>
        </w:tc>
        <w:tc>
          <w:tcPr>
            <w:tcW w:w="3355" w:type="dxa"/>
          </w:tcPr>
          <w:p w14:paraId="0B03683D" w14:textId="77777777" w:rsidR="004E1055" w:rsidRDefault="00D802FD">
            <w:r>
              <w:t>Dispose in designated soak pits or controlled areas to avoid contamination of watercourses</w:t>
            </w:r>
          </w:p>
        </w:tc>
      </w:tr>
    </w:tbl>
    <w:p w14:paraId="716D4225" w14:textId="77777777" w:rsidR="004E1055" w:rsidRDefault="004E1055">
      <w:bookmarkStart w:id="63" w:name="_heading=h.bh41mji0xgs3" w:colFirst="0" w:colLast="0"/>
      <w:bookmarkEnd w:id="63"/>
    </w:p>
    <w:p w14:paraId="23721175" w14:textId="77777777" w:rsidR="004E1055" w:rsidRDefault="00D802FD">
      <w:pPr>
        <w:pStyle w:val="Heading1"/>
        <w:numPr>
          <w:ilvl w:val="0"/>
          <w:numId w:val="13"/>
        </w:numPr>
      </w:pPr>
      <w:bookmarkStart w:id="64" w:name="_Toc226821931"/>
      <w:r>
        <w:lastRenderedPageBreak/>
        <w:t>CHAPTER 3: POLICY AND LEGAL FRAMEWORK</w:t>
      </w:r>
      <w:bookmarkEnd w:id="64"/>
    </w:p>
    <w:p w14:paraId="6A1468E7" w14:textId="77777777" w:rsidR="004E1055" w:rsidRPr="00F3210E" w:rsidRDefault="00D802FD">
      <w:pPr>
        <w:pStyle w:val="Heading2"/>
        <w:rPr>
          <w:sz w:val="24"/>
        </w:rPr>
      </w:pPr>
      <w:bookmarkStart w:id="65" w:name="_Toc226821932"/>
      <w:r w:rsidRPr="00F3210E">
        <w:rPr>
          <w:sz w:val="24"/>
        </w:rPr>
        <w:t>Introduction</w:t>
      </w:r>
      <w:bookmarkEnd w:id="65"/>
    </w:p>
    <w:p w14:paraId="1FBCF34C" w14:textId="3A7B05C3" w:rsidR="006719A7" w:rsidRDefault="006719A7" w:rsidP="73E2ECF7">
      <w:pPr>
        <w:pBdr>
          <w:top w:val="nil"/>
          <w:left w:val="nil"/>
          <w:bottom w:val="nil"/>
          <w:right w:val="nil"/>
          <w:between w:val="nil"/>
        </w:pBdr>
        <w:spacing w:line="240" w:lineRule="auto"/>
        <w:rPr>
          <w:color w:val="000000" w:themeColor="text1"/>
          <w:lang w:val="en-US"/>
        </w:rPr>
      </w:pPr>
      <w:r w:rsidRPr="006719A7">
        <w:rPr>
          <w:color w:val="000000" w:themeColor="text1"/>
        </w:rPr>
        <w:t xml:space="preserve">This chapter outlines the policy, legal, and institutional framework governing the proposed Rehabilitation of the </w:t>
      </w:r>
      <w:proofErr w:type="spellStart"/>
      <w:r w:rsidRPr="006719A7">
        <w:rPr>
          <w:color w:val="000000" w:themeColor="text1"/>
        </w:rPr>
        <w:t>Kholoni</w:t>
      </w:r>
      <w:proofErr w:type="spellEnd"/>
      <w:r w:rsidRPr="006719A7">
        <w:rPr>
          <w:color w:val="000000" w:themeColor="text1"/>
        </w:rPr>
        <w:t>–</w:t>
      </w:r>
      <w:proofErr w:type="spellStart"/>
      <w:r w:rsidRPr="006719A7">
        <w:rPr>
          <w:color w:val="000000" w:themeColor="text1"/>
        </w:rPr>
        <w:t>Sitolo</w:t>
      </w:r>
      <w:proofErr w:type="spellEnd"/>
      <w:r w:rsidRPr="006719A7">
        <w:rPr>
          <w:color w:val="000000" w:themeColor="text1"/>
        </w:rPr>
        <w:t xml:space="preserve"> Road in </w:t>
      </w:r>
      <w:proofErr w:type="spellStart"/>
      <w:r w:rsidRPr="006719A7">
        <w:rPr>
          <w:color w:val="000000" w:themeColor="text1"/>
        </w:rPr>
        <w:t>Mchinji</w:t>
      </w:r>
      <w:proofErr w:type="spellEnd"/>
      <w:r w:rsidRPr="006719A7">
        <w:rPr>
          <w:color w:val="000000" w:themeColor="text1"/>
        </w:rPr>
        <w:t xml:space="preserve"> District, Malawi. It reviews the key national policies, laws, guidelines, and required approvals relevant to Environmental and Social (E&amp;S) risk management, ensuring compliance with Malawi’s environmental governance system and World Bank Operational Policy OP/BP 4.01 on Environmental Assessment. The chapter also defines the roles and responsibilities of institutions responsible for regulating, implementing, supervising, and monitoring E&amp;S performance throughout the project lifecycle. Overall, it provides the legal and institutional foundation for ensuring that the road rehabilitation is environmentally sustainable, legally compliant, and socially responsible.</w:t>
      </w:r>
    </w:p>
    <w:p w14:paraId="0F7A2953" w14:textId="77777777" w:rsidR="004E1055" w:rsidRPr="00F3210E" w:rsidRDefault="00D802FD">
      <w:pPr>
        <w:pStyle w:val="Heading2"/>
        <w:rPr>
          <w:sz w:val="24"/>
        </w:rPr>
      </w:pPr>
      <w:bookmarkStart w:id="66" w:name="_Toc226821933"/>
      <w:r w:rsidRPr="00F3210E">
        <w:rPr>
          <w:sz w:val="24"/>
        </w:rPr>
        <w:t>National Policies and Strategies</w:t>
      </w:r>
      <w:bookmarkEnd w:id="66"/>
    </w:p>
    <w:p w14:paraId="5C901657" w14:textId="77777777" w:rsidR="004E1055" w:rsidRDefault="00D802FD">
      <w:pPr>
        <w:pStyle w:val="Heading3"/>
      </w:pPr>
      <w:bookmarkStart w:id="67" w:name="_Toc226821934"/>
      <w:r>
        <w:t>Policy Framework</w:t>
      </w:r>
      <w:bookmarkEnd w:id="67"/>
    </w:p>
    <w:p w14:paraId="1EB5E27F" w14:textId="77777777" w:rsidR="004E1055" w:rsidRDefault="00D802FD" w:rsidP="73E2ECF7">
      <w:pPr>
        <w:pBdr>
          <w:top w:val="nil"/>
          <w:left w:val="nil"/>
          <w:bottom w:val="nil"/>
          <w:right w:val="nil"/>
          <w:between w:val="nil"/>
        </w:pBdr>
        <w:spacing w:line="240" w:lineRule="auto"/>
        <w:rPr>
          <w:color w:val="000000"/>
          <w:lang w:val="en-US"/>
        </w:rPr>
      </w:pPr>
      <w:r w:rsidRPr="73E2ECF7">
        <w:rPr>
          <w:color w:val="000000" w:themeColor="text1"/>
          <w:lang w:val="en-US"/>
        </w:rPr>
        <w:t>Table 3-1 presents key national policies and strategies that provide the strategic and regulatory framework for planning, implementation, and monitoring of the proposed project. These policies reflect Malawi’s development priorities and establish obligations relating to environmental protection, land administration, water resources management, climate resilience, gender inclusion, labour standards, waste management, and transport sector governance.</w:t>
      </w:r>
    </w:p>
    <w:p w14:paraId="42BEE247" w14:textId="685E772A" w:rsidR="004E1055" w:rsidRDefault="001C7DFF" w:rsidP="006B3D15">
      <w:pPr>
        <w:pStyle w:val="Caption"/>
        <w:rPr>
          <w:color w:val="0E2841"/>
        </w:rPr>
      </w:pPr>
      <w:bookmarkStart w:id="68" w:name="_heading=h.u0eba8ksfyq1" w:colFirst="0" w:colLast="0"/>
      <w:bookmarkStart w:id="69" w:name="_Toc226821883"/>
      <w:bookmarkEnd w:id="68"/>
      <w:r>
        <w:t xml:space="preserve">Table </w:t>
      </w:r>
      <w:r>
        <w:fldChar w:fldCharType="begin"/>
      </w:r>
      <w:r>
        <w:instrText>STYLEREF 1 \s</w:instrText>
      </w:r>
      <w:r>
        <w:fldChar w:fldCharType="separate"/>
      </w:r>
      <w:r w:rsidR="00512325">
        <w:rPr>
          <w:noProof/>
        </w:rPr>
        <w:t>3</w:t>
      </w:r>
      <w:r>
        <w:fldChar w:fldCharType="end"/>
      </w:r>
      <w:r w:rsidR="00512325">
        <w:noBreakHyphen/>
      </w:r>
      <w:r>
        <w:fldChar w:fldCharType="begin"/>
      </w:r>
      <w:r>
        <w:instrText>SEQ Table \* ARABIC \s 1</w:instrText>
      </w:r>
      <w:r>
        <w:fldChar w:fldCharType="separate"/>
      </w:r>
      <w:r w:rsidR="00512325">
        <w:rPr>
          <w:noProof/>
        </w:rPr>
        <w:t>1</w:t>
      </w:r>
      <w:r>
        <w:fldChar w:fldCharType="end"/>
      </w:r>
      <w:r>
        <w:t xml:space="preserve">: </w:t>
      </w:r>
      <w:r w:rsidR="00D802FD">
        <w:rPr>
          <w:color w:val="0E2841"/>
        </w:rPr>
        <w:t>Key National Policies Guiding the Project</w:t>
      </w:r>
      <w:bookmarkEnd w:id="69"/>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11"/>
        <w:gridCol w:w="3088"/>
        <w:gridCol w:w="3617"/>
      </w:tblGrid>
      <w:tr w:rsidR="004E1055" w14:paraId="00610C3D" w14:textId="77777777" w:rsidTr="73E2ECF7">
        <w:trPr>
          <w:tblHeader/>
        </w:trPr>
        <w:tc>
          <w:tcPr>
            <w:tcW w:w="2311" w:type="dxa"/>
            <w:shd w:val="clear" w:color="auto" w:fill="2E4858"/>
          </w:tcPr>
          <w:p w14:paraId="2FFB83DA" w14:textId="77777777" w:rsidR="004E1055" w:rsidRDefault="00D802FD">
            <w:pPr>
              <w:jc w:val="center"/>
              <w:rPr>
                <w:color w:val="FFFFFF"/>
              </w:rPr>
            </w:pPr>
            <w:r>
              <w:rPr>
                <w:color w:val="FFFFFF"/>
              </w:rPr>
              <w:t>Policy / Strategy</w:t>
            </w:r>
          </w:p>
        </w:tc>
        <w:tc>
          <w:tcPr>
            <w:tcW w:w="3088" w:type="dxa"/>
            <w:shd w:val="clear" w:color="auto" w:fill="2E4858"/>
          </w:tcPr>
          <w:p w14:paraId="5EFE15AA" w14:textId="77777777" w:rsidR="004E1055" w:rsidRDefault="00D802FD">
            <w:pPr>
              <w:jc w:val="center"/>
              <w:rPr>
                <w:color w:val="FFFFFF"/>
              </w:rPr>
            </w:pPr>
            <w:r>
              <w:rPr>
                <w:color w:val="FFFFFF"/>
              </w:rPr>
              <w:t>Brief Description</w:t>
            </w:r>
          </w:p>
        </w:tc>
        <w:tc>
          <w:tcPr>
            <w:tcW w:w="3617" w:type="dxa"/>
            <w:shd w:val="clear" w:color="auto" w:fill="2E4858"/>
          </w:tcPr>
          <w:p w14:paraId="549201EF" w14:textId="77777777" w:rsidR="004E1055" w:rsidRDefault="00D802FD">
            <w:pPr>
              <w:jc w:val="center"/>
              <w:rPr>
                <w:color w:val="FFFFFF"/>
              </w:rPr>
            </w:pPr>
            <w:r>
              <w:rPr>
                <w:color w:val="FFFFFF"/>
              </w:rPr>
              <w:t>Implications for the Project</w:t>
            </w:r>
          </w:p>
        </w:tc>
      </w:tr>
      <w:tr w:rsidR="004E1055" w14:paraId="4A5C2F2A" w14:textId="77777777" w:rsidTr="73E2ECF7">
        <w:tc>
          <w:tcPr>
            <w:tcW w:w="2311" w:type="dxa"/>
          </w:tcPr>
          <w:p w14:paraId="261F2E8B" w14:textId="77777777" w:rsidR="004E1055" w:rsidRDefault="00D802FD">
            <w:pPr>
              <w:jc w:val="left"/>
            </w:pPr>
            <w:r>
              <w:rPr>
                <w:b/>
                <w:bCs/>
              </w:rPr>
              <w:t>Malawi 2063 (MW2063) and First 10-Year Implementation Plan (MIP-1, 2021–2030)</w:t>
            </w:r>
          </w:p>
        </w:tc>
        <w:tc>
          <w:tcPr>
            <w:tcW w:w="3088" w:type="dxa"/>
          </w:tcPr>
          <w:p w14:paraId="15494EAF" w14:textId="77777777" w:rsidR="004E1055" w:rsidRDefault="00D802FD">
            <w:r w:rsidRPr="73E2ECF7">
              <w:rPr>
                <w:lang w:val="en-US"/>
              </w:rPr>
              <w:t xml:space="preserve">Malawi’s long-term national development vision and medium-term implementation plan </w:t>
            </w:r>
            <w:proofErr w:type="spellStart"/>
            <w:r w:rsidRPr="73E2ECF7">
              <w:rPr>
                <w:lang w:val="en-US"/>
              </w:rPr>
              <w:t>prioritising</w:t>
            </w:r>
            <w:proofErr w:type="spellEnd"/>
            <w:r w:rsidRPr="73E2ECF7">
              <w:rPr>
                <w:lang w:val="en-US"/>
              </w:rPr>
              <w:t xml:space="preserve"> economic infrastructure, rural connectivity, trade facilitation, and climate resilience.</w:t>
            </w:r>
          </w:p>
        </w:tc>
        <w:tc>
          <w:tcPr>
            <w:tcW w:w="3617" w:type="dxa"/>
          </w:tcPr>
          <w:p w14:paraId="385C5CAD" w14:textId="77777777" w:rsidR="004E1055" w:rsidRDefault="00D802FD">
            <w:r>
              <w:t>Rehabilitation of the proposed Road contributes to MW2063 and MIP-1 by improving rural connectivity, enhancing access to markets and social services, and strengthening climate-resilient transport infrastructure.</w:t>
            </w:r>
          </w:p>
        </w:tc>
      </w:tr>
      <w:tr w:rsidR="004E1055" w14:paraId="6476F60A" w14:textId="77777777" w:rsidTr="73E2ECF7">
        <w:tc>
          <w:tcPr>
            <w:tcW w:w="2311" w:type="dxa"/>
          </w:tcPr>
          <w:p w14:paraId="4D8A41B0" w14:textId="77777777" w:rsidR="004E1055" w:rsidRDefault="00D802FD">
            <w:r>
              <w:rPr>
                <w:b/>
                <w:bCs/>
              </w:rPr>
              <w:t>National Environmental Policy (2004)</w:t>
            </w:r>
          </w:p>
        </w:tc>
        <w:tc>
          <w:tcPr>
            <w:tcW w:w="3088" w:type="dxa"/>
          </w:tcPr>
          <w:p w14:paraId="4C06D833" w14:textId="77777777" w:rsidR="004E1055" w:rsidRDefault="00D802FD">
            <w:r w:rsidRPr="73E2ECF7">
              <w:rPr>
                <w:lang w:val="en-US"/>
              </w:rPr>
              <w:t>Provides the overarching framework for integrating environmental sustainability into development planning and decision-making.</w:t>
            </w:r>
          </w:p>
        </w:tc>
        <w:tc>
          <w:tcPr>
            <w:tcW w:w="3617" w:type="dxa"/>
          </w:tcPr>
          <w:p w14:paraId="3DA0FF82" w14:textId="77777777" w:rsidR="004E1055" w:rsidRDefault="00D802FD">
            <w:r>
              <w:t>Requires integration of environmental safeguards, pollution prevention measures, and adherence to environmental assessment requirements administered by MEPA.</w:t>
            </w:r>
          </w:p>
        </w:tc>
      </w:tr>
      <w:tr w:rsidR="004E1055" w14:paraId="72ECF49C" w14:textId="77777777" w:rsidTr="73E2ECF7">
        <w:tc>
          <w:tcPr>
            <w:tcW w:w="2311" w:type="dxa"/>
          </w:tcPr>
          <w:p w14:paraId="42C9D957" w14:textId="77777777" w:rsidR="004E1055" w:rsidRDefault="00D802FD">
            <w:r>
              <w:rPr>
                <w:b/>
                <w:bCs/>
              </w:rPr>
              <w:t>National Land Policy (2002)</w:t>
            </w:r>
          </w:p>
        </w:tc>
        <w:tc>
          <w:tcPr>
            <w:tcW w:w="3088" w:type="dxa"/>
          </w:tcPr>
          <w:p w14:paraId="54A3B42C" w14:textId="77777777" w:rsidR="004E1055" w:rsidRDefault="00D802FD">
            <w:r>
              <w:t>Promotes orderly land administration, secure land tenure, and sustainable land use management.</w:t>
            </w:r>
          </w:p>
        </w:tc>
        <w:tc>
          <w:tcPr>
            <w:tcW w:w="3617" w:type="dxa"/>
          </w:tcPr>
          <w:p w14:paraId="2743E676" w14:textId="77777777" w:rsidR="004E1055" w:rsidRDefault="00D802FD">
            <w:r>
              <w:t>Requires respect for the legal road reserve while ensuring that surrounding customary land rights are safeguarded.</w:t>
            </w:r>
          </w:p>
        </w:tc>
      </w:tr>
      <w:tr w:rsidR="004E1055" w14:paraId="278E4C78" w14:textId="77777777" w:rsidTr="73E2ECF7">
        <w:tc>
          <w:tcPr>
            <w:tcW w:w="2311" w:type="dxa"/>
          </w:tcPr>
          <w:p w14:paraId="07710A46" w14:textId="77777777" w:rsidR="004E1055" w:rsidRDefault="00D802FD">
            <w:r>
              <w:rPr>
                <w:b/>
                <w:bCs/>
              </w:rPr>
              <w:t>National Water Policy (2005)</w:t>
            </w:r>
          </w:p>
        </w:tc>
        <w:tc>
          <w:tcPr>
            <w:tcW w:w="3088" w:type="dxa"/>
          </w:tcPr>
          <w:p w14:paraId="16A3CDD0" w14:textId="77777777" w:rsidR="004E1055" w:rsidRDefault="00D802FD">
            <w:r w:rsidRPr="73E2ECF7">
              <w:rPr>
                <w:lang w:val="en-US"/>
              </w:rPr>
              <w:t>Promotes sustainable water resources management, protection of water bodies, and equitable access to water resources.</w:t>
            </w:r>
          </w:p>
        </w:tc>
        <w:tc>
          <w:tcPr>
            <w:tcW w:w="3617" w:type="dxa"/>
          </w:tcPr>
          <w:p w14:paraId="251B68C0" w14:textId="77777777" w:rsidR="004E1055" w:rsidRDefault="00D802FD">
            <w:r>
              <w:t>Requires protection of nearby rivers and streams during construction and responsible water abstraction for construction purposes, including prevention of erosion and siltation from earthworks and drainage works.</w:t>
            </w:r>
          </w:p>
        </w:tc>
      </w:tr>
      <w:tr w:rsidR="004E1055" w14:paraId="3E341666" w14:textId="77777777" w:rsidTr="73E2ECF7">
        <w:tc>
          <w:tcPr>
            <w:tcW w:w="2311" w:type="dxa"/>
          </w:tcPr>
          <w:p w14:paraId="19184C59" w14:textId="77777777" w:rsidR="004E1055" w:rsidRDefault="00D802FD">
            <w:r>
              <w:rPr>
                <w:b/>
                <w:bCs/>
              </w:rPr>
              <w:t>National Gender Policy (2015)</w:t>
            </w:r>
          </w:p>
        </w:tc>
        <w:tc>
          <w:tcPr>
            <w:tcW w:w="3088" w:type="dxa"/>
          </w:tcPr>
          <w:p w14:paraId="5435A103" w14:textId="77777777" w:rsidR="004E1055" w:rsidRDefault="00D802FD">
            <w:r w:rsidRPr="73E2ECF7">
              <w:rPr>
                <w:lang w:val="en-US"/>
              </w:rPr>
              <w:t>Promotes gender equality and equitable participation of women and men in development processes.</w:t>
            </w:r>
          </w:p>
        </w:tc>
        <w:tc>
          <w:tcPr>
            <w:tcW w:w="3617" w:type="dxa"/>
          </w:tcPr>
          <w:p w14:paraId="286ED026" w14:textId="77777777" w:rsidR="004E1055" w:rsidRDefault="00D802FD">
            <w:r>
              <w:t>Requires gender-inclusive stakeholder engagement, equal employment opportunities, and integration of Gender-Based Violence (GBV) and Sexual Exploitation and Abuse (SEA) risk prevention measures during project implementation.</w:t>
            </w:r>
          </w:p>
        </w:tc>
      </w:tr>
      <w:tr w:rsidR="004E1055" w14:paraId="4F263F72" w14:textId="77777777" w:rsidTr="73E2ECF7">
        <w:tc>
          <w:tcPr>
            <w:tcW w:w="2311" w:type="dxa"/>
          </w:tcPr>
          <w:p w14:paraId="6F4C23AA" w14:textId="77777777" w:rsidR="004E1055" w:rsidRDefault="00D802FD">
            <w:r>
              <w:rPr>
                <w:b/>
                <w:bCs/>
              </w:rPr>
              <w:lastRenderedPageBreak/>
              <w:t>National Climate Change Management Policy (2016)</w:t>
            </w:r>
          </w:p>
        </w:tc>
        <w:tc>
          <w:tcPr>
            <w:tcW w:w="3088" w:type="dxa"/>
          </w:tcPr>
          <w:p w14:paraId="57011E14" w14:textId="77777777" w:rsidR="004E1055" w:rsidRDefault="00D802FD">
            <w:r>
              <w:t>Provides guidance for climate change adaptation and mitigation across sectors.</w:t>
            </w:r>
          </w:p>
        </w:tc>
        <w:tc>
          <w:tcPr>
            <w:tcW w:w="3617" w:type="dxa"/>
          </w:tcPr>
          <w:p w14:paraId="60EBBFB4" w14:textId="77777777" w:rsidR="004E1055" w:rsidRDefault="00D802FD">
            <w:r>
              <w:t>Requires integration of climate-resilient design features such as adequate drainage systems, erosion control, and improved road formation to withstand extreme rainfall events.</w:t>
            </w:r>
          </w:p>
        </w:tc>
      </w:tr>
      <w:tr w:rsidR="004E1055" w14:paraId="3A7FCC41" w14:textId="77777777" w:rsidTr="73E2ECF7">
        <w:tc>
          <w:tcPr>
            <w:tcW w:w="2311" w:type="dxa"/>
          </w:tcPr>
          <w:p w14:paraId="095CD734" w14:textId="77777777" w:rsidR="004E1055" w:rsidRDefault="00D802FD">
            <w:r>
              <w:rPr>
                <w:b/>
                <w:bCs/>
              </w:rPr>
              <w:t>National Sanitation Policy (2008)</w:t>
            </w:r>
          </w:p>
        </w:tc>
        <w:tc>
          <w:tcPr>
            <w:tcW w:w="3088" w:type="dxa"/>
          </w:tcPr>
          <w:p w14:paraId="49B890C0" w14:textId="77777777" w:rsidR="004E1055" w:rsidRDefault="00D802FD">
            <w:r>
              <w:t>Provides a framework for improving sanitation and hygiene standards and safe management of waste.</w:t>
            </w:r>
          </w:p>
        </w:tc>
        <w:tc>
          <w:tcPr>
            <w:tcW w:w="3617" w:type="dxa"/>
          </w:tcPr>
          <w:p w14:paraId="4895EBB1" w14:textId="77777777" w:rsidR="004E1055" w:rsidRDefault="00D802FD">
            <w:r w:rsidRPr="73E2ECF7">
              <w:rPr>
                <w:lang w:val="en-US"/>
              </w:rPr>
              <w:t>Requires appropriate management of solid and liquid waste generated during construction activities, including safe storage and disposal practices.</w:t>
            </w:r>
          </w:p>
        </w:tc>
      </w:tr>
      <w:tr w:rsidR="004E1055" w14:paraId="26FA10AA" w14:textId="77777777" w:rsidTr="73E2ECF7">
        <w:tc>
          <w:tcPr>
            <w:tcW w:w="2311" w:type="dxa"/>
          </w:tcPr>
          <w:p w14:paraId="53CBA31E" w14:textId="77777777" w:rsidR="004E1055" w:rsidRDefault="00D802FD">
            <w:r>
              <w:rPr>
                <w:b/>
                <w:bCs/>
              </w:rPr>
              <w:t>National HIV and AIDS Policy (2022–2027)</w:t>
            </w:r>
          </w:p>
        </w:tc>
        <w:tc>
          <w:tcPr>
            <w:tcW w:w="3088" w:type="dxa"/>
          </w:tcPr>
          <w:p w14:paraId="463D9701" w14:textId="77777777" w:rsidR="004E1055" w:rsidRDefault="00D802FD">
            <w:r>
              <w:t>Aims to reduce HIV transmission and strengthen workplace HIV prevention and non-discrimination measures.</w:t>
            </w:r>
          </w:p>
        </w:tc>
        <w:tc>
          <w:tcPr>
            <w:tcW w:w="3617" w:type="dxa"/>
          </w:tcPr>
          <w:p w14:paraId="43D6EACA" w14:textId="12721469" w:rsidR="004E1055" w:rsidRDefault="00D802FD">
            <w:r w:rsidRPr="73E2ECF7">
              <w:rPr>
                <w:lang w:val="en-US"/>
              </w:rPr>
              <w:t>Requires implementation of HIV and AIDS awareness programmes for construction workers and communities and promotion of non-discriminatory workplace practices.</w:t>
            </w:r>
            <w:r w:rsidR="006B710C">
              <w:rPr>
                <w:lang w:val="en-US"/>
              </w:rPr>
              <w:t xml:space="preserve"> Contractor to develop CoC in accordance with annex 4</w:t>
            </w:r>
          </w:p>
        </w:tc>
      </w:tr>
      <w:tr w:rsidR="004E1055" w14:paraId="78AD70AF" w14:textId="77777777" w:rsidTr="73E2ECF7">
        <w:tc>
          <w:tcPr>
            <w:tcW w:w="2311" w:type="dxa"/>
          </w:tcPr>
          <w:p w14:paraId="625E15F5" w14:textId="77777777" w:rsidR="004E1055" w:rsidRDefault="00D802FD">
            <w:r>
              <w:rPr>
                <w:b/>
                <w:bCs/>
              </w:rPr>
              <w:t>National Transport Policy (2015)</w:t>
            </w:r>
          </w:p>
        </w:tc>
        <w:tc>
          <w:tcPr>
            <w:tcW w:w="3088" w:type="dxa"/>
          </w:tcPr>
          <w:p w14:paraId="4E7D4DCA" w14:textId="77777777" w:rsidR="004E1055" w:rsidRDefault="00D802FD">
            <w:r>
              <w:t>Aims to develop a safe, efficient, and sustainable transport system in Malawi.</w:t>
            </w:r>
          </w:p>
        </w:tc>
        <w:tc>
          <w:tcPr>
            <w:tcW w:w="3617" w:type="dxa"/>
          </w:tcPr>
          <w:p w14:paraId="381E2CE7" w14:textId="77777777" w:rsidR="004E1055" w:rsidRDefault="00D802FD">
            <w:r w:rsidRPr="73E2ECF7">
              <w:rPr>
                <w:lang w:val="en-US"/>
              </w:rPr>
              <w:t>Supports rehabilitation of rural roads to improve access and connectivity, and requires incorporation of road safety considerations and safe traffic management during construction.</w:t>
            </w:r>
          </w:p>
        </w:tc>
      </w:tr>
      <w:tr w:rsidR="004E1055" w14:paraId="5746C9D7" w14:textId="77777777" w:rsidTr="73E2ECF7">
        <w:tc>
          <w:tcPr>
            <w:tcW w:w="2311" w:type="dxa"/>
          </w:tcPr>
          <w:p w14:paraId="30C8D074" w14:textId="77777777" w:rsidR="004E1055" w:rsidRDefault="00D802FD">
            <w:r w:rsidRPr="73E2ECF7">
              <w:rPr>
                <w:b/>
                <w:bCs/>
                <w:lang w:val="en-US"/>
              </w:rPr>
              <w:t>National Labour and Employment Policy (2017)</w:t>
            </w:r>
          </w:p>
        </w:tc>
        <w:tc>
          <w:tcPr>
            <w:tcW w:w="3088" w:type="dxa"/>
          </w:tcPr>
          <w:p w14:paraId="22F1B4C1" w14:textId="77777777" w:rsidR="004E1055" w:rsidRDefault="00D802FD">
            <w:r w:rsidRPr="73E2ECF7">
              <w:rPr>
                <w:lang w:val="en-US"/>
              </w:rPr>
              <w:t>Promotes decent work, fair labour practices, and protection of workers’ rights.</w:t>
            </w:r>
          </w:p>
        </w:tc>
        <w:tc>
          <w:tcPr>
            <w:tcW w:w="3617" w:type="dxa"/>
          </w:tcPr>
          <w:p w14:paraId="2DB015F3" w14:textId="6257B8D3" w:rsidR="004E1055" w:rsidRDefault="00D802FD">
            <w:r w:rsidRPr="73E2ECF7">
              <w:rPr>
                <w:lang w:val="en-US"/>
              </w:rPr>
              <w:t xml:space="preserve">Requires fair recruitment practices, decent working conditions, prohibition of child labour, and compliance with occupational health and safety </w:t>
            </w:r>
            <w:r w:rsidR="007E486D" w:rsidRPr="73E2ECF7">
              <w:rPr>
                <w:lang w:val="en-US"/>
              </w:rPr>
              <w:t>standards.</w:t>
            </w:r>
            <w:r w:rsidR="007E486D">
              <w:rPr>
                <w:lang w:val="en-US"/>
              </w:rPr>
              <w:t xml:space="preserve"> Contractor</w:t>
            </w:r>
            <w:r w:rsidR="006B710C">
              <w:rPr>
                <w:lang w:val="en-US"/>
              </w:rPr>
              <w:t xml:space="preserve"> to develop a plan following annex 8</w:t>
            </w:r>
          </w:p>
        </w:tc>
      </w:tr>
      <w:tr w:rsidR="004E1055" w14:paraId="7D7233DF" w14:textId="77777777" w:rsidTr="73E2ECF7">
        <w:tc>
          <w:tcPr>
            <w:tcW w:w="2311" w:type="dxa"/>
          </w:tcPr>
          <w:p w14:paraId="51BA30A5" w14:textId="77777777" w:rsidR="004E1055" w:rsidRDefault="00D802FD">
            <w:r>
              <w:rPr>
                <w:b/>
                <w:bCs/>
              </w:rPr>
              <w:t>National Forest Policy (2016)</w:t>
            </w:r>
          </w:p>
        </w:tc>
        <w:tc>
          <w:tcPr>
            <w:tcW w:w="3088" w:type="dxa"/>
          </w:tcPr>
          <w:p w14:paraId="6EE90739" w14:textId="77777777" w:rsidR="004E1055" w:rsidRDefault="00D802FD">
            <w:r>
              <w:t>Promotes sustainable forest management and restoration of degraded landscapes.</w:t>
            </w:r>
          </w:p>
        </w:tc>
        <w:tc>
          <w:tcPr>
            <w:tcW w:w="3617" w:type="dxa"/>
          </w:tcPr>
          <w:p w14:paraId="7CC71B60" w14:textId="77777777" w:rsidR="004E1055" w:rsidRDefault="00D802FD">
            <w:r w:rsidRPr="73E2ECF7">
              <w:rPr>
                <w:lang w:val="en-US"/>
              </w:rPr>
              <w:t xml:space="preserve">Requires </w:t>
            </w:r>
            <w:proofErr w:type="spellStart"/>
            <w:r w:rsidRPr="73E2ECF7">
              <w:rPr>
                <w:lang w:val="en-US"/>
              </w:rPr>
              <w:t>minimisation</w:t>
            </w:r>
            <w:proofErr w:type="spellEnd"/>
            <w:r w:rsidRPr="73E2ECF7">
              <w:rPr>
                <w:lang w:val="en-US"/>
              </w:rPr>
              <w:t xml:space="preserve"> of vegetation clearing within the road reserve and implementation of erosion control and site rehabilitation measures after construction.</w:t>
            </w:r>
          </w:p>
        </w:tc>
      </w:tr>
      <w:tr w:rsidR="004E1055" w14:paraId="39DC27FA" w14:textId="77777777" w:rsidTr="73E2ECF7">
        <w:tc>
          <w:tcPr>
            <w:tcW w:w="2311" w:type="dxa"/>
          </w:tcPr>
          <w:p w14:paraId="213CF7E9" w14:textId="77777777" w:rsidR="004E1055" w:rsidRDefault="00D802FD">
            <w:r w:rsidRPr="73E2ECF7">
              <w:rPr>
                <w:b/>
                <w:bCs/>
                <w:lang w:val="en-US"/>
              </w:rPr>
              <w:t xml:space="preserve">National </w:t>
            </w:r>
            <w:proofErr w:type="spellStart"/>
            <w:r w:rsidRPr="73E2ECF7">
              <w:rPr>
                <w:b/>
                <w:bCs/>
                <w:lang w:val="en-US"/>
              </w:rPr>
              <w:t>Decentralisation</w:t>
            </w:r>
            <w:proofErr w:type="spellEnd"/>
            <w:r w:rsidRPr="73E2ECF7">
              <w:rPr>
                <w:b/>
                <w:bCs/>
                <w:lang w:val="en-US"/>
              </w:rPr>
              <w:t xml:space="preserve"> Policy (1998)</w:t>
            </w:r>
          </w:p>
        </w:tc>
        <w:tc>
          <w:tcPr>
            <w:tcW w:w="3088" w:type="dxa"/>
          </w:tcPr>
          <w:p w14:paraId="3AFF6FE6" w14:textId="77777777" w:rsidR="004E1055" w:rsidRDefault="00D802FD">
            <w:r>
              <w:t>Provides the framework for devolved governance and planning at district level.</w:t>
            </w:r>
          </w:p>
        </w:tc>
        <w:tc>
          <w:tcPr>
            <w:tcW w:w="3617" w:type="dxa"/>
          </w:tcPr>
          <w:p w14:paraId="7474A49E" w14:textId="77777777" w:rsidR="004E1055" w:rsidRDefault="00D802FD">
            <w:r>
              <w:t xml:space="preserve">Requires engagement with the </w:t>
            </w:r>
            <w:r w:rsidRPr="00187080">
              <w:t>District Council</w:t>
            </w:r>
            <w:r w:rsidRPr="005C1DAE">
              <w:t xml:space="preserve"> and the </w:t>
            </w:r>
            <w:r w:rsidRPr="00187080">
              <w:t>District Environmental Sub-Committee (DESC)</w:t>
            </w:r>
            <w:r>
              <w:t xml:space="preserve"> for environmental oversight, monitoring, and alignment with district development priorities and by-laws.</w:t>
            </w:r>
          </w:p>
        </w:tc>
      </w:tr>
    </w:tbl>
    <w:p w14:paraId="4DF66EEC" w14:textId="77777777" w:rsidR="004E1055" w:rsidRDefault="004E1055">
      <w:bookmarkStart w:id="70" w:name="_heading=h.vx1t8pva2cin" w:colFirst="0" w:colLast="0"/>
      <w:bookmarkEnd w:id="70"/>
    </w:p>
    <w:p w14:paraId="020A2A0E" w14:textId="77777777" w:rsidR="004E1055" w:rsidRPr="00F3210E" w:rsidRDefault="00D802FD" w:rsidP="00F3210E">
      <w:pPr>
        <w:pStyle w:val="Heading2"/>
      </w:pPr>
      <w:bookmarkStart w:id="71" w:name="_Toc226821935"/>
      <w:r w:rsidRPr="00F3210E">
        <w:rPr>
          <w:sz w:val="24"/>
        </w:rPr>
        <w:t>Legislative Framework</w:t>
      </w:r>
      <w:bookmarkEnd w:id="71"/>
    </w:p>
    <w:p w14:paraId="5AFC1827" w14:textId="77777777" w:rsidR="004E1055" w:rsidRPr="001C7DFF" w:rsidRDefault="00D802FD" w:rsidP="73E2ECF7">
      <w:pPr>
        <w:pBdr>
          <w:top w:val="nil"/>
          <w:left w:val="nil"/>
          <w:bottom w:val="nil"/>
          <w:right w:val="nil"/>
          <w:between w:val="nil"/>
        </w:pBdr>
        <w:spacing w:line="240" w:lineRule="auto"/>
        <w:rPr>
          <w:color w:val="000000"/>
          <w:lang w:val="en-US"/>
        </w:rPr>
      </w:pPr>
      <w:r w:rsidRPr="73E2ECF7">
        <w:rPr>
          <w:color w:val="000000" w:themeColor="text1"/>
          <w:lang w:val="en-US"/>
        </w:rPr>
        <w:t xml:space="preserve">Table 3-2 outlines the principal national legislation governing implementation of the Proposed Rehabilitation of the </w:t>
      </w:r>
      <w:proofErr w:type="spellStart"/>
      <w:r w:rsidRPr="73E2ECF7">
        <w:rPr>
          <w:color w:val="000000" w:themeColor="text1"/>
          <w:lang w:val="en-US"/>
        </w:rPr>
        <w:t>Kholoni</w:t>
      </w:r>
      <w:proofErr w:type="spellEnd"/>
      <w:r w:rsidRPr="73E2ECF7">
        <w:rPr>
          <w:color w:val="000000" w:themeColor="text1"/>
          <w:lang w:val="en-US"/>
        </w:rPr>
        <w:t>–</w:t>
      </w:r>
      <w:proofErr w:type="spellStart"/>
      <w:r w:rsidRPr="73E2ECF7">
        <w:rPr>
          <w:color w:val="000000" w:themeColor="text1"/>
          <w:lang w:val="en-US"/>
        </w:rPr>
        <w:t>Sitolo</w:t>
      </w:r>
      <w:proofErr w:type="spellEnd"/>
      <w:r w:rsidRPr="73E2ECF7">
        <w:rPr>
          <w:color w:val="000000" w:themeColor="text1"/>
          <w:lang w:val="en-US"/>
        </w:rPr>
        <w:t xml:space="preserve"> Road in </w:t>
      </w:r>
      <w:proofErr w:type="spellStart"/>
      <w:r w:rsidRPr="73E2ECF7">
        <w:rPr>
          <w:color w:val="000000" w:themeColor="text1"/>
          <w:lang w:val="en-US"/>
        </w:rPr>
        <w:t>Mchinji</w:t>
      </w:r>
      <w:proofErr w:type="spellEnd"/>
      <w:r w:rsidRPr="73E2ECF7">
        <w:rPr>
          <w:color w:val="000000" w:themeColor="text1"/>
          <w:lang w:val="en-US"/>
        </w:rPr>
        <w:t xml:space="preserve"> District. These statutes provide the legal basis for environmental protection, land administration, labour standards, occupational health and safety, public health, water resources management, and road infrastructure development in Malawi.</w:t>
      </w:r>
    </w:p>
    <w:p w14:paraId="14376B70" w14:textId="46A05A84" w:rsidR="004E1055" w:rsidRDefault="00D802FD">
      <w:pPr>
        <w:pBdr>
          <w:top w:val="nil"/>
          <w:left w:val="nil"/>
          <w:bottom w:val="nil"/>
          <w:right w:val="nil"/>
          <w:between w:val="nil"/>
        </w:pBdr>
        <w:spacing w:line="240" w:lineRule="auto"/>
        <w:rPr>
          <w:color w:val="000000"/>
        </w:rPr>
      </w:pPr>
      <w:r w:rsidRPr="001C7DFF">
        <w:rPr>
          <w:color w:val="000000"/>
        </w:rPr>
        <w:t xml:space="preserve">Compliance with these laws is mandatory and informs the </w:t>
      </w:r>
      <w:r w:rsidRPr="006B3D15">
        <w:rPr>
          <w:color w:val="000000"/>
        </w:rPr>
        <w:t>design, construction, and operation of the project</w:t>
      </w:r>
      <w:r w:rsidRPr="001C7DFF">
        <w:rPr>
          <w:color w:val="000000"/>
        </w:rPr>
        <w:t xml:space="preserve">, as well as the </w:t>
      </w:r>
      <w:r w:rsidRPr="006B3D15">
        <w:rPr>
          <w:color w:val="000000"/>
        </w:rPr>
        <w:t>mitigation and monitoring measures outlined in this Environmental and Social Management Plan (ESMP)</w:t>
      </w:r>
      <w:r w:rsidRPr="001C7DFF">
        <w:rPr>
          <w:color w:val="000000"/>
        </w:rPr>
        <w:t>.</w:t>
      </w:r>
    </w:p>
    <w:p w14:paraId="46584A8C" w14:textId="77777777" w:rsidR="00710685" w:rsidRDefault="00710685">
      <w:pPr>
        <w:rPr>
          <w:i/>
          <w:iCs/>
          <w:color w:val="0E2841" w:themeColor="text2"/>
          <w:sz w:val="18"/>
          <w:szCs w:val="18"/>
        </w:rPr>
      </w:pPr>
      <w:bookmarkStart w:id="72" w:name="_heading=h.63err3z4pnbi" w:colFirst="0" w:colLast="0"/>
      <w:bookmarkStart w:id="73" w:name="_Toc226821884"/>
      <w:bookmarkEnd w:id="72"/>
      <w:r>
        <w:br w:type="page"/>
      </w:r>
    </w:p>
    <w:p w14:paraId="2D2154F2" w14:textId="496BC458" w:rsidR="004E1055" w:rsidRDefault="001C7DFF" w:rsidP="006B3D15">
      <w:pPr>
        <w:pStyle w:val="Caption"/>
        <w:rPr>
          <w:color w:val="0E2841"/>
        </w:rPr>
      </w:pPr>
      <w:bookmarkStart w:id="74" w:name="_GoBack"/>
      <w:bookmarkEnd w:id="74"/>
      <w:r>
        <w:lastRenderedPageBreak/>
        <w:t xml:space="preserve">Table </w:t>
      </w:r>
      <w:r>
        <w:fldChar w:fldCharType="begin"/>
      </w:r>
      <w:r>
        <w:instrText>STYLEREF 1 \s</w:instrText>
      </w:r>
      <w:r>
        <w:fldChar w:fldCharType="separate"/>
      </w:r>
      <w:r w:rsidR="00512325">
        <w:rPr>
          <w:noProof/>
        </w:rPr>
        <w:t>3</w:t>
      </w:r>
      <w:r>
        <w:fldChar w:fldCharType="end"/>
      </w:r>
      <w:r w:rsidR="00512325">
        <w:noBreakHyphen/>
      </w:r>
      <w:r>
        <w:fldChar w:fldCharType="begin"/>
      </w:r>
      <w:r>
        <w:instrText>SEQ Table \* ARABIC \s 1</w:instrText>
      </w:r>
      <w:r>
        <w:fldChar w:fldCharType="separate"/>
      </w:r>
      <w:r w:rsidR="00512325">
        <w:rPr>
          <w:noProof/>
        </w:rPr>
        <w:t>2</w:t>
      </w:r>
      <w:r>
        <w:fldChar w:fldCharType="end"/>
      </w:r>
      <w:r>
        <w:t xml:space="preserve">: </w:t>
      </w:r>
      <w:r w:rsidR="00D802FD">
        <w:rPr>
          <w:color w:val="0E2841"/>
        </w:rPr>
        <w:t>Key National Legislation Guiding the Project</w:t>
      </w:r>
      <w:bookmarkEnd w:id="73"/>
    </w:p>
    <w:tbl>
      <w:tblPr>
        <w:tblStyle w:val="a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2"/>
        <w:gridCol w:w="3488"/>
        <w:gridCol w:w="3586"/>
      </w:tblGrid>
      <w:tr w:rsidR="004E1055" w14:paraId="285D8E2E" w14:textId="77777777" w:rsidTr="73E2ECF7">
        <w:trPr>
          <w:tblHeader/>
        </w:trPr>
        <w:tc>
          <w:tcPr>
            <w:tcW w:w="1942" w:type="dxa"/>
            <w:shd w:val="clear" w:color="auto" w:fill="2E4858"/>
          </w:tcPr>
          <w:p w14:paraId="72C496A9" w14:textId="77777777" w:rsidR="004E1055" w:rsidRDefault="00D802FD">
            <w:pPr>
              <w:jc w:val="center"/>
              <w:rPr>
                <w:color w:val="FFFFFF"/>
              </w:rPr>
            </w:pPr>
            <w:r>
              <w:rPr>
                <w:color w:val="FFFFFF"/>
              </w:rPr>
              <w:t>Act</w:t>
            </w:r>
          </w:p>
        </w:tc>
        <w:tc>
          <w:tcPr>
            <w:tcW w:w="3488" w:type="dxa"/>
            <w:shd w:val="clear" w:color="auto" w:fill="2E4858"/>
          </w:tcPr>
          <w:p w14:paraId="7AD4CDEC" w14:textId="77777777" w:rsidR="004E1055" w:rsidRDefault="00D802FD">
            <w:pPr>
              <w:jc w:val="center"/>
              <w:rPr>
                <w:color w:val="FFFFFF"/>
              </w:rPr>
            </w:pPr>
            <w:r>
              <w:rPr>
                <w:color w:val="FFFFFF"/>
              </w:rPr>
              <w:t>Brief Description</w:t>
            </w:r>
          </w:p>
        </w:tc>
        <w:tc>
          <w:tcPr>
            <w:tcW w:w="3586" w:type="dxa"/>
            <w:shd w:val="clear" w:color="auto" w:fill="2E4858"/>
          </w:tcPr>
          <w:p w14:paraId="50ECD2BD" w14:textId="77777777" w:rsidR="004E1055" w:rsidRDefault="00D802FD">
            <w:pPr>
              <w:jc w:val="center"/>
              <w:rPr>
                <w:color w:val="FFFFFF"/>
              </w:rPr>
            </w:pPr>
            <w:r>
              <w:rPr>
                <w:color w:val="FFFFFF"/>
              </w:rPr>
              <w:t>Implications for the Project</w:t>
            </w:r>
          </w:p>
        </w:tc>
      </w:tr>
      <w:tr w:rsidR="004E1055" w14:paraId="6DD965CC" w14:textId="77777777" w:rsidTr="73E2ECF7">
        <w:tc>
          <w:tcPr>
            <w:tcW w:w="1942" w:type="dxa"/>
          </w:tcPr>
          <w:p w14:paraId="2824354F" w14:textId="77777777" w:rsidR="004E1055" w:rsidRDefault="00D802FD">
            <w:pPr>
              <w:jc w:val="left"/>
            </w:pPr>
            <w:r>
              <w:rPr>
                <w:b/>
                <w:bCs/>
              </w:rPr>
              <w:t>Constitution of the Republic of Malawi (1995)</w:t>
            </w:r>
          </w:p>
        </w:tc>
        <w:tc>
          <w:tcPr>
            <w:tcW w:w="3488" w:type="dxa"/>
          </w:tcPr>
          <w:p w14:paraId="101DCCD4" w14:textId="77777777" w:rsidR="004E1055" w:rsidRDefault="00D802FD">
            <w:r>
              <w:t>The supreme law of Malawi guaranteeing environmental protection, human rights, gender equality, and sustainable development (Sections 5, 12(e), and 13(d)).</w:t>
            </w:r>
          </w:p>
        </w:tc>
        <w:tc>
          <w:tcPr>
            <w:tcW w:w="3586" w:type="dxa"/>
          </w:tcPr>
          <w:p w14:paraId="62478C2C" w14:textId="77777777" w:rsidR="004E1055" w:rsidRDefault="00D802FD">
            <w:r>
              <w:t>Requires environmentally sound project implementation and protection of community rights through application of approved environmental and social safeguards instruments.</w:t>
            </w:r>
          </w:p>
        </w:tc>
      </w:tr>
      <w:tr w:rsidR="004E1055" w14:paraId="4E86C6D2" w14:textId="77777777" w:rsidTr="73E2ECF7">
        <w:tc>
          <w:tcPr>
            <w:tcW w:w="1942" w:type="dxa"/>
          </w:tcPr>
          <w:p w14:paraId="48233FF1" w14:textId="77777777" w:rsidR="004E1055" w:rsidRDefault="00D802FD">
            <w:pPr>
              <w:jc w:val="left"/>
            </w:pPr>
            <w:r>
              <w:rPr>
                <w:b/>
                <w:bCs/>
              </w:rPr>
              <w:t>Environment Management Act (2017)</w:t>
            </w:r>
          </w:p>
        </w:tc>
        <w:tc>
          <w:tcPr>
            <w:tcW w:w="3488" w:type="dxa"/>
          </w:tcPr>
          <w:p w14:paraId="0B58CBB5" w14:textId="77777777" w:rsidR="004E1055" w:rsidRDefault="00D802FD">
            <w:r>
              <w:t>Principal legislation governing environmental protection, environmental assessment, pollution control, and sustainable natural resource management in Malawi.</w:t>
            </w:r>
          </w:p>
        </w:tc>
        <w:tc>
          <w:tcPr>
            <w:tcW w:w="3586" w:type="dxa"/>
          </w:tcPr>
          <w:p w14:paraId="688B9958" w14:textId="77777777" w:rsidR="004E1055" w:rsidRDefault="00D802FD">
            <w:r>
              <w:t>Requires preparation and implementation of an ESMP and compliance with environmental requirements administered by MEPA prior to and during project implementation.</w:t>
            </w:r>
          </w:p>
        </w:tc>
      </w:tr>
      <w:tr w:rsidR="004E1055" w14:paraId="63027DE3" w14:textId="77777777" w:rsidTr="73E2ECF7">
        <w:tc>
          <w:tcPr>
            <w:tcW w:w="1942" w:type="dxa"/>
          </w:tcPr>
          <w:p w14:paraId="238637D0" w14:textId="77777777" w:rsidR="004E1055" w:rsidRDefault="00D802FD">
            <w:pPr>
              <w:jc w:val="left"/>
            </w:pPr>
            <w:r>
              <w:rPr>
                <w:b/>
                <w:bCs/>
              </w:rPr>
              <w:t>Public Roads Act (2023)</w:t>
            </w:r>
          </w:p>
        </w:tc>
        <w:tc>
          <w:tcPr>
            <w:tcW w:w="3488" w:type="dxa"/>
          </w:tcPr>
          <w:p w14:paraId="6F17F203" w14:textId="77777777" w:rsidR="004E1055" w:rsidRDefault="00D802FD">
            <w:r>
              <w:t>Provides the legal framework for classification, development, rehabilitation, and maintenance of public roads and associated infrastructure.</w:t>
            </w:r>
          </w:p>
        </w:tc>
        <w:tc>
          <w:tcPr>
            <w:tcW w:w="3586" w:type="dxa"/>
          </w:tcPr>
          <w:p w14:paraId="04AC59ED" w14:textId="77777777" w:rsidR="004E1055" w:rsidRDefault="00D802FD">
            <w:r w:rsidRPr="73E2ECF7">
              <w:rPr>
                <w:lang w:val="en-US"/>
              </w:rPr>
              <w:t>Requires that rehabilitation works be undertaken within the legally designated road reserve and that appropriate drainage, safety, and access management standards are applied.</w:t>
            </w:r>
          </w:p>
        </w:tc>
      </w:tr>
      <w:tr w:rsidR="004E1055" w14:paraId="0CB63343" w14:textId="77777777" w:rsidTr="73E2ECF7">
        <w:tc>
          <w:tcPr>
            <w:tcW w:w="1942" w:type="dxa"/>
          </w:tcPr>
          <w:p w14:paraId="71A44E6B" w14:textId="77777777" w:rsidR="004E1055" w:rsidRDefault="00D802FD">
            <w:pPr>
              <w:jc w:val="left"/>
            </w:pPr>
            <w:r>
              <w:rPr>
                <w:b/>
                <w:bCs/>
              </w:rPr>
              <w:t>Land Act (2016) and Customary Land Act (2016)</w:t>
            </w:r>
          </w:p>
        </w:tc>
        <w:tc>
          <w:tcPr>
            <w:tcW w:w="3488" w:type="dxa"/>
          </w:tcPr>
          <w:p w14:paraId="476160B9" w14:textId="77777777" w:rsidR="004E1055" w:rsidRDefault="00D802FD">
            <w:r>
              <w:t>Establish the legal framework governing land tenure systems, land administration, acquisition of land for public purposes, and compensation.</w:t>
            </w:r>
          </w:p>
        </w:tc>
        <w:tc>
          <w:tcPr>
            <w:tcW w:w="3586" w:type="dxa"/>
          </w:tcPr>
          <w:p w14:paraId="7DC86ACD" w14:textId="77777777" w:rsidR="004E1055" w:rsidRDefault="00D802FD">
            <w:r w:rsidRPr="73E2ECF7">
              <w:rPr>
                <w:lang w:val="en-US"/>
              </w:rPr>
              <w:t>Confirms the legal status of the public road reserve and requires that surrounding customary land rights are respected. No land acquisition is anticipated as works are confined within the existing road corridor.</w:t>
            </w:r>
          </w:p>
        </w:tc>
      </w:tr>
      <w:tr w:rsidR="004E1055" w14:paraId="26A28768" w14:textId="77777777" w:rsidTr="73E2ECF7">
        <w:tc>
          <w:tcPr>
            <w:tcW w:w="1942" w:type="dxa"/>
          </w:tcPr>
          <w:p w14:paraId="44D93D53" w14:textId="77777777" w:rsidR="004E1055" w:rsidRDefault="00D802FD">
            <w:pPr>
              <w:jc w:val="left"/>
            </w:pPr>
            <w:r>
              <w:rPr>
                <w:b/>
                <w:bCs/>
              </w:rPr>
              <w:t>Water Resources Act (2013)</w:t>
            </w:r>
          </w:p>
        </w:tc>
        <w:tc>
          <w:tcPr>
            <w:tcW w:w="3488" w:type="dxa"/>
          </w:tcPr>
          <w:p w14:paraId="5D126487" w14:textId="77777777" w:rsidR="004E1055" w:rsidRDefault="00D802FD">
            <w:r>
              <w:t>Provides for sustainable management, allocation, and protection of water resources in Malawi.</w:t>
            </w:r>
          </w:p>
        </w:tc>
        <w:tc>
          <w:tcPr>
            <w:tcW w:w="3586" w:type="dxa"/>
          </w:tcPr>
          <w:p w14:paraId="25A784E8" w14:textId="77777777" w:rsidR="004E1055" w:rsidRDefault="00D802FD">
            <w:r>
              <w:t>Requires permits for water abstraction where necessary and implementation of measures to prevent pollution, erosion, and sedimentation of nearby water bodies during construction.</w:t>
            </w:r>
          </w:p>
        </w:tc>
      </w:tr>
      <w:tr w:rsidR="004E1055" w14:paraId="1B5FC53E" w14:textId="77777777" w:rsidTr="73E2ECF7">
        <w:tc>
          <w:tcPr>
            <w:tcW w:w="1942" w:type="dxa"/>
          </w:tcPr>
          <w:p w14:paraId="4431736D" w14:textId="77777777" w:rsidR="004E1055" w:rsidRDefault="00D802FD">
            <w:pPr>
              <w:jc w:val="left"/>
            </w:pPr>
            <w:r w:rsidRPr="73E2ECF7">
              <w:rPr>
                <w:b/>
                <w:bCs/>
                <w:lang w:val="en-US"/>
              </w:rPr>
              <w:t>Occupational Safety, Health and Welfare Act (1997)</w:t>
            </w:r>
          </w:p>
        </w:tc>
        <w:tc>
          <w:tcPr>
            <w:tcW w:w="3488" w:type="dxa"/>
          </w:tcPr>
          <w:p w14:paraId="382603DA" w14:textId="77777777" w:rsidR="004E1055" w:rsidRDefault="00D802FD">
            <w:r>
              <w:t>Establishes requirements for safe and healthy workplaces and regulates plant, machinery, and hazardous working conditions.</w:t>
            </w:r>
          </w:p>
        </w:tc>
        <w:tc>
          <w:tcPr>
            <w:tcW w:w="3586" w:type="dxa"/>
          </w:tcPr>
          <w:p w14:paraId="256E8136" w14:textId="2B5A03D9" w:rsidR="004E1055" w:rsidRDefault="00D802FD">
            <w:r>
              <w:t>Requires implementation of Occupational Health and Safety (OHS) measures including provision of PPE, site safety procedures, and safe operation of construction equipment.</w:t>
            </w:r>
            <w:r w:rsidR="007E486D">
              <w:t xml:space="preserve"> Plans will be developed by contractor in line with annex 6 and 8</w:t>
            </w:r>
          </w:p>
        </w:tc>
      </w:tr>
      <w:tr w:rsidR="004E1055" w14:paraId="577574D4" w14:textId="77777777" w:rsidTr="73E2ECF7">
        <w:tc>
          <w:tcPr>
            <w:tcW w:w="1942" w:type="dxa"/>
          </w:tcPr>
          <w:p w14:paraId="441EA015" w14:textId="77777777" w:rsidR="004E1055" w:rsidRDefault="00D802FD">
            <w:pPr>
              <w:jc w:val="left"/>
            </w:pPr>
            <w:r>
              <w:rPr>
                <w:b/>
                <w:bCs/>
              </w:rPr>
              <w:t>Employment Act (2000)</w:t>
            </w:r>
          </w:p>
        </w:tc>
        <w:tc>
          <w:tcPr>
            <w:tcW w:w="3488" w:type="dxa"/>
          </w:tcPr>
          <w:p w14:paraId="65F0272F" w14:textId="77777777" w:rsidR="004E1055" w:rsidRDefault="00D802FD">
            <w:r w:rsidRPr="73E2ECF7">
              <w:rPr>
                <w:lang w:val="en-US"/>
              </w:rPr>
              <w:t>Provides minimum employment standards and prohibits forced labour, discrimination, and child labour.</w:t>
            </w:r>
          </w:p>
        </w:tc>
        <w:tc>
          <w:tcPr>
            <w:tcW w:w="3586" w:type="dxa"/>
          </w:tcPr>
          <w:p w14:paraId="491C22F2" w14:textId="77777777" w:rsidR="004E1055" w:rsidRDefault="00D802FD">
            <w:r w:rsidRPr="73E2ECF7">
              <w:rPr>
                <w:lang w:val="en-US"/>
              </w:rPr>
              <w:t>Requires fair recruitment procedures, compliance with labour standards, and prohibition of child labour in project activities.</w:t>
            </w:r>
          </w:p>
        </w:tc>
      </w:tr>
      <w:tr w:rsidR="004E1055" w14:paraId="3888EAE0" w14:textId="77777777" w:rsidTr="73E2ECF7">
        <w:tc>
          <w:tcPr>
            <w:tcW w:w="1942" w:type="dxa"/>
          </w:tcPr>
          <w:p w14:paraId="500FDDD4" w14:textId="77777777" w:rsidR="004E1055" w:rsidRDefault="00D802FD">
            <w:pPr>
              <w:jc w:val="left"/>
            </w:pPr>
            <w:r>
              <w:rPr>
                <w:b/>
                <w:bCs/>
              </w:rPr>
              <w:t>Gender Equality Act (2013)</w:t>
            </w:r>
          </w:p>
        </w:tc>
        <w:tc>
          <w:tcPr>
            <w:tcW w:w="3488" w:type="dxa"/>
          </w:tcPr>
          <w:p w14:paraId="0BBDEEAD" w14:textId="77777777" w:rsidR="004E1055" w:rsidRDefault="00D802FD">
            <w:r>
              <w:t>Promotes gender equality and prohibits discrimination, harassment, and exploitation in workplaces and society.</w:t>
            </w:r>
          </w:p>
        </w:tc>
        <w:tc>
          <w:tcPr>
            <w:tcW w:w="3586" w:type="dxa"/>
          </w:tcPr>
          <w:p w14:paraId="107A2277" w14:textId="77777777" w:rsidR="004E1055" w:rsidRDefault="00D802FD">
            <w:r>
              <w:t>Requires gender-inclusive employment practices and enforcement of measures to prevent Gender-Based Violence (GBV), Sexual Exploitation and Abuse (SEA), and Sexual Harassment (SH).</w:t>
            </w:r>
          </w:p>
        </w:tc>
      </w:tr>
      <w:tr w:rsidR="003052E9" w14:paraId="47563D2A" w14:textId="77777777" w:rsidTr="73E2ECF7">
        <w:tc>
          <w:tcPr>
            <w:tcW w:w="1942" w:type="dxa"/>
            <w:vAlign w:val="center"/>
          </w:tcPr>
          <w:p w14:paraId="665C9C9C" w14:textId="6D453764" w:rsidR="003052E9" w:rsidRDefault="003052E9" w:rsidP="003052E9">
            <w:pPr>
              <w:jc w:val="left"/>
              <w:rPr>
                <w:b/>
                <w:bCs/>
              </w:rPr>
            </w:pPr>
            <w:r w:rsidRPr="00843B28">
              <w:rPr>
                <w:b/>
                <w:bCs/>
              </w:rPr>
              <w:t>Data Protection Act (2024)</w:t>
            </w:r>
          </w:p>
        </w:tc>
        <w:tc>
          <w:tcPr>
            <w:tcW w:w="3488" w:type="dxa"/>
            <w:vAlign w:val="center"/>
          </w:tcPr>
          <w:p w14:paraId="09F0FD84" w14:textId="136AE480" w:rsidR="003052E9" w:rsidRDefault="003052E9" w:rsidP="003052E9">
            <w:r w:rsidRPr="00843B28">
              <w:t>Regulates the collection, processing, storage, use, and protection of personal data in Malawi, including obligations relating to confidentiality, lawful processing, and protection of personal information.</w:t>
            </w:r>
          </w:p>
        </w:tc>
        <w:tc>
          <w:tcPr>
            <w:tcW w:w="3586" w:type="dxa"/>
            <w:vAlign w:val="center"/>
          </w:tcPr>
          <w:p w14:paraId="7D3A798E" w14:textId="06CCCF01" w:rsidR="003052E9" w:rsidRDefault="003052E9" w:rsidP="003052E9">
            <w:r w:rsidRPr="00843B28">
              <w:t>Requires that stakeholder information collected through consultations, attendance registers, interviews, grievance redress, and project monitoring activities be used strictly for project purposes, securely stored, and handled in a manner that protects confidentiality and privacy.</w:t>
            </w:r>
          </w:p>
        </w:tc>
      </w:tr>
      <w:tr w:rsidR="004E1055" w14:paraId="56EDAA6E" w14:textId="77777777" w:rsidTr="73E2ECF7">
        <w:tc>
          <w:tcPr>
            <w:tcW w:w="1942" w:type="dxa"/>
            <w:vAlign w:val="center"/>
          </w:tcPr>
          <w:p w14:paraId="77A75D53" w14:textId="77777777" w:rsidR="004E1055" w:rsidRDefault="00D802FD">
            <w:pPr>
              <w:jc w:val="left"/>
            </w:pPr>
            <w:r>
              <w:rPr>
                <w:b/>
                <w:bCs/>
              </w:rPr>
              <w:t xml:space="preserve">Child Care, Protection and Justice Act (2011) </w:t>
            </w:r>
          </w:p>
        </w:tc>
        <w:tc>
          <w:tcPr>
            <w:tcW w:w="3488" w:type="dxa"/>
            <w:vAlign w:val="center"/>
          </w:tcPr>
          <w:p w14:paraId="6AB44411" w14:textId="77777777" w:rsidR="004E1055" w:rsidRDefault="00D802FD">
            <w:r w:rsidRPr="73E2ECF7">
              <w:rPr>
                <w:lang w:val="en-US"/>
              </w:rPr>
              <w:t>Protects the rights, welfare, and development of children in Malawi and provides legal mechanisms to prevent abuse, neglect, exploitation, and harmful practices affecting children.</w:t>
            </w:r>
          </w:p>
        </w:tc>
        <w:tc>
          <w:tcPr>
            <w:tcW w:w="3586" w:type="dxa"/>
            <w:vAlign w:val="center"/>
          </w:tcPr>
          <w:p w14:paraId="20A43764" w14:textId="77777777" w:rsidR="004E1055" w:rsidRDefault="00D802FD">
            <w:r w:rsidRPr="73E2ECF7">
              <w:rPr>
                <w:lang w:val="en-US"/>
              </w:rPr>
              <w:t>Requires the proposed project to enforce zero child labour, ensure child safety around construction sites, and implement reporting and response mechanisms for child protection risks in accordance with Sections 3, 79, and 80–82 of the Act.</w:t>
            </w:r>
          </w:p>
        </w:tc>
      </w:tr>
      <w:tr w:rsidR="004E1055" w14:paraId="27B16E09" w14:textId="77777777" w:rsidTr="73E2ECF7">
        <w:tc>
          <w:tcPr>
            <w:tcW w:w="1942" w:type="dxa"/>
          </w:tcPr>
          <w:p w14:paraId="76B01327" w14:textId="77777777" w:rsidR="004E1055" w:rsidRDefault="00D802FD">
            <w:pPr>
              <w:jc w:val="left"/>
            </w:pPr>
            <w:r>
              <w:rPr>
                <w:b/>
                <w:bCs/>
              </w:rPr>
              <w:lastRenderedPageBreak/>
              <w:t>HIV and AIDS (Prevention and Management) Act (2018)</w:t>
            </w:r>
          </w:p>
        </w:tc>
        <w:tc>
          <w:tcPr>
            <w:tcW w:w="3488" w:type="dxa"/>
          </w:tcPr>
          <w:p w14:paraId="5BDBAD29" w14:textId="77777777" w:rsidR="004E1055" w:rsidRDefault="00D802FD">
            <w:r w:rsidRPr="73E2ECF7">
              <w:rPr>
                <w:lang w:val="en-US"/>
              </w:rPr>
              <w:t>Protects rights of people living with HIV and AIDS and promotes workplace awareness and prevention programmes.</w:t>
            </w:r>
          </w:p>
        </w:tc>
        <w:tc>
          <w:tcPr>
            <w:tcW w:w="3586" w:type="dxa"/>
          </w:tcPr>
          <w:p w14:paraId="158EF09D" w14:textId="77777777" w:rsidR="004E1055" w:rsidRDefault="00D802FD">
            <w:r w:rsidRPr="73E2ECF7">
              <w:rPr>
                <w:lang w:val="en-US"/>
              </w:rPr>
              <w:t>Requires non-discriminatory practices and implementation of HIV awareness programmes among construction workers and surrounding communities.</w:t>
            </w:r>
          </w:p>
        </w:tc>
      </w:tr>
      <w:tr w:rsidR="004E1055" w14:paraId="7B6E82FD" w14:textId="77777777" w:rsidTr="73E2ECF7">
        <w:tc>
          <w:tcPr>
            <w:tcW w:w="1942" w:type="dxa"/>
          </w:tcPr>
          <w:p w14:paraId="5CD70F2F" w14:textId="77777777" w:rsidR="004E1055" w:rsidRDefault="00D802FD">
            <w:pPr>
              <w:jc w:val="left"/>
            </w:pPr>
            <w:r>
              <w:rPr>
                <w:b/>
                <w:bCs/>
              </w:rPr>
              <w:t>Public Health Act (1948)</w:t>
            </w:r>
          </w:p>
        </w:tc>
        <w:tc>
          <w:tcPr>
            <w:tcW w:w="3488" w:type="dxa"/>
          </w:tcPr>
          <w:p w14:paraId="416E5597" w14:textId="77777777" w:rsidR="004E1055" w:rsidRDefault="00D802FD">
            <w:r>
              <w:t>Provides legal provisions for safeguarding public health, sanitation, drainage, and disease prevention.</w:t>
            </w:r>
          </w:p>
        </w:tc>
        <w:tc>
          <w:tcPr>
            <w:tcW w:w="3586" w:type="dxa"/>
          </w:tcPr>
          <w:p w14:paraId="40D661B0" w14:textId="77777777" w:rsidR="004E1055" w:rsidRDefault="00D802FD">
            <w:r>
              <w:t>Requires provision of sanitation facilities at construction sites and proper waste management to prevent public health risks.</w:t>
            </w:r>
          </w:p>
        </w:tc>
      </w:tr>
      <w:tr w:rsidR="004E1055" w14:paraId="625CE333" w14:textId="77777777" w:rsidTr="73E2ECF7">
        <w:tc>
          <w:tcPr>
            <w:tcW w:w="1942" w:type="dxa"/>
          </w:tcPr>
          <w:p w14:paraId="59A40CE2" w14:textId="77777777" w:rsidR="004E1055" w:rsidRDefault="00D802FD">
            <w:pPr>
              <w:jc w:val="left"/>
            </w:pPr>
            <w:r>
              <w:rPr>
                <w:b/>
                <w:bCs/>
              </w:rPr>
              <w:t>Environment Management (Waste Management and Sanitation) Regulations (2008)</w:t>
            </w:r>
          </w:p>
        </w:tc>
        <w:tc>
          <w:tcPr>
            <w:tcW w:w="3488" w:type="dxa"/>
          </w:tcPr>
          <w:p w14:paraId="058F2660" w14:textId="77777777" w:rsidR="004E1055" w:rsidRDefault="00D802FD">
            <w:r>
              <w:t>Regulates management of solid and liquid waste, including hazardous waste handling and disposal.</w:t>
            </w:r>
          </w:p>
        </w:tc>
        <w:tc>
          <w:tcPr>
            <w:tcW w:w="3586" w:type="dxa"/>
          </w:tcPr>
          <w:p w14:paraId="5FBFF668" w14:textId="77777777" w:rsidR="004E1055" w:rsidRDefault="00D802FD">
            <w:r>
              <w:t>Requires segregation, safe storage, transportation, and disposal of waste generated during construction activities.</w:t>
            </w:r>
          </w:p>
        </w:tc>
      </w:tr>
      <w:tr w:rsidR="004E1055" w14:paraId="252570C7" w14:textId="77777777" w:rsidTr="73E2ECF7">
        <w:tc>
          <w:tcPr>
            <w:tcW w:w="1942" w:type="dxa"/>
          </w:tcPr>
          <w:p w14:paraId="2084F931" w14:textId="77777777" w:rsidR="004E1055" w:rsidRDefault="00D802FD">
            <w:pPr>
              <w:jc w:val="left"/>
            </w:pPr>
            <w:r>
              <w:rPr>
                <w:b/>
                <w:bCs/>
              </w:rPr>
              <w:t>Environment Management (Chemicals and Toxic Substances) Regulations (2008)</w:t>
            </w:r>
          </w:p>
        </w:tc>
        <w:tc>
          <w:tcPr>
            <w:tcW w:w="3488" w:type="dxa"/>
          </w:tcPr>
          <w:p w14:paraId="2858823A" w14:textId="77777777" w:rsidR="004E1055" w:rsidRDefault="00D802FD">
            <w:r>
              <w:t>Regulates the handling, storage, transportation, and disposal of chemicals and hazardous substances.</w:t>
            </w:r>
          </w:p>
        </w:tc>
        <w:tc>
          <w:tcPr>
            <w:tcW w:w="3586" w:type="dxa"/>
          </w:tcPr>
          <w:p w14:paraId="6688B21A" w14:textId="77777777" w:rsidR="004E1055" w:rsidRDefault="00D802FD">
            <w:r>
              <w:t>Requires proper storage and handling of fuels, lubricants, and chemicals used in construction operations.</w:t>
            </w:r>
          </w:p>
        </w:tc>
      </w:tr>
      <w:tr w:rsidR="004E1055" w14:paraId="3DAFC332" w14:textId="77777777" w:rsidTr="73E2ECF7">
        <w:tc>
          <w:tcPr>
            <w:tcW w:w="1942" w:type="dxa"/>
          </w:tcPr>
          <w:p w14:paraId="28645A43" w14:textId="77777777" w:rsidR="004E1055" w:rsidRDefault="00D802FD">
            <w:pPr>
              <w:jc w:val="left"/>
            </w:pPr>
            <w:r>
              <w:rPr>
                <w:b/>
                <w:bCs/>
              </w:rPr>
              <w:t>Forestry Act (2020)</w:t>
            </w:r>
          </w:p>
        </w:tc>
        <w:tc>
          <w:tcPr>
            <w:tcW w:w="3488" w:type="dxa"/>
          </w:tcPr>
          <w:p w14:paraId="2CE77942" w14:textId="77777777" w:rsidR="004E1055" w:rsidRDefault="00D802FD">
            <w:r w:rsidRPr="73E2ECF7">
              <w:rPr>
                <w:lang w:val="en-US"/>
              </w:rPr>
              <w:t>Provides for conservation, sustainable management, and protection of forest resources.</w:t>
            </w:r>
          </w:p>
        </w:tc>
        <w:tc>
          <w:tcPr>
            <w:tcW w:w="3586" w:type="dxa"/>
          </w:tcPr>
          <w:p w14:paraId="4723A64D" w14:textId="77777777" w:rsidR="004E1055" w:rsidRDefault="00D802FD">
            <w:r w:rsidRPr="73E2ECF7">
              <w:rPr>
                <w:lang w:val="en-US"/>
              </w:rPr>
              <w:t xml:space="preserve">Requires </w:t>
            </w:r>
            <w:proofErr w:type="spellStart"/>
            <w:r w:rsidRPr="73E2ECF7">
              <w:rPr>
                <w:lang w:val="en-US"/>
              </w:rPr>
              <w:t>minimisation</w:t>
            </w:r>
            <w:proofErr w:type="spellEnd"/>
            <w:r w:rsidRPr="73E2ECF7">
              <w:rPr>
                <w:lang w:val="en-US"/>
              </w:rPr>
              <w:t xml:space="preserve"> of vegetation clearing within the road reserve and rehabilitation of disturbed areas after construction.</w:t>
            </w:r>
          </w:p>
        </w:tc>
      </w:tr>
      <w:tr w:rsidR="004E1055" w14:paraId="5112571E" w14:textId="77777777" w:rsidTr="73E2ECF7">
        <w:tc>
          <w:tcPr>
            <w:tcW w:w="1942" w:type="dxa"/>
          </w:tcPr>
          <w:p w14:paraId="1AE02C3C" w14:textId="77777777" w:rsidR="004E1055" w:rsidRDefault="00D802FD">
            <w:pPr>
              <w:jc w:val="left"/>
            </w:pPr>
            <w:r>
              <w:rPr>
                <w:b/>
                <w:bCs/>
              </w:rPr>
              <w:t>National Parks and Wildlife Act (2017)</w:t>
            </w:r>
          </w:p>
        </w:tc>
        <w:tc>
          <w:tcPr>
            <w:tcW w:w="3488" w:type="dxa"/>
          </w:tcPr>
          <w:p w14:paraId="250DAFD2" w14:textId="77777777" w:rsidR="004E1055" w:rsidRDefault="00D802FD">
            <w:r w:rsidRPr="73E2ECF7">
              <w:rPr>
                <w:lang w:val="en-US"/>
              </w:rPr>
              <w:t>Provides for conservation and management of wildlife resources and biodiversity.</w:t>
            </w:r>
          </w:p>
        </w:tc>
        <w:tc>
          <w:tcPr>
            <w:tcW w:w="3586" w:type="dxa"/>
          </w:tcPr>
          <w:p w14:paraId="191EE3B5" w14:textId="77777777" w:rsidR="004E1055" w:rsidRDefault="00D802FD">
            <w:r w:rsidRPr="73E2ECF7">
              <w:rPr>
                <w:lang w:val="en-US"/>
              </w:rPr>
              <w:t>Requires that project activities avoid disturbance to wildlife habitats and prohibits hunting or exploitation of wildlife by project workers.</w:t>
            </w:r>
          </w:p>
        </w:tc>
      </w:tr>
      <w:tr w:rsidR="004E1055" w14:paraId="0D115956" w14:textId="77777777" w:rsidTr="73E2ECF7">
        <w:tc>
          <w:tcPr>
            <w:tcW w:w="1942" w:type="dxa"/>
          </w:tcPr>
          <w:p w14:paraId="47A4F4DC" w14:textId="77777777" w:rsidR="004E1055" w:rsidRDefault="00D802FD">
            <w:pPr>
              <w:jc w:val="left"/>
            </w:pPr>
            <w:r>
              <w:rPr>
                <w:b/>
                <w:bCs/>
              </w:rPr>
              <w:t>Local Government Act (1998)</w:t>
            </w:r>
          </w:p>
        </w:tc>
        <w:tc>
          <w:tcPr>
            <w:tcW w:w="3488" w:type="dxa"/>
          </w:tcPr>
          <w:p w14:paraId="1E528965" w14:textId="77777777" w:rsidR="004E1055" w:rsidRDefault="00D802FD">
            <w:r>
              <w:t>Empowers district councils to manage development planning, environmental management, and service delivery.</w:t>
            </w:r>
          </w:p>
        </w:tc>
        <w:tc>
          <w:tcPr>
            <w:tcW w:w="3586" w:type="dxa"/>
          </w:tcPr>
          <w:p w14:paraId="5F6DA9A0" w14:textId="77777777" w:rsidR="004E1055" w:rsidRDefault="00D802FD">
            <w:r>
              <w:t>Requires coordination w</w:t>
            </w:r>
            <w:r w:rsidRPr="001C7DFF">
              <w:t xml:space="preserve">ith the </w:t>
            </w:r>
            <w:r w:rsidRPr="006B3D15">
              <w:t>District Council</w:t>
            </w:r>
            <w:r w:rsidRPr="001C7DFF">
              <w:t xml:space="preserve"> and the </w:t>
            </w:r>
            <w:r w:rsidRPr="006B3D15">
              <w:t>District Environmental Sub-Committee (DESC)</w:t>
            </w:r>
            <w:r w:rsidRPr="001C7DFF">
              <w:t xml:space="preserve"> for project consultations, monitoring, a</w:t>
            </w:r>
            <w:r>
              <w:t>nd compliance with district by-laws.</w:t>
            </w:r>
          </w:p>
        </w:tc>
      </w:tr>
      <w:tr w:rsidR="004E1055" w14:paraId="2B1D80A1" w14:textId="77777777" w:rsidTr="73E2ECF7">
        <w:tc>
          <w:tcPr>
            <w:tcW w:w="1942" w:type="dxa"/>
          </w:tcPr>
          <w:p w14:paraId="6D9CF588" w14:textId="77777777" w:rsidR="004E1055" w:rsidRDefault="00D802FD">
            <w:pPr>
              <w:jc w:val="left"/>
            </w:pPr>
            <w:r>
              <w:rPr>
                <w:b/>
                <w:bCs/>
              </w:rPr>
              <w:t>Physical Planning Act (2016) and Physical Planning (Amendment) Act (2022)</w:t>
            </w:r>
          </w:p>
        </w:tc>
        <w:tc>
          <w:tcPr>
            <w:tcW w:w="3488" w:type="dxa"/>
          </w:tcPr>
          <w:p w14:paraId="39845293" w14:textId="77777777" w:rsidR="004E1055" w:rsidRDefault="00D802FD">
            <w:r>
              <w:t>Regulates land use planning and requires development permission for infrastructure projects.</w:t>
            </w:r>
          </w:p>
        </w:tc>
        <w:tc>
          <w:tcPr>
            <w:tcW w:w="3586" w:type="dxa"/>
          </w:tcPr>
          <w:p w14:paraId="2460A819" w14:textId="77777777" w:rsidR="004E1055" w:rsidRDefault="00D802FD">
            <w:r>
              <w:t xml:space="preserve">Requires obtaining Development Permission from the </w:t>
            </w:r>
            <w:r w:rsidRPr="00187080">
              <w:t>District Council</w:t>
            </w:r>
            <w:r>
              <w:t xml:space="preserve"> prior to commencement of works.</w:t>
            </w:r>
          </w:p>
        </w:tc>
      </w:tr>
      <w:tr w:rsidR="004E1055" w14:paraId="49F90B55" w14:textId="77777777" w:rsidTr="73E2ECF7">
        <w:tc>
          <w:tcPr>
            <w:tcW w:w="1942" w:type="dxa"/>
          </w:tcPr>
          <w:p w14:paraId="25DC6726" w14:textId="77777777" w:rsidR="004E1055" w:rsidRDefault="00D802FD">
            <w:pPr>
              <w:jc w:val="left"/>
              <w:rPr>
                <w:b/>
                <w:bCs/>
              </w:rPr>
            </w:pPr>
            <w:r>
              <w:rPr>
                <w:b/>
                <w:bCs/>
              </w:rPr>
              <w:t>Liquid Fuels and Gas (Production and Supply) Act (2004), Chapter 50:03</w:t>
            </w:r>
          </w:p>
        </w:tc>
        <w:tc>
          <w:tcPr>
            <w:tcW w:w="3488" w:type="dxa"/>
          </w:tcPr>
          <w:p w14:paraId="136DDB4C" w14:textId="77777777" w:rsidR="004E1055" w:rsidRDefault="00D802FD">
            <w:r w:rsidRPr="73E2ECF7">
              <w:rPr>
                <w:lang w:val="en-US"/>
              </w:rPr>
              <w:t>Regulates the production, storage, transportation, distribution and supply of liquid fuels and gas in Malawi. The Act establishes licensing requirements and safety standards to ensure proper handling and management of petroleum products and gas within the country.</w:t>
            </w:r>
          </w:p>
        </w:tc>
        <w:tc>
          <w:tcPr>
            <w:tcW w:w="3586" w:type="dxa"/>
          </w:tcPr>
          <w:p w14:paraId="7882B8D0" w14:textId="77777777" w:rsidR="004E1055" w:rsidRDefault="00D802FD">
            <w:r w:rsidRPr="73E2ECF7">
              <w:rPr>
                <w:lang w:val="en-US"/>
              </w:rPr>
              <w:t xml:space="preserve">Where project activities involve the </w:t>
            </w:r>
            <w:r w:rsidRPr="00187080">
              <w:rPr>
                <w:lang w:val="en-US"/>
              </w:rPr>
              <w:t>storage or use of petroleum products</w:t>
            </w:r>
            <w:r w:rsidRPr="73E2ECF7">
              <w:rPr>
                <w:lang w:val="en-US"/>
              </w:rPr>
              <w:t xml:space="preserve"> (e.g., diesel for construction equipment or generators), fuel handling must comply with national safety and licensing requirements. Contractors must ensure safe storage, transport and use of fuels to prevent spills, fire hazards and environmental contamination, and must comply with regulatory requirements governing fuel supply chains.</w:t>
            </w:r>
          </w:p>
        </w:tc>
      </w:tr>
      <w:tr w:rsidR="004E1055" w14:paraId="0D1EF5BA" w14:textId="77777777" w:rsidTr="73E2ECF7">
        <w:tc>
          <w:tcPr>
            <w:tcW w:w="1942" w:type="dxa"/>
          </w:tcPr>
          <w:p w14:paraId="72349ACF" w14:textId="77777777" w:rsidR="004E1055" w:rsidRDefault="00D802FD">
            <w:pPr>
              <w:jc w:val="left"/>
              <w:rPr>
                <w:b/>
                <w:bCs/>
              </w:rPr>
            </w:pPr>
            <w:r>
              <w:rPr>
                <w:b/>
                <w:bCs/>
              </w:rPr>
              <w:t>Construction Industry Act No. 28 of 2025 (CIRA Act)</w:t>
            </w:r>
          </w:p>
        </w:tc>
        <w:tc>
          <w:tcPr>
            <w:tcW w:w="3488" w:type="dxa"/>
          </w:tcPr>
          <w:p w14:paraId="6723FCB8" w14:textId="77777777" w:rsidR="004E1055" w:rsidRDefault="00D802FD">
            <w:r>
              <w:t xml:space="preserve">Establishes the Construction Industry Regulatory Authority (CIRA) to regulate, develop, and promote the construction industry in Malawi. The Authority oversees registration and licensing of contractors, consultants, material manufacturers and suppliers, enforces professional and ethical standards, promotes training and capacity development, and standardizes </w:t>
            </w:r>
            <w:r>
              <w:lastRenderedPageBreak/>
              <w:t>construction practices and procedures across the industry.</w:t>
            </w:r>
          </w:p>
        </w:tc>
        <w:tc>
          <w:tcPr>
            <w:tcW w:w="3586" w:type="dxa"/>
          </w:tcPr>
          <w:p w14:paraId="6AA3130E" w14:textId="77777777" w:rsidR="004E1055" w:rsidRDefault="00D802FD">
            <w:r w:rsidRPr="73E2ECF7">
              <w:rPr>
                <w:lang w:val="en-US"/>
              </w:rPr>
              <w:lastRenderedPageBreak/>
              <w:t xml:space="preserve">Requires that all contractors, consultants, and suppliers engaged in the proposed Road rehabilitation project be registered and licensed by CIRA, and that construction activities comply with approved industry standards, codes of ethics, and professional conduct requirements. The project must therefore ensure engagement of CIRA-registered entities, adherence to quality and safety </w:t>
            </w:r>
            <w:r w:rsidRPr="73E2ECF7">
              <w:rPr>
                <w:lang w:val="en-US"/>
              </w:rPr>
              <w:lastRenderedPageBreak/>
              <w:t>standards, and compliance with regulatory oversight for construction works.</w:t>
            </w:r>
          </w:p>
        </w:tc>
      </w:tr>
    </w:tbl>
    <w:p w14:paraId="77C59AC9" w14:textId="77777777" w:rsidR="004E1055" w:rsidRPr="00F3210E" w:rsidRDefault="00D802FD">
      <w:pPr>
        <w:pStyle w:val="Heading2"/>
        <w:rPr>
          <w:sz w:val="24"/>
        </w:rPr>
      </w:pPr>
      <w:bookmarkStart w:id="75" w:name="_Toc226821936"/>
      <w:r w:rsidRPr="00F3210E">
        <w:rPr>
          <w:sz w:val="24"/>
        </w:rPr>
        <w:lastRenderedPageBreak/>
        <w:t>World Bank Safeguard Policies and Procedures</w:t>
      </w:r>
      <w:bookmarkEnd w:id="75"/>
    </w:p>
    <w:p w14:paraId="72D01664" w14:textId="77777777" w:rsidR="004E1055" w:rsidRDefault="00D802FD">
      <w:pPr>
        <w:pStyle w:val="Heading3"/>
      </w:pPr>
      <w:bookmarkStart w:id="76" w:name="_Toc226821937"/>
      <w:r>
        <w:t>World Bank Operational Policy OP/BP 4.01: Environmental Assessment</w:t>
      </w:r>
      <w:bookmarkEnd w:id="76"/>
    </w:p>
    <w:p w14:paraId="33F7E075" w14:textId="0B389315" w:rsidR="004E1055" w:rsidRPr="001C7DFF" w:rsidRDefault="00D802FD" w:rsidP="73E2ECF7">
      <w:pPr>
        <w:pBdr>
          <w:top w:val="nil"/>
          <w:left w:val="nil"/>
          <w:bottom w:val="nil"/>
          <w:right w:val="nil"/>
          <w:between w:val="nil"/>
        </w:pBdr>
        <w:spacing w:line="240" w:lineRule="auto"/>
        <w:rPr>
          <w:color w:val="000000"/>
          <w:lang w:val="en-US"/>
        </w:rPr>
      </w:pPr>
      <w:r w:rsidRPr="73E2ECF7">
        <w:rPr>
          <w:color w:val="000000" w:themeColor="text1"/>
          <w:lang w:val="en-US"/>
        </w:rPr>
        <w:t xml:space="preserve">The proposed Rehabilitation of the </w:t>
      </w:r>
      <w:proofErr w:type="spellStart"/>
      <w:r w:rsidRPr="73E2ECF7">
        <w:rPr>
          <w:color w:val="000000" w:themeColor="text1"/>
          <w:lang w:val="en-US"/>
        </w:rPr>
        <w:t>Kholoni</w:t>
      </w:r>
      <w:proofErr w:type="spellEnd"/>
      <w:r w:rsidRPr="73E2ECF7">
        <w:rPr>
          <w:color w:val="000000" w:themeColor="text1"/>
          <w:lang w:val="en-US"/>
        </w:rPr>
        <w:t>–</w:t>
      </w:r>
      <w:proofErr w:type="spellStart"/>
      <w:r w:rsidRPr="73E2ECF7">
        <w:rPr>
          <w:color w:val="000000" w:themeColor="text1"/>
          <w:lang w:val="en-US"/>
        </w:rPr>
        <w:t>Sitolo</w:t>
      </w:r>
      <w:proofErr w:type="spellEnd"/>
      <w:r w:rsidRPr="73E2ECF7">
        <w:rPr>
          <w:color w:val="000000" w:themeColor="text1"/>
          <w:lang w:val="en-US"/>
        </w:rPr>
        <w:t xml:space="preserve"> Road in </w:t>
      </w:r>
      <w:proofErr w:type="spellStart"/>
      <w:r w:rsidRPr="73E2ECF7">
        <w:rPr>
          <w:color w:val="000000" w:themeColor="text1"/>
          <w:lang w:val="en-US"/>
        </w:rPr>
        <w:t>Mchinji</w:t>
      </w:r>
      <w:proofErr w:type="spellEnd"/>
      <w:r w:rsidRPr="73E2ECF7">
        <w:rPr>
          <w:color w:val="000000" w:themeColor="text1"/>
          <w:lang w:val="en-US"/>
        </w:rPr>
        <w:t xml:space="preserve"> District is financed with support from the World Bank. As such, the project is subject to the World Bank’s environmental and social safeguard requirements.</w:t>
      </w:r>
      <w:r w:rsidR="00476673" w:rsidRPr="00476673">
        <w:t xml:space="preserve"> </w:t>
      </w:r>
      <w:r w:rsidR="00476673" w:rsidRPr="009033F5">
        <w:t>Operational Policy OP/BP 4.01 on Environmental Assessment</w:t>
      </w:r>
      <w:r w:rsidR="00476673" w:rsidRPr="00423194">
        <w:t xml:space="preserve">, </w:t>
      </w:r>
      <w:r w:rsidR="00476673" w:rsidRPr="00543B13">
        <w:t xml:space="preserve">which governs the identification, assessment, and management of environmental and social risks associated with Bank-financed projects. </w:t>
      </w:r>
    </w:p>
    <w:p w14:paraId="2B579DDB" w14:textId="31FC70FF" w:rsidR="004E1055" w:rsidRDefault="001C7DFF" w:rsidP="006B3D15">
      <w:pPr>
        <w:pStyle w:val="Caption"/>
        <w:rPr>
          <w:color w:val="0E2841"/>
        </w:rPr>
      </w:pPr>
      <w:bookmarkStart w:id="77" w:name="_Toc226821885"/>
      <w:r>
        <w:t xml:space="preserve">Table </w:t>
      </w:r>
      <w:r>
        <w:fldChar w:fldCharType="begin"/>
      </w:r>
      <w:r>
        <w:instrText>STYLEREF 1 \s</w:instrText>
      </w:r>
      <w:r>
        <w:fldChar w:fldCharType="separate"/>
      </w:r>
      <w:r w:rsidR="00512325">
        <w:rPr>
          <w:noProof/>
        </w:rPr>
        <w:t>3</w:t>
      </w:r>
      <w:r>
        <w:fldChar w:fldCharType="end"/>
      </w:r>
      <w:r w:rsidR="00512325">
        <w:noBreakHyphen/>
      </w:r>
      <w:r>
        <w:fldChar w:fldCharType="begin"/>
      </w:r>
      <w:r>
        <w:instrText>SEQ Table \* ARABIC \s 1</w:instrText>
      </w:r>
      <w:r>
        <w:fldChar w:fldCharType="separate"/>
      </w:r>
      <w:r w:rsidR="00512325">
        <w:rPr>
          <w:noProof/>
        </w:rPr>
        <w:t>3</w:t>
      </w:r>
      <w:r>
        <w:fldChar w:fldCharType="end"/>
      </w:r>
      <w:r>
        <w:t xml:space="preserve">: </w:t>
      </w:r>
      <w:r w:rsidR="00D802FD">
        <w:rPr>
          <w:color w:val="0E2841"/>
        </w:rPr>
        <w:t>World Bank Environmental and Social Safeguard Policies Applicable to the Project</w:t>
      </w:r>
      <w:bookmarkEnd w:id="77"/>
    </w:p>
    <w:tbl>
      <w:tblPr>
        <w:tblStyle w:val="ListTable3-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961"/>
      </w:tblGrid>
      <w:tr w:rsidR="003C7212" w:rsidRPr="002C0369" w14:paraId="23938F50" w14:textId="77777777" w:rsidTr="006B3D1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right w:val="none" w:sz="0" w:space="0" w:color="auto"/>
            </w:tcBorders>
            <w:shd w:val="clear" w:color="auto" w:fill="38706B"/>
            <w:hideMark/>
          </w:tcPr>
          <w:p w14:paraId="07573633" w14:textId="77777777" w:rsidR="00BF55D5" w:rsidRPr="00710685" w:rsidRDefault="00BF55D5" w:rsidP="00BF55D5">
            <w:pPr>
              <w:pBdr>
                <w:top w:val="nil"/>
                <w:left w:val="nil"/>
                <w:bottom w:val="nil"/>
                <w:right w:val="nil"/>
                <w:between w:val="nil"/>
              </w:pBdr>
              <w:spacing w:after="200"/>
              <w:rPr>
                <w:color w:val="auto"/>
                <w:sz w:val="20"/>
                <w:szCs w:val="20"/>
                <w:lang w:val="en-US"/>
              </w:rPr>
            </w:pPr>
            <w:r w:rsidRPr="00710685">
              <w:rPr>
                <w:sz w:val="20"/>
                <w:szCs w:val="20"/>
                <w:lang w:val="en-US"/>
              </w:rPr>
              <w:t>Safeguard Policy</w:t>
            </w:r>
          </w:p>
        </w:tc>
        <w:tc>
          <w:tcPr>
            <w:tcW w:w="0" w:type="auto"/>
            <w:shd w:val="clear" w:color="auto" w:fill="38706B"/>
            <w:hideMark/>
          </w:tcPr>
          <w:p w14:paraId="37C6F27B" w14:textId="77777777" w:rsidR="00BF55D5" w:rsidRPr="00710685" w:rsidRDefault="00BF55D5" w:rsidP="00BF55D5">
            <w:pPr>
              <w:pBdr>
                <w:top w:val="nil"/>
                <w:left w:val="nil"/>
                <w:bottom w:val="nil"/>
                <w:right w:val="nil"/>
                <w:between w:val="nil"/>
              </w:pBdr>
              <w:spacing w:after="200"/>
              <w:cnfStyle w:val="100000000000" w:firstRow="1" w:lastRow="0" w:firstColumn="0" w:lastColumn="0" w:oddVBand="0" w:evenVBand="0" w:oddHBand="0" w:evenHBand="0" w:firstRowFirstColumn="0" w:firstRowLastColumn="0" w:lastRowFirstColumn="0" w:lastRowLastColumn="0"/>
              <w:rPr>
                <w:color w:val="auto"/>
                <w:sz w:val="20"/>
                <w:szCs w:val="20"/>
                <w:lang w:val="en-US"/>
              </w:rPr>
            </w:pPr>
            <w:r w:rsidRPr="00710685">
              <w:rPr>
                <w:sz w:val="20"/>
                <w:szCs w:val="20"/>
                <w:lang w:val="en-US"/>
              </w:rPr>
              <w:t>Key Requirements and Application to the Project</w:t>
            </w:r>
          </w:p>
        </w:tc>
      </w:tr>
      <w:tr w:rsidR="003C7212" w:rsidRPr="002C0369" w14:paraId="44BB20C3" w14:textId="77777777" w:rsidTr="006B3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557BFFCC" w14:textId="77777777" w:rsidR="00BF55D5" w:rsidRPr="00710685" w:rsidRDefault="00BF55D5" w:rsidP="00BF55D5">
            <w:pPr>
              <w:pBdr>
                <w:top w:val="nil"/>
                <w:left w:val="nil"/>
                <w:bottom w:val="nil"/>
                <w:right w:val="nil"/>
                <w:between w:val="nil"/>
              </w:pBdr>
              <w:spacing w:after="200"/>
              <w:rPr>
                <w:sz w:val="20"/>
                <w:szCs w:val="20"/>
                <w:lang w:val="en-US"/>
              </w:rPr>
            </w:pPr>
            <w:r w:rsidRPr="00710685">
              <w:rPr>
                <w:sz w:val="20"/>
                <w:szCs w:val="20"/>
                <w:lang w:val="en-US"/>
              </w:rPr>
              <w:t>Environmental Assessment (OP/BP 4.01)</w:t>
            </w:r>
          </w:p>
        </w:tc>
        <w:tc>
          <w:tcPr>
            <w:tcW w:w="0" w:type="auto"/>
            <w:tcBorders>
              <w:top w:val="none" w:sz="0" w:space="0" w:color="auto"/>
              <w:bottom w:val="none" w:sz="0" w:space="0" w:color="auto"/>
            </w:tcBorders>
            <w:hideMark/>
          </w:tcPr>
          <w:p w14:paraId="11111818" w14:textId="0680690D" w:rsidR="00BF55D5" w:rsidRPr="00710685" w:rsidRDefault="00BF55D5" w:rsidP="00BF55D5">
            <w:pPr>
              <w:pBdr>
                <w:top w:val="nil"/>
                <w:left w:val="nil"/>
                <w:bottom w:val="nil"/>
                <w:right w:val="nil"/>
                <w:between w:val="nil"/>
              </w:pBdr>
              <w:spacing w:after="200"/>
              <w:cnfStyle w:val="000000100000" w:firstRow="0" w:lastRow="0" w:firstColumn="0" w:lastColumn="0" w:oddVBand="0" w:evenVBand="0" w:oddHBand="1" w:evenHBand="0" w:firstRowFirstColumn="0" w:firstRowLastColumn="0" w:lastRowFirstColumn="0" w:lastRowLastColumn="0"/>
              <w:rPr>
                <w:sz w:val="20"/>
                <w:szCs w:val="20"/>
                <w:lang w:val="en-US"/>
              </w:rPr>
            </w:pPr>
            <w:r w:rsidRPr="00710685">
              <w:rPr>
                <w:sz w:val="20"/>
                <w:szCs w:val="20"/>
                <w:lang w:val="en-US"/>
              </w:rPr>
              <w:t xml:space="preserve">Requires environmental assessment of projects financed by the World Bank to ensure environmental sustainability and informed decision-making. For the </w:t>
            </w:r>
            <w:proofErr w:type="spellStart"/>
            <w:r w:rsidRPr="00710685">
              <w:rPr>
                <w:sz w:val="20"/>
                <w:szCs w:val="20"/>
                <w:lang w:val="en-US"/>
              </w:rPr>
              <w:t>Kholoni</w:t>
            </w:r>
            <w:proofErr w:type="spellEnd"/>
            <w:r w:rsidRPr="00710685">
              <w:rPr>
                <w:sz w:val="20"/>
                <w:szCs w:val="20"/>
                <w:lang w:val="en-US"/>
              </w:rPr>
              <w:t>–</w:t>
            </w:r>
            <w:proofErr w:type="spellStart"/>
            <w:r w:rsidRPr="00710685">
              <w:rPr>
                <w:sz w:val="20"/>
                <w:szCs w:val="20"/>
                <w:lang w:val="en-US"/>
              </w:rPr>
              <w:t>Sitolo</w:t>
            </w:r>
            <w:proofErr w:type="spellEnd"/>
            <w:r w:rsidRPr="00710685">
              <w:rPr>
                <w:sz w:val="20"/>
                <w:szCs w:val="20"/>
                <w:lang w:val="en-US"/>
              </w:rPr>
              <w:t xml:space="preserve"> Road project, an </w:t>
            </w:r>
            <w:r w:rsidR="00F7347C" w:rsidRPr="00710685">
              <w:rPr>
                <w:sz w:val="20"/>
                <w:szCs w:val="20"/>
                <w:lang w:val="en-US"/>
              </w:rPr>
              <w:t>ESMP</w:t>
            </w:r>
            <w:r w:rsidRPr="00710685">
              <w:rPr>
                <w:sz w:val="20"/>
                <w:szCs w:val="20"/>
                <w:lang w:val="en-US"/>
              </w:rPr>
              <w:t xml:space="preserve"> has been prepared to identify potential impacts and define mitigation, monitoring, and institutional measures.</w:t>
            </w:r>
          </w:p>
        </w:tc>
      </w:tr>
      <w:tr w:rsidR="003C7212" w:rsidRPr="002C0369" w14:paraId="15443BFD" w14:textId="77777777" w:rsidTr="006B3D15">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481E2754" w14:textId="77777777" w:rsidR="00BF55D5" w:rsidRPr="00710685" w:rsidRDefault="00BF55D5" w:rsidP="00BF55D5">
            <w:pPr>
              <w:pBdr>
                <w:top w:val="nil"/>
                <w:left w:val="nil"/>
                <w:bottom w:val="nil"/>
                <w:right w:val="nil"/>
                <w:between w:val="nil"/>
              </w:pBdr>
              <w:spacing w:after="200"/>
              <w:rPr>
                <w:sz w:val="20"/>
                <w:szCs w:val="20"/>
                <w:lang w:val="en-US"/>
              </w:rPr>
            </w:pPr>
            <w:r w:rsidRPr="00710685">
              <w:rPr>
                <w:sz w:val="20"/>
                <w:szCs w:val="20"/>
                <w:lang w:val="en-US"/>
              </w:rPr>
              <w:t>Forests (OP/BP 4.36)</w:t>
            </w:r>
          </w:p>
        </w:tc>
        <w:tc>
          <w:tcPr>
            <w:tcW w:w="0" w:type="auto"/>
            <w:hideMark/>
          </w:tcPr>
          <w:p w14:paraId="47D79715" w14:textId="074AC79B" w:rsidR="00BF55D5" w:rsidRPr="00710685" w:rsidRDefault="00BF55D5" w:rsidP="00BF55D5">
            <w:pPr>
              <w:pBdr>
                <w:top w:val="nil"/>
                <w:left w:val="nil"/>
                <w:bottom w:val="nil"/>
                <w:right w:val="nil"/>
                <w:between w:val="nil"/>
              </w:pBdr>
              <w:spacing w:after="200"/>
              <w:cnfStyle w:val="000000000000" w:firstRow="0" w:lastRow="0" w:firstColumn="0" w:lastColumn="0" w:oddVBand="0" w:evenVBand="0" w:oddHBand="0" w:evenHBand="0" w:firstRowFirstColumn="0" w:firstRowLastColumn="0" w:lastRowFirstColumn="0" w:lastRowLastColumn="0"/>
              <w:rPr>
                <w:sz w:val="20"/>
                <w:szCs w:val="20"/>
                <w:lang w:val="en-US"/>
              </w:rPr>
            </w:pPr>
            <w:r w:rsidRPr="00710685">
              <w:rPr>
                <w:sz w:val="20"/>
                <w:szCs w:val="20"/>
                <w:lang w:val="en-US"/>
              </w:rPr>
              <w:t xml:space="preserve">Vegetation disturbance is limited to roadside clearing within the existing road reserve. The </w:t>
            </w:r>
            <w:r w:rsidR="00F7347C" w:rsidRPr="00710685">
              <w:rPr>
                <w:sz w:val="20"/>
                <w:szCs w:val="20"/>
                <w:lang w:val="en-US"/>
              </w:rPr>
              <w:t>ESMP</w:t>
            </w:r>
            <w:r w:rsidRPr="00710685">
              <w:rPr>
                <w:sz w:val="20"/>
                <w:szCs w:val="20"/>
                <w:lang w:val="en-US"/>
              </w:rPr>
              <w:t xml:space="preserve"> includes vegetation control and rehabilitation measures to </w:t>
            </w:r>
            <w:proofErr w:type="spellStart"/>
            <w:r w:rsidRPr="00710685">
              <w:rPr>
                <w:sz w:val="20"/>
                <w:szCs w:val="20"/>
                <w:lang w:val="en-US"/>
              </w:rPr>
              <w:t>minimise</w:t>
            </w:r>
            <w:proofErr w:type="spellEnd"/>
            <w:r w:rsidRPr="00710685">
              <w:rPr>
                <w:sz w:val="20"/>
                <w:szCs w:val="20"/>
                <w:lang w:val="en-US"/>
              </w:rPr>
              <w:t xml:space="preserve"> disturbance.</w:t>
            </w:r>
          </w:p>
        </w:tc>
      </w:tr>
      <w:tr w:rsidR="003C7212" w:rsidRPr="002C0369" w14:paraId="7773591F" w14:textId="77777777" w:rsidTr="006B3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0E07228F" w14:textId="77777777" w:rsidR="00BF55D5" w:rsidRPr="00710685" w:rsidRDefault="00BF55D5" w:rsidP="00BF55D5">
            <w:pPr>
              <w:pBdr>
                <w:top w:val="nil"/>
                <w:left w:val="nil"/>
                <w:bottom w:val="nil"/>
                <w:right w:val="nil"/>
                <w:between w:val="nil"/>
              </w:pBdr>
              <w:spacing w:after="200"/>
              <w:rPr>
                <w:sz w:val="20"/>
                <w:szCs w:val="20"/>
                <w:lang w:val="en-US"/>
              </w:rPr>
            </w:pPr>
            <w:r w:rsidRPr="00710685">
              <w:rPr>
                <w:sz w:val="20"/>
                <w:szCs w:val="20"/>
                <w:lang w:val="en-US"/>
              </w:rPr>
              <w:t>Physical Cultural Resources (OP/BP 4.11)</w:t>
            </w:r>
          </w:p>
        </w:tc>
        <w:tc>
          <w:tcPr>
            <w:tcW w:w="0" w:type="auto"/>
            <w:tcBorders>
              <w:top w:val="none" w:sz="0" w:space="0" w:color="auto"/>
              <w:bottom w:val="none" w:sz="0" w:space="0" w:color="auto"/>
            </w:tcBorders>
            <w:hideMark/>
          </w:tcPr>
          <w:p w14:paraId="42C580D2" w14:textId="5AD83B68" w:rsidR="00BF55D5" w:rsidRPr="00710685" w:rsidRDefault="00BF55D5" w:rsidP="00BF55D5">
            <w:pPr>
              <w:pBdr>
                <w:top w:val="nil"/>
                <w:left w:val="nil"/>
                <w:bottom w:val="nil"/>
                <w:right w:val="nil"/>
                <w:between w:val="nil"/>
              </w:pBdr>
              <w:spacing w:after="200"/>
              <w:cnfStyle w:val="000000100000" w:firstRow="0" w:lastRow="0" w:firstColumn="0" w:lastColumn="0" w:oddVBand="0" w:evenVBand="0" w:oddHBand="1" w:evenHBand="0" w:firstRowFirstColumn="0" w:firstRowLastColumn="0" w:lastRowFirstColumn="0" w:lastRowLastColumn="0"/>
              <w:rPr>
                <w:sz w:val="20"/>
                <w:szCs w:val="20"/>
                <w:lang w:val="en-US"/>
              </w:rPr>
            </w:pPr>
            <w:r w:rsidRPr="00710685">
              <w:rPr>
                <w:sz w:val="20"/>
                <w:szCs w:val="20"/>
                <w:lang w:val="en-US"/>
              </w:rPr>
              <w:t xml:space="preserve">No known cultural heritage resources were identified within the project area. A Chance Finds Procedure is included in the </w:t>
            </w:r>
            <w:r w:rsidR="00F7347C" w:rsidRPr="00710685">
              <w:rPr>
                <w:sz w:val="20"/>
                <w:szCs w:val="20"/>
                <w:lang w:val="en-US"/>
              </w:rPr>
              <w:t>ESMP</w:t>
            </w:r>
            <w:r w:rsidRPr="00710685">
              <w:rPr>
                <w:sz w:val="20"/>
                <w:szCs w:val="20"/>
                <w:lang w:val="en-US"/>
              </w:rPr>
              <w:t xml:space="preserve"> to guide response if archaeological or cultural materials are encountered during construction.</w:t>
            </w:r>
          </w:p>
        </w:tc>
      </w:tr>
    </w:tbl>
    <w:p w14:paraId="763F7346" w14:textId="77777777" w:rsidR="00BF55D5" w:rsidRDefault="00BF55D5">
      <w:pPr>
        <w:pBdr>
          <w:top w:val="nil"/>
          <w:left w:val="nil"/>
          <w:bottom w:val="nil"/>
          <w:right w:val="nil"/>
          <w:between w:val="nil"/>
        </w:pBdr>
        <w:spacing w:after="200" w:line="240" w:lineRule="auto"/>
        <w:rPr>
          <w:color w:val="0E2841"/>
          <w:sz w:val="18"/>
          <w:szCs w:val="18"/>
        </w:rPr>
      </w:pPr>
    </w:p>
    <w:p w14:paraId="70FA69E3" w14:textId="77777777" w:rsidR="004E1055" w:rsidRPr="00F3210E" w:rsidRDefault="00D802FD" w:rsidP="00F3210E">
      <w:pPr>
        <w:pStyle w:val="Heading2"/>
      </w:pPr>
      <w:bookmarkStart w:id="78" w:name="_Toc226780728"/>
      <w:bookmarkStart w:id="79" w:name="_Toc226783124"/>
      <w:bookmarkStart w:id="80" w:name="_Toc226821938"/>
      <w:bookmarkStart w:id="81" w:name="_Toc226821957"/>
      <w:bookmarkEnd w:id="78"/>
      <w:bookmarkEnd w:id="79"/>
      <w:bookmarkEnd w:id="80"/>
      <w:r w:rsidRPr="00F3210E">
        <w:rPr>
          <w:sz w:val="24"/>
        </w:rPr>
        <w:t>Environmental, Health and Safety (EHS) Guidelines</w:t>
      </w:r>
      <w:bookmarkEnd w:id="81"/>
    </w:p>
    <w:p w14:paraId="05B07A5F" w14:textId="2CD376A0" w:rsidR="004E1055" w:rsidRDefault="00543B70">
      <w:pPr>
        <w:pBdr>
          <w:top w:val="nil"/>
          <w:left w:val="nil"/>
          <w:bottom w:val="nil"/>
          <w:right w:val="nil"/>
          <w:between w:val="nil"/>
        </w:pBdr>
        <w:spacing w:line="240" w:lineRule="auto"/>
        <w:rPr>
          <w:color w:val="000000"/>
          <w:lang w:val="en-US"/>
        </w:rPr>
      </w:pPr>
      <w:r w:rsidRPr="6F421CEB">
        <w:rPr>
          <w:color w:val="000000" w:themeColor="text1"/>
          <w:lang w:val="en-US"/>
        </w:rPr>
        <w:t xml:space="preserve">The World Bank Group Environmental, Health and Safety (EHS) Guidelines represent Good International Industry Practice (GIIP) and provide technical guidance for managing environmental, occupational health, and community safety risks associated with infrastructure development projects. For the </w:t>
      </w:r>
      <w:proofErr w:type="spellStart"/>
      <w:r w:rsidRPr="6F421CEB">
        <w:rPr>
          <w:color w:val="000000" w:themeColor="text1"/>
          <w:lang w:val="en-US"/>
        </w:rPr>
        <w:t>Kholoni</w:t>
      </w:r>
      <w:proofErr w:type="spellEnd"/>
      <w:r w:rsidRPr="6F421CEB">
        <w:rPr>
          <w:color w:val="000000" w:themeColor="text1"/>
          <w:lang w:val="en-US"/>
        </w:rPr>
        <w:t>–</w:t>
      </w:r>
      <w:proofErr w:type="spellStart"/>
      <w:r w:rsidRPr="6F421CEB">
        <w:rPr>
          <w:color w:val="000000" w:themeColor="text1"/>
          <w:lang w:val="en-US"/>
        </w:rPr>
        <w:t>Sitolo</w:t>
      </w:r>
      <w:proofErr w:type="spellEnd"/>
      <w:r w:rsidRPr="6F421CEB">
        <w:rPr>
          <w:color w:val="000000" w:themeColor="text1"/>
          <w:lang w:val="en-US"/>
        </w:rPr>
        <w:t xml:space="preserve"> Road rehabilitation project, the applicable guidance includes the General EHS Guidelines and relevant construction-related provisions for road rehabilitation works, particularly for earthworks, drainage construction, operation of construction machinery, haulage of materials, occupational safety, traffic safety, and community protection</w:t>
      </w:r>
      <w:r w:rsidR="00D802FD" w:rsidRPr="6F421CEB">
        <w:rPr>
          <w:color w:val="000000" w:themeColor="text1"/>
          <w:lang w:val="en-US"/>
        </w:rPr>
        <w:t>.</w:t>
      </w:r>
    </w:p>
    <w:p w14:paraId="2A3E1457" w14:textId="77777777" w:rsidR="007975EB" w:rsidRPr="00543B13" w:rsidRDefault="007975EB" w:rsidP="007975EB">
      <w:pPr>
        <w:rPr>
          <w:lang w:val="en-US"/>
        </w:rPr>
      </w:pPr>
      <w:r w:rsidRPr="00543B13">
        <w:rPr>
          <w:lang w:val="en-US"/>
        </w:rPr>
        <w:t>Key EHS risk areas addressed under this project include:</w:t>
      </w:r>
    </w:p>
    <w:p w14:paraId="736E22A3" w14:textId="105CFDE1" w:rsidR="007975EB" w:rsidRPr="00543B13" w:rsidRDefault="007975EB" w:rsidP="007975EB">
      <w:pPr>
        <w:numPr>
          <w:ilvl w:val="0"/>
          <w:numId w:val="238"/>
        </w:numPr>
        <w:spacing w:line="240" w:lineRule="auto"/>
        <w:rPr>
          <w:lang w:val="en-US"/>
        </w:rPr>
      </w:pPr>
      <w:r w:rsidRPr="0047510E">
        <w:rPr>
          <w:b/>
          <w:bCs/>
          <w:lang w:val="en-US"/>
        </w:rPr>
        <w:t>Air Quality and Dust Control:</w:t>
      </w:r>
      <w:r w:rsidRPr="0047510E">
        <w:rPr>
          <w:lang w:val="en-US"/>
        </w:rPr>
        <w:t xml:space="preserve"> regular water spraying, covering of haulage trucks, speed control, and equipment maintenance. </w:t>
      </w:r>
      <w:r w:rsidRPr="0047510E">
        <w:rPr>
          <w:b/>
          <w:bCs/>
          <w:lang w:val="en-US"/>
        </w:rPr>
        <w:t>Noise and Vibration Management:</w:t>
      </w:r>
      <w:r w:rsidRPr="0047510E">
        <w:rPr>
          <w:lang w:val="en-US"/>
        </w:rPr>
        <w:t xml:space="preserve"> maintenance of machinery, restriction of noisy activities near sensitive receptors, and controlled working hours. </w:t>
      </w:r>
      <w:r w:rsidRPr="00543B13">
        <w:rPr>
          <w:b/>
          <w:bCs/>
          <w:lang w:val="en-US"/>
        </w:rPr>
        <w:t>Wastewater and Stormwater Management:</w:t>
      </w:r>
      <w:r w:rsidRPr="00543B13">
        <w:rPr>
          <w:lang w:val="en-US"/>
        </w:rPr>
        <w:t xml:space="preserve"> runoff control, protection of roadside drains, and prevention of sediment discharge into nearby watercourses. </w:t>
      </w:r>
    </w:p>
    <w:p w14:paraId="6333B1FC" w14:textId="77777777" w:rsidR="007975EB" w:rsidRPr="00543B13" w:rsidRDefault="007975EB" w:rsidP="007975EB">
      <w:pPr>
        <w:numPr>
          <w:ilvl w:val="0"/>
          <w:numId w:val="238"/>
        </w:numPr>
        <w:spacing w:line="240" w:lineRule="auto"/>
        <w:rPr>
          <w:lang w:val="en-US"/>
        </w:rPr>
      </w:pPr>
      <w:r w:rsidRPr="00543B13">
        <w:rPr>
          <w:b/>
          <w:bCs/>
          <w:lang w:val="en-US"/>
        </w:rPr>
        <w:t>Solid and Hazardous Waste Management:</w:t>
      </w:r>
      <w:r w:rsidRPr="00543B13">
        <w:rPr>
          <w:lang w:val="en-US"/>
        </w:rPr>
        <w:t xml:space="preserve"> segregation, secure storage, licensed disposal, and spill prevention for oils and fuels. </w:t>
      </w:r>
    </w:p>
    <w:p w14:paraId="51400A9B" w14:textId="77777777" w:rsidR="007975EB" w:rsidRPr="00543B13" w:rsidRDefault="007975EB" w:rsidP="007975EB">
      <w:pPr>
        <w:numPr>
          <w:ilvl w:val="0"/>
          <w:numId w:val="238"/>
        </w:numPr>
        <w:spacing w:line="240" w:lineRule="auto"/>
        <w:rPr>
          <w:lang w:val="en-US"/>
        </w:rPr>
      </w:pPr>
      <w:r w:rsidRPr="00543B13">
        <w:rPr>
          <w:b/>
          <w:bCs/>
          <w:lang w:val="en-US"/>
        </w:rPr>
        <w:lastRenderedPageBreak/>
        <w:t>Occupational Health and Safety (OHS):</w:t>
      </w:r>
      <w:r w:rsidRPr="00543B13">
        <w:rPr>
          <w:lang w:val="en-US"/>
        </w:rPr>
        <w:t xml:space="preserve"> hazard identification, PPE provision, toolbox talks, first aid readiness, and incident reporting. </w:t>
      </w:r>
    </w:p>
    <w:p w14:paraId="20E3B207" w14:textId="77777777" w:rsidR="007975EB" w:rsidRDefault="007975EB" w:rsidP="007975EB">
      <w:pPr>
        <w:numPr>
          <w:ilvl w:val="0"/>
          <w:numId w:val="238"/>
        </w:numPr>
        <w:spacing w:line="240" w:lineRule="auto"/>
        <w:rPr>
          <w:lang w:val="en-US"/>
        </w:rPr>
      </w:pPr>
      <w:r w:rsidRPr="00543B13">
        <w:rPr>
          <w:b/>
          <w:bCs/>
          <w:lang w:val="en-US"/>
        </w:rPr>
        <w:t>Community Health and Safety:</w:t>
      </w:r>
      <w:r w:rsidRPr="00543B13">
        <w:rPr>
          <w:lang w:val="en-US"/>
        </w:rPr>
        <w:t xml:space="preserve"> traffic control, warning signage, pedestrian safety, controlled access to work areas, and prevention of construction-related accidents. </w:t>
      </w:r>
    </w:p>
    <w:p w14:paraId="0FE0DF7A" w14:textId="7530ED3A" w:rsidR="004E1055" w:rsidRDefault="00D802FD">
      <w:pPr>
        <w:pBdr>
          <w:top w:val="nil"/>
          <w:left w:val="nil"/>
          <w:bottom w:val="nil"/>
          <w:right w:val="nil"/>
          <w:between w:val="nil"/>
        </w:pBdr>
        <w:spacing w:line="240" w:lineRule="auto"/>
        <w:rPr>
          <w:color w:val="000000"/>
        </w:rPr>
      </w:pPr>
      <w:r>
        <w:rPr>
          <w:color w:val="000000"/>
        </w:rPr>
        <w:t>To ensure compliance with the World Bank Group EHS Guidelines, the contractor will prepare and implement site-specific management instruments including</w:t>
      </w:r>
      <w:r w:rsidR="005E6E08">
        <w:rPr>
          <w:color w:val="000000"/>
        </w:rPr>
        <w:t xml:space="preserve"> (Full list in Annexes)</w:t>
      </w:r>
      <w:r>
        <w:rPr>
          <w:color w:val="000000"/>
        </w:rPr>
        <w:t>:</w:t>
      </w:r>
    </w:p>
    <w:p w14:paraId="40EA0F0E" w14:textId="77777777" w:rsidR="004E1055" w:rsidRDefault="00D802FD" w:rsidP="00187080">
      <w:pPr>
        <w:pStyle w:val="ListParagraph"/>
        <w:numPr>
          <w:ilvl w:val="0"/>
          <w:numId w:val="340"/>
        </w:numPr>
      </w:pPr>
      <w:r>
        <w:t>an Occupational Health and Safety (OHS) Management Plan;</w:t>
      </w:r>
    </w:p>
    <w:p w14:paraId="6E506DB7" w14:textId="77777777" w:rsidR="004E1055" w:rsidRDefault="00D802FD" w:rsidP="00187080">
      <w:pPr>
        <w:pStyle w:val="ListParagraph"/>
        <w:numPr>
          <w:ilvl w:val="0"/>
          <w:numId w:val="340"/>
        </w:numPr>
      </w:pPr>
      <w:r>
        <w:t>a Traffic Management Plan;</w:t>
      </w:r>
    </w:p>
    <w:p w14:paraId="1E8DF952" w14:textId="77777777" w:rsidR="004E1055" w:rsidRDefault="00D802FD" w:rsidP="00187080">
      <w:pPr>
        <w:pStyle w:val="ListParagraph"/>
        <w:numPr>
          <w:ilvl w:val="0"/>
          <w:numId w:val="340"/>
        </w:numPr>
      </w:pPr>
      <w:r>
        <w:t>a Waste Management Plan;</w:t>
      </w:r>
    </w:p>
    <w:p w14:paraId="47A291BC" w14:textId="77777777" w:rsidR="004E1055" w:rsidRDefault="00D802FD" w:rsidP="00187080">
      <w:pPr>
        <w:pStyle w:val="ListParagraph"/>
        <w:numPr>
          <w:ilvl w:val="0"/>
          <w:numId w:val="340"/>
        </w:numPr>
      </w:pPr>
      <w:r>
        <w:t>a Spill Prevention and Response Plan; and</w:t>
      </w:r>
    </w:p>
    <w:p w14:paraId="42BDB60F" w14:textId="77777777" w:rsidR="004E1055" w:rsidRPr="00187080" w:rsidRDefault="00D802FD" w:rsidP="00187080">
      <w:pPr>
        <w:pStyle w:val="ListParagraph"/>
        <w:numPr>
          <w:ilvl w:val="0"/>
          <w:numId w:val="340"/>
        </w:numPr>
      </w:pPr>
      <w:r>
        <w:t>Emergency Preparedness and Response Procedures.</w:t>
      </w:r>
    </w:p>
    <w:p w14:paraId="1E78EC47" w14:textId="7507DCAA" w:rsidR="003B6C52" w:rsidRPr="00187080" w:rsidRDefault="003B6C52" w:rsidP="00187080">
      <w:pPr>
        <w:pStyle w:val="ListParagraph"/>
        <w:numPr>
          <w:ilvl w:val="0"/>
          <w:numId w:val="340"/>
        </w:numPr>
      </w:pPr>
      <w:r w:rsidRPr="00187080">
        <w:t>Demobilization/Reinstatement Plan</w:t>
      </w:r>
    </w:p>
    <w:p w14:paraId="1BA5B56E" w14:textId="0DBEF876" w:rsidR="0047510E" w:rsidRPr="00187080" w:rsidRDefault="0047510E" w:rsidP="00187080">
      <w:pPr>
        <w:pStyle w:val="ListParagraph"/>
        <w:numPr>
          <w:ilvl w:val="0"/>
          <w:numId w:val="340"/>
        </w:numPr>
        <w:rPr>
          <w:lang w:val="en-US"/>
        </w:rPr>
      </w:pPr>
      <w:r w:rsidRPr="00187080">
        <w:t>Traffic Management Plan / Road Safety Plan</w:t>
      </w:r>
      <w:r w:rsidRPr="0047510E">
        <w:t xml:space="preserve">: </w:t>
      </w:r>
    </w:p>
    <w:p w14:paraId="31B1D7E7" w14:textId="4A39290B" w:rsidR="0047510E" w:rsidRPr="00187080" w:rsidRDefault="0047510E" w:rsidP="00187080">
      <w:pPr>
        <w:pStyle w:val="ListParagraph"/>
        <w:numPr>
          <w:ilvl w:val="0"/>
          <w:numId w:val="340"/>
        </w:numPr>
        <w:rPr>
          <w:lang w:val="en-US"/>
        </w:rPr>
      </w:pPr>
      <w:r w:rsidRPr="00187080">
        <w:t>Borrow Pit and Quarry Management/Rehabilitation Plan</w:t>
      </w:r>
    </w:p>
    <w:p w14:paraId="23D766EA" w14:textId="429CCABD" w:rsidR="0047510E" w:rsidRPr="00187080" w:rsidRDefault="0047510E" w:rsidP="00187080">
      <w:pPr>
        <w:pStyle w:val="ListParagraph"/>
        <w:numPr>
          <w:ilvl w:val="0"/>
          <w:numId w:val="340"/>
        </w:numPr>
      </w:pPr>
      <w:r w:rsidRPr="00187080">
        <w:t xml:space="preserve">GBV/SEA/SH Prevention and Response Action Plan: </w:t>
      </w:r>
    </w:p>
    <w:p w14:paraId="1993D6E8" w14:textId="5D2F1AA4" w:rsidR="0047510E" w:rsidRPr="00187080" w:rsidRDefault="0047510E" w:rsidP="00187080">
      <w:pPr>
        <w:pStyle w:val="ListParagraph"/>
        <w:numPr>
          <w:ilvl w:val="0"/>
          <w:numId w:val="340"/>
        </w:numPr>
      </w:pPr>
      <w:r w:rsidRPr="00187080">
        <w:t xml:space="preserve">Workers Camp Management Plan: </w:t>
      </w:r>
    </w:p>
    <w:p w14:paraId="57A84916" w14:textId="77777777" w:rsidR="0047510E" w:rsidRPr="00187080" w:rsidRDefault="0047510E" w:rsidP="00187080">
      <w:pPr>
        <w:pStyle w:val="ListParagraph"/>
        <w:numPr>
          <w:ilvl w:val="0"/>
          <w:numId w:val="340"/>
        </w:numPr>
      </w:pPr>
      <w:r w:rsidRPr="00187080">
        <w:t>Grievance Redress Mechanism (GRM) Procedure: for communities and workers.</w:t>
      </w:r>
    </w:p>
    <w:p w14:paraId="7998B0C7" w14:textId="063AF1BF" w:rsidR="0047510E" w:rsidRDefault="0047510E" w:rsidP="00187080">
      <w:pPr>
        <w:pStyle w:val="ListParagraph"/>
        <w:numPr>
          <w:ilvl w:val="0"/>
          <w:numId w:val="340"/>
        </w:numPr>
      </w:pPr>
      <w:r w:rsidRPr="00187080">
        <w:t>Stakeholder Engagement Plan (SEP)</w:t>
      </w:r>
    </w:p>
    <w:p w14:paraId="02FE3259" w14:textId="77777777" w:rsidR="004E1055" w:rsidRPr="001C7DFF" w:rsidRDefault="00D802FD">
      <w:pPr>
        <w:pBdr>
          <w:top w:val="nil"/>
          <w:left w:val="nil"/>
          <w:bottom w:val="nil"/>
          <w:right w:val="nil"/>
          <w:between w:val="nil"/>
        </w:pBdr>
        <w:spacing w:line="240" w:lineRule="auto"/>
        <w:rPr>
          <w:color w:val="000000"/>
        </w:rPr>
      </w:pPr>
      <w:r>
        <w:rPr>
          <w:color w:val="000000"/>
        </w:rPr>
        <w:t xml:space="preserve">Implementation of these instruments will be supervised by the </w:t>
      </w:r>
      <w:r w:rsidRPr="006B3D15">
        <w:rPr>
          <w:color w:val="000000"/>
        </w:rPr>
        <w:t>Supervising Engineer, the Roads Authority, the SATCP Project Implementation Unit, and relevant district authorities</w:t>
      </w:r>
      <w:r w:rsidRPr="001C7DFF">
        <w:rPr>
          <w:color w:val="000000"/>
        </w:rPr>
        <w:t>.</w:t>
      </w:r>
    </w:p>
    <w:p w14:paraId="1FE71C3F" w14:textId="77777777" w:rsidR="004E1055" w:rsidRDefault="00D802FD">
      <w:pPr>
        <w:pStyle w:val="Heading3"/>
      </w:pPr>
      <w:bookmarkStart w:id="82" w:name="_Toc226780748"/>
      <w:bookmarkStart w:id="83" w:name="_Toc226783144"/>
      <w:bookmarkStart w:id="84" w:name="_Toc226821958"/>
      <w:bookmarkStart w:id="85" w:name="_Toc226780749"/>
      <w:bookmarkStart w:id="86" w:name="_Toc226783145"/>
      <w:bookmarkStart w:id="87" w:name="_Toc226821959"/>
      <w:bookmarkStart w:id="88" w:name="_Toc226780750"/>
      <w:bookmarkStart w:id="89" w:name="_Toc226783146"/>
      <w:bookmarkStart w:id="90" w:name="_Toc226821960"/>
      <w:bookmarkStart w:id="91" w:name="_Toc226780751"/>
      <w:bookmarkStart w:id="92" w:name="_Toc226783147"/>
      <w:bookmarkStart w:id="93" w:name="_Toc226821961"/>
      <w:bookmarkStart w:id="94" w:name="_Toc226780752"/>
      <w:bookmarkStart w:id="95" w:name="_Toc226783148"/>
      <w:bookmarkStart w:id="96" w:name="_Toc226821962"/>
      <w:bookmarkStart w:id="97" w:name="_Toc226780753"/>
      <w:bookmarkStart w:id="98" w:name="_Toc226783149"/>
      <w:bookmarkStart w:id="99" w:name="_Toc226821963"/>
      <w:bookmarkStart w:id="100" w:name="_Toc226780754"/>
      <w:bookmarkStart w:id="101" w:name="_Toc226783150"/>
      <w:bookmarkStart w:id="102" w:name="_Toc226821964"/>
      <w:bookmarkStart w:id="103" w:name="_Toc226780755"/>
      <w:bookmarkStart w:id="104" w:name="_Toc226783151"/>
      <w:bookmarkStart w:id="105" w:name="_Toc226821965"/>
      <w:bookmarkStart w:id="106" w:name="_Toc226780756"/>
      <w:bookmarkStart w:id="107" w:name="_Toc226783152"/>
      <w:bookmarkStart w:id="108" w:name="_Toc226821966"/>
      <w:bookmarkStart w:id="109" w:name="_Toc226780757"/>
      <w:bookmarkStart w:id="110" w:name="_Toc226783153"/>
      <w:bookmarkStart w:id="111" w:name="_Toc226821967"/>
      <w:bookmarkStart w:id="112" w:name="_Toc226821968"/>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t>World Bank Requirements on Sexual Exploitation and Abuse (SEA) and Sexual Harassment (SH)</w:t>
      </w:r>
      <w:bookmarkEnd w:id="112"/>
    </w:p>
    <w:p w14:paraId="28BD32F6" w14:textId="555F92A0" w:rsidR="004E1055" w:rsidRPr="001C7DFF" w:rsidRDefault="00D802FD" w:rsidP="73E2ECF7">
      <w:pPr>
        <w:pBdr>
          <w:top w:val="nil"/>
          <w:left w:val="nil"/>
          <w:bottom w:val="nil"/>
          <w:right w:val="nil"/>
          <w:between w:val="nil"/>
        </w:pBdr>
        <w:spacing w:line="240" w:lineRule="auto"/>
        <w:rPr>
          <w:color w:val="000000"/>
          <w:lang w:val="en-US"/>
        </w:rPr>
      </w:pPr>
      <w:r>
        <w:rPr>
          <w:color w:val="000000"/>
        </w:rPr>
        <w:t>I</w:t>
      </w:r>
      <w:r w:rsidRPr="001C7DFF">
        <w:rPr>
          <w:color w:val="000000"/>
        </w:rPr>
        <w:t xml:space="preserve">n line with World Bank requirements and Good International Industry Practice, all projects financed by the Bank must assess and manage risks related to </w:t>
      </w:r>
      <w:r w:rsidRPr="006B3D15">
        <w:rPr>
          <w:color w:val="000000"/>
        </w:rPr>
        <w:t>Sexual Exploitation and Abuse (SEA) and Sexual Harassment (SH)</w:t>
      </w:r>
      <w:r w:rsidRPr="001C7DFF">
        <w:rPr>
          <w:color w:val="000000"/>
        </w:rPr>
        <w:t>.</w:t>
      </w:r>
      <w:r w:rsidR="00565EE1">
        <w:rPr>
          <w:color w:val="000000"/>
        </w:rPr>
        <w:t xml:space="preserve"> </w:t>
      </w:r>
      <w:r w:rsidRPr="73E2ECF7">
        <w:rPr>
          <w:color w:val="000000" w:themeColor="text1"/>
          <w:lang w:val="en-US"/>
        </w:rPr>
        <w:t xml:space="preserve">These risks may arise in infrastructure projects involving </w:t>
      </w:r>
      <w:proofErr w:type="spellStart"/>
      <w:r w:rsidRPr="73E2ECF7">
        <w:rPr>
          <w:color w:val="000000" w:themeColor="text1"/>
          <w:lang w:val="en-US"/>
        </w:rPr>
        <w:t>mobilisation</w:t>
      </w:r>
      <w:proofErr w:type="spellEnd"/>
      <w:r w:rsidRPr="73E2ECF7">
        <w:rPr>
          <w:color w:val="000000" w:themeColor="text1"/>
          <w:lang w:val="en-US"/>
        </w:rPr>
        <w:t xml:space="preserve"> of a construction workforce and interactions between project workers and surrounding communities.</w:t>
      </w:r>
      <w:r w:rsidR="00565EE1">
        <w:rPr>
          <w:color w:val="000000" w:themeColor="text1"/>
          <w:lang w:val="en-US"/>
        </w:rPr>
        <w:t xml:space="preserve"> </w:t>
      </w:r>
      <w:r w:rsidRPr="73E2ECF7">
        <w:rPr>
          <w:color w:val="000000" w:themeColor="text1"/>
          <w:lang w:val="en-US"/>
        </w:rPr>
        <w:t>The World Bank applies a zero-tolerance approach to SEA/SH, requiring borrowers and contractors to implement preventive, enforceable, and survivor-</w:t>
      </w:r>
      <w:proofErr w:type="spellStart"/>
      <w:r w:rsidRPr="73E2ECF7">
        <w:rPr>
          <w:color w:val="000000" w:themeColor="text1"/>
          <w:lang w:val="en-US"/>
        </w:rPr>
        <w:t>centred</w:t>
      </w:r>
      <w:proofErr w:type="spellEnd"/>
      <w:r w:rsidRPr="73E2ECF7">
        <w:rPr>
          <w:color w:val="000000" w:themeColor="text1"/>
          <w:lang w:val="en-US"/>
        </w:rPr>
        <w:t xml:space="preserve"> measures.</w:t>
      </w:r>
    </w:p>
    <w:p w14:paraId="7D58CB19" w14:textId="346BE42A" w:rsidR="004E1055" w:rsidRPr="001C7DFF"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Under this </w:t>
      </w:r>
      <w:r w:rsidR="00F7347C" w:rsidRPr="6F421CEB">
        <w:rPr>
          <w:color w:val="000000" w:themeColor="text1"/>
          <w:lang w:val="en-US"/>
        </w:rPr>
        <w:t>ESMP</w:t>
      </w:r>
      <w:r w:rsidRPr="6F421CEB">
        <w:rPr>
          <w:color w:val="000000" w:themeColor="text1"/>
          <w:lang w:val="en-US"/>
        </w:rPr>
        <w:t xml:space="preserve">, the contractor responsible for rehabilitation of the </w:t>
      </w:r>
      <w:proofErr w:type="spellStart"/>
      <w:r w:rsidRPr="6F421CEB">
        <w:rPr>
          <w:color w:val="000000" w:themeColor="text1"/>
          <w:lang w:val="en-US"/>
        </w:rPr>
        <w:t>Kholoni</w:t>
      </w:r>
      <w:proofErr w:type="spellEnd"/>
      <w:r w:rsidRPr="6F421CEB">
        <w:rPr>
          <w:color w:val="000000" w:themeColor="text1"/>
          <w:lang w:val="en-US"/>
        </w:rPr>
        <w:t>–</w:t>
      </w:r>
      <w:proofErr w:type="spellStart"/>
      <w:r w:rsidRPr="6F421CEB">
        <w:rPr>
          <w:color w:val="000000" w:themeColor="text1"/>
          <w:lang w:val="en-US"/>
        </w:rPr>
        <w:t>Sitolo</w:t>
      </w:r>
      <w:proofErr w:type="spellEnd"/>
      <w:r w:rsidRPr="6F421CEB">
        <w:rPr>
          <w:color w:val="000000" w:themeColor="text1"/>
          <w:lang w:val="en-US"/>
        </w:rPr>
        <w:t xml:space="preserve"> Road will implement the following measures:</w:t>
      </w:r>
    </w:p>
    <w:p w14:paraId="52748613" w14:textId="77777777" w:rsidR="004E1055" w:rsidRPr="001C7DFF" w:rsidRDefault="00D802FD" w:rsidP="006B3D15">
      <w:pPr>
        <w:pStyle w:val="ListParagraph"/>
        <w:numPr>
          <w:ilvl w:val="0"/>
          <w:numId w:val="237"/>
        </w:numPr>
      </w:pPr>
      <w:r w:rsidRPr="001C7DFF">
        <w:t xml:space="preserve">development and enforcement of a </w:t>
      </w:r>
      <w:r w:rsidRPr="006B3D15">
        <w:t>Worker Code of Conduct</w:t>
      </w:r>
      <w:r w:rsidRPr="001C7DFF">
        <w:t xml:space="preserve"> prohibiting SEA/SH and gender-based violence;</w:t>
      </w:r>
    </w:p>
    <w:p w14:paraId="5B487AD1" w14:textId="77777777" w:rsidR="004E1055" w:rsidRPr="001C7DFF" w:rsidRDefault="00D802FD" w:rsidP="006B3D15">
      <w:pPr>
        <w:pStyle w:val="ListParagraph"/>
        <w:numPr>
          <w:ilvl w:val="0"/>
          <w:numId w:val="237"/>
        </w:numPr>
      </w:pPr>
      <w:r w:rsidRPr="006B3D15">
        <w:t>mandatory induction training</w:t>
      </w:r>
      <w:r w:rsidRPr="001C7DFF">
        <w:t xml:space="preserve"> for all workers on acceptable conduct and reporting obligations;</w:t>
      </w:r>
    </w:p>
    <w:p w14:paraId="069C7DB2" w14:textId="77777777" w:rsidR="004E1055" w:rsidRPr="001C7DFF" w:rsidRDefault="00D802FD" w:rsidP="006B3D15">
      <w:pPr>
        <w:pStyle w:val="ListParagraph"/>
        <w:numPr>
          <w:ilvl w:val="0"/>
          <w:numId w:val="237"/>
        </w:numPr>
      </w:pPr>
      <w:r w:rsidRPr="001C7DFF">
        <w:t xml:space="preserve">establishment of </w:t>
      </w:r>
      <w:r w:rsidRPr="006B3D15">
        <w:t>clear disciplinary procedures</w:t>
      </w:r>
      <w:r w:rsidRPr="001C7DFF">
        <w:t xml:space="preserve"> for violations of the Code of Conduct;</w:t>
      </w:r>
    </w:p>
    <w:p w14:paraId="3C8EBA01" w14:textId="77777777" w:rsidR="004E1055" w:rsidRPr="001C7DFF" w:rsidRDefault="00D802FD" w:rsidP="006B3D15">
      <w:pPr>
        <w:pStyle w:val="ListParagraph"/>
        <w:numPr>
          <w:ilvl w:val="0"/>
          <w:numId w:val="237"/>
        </w:numPr>
      </w:pPr>
      <w:r w:rsidRPr="6F421CEB">
        <w:rPr>
          <w:lang w:val="en-US"/>
        </w:rPr>
        <w:t xml:space="preserve">community awareness and </w:t>
      </w:r>
      <w:proofErr w:type="spellStart"/>
      <w:r w:rsidRPr="6F421CEB">
        <w:rPr>
          <w:lang w:val="en-US"/>
        </w:rPr>
        <w:t>sensitisation</w:t>
      </w:r>
      <w:proofErr w:type="spellEnd"/>
      <w:r w:rsidRPr="6F421CEB">
        <w:rPr>
          <w:lang w:val="en-US"/>
        </w:rPr>
        <w:t xml:space="preserve"> activities to inform communities of expected worker behaviour and available reporting channels; and</w:t>
      </w:r>
    </w:p>
    <w:p w14:paraId="4A8295E0" w14:textId="77777777" w:rsidR="004E1055" w:rsidRPr="001C7DFF" w:rsidRDefault="00D802FD" w:rsidP="006B3D15">
      <w:pPr>
        <w:pStyle w:val="ListParagraph"/>
        <w:numPr>
          <w:ilvl w:val="0"/>
          <w:numId w:val="237"/>
        </w:numPr>
      </w:pPr>
      <w:r w:rsidRPr="6F421CEB">
        <w:rPr>
          <w:lang w:val="en-US"/>
        </w:rPr>
        <w:t>operation of a confidential and survivor-</w:t>
      </w:r>
      <w:proofErr w:type="spellStart"/>
      <w:r w:rsidRPr="6F421CEB">
        <w:rPr>
          <w:lang w:val="en-US"/>
        </w:rPr>
        <w:t>centred</w:t>
      </w:r>
      <w:proofErr w:type="spellEnd"/>
      <w:r w:rsidRPr="6F421CEB">
        <w:rPr>
          <w:lang w:val="en-US"/>
        </w:rPr>
        <w:t xml:space="preserve"> grievance mechanism capable of handling SEA/SH complaints.</w:t>
      </w:r>
    </w:p>
    <w:p w14:paraId="0EBC803B" w14:textId="77777777" w:rsidR="004E1055" w:rsidRPr="001C7DFF" w:rsidRDefault="00D802FD">
      <w:pPr>
        <w:pBdr>
          <w:top w:val="nil"/>
          <w:left w:val="nil"/>
          <w:bottom w:val="nil"/>
          <w:right w:val="nil"/>
          <w:between w:val="nil"/>
        </w:pBdr>
        <w:spacing w:line="240" w:lineRule="auto"/>
        <w:rPr>
          <w:color w:val="000000"/>
        </w:rPr>
      </w:pPr>
      <w:r w:rsidRPr="001C7DFF">
        <w:rPr>
          <w:color w:val="000000"/>
        </w:rPr>
        <w:t>Any violations of these provisions will result in immediate disciplinary action, including removal of workers from site and referral to competent authorities where necessary.</w:t>
      </w:r>
    </w:p>
    <w:p w14:paraId="70900058" w14:textId="77777777" w:rsidR="004E1055" w:rsidRPr="001C7DFF" w:rsidRDefault="00D802FD">
      <w:pPr>
        <w:pBdr>
          <w:top w:val="nil"/>
          <w:left w:val="nil"/>
          <w:bottom w:val="nil"/>
          <w:right w:val="nil"/>
          <w:between w:val="nil"/>
        </w:pBdr>
        <w:spacing w:line="240" w:lineRule="auto"/>
        <w:rPr>
          <w:color w:val="000000"/>
        </w:rPr>
      </w:pPr>
      <w:r w:rsidRPr="001C7DFF">
        <w:rPr>
          <w:color w:val="000000"/>
        </w:rPr>
        <w:lastRenderedPageBreak/>
        <w:t xml:space="preserve">These measures align with the </w:t>
      </w:r>
      <w:r w:rsidRPr="006B3D15">
        <w:rPr>
          <w:color w:val="000000"/>
        </w:rPr>
        <w:t>World Bank Good Practice Note on Addressing SEA/SH in Investment Project Financing involving Civil Works</w:t>
      </w:r>
      <w:r w:rsidRPr="001C7DFF">
        <w:rPr>
          <w:color w:val="000000"/>
        </w:rPr>
        <w:t xml:space="preserve"> and ensure that project implementation upholds the highest standards of professional conduct and community protection.</w:t>
      </w:r>
    </w:p>
    <w:p w14:paraId="5F6A108D" w14:textId="77777777" w:rsidR="004E1055" w:rsidRPr="00F3210E" w:rsidRDefault="00D802FD">
      <w:pPr>
        <w:pStyle w:val="Heading2"/>
        <w:rPr>
          <w:sz w:val="24"/>
        </w:rPr>
      </w:pPr>
      <w:bookmarkStart w:id="113" w:name="_Toc226821969"/>
      <w:r w:rsidRPr="00F3210E">
        <w:rPr>
          <w:sz w:val="24"/>
        </w:rPr>
        <w:t>Institutional Framework</w:t>
      </w:r>
      <w:bookmarkEnd w:id="113"/>
    </w:p>
    <w:p w14:paraId="132F8611" w14:textId="390DAD86" w:rsidR="003B6C52" w:rsidRPr="006177BB" w:rsidRDefault="003B6C52" w:rsidP="00F3210E">
      <w:r w:rsidRPr="003B6C52">
        <w:t xml:space="preserve"> </w:t>
      </w:r>
      <w:r w:rsidRPr="006177BB">
        <w:t>Implementation of this ESMP requires coordination among national and local institutions responsible for environmental regulation, transport infrastructure oversight, land administration, labour management, construction regulation, and local governance. These institutions provide regulatory oversight, technical guidance, monitoring, and enforcement to ensure that the project is implemented in compliance with national legislation and applicable World Bank safeguard requirements.</w:t>
      </w:r>
      <w:r w:rsidR="002C0369">
        <w:t xml:space="preserve"> </w:t>
      </w:r>
      <w:r w:rsidRPr="006177BB">
        <w:t xml:space="preserve">The key institutions and their mandates related to ESMP implementation are </w:t>
      </w:r>
      <w:proofErr w:type="spellStart"/>
      <w:r w:rsidRPr="006177BB">
        <w:t>summarised</w:t>
      </w:r>
      <w:proofErr w:type="spellEnd"/>
      <w:r w:rsidRPr="006177BB">
        <w:t xml:space="preserve"> </w:t>
      </w:r>
      <w:r w:rsidRPr="00B558B8">
        <w:t xml:space="preserve">in </w:t>
      </w:r>
      <w:r w:rsidRPr="002A25CD">
        <w:rPr>
          <w:rStyle w:val="Strong"/>
          <w:b w:val="0"/>
          <w:bCs w:val="0"/>
        </w:rPr>
        <w:t>Table 3-5</w:t>
      </w:r>
      <w:r w:rsidRPr="00B558B8">
        <w:t>.</w:t>
      </w:r>
    </w:p>
    <w:p w14:paraId="3C5ED3BD" w14:textId="77777777" w:rsidR="003B6C52" w:rsidRPr="006177BB" w:rsidRDefault="003B6C52" w:rsidP="003B6C52">
      <w:pPr>
        <w:pStyle w:val="Caption"/>
        <w:rPr>
          <w:sz w:val="24"/>
          <w:szCs w:val="24"/>
        </w:rPr>
      </w:pPr>
      <w:bookmarkStart w:id="114" w:name="_Toc226123941"/>
      <w:r w:rsidRPr="006177BB">
        <w:rPr>
          <w:sz w:val="24"/>
          <w:szCs w:val="24"/>
        </w:rPr>
        <w:t xml:space="preserve">Table </w:t>
      </w:r>
      <w:r w:rsidRPr="006177BB">
        <w:rPr>
          <w:sz w:val="24"/>
          <w:szCs w:val="24"/>
        </w:rPr>
        <w:fldChar w:fldCharType="begin"/>
      </w:r>
      <w:r w:rsidRPr="006177BB">
        <w:rPr>
          <w:sz w:val="24"/>
          <w:szCs w:val="24"/>
        </w:rPr>
        <w:instrText xml:space="preserve"> STYLEREF 1 \s </w:instrText>
      </w:r>
      <w:r w:rsidRPr="006177BB">
        <w:rPr>
          <w:sz w:val="24"/>
          <w:szCs w:val="24"/>
        </w:rPr>
        <w:fldChar w:fldCharType="separate"/>
      </w:r>
      <w:r w:rsidRPr="006177BB">
        <w:rPr>
          <w:noProof/>
          <w:sz w:val="24"/>
          <w:szCs w:val="24"/>
        </w:rPr>
        <w:t>3</w:t>
      </w:r>
      <w:r w:rsidRPr="006177BB">
        <w:rPr>
          <w:noProof/>
          <w:sz w:val="24"/>
          <w:szCs w:val="24"/>
        </w:rPr>
        <w:fldChar w:fldCharType="end"/>
      </w:r>
      <w:r w:rsidRPr="006177BB">
        <w:rPr>
          <w:sz w:val="24"/>
          <w:szCs w:val="24"/>
        </w:rPr>
        <w:noBreakHyphen/>
      </w:r>
      <w:r w:rsidRPr="006177BB">
        <w:rPr>
          <w:sz w:val="24"/>
          <w:szCs w:val="24"/>
        </w:rPr>
        <w:fldChar w:fldCharType="begin"/>
      </w:r>
      <w:r w:rsidRPr="006177BB">
        <w:rPr>
          <w:sz w:val="24"/>
          <w:szCs w:val="24"/>
        </w:rPr>
        <w:instrText xml:space="preserve"> SEQ Table \* ARABIC \s 1 </w:instrText>
      </w:r>
      <w:r w:rsidRPr="006177BB">
        <w:rPr>
          <w:sz w:val="24"/>
          <w:szCs w:val="24"/>
        </w:rPr>
        <w:fldChar w:fldCharType="separate"/>
      </w:r>
      <w:r w:rsidRPr="006177BB">
        <w:rPr>
          <w:noProof/>
          <w:sz w:val="24"/>
          <w:szCs w:val="24"/>
        </w:rPr>
        <w:t>5</w:t>
      </w:r>
      <w:r w:rsidRPr="006177BB">
        <w:rPr>
          <w:noProof/>
          <w:sz w:val="24"/>
          <w:szCs w:val="24"/>
        </w:rPr>
        <w:fldChar w:fldCharType="end"/>
      </w:r>
      <w:r w:rsidRPr="006177BB">
        <w:rPr>
          <w:sz w:val="24"/>
          <w:szCs w:val="24"/>
        </w:rPr>
        <w:t xml:space="preserve">. </w:t>
      </w:r>
      <w:r w:rsidRPr="006177BB">
        <w:rPr>
          <w:rStyle w:val="Strong"/>
          <w:b w:val="0"/>
          <w:bCs w:val="0"/>
          <w:sz w:val="24"/>
          <w:szCs w:val="24"/>
        </w:rPr>
        <w:t>Key Safeguard Institutions and their Mandates</w:t>
      </w:r>
      <w:bookmarkEnd w:id="114"/>
    </w:p>
    <w:tbl>
      <w:tblPr>
        <w:tblStyle w:val="TableGrid"/>
        <w:tblW w:w="0" w:type="auto"/>
        <w:tblLook w:val="04A0" w:firstRow="1" w:lastRow="0" w:firstColumn="1" w:lastColumn="0" w:noHBand="0" w:noVBand="1"/>
      </w:tblPr>
      <w:tblGrid>
        <w:gridCol w:w="523"/>
        <w:gridCol w:w="2752"/>
        <w:gridCol w:w="5741"/>
      </w:tblGrid>
      <w:tr w:rsidR="003B6C52" w:rsidRPr="006177BB" w14:paraId="74FB94EE" w14:textId="77777777" w:rsidTr="002359FA">
        <w:trPr>
          <w:tblHeader/>
        </w:trPr>
        <w:tc>
          <w:tcPr>
            <w:tcW w:w="0" w:type="auto"/>
            <w:shd w:val="clear" w:color="auto" w:fill="2E4858"/>
            <w:hideMark/>
          </w:tcPr>
          <w:p w14:paraId="1CEDBEBF" w14:textId="77777777" w:rsidR="003B6C52" w:rsidRPr="006177BB" w:rsidRDefault="003B6C52" w:rsidP="002359FA">
            <w:pPr>
              <w:jc w:val="center"/>
              <w:rPr>
                <w:bCs/>
                <w:color w:val="FFFFFF" w:themeColor="background1"/>
                <w:sz w:val="24"/>
                <w:szCs w:val="24"/>
              </w:rPr>
            </w:pPr>
            <w:r w:rsidRPr="006177BB">
              <w:rPr>
                <w:bCs/>
                <w:color w:val="FFFFFF" w:themeColor="background1"/>
                <w:sz w:val="24"/>
                <w:szCs w:val="24"/>
              </w:rPr>
              <w:t>SN</w:t>
            </w:r>
          </w:p>
        </w:tc>
        <w:tc>
          <w:tcPr>
            <w:tcW w:w="0" w:type="auto"/>
            <w:shd w:val="clear" w:color="auto" w:fill="2E4858"/>
            <w:hideMark/>
          </w:tcPr>
          <w:p w14:paraId="67BB6AFE" w14:textId="77777777" w:rsidR="003B6C52" w:rsidRPr="006177BB" w:rsidRDefault="003B6C52" w:rsidP="002359FA">
            <w:pPr>
              <w:jc w:val="left"/>
              <w:rPr>
                <w:b/>
                <w:bCs/>
                <w:color w:val="FFFFFF" w:themeColor="background1"/>
                <w:sz w:val="24"/>
                <w:szCs w:val="24"/>
              </w:rPr>
            </w:pPr>
            <w:r w:rsidRPr="006177BB">
              <w:rPr>
                <w:b/>
                <w:bCs/>
                <w:color w:val="FFFFFF" w:themeColor="background1"/>
                <w:sz w:val="24"/>
                <w:szCs w:val="24"/>
              </w:rPr>
              <w:t>Institution</w:t>
            </w:r>
          </w:p>
        </w:tc>
        <w:tc>
          <w:tcPr>
            <w:tcW w:w="0" w:type="auto"/>
            <w:shd w:val="clear" w:color="auto" w:fill="2E4858"/>
            <w:hideMark/>
          </w:tcPr>
          <w:p w14:paraId="1C0488AA" w14:textId="77777777" w:rsidR="003B6C52" w:rsidRPr="006177BB" w:rsidRDefault="003B6C52" w:rsidP="002359FA">
            <w:pPr>
              <w:jc w:val="center"/>
              <w:rPr>
                <w:bCs/>
                <w:color w:val="FFFFFF" w:themeColor="background1"/>
                <w:sz w:val="24"/>
                <w:szCs w:val="24"/>
              </w:rPr>
            </w:pPr>
            <w:r w:rsidRPr="006177BB">
              <w:rPr>
                <w:bCs/>
                <w:color w:val="FFFFFF" w:themeColor="background1"/>
                <w:sz w:val="24"/>
                <w:szCs w:val="24"/>
              </w:rPr>
              <w:t>Mandate Related to ESMP</w:t>
            </w:r>
          </w:p>
        </w:tc>
      </w:tr>
      <w:tr w:rsidR="003B6C52" w:rsidRPr="006177BB" w14:paraId="02509EDD" w14:textId="77777777" w:rsidTr="002359FA">
        <w:tc>
          <w:tcPr>
            <w:tcW w:w="0" w:type="auto"/>
            <w:hideMark/>
          </w:tcPr>
          <w:p w14:paraId="728D70FC" w14:textId="77777777" w:rsidR="003B6C52" w:rsidRPr="006177BB" w:rsidRDefault="003B6C52" w:rsidP="002359FA">
            <w:pPr>
              <w:jc w:val="left"/>
              <w:rPr>
                <w:sz w:val="24"/>
                <w:szCs w:val="24"/>
              </w:rPr>
            </w:pPr>
            <w:r w:rsidRPr="006177BB">
              <w:rPr>
                <w:sz w:val="24"/>
                <w:szCs w:val="24"/>
              </w:rPr>
              <w:t>1</w:t>
            </w:r>
          </w:p>
        </w:tc>
        <w:tc>
          <w:tcPr>
            <w:tcW w:w="0" w:type="auto"/>
            <w:hideMark/>
          </w:tcPr>
          <w:p w14:paraId="37345D92" w14:textId="77777777" w:rsidR="003B6C52" w:rsidRPr="006177BB" w:rsidRDefault="003B6C52" w:rsidP="002359FA">
            <w:pPr>
              <w:jc w:val="left"/>
              <w:rPr>
                <w:b/>
                <w:sz w:val="24"/>
                <w:szCs w:val="24"/>
              </w:rPr>
            </w:pPr>
            <w:r w:rsidRPr="006177BB">
              <w:rPr>
                <w:rStyle w:val="Strong"/>
                <w:sz w:val="24"/>
                <w:szCs w:val="24"/>
              </w:rPr>
              <w:t>Malawi Environment Protection Authority (MEPA)</w:t>
            </w:r>
          </w:p>
        </w:tc>
        <w:tc>
          <w:tcPr>
            <w:tcW w:w="0" w:type="auto"/>
            <w:hideMark/>
          </w:tcPr>
          <w:p w14:paraId="6EF684C6" w14:textId="77777777" w:rsidR="003B6C52" w:rsidRPr="006177BB" w:rsidRDefault="003B6C52" w:rsidP="002359FA">
            <w:pPr>
              <w:rPr>
                <w:sz w:val="24"/>
                <w:szCs w:val="24"/>
              </w:rPr>
            </w:pPr>
            <w:r w:rsidRPr="006177BB">
              <w:rPr>
                <w:sz w:val="24"/>
                <w:szCs w:val="24"/>
              </w:rPr>
              <w:t>Principal environmental regulator under the Environment Management Act (2017). Responsible for reviewing and approving the ESMP, issuing environmental clearance, conducting compliance monitoring and inspections, and enforcing corrective actions where non-compliance occurs.</w:t>
            </w:r>
          </w:p>
        </w:tc>
      </w:tr>
      <w:tr w:rsidR="003B6C52" w:rsidRPr="006177BB" w14:paraId="533183E2" w14:textId="77777777" w:rsidTr="002359FA">
        <w:tc>
          <w:tcPr>
            <w:tcW w:w="0" w:type="auto"/>
            <w:hideMark/>
          </w:tcPr>
          <w:p w14:paraId="69EB2C5F" w14:textId="77777777" w:rsidR="003B6C52" w:rsidRPr="006177BB" w:rsidRDefault="003B6C52" w:rsidP="002359FA">
            <w:pPr>
              <w:rPr>
                <w:sz w:val="24"/>
                <w:szCs w:val="24"/>
              </w:rPr>
            </w:pPr>
            <w:r w:rsidRPr="006177BB">
              <w:rPr>
                <w:sz w:val="24"/>
                <w:szCs w:val="24"/>
              </w:rPr>
              <w:t>2</w:t>
            </w:r>
          </w:p>
        </w:tc>
        <w:tc>
          <w:tcPr>
            <w:tcW w:w="0" w:type="auto"/>
            <w:hideMark/>
          </w:tcPr>
          <w:p w14:paraId="7E12192B" w14:textId="77777777" w:rsidR="003B6C52" w:rsidRPr="006177BB" w:rsidRDefault="003B6C52" w:rsidP="002359FA">
            <w:pPr>
              <w:jc w:val="left"/>
              <w:rPr>
                <w:b/>
                <w:sz w:val="24"/>
                <w:szCs w:val="24"/>
              </w:rPr>
            </w:pPr>
            <w:r w:rsidRPr="006177BB">
              <w:rPr>
                <w:rStyle w:val="Strong"/>
                <w:sz w:val="24"/>
                <w:szCs w:val="24"/>
              </w:rPr>
              <w:t>Ministry of Transport and Public Works (</w:t>
            </w:r>
            <w:proofErr w:type="spellStart"/>
            <w:r w:rsidRPr="006177BB">
              <w:rPr>
                <w:rStyle w:val="Strong"/>
                <w:sz w:val="24"/>
                <w:szCs w:val="24"/>
              </w:rPr>
              <w:t>MoTPW</w:t>
            </w:r>
            <w:proofErr w:type="spellEnd"/>
            <w:r w:rsidRPr="006177BB">
              <w:rPr>
                <w:rStyle w:val="Strong"/>
                <w:sz w:val="24"/>
                <w:szCs w:val="24"/>
              </w:rPr>
              <w:t>)</w:t>
            </w:r>
          </w:p>
        </w:tc>
        <w:tc>
          <w:tcPr>
            <w:tcW w:w="0" w:type="auto"/>
            <w:hideMark/>
          </w:tcPr>
          <w:p w14:paraId="175C839B" w14:textId="77777777" w:rsidR="003B6C52" w:rsidRPr="006177BB" w:rsidRDefault="003B6C52" w:rsidP="002359FA">
            <w:pPr>
              <w:rPr>
                <w:sz w:val="24"/>
                <w:szCs w:val="24"/>
              </w:rPr>
            </w:pPr>
            <w:r w:rsidRPr="006177BB">
              <w:rPr>
                <w:sz w:val="24"/>
                <w:szCs w:val="24"/>
              </w:rPr>
              <w:t>Project owner under the SATCP Last Mile Infrastructure component. Responsible for overall project coordination, ensuring compliance with environmental and social safeguards, integrating ESMP provisions into project implementation, and reporting safeguard performance to MEPA and the World Bank.</w:t>
            </w:r>
          </w:p>
        </w:tc>
      </w:tr>
      <w:tr w:rsidR="003B6C52" w:rsidRPr="006177BB" w14:paraId="7E447D5D" w14:textId="77777777" w:rsidTr="002359FA">
        <w:tc>
          <w:tcPr>
            <w:tcW w:w="0" w:type="auto"/>
            <w:hideMark/>
          </w:tcPr>
          <w:p w14:paraId="2D9D663F" w14:textId="77777777" w:rsidR="003B6C52" w:rsidRPr="006177BB" w:rsidRDefault="003B6C52" w:rsidP="002359FA">
            <w:pPr>
              <w:rPr>
                <w:sz w:val="24"/>
                <w:szCs w:val="24"/>
              </w:rPr>
            </w:pPr>
            <w:r w:rsidRPr="006177BB">
              <w:rPr>
                <w:sz w:val="24"/>
                <w:szCs w:val="24"/>
              </w:rPr>
              <w:t>3</w:t>
            </w:r>
          </w:p>
        </w:tc>
        <w:tc>
          <w:tcPr>
            <w:tcW w:w="0" w:type="auto"/>
            <w:hideMark/>
          </w:tcPr>
          <w:p w14:paraId="0A683D02" w14:textId="77777777" w:rsidR="003B6C52" w:rsidRPr="006177BB" w:rsidRDefault="003B6C52" w:rsidP="002359FA">
            <w:pPr>
              <w:jc w:val="left"/>
              <w:rPr>
                <w:b/>
                <w:sz w:val="24"/>
                <w:szCs w:val="24"/>
              </w:rPr>
            </w:pPr>
            <w:r w:rsidRPr="006177BB">
              <w:rPr>
                <w:rStyle w:val="Strong"/>
                <w:sz w:val="24"/>
                <w:szCs w:val="24"/>
              </w:rPr>
              <w:t>Roads Authority (RA)</w:t>
            </w:r>
          </w:p>
        </w:tc>
        <w:tc>
          <w:tcPr>
            <w:tcW w:w="0" w:type="auto"/>
            <w:hideMark/>
          </w:tcPr>
          <w:p w14:paraId="5BF91917" w14:textId="77777777" w:rsidR="003B6C52" w:rsidRPr="006177BB" w:rsidRDefault="003B6C52" w:rsidP="002359FA">
            <w:pPr>
              <w:rPr>
                <w:sz w:val="24"/>
                <w:szCs w:val="24"/>
              </w:rPr>
            </w:pPr>
            <w:r w:rsidRPr="006177BB">
              <w:rPr>
                <w:sz w:val="24"/>
                <w:szCs w:val="24"/>
              </w:rPr>
              <w:t>Provides technical support for road sector implementation, including engineering oversight, supervision of works, and ensuring contractor compliance with technical and safeguard requirements during construction.</w:t>
            </w:r>
          </w:p>
        </w:tc>
      </w:tr>
      <w:tr w:rsidR="003B6C52" w:rsidRPr="006177BB" w14:paraId="414BED31" w14:textId="77777777" w:rsidTr="002359FA">
        <w:tc>
          <w:tcPr>
            <w:tcW w:w="0" w:type="auto"/>
            <w:hideMark/>
          </w:tcPr>
          <w:p w14:paraId="248A5C36" w14:textId="77777777" w:rsidR="003B6C52" w:rsidRPr="006177BB" w:rsidRDefault="003B6C52" w:rsidP="002359FA">
            <w:pPr>
              <w:rPr>
                <w:sz w:val="24"/>
                <w:szCs w:val="24"/>
              </w:rPr>
            </w:pPr>
            <w:r w:rsidRPr="006177BB">
              <w:rPr>
                <w:sz w:val="24"/>
                <w:szCs w:val="24"/>
              </w:rPr>
              <w:t>4</w:t>
            </w:r>
          </w:p>
        </w:tc>
        <w:tc>
          <w:tcPr>
            <w:tcW w:w="0" w:type="auto"/>
            <w:hideMark/>
          </w:tcPr>
          <w:p w14:paraId="6B004E2B" w14:textId="77777777" w:rsidR="003B6C52" w:rsidRPr="006177BB" w:rsidRDefault="003B6C52" w:rsidP="002359FA">
            <w:pPr>
              <w:jc w:val="left"/>
              <w:rPr>
                <w:b/>
                <w:sz w:val="24"/>
                <w:szCs w:val="24"/>
              </w:rPr>
            </w:pPr>
            <w:r w:rsidRPr="006177BB">
              <w:rPr>
                <w:rStyle w:val="Strong"/>
                <w:sz w:val="24"/>
                <w:szCs w:val="24"/>
              </w:rPr>
              <w:t>Ministry of Lands, Housing and Urban Development</w:t>
            </w:r>
          </w:p>
        </w:tc>
        <w:tc>
          <w:tcPr>
            <w:tcW w:w="0" w:type="auto"/>
            <w:hideMark/>
          </w:tcPr>
          <w:p w14:paraId="05C3BD90" w14:textId="77777777" w:rsidR="003B6C52" w:rsidRPr="006177BB" w:rsidRDefault="003B6C52" w:rsidP="002359FA">
            <w:pPr>
              <w:rPr>
                <w:sz w:val="24"/>
                <w:szCs w:val="24"/>
              </w:rPr>
            </w:pPr>
            <w:r w:rsidRPr="006177BB">
              <w:rPr>
                <w:sz w:val="24"/>
                <w:szCs w:val="24"/>
              </w:rPr>
              <w:t>Provides policy guidance on land administration, spatial planning, and protection of road reserves, ensuring infrastructure development aligns with national land use planning regulations and physical planning standards.</w:t>
            </w:r>
          </w:p>
        </w:tc>
      </w:tr>
      <w:tr w:rsidR="003B6C52" w:rsidRPr="006177BB" w14:paraId="2D4CC7E7" w14:textId="77777777" w:rsidTr="002359FA">
        <w:tc>
          <w:tcPr>
            <w:tcW w:w="0" w:type="auto"/>
            <w:hideMark/>
          </w:tcPr>
          <w:p w14:paraId="18D74D44" w14:textId="77777777" w:rsidR="003B6C52" w:rsidRPr="006177BB" w:rsidRDefault="003B6C52" w:rsidP="002359FA">
            <w:pPr>
              <w:rPr>
                <w:sz w:val="24"/>
                <w:szCs w:val="24"/>
              </w:rPr>
            </w:pPr>
            <w:r w:rsidRPr="006177BB">
              <w:rPr>
                <w:sz w:val="24"/>
                <w:szCs w:val="24"/>
              </w:rPr>
              <w:t>5</w:t>
            </w:r>
          </w:p>
        </w:tc>
        <w:tc>
          <w:tcPr>
            <w:tcW w:w="0" w:type="auto"/>
            <w:hideMark/>
          </w:tcPr>
          <w:p w14:paraId="16BBE2BA" w14:textId="77777777" w:rsidR="003B6C52" w:rsidRPr="006177BB" w:rsidRDefault="003B6C52" w:rsidP="002359FA">
            <w:pPr>
              <w:jc w:val="left"/>
              <w:rPr>
                <w:b/>
                <w:sz w:val="24"/>
                <w:szCs w:val="24"/>
              </w:rPr>
            </w:pPr>
            <w:r w:rsidRPr="006177BB">
              <w:rPr>
                <w:rStyle w:val="Strong"/>
                <w:sz w:val="24"/>
                <w:szCs w:val="24"/>
              </w:rPr>
              <w:t>Ministry of Local Government and Rural Development (through Dedza District Council and DESC)</w:t>
            </w:r>
          </w:p>
        </w:tc>
        <w:tc>
          <w:tcPr>
            <w:tcW w:w="0" w:type="auto"/>
            <w:hideMark/>
          </w:tcPr>
          <w:p w14:paraId="40F5B5D0" w14:textId="77777777" w:rsidR="003B6C52" w:rsidRPr="006177BB" w:rsidRDefault="003B6C52" w:rsidP="002359FA">
            <w:pPr>
              <w:rPr>
                <w:sz w:val="24"/>
                <w:szCs w:val="24"/>
              </w:rPr>
            </w:pPr>
            <w:r w:rsidRPr="006177BB">
              <w:rPr>
                <w:sz w:val="24"/>
                <w:szCs w:val="24"/>
              </w:rPr>
              <w:t>Facilitates stakeholder engagement and community consultations, supports coordination between project actors, monitors compliance with district by-laws and environmental health standards, and assists with grievance management and local oversight during project implementation.</w:t>
            </w:r>
          </w:p>
        </w:tc>
      </w:tr>
      <w:tr w:rsidR="003B6C52" w:rsidRPr="006177BB" w14:paraId="2CC96D0A" w14:textId="77777777" w:rsidTr="002359FA">
        <w:tc>
          <w:tcPr>
            <w:tcW w:w="0" w:type="auto"/>
            <w:hideMark/>
          </w:tcPr>
          <w:p w14:paraId="759DAC80" w14:textId="77777777" w:rsidR="003B6C52" w:rsidRPr="006177BB" w:rsidRDefault="003B6C52" w:rsidP="002359FA">
            <w:pPr>
              <w:rPr>
                <w:sz w:val="24"/>
                <w:szCs w:val="24"/>
              </w:rPr>
            </w:pPr>
            <w:r w:rsidRPr="006177BB">
              <w:rPr>
                <w:sz w:val="24"/>
                <w:szCs w:val="24"/>
              </w:rPr>
              <w:t>6</w:t>
            </w:r>
          </w:p>
        </w:tc>
        <w:tc>
          <w:tcPr>
            <w:tcW w:w="0" w:type="auto"/>
            <w:hideMark/>
          </w:tcPr>
          <w:p w14:paraId="3CEFA48F" w14:textId="77777777" w:rsidR="003B6C52" w:rsidRPr="006177BB" w:rsidRDefault="003B6C52" w:rsidP="002359FA">
            <w:pPr>
              <w:jc w:val="left"/>
              <w:rPr>
                <w:b/>
                <w:sz w:val="24"/>
                <w:szCs w:val="24"/>
              </w:rPr>
            </w:pPr>
            <w:r w:rsidRPr="006177BB">
              <w:rPr>
                <w:rStyle w:val="Strong"/>
                <w:sz w:val="24"/>
                <w:szCs w:val="24"/>
              </w:rPr>
              <w:t>Ministry of Labour</w:t>
            </w:r>
          </w:p>
        </w:tc>
        <w:tc>
          <w:tcPr>
            <w:tcW w:w="0" w:type="auto"/>
            <w:hideMark/>
          </w:tcPr>
          <w:p w14:paraId="5088D7BE" w14:textId="77777777" w:rsidR="003B6C52" w:rsidRPr="006177BB" w:rsidRDefault="003B6C52" w:rsidP="002359FA">
            <w:pPr>
              <w:rPr>
                <w:sz w:val="24"/>
                <w:szCs w:val="24"/>
              </w:rPr>
            </w:pPr>
            <w:r w:rsidRPr="006177BB">
              <w:rPr>
                <w:sz w:val="24"/>
                <w:szCs w:val="24"/>
              </w:rPr>
              <w:t>Responsible for enforcement of labour laws, occupational health and safety standards, and workplace registration under the Occupational Safety, Health and Welfare Act (1997).</w:t>
            </w:r>
          </w:p>
        </w:tc>
      </w:tr>
      <w:tr w:rsidR="003B6C52" w:rsidRPr="006177BB" w14:paraId="5531AA10" w14:textId="77777777" w:rsidTr="002359FA">
        <w:tc>
          <w:tcPr>
            <w:tcW w:w="0" w:type="auto"/>
            <w:hideMark/>
          </w:tcPr>
          <w:p w14:paraId="4668EA61" w14:textId="77777777" w:rsidR="003B6C52" w:rsidRPr="006177BB" w:rsidRDefault="003B6C52" w:rsidP="002359FA">
            <w:pPr>
              <w:rPr>
                <w:sz w:val="24"/>
                <w:szCs w:val="24"/>
              </w:rPr>
            </w:pPr>
            <w:r w:rsidRPr="006177BB">
              <w:rPr>
                <w:sz w:val="24"/>
                <w:szCs w:val="24"/>
              </w:rPr>
              <w:lastRenderedPageBreak/>
              <w:t>7</w:t>
            </w:r>
          </w:p>
        </w:tc>
        <w:tc>
          <w:tcPr>
            <w:tcW w:w="0" w:type="auto"/>
            <w:hideMark/>
          </w:tcPr>
          <w:p w14:paraId="41F46B99" w14:textId="77777777" w:rsidR="003B6C52" w:rsidRPr="006177BB" w:rsidRDefault="003B6C52" w:rsidP="002359FA">
            <w:pPr>
              <w:jc w:val="left"/>
              <w:rPr>
                <w:b/>
                <w:sz w:val="24"/>
                <w:szCs w:val="24"/>
              </w:rPr>
            </w:pPr>
            <w:r w:rsidRPr="006177BB">
              <w:rPr>
                <w:rStyle w:val="Strong"/>
                <w:sz w:val="24"/>
                <w:szCs w:val="24"/>
              </w:rPr>
              <w:t>Construction Industry Regulatory Authority (CIRA)</w:t>
            </w:r>
          </w:p>
        </w:tc>
        <w:tc>
          <w:tcPr>
            <w:tcW w:w="0" w:type="auto"/>
            <w:hideMark/>
          </w:tcPr>
          <w:p w14:paraId="58D096AF" w14:textId="77777777" w:rsidR="003B6C52" w:rsidRPr="006177BB" w:rsidRDefault="003B6C52" w:rsidP="002359FA">
            <w:pPr>
              <w:rPr>
                <w:sz w:val="24"/>
                <w:szCs w:val="24"/>
              </w:rPr>
            </w:pPr>
            <w:r w:rsidRPr="006177BB">
              <w:rPr>
                <w:sz w:val="24"/>
                <w:szCs w:val="24"/>
              </w:rPr>
              <w:t>Regulates, develops, and promotes the construction industry in Malawi under the Construction Industry Act No. 28 of 2025. CIRA registers and grades contractors and consultants, enforces construction standards and codes of ethics, and monitors compliance to ensure quality, safety, and professionalism in infrastructure delivery.</w:t>
            </w:r>
          </w:p>
        </w:tc>
      </w:tr>
    </w:tbl>
    <w:p w14:paraId="6D5616A1" w14:textId="77777777" w:rsidR="003B6C52" w:rsidRPr="006177BB" w:rsidRDefault="003B6C52" w:rsidP="003B6C52"/>
    <w:p w14:paraId="1AAF1122" w14:textId="5FD78133" w:rsidR="003B6C52" w:rsidRPr="006177BB" w:rsidRDefault="003B6C52" w:rsidP="003B6C52">
      <w:r w:rsidRPr="006177BB">
        <w:t xml:space="preserve">Together, these institutions ensure that the ESMP is </w:t>
      </w:r>
      <w:r w:rsidRPr="006177BB">
        <w:rPr>
          <w:rStyle w:val="Strong"/>
          <w:b w:val="0"/>
        </w:rPr>
        <w:t>effectively reviewed, implemented, monitored, and enforced</w:t>
      </w:r>
      <w:r w:rsidRPr="006177BB">
        <w:t xml:space="preserve">, with </w:t>
      </w:r>
      <w:r w:rsidRPr="006177BB">
        <w:rPr>
          <w:rStyle w:val="Strong"/>
          <w:b w:val="0"/>
        </w:rPr>
        <w:t>MEPA providing environmental regulatory oversight</w:t>
      </w:r>
      <w:r w:rsidRPr="006177BB">
        <w:t xml:space="preserve">, </w:t>
      </w:r>
      <w:proofErr w:type="spellStart"/>
      <w:r w:rsidRPr="006177BB">
        <w:rPr>
          <w:rStyle w:val="Strong"/>
          <w:b w:val="0"/>
        </w:rPr>
        <w:t>MoTPW</w:t>
      </w:r>
      <w:proofErr w:type="spellEnd"/>
      <w:r w:rsidRPr="006177BB">
        <w:rPr>
          <w:rStyle w:val="Strong"/>
          <w:b w:val="0"/>
        </w:rPr>
        <w:t xml:space="preserve"> coordinating project implementation</w:t>
      </w:r>
      <w:r w:rsidRPr="006177BB">
        <w:t xml:space="preserve">, and </w:t>
      </w:r>
      <w:r w:rsidRPr="006177BB">
        <w:rPr>
          <w:rStyle w:val="Strong"/>
          <w:b w:val="0"/>
        </w:rPr>
        <w:t>sector ministries and the District Council supporting planning, community engagement, labour compliance, and local-level monitoring</w:t>
      </w:r>
      <w:r w:rsidRPr="006177BB">
        <w:t>.</w:t>
      </w:r>
    </w:p>
    <w:p w14:paraId="07B76AE2" w14:textId="77777777" w:rsidR="003B6C52" w:rsidRPr="001C7DFF" w:rsidRDefault="003B6C52" w:rsidP="73E2ECF7">
      <w:pPr>
        <w:pBdr>
          <w:top w:val="nil"/>
          <w:left w:val="nil"/>
          <w:bottom w:val="nil"/>
          <w:right w:val="nil"/>
          <w:between w:val="nil"/>
        </w:pBdr>
        <w:spacing w:line="240" w:lineRule="auto"/>
        <w:rPr>
          <w:color w:val="000000"/>
          <w:lang w:val="en-US"/>
        </w:rPr>
      </w:pPr>
    </w:p>
    <w:p w14:paraId="25B4509B" w14:textId="77777777" w:rsidR="004E1055" w:rsidRPr="00F3210E" w:rsidRDefault="00D802FD">
      <w:pPr>
        <w:pStyle w:val="Heading2"/>
        <w:rPr>
          <w:sz w:val="24"/>
        </w:rPr>
      </w:pPr>
      <w:bookmarkStart w:id="115" w:name="_Toc226821978"/>
      <w:r w:rsidRPr="00F3210E">
        <w:rPr>
          <w:sz w:val="24"/>
        </w:rPr>
        <w:t>Summary of Main Statutory Approvals/Licenses to be obtained for the project</w:t>
      </w:r>
      <w:bookmarkEnd w:id="115"/>
    </w:p>
    <w:p w14:paraId="309751D9" w14:textId="35332667" w:rsidR="001C7DFF" w:rsidRPr="001C7DFF" w:rsidRDefault="00D802FD">
      <w:pPr>
        <w:spacing w:before="280" w:after="280" w:line="240" w:lineRule="auto"/>
        <w:jc w:val="left"/>
      </w:pPr>
      <w:r w:rsidRPr="73E2ECF7">
        <w:rPr>
          <w:lang w:val="en-US"/>
        </w:rPr>
        <w:t xml:space="preserve">Implementation of the </w:t>
      </w:r>
      <w:proofErr w:type="spellStart"/>
      <w:r w:rsidRPr="73E2ECF7">
        <w:rPr>
          <w:lang w:val="en-US"/>
        </w:rPr>
        <w:t>Kholoni</w:t>
      </w:r>
      <w:proofErr w:type="spellEnd"/>
      <w:r w:rsidRPr="73E2ECF7">
        <w:rPr>
          <w:lang w:val="en-US"/>
        </w:rPr>
        <w:t xml:space="preserve"> Section of the </w:t>
      </w:r>
      <w:proofErr w:type="spellStart"/>
      <w:r w:rsidRPr="73E2ECF7">
        <w:rPr>
          <w:lang w:val="en-US"/>
        </w:rPr>
        <w:t>Zomba</w:t>
      </w:r>
      <w:proofErr w:type="spellEnd"/>
      <w:r w:rsidRPr="73E2ECF7">
        <w:rPr>
          <w:lang w:val="en-US"/>
        </w:rPr>
        <w:t>–</w:t>
      </w:r>
      <w:proofErr w:type="spellStart"/>
      <w:r w:rsidRPr="73E2ECF7">
        <w:rPr>
          <w:lang w:val="en-US"/>
        </w:rPr>
        <w:t>Kachulu</w:t>
      </w:r>
      <w:proofErr w:type="spellEnd"/>
      <w:r w:rsidRPr="73E2ECF7">
        <w:rPr>
          <w:lang w:val="en-US"/>
        </w:rPr>
        <w:t xml:space="preserve"> Road rehabilitation requires compliance with several statutory approval and licensing requirements in accordance with Malawi’s environmental, construction, labour, land use, and natural resource management regulations. </w:t>
      </w:r>
      <w:r w:rsidRPr="6F421CEB">
        <w:rPr>
          <w:lang w:val="en-US"/>
        </w:rPr>
        <w:t xml:space="preserve">Table 3-4 </w:t>
      </w:r>
      <w:proofErr w:type="spellStart"/>
      <w:r w:rsidRPr="6F421CEB">
        <w:rPr>
          <w:lang w:val="en-US"/>
        </w:rPr>
        <w:t>summarises</w:t>
      </w:r>
      <w:proofErr w:type="spellEnd"/>
      <w:r w:rsidRPr="6F421CEB">
        <w:rPr>
          <w:lang w:val="en-US"/>
        </w:rPr>
        <w:t xml:space="preserve"> the principal statutory approvals and licences required for the implementation of the </w:t>
      </w:r>
      <w:proofErr w:type="spellStart"/>
      <w:r w:rsidRPr="6F421CEB">
        <w:rPr>
          <w:lang w:val="en-US"/>
        </w:rPr>
        <w:t>Kholoni</w:t>
      </w:r>
      <w:proofErr w:type="spellEnd"/>
      <w:r w:rsidRPr="6F421CEB">
        <w:rPr>
          <w:lang w:val="en-US"/>
        </w:rPr>
        <w:t xml:space="preserve"> road rehabilitation works, together with the responsible institutions and indicative timeframes for processing.</w:t>
      </w:r>
    </w:p>
    <w:p w14:paraId="0B6C214C" w14:textId="77777777" w:rsidR="007D6A9C" w:rsidRDefault="007D6A9C">
      <w:pPr>
        <w:rPr>
          <w:i/>
          <w:iCs/>
          <w:color w:val="0E2841" w:themeColor="text2"/>
          <w:sz w:val="20"/>
          <w:szCs w:val="20"/>
          <w:lang w:val="en-US"/>
        </w:rPr>
      </w:pPr>
      <w:bookmarkStart w:id="116" w:name="_Toc226821886"/>
      <w:r>
        <w:rPr>
          <w:sz w:val="20"/>
          <w:szCs w:val="20"/>
          <w:lang w:val="en-US"/>
        </w:rPr>
        <w:br w:type="page"/>
      </w:r>
    </w:p>
    <w:p w14:paraId="0E10BD78" w14:textId="32052BC0" w:rsidR="004E1055" w:rsidRPr="006B3D15" w:rsidRDefault="001C7DFF" w:rsidP="006B3D15">
      <w:pPr>
        <w:pStyle w:val="Caption"/>
        <w:rPr>
          <w:sz w:val="20"/>
          <w:szCs w:val="20"/>
          <w:lang w:val="en-US"/>
        </w:rPr>
      </w:pPr>
      <w:r w:rsidRPr="6F421CEB">
        <w:rPr>
          <w:sz w:val="20"/>
          <w:szCs w:val="20"/>
          <w:lang w:val="en-US"/>
        </w:rPr>
        <w:lastRenderedPageBreak/>
        <w:t xml:space="preserve">Table </w:t>
      </w:r>
      <w:r w:rsidR="00512325">
        <w:rPr>
          <w:sz w:val="20"/>
          <w:szCs w:val="20"/>
        </w:rPr>
        <w:fldChar w:fldCharType="begin"/>
      </w:r>
      <w:r w:rsidR="00512325">
        <w:rPr>
          <w:sz w:val="20"/>
          <w:szCs w:val="20"/>
        </w:rPr>
        <w:instrText xml:space="preserve"> STYLEREF 1 \s </w:instrText>
      </w:r>
      <w:r w:rsidR="00512325">
        <w:rPr>
          <w:sz w:val="20"/>
          <w:szCs w:val="20"/>
        </w:rPr>
        <w:fldChar w:fldCharType="separate"/>
      </w:r>
      <w:r w:rsidR="00512325" w:rsidRPr="6F421CEB">
        <w:rPr>
          <w:sz w:val="20"/>
          <w:szCs w:val="20"/>
          <w:lang w:val="en-US"/>
        </w:rPr>
        <w:t>3</w:t>
      </w:r>
      <w:r w:rsidR="00512325">
        <w:rPr>
          <w:sz w:val="20"/>
          <w:szCs w:val="20"/>
        </w:rPr>
        <w:fldChar w:fldCharType="end"/>
      </w:r>
      <w:r w:rsidR="00512325">
        <w:noBreakHyphen/>
      </w:r>
      <w:r w:rsidR="00512325">
        <w:rPr>
          <w:sz w:val="20"/>
          <w:szCs w:val="20"/>
        </w:rPr>
        <w:fldChar w:fldCharType="begin"/>
      </w:r>
      <w:r w:rsidR="00512325">
        <w:rPr>
          <w:sz w:val="20"/>
          <w:szCs w:val="20"/>
        </w:rPr>
        <w:instrText xml:space="preserve"> SEQ Table \* ARABIC \s 1 </w:instrText>
      </w:r>
      <w:r w:rsidR="00512325">
        <w:rPr>
          <w:sz w:val="20"/>
          <w:szCs w:val="20"/>
        </w:rPr>
        <w:fldChar w:fldCharType="separate"/>
      </w:r>
      <w:r w:rsidR="00512325" w:rsidRPr="6F421CEB">
        <w:rPr>
          <w:sz w:val="20"/>
          <w:szCs w:val="20"/>
          <w:lang w:val="en-US"/>
        </w:rPr>
        <w:t>4</w:t>
      </w:r>
      <w:r w:rsidR="00512325">
        <w:rPr>
          <w:sz w:val="20"/>
          <w:szCs w:val="20"/>
        </w:rPr>
        <w:fldChar w:fldCharType="end"/>
      </w:r>
      <w:r w:rsidRPr="6F421CEB">
        <w:rPr>
          <w:sz w:val="20"/>
          <w:szCs w:val="20"/>
          <w:lang w:val="en-US"/>
        </w:rPr>
        <w:t xml:space="preserve">: </w:t>
      </w:r>
      <w:r w:rsidR="00D802FD" w:rsidRPr="6F421CEB">
        <w:rPr>
          <w:sz w:val="20"/>
          <w:szCs w:val="20"/>
          <w:lang w:val="en-US"/>
        </w:rPr>
        <w:t>Summary of Statutory Approvals and Licences Required</w:t>
      </w:r>
      <w:bookmarkEnd w:id="116"/>
    </w:p>
    <w:tbl>
      <w:tblPr>
        <w:tblStyle w:val="a8"/>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
        <w:gridCol w:w="1905"/>
        <w:gridCol w:w="2260"/>
        <w:gridCol w:w="1837"/>
        <w:gridCol w:w="1281"/>
        <w:gridCol w:w="1261"/>
      </w:tblGrid>
      <w:tr w:rsidR="004E1055" w14:paraId="78880988" w14:textId="77777777" w:rsidTr="73E2ECF7">
        <w:trPr>
          <w:tblHeader/>
        </w:trPr>
        <w:tc>
          <w:tcPr>
            <w:tcW w:w="472" w:type="dxa"/>
            <w:shd w:val="clear" w:color="auto" w:fill="2E4858"/>
          </w:tcPr>
          <w:p w14:paraId="33416842" w14:textId="77777777" w:rsidR="004E1055" w:rsidRPr="006B3D15" w:rsidRDefault="00D802FD">
            <w:pPr>
              <w:jc w:val="center"/>
              <w:rPr>
                <w:b/>
                <w:bCs/>
                <w:color w:val="FFFFFF"/>
              </w:rPr>
            </w:pPr>
            <w:r w:rsidRPr="006B3D15">
              <w:rPr>
                <w:b/>
                <w:bCs/>
                <w:color w:val="FFFFFF"/>
              </w:rPr>
              <w:t>SN</w:t>
            </w:r>
          </w:p>
        </w:tc>
        <w:tc>
          <w:tcPr>
            <w:tcW w:w="1905" w:type="dxa"/>
            <w:shd w:val="clear" w:color="auto" w:fill="2E4858"/>
          </w:tcPr>
          <w:p w14:paraId="6F497747" w14:textId="77777777" w:rsidR="004E1055" w:rsidRPr="006B3D15" w:rsidRDefault="00D802FD" w:rsidP="73E2ECF7">
            <w:pPr>
              <w:jc w:val="center"/>
              <w:rPr>
                <w:b/>
                <w:bCs/>
                <w:color w:val="FFFFFF"/>
                <w:lang w:val="en-US"/>
              </w:rPr>
            </w:pPr>
            <w:r w:rsidRPr="73E2ECF7">
              <w:rPr>
                <w:b/>
                <w:bCs/>
                <w:color w:val="FFFFFF" w:themeColor="background1"/>
                <w:lang w:val="en-US"/>
              </w:rPr>
              <w:t xml:space="preserve">Approval / </w:t>
            </w:r>
            <w:proofErr w:type="spellStart"/>
            <w:r w:rsidRPr="73E2ECF7">
              <w:rPr>
                <w:b/>
                <w:bCs/>
                <w:color w:val="FFFFFF" w:themeColor="background1"/>
                <w:lang w:val="en-US"/>
              </w:rPr>
              <w:t>Licence</w:t>
            </w:r>
            <w:proofErr w:type="spellEnd"/>
            <w:r w:rsidRPr="73E2ECF7">
              <w:rPr>
                <w:b/>
                <w:bCs/>
                <w:color w:val="FFFFFF" w:themeColor="background1"/>
                <w:lang w:val="en-US"/>
              </w:rPr>
              <w:t xml:space="preserve"> Required</w:t>
            </w:r>
          </w:p>
        </w:tc>
        <w:tc>
          <w:tcPr>
            <w:tcW w:w="2260" w:type="dxa"/>
            <w:shd w:val="clear" w:color="auto" w:fill="2E4858"/>
          </w:tcPr>
          <w:p w14:paraId="7071CDAF" w14:textId="77777777" w:rsidR="004E1055" w:rsidRPr="006B3D15" w:rsidRDefault="00D802FD">
            <w:pPr>
              <w:jc w:val="center"/>
              <w:rPr>
                <w:b/>
                <w:bCs/>
                <w:color w:val="FFFFFF"/>
              </w:rPr>
            </w:pPr>
            <w:r w:rsidRPr="006B3D15">
              <w:rPr>
                <w:b/>
                <w:bCs/>
                <w:color w:val="FFFFFF"/>
              </w:rPr>
              <w:t>Applicable Legal / Regulatory Framework</w:t>
            </w:r>
          </w:p>
        </w:tc>
        <w:tc>
          <w:tcPr>
            <w:tcW w:w="1837" w:type="dxa"/>
            <w:shd w:val="clear" w:color="auto" w:fill="2E4858"/>
          </w:tcPr>
          <w:p w14:paraId="58ECAC2F" w14:textId="77777777" w:rsidR="004E1055" w:rsidRPr="006B3D15" w:rsidRDefault="00D802FD">
            <w:pPr>
              <w:jc w:val="center"/>
              <w:rPr>
                <w:b/>
                <w:bCs/>
                <w:color w:val="FFFFFF"/>
              </w:rPr>
            </w:pPr>
            <w:r w:rsidRPr="006B3D15">
              <w:rPr>
                <w:b/>
                <w:bCs/>
                <w:color w:val="FFFFFF"/>
              </w:rPr>
              <w:t>Issuing Institution</w:t>
            </w:r>
          </w:p>
        </w:tc>
        <w:tc>
          <w:tcPr>
            <w:tcW w:w="1281" w:type="dxa"/>
            <w:shd w:val="clear" w:color="auto" w:fill="2E4858"/>
          </w:tcPr>
          <w:p w14:paraId="0A96596D" w14:textId="77777777" w:rsidR="004E1055" w:rsidRPr="006B3D15" w:rsidRDefault="00D802FD">
            <w:pPr>
              <w:jc w:val="center"/>
              <w:rPr>
                <w:b/>
                <w:bCs/>
                <w:color w:val="FFFFFF"/>
              </w:rPr>
            </w:pPr>
            <w:r w:rsidRPr="006B3D15">
              <w:rPr>
                <w:b/>
                <w:bCs/>
                <w:color w:val="FFFFFF"/>
              </w:rPr>
              <w:t>Responsible Party</w:t>
            </w:r>
          </w:p>
        </w:tc>
        <w:tc>
          <w:tcPr>
            <w:tcW w:w="1261" w:type="dxa"/>
            <w:shd w:val="clear" w:color="auto" w:fill="2E4858"/>
          </w:tcPr>
          <w:p w14:paraId="44F14F9D" w14:textId="77777777" w:rsidR="004E1055" w:rsidRPr="006B3D15" w:rsidRDefault="00D802FD" w:rsidP="73E2ECF7">
            <w:pPr>
              <w:jc w:val="center"/>
              <w:rPr>
                <w:b/>
                <w:bCs/>
                <w:color w:val="FFFFFF"/>
                <w:lang w:val="en-US"/>
              </w:rPr>
            </w:pPr>
            <w:r w:rsidRPr="73E2ECF7">
              <w:rPr>
                <w:b/>
                <w:bCs/>
                <w:color w:val="FFFFFF" w:themeColor="background1"/>
                <w:lang w:val="en-US"/>
              </w:rPr>
              <w:t>Indicative Timeframe</w:t>
            </w:r>
          </w:p>
        </w:tc>
      </w:tr>
      <w:tr w:rsidR="004E1055" w14:paraId="14C8B765" w14:textId="77777777" w:rsidTr="73E2ECF7">
        <w:tc>
          <w:tcPr>
            <w:tcW w:w="472" w:type="dxa"/>
          </w:tcPr>
          <w:p w14:paraId="15E29BE6" w14:textId="77777777" w:rsidR="004E1055" w:rsidRDefault="00D802FD">
            <w:pPr>
              <w:jc w:val="left"/>
            </w:pPr>
            <w:r>
              <w:t>1</w:t>
            </w:r>
          </w:p>
        </w:tc>
        <w:tc>
          <w:tcPr>
            <w:tcW w:w="1905" w:type="dxa"/>
          </w:tcPr>
          <w:p w14:paraId="318372D7" w14:textId="77777777" w:rsidR="004E1055" w:rsidRDefault="00D802FD">
            <w:pPr>
              <w:jc w:val="left"/>
            </w:pPr>
            <w:r>
              <w:t>ESMP Approval / Environmental Clearance</w:t>
            </w:r>
          </w:p>
        </w:tc>
        <w:tc>
          <w:tcPr>
            <w:tcW w:w="2260" w:type="dxa"/>
          </w:tcPr>
          <w:p w14:paraId="1AD962FF" w14:textId="77777777" w:rsidR="004E1055" w:rsidRDefault="00D802FD">
            <w:pPr>
              <w:jc w:val="left"/>
            </w:pPr>
            <w:r>
              <w:t>Environment Management Act (2017)</w:t>
            </w:r>
          </w:p>
        </w:tc>
        <w:tc>
          <w:tcPr>
            <w:tcW w:w="1837" w:type="dxa"/>
          </w:tcPr>
          <w:p w14:paraId="20B78FA7" w14:textId="77777777" w:rsidR="004E1055" w:rsidRDefault="00D802FD">
            <w:pPr>
              <w:jc w:val="left"/>
            </w:pPr>
            <w:r>
              <w:t>Malawi Environment Protection Authority (MEPA)</w:t>
            </w:r>
          </w:p>
        </w:tc>
        <w:tc>
          <w:tcPr>
            <w:tcW w:w="1281" w:type="dxa"/>
          </w:tcPr>
          <w:p w14:paraId="3D0ECA4B" w14:textId="77777777" w:rsidR="004E1055" w:rsidRDefault="00D802FD" w:rsidP="73E2ECF7">
            <w:pPr>
              <w:jc w:val="left"/>
              <w:rPr>
                <w:lang w:val="en-US"/>
              </w:rPr>
            </w:pPr>
            <w:proofErr w:type="spellStart"/>
            <w:r w:rsidRPr="73E2ECF7">
              <w:rPr>
                <w:lang w:val="en-US"/>
              </w:rPr>
              <w:t>MoTPW</w:t>
            </w:r>
            <w:proofErr w:type="spellEnd"/>
          </w:p>
        </w:tc>
        <w:tc>
          <w:tcPr>
            <w:tcW w:w="1261" w:type="dxa"/>
          </w:tcPr>
          <w:p w14:paraId="7B7363CD" w14:textId="77777777" w:rsidR="004E1055" w:rsidRDefault="00D802FD">
            <w:pPr>
              <w:jc w:val="left"/>
            </w:pPr>
            <w:r>
              <w:t>Up to 3 months</w:t>
            </w:r>
          </w:p>
        </w:tc>
      </w:tr>
      <w:tr w:rsidR="004E1055" w14:paraId="3ED6BBB9" w14:textId="77777777" w:rsidTr="73E2ECF7">
        <w:tc>
          <w:tcPr>
            <w:tcW w:w="472" w:type="dxa"/>
          </w:tcPr>
          <w:p w14:paraId="73306459" w14:textId="77777777" w:rsidR="004E1055" w:rsidRDefault="00D802FD">
            <w:pPr>
              <w:jc w:val="left"/>
            </w:pPr>
            <w:r>
              <w:t>2</w:t>
            </w:r>
          </w:p>
        </w:tc>
        <w:tc>
          <w:tcPr>
            <w:tcW w:w="1905" w:type="dxa"/>
          </w:tcPr>
          <w:p w14:paraId="22868F30" w14:textId="77777777" w:rsidR="004E1055" w:rsidRDefault="00D802FD">
            <w:pPr>
              <w:jc w:val="left"/>
            </w:pPr>
            <w:r>
              <w:t>Construction Project Registration</w:t>
            </w:r>
          </w:p>
        </w:tc>
        <w:tc>
          <w:tcPr>
            <w:tcW w:w="2260" w:type="dxa"/>
          </w:tcPr>
          <w:p w14:paraId="1F2FEACC" w14:textId="77777777" w:rsidR="004E1055" w:rsidRDefault="00D802FD">
            <w:pPr>
              <w:jc w:val="left"/>
            </w:pPr>
            <w:r>
              <w:t>Construction Industry Act (2025)</w:t>
            </w:r>
          </w:p>
        </w:tc>
        <w:tc>
          <w:tcPr>
            <w:tcW w:w="1837" w:type="dxa"/>
          </w:tcPr>
          <w:p w14:paraId="0C4F5D18" w14:textId="77777777" w:rsidR="004E1055" w:rsidRDefault="00D802FD">
            <w:pPr>
              <w:jc w:val="left"/>
            </w:pPr>
            <w:r>
              <w:t>Construction Industry Regulatory Authority (CIRA)</w:t>
            </w:r>
          </w:p>
        </w:tc>
        <w:tc>
          <w:tcPr>
            <w:tcW w:w="1281" w:type="dxa"/>
          </w:tcPr>
          <w:p w14:paraId="5BB3120C" w14:textId="77777777" w:rsidR="004E1055" w:rsidRDefault="00D802FD" w:rsidP="73E2ECF7">
            <w:pPr>
              <w:jc w:val="left"/>
              <w:rPr>
                <w:lang w:val="en-US"/>
              </w:rPr>
            </w:pPr>
            <w:proofErr w:type="spellStart"/>
            <w:r w:rsidRPr="73E2ECF7">
              <w:rPr>
                <w:lang w:val="en-US"/>
              </w:rPr>
              <w:t>MoTPW</w:t>
            </w:r>
            <w:proofErr w:type="spellEnd"/>
          </w:p>
        </w:tc>
        <w:tc>
          <w:tcPr>
            <w:tcW w:w="1261" w:type="dxa"/>
          </w:tcPr>
          <w:p w14:paraId="7FC83644" w14:textId="77777777" w:rsidR="004E1055" w:rsidRDefault="00D802FD">
            <w:pPr>
              <w:jc w:val="left"/>
            </w:pPr>
            <w:r>
              <w:t>~2–4 weeks</w:t>
            </w:r>
          </w:p>
        </w:tc>
      </w:tr>
      <w:tr w:rsidR="004E1055" w14:paraId="52D0926D" w14:textId="77777777" w:rsidTr="73E2ECF7">
        <w:tc>
          <w:tcPr>
            <w:tcW w:w="472" w:type="dxa"/>
          </w:tcPr>
          <w:p w14:paraId="4EEC8D23" w14:textId="77777777" w:rsidR="004E1055" w:rsidRDefault="00D802FD">
            <w:pPr>
              <w:jc w:val="left"/>
            </w:pPr>
            <w:r>
              <w:t>3</w:t>
            </w:r>
          </w:p>
        </w:tc>
        <w:tc>
          <w:tcPr>
            <w:tcW w:w="1905" w:type="dxa"/>
          </w:tcPr>
          <w:p w14:paraId="63EF44E4" w14:textId="77777777" w:rsidR="004E1055" w:rsidRDefault="00D802FD">
            <w:pPr>
              <w:jc w:val="left"/>
            </w:pPr>
            <w:r>
              <w:t>Approval for Waste Disposal</w:t>
            </w:r>
          </w:p>
        </w:tc>
        <w:tc>
          <w:tcPr>
            <w:tcW w:w="2260" w:type="dxa"/>
          </w:tcPr>
          <w:p w14:paraId="6D32BC1D" w14:textId="77777777" w:rsidR="004E1055" w:rsidRDefault="00D802FD">
            <w:pPr>
              <w:jc w:val="left"/>
            </w:pPr>
            <w:r>
              <w:t>Environment Management Act (2017); Local Government Act (1998)</w:t>
            </w:r>
          </w:p>
        </w:tc>
        <w:tc>
          <w:tcPr>
            <w:tcW w:w="1837" w:type="dxa"/>
          </w:tcPr>
          <w:p w14:paraId="4E6783D8" w14:textId="77777777" w:rsidR="004E1055" w:rsidRDefault="00D802FD">
            <w:pPr>
              <w:jc w:val="left"/>
            </w:pPr>
            <w:r>
              <w:t>MEPA; Relevant District Council</w:t>
            </w:r>
          </w:p>
        </w:tc>
        <w:tc>
          <w:tcPr>
            <w:tcW w:w="1281" w:type="dxa"/>
          </w:tcPr>
          <w:p w14:paraId="7439D11A" w14:textId="77777777" w:rsidR="004E1055" w:rsidRDefault="00D802FD" w:rsidP="73E2ECF7">
            <w:pPr>
              <w:jc w:val="left"/>
              <w:rPr>
                <w:lang w:val="en-US"/>
              </w:rPr>
            </w:pPr>
            <w:proofErr w:type="spellStart"/>
            <w:r w:rsidRPr="73E2ECF7">
              <w:rPr>
                <w:lang w:val="en-US"/>
              </w:rPr>
              <w:t>MoTPW</w:t>
            </w:r>
            <w:proofErr w:type="spellEnd"/>
          </w:p>
        </w:tc>
        <w:tc>
          <w:tcPr>
            <w:tcW w:w="1261" w:type="dxa"/>
          </w:tcPr>
          <w:p w14:paraId="6917D844" w14:textId="77777777" w:rsidR="004E1055" w:rsidRDefault="00D802FD">
            <w:pPr>
              <w:jc w:val="left"/>
            </w:pPr>
            <w:r>
              <w:t>~2 weeks</w:t>
            </w:r>
          </w:p>
        </w:tc>
      </w:tr>
      <w:tr w:rsidR="004E1055" w14:paraId="2ECEFB82" w14:textId="77777777" w:rsidTr="73E2ECF7">
        <w:tc>
          <w:tcPr>
            <w:tcW w:w="472" w:type="dxa"/>
          </w:tcPr>
          <w:p w14:paraId="268E44C1" w14:textId="77777777" w:rsidR="004E1055" w:rsidRDefault="00D802FD">
            <w:pPr>
              <w:jc w:val="left"/>
            </w:pPr>
            <w:r>
              <w:t>4</w:t>
            </w:r>
          </w:p>
        </w:tc>
        <w:tc>
          <w:tcPr>
            <w:tcW w:w="1905" w:type="dxa"/>
          </w:tcPr>
          <w:p w14:paraId="3AF05BD5" w14:textId="77777777" w:rsidR="004E1055" w:rsidRDefault="00D802FD">
            <w:pPr>
              <w:jc w:val="left"/>
            </w:pPr>
            <w:r>
              <w:t>Approval for Sand Extraction (where applicable)</w:t>
            </w:r>
          </w:p>
        </w:tc>
        <w:tc>
          <w:tcPr>
            <w:tcW w:w="2260" w:type="dxa"/>
          </w:tcPr>
          <w:p w14:paraId="31FFCB4D" w14:textId="77777777" w:rsidR="004E1055" w:rsidRDefault="00D802FD">
            <w:pPr>
              <w:jc w:val="left"/>
            </w:pPr>
            <w:r>
              <w:t>Local Government Act (1998)</w:t>
            </w:r>
          </w:p>
        </w:tc>
        <w:tc>
          <w:tcPr>
            <w:tcW w:w="1837" w:type="dxa"/>
          </w:tcPr>
          <w:p w14:paraId="3D272968" w14:textId="77777777" w:rsidR="004E1055" w:rsidRDefault="00D802FD">
            <w:pPr>
              <w:jc w:val="left"/>
            </w:pPr>
            <w:r>
              <w:t>Relevant District Council</w:t>
            </w:r>
          </w:p>
        </w:tc>
        <w:tc>
          <w:tcPr>
            <w:tcW w:w="1281" w:type="dxa"/>
          </w:tcPr>
          <w:p w14:paraId="226C4BDB" w14:textId="77777777" w:rsidR="004E1055" w:rsidRDefault="00D802FD" w:rsidP="73E2ECF7">
            <w:pPr>
              <w:jc w:val="left"/>
              <w:rPr>
                <w:lang w:val="en-US"/>
              </w:rPr>
            </w:pPr>
            <w:proofErr w:type="spellStart"/>
            <w:r w:rsidRPr="73E2ECF7">
              <w:rPr>
                <w:lang w:val="en-US"/>
              </w:rPr>
              <w:t>MoTPW</w:t>
            </w:r>
            <w:proofErr w:type="spellEnd"/>
          </w:p>
        </w:tc>
        <w:tc>
          <w:tcPr>
            <w:tcW w:w="1261" w:type="dxa"/>
          </w:tcPr>
          <w:p w14:paraId="2FA6D891" w14:textId="77777777" w:rsidR="004E1055" w:rsidRDefault="00D802FD">
            <w:pPr>
              <w:jc w:val="left"/>
            </w:pPr>
            <w:r>
              <w:t>~2 weeks</w:t>
            </w:r>
          </w:p>
        </w:tc>
      </w:tr>
      <w:tr w:rsidR="004E1055" w14:paraId="6CE57A8F" w14:textId="77777777" w:rsidTr="73E2ECF7">
        <w:tc>
          <w:tcPr>
            <w:tcW w:w="472" w:type="dxa"/>
          </w:tcPr>
          <w:p w14:paraId="559372FB" w14:textId="77777777" w:rsidR="004E1055" w:rsidRDefault="00D802FD">
            <w:pPr>
              <w:jc w:val="left"/>
            </w:pPr>
            <w:r>
              <w:t>5</w:t>
            </w:r>
          </w:p>
        </w:tc>
        <w:tc>
          <w:tcPr>
            <w:tcW w:w="1905" w:type="dxa"/>
          </w:tcPr>
          <w:p w14:paraId="14AEEF56" w14:textId="77777777" w:rsidR="004E1055" w:rsidRDefault="00D802FD">
            <w:pPr>
              <w:jc w:val="left"/>
            </w:pPr>
            <w:r w:rsidRPr="73E2ECF7">
              <w:rPr>
                <w:lang w:val="en-US"/>
              </w:rPr>
              <w:t>Quarrying / Borrow Pit Approval (if required)</w:t>
            </w:r>
          </w:p>
        </w:tc>
        <w:tc>
          <w:tcPr>
            <w:tcW w:w="2260" w:type="dxa"/>
          </w:tcPr>
          <w:p w14:paraId="16207C27" w14:textId="77777777" w:rsidR="004E1055" w:rsidRDefault="00D802FD">
            <w:pPr>
              <w:jc w:val="left"/>
            </w:pPr>
            <w:r>
              <w:t>Mines and Minerals Act (2018)</w:t>
            </w:r>
          </w:p>
        </w:tc>
        <w:tc>
          <w:tcPr>
            <w:tcW w:w="1837" w:type="dxa"/>
          </w:tcPr>
          <w:p w14:paraId="7747A9B3" w14:textId="77777777" w:rsidR="004E1055" w:rsidRDefault="00D802FD">
            <w:pPr>
              <w:jc w:val="left"/>
            </w:pPr>
            <w:r>
              <w:t>Department of Mines</w:t>
            </w:r>
          </w:p>
        </w:tc>
        <w:tc>
          <w:tcPr>
            <w:tcW w:w="1281" w:type="dxa"/>
          </w:tcPr>
          <w:p w14:paraId="13462773" w14:textId="77777777" w:rsidR="004E1055" w:rsidRDefault="00D802FD" w:rsidP="73E2ECF7">
            <w:pPr>
              <w:jc w:val="left"/>
              <w:rPr>
                <w:lang w:val="en-US"/>
              </w:rPr>
            </w:pPr>
            <w:proofErr w:type="spellStart"/>
            <w:r w:rsidRPr="73E2ECF7">
              <w:rPr>
                <w:lang w:val="en-US"/>
              </w:rPr>
              <w:t>MoTPW</w:t>
            </w:r>
            <w:proofErr w:type="spellEnd"/>
          </w:p>
        </w:tc>
        <w:tc>
          <w:tcPr>
            <w:tcW w:w="1261" w:type="dxa"/>
          </w:tcPr>
          <w:p w14:paraId="05641E27" w14:textId="77777777" w:rsidR="004E1055" w:rsidRDefault="00D802FD">
            <w:pPr>
              <w:jc w:val="left"/>
            </w:pPr>
            <w:r>
              <w:t>Up to 3 months</w:t>
            </w:r>
          </w:p>
        </w:tc>
      </w:tr>
      <w:tr w:rsidR="004E1055" w14:paraId="223B1DFB" w14:textId="77777777" w:rsidTr="73E2ECF7">
        <w:tc>
          <w:tcPr>
            <w:tcW w:w="472" w:type="dxa"/>
          </w:tcPr>
          <w:p w14:paraId="3A9BA939" w14:textId="77777777" w:rsidR="004E1055" w:rsidRDefault="00D802FD">
            <w:pPr>
              <w:jc w:val="left"/>
            </w:pPr>
            <w:r>
              <w:t>6</w:t>
            </w:r>
          </w:p>
        </w:tc>
        <w:tc>
          <w:tcPr>
            <w:tcW w:w="1905" w:type="dxa"/>
          </w:tcPr>
          <w:p w14:paraId="00B7D17E" w14:textId="77777777" w:rsidR="004E1055" w:rsidRDefault="00D802FD">
            <w:pPr>
              <w:jc w:val="left"/>
            </w:pPr>
            <w:r>
              <w:t>Workplace Registration Certificate</w:t>
            </w:r>
          </w:p>
        </w:tc>
        <w:tc>
          <w:tcPr>
            <w:tcW w:w="2260" w:type="dxa"/>
          </w:tcPr>
          <w:p w14:paraId="26EC83D3" w14:textId="77777777" w:rsidR="004E1055" w:rsidRDefault="00D802FD">
            <w:pPr>
              <w:jc w:val="left"/>
            </w:pPr>
            <w:r w:rsidRPr="73E2ECF7">
              <w:rPr>
                <w:lang w:val="en-US"/>
              </w:rPr>
              <w:t>Occupational Safety, Health and Welfare Act (1997)</w:t>
            </w:r>
          </w:p>
        </w:tc>
        <w:tc>
          <w:tcPr>
            <w:tcW w:w="1837" w:type="dxa"/>
          </w:tcPr>
          <w:p w14:paraId="5A8A0035" w14:textId="77777777" w:rsidR="004E1055" w:rsidRDefault="00D802FD" w:rsidP="73E2ECF7">
            <w:pPr>
              <w:jc w:val="left"/>
              <w:rPr>
                <w:lang w:val="en-US"/>
              </w:rPr>
            </w:pPr>
            <w:r w:rsidRPr="73E2ECF7">
              <w:rPr>
                <w:lang w:val="en-US"/>
              </w:rPr>
              <w:t>Ministry of Labour</w:t>
            </w:r>
          </w:p>
        </w:tc>
        <w:tc>
          <w:tcPr>
            <w:tcW w:w="1281" w:type="dxa"/>
          </w:tcPr>
          <w:p w14:paraId="7B36CC53" w14:textId="77777777" w:rsidR="004E1055" w:rsidRDefault="00D802FD" w:rsidP="73E2ECF7">
            <w:pPr>
              <w:jc w:val="left"/>
              <w:rPr>
                <w:lang w:val="en-US"/>
              </w:rPr>
            </w:pPr>
            <w:proofErr w:type="spellStart"/>
            <w:r w:rsidRPr="73E2ECF7">
              <w:rPr>
                <w:lang w:val="en-US"/>
              </w:rPr>
              <w:t>MoTPW</w:t>
            </w:r>
            <w:proofErr w:type="spellEnd"/>
          </w:p>
        </w:tc>
        <w:tc>
          <w:tcPr>
            <w:tcW w:w="1261" w:type="dxa"/>
          </w:tcPr>
          <w:p w14:paraId="00499739" w14:textId="77777777" w:rsidR="004E1055" w:rsidRDefault="00D802FD">
            <w:pPr>
              <w:jc w:val="left"/>
            </w:pPr>
            <w:r>
              <w:t>~2 weeks</w:t>
            </w:r>
          </w:p>
        </w:tc>
      </w:tr>
      <w:tr w:rsidR="004E1055" w14:paraId="02F29245" w14:textId="77777777" w:rsidTr="73E2ECF7">
        <w:tc>
          <w:tcPr>
            <w:tcW w:w="472" w:type="dxa"/>
          </w:tcPr>
          <w:p w14:paraId="50F9E978" w14:textId="77777777" w:rsidR="004E1055" w:rsidRDefault="00D802FD">
            <w:pPr>
              <w:jc w:val="left"/>
            </w:pPr>
            <w:r>
              <w:t>7</w:t>
            </w:r>
          </w:p>
        </w:tc>
        <w:tc>
          <w:tcPr>
            <w:tcW w:w="1905" w:type="dxa"/>
          </w:tcPr>
          <w:p w14:paraId="1E7E8D2B" w14:textId="77777777" w:rsidR="004E1055" w:rsidRDefault="00D802FD">
            <w:pPr>
              <w:jc w:val="left"/>
            </w:pPr>
            <w:r w:rsidRPr="73E2ECF7">
              <w:rPr>
                <w:lang w:val="en-US"/>
              </w:rPr>
              <w:t>Water Abstraction Permit (if required)</w:t>
            </w:r>
          </w:p>
        </w:tc>
        <w:tc>
          <w:tcPr>
            <w:tcW w:w="2260" w:type="dxa"/>
          </w:tcPr>
          <w:p w14:paraId="77FA65A9" w14:textId="77777777" w:rsidR="004E1055" w:rsidRDefault="00D802FD">
            <w:pPr>
              <w:jc w:val="left"/>
            </w:pPr>
            <w:r>
              <w:t>Water Resources Act (2013)</w:t>
            </w:r>
          </w:p>
        </w:tc>
        <w:tc>
          <w:tcPr>
            <w:tcW w:w="1837" w:type="dxa"/>
          </w:tcPr>
          <w:p w14:paraId="5C1B09B1" w14:textId="77777777" w:rsidR="004E1055" w:rsidRDefault="00D802FD">
            <w:pPr>
              <w:jc w:val="left"/>
            </w:pPr>
            <w:r>
              <w:t>National Water Resources Authority</w:t>
            </w:r>
          </w:p>
        </w:tc>
        <w:tc>
          <w:tcPr>
            <w:tcW w:w="1281" w:type="dxa"/>
          </w:tcPr>
          <w:p w14:paraId="144FAA8A" w14:textId="77777777" w:rsidR="004E1055" w:rsidRDefault="00D802FD" w:rsidP="73E2ECF7">
            <w:pPr>
              <w:jc w:val="left"/>
              <w:rPr>
                <w:lang w:val="en-US"/>
              </w:rPr>
            </w:pPr>
            <w:proofErr w:type="spellStart"/>
            <w:r w:rsidRPr="73E2ECF7">
              <w:rPr>
                <w:lang w:val="en-US"/>
              </w:rPr>
              <w:t>MoTPW</w:t>
            </w:r>
            <w:proofErr w:type="spellEnd"/>
          </w:p>
        </w:tc>
        <w:tc>
          <w:tcPr>
            <w:tcW w:w="1261" w:type="dxa"/>
          </w:tcPr>
          <w:p w14:paraId="4F4E1E70" w14:textId="77777777" w:rsidR="004E1055" w:rsidRDefault="00D802FD">
            <w:pPr>
              <w:jc w:val="left"/>
            </w:pPr>
            <w:r>
              <w:t>~2 weeks</w:t>
            </w:r>
          </w:p>
        </w:tc>
      </w:tr>
      <w:tr w:rsidR="004E1055" w14:paraId="6351FFA2" w14:textId="77777777" w:rsidTr="73E2ECF7">
        <w:tc>
          <w:tcPr>
            <w:tcW w:w="472" w:type="dxa"/>
          </w:tcPr>
          <w:p w14:paraId="2EE223E7" w14:textId="77777777" w:rsidR="004E1055" w:rsidRDefault="00D802FD">
            <w:pPr>
              <w:jc w:val="left"/>
            </w:pPr>
            <w:r>
              <w:t>8</w:t>
            </w:r>
          </w:p>
        </w:tc>
        <w:tc>
          <w:tcPr>
            <w:tcW w:w="1905" w:type="dxa"/>
          </w:tcPr>
          <w:p w14:paraId="34882FA9" w14:textId="77777777" w:rsidR="004E1055" w:rsidRDefault="00D802FD">
            <w:pPr>
              <w:jc w:val="left"/>
            </w:pPr>
            <w:r>
              <w:t>Development Permission (where applicable)</w:t>
            </w:r>
          </w:p>
        </w:tc>
        <w:tc>
          <w:tcPr>
            <w:tcW w:w="2260" w:type="dxa"/>
          </w:tcPr>
          <w:p w14:paraId="67992F99" w14:textId="77777777" w:rsidR="004E1055" w:rsidRDefault="00D802FD">
            <w:pPr>
              <w:jc w:val="left"/>
            </w:pPr>
            <w:r>
              <w:t>Physical Planning Act (2016, as amended 2022); Local Government Act (1998)</w:t>
            </w:r>
          </w:p>
        </w:tc>
        <w:tc>
          <w:tcPr>
            <w:tcW w:w="1837" w:type="dxa"/>
          </w:tcPr>
          <w:p w14:paraId="7AC3EC2D" w14:textId="77777777" w:rsidR="004E1055" w:rsidRDefault="00D802FD">
            <w:pPr>
              <w:jc w:val="left"/>
            </w:pPr>
            <w:r>
              <w:t>Relevant District Council</w:t>
            </w:r>
          </w:p>
        </w:tc>
        <w:tc>
          <w:tcPr>
            <w:tcW w:w="1281" w:type="dxa"/>
          </w:tcPr>
          <w:p w14:paraId="49487441" w14:textId="77777777" w:rsidR="004E1055" w:rsidRDefault="00D802FD" w:rsidP="73E2ECF7">
            <w:pPr>
              <w:jc w:val="left"/>
              <w:rPr>
                <w:lang w:val="en-US"/>
              </w:rPr>
            </w:pPr>
            <w:proofErr w:type="spellStart"/>
            <w:r w:rsidRPr="73E2ECF7">
              <w:rPr>
                <w:lang w:val="en-US"/>
              </w:rPr>
              <w:t>MoTPW</w:t>
            </w:r>
            <w:proofErr w:type="spellEnd"/>
          </w:p>
        </w:tc>
        <w:tc>
          <w:tcPr>
            <w:tcW w:w="1261" w:type="dxa"/>
          </w:tcPr>
          <w:p w14:paraId="7BA0CFD4" w14:textId="77777777" w:rsidR="004E1055" w:rsidRDefault="00D802FD">
            <w:pPr>
              <w:jc w:val="left"/>
            </w:pPr>
            <w:r>
              <w:t>~2 weeks</w:t>
            </w:r>
          </w:p>
        </w:tc>
      </w:tr>
      <w:tr w:rsidR="00B64CCF" w14:paraId="5C7C31D8" w14:textId="77777777" w:rsidTr="73E2ECF7">
        <w:tc>
          <w:tcPr>
            <w:tcW w:w="472" w:type="dxa"/>
          </w:tcPr>
          <w:p w14:paraId="5BC8E15C" w14:textId="06550E58" w:rsidR="00B64CCF" w:rsidRDefault="00B64CCF" w:rsidP="00B64CCF">
            <w:pPr>
              <w:jc w:val="left"/>
            </w:pPr>
            <w:r w:rsidRPr="00C867D2">
              <w:rPr>
                <w:lang w:val="en-GB"/>
              </w:rPr>
              <w:t>9</w:t>
            </w:r>
          </w:p>
        </w:tc>
        <w:tc>
          <w:tcPr>
            <w:tcW w:w="1905" w:type="dxa"/>
          </w:tcPr>
          <w:p w14:paraId="447A7BC2" w14:textId="0814000B" w:rsidR="00B64CCF" w:rsidRDefault="00B64CCF" w:rsidP="00B64CCF">
            <w:pPr>
              <w:jc w:val="left"/>
            </w:pPr>
            <w:r w:rsidRPr="007870CB">
              <w:rPr>
                <w:lang w:val="en-GB"/>
              </w:rPr>
              <w:t>Fuel Storage Registration / Licence (for on-site storage capacity &gt; 400 litres)</w:t>
            </w:r>
          </w:p>
        </w:tc>
        <w:tc>
          <w:tcPr>
            <w:tcW w:w="2260" w:type="dxa"/>
          </w:tcPr>
          <w:p w14:paraId="29EAAC8D" w14:textId="025250B6" w:rsidR="00B64CCF" w:rsidRDefault="00B64CCF" w:rsidP="00B64CCF">
            <w:pPr>
              <w:jc w:val="left"/>
            </w:pPr>
            <w:r w:rsidRPr="007870CB">
              <w:rPr>
                <w:lang w:val="en-GB"/>
              </w:rPr>
              <w:t>Liquid Fuels and Gas (Production and Supply) Act (2004) and subsidiary Regulations; MERA Notice on mandatory registration and licensing of private storage exceeding 400 litres</w:t>
            </w:r>
          </w:p>
        </w:tc>
        <w:tc>
          <w:tcPr>
            <w:tcW w:w="1837" w:type="dxa"/>
          </w:tcPr>
          <w:p w14:paraId="2AEA665B" w14:textId="2AEEF7C3" w:rsidR="00B64CCF" w:rsidRDefault="00B64CCF" w:rsidP="00B64CCF">
            <w:pPr>
              <w:jc w:val="left"/>
            </w:pPr>
            <w:r w:rsidRPr="00C867D2">
              <w:rPr>
                <w:lang w:val="en-GB"/>
              </w:rPr>
              <w:t>Malawi Energy Regulatory Authority (MERA)</w:t>
            </w:r>
          </w:p>
        </w:tc>
        <w:tc>
          <w:tcPr>
            <w:tcW w:w="1281" w:type="dxa"/>
          </w:tcPr>
          <w:p w14:paraId="7D656F52" w14:textId="2CA3BCAD" w:rsidR="00B64CCF" w:rsidRDefault="00B64CCF" w:rsidP="00B64CCF">
            <w:pPr>
              <w:jc w:val="left"/>
              <w:rPr>
                <w:lang w:val="en-US"/>
              </w:rPr>
            </w:pPr>
            <w:r w:rsidRPr="00C867D2">
              <w:rPr>
                <w:lang w:val="en-GB"/>
              </w:rPr>
              <w:t>Contractor</w:t>
            </w:r>
          </w:p>
        </w:tc>
        <w:tc>
          <w:tcPr>
            <w:tcW w:w="1261" w:type="dxa"/>
          </w:tcPr>
          <w:p w14:paraId="376C9AD2" w14:textId="2089F23F" w:rsidR="00B64CCF" w:rsidRDefault="00B64CCF" w:rsidP="00B64CCF">
            <w:pPr>
              <w:jc w:val="left"/>
            </w:pPr>
            <w:r w:rsidRPr="00C867D2">
              <w:rPr>
                <w:lang w:val="en-GB"/>
              </w:rPr>
              <w:t>Up to 3 months</w:t>
            </w:r>
          </w:p>
        </w:tc>
      </w:tr>
    </w:tbl>
    <w:p w14:paraId="23911738" w14:textId="77777777" w:rsidR="004E1055" w:rsidRDefault="004E1055"/>
    <w:p w14:paraId="10347A77" w14:textId="77777777" w:rsidR="004E1055" w:rsidRDefault="00D802FD">
      <w:pPr>
        <w:sectPr w:rsidR="004E1055">
          <w:pgSz w:w="11906" w:h="16838"/>
          <w:pgMar w:top="1440" w:right="1440" w:bottom="1440" w:left="1440" w:header="709" w:footer="709" w:gutter="0"/>
          <w:cols w:space="720"/>
        </w:sectPr>
      </w:pPr>
      <w:r w:rsidRPr="73E2ECF7">
        <w:rPr>
          <w:lang w:val="en-US"/>
        </w:rPr>
        <w:t>Obtaining and maintaining these statutory approvals will form an important component of ESMP compliance during project implementation. The contractor</w:t>
      </w:r>
      <w:r w:rsidRPr="009B252A">
        <w:rPr>
          <w:lang w:val="en-US"/>
        </w:rPr>
        <w:t>, under supervision of the Roads Authority, will be responsible for securing operational licences related to construction activities, while the Roads Authority will ensure overall regulatory compliance and coordination with relevant authorities.</w:t>
      </w:r>
    </w:p>
    <w:p w14:paraId="484AE6C5" w14:textId="77777777" w:rsidR="004E1055" w:rsidRDefault="00D802FD">
      <w:pPr>
        <w:pStyle w:val="Heading1"/>
        <w:numPr>
          <w:ilvl w:val="0"/>
          <w:numId w:val="13"/>
        </w:numPr>
      </w:pPr>
      <w:bookmarkStart w:id="117" w:name="_Toc226821979"/>
      <w:r>
        <w:lastRenderedPageBreak/>
        <w:t>CHAPTER 4: ENVIRONMENTAL AND SOCIAL SETTING</w:t>
      </w:r>
      <w:bookmarkEnd w:id="117"/>
    </w:p>
    <w:p w14:paraId="7C83EE9A" w14:textId="77777777" w:rsidR="004E1055" w:rsidRPr="00F3210E" w:rsidRDefault="00D802FD">
      <w:pPr>
        <w:pStyle w:val="Heading2"/>
        <w:rPr>
          <w:sz w:val="24"/>
        </w:rPr>
      </w:pPr>
      <w:bookmarkStart w:id="118" w:name="_Toc226821980"/>
      <w:r w:rsidRPr="00F3210E">
        <w:rPr>
          <w:sz w:val="24"/>
        </w:rPr>
        <w:t>Introduction</w:t>
      </w:r>
      <w:bookmarkEnd w:id="118"/>
    </w:p>
    <w:p w14:paraId="5656E1EA" w14:textId="37D4222A" w:rsidR="000C0DE5" w:rsidRPr="000C0DE5" w:rsidRDefault="000C0DE5" w:rsidP="000C0DE5">
      <w:pPr>
        <w:rPr>
          <w:lang w:val="en-US"/>
        </w:rPr>
      </w:pPr>
      <w:r w:rsidRPr="000C0DE5">
        <w:rPr>
          <w:lang w:val="en-US"/>
        </w:rPr>
        <w:t xml:space="preserve">This chapter describes the environmental and social baseline conditions for the </w:t>
      </w:r>
      <w:proofErr w:type="spellStart"/>
      <w:r w:rsidRPr="000C0DE5">
        <w:rPr>
          <w:lang w:val="en-US"/>
        </w:rPr>
        <w:t>Kholoni</w:t>
      </w:r>
      <w:proofErr w:type="spellEnd"/>
      <w:r w:rsidRPr="000C0DE5">
        <w:rPr>
          <w:lang w:val="en-US"/>
        </w:rPr>
        <w:t>–</w:t>
      </w:r>
      <w:proofErr w:type="spellStart"/>
      <w:r w:rsidRPr="000C0DE5">
        <w:rPr>
          <w:lang w:val="en-US"/>
        </w:rPr>
        <w:t>Sitolo</w:t>
      </w:r>
      <w:proofErr w:type="spellEnd"/>
      <w:r w:rsidRPr="000C0DE5">
        <w:rPr>
          <w:lang w:val="en-US"/>
        </w:rPr>
        <w:t xml:space="preserve"> road corridor in Mchinji District, Central Malawi. The baseline provides the reference conditions against which potential environmental and social impacts of the proposed road rehabilitation are assessed.</w:t>
      </w:r>
    </w:p>
    <w:p w14:paraId="5E25AB71" w14:textId="77777777" w:rsidR="000C0DE5" w:rsidRPr="000C0DE5" w:rsidRDefault="000C0DE5" w:rsidP="000C0DE5">
      <w:pPr>
        <w:rPr>
          <w:lang w:val="en-US"/>
        </w:rPr>
      </w:pPr>
      <w:r w:rsidRPr="000C0DE5">
        <w:rPr>
          <w:lang w:val="en-US"/>
        </w:rPr>
        <w:t>The baseline description is based on site reconnaissance, engineering design information, stakeholder consultations, and relevant secondary data sources. It focuses on conditions within and around the project corridor that may influence implementation of the proposed works.</w:t>
      </w:r>
    </w:p>
    <w:p w14:paraId="07EAC203" w14:textId="77777777" w:rsidR="004E1055" w:rsidRPr="00F3210E" w:rsidRDefault="00D802FD">
      <w:pPr>
        <w:pStyle w:val="Heading2"/>
        <w:rPr>
          <w:sz w:val="22"/>
        </w:rPr>
      </w:pPr>
      <w:bookmarkStart w:id="119" w:name="_Toc226821981"/>
      <w:r w:rsidRPr="00F3210E">
        <w:rPr>
          <w:sz w:val="24"/>
        </w:rPr>
        <w:t>Biophysical Environment</w:t>
      </w:r>
      <w:bookmarkEnd w:id="119"/>
    </w:p>
    <w:p w14:paraId="5421B4F2" w14:textId="77777777" w:rsidR="004E1055" w:rsidRDefault="00D802FD">
      <w:pPr>
        <w:pStyle w:val="Heading3"/>
      </w:pPr>
      <w:bookmarkStart w:id="120" w:name="_Toc226821982"/>
      <w:r>
        <w:t>Topography</w:t>
      </w:r>
      <w:bookmarkEnd w:id="120"/>
    </w:p>
    <w:p w14:paraId="208A98A0" w14:textId="447B5134" w:rsidR="00734719" w:rsidRPr="00734719" w:rsidRDefault="00734719" w:rsidP="00734719">
      <w:pPr>
        <w:rPr>
          <w:lang w:val="en-US"/>
        </w:rPr>
      </w:pPr>
      <w:r w:rsidRPr="00734719">
        <w:rPr>
          <w:lang w:val="en-US"/>
        </w:rPr>
        <w:t xml:space="preserve">The </w:t>
      </w:r>
      <w:proofErr w:type="spellStart"/>
      <w:r w:rsidRPr="00734719">
        <w:rPr>
          <w:lang w:val="en-US"/>
        </w:rPr>
        <w:t>Kholoni</w:t>
      </w:r>
      <w:proofErr w:type="spellEnd"/>
      <w:r w:rsidRPr="00734719">
        <w:rPr>
          <w:lang w:val="en-US"/>
        </w:rPr>
        <w:t>–</w:t>
      </w:r>
      <w:proofErr w:type="spellStart"/>
      <w:r w:rsidRPr="00734719">
        <w:rPr>
          <w:lang w:val="en-US"/>
        </w:rPr>
        <w:t>Sitolo</w:t>
      </w:r>
      <w:proofErr w:type="spellEnd"/>
      <w:r w:rsidRPr="00734719">
        <w:rPr>
          <w:lang w:val="en-US"/>
        </w:rPr>
        <w:t xml:space="preserve"> Road corridor (approximately 10 km) traverses moderately undulating terrain transitioning from upland hills near </w:t>
      </w:r>
      <w:proofErr w:type="spellStart"/>
      <w:r w:rsidRPr="00734719">
        <w:rPr>
          <w:lang w:val="en-US"/>
        </w:rPr>
        <w:t>Kholoni</w:t>
      </w:r>
      <w:proofErr w:type="spellEnd"/>
      <w:r w:rsidRPr="00734719">
        <w:rPr>
          <w:lang w:val="en-US"/>
        </w:rPr>
        <w:t xml:space="preserve"> to gently sloping agricultural plains toward Sitolo along the Malawi–Zambia border in Mchinji. Elevation ranges between approximately 1,310 m and 1,430 m above sea level, with a gradual north-westward decline of about 105–120 m along the road alignment.</w:t>
      </w:r>
    </w:p>
    <w:p w14:paraId="000E005B" w14:textId="77777777" w:rsidR="00734719" w:rsidRPr="00734719" w:rsidRDefault="00734719" w:rsidP="00734719">
      <w:pPr>
        <w:rPr>
          <w:lang w:val="en-US"/>
        </w:rPr>
      </w:pPr>
      <w:r w:rsidRPr="00734719">
        <w:rPr>
          <w:lang w:val="en-US"/>
        </w:rPr>
        <w:t>The Mchinji Forest Reserve lies to the east of the corridor and consists of steep forested hills, but its runoff does not directly influence the road because intervening ridges separate it from the alignment. Instead, drainage affecting the corridor originates from hills on the Zambia side, with runoff flowing eastwards toward the Bua River catchment.</w:t>
      </w:r>
    </w:p>
    <w:p w14:paraId="34304873" w14:textId="77777777" w:rsidR="00734719" w:rsidRPr="00734719" w:rsidRDefault="00734719" w:rsidP="00734719">
      <w:pPr>
        <w:rPr>
          <w:lang w:val="en-US"/>
        </w:rPr>
      </w:pPr>
      <w:r w:rsidRPr="00734719">
        <w:rPr>
          <w:lang w:val="en-US"/>
        </w:rPr>
        <w:t xml:space="preserve">Several seasonal drainage lines and localized wetland depressions, particularly near </w:t>
      </w:r>
      <w:proofErr w:type="spellStart"/>
      <w:r w:rsidRPr="00734719">
        <w:rPr>
          <w:lang w:val="en-US"/>
        </w:rPr>
        <w:t>Molosiya</w:t>
      </w:r>
      <w:proofErr w:type="spellEnd"/>
      <w:r w:rsidRPr="00734719">
        <w:rPr>
          <w:lang w:val="en-US"/>
        </w:rPr>
        <w:t xml:space="preserve"> and </w:t>
      </w:r>
      <w:proofErr w:type="spellStart"/>
      <w:r w:rsidRPr="00734719">
        <w:rPr>
          <w:lang w:val="en-US"/>
        </w:rPr>
        <w:t>Sitolo</w:t>
      </w:r>
      <w:proofErr w:type="spellEnd"/>
      <w:r w:rsidRPr="00734719">
        <w:rPr>
          <w:lang w:val="en-US"/>
        </w:rPr>
        <w:t>, collect runoff during the rainy season and may cause temporary water accumulation and saturated soils. Although the terrain is generally stable with no landslide risk, localized ponding and erosion occur where drainage infrastructure is inadequate.</w:t>
      </w:r>
    </w:p>
    <w:p w14:paraId="54E79071" w14:textId="6DAF16D9" w:rsidR="004E1055" w:rsidRPr="006B3D15" w:rsidRDefault="00734719">
      <w:pPr>
        <w:rPr>
          <w:lang w:val="en-US"/>
        </w:rPr>
        <w:sectPr w:rsidR="004E1055" w:rsidRPr="006B3D15">
          <w:pgSz w:w="11906" w:h="16838"/>
          <w:pgMar w:top="1440" w:right="1440" w:bottom="1440" w:left="1440" w:header="709" w:footer="709" w:gutter="0"/>
          <w:cols w:space="720"/>
        </w:sectPr>
      </w:pPr>
      <w:r w:rsidRPr="00734719">
        <w:rPr>
          <w:lang w:val="en-US"/>
        </w:rPr>
        <w:t>The topographic setting requires effective drainage design, including culverts, cross-drainage structures, and side drains, to manage runoff and reduce localized erosion and water accumulation along the rehabilitated road</w:t>
      </w:r>
      <w:r>
        <w:t>.</w:t>
      </w:r>
      <w:r w:rsidR="009F4162">
        <w:t xml:space="preserve"> </w:t>
      </w:r>
      <w:proofErr w:type="spellStart"/>
      <w:r>
        <w:t>T</w:t>
      </w:r>
      <w:r w:rsidRPr="00DB5377">
        <w:rPr>
          <w:lang w:val="en-US"/>
        </w:rPr>
        <w:t>he</w:t>
      </w:r>
      <w:proofErr w:type="spellEnd"/>
      <w:r w:rsidR="009F4162" w:rsidRPr="00DB5377">
        <w:rPr>
          <w:lang w:val="en-US"/>
        </w:rPr>
        <w:t xml:space="preserve"> spatial distribution of these features is illustrated in Figure 1-2 (Topographic Map of the </w:t>
      </w:r>
      <w:proofErr w:type="spellStart"/>
      <w:r w:rsidR="009F4162">
        <w:rPr>
          <w:lang w:val="en-US"/>
        </w:rPr>
        <w:t>Kholoni</w:t>
      </w:r>
      <w:proofErr w:type="spellEnd"/>
      <w:r w:rsidR="009F4162" w:rsidRPr="00DB5377">
        <w:rPr>
          <w:lang w:val="en-US"/>
        </w:rPr>
        <w:t>–</w:t>
      </w:r>
      <w:proofErr w:type="spellStart"/>
      <w:r w:rsidR="009F4162">
        <w:rPr>
          <w:lang w:val="en-US"/>
        </w:rPr>
        <w:t>Sitolo</w:t>
      </w:r>
      <w:proofErr w:type="spellEnd"/>
      <w:r w:rsidR="009F4162" w:rsidRPr="00DB5377">
        <w:rPr>
          <w:lang w:val="en-US"/>
        </w:rPr>
        <w:t xml:space="preserve"> Road Corridor) in Section 1.10 of the Introduction</w:t>
      </w:r>
      <w:r w:rsidR="009F4162">
        <w:t>.</w:t>
      </w:r>
    </w:p>
    <w:p w14:paraId="7AC8409F" w14:textId="77777777" w:rsidR="004E1055" w:rsidRPr="00F3210E" w:rsidRDefault="00D802FD">
      <w:pPr>
        <w:pStyle w:val="Heading3"/>
        <w:rPr>
          <w:i w:val="0"/>
        </w:rPr>
      </w:pPr>
      <w:bookmarkStart w:id="121" w:name="_Toc226780773"/>
      <w:bookmarkStart w:id="122" w:name="_Toc226783169"/>
      <w:bookmarkStart w:id="123" w:name="_Toc226821983"/>
      <w:bookmarkStart w:id="124" w:name="_heading=h.pbxi3i4ff3cq" w:colFirst="0" w:colLast="0"/>
      <w:bookmarkStart w:id="125" w:name="_Toc226780774"/>
      <w:bookmarkStart w:id="126" w:name="_Toc226783170"/>
      <w:bookmarkStart w:id="127" w:name="_Toc226821984"/>
      <w:bookmarkStart w:id="128" w:name="_Toc226821985"/>
      <w:bookmarkEnd w:id="121"/>
      <w:bookmarkEnd w:id="122"/>
      <w:bookmarkEnd w:id="123"/>
      <w:bookmarkEnd w:id="124"/>
      <w:bookmarkEnd w:id="125"/>
      <w:bookmarkEnd w:id="126"/>
      <w:bookmarkEnd w:id="127"/>
      <w:r w:rsidRPr="00F3210E">
        <w:rPr>
          <w:i w:val="0"/>
        </w:rPr>
        <w:lastRenderedPageBreak/>
        <w:t>Geology</w:t>
      </w:r>
      <w:bookmarkEnd w:id="128"/>
    </w:p>
    <w:p w14:paraId="6F6414C9" w14:textId="77777777" w:rsidR="004E1055" w:rsidRDefault="00D802FD">
      <w:r w:rsidRPr="73E2ECF7">
        <w:rPr>
          <w:lang w:val="en-US"/>
        </w:rPr>
        <w:t xml:space="preserve">The </w:t>
      </w:r>
      <w:proofErr w:type="spellStart"/>
      <w:r w:rsidRPr="73E2ECF7">
        <w:rPr>
          <w:lang w:val="en-US"/>
        </w:rPr>
        <w:t>Kholoni</w:t>
      </w:r>
      <w:proofErr w:type="spellEnd"/>
      <w:r w:rsidRPr="73E2ECF7">
        <w:rPr>
          <w:lang w:val="en-US"/>
        </w:rPr>
        <w:t>–</w:t>
      </w:r>
      <w:proofErr w:type="spellStart"/>
      <w:r w:rsidRPr="73E2ECF7">
        <w:rPr>
          <w:lang w:val="en-US"/>
        </w:rPr>
        <w:t>Sitolo</w:t>
      </w:r>
      <w:proofErr w:type="spellEnd"/>
      <w:r w:rsidRPr="73E2ECF7">
        <w:rPr>
          <w:lang w:val="en-US"/>
        </w:rPr>
        <w:t xml:space="preserve"> Road corridor (approximately 9.36 km) lies within the Precambrian Malawi Basement Complex, characterized mainly by weathered crystalline rocks overlain by lateritic and sandy residual soils. The dominant geological materials along most of the alignment consist of lateritic sandy and clayey soils, which form the existing road subgrade and are typical of tropical weathered basement terrains. These soils are generally suitable for road construction but may lose strength under high moisture conditions, particularly in poorly drained areas.</w:t>
      </w:r>
    </w:p>
    <w:p w14:paraId="237AE16C" w14:textId="47411B39" w:rsidR="004E1055" w:rsidRDefault="00D802FD">
      <w:r w:rsidRPr="73E2ECF7">
        <w:rPr>
          <w:lang w:val="en-US"/>
        </w:rPr>
        <w:t xml:space="preserve">Localized geological variations occur along the corridor. Biotite gneiss formations appear between Chainage 3+000–4+000, while quartz-schist and siliceous granulite units occur between Chainage 7+000–8+000. Weathering of these rocks produces gravelly sandy soils that may provide relatively stable subgrade materials and potential borrow sources. In lower valley areas, especially near </w:t>
      </w:r>
      <w:proofErr w:type="spellStart"/>
      <w:r w:rsidRPr="73E2ECF7">
        <w:rPr>
          <w:lang w:val="en-US"/>
        </w:rPr>
        <w:t>Molosiya</w:t>
      </w:r>
      <w:proofErr w:type="spellEnd"/>
      <w:r w:rsidRPr="73E2ECF7">
        <w:rPr>
          <w:lang w:val="en-US"/>
        </w:rPr>
        <w:t xml:space="preserve">, alluvial and </w:t>
      </w:r>
      <w:proofErr w:type="spellStart"/>
      <w:r w:rsidRPr="73E2ECF7">
        <w:rPr>
          <w:lang w:val="en-US"/>
        </w:rPr>
        <w:t>dambo</w:t>
      </w:r>
      <w:proofErr w:type="spellEnd"/>
      <w:r w:rsidRPr="73E2ECF7">
        <w:rPr>
          <w:lang w:val="en-US"/>
        </w:rPr>
        <w:t xml:space="preserve"> deposits consisting of silts, clays, and organic soils may occur, which generally have lower bearing capacity and higher moisture retention.</w:t>
      </w:r>
      <w:r w:rsidR="00BF7156" w:rsidRPr="73E2ECF7">
        <w:rPr>
          <w:lang w:val="en-US"/>
        </w:rPr>
        <w:t xml:space="preserve"> </w:t>
      </w:r>
      <w:r w:rsidRPr="73E2ECF7">
        <w:rPr>
          <w:lang w:val="en-US"/>
        </w:rPr>
        <w:t xml:space="preserve">No major faults or tectonic instability are mapped within the corridor, indicating that the area is geologically stable. </w:t>
      </w:r>
    </w:p>
    <w:p w14:paraId="3C26BD62" w14:textId="77777777" w:rsidR="004E1055" w:rsidRDefault="004E1055">
      <w:pPr>
        <w:sectPr w:rsidR="004E1055">
          <w:pgSz w:w="11906" w:h="16838"/>
          <w:pgMar w:top="1440" w:right="1440" w:bottom="1440" w:left="1440" w:header="709" w:footer="709" w:gutter="0"/>
          <w:cols w:space="720"/>
        </w:sectPr>
      </w:pPr>
    </w:p>
    <w:p w14:paraId="353C2794" w14:textId="77777777" w:rsidR="004E1055" w:rsidRDefault="00D802FD">
      <w:r>
        <w:rPr>
          <w:noProof/>
          <w:lang w:val="en-US"/>
        </w:rPr>
        <w:lastRenderedPageBreak/>
        <w:drawing>
          <wp:inline distT="0" distB="0" distL="0" distR="0" wp14:anchorId="14A8C17E" wp14:editId="2913B759">
            <wp:extent cx="8863330" cy="12525472"/>
            <wp:effectExtent l="0" t="0" r="0" b="0"/>
            <wp:docPr id="1317901195"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19"/>
                    <a:srcRect/>
                    <a:stretch>
                      <a:fillRect/>
                    </a:stretch>
                  </pic:blipFill>
                  <pic:spPr>
                    <a:xfrm>
                      <a:off x="0" y="0"/>
                      <a:ext cx="8863330" cy="12525472"/>
                    </a:xfrm>
                    <a:prstGeom prst="rect">
                      <a:avLst/>
                    </a:prstGeom>
                    <a:ln/>
                  </pic:spPr>
                </pic:pic>
              </a:graphicData>
            </a:graphic>
          </wp:inline>
        </w:drawing>
      </w:r>
    </w:p>
    <w:p w14:paraId="5FC71D79" w14:textId="27BE3D24" w:rsidR="004E1055" w:rsidRDefault="008A1025" w:rsidP="006B3D15">
      <w:pPr>
        <w:pStyle w:val="Caption"/>
        <w:rPr>
          <w:i w:val="0"/>
          <w:color w:val="0E2841"/>
          <w:lang w:val="en-US"/>
        </w:rPr>
        <w:sectPr w:rsidR="004E1055" w:rsidSect="006B3D15">
          <w:pgSz w:w="16838" w:h="23811" w:code="8"/>
          <w:pgMar w:top="1440" w:right="1440" w:bottom="1440" w:left="1440" w:header="709" w:footer="709" w:gutter="0"/>
          <w:cols w:space="720"/>
          <w:docGrid w:linePitch="326"/>
        </w:sectPr>
      </w:pPr>
      <w:bookmarkStart w:id="129" w:name="_heading=h.m3a1t47ohnra" w:colFirst="0" w:colLast="0"/>
      <w:bookmarkStart w:id="130" w:name="_Toc226821866"/>
      <w:bookmarkEnd w:id="129"/>
      <w:r w:rsidRPr="6F421CEB">
        <w:rPr>
          <w:lang w:val="en-US"/>
        </w:rPr>
        <w:t xml:space="preserve">Figure </w:t>
      </w:r>
      <w:r>
        <w:fldChar w:fldCharType="begin"/>
      </w:r>
      <w:r>
        <w:instrText>STYLEREF 1 \s</w:instrText>
      </w:r>
      <w:r>
        <w:fldChar w:fldCharType="separate"/>
      </w:r>
      <w:r w:rsidR="00F63009" w:rsidRPr="6F421CEB">
        <w:rPr>
          <w:lang w:val="en-US"/>
        </w:rPr>
        <w:t>4</w:t>
      </w:r>
      <w:r>
        <w:fldChar w:fldCharType="end"/>
      </w:r>
      <w:r w:rsidR="00F63009">
        <w:noBreakHyphen/>
      </w:r>
      <w:r>
        <w:fldChar w:fldCharType="begin"/>
      </w:r>
      <w:r>
        <w:instrText>SEQ Figure \* ARABIC \s 1</w:instrText>
      </w:r>
      <w:r>
        <w:fldChar w:fldCharType="separate"/>
      </w:r>
      <w:r w:rsidR="00F63009" w:rsidRPr="6F421CEB">
        <w:rPr>
          <w:lang w:val="en-US"/>
        </w:rPr>
        <w:t>1</w:t>
      </w:r>
      <w:r>
        <w:fldChar w:fldCharType="end"/>
      </w:r>
      <w:r w:rsidRPr="6F421CEB">
        <w:rPr>
          <w:lang w:val="en-US"/>
        </w:rPr>
        <w:t xml:space="preserve">: </w:t>
      </w:r>
      <w:r w:rsidR="00D802FD" w:rsidRPr="6F421CEB">
        <w:rPr>
          <w:lang w:val="en-US"/>
        </w:rPr>
        <w:t xml:space="preserve">Geological Map of the </w:t>
      </w:r>
      <w:proofErr w:type="spellStart"/>
      <w:r w:rsidR="00D802FD" w:rsidRPr="6F421CEB">
        <w:rPr>
          <w:lang w:val="en-US"/>
        </w:rPr>
        <w:t>Kholoni</w:t>
      </w:r>
      <w:proofErr w:type="spellEnd"/>
      <w:r w:rsidR="00D802FD" w:rsidRPr="6F421CEB">
        <w:rPr>
          <w:lang w:val="en-US"/>
        </w:rPr>
        <w:t xml:space="preserve"> – </w:t>
      </w:r>
      <w:proofErr w:type="spellStart"/>
      <w:r w:rsidR="00D802FD" w:rsidRPr="6F421CEB">
        <w:rPr>
          <w:lang w:val="en-US"/>
        </w:rPr>
        <w:t>Sitolo</w:t>
      </w:r>
      <w:proofErr w:type="spellEnd"/>
      <w:r w:rsidR="00D802FD" w:rsidRPr="6F421CEB">
        <w:rPr>
          <w:lang w:val="en-US"/>
        </w:rPr>
        <w:t xml:space="preserve"> Road</w:t>
      </w:r>
      <w:bookmarkEnd w:id="130"/>
    </w:p>
    <w:p w14:paraId="74C29A73" w14:textId="77777777" w:rsidR="004E1055" w:rsidRDefault="00D802FD">
      <w:pPr>
        <w:pStyle w:val="Heading3"/>
      </w:pPr>
      <w:bookmarkStart w:id="131" w:name="_Toc226821986"/>
      <w:r>
        <w:lastRenderedPageBreak/>
        <w:t>Soils</w:t>
      </w:r>
      <w:bookmarkEnd w:id="131"/>
    </w:p>
    <w:p w14:paraId="7A859D21" w14:textId="5E344742" w:rsidR="002B5643" w:rsidRPr="002B5643" w:rsidRDefault="002B5643" w:rsidP="002B5643">
      <w:pPr>
        <w:rPr>
          <w:lang w:val="en-US"/>
        </w:rPr>
      </w:pPr>
      <w:r w:rsidRPr="002B5643">
        <w:rPr>
          <w:lang w:val="en-US"/>
        </w:rPr>
        <w:t xml:space="preserve">The </w:t>
      </w:r>
      <w:proofErr w:type="spellStart"/>
      <w:r w:rsidRPr="002B5643">
        <w:rPr>
          <w:lang w:val="en-US"/>
        </w:rPr>
        <w:t>Kholoni</w:t>
      </w:r>
      <w:proofErr w:type="spellEnd"/>
      <w:r w:rsidRPr="002B5643">
        <w:rPr>
          <w:lang w:val="en-US"/>
        </w:rPr>
        <w:t>–</w:t>
      </w:r>
      <w:proofErr w:type="spellStart"/>
      <w:r w:rsidRPr="002B5643">
        <w:rPr>
          <w:lang w:val="en-US"/>
        </w:rPr>
        <w:t>Sitolo</w:t>
      </w:r>
      <w:proofErr w:type="spellEnd"/>
      <w:r w:rsidRPr="002B5643">
        <w:rPr>
          <w:lang w:val="en-US"/>
        </w:rPr>
        <w:t xml:space="preserve"> Road corridor (</w:t>
      </w:r>
      <w:proofErr w:type="spellStart"/>
      <w:r w:rsidRPr="002B5643">
        <w:rPr>
          <w:lang w:val="en-US"/>
        </w:rPr>
        <w:t>Chainage</w:t>
      </w:r>
      <w:proofErr w:type="spellEnd"/>
      <w:r w:rsidRPr="002B5643">
        <w:rPr>
          <w:lang w:val="en-US"/>
        </w:rPr>
        <w:t xml:space="preserve"> 0+000–9+360) is predominantly underlain by sandy clay loam soils, derived from the weathering of metamorphic basement rocks. These soils cover approximately 80–85% of the alignment and generally provide moderate drainage and reasonable bearing capacity, making them suitable for road foundations when properly compacted. However, they are moderately moisture-sensitive and may soften during prolonged rainfall if drainage is inadequate.</w:t>
      </w:r>
    </w:p>
    <w:p w14:paraId="72E9E190" w14:textId="77777777" w:rsidR="002B5643" w:rsidRPr="002B5643" w:rsidRDefault="002B5643" w:rsidP="002B5643">
      <w:pPr>
        <w:rPr>
          <w:lang w:val="en-US"/>
        </w:rPr>
      </w:pPr>
      <w:r w:rsidRPr="002B5643">
        <w:rPr>
          <w:lang w:val="en-US"/>
        </w:rPr>
        <w:t>Localized rock outcrops occur mainly in the central and northern sections toward Sitolo, where shallow soils expose underlying crystalline basement rocks. These areas may influence excavation and grading but can also provide relatively stable foundations.</w:t>
      </w:r>
    </w:p>
    <w:p w14:paraId="117F44C8" w14:textId="77777777" w:rsidR="002B5643" w:rsidRPr="002B5643" w:rsidRDefault="002B5643" w:rsidP="002B5643">
      <w:pPr>
        <w:rPr>
          <w:lang w:val="en-US"/>
        </w:rPr>
      </w:pPr>
      <w:r w:rsidRPr="002B5643">
        <w:rPr>
          <w:lang w:val="en-US"/>
        </w:rPr>
        <w:t xml:space="preserve">In low-lying valley areas near </w:t>
      </w:r>
      <w:proofErr w:type="spellStart"/>
      <w:r w:rsidRPr="002B5643">
        <w:rPr>
          <w:lang w:val="en-US"/>
        </w:rPr>
        <w:t>Molosiya</w:t>
      </w:r>
      <w:proofErr w:type="spellEnd"/>
      <w:r w:rsidRPr="002B5643">
        <w:rPr>
          <w:lang w:val="en-US"/>
        </w:rPr>
        <w:t>, soils tend to retain more moisture due to seasonal drainage and wetland influences, which may lead to localized water accumulation and reduced permeability during the rainy season.</w:t>
      </w:r>
    </w:p>
    <w:p w14:paraId="5A7E5CAF" w14:textId="77777777" w:rsidR="002B5643" w:rsidRPr="002B5643" w:rsidRDefault="002B5643" w:rsidP="002B5643">
      <w:pPr>
        <w:rPr>
          <w:lang w:val="en-US"/>
        </w:rPr>
      </w:pPr>
      <w:r w:rsidRPr="002B5643">
        <w:rPr>
          <w:lang w:val="en-US"/>
        </w:rPr>
        <w:t>The soils along the corridor are structurally stable under normal conditions, with potential risks including subgrade softening, localized ponding, and erosion on sloping sections.</w:t>
      </w:r>
    </w:p>
    <w:p w14:paraId="3FEA58C7" w14:textId="169E945B" w:rsidR="004E1055" w:rsidRDefault="004E1055">
      <w:pPr>
        <w:sectPr w:rsidR="004E1055">
          <w:pgSz w:w="11906" w:h="16838"/>
          <w:pgMar w:top="1440" w:right="1440" w:bottom="1440" w:left="1440" w:header="709" w:footer="709" w:gutter="0"/>
          <w:cols w:space="720"/>
        </w:sectPr>
      </w:pPr>
    </w:p>
    <w:p w14:paraId="1C5C8E08" w14:textId="77777777" w:rsidR="004E1055" w:rsidRDefault="00D802FD">
      <w:pPr>
        <w:spacing w:before="240" w:after="240"/>
      </w:pPr>
      <w:r>
        <w:rPr>
          <w:noProof/>
          <w:lang w:val="en-US"/>
        </w:rPr>
        <w:lastRenderedPageBreak/>
        <w:drawing>
          <wp:inline distT="0" distB="0" distL="0" distR="0" wp14:anchorId="746D8A20" wp14:editId="2958E1B1">
            <wp:extent cx="8863330" cy="12525472"/>
            <wp:effectExtent l="0" t="0" r="0" b="0"/>
            <wp:docPr id="1317901199"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20"/>
                    <a:srcRect/>
                    <a:stretch>
                      <a:fillRect/>
                    </a:stretch>
                  </pic:blipFill>
                  <pic:spPr>
                    <a:xfrm>
                      <a:off x="0" y="0"/>
                      <a:ext cx="8863330" cy="12525472"/>
                    </a:xfrm>
                    <a:prstGeom prst="rect">
                      <a:avLst/>
                    </a:prstGeom>
                    <a:ln/>
                  </pic:spPr>
                </pic:pic>
              </a:graphicData>
            </a:graphic>
          </wp:inline>
        </w:drawing>
      </w:r>
    </w:p>
    <w:p w14:paraId="25C1842D" w14:textId="5CAE37AE" w:rsidR="004E1055" w:rsidRDefault="008A1025" w:rsidP="006B3D15">
      <w:pPr>
        <w:pStyle w:val="Caption"/>
        <w:rPr>
          <w:i w:val="0"/>
          <w:color w:val="0E2841"/>
          <w:lang w:val="en-US"/>
        </w:rPr>
        <w:sectPr w:rsidR="004E1055" w:rsidSect="006B3D15">
          <w:pgSz w:w="16838" w:h="23811" w:code="8"/>
          <w:pgMar w:top="1440" w:right="1440" w:bottom="1440" w:left="1440" w:header="709" w:footer="709" w:gutter="0"/>
          <w:cols w:space="720"/>
          <w:docGrid w:linePitch="326"/>
        </w:sectPr>
      </w:pPr>
      <w:bookmarkStart w:id="132" w:name="_heading=h.oo5v90ibcs2n" w:colFirst="0" w:colLast="0"/>
      <w:bookmarkStart w:id="133" w:name="_Toc226821867"/>
      <w:bookmarkEnd w:id="132"/>
      <w:r w:rsidRPr="6F421CEB">
        <w:rPr>
          <w:lang w:val="en-US"/>
        </w:rPr>
        <w:t xml:space="preserve">Figure </w:t>
      </w:r>
      <w:r>
        <w:fldChar w:fldCharType="begin"/>
      </w:r>
      <w:r>
        <w:instrText>STYLEREF 1 \s</w:instrText>
      </w:r>
      <w:r>
        <w:fldChar w:fldCharType="separate"/>
      </w:r>
      <w:r w:rsidR="00F63009" w:rsidRPr="6F421CEB">
        <w:rPr>
          <w:lang w:val="en-US"/>
        </w:rPr>
        <w:t>4</w:t>
      </w:r>
      <w:r>
        <w:fldChar w:fldCharType="end"/>
      </w:r>
      <w:r w:rsidR="00F63009">
        <w:noBreakHyphen/>
      </w:r>
      <w:r>
        <w:fldChar w:fldCharType="begin"/>
      </w:r>
      <w:r>
        <w:instrText>SEQ Figure \* ARABIC \s 1</w:instrText>
      </w:r>
      <w:r>
        <w:fldChar w:fldCharType="separate"/>
      </w:r>
      <w:r w:rsidR="00F63009" w:rsidRPr="6F421CEB">
        <w:rPr>
          <w:lang w:val="en-US"/>
        </w:rPr>
        <w:t>2</w:t>
      </w:r>
      <w:r>
        <w:fldChar w:fldCharType="end"/>
      </w:r>
      <w:r w:rsidRPr="6F421CEB">
        <w:rPr>
          <w:lang w:val="en-US"/>
        </w:rPr>
        <w:t xml:space="preserve">: </w:t>
      </w:r>
      <w:r w:rsidR="00D802FD" w:rsidRPr="6F421CEB">
        <w:rPr>
          <w:lang w:val="en-US"/>
        </w:rPr>
        <w:t xml:space="preserve">Soils along the </w:t>
      </w:r>
      <w:proofErr w:type="spellStart"/>
      <w:r w:rsidR="00D802FD" w:rsidRPr="6F421CEB">
        <w:rPr>
          <w:lang w:val="en-US"/>
        </w:rPr>
        <w:t>Kholoni</w:t>
      </w:r>
      <w:proofErr w:type="spellEnd"/>
      <w:r w:rsidR="00D802FD" w:rsidRPr="6F421CEB">
        <w:rPr>
          <w:lang w:val="en-US"/>
        </w:rPr>
        <w:t xml:space="preserve"> – </w:t>
      </w:r>
      <w:proofErr w:type="spellStart"/>
      <w:r w:rsidR="00D802FD" w:rsidRPr="6F421CEB">
        <w:rPr>
          <w:lang w:val="en-US"/>
        </w:rPr>
        <w:t>Sitolo</w:t>
      </w:r>
      <w:proofErr w:type="spellEnd"/>
      <w:r w:rsidR="00D802FD" w:rsidRPr="6F421CEB">
        <w:rPr>
          <w:lang w:val="en-US"/>
        </w:rPr>
        <w:t xml:space="preserve"> Road Corridor</w:t>
      </w:r>
      <w:bookmarkEnd w:id="133"/>
    </w:p>
    <w:p w14:paraId="0BF87FD4" w14:textId="77777777" w:rsidR="004E1055" w:rsidRDefault="00D802FD" w:rsidP="00F3210E">
      <w:pPr>
        <w:pStyle w:val="Heading4"/>
      </w:pPr>
      <w:bookmarkStart w:id="134" w:name="_Toc226821987"/>
      <w:r>
        <w:lastRenderedPageBreak/>
        <w:t>Climate and Climate Change Risks</w:t>
      </w:r>
      <w:bookmarkEnd w:id="134"/>
    </w:p>
    <w:p w14:paraId="574C9472" w14:textId="77777777" w:rsidR="004E1055" w:rsidRDefault="00D802FD">
      <w:pPr>
        <w:pStyle w:val="Heading4"/>
      </w:pPr>
      <w:r>
        <w:t>General Climate Conditions</w:t>
      </w:r>
    </w:p>
    <w:p w14:paraId="3EFB4200" w14:textId="3E4638AB" w:rsidR="004E1055" w:rsidRPr="00E33E3A" w:rsidRDefault="00D802FD" w:rsidP="00187080">
      <w:r w:rsidRPr="73E2ECF7">
        <w:rPr>
          <w:lang w:val="en-US"/>
        </w:rPr>
        <w:t xml:space="preserve">The </w:t>
      </w:r>
      <w:proofErr w:type="spellStart"/>
      <w:r w:rsidRPr="73E2ECF7">
        <w:rPr>
          <w:lang w:val="en-US"/>
        </w:rPr>
        <w:t>Kholoni</w:t>
      </w:r>
      <w:proofErr w:type="spellEnd"/>
      <w:r w:rsidRPr="73E2ECF7">
        <w:rPr>
          <w:lang w:val="en-US"/>
        </w:rPr>
        <w:t>–</w:t>
      </w:r>
      <w:proofErr w:type="spellStart"/>
      <w:r w:rsidRPr="73E2ECF7">
        <w:rPr>
          <w:lang w:val="en-US"/>
        </w:rPr>
        <w:t>Sitolo</w:t>
      </w:r>
      <w:proofErr w:type="spellEnd"/>
      <w:r w:rsidRPr="73E2ECF7">
        <w:rPr>
          <w:lang w:val="en-US"/>
        </w:rPr>
        <w:t xml:space="preserve"> Road corridor in Mchinji District lies within the central Malawi plateau climatic zone, characterized by a subtropical climate with two distinct seasons</w:t>
      </w:r>
      <w:r w:rsidR="00BA700F">
        <w:rPr>
          <w:lang w:val="en-US"/>
        </w:rPr>
        <w:t xml:space="preserve"> consisting of the </w:t>
      </w:r>
      <w:r w:rsidR="00BA700F">
        <w:rPr>
          <w:color w:val="000000"/>
        </w:rPr>
        <w:t>r</w:t>
      </w:r>
      <w:r w:rsidRPr="006B3D15">
        <w:rPr>
          <w:color w:val="000000"/>
        </w:rPr>
        <w:t>ainy season</w:t>
      </w:r>
      <w:r w:rsidR="00BA700F">
        <w:rPr>
          <w:color w:val="000000"/>
        </w:rPr>
        <w:t xml:space="preserve"> (</w:t>
      </w:r>
      <w:r w:rsidRPr="00E33E3A">
        <w:rPr>
          <w:color w:val="000000"/>
        </w:rPr>
        <w:t>November to April</w:t>
      </w:r>
      <w:r w:rsidR="00D2605F">
        <w:rPr>
          <w:color w:val="000000"/>
        </w:rPr>
        <w:t>) and the d</w:t>
      </w:r>
      <w:r w:rsidRPr="006B3D15">
        <w:rPr>
          <w:color w:val="000000"/>
        </w:rPr>
        <w:t>ry season:</w:t>
      </w:r>
      <w:r w:rsidRPr="00E33E3A">
        <w:rPr>
          <w:color w:val="000000"/>
        </w:rPr>
        <w:t xml:space="preserve"> </w:t>
      </w:r>
      <w:r w:rsidR="00D2605F">
        <w:rPr>
          <w:color w:val="000000"/>
        </w:rPr>
        <w:t>(</w:t>
      </w:r>
      <w:r w:rsidRPr="00E33E3A">
        <w:rPr>
          <w:color w:val="000000"/>
        </w:rPr>
        <w:t>May to October</w:t>
      </w:r>
      <w:r w:rsidR="00D2605F">
        <w:rPr>
          <w:color w:val="000000"/>
        </w:rPr>
        <w:t>).</w:t>
      </w:r>
    </w:p>
    <w:p w14:paraId="481FDE07" w14:textId="77777777" w:rsidR="004E1055" w:rsidRPr="00E33E3A" w:rsidRDefault="00D802FD">
      <w:r w:rsidRPr="00E33E3A">
        <w:t xml:space="preserve">Rainfall during the wet season is often </w:t>
      </w:r>
      <w:r w:rsidRPr="006B3D15">
        <w:t>convective and intense</w:t>
      </w:r>
      <w:r w:rsidRPr="00E33E3A">
        <w:t xml:space="preserve">, generating significant surface runoff. Seasonal rainfall strongly influences </w:t>
      </w:r>
      <w:r w:rsidRPr="006B3D15">
        <w:t>road surface performance, erosion potential, subgrade moisture conditions, and drainage loading</w:t>
      </w:r>
      <w:r w:rsidRPr="00E33E3A">
        <w:t>, particularly in low-lying sections of the corridor.</w:t>
      </w:r>
    </w:p>
    <w:p w14:paraId="09959F31" w14:textId="77777777" w:rsidR="004E1055" w:rsidRPr="00E33E3A" w:rsidRDefault="00D802FD">
      <w:r w:rsidRPr="00E33E3A">
        <w:t xml:space="preserve">Seasonal climate variability is a key determinant of gravel road performance. During high rainfall months, roads may experience </w:t>
      </w:r>
      <w:r w:rsidRPr="006B3D15">
        <w:t>rutting, shoulder erosion, and overtopping of drainage structures</w:t>
      </w:r>
      <w:r w:rsidRPr="00E33E3A">
        <w:t xml:space="preserve">, while prolonged dry periods can lead to </w:t>
      </w:r>
      <w:r w:rsidRPr="006B3D15">
        <w:t>dust generation and surface loosening</w:t>
      </w:r>
      <w:r w:rsidRPr="00E33E3A">
        <w:t>.</w:t>
      </w:r>
    </w:p>
    <w:p w14:paraId="4C08DCD0" w14:textId="77777777" w:rsidR="004E1055" w:rsidRPr="00E33E3A" w:rsidRDefault="00D802FD">
      <w:r w:rsidRPr="73E2ECF7">
        <w:rPr>
          <w:lang w:val="en-US"/>
        </w:rPr>
        <w:t>Where site-specific station data were limited, representative climate datasets for the Mchinji climatic zone were used, consistent with MEPA (2025) Environmental Assessment Guidelines, which allow the use of the nearest representative climate datasets when local observations are unavailable.</w:t>
      </w:r>
    </w:p>
    <w:p w14:paraId="0B0BF261" w14:textId="77777777" w:rsidR="004E1055" w:rsidRDefault="00D802FD">
      <w:pPr>
        <w:pStyle w:val="Heading4"/>
      </w:pPr>
      <w:r>
        <w:t>Temperature Pattern</w:t>
      </w:r>
    </w:p>
    <w:p w14:paraId="645E2C68" w14:textId="77777777" w:rsidR="004E1055" w:rsidRPr="00E33E3A" w:rsidRDefault="00D802FD">
      <w:r w:rsidRPr="6F421CEB">
        <w:rPr>
          <w:lang w:val="en-US"/>
        </w:rPr>
        <w:t xml:space="preserve">The temperature regime along the </w:t>
      </w:r>
      <w:proofErr w:type="spellStart"/>
      <w:r w:rsidRPr="6F421CEB">
        <w:rPr>
          <w:lang w:val="en-US"/>
        </w:rPr>
        <w:t>Kholoni</w:t>
      </w:r>
      <w:proofErr w:type="spellEnd"/>
      <w:r w:rsidRPr="6F421CEB">
        <w:rPr>
          <w:lang w:val="en-US"/>
        </w:rPr>
        <w:t>–</w:t>
      </w:r>
      <w:proofErr w:type="spellStart"/>
      <w:r w:rsidRPr="6F421CEB">
        <w:rPr>
          <w:lang w:val="en-US"/>
        </w:rPr>
        <w:t>Sitolo</w:t>
      </w:r>
      <w:proofErr w:type="spellEnd"/>
      <w:r w:rsidRPr="6F421CEB">
        <w:rPr>
          <w:lang w:val="en-US"/>
        </w:rPr>
        <w:t xml:space="preserve"> corridor reflects the moderate subtropical conditions typical of central Malawi, with relatively stable temperatures throughout the year.</w:t>
      </w:r>
    </w:p>
    <w:p w14:paraId="0BDA8254" w14:textId="77777777" w:rsidR="004E1055" w:rsidRPr="00E33E3A" w:rsidRDefault="00D802FD">
      <w:r w:rsidRPr="73E2ECF7">
        <w:rPr>
          <w:lang w:val="en-US"/>
        </w:rPr>
        <w:t>Mean monthly maximum temperatures range between approximately 23°C and 30°C, while minimum temperatures vary between about 10°C and 19°C. The cool dry season (May–July) represents the coldest period, with lower night-time temperatures around 10–11°C. Temperatures begin to increase from August, reaching peak levels during the hot dry season (October–November) when maximum temperatures approach 29–30°C.</w:t>
      </w:r>
    </w:p>
    <w:p w14:paraId="58C67D3F" w14:textId="77777777" w:rsidR="004E1055" w:rsidRPr="00E33E3A" w:rsidRDefault="00D802FD">
      <w:r w:rsidRPr="6F421CEB">
        <w:rPr>
          <w:lang w:val="en-US"/>
        </w:rPr>
        <w:t>During the rainy season (November–April), temperatures remain warm but are moderated by cloud cover and rainfall.</w:t>
      </w:r>
    </w:p>
    <w:p w14:paraId="51BFC495" w14:textId="77777777" w:rsidR="004E1055" w:rsidRPr="00E33E3A" w:rsidRDefault="00D802FD">
      <w:r w:rsidRPr="73E2ECF7">
        <w:rPr>
          <w:lang w:val="en-US"/>
        </w:rPr>
        <w:t xml:space="preserve">Seasonal temperature variation has practical implications for road works. The hot dry season may increase dust emissions and worker heat exposure, while the cooler dry season generally provides </w:t>
      </w:r>
      <w:proofErr w:type="spellStart"/>
      <w:r w:rsidRPr="73E2ECF7">
        <w:rPr>
          <w:lang w:val="en-US"/>
        </w:rPr>
        <w:t>favourable</w:t>
      </w:r>
      <w:proofErr w:type="spellEnd"/>
      <w:r w:rsidRPr="73E2ECF7">
        <w:rPr>
          <w:lang w:val="en-US"/>
        </w:rPr>
        <w:t xml:space="preserve"> construction conditions.</w:t>
      </w:r>
    </w:p>
    <w:p w14:paraId="44E57B25" w14:textId="77777777" w:rsidR="004E1055" w:rsidRDefault="00D802FD">
      <w:r>
        <w:rPr>
          <w:noProof/>
          <w:lang w:val="en-US"/>
        </w:rPr>
        <w:lastRenderedPageBreak/>
        <w:drawing>
          <wp:inline distT="0" distB="0" distL="0" distR="0" wp14:anchorId="51D704B6" wp14:editId="40DCA9E9">
            <wp:extent cx="5731510" cy="2840422"/>
            <wp:effectExtent l="0" t="0" r="0" b="0"/>
            <wp:docPr id="131790119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1"/>
                    <a:srcRect/>
                    <a:stretch>
                      <a:fillRect/>
                    </a:stretch>
                  </pic:blipFill>
                  <pic:spPr>
                    <a:xfrm>
                      <a:off x="0" y="0"/>
                      <a:ext cx="5731510" cy="2840422"/>
                    </a:xfrm>
                    <a:prstGeom prst="rect">
                      <a:avLst/>
                    </a:prstGeom>
                    <a:ln/>
                  </pic:spPr>
                </pic:pic>
              </a:graphicData>
            </a:graphic>
          </wp:inline>
        </w:drawing>
      </w:r>
    </w:p>
    <w:p w14:paraId="32B20D50" w14:textId="2A17EBB6" w:rsidR="004E1055" w:rsidRPr="006B3D15" w:rsidRDefault="008A1025" w:rsidP="73E2ECF7">
      <w:pPr>
        <w:pStyle w:val="Caption"/>
        <w:rPr>
          <w:i w:val="0"/>
          <w:iCs w:val="0"/>
          <w:color w:val="0E2841"/>
          <w:sz w:val="20"/>
          <w:szCs w:val="20"/>
          <w:lang w:val="en-US"/>
        </w:rPr>
      </w:pPr>
      <w:bookmarkStart w:id="135" w:name="_heading=h.v3uho3mc36d5"/>
      <w:bookmarkStart w:id="136" w:name="_Toc226821868"/>
      <w:bookmarkEnd w:id="135"/>
      <w:r w:rsidRPr="73E2ECF7">
        <w:rPr>
          <w:lang w:val="en-US"/>
        </w:rPr>
        <w:t xml:space="preserve">Figure </w:t>
      </w:r>
      <w:r w:rsidR="00BD7119">
        <w:fldChar w:fldCharType="begin"/>
      </w:r>
      <w:r w:rsidR="00BD7119">
        <w:instrText xml:space="preserve"> STYLEREF 1 \s </w:instrText>
      </w:r>
      <w:r w:rsidR="00BD7119">
        <w:fldChar w:fldCharType="separate"/>
      </w:r>
      <w:r w:rsidR="00F63009" w:rsidRPr="73E2ECF7">
        <w:rPr>
          <w:noProof/>
          <w:lang w:val="en-US"/>
        </w:rPr>
        <w:t>4</w:t>
      </w:r>
      <w:r w:rsidR="00BD7119">
        <w:rPr>
          <w:noProof/>
          <w:lang w:val="en-US"/>
        </w:rPr>
        <w:fldChar w:fldCharType="end"/>
      </w:r>
      <w:r>
        <w:noBreakHyphen/>
      </w:r>
      <w:r w:rsidR="00BD7119">
        <w:fldChar w:fldCharType="begin"/>
      </w:r>
      <w:r w:rsidR="00BD7119">
        <w:instrText xml:space="preserve"> SEQ Figure \* ARABIC \s 1 </w:instrText>
      </w:r>
      <w:r w:rsidR="00BD7119">
        <w:fldChar w:fldCharType="separate"/>
      </w:r>
      <w:r w:rsidR="00F63009" w:rsidRPr="73E2ECF7">
        <w:rPr>
          <w:noProof/>
          <w:lang w:val="en-US"/>
        </w:rPr>
        <w:t>3</w:t>
      </w:r>
      <w:r w:rsidR="00BD7119">
        <w:rPr>
          <w:noProof/>
          <w:lang w:val="en-US"/>
        </w:rPr>
        <w:fldChar w:fldCharType="end"/>
      </w:r>
      <w:r w:rsidRPr="73E2ECF7">
        <w:rPr>
          <w:lang w:val="en-US"/>
        </w:rPr>
        <w:t xml:space="preserve">: </w:t>
      </w:r>
      <w:r w:rsidR="00D802FD" w:rsidRPr="73E2ECF7">
        <w:rPr>
          <w:sz w:val="20"/>
          <w:szCs w:val="20"/>
          <w:lang w:val="en-US"/>
        </w:rPr>
        <w:t xml:space="preserve">Mean monthly maximum and minimum temperature pattern for the </w:t>
      </w:r>
      <w:proofErr w:type="spellStart"/>
      <w:r w:rsidR="00D802FD" w:rsidRPr="73E2ECF7">
        <w:rPr>
          <w:sz w:val="20"/>
          <w:szCs w:val="20"/>
          <w:lang w:val="en-US"/>
        </w:rPr>
        <w:t>Kholoni</w:t>
      </w:r>
      <w:proofErr w:type="spellEnd"/>
      <w:r w:rsidR="00D802FD" w:rsidRPr="73E2ECF7">
        <w:rPr>
          <w:sz w:val="20"/>
          <w:szCs w:val="20"/>
          <w:lang w:val="en-US"/>
        </w:rPr>
        <w:t>–</w:t>
      </w:r>
      <w:proofErr w:type="spellStart"/>
      <w:r w:rsidR="00D802FD" w:rsidRPr="73E2ECF7">
        <w:rPr>
          <w:sz w:val="20"/>
          <w:szCs w:val="20"/>
          <w:lang w:val="en-US"/>
        </w:rPr>
        <w:t>Sitolo</w:t>
      </w:r>
      <w:proofErr w:type="spellEnd"/>
      <w:r w:rsidR="00D802FD" w:rsidRPr="73E2ECF7">
        <w:rPr>
          <w:sz w:val="20"/>
          <w:szCs w:val="20"/>
          <w:lang w:val="en-US"/>
        </w:rPr>
        <w:t xml:space="preserve"> Road Corridor.</w:t>
      </w:r>
      <w:bookmarkEnd w:id="136"/>
    </w:p>
    <w:p w14:paraId="49FA131D" w14:textId="77777777" w:rsidR="00E33E3A" w:rsidRDefault="00E33E3A">
      <w:pPr>
        <w:rPr>
          <w:b/>
          <w:bCs/>
          <w:sz w:val="20"/>
          <w:szCs w:val="20"/>
        </w:rPr>
      </w:pPr>
    </w:p>
    <w:p w14:paraId="73B58BDA" w14:textId="55376A69" w:rsidR="004E1055" w:rsidRDefault="00D802FD">
      <w:pPr>
        <w:rPr>
          <w:sz w:val="20"/>
          <w:szCs w:val="20"/>
        </w:rPr>
      </w:pPr>
      <w:r>
        <w:rPr>
          <w:b/>
          <w:bCs/>
          <w:sz w:val="20"/>
          <w:szCs w:val="20"/>
        </w:rPr>
        <w:t>Data Source:</w:t>
      </w:r>
      <w:r>
        <w:rPr>
          <w:sz w:val="20"/>
          <w:szCs w:val="20"/>
        </w:rPr>
        <w:t xml:space="preserve"> ERA5 Reanalysis Temperature Dataset (1951–2022), ECMWF Copernicus Climate Data Store.</w:t>
      </w:r>
    </w:p>
    <w:p w14:paraId="0924016F" w14:textId="77777777" w:rsidR="00E33E3A" w:rsidRDefault="00E33E3A">
      <w:pPr>
        <w:rPr>
          <w:sz w:val="20"/>
          <w:szCs w:val="20"/>
        </w:rPr>
      </w:pPr>
    </w:p>
    <w:p w14:paraId="16C32994" w14:textId="77777777" w:rsidR="004E1055" w:rsidRDefault="00D802FD">
      <w:pPr>
        <w:pStyle w:val="Heading4"/>
      </w:pPr>
      <w:r>
        <w:t>Rainfall Pattern</w:t>
      </w:r>
    </w:p>
    <w:p w14:paraId="581EBE26" w14:textId="77777777" w:rsidR="004E1055" w:rsidRPr="008A1025" w:rsidRDefault="00D802FD" w:rsidP="73E2ECF7">
      <w:pPr>
        <w:pBdr>
          <w:top w:val="nil"/>
          <w:left w:val="nil"/>
          <w:bottom w:val="nil"/>
          <w:right w:val="nil"/>
          <w:between w:val="nil"/>
        </w:pBdr>
        <w:spacing w:line="240" w:lineRule="auto"/>
        <w:rPr>
          <w:color w:val="000000"/>
          <w:lang w:val="en-US"/>
        </w:rPr>
      </w:pPr>
      <w:r w:rsidRPr="73E2ECF7">
        <w:rPr>
          <w:color w:val="000000" w:themeColor="text1"/>
          <w:lang w:val="en-US"/>
        </w:rPr>
        <w:t xml:space="preserve">The </w:t>
      </w:r>
      <w:proofErr w:type="spellStart"/>
      <w:r w:rsidRPr="73E2ECF7">
        <w:rPr>
          <w:color w:val="000000" w:themeColor="text1"/>
          <w:lang w:val="en-US"/>
        </w:rPr>
        <w:t>Kholoni</w:t>
      </w:r>
      <w:proofErr w:type="spellEnd"/>
      <w:r w:rsidRPr="73E2ECF7">
        <w:rPr>
          <w:color w:val="000000" w:themeColor="text1"/>
          <w:lang w:val="en-US"/>
        </w:rPr>
        <w:t>–</w:t>
      </w:r>
      <w:proofErr w:type="spellStart"/>
      <w:r w:rsidRPr="73E2ECF7">
        <w:rPr>
          <w:color w:val="000000" w:themeColor="text1"/>
          <w:lang w:val="en-US"/>
        </w:rPr>
        <w:t>Sitolo</w:t>
      </w:r>
      <w:proofErr w:type="spellEnd"/>
      <w:r w:rsidRPr="73E2ECF7">
        <w:rPr>
          <w:color w:val="000000" w:themeColor="text1"/>
          <w:lang w:val="en-US"/>
        </w:rPr>
        <w:t xml:space="preserve"> corridor experiences a unimodal rainfall regime, with the majority of rainfall occurring between November and April, while May to October remains largely dry.</w:t>
      </w:r>
    </w:p>
    <w:p w14:paraId="2E71982A" w14:textId="77777777" w:rsidR="004E1055" w:rsidRPr="008A1025" w:rsidRDefault="00D802FD">
      <w:pPr>
        <w:pBdr>
          <w:top w:val="nil"/>
          <w:left w:val="nil"/>
          <w:bottom w:val="nil"/>
          <w:right w:val="nil"/>
          <w:between w:val="nil"/>
        </w:pBdr>
        <w:spacing w:line="240" w:lineRule="auto"/>
        <w:rPr>
          <w:color w:val="000000"/>
        </w:rPr>
      </w:pPr>
      <w:r w:rsidRPr="008A1025">
        <w:rPr>
          <w:color w:val="000000"/>
        </w:rPr>
        <w:t xml:space="preserve">Peak rainfall occurs between </w:t>
      </w:r>
      <w:r w:rsidRPr="006B3D15">
        <w:rPr>
          <w:color w:val="000000"/>
        </w:rPr>
        <w:t>December and February</w:t>
      </w:r>
      <w:r w:rsidRPr="008A1025">
        <w:rPr>
          <w:color w:val="000000"/>
        </w:rPr>
        <w:t xml:space="preserve">, with </w:t>
      </w:r>
      <w:r w:rsidRPr="006B3D15">
        <w:rPr>
          <w:color w:val="000000"/>
        </w:rPr>
        <w:t>January receiving the highest average monthly rainfall (approximately 250 mm)</w:t>
      </w:r>
      <w:r w:rsidRPr="008A1025">
        <w:rPr>
          <w:color w:val="000000"/>
        </w:rPr>
        <w:t xml:space="preserve">. Rainfall gradually decreases through </w:t>
      </w:r>
      <w:r w:rsidRPr="006B3D15">
        <w:rPr>
          <w:color w:val="000000"/>
        </w:rPr>
        <w:t>March and April</w:t>
      </w:r>
      <w:r w:rsidRPr="008A1025">
        <w:rPr>
          <w:color w:val="000000"/>
        </w:rPr>
        <w:t xml:space="preserve"> before reaching minimal levels during the dry season months.</w:t>
      </w:r>
    </w:p>
    <w:p w14:paraId="56E74D5C" w14:textId="77777777" w:rsidR="004E1055" w:rsidRPr="008A1025" w:rsidRDefault="00D802FD">
      <w:pPr>
        <w:pBdr>
          <w:top w:val="nil"/>
          <w:left w:val="nil"/>
          <w:bottom w:val="nil"/>
          <w:right w:val="nil"/>
          <w:between w:val="nil"/>
        </w:pBdr>
        <w:spacing w:line="240" w:lineRule="auto"/>
        <w:rPr>
          <w:color w:val="000000"/>
          <w:lang w:val="en-US"/>
        </w:rPr>
      </w:pPr>
      <w:r w:rsidRPr="6F421CEB">
        <w:rPr>
          <w:color w:val="000000" w:themeColor="text1"/>
          <w:lang w:val="en-US"/>
        </w:rPr>
        <w:t>Rainfall begins to increase again in October, marking the onset of the next rainy season.</w:t>
      </w:r>
    </w:p>
    <w:p w14:paraId="028FB4EB" w14:textId="77777777" w:rsidR="004E1055" w:rsidRPr="008A1025" w:rsidRDefault="00D802FD">
      <w:pPr>
        <w:pBdr>
          <w:top w:val="nil"/>
          <w:left w:val="nil"/>
          <w:bottom w:val="nil"/>
          <w:right w:val="nil"/>
          <w:between w:val="nil"/>
        </w:pBdr>
        <w:spacing w:line="240" w:lineRule="auto"/>
        <w:rPr>
          <w:color w:val="000000"/>
        </w:rPr>
      </w:pPr>
      <w:r w:rsidRPr="008A1025">
        <w:rPr>
          <w:color w:val="000000"/>
        </w:rPr>
        <w:t xml:space="preserve">This seasonal rainfall pattern has direct implications for road infrastructure. </w:t>
      </w:r>
      <w:r w:rsidRPr="006B3D15">
        <w:rPr>
          <w:color w:val="000000"/>
        </w:rPr>
        <w:t>High rainfall intensity during the rainy season may increase the risk of soil erosion, sedimentation of drainage structures, and temporary flooding of low-lying road sections</w:t>
      </w:r>
      <w:r w:rsidRPr="008A1025">
        <w:rPr>
          <w:color w:val="000000"/>
        </w:rPr>
        <w:t xml:space="preserve">. Proper design and maintenance of </w:t>
      </w:r>
      <w:r w:rsidRPr="006B3D15">
        <w:rPr>
          <w:color w:val="000000"/>
        </w:rPr>
        <w:t>culverts, side drains, and erosion protection structures</w:t>
      </w:r>
      <w:r w:rsidRPr="008A1025">
        <w:rPr>
          <w:color w:val="000000"/>
        </w:rPr>
        <w:t xml:space="preserve"> are therefore critical for ensuring long-term road resilience.</w:t>
      </w:r>
    </w:p>
    <w:p w14:paraId="5E1C3D76" w14:textId="77777777" w:rsidR="004E1055" w:rsidRPr="008A1025" w:rsidRDefault="00D802FD" w:rsidP="73E2ECF7">
      <w:pPr>
        <w:pBdr>
          <w:top w:val="nil"/>
          <w:left w:val="nil"/>
          <w:bottom w:val="nil"/>
          <w:right w:val="nil"/>
          <w:between w:val="nil"/>
        </w:pBdr>
        <w:spacing w:line="240" w:lineRule="auto"/>
        <w:rPr>
          <w:color w:val="000000"/>
          <w:lang w:val="en-US"/>
        </w:rPr>
      </w:pPr>
      <w:r w:rsidRPr="73E2ECF7">
        <w:rPr>
          <w:color w:val="000000" w:themeColor="text1"/>
          <w:lang w:val="en-US"/>
        </w:rPr>
        <w:t xml:space="preserve">Conversely, the dry season provides </w:t>
      </w:r>
      <w:proofErr w:type="spellStart"/>
      <w:r w:rsidRPr="73E2ECF7">
        <w:rPr>
          <w:color w:val="000000" w:themeColor="text1"/>
          <w:lang w:val="en-US"/>
        </w:rPr>
        <w:t>favourable</w:t>
      </w:r>
      <w:proofErr w:type="spellEnd"/>
      <w:r w:rsidRPr="73E2ECF7">
        <w:rPr>
          <w:color w:val="000000" w:themeColor="text1"/>
          <w:lang w:val="en-US"/>
        </w:rPr>
        <w:t xml:space="preserve"> conditions for construction, although dry conditions may contribute to dust generation along gravel surfaces.</w:t>
      </w:r>
    </w:p>
    <w:p w14:paraId="7C6ECA82" w14:textId="77777777" w:rsidR="004E1055" w:rsidRDefault="00D802FD">
      <w:pPr>
        <w:pBdr>
          <w:top w:val="nil"/>
          <w:left w:val="nil"/>
          <w:bottom w:val="nil"/>
          <w:right w:val="nil"/>
          <w:between w:val="nil"/>
        </w:pBdr>
        <w:spacing w:line="240" w:lineRule="auto"/>
        <w:rPr>
          <w:b/>
          <w:bCs/>
          <w:color w:val="000000"/>
        </w:rPr>
      </w:pPr>
      <w:r>
        <w:rPr>
          <w:noProof/>
          <w:color w:val="000000"/>
          <w:lang w:val="en-US"/>
        </w:rPr>
        <w:lastRenderedPageBreak/>
        <w:drawing>
          <wp:inline distT="0" distB="0" distL="0" distR="0" wp14:anchorId="6C6F29C8" wp14:editId="7FA2CB33">
            <wp:extent cx="5686442" cy="3455115"/>
            <wp:effectExtent l="0" t="0" r="0" b="0"/>
            <wp:docPr id="131790119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2"/>
                    <a:srcRect/>
                    <a:stretch>
                      <a:fillRect/>
                    </a:stretch>
                  </pic:blipFill>
                  <pic:spPr>
                    <a:xfrm>
                      <a:off x="0" y="0"/>
                      <a:ext cx="5686442" cy="3455115"/>
                    </a:xfrm>
                    <a:prstGeom prst="rect">
                      <a:avLst/>
                    </a:prstGeom>
                    <a:ln/>
                  </pic:spPr>
                </pic:pic>
              </a:graphicData>
            </a:graphic>
          </wp:inline>
        </w:drawing>
      </w:r>
    </w:p>
    <w:p w14:paraId="39FE5413" w14:textId="55671850" w:rsidR="008A1025" w:rsidRPr="006B3D15" w:rsidRDefault="008A1025" w:rsidP="006B3D15">
      <w:pPr>
        <w:pStyle w:val="Caption"/>
        <w:rPr>
          <w:i w:val="0"/>
          <w:lang w:val="en-US"/>
        </w:rPr>
      </w:pPr>
      <w:bookmarkStart w:id="137" w:name="_heading=h.n0nkty512rer" w:colFirst="0" w:colLast="0"/>
      <w:bookmarkStart w:id="138" w:name="_Toc226821869"/>
      <w:bookmarkEnd w:id="137"/>
      <w:r w:rsidRPr="6F421CEB">
        <w:rPr>
          <w:lang w:val="en-US"/>
        </w:rPr>
        <w:t xml:space="preserve">Figure </w:t>
      </w:r>
      <w:r>
        <w:fldChar w:fldCharType="begin"/>
      </w:r>
      <w:r>
        <w:instrText>STYLEREF 1 \s</w:instrText>
      </w:r>
      <w:r>
        <w:fldChar w:fldCharType="separate"/>
      </w:r>
      <w:r w:rsidR="00F63009" w:rsidRPr="6F421CEB">
        <w:rPr>
          <w:lang w:val="en-US"/>
        </w:rPr>
        <w:t>4</w:t>
      </w:r>
      <w:r>
        <w:fldChar w:fldCharType="end"/>
      </w:r>
      <w:r w:rsidR="00F63009">
        <w:noBreakHyphen/>
      </w:r>
      <w:r>
        <w:fldChar w:fldCharType="begin"/>
      </w:r>
      <w:r>
        <w:instrText>SEQ Figure \* ARABIC \s 1</w:instrText>
      </w:r>
      <w:r>
        <w:fldChar w:fldCharType="separate"/>
      </w:r>
      <w:r w:rsidR="00F63009" w:rsidRPr="6F421CEB">
        <w:rPr>
          <w:lang w:val="en-US"/>
        </w:rPr>
        <w:t>4</w:t>
      </w:r>
      <w:r>
        <w:fldChar w:fldCharType="end"/>
      </w:r>
      <w:r w:rsidRPr="6F421CEB">
        <w:rPr>
          <w:lang w:val="en-US"/>
        </w:rPr>
        <w:t xml:space="preserve">: Average monthly rainfall distribution for the </w:t>
      </w:r>
      <w:proofErr w:type="spellStart"/>
      <w:r w:rsidRPr="6F421CEB">
        <w:rPr>
          <w:lang w:val="en-US"/>
        </w:rPr>
        <w:t>Kholoni</w:t>
      </w:r>
      <w:proofErr w:type="spellEnd"/>
      <w:r w:rsidRPr="6F421CEB">
        <w:rPr>
          <w:lang w:val="en-US"/>
        </w:rPr>
        <w:t>–</w:t>
      </w:r>
      <w:proofErr w:type="spellStart"/>
      <w:r w:rsidRPr="6F421CEB">
        <w:rPr>
          <w:lang w:val="en-US"/>
        </w:rPr>
        <w:t>Sitolo</w:t>
      </w:r>
      <w:proofErr w:type="spellEnd"/>
      <w:r w:rsidRPr="6F421CEB">
        <w:rPr>
          <w:lang w:val="en-US"/>
        </w:rPr>
        <w:t xml:space="preserve"> Road Corridor.</w:t>
      </w:r>
      <w:bookmarkEnd w:id="138"/>
    </w:p>
    <w:p w14:paraId="1758C887" w14:textId="77777777" w:rsidR="008A1025" w:rsidRDefault="008A1025">
      <w:pPr>
        <w:rPr>
          <w:b/>
          <w:bCs/>
          <w:sz w:val="20"/>
          <w:szCs w:val="20"/>
        </w:rPr>
      </w:pPr>
    </w:p>
    <w:p w14:paraId="79791717" w14:textId="04FDCAC6" w:rsidR="004E1055" w:rsidRDefault="00D802FD">
      <w:pPr>
        <w:rPr>
          <w:sz w:val="20"/>
          <w:szCs w:val="20"/>
          <w:lang w:val="en-US"/>
        </w:rPr>
      </w:pPr>
      <w:r w:rsidRPr="6F421CEB">
        <w:rPr>
          <w:b/>
          <w:sz w:val="20"/>
          <w:szCs w:val="20"/>
          <w:lang w:val="en-US"/>
        </w:rPr>
        <w:t>Data Source:</w:t>
      </w:r>
      <w:r w:rsidRPr="6F421CEB">
        <w:rPr>
          <w:sz w:val="20"/>
          <w:szCs w:val="20"/>
          <w:lang w:val="en-US"/>
        </w:rPr>
        <w:t xml:space="preserve"> CHIRPS Rainfall Dataset (1981–2024), Climate Hazards Center, University of California Santa Barbara.</w:t>
      </w:r>
    </w:p>
    <w:p w14:paraId="3577CBB0" w14:textId="77777777" w:rsidR="004E1055" w:rsidRDefault="00D802FD">
      <w:pPr>
        <w:pStyle w:val="Heading4"/>
      </w:pPr>
      <w:r>
        <w:t>Sunshine, Humidity, and Wind Conditions</w:t>
      </w:r>
    </w:p>
    <w:p w14:paraId="4FCDDC01" w14:textId="77777777" w:rsidR="004E1055" w:rsidRPr="008A1025" w:rsidRDefault="00D802FD">
      <w:r w:rsidRPr="73E2ECF7">
        <w:rPr>
          <w:lang w:val="en-US"/>
        </w:rPr>
        <w:t>Seasonal climate patterns indicate clear differences between the wet and dry seasons. The dry season is associated with higher sunshine duration and lower humidity, while the rainy season experiences higher humidity and increased cloud cover.</w:t>
      </w:r>
    </w:p>
    <w:p w14:paraId="277DEDA1" w14:textId="77777777" w:rsidR="004E1055" w:rsidRPr="008A1025" w:rsidRDefault="00D802FD">
      <w:r w:rsidRPr="73E2ECF7">
        <w:rPr>
          <w:lang w:val="en-US"/>
        </w:rPr>
        <w:t>Relative humidity is generally highest between December and March, while June to September represents the driest and least humid period. Moderate wind conditions are typical of the region, with slightly stronger winds during the late dry season, which may increase dust dispersion during construction activities.</w:t>
      </w:r>
    </w:p>
    <w:p w14:paraId="2511F61B" w14:textId="77777777" w:rsidR="004E1055" w:rsidRDefault="00D802FD">
      <w:pPr>
        <w:pStyle w:val="Heading4"/>
      </w:pPr>
      <w:r>
        <w:t>Climate Change Risks</w:t>
      </w:r>
    </w:p>
    <w:p w14:paraId="3D1B41A0" w14:textId="77777777" w:rsidR="004E1055" w:rsidRPr="008A1025" w:rsidRDefault="00D802FD">
      <w:r w:rsidRPr="73E2ECF7">
        <w:rPr>
          <w:lang w:val="en-US"/>
        </w:rPr>
        <w:t>Climate projections for Malawi indicate increasing rainfall variability and gradual temperature increases, which may influence the long-term resilience of rural road infrastructure.</w:t>
      </w:r>
    </w:p>
    <w:p w14:paraId="59B16C78" w14:textId="77777777" w:rsidR="004E1055" w:rsidRDefault="00D802FD">
      <w:r w:rsidRPr="6F421CEB">
        <w:rPr>
          <w:lang w:val="en-US"/>
        </w:rPr>
        <w:t xml:space="preserve">Key climate-related risks for the </w:t>
      </w:r>
      <w:proofErr w:type="spellStart"/>
      <w:r w:rsidRPr="6F421CEB">
        <w:rPr>
          <w:lang w:val="en-US"/>
        </w:rPr>
        <w:t>Kholoni</w:t>
      </w:r>
      <w:proofErr w:type="spellEnd"/>
      <w:r w:rsidRPr="6F421CEB">
        <w:rPr>
          <w:lang w:val="en-US"/>
        </w:rPr>
        <w:t>–</w:t>
      </w:r>
      <w:proofErr w:type="spellStart"/>
      <w:r w:rsidRPr="6F421CEB">
        <w:rPr>
          <w:lang w:val="en-US"/>
        </w:rPr>
        <w:t>Sitolo</w:t>
      </w:r>
      <w:proofErr w:type="spellEnd"/>
      <w:r w:rsidRPr="6F421CEB">
        <w:rPr>
          <w:lang w:val="en-US"/>
        </w:rPr>
        <w:t xml:space="preserve"> corridor include:</w:t>
      </w:r>
    </w:p>
    <w:p w14:paraId="069B0D2A" w14:textId="77777777" w:rsidR="004E1055" w:rsidRDefault="00D802FD">
      <w:pPr>
        <w:numPr>
          <w:ilvl w:val="0"/>
          <w:numId w:val="42"/>
        </w:numPr>
        <w:pBdr>
          <w:top w:val="nil"/>
          <w:left w:val="nil"/>
          <w:bottom w:val="nil"/>
          <w:right w:val="nil"/>
          <w:between w:val="nil"/>
        </w:pBdr>
        <w:spacing w:after="0"/>
      </w:pPr>
      <w:r>
        <w:rPr>
          <w:color w:val="000000"/>
        </w:rPr>
        <w:t>More intense short-duration rainfall events, leading to increased surface runoff;</w:t>
      </w:r>
    </w:p>
    <w:p w14:paraId="0554C85F" w14:textId="77777777" w:rsidR="004E1055" w:rsidRDefault="00D802FD">
      <w:pPr>
        <w:numPr>
          <w:ilvl w:val="0"/>
          <w:numId w:val="42"/>
        </w:numPr>
        <w:pBdr>
          <w:top w:val="nil"/>
          <w:left w:val="nil"/>
          <w:bottom w:val="nil"/>
          <w:right w:val="nil"/>
          <w:between w:val="nil"/>
        </w:pBdr>
        <w:spacing w:after="0"/>
      </w:pPr>
      <w:r>
        <w:rPr>
          <w:color w:val="000000"/>
        </w:rPr>
        <w:t>Higher erosion risk and drain overtopping during heavy storms;</w:t>
      </w:r>
    </w:p>
    <w:p w14:paraId="20979C43" w14:textId="77777777" w:rsidR="004E1055" w:rsidRDefault="00D802FD">
      <w:pPr>
        <w:numPr>
          <w:ilvl w:val="0"/>
          <w:numId w:val="42"/>
        </w:numPr>
        <w:pBdr>
          <w:top w:val="nil"/>
          <w:left w:val="nil"/>
          <w:bottom w:val="nil"/>
          <w:right w:val="nil"/>
          <w:between w:val="nil"/>
        </w:pBdr>
        <w:spacing w:after="0"/>
      </w:pPr>
      <w:r>
        <w:rPr>
          <w:color w:val="000000"/>
        </w:rPr>
        <w:t>Potential weakening of road subgrade materials in low-lying areas;</w:t>
      </w:r>
    </w:p>
    <w:p w14:paraId="73526F35" w14:textId="77777777" w:rsidR="004E1055" w:rsidRDefault="00D802FD">
      <w:pPr>
        <w:numPr>
          <w:ilvl w:val="0"/>
          <w:numId w:val="42"/>
        </w:numPr>
        <w:pBdr>
          <w:top w:val="nil"/>
          <w:left w:val="nil"/>
          <w:bottom w:val="nil"/>
          <w:right w:val="nil"/>
          <w:between w:val="nil"/>
        </w:pBdr>
      </w:pPr>
      <w:r>
        <w:rPr>
          <w:color w:val="000000"/>
        </w:rPr>
        <w:t>Accelerated deterioration of gravel surfaces, increasing maintenance requirements.</w:t>
      </w:r>
    </w:p>
    <w:p w14:paraId="3C813F49" w14:textId="31FD3906" w:rsidR="004E1055" w:rsidRDefault="00D802FD">
      <w:r>
        <w:lastRenderedPageBreak/>
        <w:t>Drainage crossings and low-lying sections of the corridor are particularly vulnerable during extreme rainfall events.</w:t>
      </w:r>
    </w:p>
    <w:p w14:paraId="4565B740" w14:textId="77777777" w:rsidR="004E1055" w:rsidRPr="00F3210E" w:rsidRDefault="00D802FD">
      <w:pPr>
        <w:pStyle w:val="Heading3"/>
        <w:rPr>
          <w:i w:val="0"/>
        </w:rPr>
      </w:pPr>
      <w:bookmarkStart w:id="139" w:name="_Toc226821988"/>
      <w:r w:rsidRPr="00F3210E">
        <w:rPr>
          <w:i w:val="0"/>
        </w:rPr>
        <w:t>Water Resources</w:t>
      </w:r>
      <w:bookmarkEnd w:id="139"/>
    </w:p>
    <w:p w14:paraId="1E95CCE5" w14:textId="0B2600A6" w:rsidR="00CD52B0" w:rsidRPr="00CD52B0" w:rsidRDefault="00CD52B0" w:rsidP="00CD52B0">
      <w:pPr>
        <w:pBdr>
          <w:top w:val="nil"/>
          <w:left w:val="nil"/>
          <w:bottom w:val="nil"/>
          <w:right w:val="nil"/>
          <w:between w:val="nil"/>
        </w:pBdr>
        <w:rPr>
          <w:color w:val="000000"/>
          <w:lang w:val="en-US"/>
        </w:rPr>
      </w:pPr>
      <w:r w:rsidRPr="00CD52B0">
        <w:rPr>
          <w:color w:val="000000"/>
          <w:lang w:val="en-US"/>
        </w:rPr>
        <w:t xml:space="preserve">The </w:t>
      </w:r>
      <w:proofErr w:type="spellStart"/>
      <w:r w:rsidRPr="00CD52B0">
        <w:rPr>
          <w:color w:val="000000"/>
          <w:lang w:val="en-US"/>
        </w:rPr>
        <w:t>Kholoni</w:t>
      </w:r>
      <w:proofErr w:type="spellEnd"/>
      <w:r w:rsidRPr="00CD52B0">
        <w:rPr>
          <w:color w:val="000000"/>
          <w:lang w:val="en-US"/>
        </w:rPr>
        <w:t>–</w:t>
      </w:r>
      <w:proofErr w:type="spellStart"/>
      <w:r w:rsidRPr="00CD52B0">
        <w:rPr>
          <w:color w:val="000000"/>
          <w:lang w:val="en-US"/>
        </w:rPr>
        <w:t>Sitolo</w:t>
      </w:r>
      <w:proofErr w:type="spellEnd"/>
      <w:r w:rsidRPr="00CD52B0">
        <w:rPr>
          <w:color w:val="000000"/>
          <w:lang w:val="en-US"/>
        </w:rPr>
        <w:t xml:space="preserve"> Road corridor (</w:t>
      </w:r>
      <w:proofErr w:type="spellStart"/>
      <w:r w:rsidRPr="00CD52B0">
        <w:rPr>
          <w:color w:val="000000"/>
          <w:lang w:val="en-US"/>
        </w:rPr>
        <w:t>Chainage</w:t>
      </w:r>
      <w:proofErr w:type="spellEnd"/>
      <w:r w:rsidRPr="00CD52B0">
        <w:rPr>
          <w:color w:val="000000"/>
          <w:lang w:val="en-US"/>
        </w:rPr>
        <w:t xml:space="preserve"> 0+000–9+360) lies within the upper Bua River catchment, part of the broader Luangwa River–Zambezi River basin. The hydrology of the area is dominated by seasonal rainfall-driven drainage systems, shallow valley streams, and localized dambo wetlands, reflecting the gently undulating terrain and basement complex geology typical of the Malawi–Zambia border region.</w:t>
      </w:r>
    </w:p>
    <w:p w14:paraId="73E233D9" w14:textId="77777777" w:rsidR="00CD52B0" w:rsidRPr="00CD52B0" w:rsidRDefault="00CD52B0" w:rsidP="00CD52B0">
      <w:pPr>
        <w:pBdr>
          <w:top w:val="nil"/>
          <w:left w:val="nil"/>
          <w:bottom w:val="nil"/>
          <w:right w:val="nil"/>
          <w:between w:val="nil"/>
        </w:pBdr>
        <w:spacing w:line="240" w:lineRule="auto"/>
        <w:rPr>
          <w:color w:val="000000"/>
          <w:lang w:val="en-US"/>
        </w:rPr>
      </w:pPr>
      <w:r w:rsidRPr="00CD52B0">
        <w:rPr>
          <w:color w:val="000000"/>
          <w:lang w:val="en-US"/>
        </w:rPr>
        <w:t>The corridor does not intersect major perennial rivers. Instead, surface drainage is primarily through small seasonal streams and wetland depressions that respond directly to rainfall during the November–April rainy season. These drainage channels convey runoff eastward toward tributaries feeding the Bua River basin (Figure 4-6).</w:t>
      </w:r>
    </w:p>
    <w:p w14:paraId="47EBF0AF" w14:textId="77777777" w:rsidR="00CD52B0" w:rsidRPr="00CD52B0" w:rsidRDefault="00CD52B0" w:rsidP="00CD52B0">
      <w:pPr>
        <w:pBdr>
          <w:top w:val="nil"/>
          <w:left w:val="nil"/>
          <w:bottom w:val="nil"/>
          <w:right w:val="nil"/>
          <w:between w:val="nil"/>
        </w:pBdr>
        <w:spacing w:line="240" w:lineRule="auto"/>
        <w:rPr>
          <w:color w:val="000000"/>
          <w:lang w:val="en-US"/>
        </w:rPr>
      </w:pPr>
      <w:r w:rsidRPr="00CD52B0">
        <w:rPr>
          <w:color w:val="000000"/>
          <w:lang w:val="en-US"/>
        </w:rPr>
        <w:t xml:space="preserve">Hydrologically sensitive zones occur near </w:t>
      </w:r>
      <w:proofErr w:type="spellStart"/>
      <w:r w:rsidRPr="00CD52B0">
        <w:rPr>
          <w:color w:val="000000"/>
          <w:lang w:val="en-US"/>
        </w:rPr>
        <w:t>Kholoni</w:t>
      </w:r>
      <w:proofErr w:type="spellEnd"/>
      <w:r w:rsidRPr="00CD52B0">
        <w:rPr>
          <w:color w:val="000000"/>
          <w:lang w:val="en-US"/>
        </w:rPr>
        <w:t xml:space="preserve">, </w:t>
      </w:r>
      <w:proofErr w:type="spellStart"/>
      <w:r w:rsidRPr="00CD52B0">
        <w:rPr>
          <w:color w:val="000000"/>
          <w:lang w:val="en-US"/>
        </w:rPr>
        <w:t>Molosiya</w:t>
      </w:r>
      <w:proofErr w:type="spellEnd"/>
      <w:r w:rsidRPr="00CD52B0">
        <w:rPr>
          <w:color w:val="000000"/>
          <w:lang w:val="en-US"/>
        </w:rPr>
        <w:t xml:space="preserve">, and </w:t>
      </w:r>
      <w:proofErr w:type="spellStart"/>
      <w:r w:rsidRPr="00CD52B0">
        <w:rPr>
          <w:color w:val="000000"/>
          <w:lang w:val="en-US"/>
        </w:rPr>
        <w:t>Sitolo</w:t>
      </w:r>
      <w:proofErr w:type="spellEnd"/>
      <w:r w:rsidRPr="00CD52B0">
        <w:rPr>
          <w:color w:val="000000"/>
          <w:lang w:val="en-US"/>
        </w:rPr>
        <w:t xml:space="preserve">, where the road passes close to seasonal wetlands and valley-bottom </w:t>
      </w:r>
      <w:proofErr w:type="spellStart"/>
      <w:r w:rsidRPr="00CD52B0">
        <w:rPr>
          <w:color w:val="000000"/>
          <w:lang w:val="en-US"/>
        </w:rPr>
        <w:t>dambos</w:t>
      </w:r>
      <w:proofErr w:type="spellEnd"/>
      <w:r w:rsidRPr="00CD52B0">
        <w:rPr>
          <w:color w:val="000000"/>
          <w:lang w:val="en-US"/>
        </w:rPr>
        <w:t>. These wetlands function as natural runoff collection and groundwater recharge areas during periods of intense rainfall. Several minor seasonal streams are also mapped east of the corridor, exhibiting peak flows during the rainy season and becoming intermittent or dry during the May–October dry season.</w:t>
      </w:r>
    </w:p>
    <w:p w14:paraId="417D564C" w14:textId="77777777" w:rsidR="00CD52B0" w:rsidRPr="00CD52B0" w:rsidRDefault="00CD52B0" w:rsidP="00CD52B0">
      <w:pPr>
        <w:pBdr>
          <w:top w:val="nil"/>
          <w:left w:val="nil"/>
          <w:bottom w:val="nil"/>
          <w:right w:val="nil"/>
          <w:between w:val="nil"/>
        </w:pBdr>
        <w:spacing w:line="240" w:lineRule="auto"/>
        <w:rPr>
          <w:color w:val="000000"/>
          <w:lang w:val="en-US"/>
        </w:rPr>
      </w:pPr>
      <w:r w:rsidRPr="00CD52B0">
        <w:rPr>
          <w:color w:val="000000"/>
          <w:lang w:val="en-US"/>
        </w:rPr>
        <w:t xml:space="preserve">Community water supply infrastructure, including boreholes, dip tanks, and communal water points, is present around settlements such as </w:t>
      </w:r>
      <w:proofErr w:type="spellStart"/>
      <w:r w:rsidRPr="00CD52B0">
        <w:rPr>
          <w:color w:val="000000"/>
          <w:lang w:val="en-US"/>
        </w:rPr>
        <w:t>Molosiya</w:t>
      </w:r>
      <w:proofErr w:type="spellEnd"/>
      <w:r w:rsidRPr="00CD52B0">
        <w:rPr>
          <w:color w:val="000000"/>
          <w:lang w:val="en-US"/>
        </w:rPr>
        <w:t xml:space="preserve">, </w:t>
      </w:r>
      <w:proofErr w:type="spellStart"/>
      <w:r w:rsidRPr="00CD52B0">
        <w:rPr>
          <w:color w:val="000000"/>
          <w:lang w:val="en-US"/>
        </w:rPr>
        <w:t>Sitolo</w:t>
      </w:r>
      <w:proofErr w:type="spellEnd"/>
      <w:r w:rsidRPr="00CD52B0">
        <w:rPr>
          <w:color w:val="000000"/>
          <w:lang w:val="en-US"/>
        </w:rPr>
        <w:t xml:space="preserve">, and </w:t>
      </w:r>
      <w:proofErr w:type="spellStart"/>
      <w:r w:rsidRPr="00CD52B0">
        <w:rPr>
          <w:color w:val="000000"/>
          <w:lang w:val="en-US"/>
        </w:rPr>
        <w:t>Chisenga</w:t>
      </w:r>
      <w:proofErr w:type="spellEnd"/>
      <w:r w:rsidRPr="00CD52B0">
        <w:rPr>
          <w:color w:val="000000"/>
          <w:lang w:val="en-US"/>
        </w:rPr>
        <w:t>, indicating the importance of shallow groundwater resources associated with dambo landscapes.</w:t>
      </w:r>
    </w:p>
    <w:p w14:paraId="00646A98" w14:textId="77777777" w:rsidR="00CD52B0" w:rsidRPr="00CD52B0" w:rsidRDefault="00CD52B0" w:rsidP="00CD52B0">
      <w:pPr>
        <w:pBdr>
          <w:top w:val="nil"/>
          <w:left w:val="nil"/>
          <w:bottom w:val="nil"/>
          <w:right w:val="nil"/>
          <w:between w:val="nil"/>
        </w:pBdr>
        <w:spacing w:line="240" w:lineRule="auto"/>
        <w:rPr>
          <w:color w:val="000000"/>
          <w:lang w:val="en-US"/>
        </w:rPr>
      </w:pPr>
      <w:r w:rsidRPr="00CD52B0">
        <w:rPr>
          <w:color w:val="000000"/>
          <w:lang w:val="en-US"/>
        </w:rPr>
        <w:t>Key hydrological characteristics observed along the corridor include:</w:t>
      </w:r>
    </w:p>
    <w:p w14:paraId="315CC20A" w14:textId="77777777" w:rsidR="00CD52B0" w:rsidRDefault="00CD52B0" w:rsidP="00CD52B0">
      <w:pPr>
        <w:pStyle w:val="ListParagraph"/>
        <w:numPr>
          <w:ilvl w:val="0"/>
          <w:numId w:val="143"/>
        </w:numPr>
        <w:pBdr>
          <w:top w:val="nil"/>
          <w:left w:val="nil"/>
          <w:bottom w:val="nil"/>
          <w:right w:val="nil"/>
          <w:between w:val="nil"/>
        </w:pBdr>
        <w:spacing w:line="240" w:lineRule="auto"/>
        <w:rPr>
          <w:color w:val="000000"/>
          <w:lang w:val="en-US"/>
        </w:rPr>
      </w:pPr>
      <w:proofErr w:type="spellStart"/>
      <w:r w:rsidRPr="006B3D15">
        <w:rPr>
          <w:color w:val="000000"/>
          <w:lang w:val="en-US"/>
        </w:rPr>
        <w:t>Localised</w:t>
      </w:r>
      <w:proofErr w:type="spellEnd"/>
      <w:r w:rsidRPr="006B3D15">
        <w:rPr>
          <w:color w:val="000000"/>
          <w:lang w:val="en-US"/>
        </w:rPr>
        <w:t xml:space="preserve"> water ponding in low-lying areas;</w:t>
      </w:r>
    </w:p>
    <w:p w14:paraId="541CC5E6" w14:textId="77777777" w:rsidR="00CD52B0" w:rsidRDefault="00CD52B0" w:rsidP="00CD52B0">
      <w:pPr>
        <w:pStyle w:val="ListParagraph"/>
        <w:numPr>
          <w:ilvl w:val="0"/>
          <w:numId w:val="143"/>
        </w:numPr>
        <w:pBdr>
          <w:top w:val="nil"/>
          <w:left w:val="nil"/>
          <w:bottom w:val="nil"/>
          <w:right w:val="nil"/>
          <w:between w:val="nil"/>
        </w:pBdr>
        <w:spacing w:line="240" w:lineRule="auto"/>
        <w:rPr>
          <w:color w:val="000000"/>
          <w:lang w:val="en-US"/>
        </w:rPr>
      </w:pPr>
      <w:r w:rsidRPr="006B3D15">
        <w:rPr>
          <w:color w:val="000000"/>
          <w:lang w:val="en-US"/>
        </w:rPr>
        <w:t>Temporary overtopping of drainage channels during heavy rainfall;</w:t>
      </w:r>
    </w:p>
    <w:p w14:paraId="75E7E56A" w14:textId="77777777" w:rsidR="00CD52B0" w:rsidRDefault="00CD52B0" w:rsidP="00CD52B0">
      <w:pPr>
        <w:pStyle w:val="ListParagraph"/>
        <w:numPr>
          <w:ilvl w:val="0"/>
          <w:numId w:val="143"/>
        </w:numPr>
        <w:pBdr>
          <w:top w:val="nil"/>
          <w:left w:val="nil"/>
          <w:bottom w:val="nil"/>
          <w:right w:val="nil"/>
          <w:between w:val="nil"/>
        </w:pBdr>
        <w:spacing w:line="240" w:lineRule="auto"/>
        <w:rPr>
          <w:color w:val="000000"/>
          <w:lang w:val="en-US"/>
        </w:rPr>
      </w:pPr>
      <w:r w:rsidRPr="006B3D15">
        <w:rPr>
          <w:color w:val="000000"/>
          <w:lang w:val="en-US"/>
        </w:rPr>
        <w:t>Side drain erosion along sloping sections; and</w:t>
      </w:r>
    </w:p>
    <w:p w14:paraId="2759F98D" w14:textId="28F8D855" w:rsidR="00CD52B0" w:rsidRPr="006B3D15" w:rsidRDefault="00CD52B0" w:rsidP="006B3D15">
      <w:pPr>
        <w:pStyle w:val="ListParagraph"/>
        <w:numPr>
          <w:ilvl w:val="0"/>
          <w:numId w:val="143"/>
        </w:numPr>
        <w:pBdr>
          <w:top w:val="nil"/>
          <w:left w:val="nil"/>
          <w:bottom w:val="nil"/>
          <w:right w:val="nil"/>
          <w:between w:val="nil"/>
        </w:pBdr>
        <w:spacing w:line="240" w:lineRule="auto"/>
        <w:rPr>
          <w:color w:val="000000"/>
          <w:lang w:val="en-US"/>
        </w:rPr>
      </w:pPr>
      <w:r w:rsidRPr="006B3D15">
        <w:rPr>
          <w:color w:val="000000"/>
          <w:lang w:val="en-US"/>
        </w:rPr>
        <w:t>Subgrade saturation near wetland areas.</w:t>
      </w:r>
    </w:p>
    <w:p w14:paraId="3FFF9E62" w14:textId="4E048DC8" w:rsidR="004E1055" w:rsidRPr="006B3D15" w:rsidRDefault="00CD52B0">
      <w:pPr>
        <w:pBdr>
          <w:top w:val="nil"/>
          <w:left w:val="nil"/>
          <w:bottom w:val="nil"/>
          <w:right w:val="nil"/>
          <w:between w:val="nil"/>
        </w:pBdr>
        <w:spacing w:line="240" w:lineRule="auto"/>
        <w:rPr>
          <w:color w:val="000000"/>
          <w:lang w:val="en-US"/>
        </w:rPr>
        <w:sectPr w:rsidR="004E1055" w:rsidRPr="006B3D15">
          <w:pgSz w:w="11906" w:h="16838"/>
          <w:pgMar w:top="1440" w:right="1440" w:bottom="1440" w:left="1440" w:header="709" w:footer="709" w:gutter="0"/>
          <w:cols w:space="720"/>
        </w:sectPr>
      </w:pPr>
      <w:r w:rsidRPr="00CD52B0">
        <w:rPr>
          <w:color w:val="000000"/>
          <w:lang w:val="en-US"/>
        </w:rPr>
        <w:t>No major river crossings occur along the corridor, and drainage conditions are associated mainly with seasonal runoff pathways and wetland depressions within the catchment system</w:t>
      </w:r>
      <w:r>
        <w:rPr>
          <w:color w:val="000000"/>
        </w:rPr>
        <w:t>.</w:t>
      </w:r>
    </w:p>
    <w:p w14:paraId="4C6BE387" w14:textId="4BF393EE" w:rsidR="004E1055" w:rsidRDefault="00D802FD">
      <w:pPr>
        <w:spacing w:before="240" w:after="240"/>
      </w:pPr>
      <w:r>
        <w:rPr>
          <w:noProof/>
          <w:lang w:val="en-US"/>
        </w:rPr>
        <w:lastRenderedPageBreak/>
        <w:drawing>
          <wp:inline distT="0" distB="0" distL="0" distR="0" wp14:anchorId="235A52F3" wp14:editId="5B2CEBA6">
            <wp:extent cx="8863330" cy="12525472"/>
            <wp:effectExtent l="0" t="0" r="0" b="0"/>
            <wp:docPr id="1317901200" name="image38.jpg"/>
            <wp:cNvGraphicFramePr/>
            <a:graphic xmlns:a="http://schemas.openxmlformats.org/drawingml/2006/main">
              <a:graphicData uri="http://schemas.openxmlformats.org/drawingml/2006/picture">
                <pic:pic xmlns:pic="http://schemas.openxmlformats.org/drawingml/2006/picture">
                  <pic:nvPicPr>
                    <pic:cNvPr id="0" name="image38.jpg"/>
                    <pic:cNvPicPr preferRelativeResize="0"/>
                  </pic:nvPicPr>
                  <pic:blipFill>
                    <a:blip r:embed="rId23"/>
                    <a:srcRect/>
                    <a:stretch>
                      <a:fillRect/>
                    </a:stretch>
                  </pic:blipFill>
                  <pic:spPr>
                    <a:xfrm>
                      <a:off x="0" y="0"/>
                      <a:ext cx="8863330" cy="12525472"/>
                    </a:xfrm>
                    <a:prstGeom prst="rect">
                      <a:avLst/>
                    </a:prstGeom>
                    <a:ln/>
                  </pic:spPr>
                </pic:pic>
              </a:graphicData>
            </a:graphic>
          </wp:inline>
        </w:drawing>
      </w:r>
    </w:p>
    <w:p w14:paraId="62048849" w14:textId="5A7EF111" w:rsidR="004E1055" w:rsidRDefault="00D802FD" w:rsidP="006B3D15">
      <w:pPr>
        <w:pStyle w:val="Caption"/>
        <w:rPr>
          <w:i w:val="0"/>
          <w:iCs w:val="0"/>
          <w:color w:val="0E2841"/>
        </w:rPr>
        <w:sectPr w:rsidR="004E1055" w:rsidSect="006B3D15">
          <w:pgSz w:w="16838" w:h="23811" w:code="8"/>
          <w:pgMar w:top="1440" w:right="1440" w:bottom="1440" w:left="1440" w:header="709" w:footer="709" w:gutter="0"/>
          <w:cols w:space="720"/>
          <w:docGrid w:linePitch="326"/>
        </w:sectPr>
      </w:pPr>
      <w:bookmarkStart w:id="140" w:name="_heading=h.7p2jnlycxd7y" w:colFirst="0" w:colLast="0"/>
      <w:bookmarkEnd w:id="140"/>
      <w:r>
        <w:rPr>
          <w:color w:val="0E2841"/>
        </w:rPr>
        <w:t xml:space="preserve">   </w:t>
      </w:r>
      <w:bookmarkStart w:id="141" w:name="_Toc226821870"/>
      <w:r w:rsidR="008A1025">
        <w:t xml:space="preserve">Figure </w:t>
      </w:r>
      <w:r>
        <w:fldChar w:fldCharType="begin"/>
      </w:r>
      <w:r>
        <w:instrText>STYLEREF 1 \s</w:instrText>
      </w:r>
      <w:r>
        <w:fldChar w:fldCharType="separate"/>
      </w:r>
      <w:r w:rsidR="00F63009">
        <w:rPr>
          <w:noProof/>
        </w:rPr>
        <w:t>4</w:t>
      </w:r>
      <w:r>
        <w:fldChar w:fldCharType="end"/>
      </w:r>
      <w:r w:rsidR="00F63009">
        <w:noBreakHyphen/>
      </w:r>
      <w:r>
        <w:fldChar w:fldCharType="begin"/>
      </w:r>
      <w:r>
        <w:instrText>SEQ Figure \* ARABIC \s 1</w:instrText>
      </w:r>
      <w:r>
        <w:fldChar w:fldCharType="separate"/>
      </w:r>
      <w:r w:rsidR="00F63009">
        <w:rPr>
          <w:noProof/>
        </w:rPr>
        <w:t>5</w:t>
      </w:r>
      <w:r>
        <w:fldChar w:fldCharType="end"/>
      </w:r>
      <w:r w:rsidR="008A1025">
        <w:t xml:space="preserve">: </w:t>
      </w:r>
      <w:r>
        <w:rPr>
          <w:color w:val="0E2841"/>
        </w:rPr>
        <w:t>Hydrological map of the proposed project area</w:t>
      </w:r>
      <w:bookmarkEnd w:id="141"/>
    </w:p>
    <w:p w14:paraId="62ED34FB" w14:textId="77777777" w:rsidR="004E1055" w:rsidRPr="00F3210E" w:rsidRDefault="00D802FD">
      <w:pPr>
        <w:pStyle w:val="Heading3"/>
        <w:rPr>
          <w:i w:val="0"/>
        </w:rPr>
      </w:pPr>
      <w:bookmarkStart w:id="142" w:name="_Toc226821989"/>
      <w:r w:rsidRPr="00F3210E">
        <w:rPr>
          <w:i w:val="0"/>
        </w:rPr>
        <w:lastRenderedPageBreak/>
        <w:t>Flora and Fauna (Biological Environment)</w:t>
      </w:r>
      <w:bookmarkEnd w:id="142"/>
    </w:p>
    <w:p w14:paraId="41166091" w14:textId="77777777" w:rsidR="004E1055" w:rsidRDefault="00D802FD">
      <w:pPr>
        <w:pStyle w:val="Heading4"/>
      </w:pPr>
      <w:r>
        <w:t>Flora (Vegetation)</w:t>
      </w:r>
    </w:p>
    <w:p w14:paraId="12837D49" w14:textId="77777777" w:rsidR="004E1055" w:rsidRPr="008A1025" w:rsidRDefault="00D802FD">
      <w:r w:rsidRPr="73E2ECF7">
        <w:rPr>
          <w:lang w:val="en-US"/>
        </w:rPr>
        <w:t xml:space="preserve">Vegetation along the </w:t>
      </w:r>
      <w:proofErr w:type="spellStart"/>
      <w:r w:rsidRPr="73E2ECF7">
        <w:rPr>
          <w:lang w:val="en-US"/>
        </w:rPr>
        <w:t>Kholoni</w:t>
      </w:r>
      <w:proofErr w:type="spellEnd"/>
      <w:r w:rsidRPr="73E2ECF7">
        <w:rPr>
          <w:lang w:val="en-US"/>
        </w:rPr>
        <w:t>–</w:t>
      </w:r>
      <w:proofErr w:type="spellStart"/>
      <w:r w:rsidRPr="73E2ECF7">
        <w:rPr>
          <w:lang w:val="en-US"/>
        </w:rPr>
        <w:t>Sitolo</w:t>
      </w:r>
      <w:proofErr w:type="spellEnd"/>
      <w:r w:rsidRPr="73E2ECF7">
        <w:rPr>
          <w:lang w:val="en-US"/>
        </w:rPr>
        <w:t xml:space="preserve"> Road corridor (</w:t>
      </w:r>
      <w:proofErr w:type="spellStart"/>
      <w:r w:rsidRPr="73E2ECF7">
        <w:rPr>
          <w:lang w:val="en-US"/>
        </w:rPr>
        <w:t>Chainage</w:t>
      </w:r>
      <w:proofErr w:type="spellEnd"/>
      <w:r w:rsidRPr="73E2ECF7">
        <w:rPr>
          <w:lang w:val="en-US"/>
        </w:rPr>
        <w:t xml:space="preserve"> 0+000–9+360) occurs within the miombo woodland ecosystem of central Malawi at an elevation of approximately 1,258 m above sea level. The landscape consists of mixed woodland interspersed with cultivated agricultural land and scattered rural settlements, reflecting long-term human settlement and farming activities.</w:t>
      </w:r>
    </w:p>
    <w:p w14:paraId="596A0E7E" w14:textId="77777777" w:rsidR="004E1055" w:rsidRPr="008A1025" w:rsidRDefault="00D802FD">
      <w:r w:rsidRPr="73E2ECF7">
        <w:rPr>
          <w:lang w:val="en-US"/>
        </w:rPr>
        <w:t xml:space="preserve">Dominant vegetation includes </w:t>
      </w:r>
      <w:proofErr w:type="spellStart"/>
      <w:r w:rsidRPr="73E2ECF7">
        <w:rPr>
          <w:lang w:val="en-US"/>
        </w:rPr>
        <w:t>Brachystegia</w:t>
      </w:r>
      <w:proofErr w:type="spellEnd"/>
      <w:r w:rsidRPr="73E2ECF7">
        <w:rPr>
          <w:lang w:val="en-US"/>
        </w:rPr>
        <w:t xml:space="preserve"> species, </w:t>
      </w:r>
      <w:proofErr w:type="spellStart"/>
      <w:r w:rsidRPr="73E2ECF7">
        <w:rPr>
          <w:lang w:val="en-US"/>
        </w:rPr>
        <w:t>Combretum</w:t>
      </w:r>
      <w:proofErr w:type="spellEnd"/>
      <w:r w:rsidRPr="73E2ECF7">
        <w:rPr>
          <w:lang w:val="en-US"/>
        </w:rPr>
        <w:t xml:space="preserve"> species, and Gmelina arborea, which form the woodland canopy typical of the miombo ecosystem. Additional plant life comprises shrubs, herbs, grasses, and cultivated crops such as maize (Zea mays), cassava (Manihot esculenta), and Irish potato (Solanum tuberosum).</w:t>
      </w:r>
    </w:p>
    <w:p w14:paraId="54BAE1B9" w14:textId="77777777" w:rsidR="004E1055" w:rsidRPr="008A1025" w:rsidRDefault="00D802FD">
      <w:r w:rsidRPr="73E2ECF7">
        <w:rPr>
          <w:lang w:val="en-US"/>
        </w:rPr>
        <w:t>Natural vegetation within the road reserve has been moderately modified by agricultural expansion, although relatively intact vegetation patches remain in culturally protected areas such as graveyards, which function as informal biodiversity refuges.</w:t>
      </w:r>
    </w:p>
    <w:p w14:paraId="207249E7" w14:textId="77777777" w:rsidR="004E1055" w:rsidRDefault="004E1055"/>
    <w:p w14:paraId="5B89F8A2" w14:textId="77777777" w:rsidR="004E1055" w:rsidRDefault="00D802FD">
      <w:r>
        <w:rPr>
          <w:noProof/>
          <w:lang w:val="en-US"/>
        </w:rPr>
        <w:drawing>
          <wp:inline distT="0" distB="0" distL="0" distR="0" wp14:anchorId="6559220F" wp14:editId="277C82BA">
            <wp:extent cx="5748166" cy="3853003"/>
            <wp:effectExtent l="0" t="0" r="0" b="0"/>
            <wp:docPr id="1317901201"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4"/>
                    <a:srcRect r="25044" b="11980"/>
                    <a:stretch>
                      <a:fillRect/>
                    </a:stretch>
                  </pic:blipFill>
                  <pic:spPr>
                    <a:xfrm>
                      <a:off x="0" y="0"/>
                      <a:ext cx="5748166" cy="3853003"/>
                    </a:xfrm>
                    <a:prstGeom prst="rect">
                      <a:avLst/>
                    </a:prstGeom>
                    <a:ln/>
                  </pic:spPr>
                </pic:pic>
              </a:graphicData>
            </a:graphic>
          </wp:inline>
        </w:drawing>
      </w:r>
    </w:p>
    <w:p w14:paraId="57145743" w14:textId="41A55EA9" w:rsidR="004E1055" w:rsidRDefault="008A1025" w:rsidP="73E2ECF7">
      <w:pPr>
        <w:pStyle w:val="Caption"/>
        <w:jc w:val="left"/>
        <w:rPr>
          <w:color w:val="0E2841"/>
          <w:lang w:val="en-US"/>
        </w:rPr>
      </w:pPr>
      <w:bookmarkStart w:id="143" w:name="_heading=h.16ghp8ezk4d2"/>
      <w:bookmarkStart w:id="144" w:name="_Toc226821871"/>
      <w:bookmarkEnd w:id="143"/>
      <w:r w:rsidRPr="73E2ECF7">
        <w:rPr>
          <w:lang w:val="en-US"/>
        </w:rPr>
        <w:t xml:space="preserve">Figure </w:t>
      </w:r>
      <w:r w:rsidR="00BD7119">
        <w:fldChar w:fldCharType="begin"/>
      </w:r>
      <w:r w:rsidR="00BD7119">
        <w:instrText xml:space="preserve"> STYLEREF 1 \s </w:instrText>
      </w:r>
      <w:r w:rsidR="00BD7119">
        <w:fldChar w:fldCharType="separate"/>
      </w:r>
      <w:r w:rsidR="00F63009" w:rsidRPr="73E2ECF7">
        <w:rPr>
          <w:noProof/>
          <w:lang w:val="en-US"/>
        </w:rPr>
        <w:t>4</w:t>
      </w:r>
      <w:r w:rsidR="00BD7119">
        <w:rPr>
          <w:noProof/>
          <w:lang w:val="en-US"/>
        </w:rPr>
        <w:fldChar w:fldCharType="end"/>
      </w:r>
      <w:r>
        <w:noBreakHyphen/>
      </w:r>
      <w:r w:rsidR="00BD7119">
        <w:fldChar w:fldCharType="begin"/>
      </w:r>
      <w:r w:rsidR="00BD7119">
        <w:instrText xml:space="preserve"> SEQ Figure \* ARABIC \s 1 </w:instrText>
      </w:r>
      <w:r w:rsidR="00BD7119">
        <w:fldChar w:fldCharType="separate"/>
      </w:r>
      <w:r w:rsidR="00F63009" w:rsidRPr="73E2ECF7">
        <w:rPr>
          <w:noProof/>
          <w:lang w:val="en-US"/>
        </w:rPr>
        <w:t>6</w:t>
      </w:r>
      <w:r w:rsidR="00BD7119">
        <w:rPr>
          <w:noProof/>
          <w:lang w:val="en-US"/>
        </w:rPr>
        <w:fldChar w:fldCharType="end"/>
      </w:r>
      <w:r w:rsidRPr="73E2ECF7">
        <w:rPr>
          <w:lang w:val="en-US"/>
        </w:rPr>
        <w:t xml:space="preserve">: </w:t>
      </w:r>
      <w:r w:rsidR="00D802FD" w:rsidRPr="73E2ECF7">
        <w:rPr>
          <w:lang w:val="en-US"/>
        </w:rPr>
        <w:t xml:space="preserve">Typical miombo woodland vegetation along the </w:t>
      </w:r>
      <w:proofErr w:type="spellStart"/>
      <w:r w:rsidR="00D802FD" w:rsidRPr="73E2ECF7">
        <w:rPr>
          <w:lang w:val="en-US"/>
        </w:rPr>
        <w:t>Kholoni</w:t>
      </w:r>
      <w:proofErr w:type="spellEnd"/>
      <w:r w:rsidR="00D802FD" w:rsidRPr="73E2ECF7">
        <w:rPr>
          <w:lang w:val="en-US"/>
        </w:rPr>
        <w:t>–</w:t>
      </w:r>
      <w:proofErr w:type="spellStart"/>
      <w:r w:rsidR="00D802FD" w:rsidRPr="73E2ECF7">
        <w:rPr>
          <w:lang w:val="en-US"/>
        </w:rPr>
        <w:t>Sitolo</w:t>
      </w:r>
      <w:proofErr w:type="spellEnd"/>
      <w:r w:rsidR="00D802FD" w:rsidRPr="73E2ECF7">
        <w:rPr>
          <w:lang w:val="en-US"/>
        </w:rPr>
        <w:t xml:space="preserve"> Road corridor.</w:t>
      </w:r>
      <w:bookmarkEnd w:id="144"/>
      <w:r>
        <w:br/>
      </w:r>
    </w:p>
    <w:p w14:paraId="42647B35"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A total of </w:t>
      </w:r>
      <w:r w:rsidRPr="00187080">
        <w:rPr>
          <w:color w:val="000000" w:themeColor="text1"/>
          <w:lang w:val="en-US"/>
        </w:rPr>
        <w:t>28 plant species</w:t>
      </w:r>
      <w:r w:rsidRPr="6F421CEB">
        <w:rPr>
          <w:color w:val="000000" w:themeColor="text1"/>
          <w:lang w:val="en-US"/>
        </w:rPr>
        <w:t xml:space="preserve"> representing trees, shrubs, herbs, vines, and grasses were recorded during the ecological survey.</w:t>
      </w:r>
    </w:p>
    <w:p w14:paraId="0FCD52AE" w14:textId="77777777" w:rsidR="001663A5" w:rsidRDefault="001663A5">
      <w:pPr>
        <w:pBdr>
          <w:top w:val="nil"/>
          <w:left w:val="nil"/>
          <w:bottom w:val="nil"/>
          <w:right w:val="nil"/>
          <w:between w:val="nil"/>
        </w:pBdr>
        <w:spacing w:line="240" w:lineRule="auto"/>
        <w:rPr>
          <w:color w:val="000000"/>
        </w:rPr>
      </w:pPr>
    </w:p>
    <w:p w14:paraId="6515CF36" w14:textId="77777777" w:rsidR="008A1025" w:rsidRDefault="008A1025">
      <w:pPr>
        <w:pBdr>
          <w:top w:val="nil"/>
          <w:left w:val="nil"/>
          <w:bottom w:val="nil"/>
          <w:right w:val="nil"/>
          <w:between w:val="nil"/>
        </w:pBdr>
        <w:spacing w:after="200" w:line="240" w:lineRule="auto"/>
        <w:rPr>
          <w:i/>
          <w:iCs/>
          <w:color w:val="0E2841"/>
          <w:sz w:val="18"/>
          <w:szCs w:val="18"/>
        </w:rPr>
      </w:pPr>
      <w:bookmarkStart w:id="145" w:name="_heading=h.xukxjl5z30nv" w:colFirst="0" w:colLast="0"/>
      <w:bookmarkEnd w:id="145"/>
    </w:p>
    <w:p w14:paraId="23D7803D" w14:textId="41C533A6" w:rsidR="004E1055" w:rsidRDefault="008A1025" w:rsidP="006B3D15">
      <w:pPr>
        <w:pStyle w:val="Caption"/>
        <w:rPr>
          <w:color w:val="0E2841"/>
          <w:lang w:val="en-US"/>
        </w:rPr>
      </w:pPr>
      <w:bookmarkStart w:id="146" w:name="_Toc226821887"/>
      <w:r w:rsidRPr="6F421CEB">
        <w:rPr>
          <w:lang w:val="en-US"/>
        </w:rPr>
        <w:lastRenderedPageBreak/>
        <w:t xml:space="preserve">Table </w:t>
      </w:r>
      <w:r>
        <w:fldChar w:fldCharType="begin"/>
      </w:r>
      <w:r>
        <w:instrText>STYLEREF 1 \s</w:instrText>
      </w:r>
      <w:r>
        <w:fldChar w:fldCharType="separate"/>
      </w:r>
      <w:r w:rsidR="00512325" w:rsidRPr="6F421CEB">
        <w:rPr>
          <w:lang w:val="en-US"/>
        </w:rPr>
        <w:t>4</w:t>
      </w:r>
      <w:r>
        <w:fldChar w:fldCharType="end"/>
      </w:r>
      <w:r w:rsidR="00512325">
        <w:noBreakHyphen/>
      </w:r>
      <w:r>
        <w:fldChar w:fldCharType="begin"/>
      </w:r>
      <w:r>
        <w:instrText>SEQ Table \* ARABIC \s 1</w:instrText>
      </w:r>
      <w:r>
        <w:fldChar w:fldCharType="separate"/>
      </w:r>
      <w:r w:rsidR="00512325" w:rsidRPr="6F421CEB">
        <w:rPr>
          <w:lang w:val="en-US"/>
        </w:rPr>
        <w:t>1</w:t>
      </w:r>
      <w:r>
        <w:fldChar w:fldCharType="end"/>
      </w:r>
      <w:r w:rsidRPr="6F421CEB">
        <w:rPr>
          <w:lang w:val="en-US"/>
        </w:rPr>
        <w:t xml:space="preserve">: </w:t>
      </w:r>
      <w:r w:rsidR="00D802FD" w:rsidRPr="6F421CEB">
        <w:rPr>
          <w:lang w:val="en-US"/>
        </w:rPr>
        <w:t xml:space="preserve">Composite Flora Species Recorded in the </w:t>
      </w:r>
      <w:proofErr w:type="spellStart"/>
      <w:r w:rsidR="00D802FD" w:rsidRPr="6F421CEB">
        <w:rPr>
          <w:lang w:val="en-US"/>
        </w:rPr>
        <w:t>Kholoni</w:t>
      </w:r>
      <w:proofErr w:type="spellEnd"/>
      <w:r w:rsidR="00D802FD" w:rsidRPr="6F421CEB">
        <w:rPr>
          <w:lang w:val="en-US"/>
        </w:rPr>
        <w:t>–</w:t>
      </w:r>
      <w:proofErr w:type="spellStart"/>
      <w:r w:rsidR="00D802FD" w:rsidRPr="6F421CEB">
        <w:rPr>
          <w:lang w:val="en-US"/>
        </w:rPr>
        <w:t>Sitolo</w:t>
      </w:r>
      <w:proofErr w:type="spellEnd"/>
      <w:r w:rsidR="00D802FD" w:rsidRPr="6F421CEB">
        <w:rPr>
          <w:lang w:val="en-US"/>
        </w:rPr>
        <w:t xml:space="preserve"> Road Corridor</w:t>
      </w:r>
      <w:bookmarkEnd w:id="146"/>
    </w:p>
    <w:tbl>
      <w:tblPr>
        <w:tblStyle w:val="a9"/>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2"/>
        <w:gridCol w:w="2223"/>
        <w:gridCol w:w="705"/>
        <w:gridCol w:w="1893"/>
        <w:gridCol w:w="1933"/>
      </w:tblGrid>
      <w:tr w:rsidR="004E1055" w14:paraId="16BBD50A" w14:textId="77777777" w:rsidTr="73E2ECF7">
        <w:trPr>
          <w:tblHeader/>
        </w:trPr>
        <w:tc>
          <w:tcPr>
            <w:tcW w:w="2262" w:type="dxa"/>
            <w:shd w:val="clear" w:color="auto" w:fill="2E4858"/>
          </w:tcPr>
          <w:p w14:paraId="1D5F71CA" w14:textId="77777777" w:rsidR="004E1055" w:rsidRDefault="00D802FD">
            <w:pPr>
              <w:jc w:val="center"/>
              <w:rPr>
                <w:b/>
                <w:bCs/>
                <w:color w:val="FFFFFF"/>
              </w:rPr>
            </w:pPr>
            <w:r>
              <w:rPr>
                <w:b/>
                <w:bCs/>
                <w:color w:val="FFFFFF"/>
              </w:rPr>
              <w:t>Scientific Name</w:t>
            </w:r>
          </w:p>
        </w:tc>
        <w:tc>
          <w:tcPr>
            <w:tcW w:w="2223" w:type="dxa"/>
            <w:shd w:val="clear" w:color="auto" w:fill="2E4858"/>
          </w:tcPr>
          <w:p w14:paraId="719D0CC0" w14:textId="77777777" w:rsidR="004E1055" w:rsidRDefault="00D802FD">
            <w:pPr>
              <w:jc w:val="center"/>
              <w:rPr>
                <w:b/>
                <w:bCs/>
                <w:color w:val="FFFFFF"/>
              </w:rPr>
            </w:pPr>
            <w:r>
              <w:rPr>
                <w:b/>
                <w:bCs/>
                <w:color w:val="FFFFFF"/>
              </w:rPr>
              <w:t>English Name</w:t>
            </w:r>
          </w:p>
        </w:tc>
        <w:tc>
          <w:tcPr>
            <w:tcW w:w="705" w:type="dxa"/>
            <w:shd w:val="clear" w:color="auto" w:fill="2E4858"/>
          </w:tcPr>
          <w:p w14:paraId="30FF0EB2" w14:textId="77777777" w:rsidR="004E1055" w:rsidRDefault="00D802FD">
            <w:pPr>
              <w:jc w:val="center"/>
              <w:rPr>
                <w:b/>
                <w:bCs/>
                <w:color w:val="FFFFFF"/>
              </w:rPr>
            </w:pPr>
            <w:r>
              <w:rPr>
                <w:b/>
                <w:bCs/>
                <w:color w:val="FFFFFF"/>
              </w:rPr>
              <w:t>Habit</w:t>
            </w:r>
          </w:p>
        </w:tc>
        <w:tc>
          <w:tcPr>
            <w:tcW w:w="1893" w:type="dxa"/>
            <w:shd w:val="clear" w:color="auto" w:fill="2E4858"/>
          </w:tcPr>
          <w:p w14:paraId="43E3A0B3" w14:textId="77777777" w:rsidR="004E1055" w:rsidRDefault="00D802FD">
            <w:pPr>
              <w:jc w:val="center"/>
              <w:rPr>
                <w:b/>
                <w:bCs/>
                <w:color w:val="FFFFFF"/>
              </w:rPr>
            </w:pPr>
            <w:r>
              <w:rPr>
                <w:b/>
                <w:bCs/>
                <w:color w:val="FFFFFF"/>
              </w:rPr>
              <w:t>IUCN Status</w:t>
            </w:r>
          </w:p>
        </w:tc>
        <w:tc>
          <w:tcPr>
            <w:tcW w:w="1933" w:type="dxa"/>
            <w:shd w:val="clear" w:color="auto" w:fill="2E4858"/>
          </w:tcPr>
          <w:p w14:paraId="0E98CB4C" w14:textId="77777777" w:rsidR="004E1055" w:rsidRDefault="00D802FD">
            <w:pPr>
              <w:jc w:val="center"/>
              <w:rPr>
                <w:b/>
                <w:bCs/>
                <w:color w:val="FFFFFF"/>
              </w:rPr>
            </w:pPr>
            <w:r>
              <w:rPr>
                <w:b/>
                <w:bCs/>
                <w:color w:val="FFFFFF"/>
              </w:rPr>
              <w:t>Remarks</w:t>
            </w:r>
          </w:p>
        </w:tc>
      </w:tr>
      <w:tr w:rsidR="004E1055" w14:paraId="64F52203" w14:textId="77777777" w:rsidTr="73E2ECF7">
        <w:tc>
          <w:tcPr>
            <w:tcW w:w="2262" w:type="dxa"/>
          </w:tcPr>
          <w:p w14:paraId="3EE89D7A" w14:textId="77777777" w:rsidR="004E1055" w:rsidRDefault="00D802FD" w:rsidP="73E2ECF7">
            <w:pPr>
              <w:jc w:val="left"/>
              <w:rPr>
                <w:lang w:val="en-US"/>
              </w:rPr>
            </w:pPr>
            <w:proofErr w:type="spellStart"/>
            <w:r w:rsidRPr="73E2ECF7">
              <w:rPr>
                <w:lang w:val="en-US"/>
              </w:rPr>
              <w:t>Brachystegia</w:t>
            </w:r>
            <w:proofErr w:type="spellEnd"/>
            <w:r w:rsidRPr="73E2ECF7">
              <w:rPr>
                <w:lang w:val="en-US"/>
              </w:rPr>
              <w:t xml:space="preserve"> </w:t>
            </w:r>
            <w:proofErr w:type="spellStart"/>
            <w:r w:rsidRPr="73E2ECF7">
              <w:rPr>
                <w:lang w:val="en-US"/>
              </w:rPr>
              <w:t>spiciformis</w:t>
            </w:r>
            <w:proofErr w:type="spellEnd"/>
          </w:p>
        </w:tc>
        <w:tc>
          <w:tcPr>
            <w:tcW w:w="2223" w:type="dxa"/>
          </w:tcPr>
          <w:p w14:paraId="7CEE17AD" w14:textId="77777777" w:rsidR="004E1055" w:rsidRDefault="00D802FD">
            <w:r>
              <w:t>Zebrawood</w:t>
            </w:r>
          </w:p>
        </w:tc>
        <w:tc>
          <w:tcPr>
            <w:tcW w:w="705" w:type="dxa"/>
          </w:tcPr>
          <w:p w14:paraId="550F3731" w14:textId="77777777" w:rsidR="004E1055" w:rsidRDefault="00D802FD">
            <w:r>
              <w:t>Tree</w:t>
            </w:r>
          </w:p>
        </w:tc>
        <w:tc>
          <w:tcPr>
            <w:tcW w:w="1893" w:type="dxa"/>
          </w:tcPr>
          <w:p w14:paraId="43C529A5" w14:textId="77777777" w:rsidR="004E1055" w:rsidRDefault="00D802FD">
            <w:r>
              <w:t>Least Concern</w:t>
            </w:r>
          </w:p>
        </w:tc>
        <w:tc>
          <w:tcPr>
            <w:tcW w:w="1933" w:type="dxa"/>
          </w:tcPr>
          <w:p w14:paraId="7DDB666B" w14:textId="77777777" w:rsidR="004E1055" w:rsidRDefault="00D802FD">
            <w:r>
              <w:t>Dominant miombo species</w:t>
            </w:r>
          </w:p>
        </w:tc>
      </w:tr>
      <w:tr w:rsidR="004E1055" w14:paraId="459C9E0F" w14:textId="77777777" w:rsidTr="73E2ECF7">
        <w:tc>
          <w:tcPr>
            <w:tcW w:w="2262" w:type="dxa"/>
          </w:tcPr>
          <w:p w14:paraId="2B26B2C5" w14:textId="77777777" w:rsidR="004E1055" w:rsidRDefault="00D802FD" w:rsidP="73E2ECF7">
            <w:pPr>
              <w:rPr>
                <w:lang w:val="en-US"/>
              </w:rPr>
            </w:pPr>
            <w:proofErr w:type="spellStart"/>
            <w:r w:rsidRPr="73E2ECF7">
              <w:rPr>
                <w:lang w:val="en-US"/>
              </w:rPr>
              <w:t>Brachystegia</w:t>
            </w:r>
            <w:proofErr w:type="spellEnd"/>
            <w:r w:rsidRPr="73E2ECF7">
              <w:rPr>
                <w:lang w:val="en-US"/>
              </w:rPr>
              <w:t xml:space="preserve"> </w:t>
            </w:r>
            <w:proofErr w:type="spellStart"/>
            <w:r w:rsidRPr="73E2ECF7">
              <w:rPr>
                <w:lang w:val="en-US"/>
              </w:rPr>
              <w:t>boehmii</w:t>
            </w:r>
            <w:proofErr w:type="spellEnd"/>
          </w:p>
        </w:tc>
        <w:tc>
          <w:tcPr>
            <w:tcW w:w="2223" w:type="dxa"/>
          </w:tcPr>
          <w:p w14:paraId="06A4F5B4" w14:textId="77777777" w:rsidR="004E1055" w:rsidRDefault="00D802FD">
            <w:r>
              <w:t>Prince of Wales Feathers</w:t>
            </w:r>
          </w:p>
        </w:tc>
        <w:tc>
          <w:tcPr>
            <w:tcW w:w="705" w:type="dxa"/>
          </w:tcPr>
          <w:p w14:paraId="0172AE78" w14:textId="77777777" w:rsidR="004E1055" w:rsidRDefault="00D802FD">
            <w:r>
              <w:t>Tree</w:t>
            </w:r>
          </w:p>
        </w:tc>
        <w:tc>
          <w:tcPr>
            <w:tcW w:w="1893" w:type="dxa"/>
          </w:tcPr>
          <w:p w14:paraId="279BEE4A" w14:textId="77777777" w:rsidR="004E1055" w:rsidRDefault="00D802FD">
            <w:r>
              <w:t>Least Concern</w:t>
            </w:r>
          </w:p>
        </w:tc>
        <w:tc>
          <w:tcPr>
            <w:tcW w:w="1933" w:type="dxa"/>
          </w:tcPr>
          <w:p w14:paraId="2411454F" w14:textId="77777777" w:rsidR="004E1055" w:rsidRDefault="00D802FD">
            <w:r>
              <w:t>Woodland species</w:t>
            </w:r>
          </w:p>
        </w:tc>
      </w:tr>
      <w:tr w:rsidR="004E1055" w14:paraId="36831146" w14:textId="77777777" w:rsidTr="73E2ECF7">
        <w:tc>
          <w:tcPr>
            <w:tcW w:w="2262" w:type="dxa"/>
          </w:tcPr>
          <w:p w14:paraId="24688A0B" w14:textId="77777777" w:rsidR="004E1055" w:rsidRDefault="00D802FD">
            <w:proofErr w:type="spellStart"/>
            <w:r w:rsidRPr="73E2ECF7">
              <w:rPr>
                <w:lang w:val="en-US"/>
              </w:rPr>
              <w:t>Brachystegia</w:t>
            </w:r>
            <w:proofErr w:type="spellEnd"/>
            <w:r w:rsidRPr="73E2ECF7">
              <w:rPr>
                <w:lang w:val="en-US"/>
              </w:rPr>
              <w:t xml:space="preserve"> </w:t>
            </w:r>
            <w:proofErr w:type="spellStart"/>
            <w:r w:rsidRPr="73E2ECF7">
              <w:rPr>
                <w:lang w:val="en-US"/>
              </w:rPr>
              <w:t>taxifolia</w:t>
            </w:r>
            <w:proofErr w:type="spellEnd"/>
          </w:p>
        </w:tc>
        <w:tc>
          <w:tcPr>
            <w:tcW w:w="2223" w:type="dxa"/>
          </w:tcPr>
          <w:p w14:paraId="59848908" w14:textId="77777777" w:rsidR="004E1055" w:rsidRDefault="00D802FD">
            <w:r>
              <w:t>African Mahogany</w:t>
            </w:r>
          </w:p>
        </w:tc>
        <w:tc>
          <w:tcPr>
            <w:tcW w:w="705" w:type="dxa"/>
          </w:tcPr>
          <w:p w14:paraId="4C89EB38" w14:textId="77777777" w:rsidR="004E1055" w:rsidRDefault="00D802FD">
            <w:r>
              <w:t>Tree</w:t>
            </w:r>
          </w:p>
        </w:tc>
        <w:tc>
          <w:tcPr>
            <w:tcW w:w="1893" w:type="dxa"/>
          </w:tcPr>
          <w:p w14:paraId="6211B216" w14:textId="77777777" w:rsidR="004E1055" w:rsidRDefault="00D802FD">
            <w:r>
              <w:t>Least Concern</w:t>
            </w:r>
          </w:p>
        </w:tc>
        <w:tc>
          <w:tcPr>
            <w:tcW w:w="1933" w:type="dxa"/>
          </w:tcPr>
          <w:p w14:paraId="5BE9E1AA" w14:textId="77777777" w:rsidR="004E1055" w:rsidRDefault="00D802FD">
            <w:r>
              <w:t>Miombo woodland species</w:t>
            </w:r>
          </w:p>
        </w:tc>
      </w:tr>
      <w:tr w:rsidR="004E1055" w14:paraId="5B53B893" w14:textId="77777777" w:rsidTr="73E2ECF7">
        <w:tc>
          <w:tcPr>
            <w:tcW w:w="2262" w:type="dxa"/>
          </w:tcPr>
          <w:p w14:paraId="5D3A6E17" w14:textId="77777777" w:rsidR="004E1055" w:rsidRDefault="00D802FD" w:rsidP="73E2ECF7">
            <w:pPr>
              <w:rPr>
                <w:lang w:val="en-US"/>
              </w:rPr>
            </w:pPr>
            <w:proofErr w:type="spellStart"/>
            <w:r w:rsidRPr="73E2ECF7">
              <w:rPr>
                <w:lang w:val="en-US"/>
              </w:rPr>
              <w:t>Combretum</w:t>
            </w:r>
            <w:proofErr w:type="spellEnd"/>
            <w:r w:rsidRPr="73E2ECF7">
              <w:rPr>
                <w:lang w:val="en-US"/>
              </w:rPr>
              <w:t xml:space="preserve"> </w:t>
            </w:r>
            <w:proofErr w:type="spellStart"/>
            <w:r w:rsidRPr="73E2ECF7">
              <w:rPr>
                <w:lang w:val="en-US"/>
              </w:rPr>
              <w:t>adenogonium</w:t>
            </w:r>
            <w:proofErr w:type="spellEnd"/>
          </w:p>
        </w:tc>
        <w:tc>
          <w:tcPr>
            <w:tcW w:w="2223" w:type="dxa"/>
          </w:tcPr>
          <w:p w14:paraId="259E4305" w14:textId="77777777" w:rsidR="004E1055" w:rsidRDefault="00D802FD">
            <w:r>
              <w:t>Three-leaved Combretum</w:t>
            </w:r>
          </w:p>
        </w:tc>
        <w:tc>
          <w:tcPr>
            <w:tcW w:w="705" w:type="dxa"/>
          </w:tcPr>
          <w:p w14:paraId="437DE86A" w14:textId="77777777" w:rsidR="004E1055" w:rsidRDefault="00D802FD">
            <w:r>
              <w:t>Tree</w:t>
            </w:r>
          </w:p>
        </w:tc>
        <w:tc>
          <w:tcPr>
            <w:tcW w:w="1893" w:type="dxa"/>
          </w:tcPr>
          <w:p w14:paraId="5049FCEE" w14:textId="77777777" w:rsidR="004E1055" w:rsidRDefault="00D802FD">
            <w:r>
              <w:t>Least Concern</w:t>
            </w:r>
          </w:p>
        </w:tc>
        <w:tc>
          <w:tcPr>
            <w:tcW w:w="1933" w:type="dxa"/>
          </w:tcPr>
          <w:p w14:paraId="417908CF" w14:textId="77777777" w:rsidR="004E1055" w:rsidRDefault="00D802FD">
            <w:r>
              <w:t>Miombo associate</w:t>
            </w:r>
          </w:p>
        </w:tc>
      </w:tr>
      <w:tr w:rsidR="004E1055" w14:paraId="2C8D244E" w14:textId="77777777" w:rsidTr="73E2ECF7">
        <w:tc>
          <w:tcPr>
            <w:tcW w:w="2262" w:type="dxa"/>
          </w:tcPr>
          <w:p w14:paraId="35DCD544" w14:textId="77777777" w:rsidR="004E1055" w:rsidRDefault="00D802FD">
            <w:r>
              <w:t>Annona senegalensis</w:t>
            </w:r>
          </w:p>
        </w:tc>
        <w:tc>
          <w:tcPr>
            <w:tcW w:w="2223" w:type="dxa"/>
          </w:tcPr>
          <w:p w14:paraId="73EE60D3" w14:textId="77777777" w:rsidR="004E1055" w:rsidRDefault="00D802FD">
            <w:r>
              <w:t>African Custard Apple</w:t>
            </w:r>
          </w:p>
        </w:tc>
        <w:tc>
          <w:tcPr>
            <w:tcW w:w="705" w:type="dxa"/>
          </w:tcPr>
          <w:p w14:paraId="1B0577AA" w14:textId="77777777" w:rsidR="004E1055" w:rsidRDefault="00D802FD">
            <w:r>
              <w:t>Shrub</w:t>
            </w:r>
          </w:p>
        </w:tc>
        <w:tc>
          <w:tcPr>
            <w:tcW w:w="1893" w:type="dxa"/>
          </w:tcPr>
          <w:p w14:paraId="3BCC75B9" w14:textId="77777777" w:rsidR="004E1055" w:rsidRDefault="00D802FD">
            <w:r>
              <w:t>Least Concern</w:t>
            </w:r>
          </w:p>
        </w:tc>
        <w:tc>
          <w:tcPr>
            <w:tcW w:w="1933" w:type="dxa"/>
          </w:tcPr>
          <w:p w14:paraId="2DCD0031" w14:textId="77777777" w:rsidR="004E1055" w:rsidRDefault="00D802FD">
            <w:r>
              <w:t>Common savannah shrub</w:t>
            </w:r>
          </w:p>
        </w:tc>
      </w:tr>
      <w:tr w:rsidR="004E1055" w14:paraId="23B885C5" w14:textId="77777777" w:rsidTr="73E2ECF7">
        <w:tc>
          <w:tcPr>
            <w:tcW w:w="2262" w:type="dxa"/>
          </w:tcPr>
          <w:p w14:paraId="3DB68945" w14:textId="77777777" w:rsidR="004E1055" w:rsidRDefault="00D802FD">
            <w:proofErr w:type="spellStart"/>
            <w:r w:rsidRPr="73E2ECF7">
              <w:rPr>
                <w:lang w:val="en-US"/>
              </w:rPr>
              <w:t>Flacourtia</w:t>
            </w:r>
            <w:proofErr w:type="spellEnd"/>
            <w:r w:rsidRPr="73E2ECF7">
              <w:rPr>
                <w:lang w:val="en-US"/>
              </w:rPr>
              <w:t xml:space="preserve"> </w:t>
            </w:r>
            <w:proofErr w:type="spellStart"/>
            <w:r w:rsidRPr="73E2ECF7">
              <w:rPr>
                <w:lang w:val="en-US"/>
              </w:rPr>
              <w:t>indica</w:t>
            </w:r>
            <w:proofErr w:type="spellEnd"/>
          </w:p>
        </w:tc>
        <w:tc>
          <w:tcPr>
            <w:tcW w:w="2223" w:type="dxa"/>
          </w:tcPr>
          <w:p w14:paraId="1EBCFA1B" w14:textId="77777777" w:rsidR="004E1055" w:rsidRDefault="00D802FD">
            <w:r>
              <w:t>Governor's Plum</w:t>
            </w:r>
          </w:p>
        </w:tc>
        <w:tc>
          <w:tcPr>
            <w:tcW w:w="705" w:type="dxa"/>
          </w:tcPr>
          <w:p w14:paraId="52D38FB6" w14:textId="77777777" w:rsidR="004E1055" w:rsidRDefault="00D802FD">
            <w:r>
              <w:t>Shrub</w:t>
            </w:r>
          </w:p>
        </w:tc>
        <w:tc>
          <w:tcPr>
            <w:tcW w:w="1893" w:type="dxa"/>
          </w:tcPr>
          <w:p w14:paraId="193D11E9" w14:textId="77777777" w:rsidR="004E1055" w:rsidRDefault="00D802FD">
            <w:r>
              <w:t>Least Concern</w:t>
            </w:r>
          </w:p>
        </w:tc>
        <w:tc>
          <w:tcPr>
            <w:tcW w:w="1933" w:type="dxa"/>
          </w:tcPr>
          <w:p w14:paraId="56E4D47C" w14:textId="77777777" w:rsidR="004E1055" w:rsidRDefault="00D802FD">
            <w:r>
              <w:t>Common shrub</w:t>
            </w:r>
          </w:p>
        </w:tc>
      </w:tr>
      <w:tr w:rsidR="004E1055" w14:paraId="45D7278A" w14:textId="77777777" w:rsidTr="73E2ECF7">
        <w:tc>
          <w:tcPr>
            <w:tcW w:w="2262" w:type="dxa"/>
          </w:tcPr>
          <w:p w14:paraId="78F09F8B" w14:textId="77777777" w:rsidR="004E1055" w:rsidRDefault="00D802FD" w:rsidP="73E2ECF7">
            <w:pPr>
              <w:rPr>
                <w:lang w:val="en-US"/>
              </w:rPr>
            </w:pPr>
            <w:proofErr w:type="spellStart"/>
            <w:r w:rsidRPr="73E2ECF7">
              <w:rPr>
                <w:lang w:val="en-US"/>
              </w:rPr>
              <w:t>Uapaca</w:t>
            </w:r>
            <w:proofErr w:type="spellEnd"/>
            <w:r w:rsidRPr="73E2ECF7">
              <w:rPr>
                <w:lang w:val="en-US"/>
              </w:rPr>
              <w:t xml:space="preserve"> </w:t>
            </w:r>
            <w:proofErr w:type="spellStart"/>
            <w:r w:rsidRPr="73E2ECF7">
              <w:rPr>
                <w:lang w:val="en-US"/>
              </w:rPr>
              <w:t>kirkiana</w:t>
            </w:r>
            <w:proofErr w:type="spellEnd"/>
          </w:p>
        </w:tc>
        <w:tc>
          <w:tcPr>
            <w:tcW w:w="2223" w:type="dxa"/>
          </w:tcPr>
          <w:p w14:paraId="4225948D" w14:textId="77777777" w:rsidR="004E1055" w:rsidRDefault="00D802FD">
            <w:r>
              <w:t>Sugar Plum</w:t>
            </w:r>
          </w:p>
        </w:tc>
        <w:tc>
          <w:tcPr>
            <w:tcW w:w="705" w:type="dxa"/>
          </w:tcPr>
          <w:p w14:paraId="36C0C535" w14:textId="77777777" w:rsidR="004E1055" w:rsidRDefault="00D802FD">
            <w:r>
              <w:t>Tree</w:t>
            </w:r>
          </w:p>
        </w:tc>
        <w:tc>
          <w:tcPr>
            <w:tcW w:w="1893" w:type="dxa"/>
          </w:tcPr>
          <w:p w14:paraId="1C5A4FE2" w14:textId="77777777" w:rsidR="004E1055" w:rsidRDefault="00D802FD">
            <w:r>
              <w:t>Least Concern</w:t>
            </w:r>
          </w:p>
        </w:tc>
        <w:tc>
          <w:tcPr>
            <w:tcW w:w="1933" w:type="dxa"/>
          </w:tcPr>
          <w:p w14:paraId="4FB74B78" w14:textId="77777777" w:rsidR="004E1055" w:rsidRDefault="00D802FD">
            <w:r>
              <w:t>Indigenous fruit tree</w:t>
            </w:r>
          </w:p>
        </w:tc>
      </w:tr>
      <w:tr w:rsidR="004E1055" w14:paraId="69C49E8B" w14:textId="77777777" w:rsidTr="73E2ECF7">
        <w:tc>
          <w:tcPr>
            <w:tcW w:w="2262" w:type="dxa"/>
          </w:tcPr>
          <w:p w14:paraId="6A14B704" w14:textId="77777777" w:rsidR="004E1055" w:rsidRDefault="00D802FD">
            <w:r>
              <w:t>Terminalia sericea</w:t>
            </w:r>
          </w:p>
        </w:tc>
        <w:tc>
          <w:tcPr>
            <w:tcW w:w="2223" w:type="dxa"/>
          </w:tcPr>
          <w:p w14:paraId="37BE0525" w14:textId="77777777" w:rsidR="004E1055" w:rsidRDefault="00D802FD">
            <w:r>
              <w:t>Silver Cluster Leaf</w:t>
            </w:r>
          </w:p>
        </w:tc>
        <w:tc>
          <w:tcPr>
            <w:tcW w:w="705" w:type="dxa"/>
          </w:tcPr>
          <w:p w14:paraId="0FD83D7A" w14:textId="77777777" w:rsidR="004E1055" w:rsidRDefault="00D802FD">
            <w:r>
              <w:t>Tree</w:t>
            </w:r>
          </w:p>
        </w:tc>
        <w:tc>
          <w:tcPr>
            <w:tcW w:w="1893" w:type="dxa"/>
          </w:tcPr>
          <w:p w14:paraId="75BB2D69" w14:textId="77777777" w:rsidR="004E1055" w:rsidRDefault="00D802FD">
            <w:r>
              <w:t>Least Concern</w:t>
            </w:r>
          </w:p>
        </w:tc>
        <w:tc>
          <w:tcPr>
            <w:tcW w:w="1933" w:type="dxa"/>
          </w:tcPr>
          <w:p w14:paraId="28CA08E9" w14:textId="77777777" w:rsidR="004E1055" w:rsidRDefault="00D802FD">
            <w:r>
              <w:t>Protected under Forestry Act</w:t>
            </w:r>
          </w:p>
        </w:tc>
      </w:tr>
      <w:tr w:rsidR="004E1055" w14:paraId="4B8503A0" w14:textId="77777777" w:rsidTr="73E2ECF7">
        <w:tc>
          <w:tcPr>
            <w:tcW w:w="2262" w:type="dxa"/>
          </w:tcPr>
          <w:p w14:paraId="37033AC6" w14:textId="77777777" w:rsidR="004E1055" w:rsidRDefault="00D802FD">
            <w:r>
              <w:t>Mangifera indica</w:t>
            </w:r>
          </w:p>
        </w:tc>
        <w:tc>
          <w:tcPr>
            <w:tcW w:w="2223" w:type="dxa"/>
          </w:tcPr>
          <w:p w14:paraId="11F29693" w14:textId="77777777" w:rsidR="004E1055" w:rsidRDefault="00D802FD">
            <w:r>
              <w:t>Mango</w:t>
            </w:r>
          </w:p>
        </w:tc>
        <w:tc>
          <w:tcPr>
            <w:tcW w:w="705" w:type="dxa"/>
          </w:tcPr>
          <w:p w14:paraId="2287344F" w14:textId="77777777" w:rsidR="004E1055" w:rsidRDefault="00D802FD">
            <w:r>
              <w:t>Tree</w:t>
            </w:r>
          </w:p>
        </w:tc>
        <w:tc>
          <w:tcPr>
            <w:tcW w:w="1893" w:type="dxa"/>
          </w:tcPr>
          <w:p w14:paraId="37EE894D" w14:textId="77777777" w:rsidR="004E1055" w:rsidRDefault="00D802FD">
            <w:r>
              <w:t>Least Concern</w:t>
            </w:r>
          </w:p>
        </w:tc>
        <w:tc>
          <w:tcPr>
            <w:tcW w:w="1933" w:type="dxa"/>
          </w:tcPr>
          <w:p w14:paraId="55161734" w14:textId="77777777" w:rsidR="004E1055" w:rsidRDefault="00D802FD">
            <w:r>
              <w:t>Cultivated species</w:t>
            </w:r>
          </w:p>
        </w:tc>
      </w:tr>
      <w:tr w:rsidR="004E1055" w14:paraId="7BF8D968" w14:textId="77777777" w:rsidTr="73E2ECF7">
        <w:tc>
          <w:tcPr>
            <w:tcW w:w="2262" w:type="dxa"/>
          </w:tcPr>
          <w:p w14:paraId="48E8F3E1" w14:textId="77777777" w:rsidR="004E1055" w:rsidRDefault="00D802FD">
            <w:r>
              <w:t>Lantana camara</w:t>
            </w:r>
          </w:p>
        </w:tc>
        <w:tc>
          <w:tcPr>
            <w:tcW w:w="2223" w:type="dxa"/>
          </w:tcPr>
          <w:p w14:paraId="2BE0E804" w14:textId="77777777" w:rsidR="004E1055" w:rsidRDefault="00D802FD">
            <w:r>
              <w:t>Common Lantana</w:t>
            </w:r>
          </w:p>
        </w:tc>
        <w:tc>
          <w:tcPr>
            <w:tcW w:w="705" w:type="dxa"/>
          </w:tcPr>
          <w:p w14:paraId="6E319CCB" w14:textId="77777777" w:rsidR="004E1055" w:rsidRDefault="00D802FD">
            <w:r>
              <w:t>Shrub</w:t>
            </w:r>
          </w:p>
        </w:tc>
        <w:tc>
          <w:tcPr>
            <w:tcW w:w="1893" w:type="dxa"/>
          </w:tcPr>
          <w:p w14:paraId="0059128F" w14:textId="77777777" w:rsidR="004E1055" w:rsidRDefault="00D802FD">
            <w:r>
              <w:t>Least Concern</w:t>
            </w:r>
          </w:p>
        </w:tc>
        <w:tc>
          <w:tcPr>
            <w:tcW w:w="1933" w:type="dxa"/>
          </w:tcPr>
          <w:p w14:paraId="7429A055" w14:textId="77777777" w:rsidR="004E1055" w:rsidRDefault="00D802FD">
            <w:r>
              <w:t>Invasive species</w:t>
            </w:r>
          </w:p>
        </w:tc>
      </w:tr>
      <w:tr w:rsidR="004E1055" w14:paraId="5707CD01" w14:textId="77777777" w:rsidTr="73E2ECF7">
        <w:tc>
          <w:tcPr>
            <w:tcW w:w="2262" w:type="dxa"/>
          </w:tcPr>
          <w:p w14:paraId="14B97507" w14:textId="77777777" w:rsidR="004E1055" w:rsidRDefault="00D802FD">
            <w:r>
              <w:t>Gmelina arborea</w:t>
            </w:r>
          </w:p>
        </w:tc>
        <w:tc>
          <w:tcPr>
            <w:tcW w:w="2223" w:type="dxa"/>
          </w:tcPr>
          <w:p w14:paraId="29CB45F7" w14:textId="77777777" w:rsidR="004E1055" w:rsidRDefault="00D802FD">
            <w:r>
              <w:t>White Teak</w:t>
            </w:r>
          </w:p>
        </w:tc>
        <w:tc>
          <w:tcPr>
            <w:tcW w:w="705" w:type="dxa"/>
          </w:tcPr>
          <w:p w14:paraId="7647E5F3" w14:textId="77777777" w:rsidR="004E1055" w:rsidRDefault="00D802FD">
            <w:r>
              <w:t>Tree</w:t>
            </w:r>
          </w:p>
        </w:tc>
        <w:tc>
          <w:tcPr>
            <w:tcW w:w="1893" w:type="dxa"/>
          </w:tcPr>
          <w:p w14:paraId="3F4D9795" w14:textId="77777777" w:rsidR="004E1055" w:rsidRDefault="00D802FD">
            <w:r>
              <w:t>Least Concern</w:t>
            </w:r>
          </w:p>
        </w:tc>
        <w:tc>
          <w:tcPr>
            <w:tcW w:w="1933" w:type="dxa"/>
          </w:tcPr>
          <w:p w14:paraId="1EBD1628" w14:textId="77777777" w:rsidR="004E1055" w:rsidRDefault="00D802FD">
            <w:r>
              <w:t>Exotic invasive species</w:t>
            </w:r>
          </w:p>
        </w:tc>
      </w:tr>
      <w:tr w:rsidR="004E1055" w14:paraId="03FD544B" w14:textId="77777777" w:rsidTr="73E2ECF7">
        <w:tc>
          <w:tcPr>
            <w:tcW w:w="2262" w:type="dxa"/>
          </w:tcPr>
          <w:p w14:paraId="61507C59" w14:textId="77777777" w:rsidR="004E1055" w:rsidRDefault="00D802FD">
            <w:r>
              <w:t>Zea mays</w:t>
            </w:r>
          </w:p>
        </w:tc>
        <w:tc>
          <w:tcPr>
            <w:tcW w:w="2223" w:type="dxa"/>
          </w:tcPr>
          <w:p w14:paraId="67BF4C21" w14:textId="77777777" w:rsidR="004E1055" w:rsidRDefault="00D802FD">
            <w:r>
              <w:t>Maize</w:t>
            </w:r>
          </w:p>
        </w:tc>
        <w:tc>
          <w:tcPr>
            <w:tcW w:w="705" w:type="dxa"/>
          </w:tcPr>
          <w:p w14:paraId="30D87A1C" w14:textId="77777777" w:rsidR="004E1055" w:rsidRDefault="00D802FD">
            <w:r>
              <w:t>Grass</w:t>
            </w:r>
          </w:p>
        </w:tc>
        <w:tc>
          <w:tcPr>
            <w:tcW w:w="1893" w:type="dxa"/>
          </w:tcPr>
          <w:p w14:paraId="7BD16221" w14:textId="77777777" w:rsidR="004E1055" w:rsidRDefault="00D802FD">
            <w:r>
              <w:t>Least Concern</w:t>
            </w:r>
          </w:p>
        </w:tc>
        <w:tc>
          <w:tcPr>
            <w:tcW w:w="1933" w:type="dxa"/>
          </w:tcPr>
          <w:p w14:paraId="2AAE83A7" w14:textId="77777777" w:rsidR="004E1055" w:rsidRDefault="00D802FD">
            <w:r>
              <w:t>Cultivated crop</w:t>
            </w:r>
          </w:p>
        </w:tc>
      </w:tr>
      <w:tr w:rsidR="004E1055" w14:paraId="37216B38" w14:textId="77777777" w:rsidTr="73E2ECF7">
        <w:tc>
          <w:tcPr>
            <w:tcW w:w="2262" w:type="dxa"/>
          </w:tcPr>
          <w:p w14:paraId="289784AF" w14:textId="77777777" w:rsidR="004E1055" w:rsidRDefault="00D802FD">
            <w:r>
              <w:t>Sida acuta</w:t>
            </w:r>
          </w:p>
        </w:tc>
        <w:tc>
          <w:tcPr>
            <w:tcW w:w="2223" w:type="dxa"/>
          </w:tcPr>
          <w:p w14:paraId="57C9F355" w14:textId="77777777" w:rsidR="004E1055" w:rsidRDefault="00D802FD">
            <w:r>
              <w:t>Broom Weed</w:t>
            </w:r>
          </w:p>
        </w:tc>
        <w:tc>
          <w:tcPr>
            <w:tcW w:w="705" w:type="dxa"/>
          </w:tcPr>
          <w:p w14:paraId="7988E1D6" w14:textId="77777777" w:rsidR="004E1055" w:rsidRDefault="00D802FD">
            <w:r>
              <w:t>Herb</w:t>
            </w:r>
          </w:p>
        </w:tc>
        <w:tc>
          <w:tcPr>
            <w:tcW w:w="1893" w:type="dxa"/>
          </w:tcPr>
          <w:p w14:paraId="134CC668" w14:textId="77777777" w:rsidR="004E1055" w:rsidRDefault="00D802FD">
            <w:r>
              <w:t>Least Concern</w:t>
            </w:r>
          </w:p>
        </w:tc>
        <w:tc>
          <w:tcPr>
            <w:tcW w:w="1933" w:type="dxa"/>
          </w:tcPr>
          <w:p w14:paraId="03643A68" w14:textId="77777777" w:rsidR="004E1055" w:rsidRDefault="00D802FD">
            <w:r>
              <w:t>Disturbance indicator</w:t>
            </w:r>
          </w:p>
        </w:tc>
      </w:tr>
      <w:tr w:rsidR="00B36316" w14:paraId="11C87298" w14:textId="77777777" w:rsidTr="73E2ECF7">
        <w:tc>
          <w:tcPr>
            <w:tcW w:w="2262" w:type="dxa"/>
          </w:tcPr>
          <w:p w14:paraId="181B091B" w14:textId="77777777" w:rsidR="00B36316" w:rsidRDefault="7090D2B7" w:rsidP="73E2ECF7">
            <w:pPr>
              <w:rPr>
                <w:lang w:val="en-US"/>
              </w:rPr>
            </w:pPr>
            <w:proofErr w:type="spellStart"/>
            <w:r w:rsidRPr="73E2ECF7">
              <w:rPr>
                <w:lang w:val="en-US"/>
              </w:rPr>
              <w:t>Cissampelos</w:t>
            </w:r>
            <w:proofErr w:type="spellEnd"/>
            <w:r w:rsidRPr="73E2ECF7">
              <w:rPr>
                <w:lang w:val="en-US"/>
              </w:rPr>
              <w:t xml:space="preserve"> </w:t>
            </w:r>
            <w:proofErr w:type="spellStart"/>
            <w:r w:rsidRPr="73E2ECF7">
              <w:rPr>
                <w:lang w:val="en-US"/>
              </w:rPr>
              <w:t>mucronata</w:t>
            </w:r>
            <w:proofErr w:type="spellEnd"/>
          </w:p>
        </w:tc>
        <w:tc>
          <w:tcPr>
            <w:tcW w:w="2223" w:type="dxa"/>
          </w:tcPr>
          <w:p w14:paraId="60390867" w14:textId="77777777" w:rsidR="00B36316" w:rsidRDefault="00B36316" w:rsidP="00B36316">
            <w:r>
              <w:t>Heart-leaved Vine</w:t>
            </w:r>
          </w:p>
        </w:tc>
        <w:tc>
          <w:tcPr>
            <w:tcW w:w="705" w:type="dxa"/>
          </w:tcPr>
          <w:p w14:paraId="07044F15" w14:textId="77777777" w:rsidR="00B36316" w:rsidRDefault="00B36316" w:rsidP="00B36316">
            <w:r>
              <w:t>Vine</w:t>
            </w:r>
          </w:p>
        </w:tc>
        <w:tc>
          <w:tcPr>
            <w:tcW w:w="1893" w:type="dxa"/>
          </w:tcPr>
          <w:p w14:paraId="4B5A8F2D" w14:textId="59910450" w:rsidR="00B36316" w:rsidRDefault="00B36316" w:rsidP="00B36316">
            <w:r>
              <w:t>Least Concern</w:t>
            </w:r>
          </w:p>
        </w:tc>
        <w:tc>
          <w:tcPr>
            <w:tcW w:w="1933" w:type="dxa"/>
          </w:tcPr>
          <w:p w14:paraId="6C33942D" w14:textId="77777777" w:rsidR="00B36316" w:rsidRDefault="00B36316" w:rsidP="00B36316">
            <w:r>
              <w:t>Woodland climber</w:t>
            </w:r>
          </w:p>
        </w:tc>
      </w:tr>
      <w:tr w:rsidR="00B36316" w14:paraId="2A43FCEE" w14:textId="77777777" w:rsidTr="73E2ECF7">
        <w:tc>
          <w:tcPr>
            <w:tcW w:w="2262" w:type="dxa"/>
          </w:tcPr>
          <w:p w14:paraId="51E0E897" w14:textId="77777777" w:rsidR="00B36316" w:rsidRDefault="00B36316" w:rsidP="00B36316">
            <w:r>
              <w:t>Vernonia glabra</w:t>
            </w:r>
          </w:p>
        </w:tc>
        <w:tc>
          <w:tcPr>
            <w:tcW w:w="2223" w:type="dxa"/>
          </w:tcPr>
          <w:p w14:paraId="3C47CB9D" w14:textId="77777777" w:rsidR="00B36316" w:rsidRDefault="00B36316" w:rsidP="00B36316">
            <w:r>
              <w:t>Mauve Paintbrush</w:t>
            </w:r>
          </w:p>
        </w:tc>
        <w:tc>
          <w:tcPr>
            <w:tcW w:w="705" w:type="dxa"/>
          </w:tcPr>
          <w:p w14:paraId="295B08F3" w14:textId="77777777" w:rsidR="00B36316" w:rsidRDefault="00B36316" w:rsidP="00B36316">
            <w:r>
              <w:t>Herb</w:t>
            </w:r>
          </w:p>
        </w:tc>
        <w:tc>
          <w:tcPr>
            <w:tcW w:w="1893" w:type="dxa"/>
          </w:tcPr>
          <w:p w14:paraId="24730D9F" w14:textId="77777777" w:rsidR="00B36316" w:rsidRDefault="00B36316" w:rsidP="00B36316">
            <w:r>
              <w:t>Least Concern</w:t>
            </w:r>
          </w:p>
        </w:tc>
        <w:tc>
          <w:tcPr>
            <w:tcW w:w="1933" w:type="dxa"/>
          </w:tcPr>
          <w:p w14:paraId="6CDE6134" w14:textId="77777777" w:rsidR="00B36316" w:rsidRDefault="00B36316" w:rsidP="00B36316">
            <w:r>
              <w:t>Herbaceous species</w:t>
            </w:r>
          </w:p>
        </w:tc>
      </w:tr>
    </w:tbl>
    <w:p w14:paraId="0D4B05D0" w14:textId="77777777" w:rsidR="004E1055" w:rsidRDefault="00D802FD">
      <w:pPr>
        <w:pBdr>
          <w:top w:val="nil"/>
          <w:left w:val="nil"/>
          <w:bottom w:val="nil"/>
          <w:right w:val="nil"/>
          <w:between w:val="nil"/>
        </w:pBdr>
        <w:spacing w:line="240" w:lineRule="auto"/>
        <w:rPr>
          <w:color w:val="000000"/>
        </w:rPr>
      </w:pPr>
      <w:r>
        <w:rPr>
          <w:i/>
          <w:iCs/>
          <w:color w:val="000000"/>
        </w:rPr>
        <w:t>(Full species inventory provided in Annex 14)</w:t>
      </w:r>
    </w:p>
    <w:p w14:paraId="22FB52F0" w14:textId="77777777" w:rsidR="00C05E7A" w:rsidRDefault="00C05E7A">
      <w:pPr>
        <w:pBdr>
          <w:top w:val="nil"/>
          <w:left w:val="nil"/>
          <w:bottom w:val="nil"/>
          <w:right w:val="nil"/>
          <w:between w:val="nil"/>
        </w:pBdr>
        <w:spacing w:line="240" w:lineRule="auto"/>
        <w:rPr>
          <w:color w:val="000000"/>
        </w:rPr>
      </w:pPr>
    </w:p>
    <w:p w14:paraId="122ABDC1" w14:textId="3C65A86E" w:rsidR="004E1055" w:rsidRDefault="00D802FD">
      <w:pPr>
        <w:pBdr>
          <w:top w:val="nil"/>
          <w:left w:val="nil"/>
          <w:bottom w:val="nil"/>
          <w:right w:val="nil"/>
          <w:between w:val="nil"/>
        </w:pBdr>
        <w:spacing w:line="240" w:lineRule="auto"/>
        <w:rPr>
          <w:color w:val="000000"/>
        </w:rPr>
      </w:pPr>
      <w:r>
        <w:rPr>
          <w:color w:val="000000"/>
        </w:rPr>
        <w:t>No endemic plant species were recorded. However,</w:t>
      </w:r>
      <w:r w:rsidRPr="006F3E75">
        <w:rPr>
          <w:color w:val="000000"/>
        </w:rPr>
        <w:t xml:space="preserve"> </w:t>
      </w:r>
      <w:r w:rsidRPr="006B3D15">
        <w:rPr>
          <w:color w:val="000000"/>
        </w:rPr>
        <w:t>Terminalia sericea</w:t>
      </w:r>
      <w:r w:rsidRPr="006F3E75">
        <w:rPr>
          <w:color w:val="000000"/>
        </w:rPr>
        <w:t xml:space="preserve"> is protected under the </w:t>
      </w:r>
      <w:r w:rsidRPr="006B3D15">
        <w:rPr>
          <w:color w:val="000000"/>
        </w:rPr>
        <w:t>Forestry Act (Cap 63:01)</w:t>
      </w:r>
      <w:r w:rsidRPr="006F3E75">
        <w:rPr>
          <w:color w:val="000000"/>
        </w:rPr>
        <w:t xml:space="preserve"> and may require authorizatio</w:t>
      </w:r>
      <w:r>
        <w:rPr>
          <w:color w:val="000000"/>
        </w:rPr>
        <w:t>n for removal if affected by road works.</w:t>
      </w:r>
    </w:p>
    <w:p w14:paraId="0CBE49A4" w14:textId="77777777" w:rsidR="004E1055" w:rsidRDefault="00D802FD">
      <w:pPr>
        <w:pBdr>
          <w:top w:val="nil"/>
          <w:left w:val="nil"/>
          <w:bottom w:val="nil"/>
          <w:right w:val="nil"/>
          <w:between w:val="nil"/>
        </w:pBdr>
        <w:spacing w:line="240" w:lineRule="auto"/>
        <w:rPr>
          <w:color w:val="000000"/>
        </w:rPr>
      </w:pPr>
      <w:r>
        <w:rPr>
          <w:noProof/>
          <w:color w:val="000000"/>
          <w:lang w:val="en-US"/>
        </w:rPr>
        <w:drawing>
          <wp:inline distT="0" distB="0" distL="0" distR="0" wp14:anchorId="6EAFD4E9" wp14:editId="6A87E973">
            <wp:extent cx="5635519" cy="3172973"/>
            <wp:effectExtent l="0" t="0" r="0" b="0"/>
            <wp:docPr id="1317901202" name="image22.jpg" descr="C:\Users\Bigpot1\Documents\Ministry of Transport\Last Mile Infrastructure ESMPs\ESMP Phase\LMI ESMPs Field Photos\Kholoni - Sitolo Road (Mchinji)\20260109_172405.jpg"/>
            <wp:cNvGraphicFramePr/>
            <a:graphic xmlns:a="http://schemas.openxmlformats.org/drawingml/2006/main">
              <a:graphicData uri="http://schemas.openxmlformats.org/drawingml/2006/picture">
                <pic:pic xmlns:pic="http://schemas.openxmlformats.org/drawingml/2006/picture">
                  <pic:nvPicPr>
                    <pic:cNvPr id="0" name="image22.jpg" descr="C:\Users\Bigpot1\Documents\Ministry of Transport\Last Mile Infrastructure ESMPs\ESMP Phase\LMI ESMPs Field Photos\Kholoni - Sitolo Road (Mchinji)\20260109_172405.jpg"/>
                    <pic:cNvPicPr preferRelativeResize="0"/>
                  </pic:nvPicPr>
                  <pic:blipFill>
                    <a:blip r:embed="rId25"/>
                    <a:srcRect/>
                    <a:stretch>
                      <a:fillRect/>
                    </a:stretch>
                  </pic:blipFill>
                  <pic:spPr>
                    <a:xfrm>
                      <a:off x="0" y="0"/>
                      <a:ext cx="5635519" cy="3172973"/>
                    </a:xfrm>
                    <a:prstGeom prst="rect">
                      <a:avLst/>
                    </a:prstGeom>
                    <a:ln/>
                  </pic:spPr>
                </pic:pic>
              </a:graphicData>
            </a:graphic>
          </wp:inline>
        </w:drawing>
      </w:r>
    </w:p>
    <w:p w14:paraId="7B1BD8B7" w14:textId="2B5F46EF" w:rsidR="004E1055" w:rsidRDefault="006F3E75" w:rsidP="006B3D15">
      <w:pPr>
        <w:pStyle w:val="Caption"/>
        <w:rPr>
          <w:color w:val="0E2841"/>
        </w:rPr>
      </w:pPr>
      <w:bookmarkStart w:id="147" w:name="_heading=h.v72ipanfw4m" w:colFirst="0" w:colLast="0"/>
      <w:bookmarkStart w:id="148" w:name="_Toc226821872"/>
      <w:bookmarkEnd w:id="147"/>
      <w:r>
        <w:t xml:space="preserve">Figure </w:t>
      </w:r>
      <w:r>
        <w:fldChar w:fldCharType="begin"/>
      </w:r>
      <w:r>
        <w:instrText>STYLEREF 1 \s</w:instrText>
      </w:r>
      <w:r>
        <w:fldChar w:fldCharType="separate"/>
      </w:r>
      <w:r w:rsidR="00F63009">
        <w:rPr>
          <w:noProof/>
        </w:rPr>
        <w:t>4</w:t>
      </w:r>
      <w:r>
        <w:fldChar w:fldCharType="end"/>
      </w:r>
      <w:r w:rsidR="00F63009">
        <w:noBreakHyphen/>
      </w:r>
      <w:r>
        <w:fldChar w:fldCharType="begin"/>
      </w:r>
      <w:r>
        <w:instrText>SEQ Figure \* ARABIC \s 1</w:instrText>
      </w:r>
      <w:r>
        <w:fldChar w:fldCharType="separate"/>
      </w:r>
      <w:r w:rsidR="00F63009">
        <w:rPr>
          <w:noProof/>
        </w:rPr>
        <w:t>7</w:t>
      </w:r>
      <w:r>
        <w:fldChar w:fldCharType="end"/>
      </w:r>
      <w:r>
        <w:t xml:space="preserve">: </w:t>
      </w:r>
      <w:r w:rsidR="00D802FD">
        <w:rPr>
          <w:color w:val="0E2841"/>
        </w:rPr>
        <w:t>Terminalia sericea recorded within the project corridor.</w:t>
      </w:r>
      <w:bookmarkEnd w:id="148"/>
    </w:p>
    <w:p w14:paraId="6671DFD1" w14:textId="77777777" w:rsidR="00C05E7A" w:rsidRDefault="00C05E7A">
      <w:pPr>
        <w:pBdr>
          <w:top w:val="nil"/>
          <w:left w:val="nil"/>
          <w:bottom w:val="nil"/>
          <w:right w:val="nil"/>
          <w:between w:val="nil"/>
        </w:pBdr>
        <w:spacing w:line="240" w:lineRule="auto"/>
        <w:rPr>
          <w:color w:val="000000"/>
        </w:rPr>
      </w:pPr>
    </w:p>
    <w:p w14:paraId="7655D0E6" w14:textId="42E5015B"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Two invasive plant species (Lantana camara and Gmelina arborea) were also identified, indicating areas of ecological disturbance along the road corridor.</w:t>
      </w:r>
    </w:p>
    <w:p w14:paraId="553C0176" w14:textId="77777777" w:rsidR="004E1055" w:rsidRDefault="00D802FD">
      <w:pPr>
        <w:rPr>
          <w:b/>
          <w:bCs/>
        </w:rPr>
      </w:pPr>
      <w:r>
        <w:rPr>
          <w:noProof/>
          <w:lang w:val="en-US"/>
        </w:rPr>
        <w:lastRenderedPageBreak/>
        <w:drawing>
          <wp:inline distT="0" distB="0" distL="0" distR="0" wp14:anchorId="7B13D5E3" wp14:editId="430161FF">
            <wp:extent cx="5710107" cy="3213200"/>
            <wp:effectExtent l="0" t="0" r="0" b="0"/>
            <wp:docPr id="1317901203" name="image26.jpg" descr="C:\Users\Bigpot1\Documents\Ministry of Transport\Last Mile Infrastructure ESMPs\ESMP Phase\LMI ESMPs Field Photos\Kholoni - Sitolo Road (Mchinji)\20260109_172334.jpg"/>
            <wp:cNvGraphicFramePr/>
            <a:graphic xmlns:a="http://schemas.openxmlformats.org/drawingml/2006/main">
              <a:graphicData uri="http://schemas.openxmlformats.org/drawingml/2006/picture">
                <pic:pic xmlns:pic="http://schemas.openxmlformats.org/drawingml/2006/picture">
                  <pic:nvPicPr>
                    <pic:cNvPr id="0" name="image26.jpg" descr="C:\Users\Bigpot1\Documents\Ministry of Transport\Last Mile Infrastructure ESMPs\ESMP Phase\LMI ESMPs Field Photos\Kholoni - Sitolo Road (Mchinji)\20260109_172334.jpg"/>
                    <pic:cNvPicPr preferRelativeResize="0"/>
                  </pic:nvPicPr>
                  <pic:blipFill>
                    <a:blip r:embed="rId26"/>
                    <a:srcRect/>
                    <a:stretch>
                      <a:fillRect/>
                    </a:stretch>
                  </pic:blipFill>
                  <pic:spPr>
                    <a:xfrm>
                      <a:off x="0" y="0"/>
                      <a:ext cx="5710107" cy="3213200"/>
                    </a:xfrm>
                    <a:prstGeom prst="rect">
                      <a:avLst/>
                    </a:prstGeom>
                    <a:ln/>
                  </pic:spPr>
                </pic:pic>
              </a:graphicData>
            </a:graphic>
          </wp:inline>
        </w:drawing>
      </w:r>
      <w:r>
        <w:br/>
      </w:r>
    </w:p>
    <w:p w14:paraId="7A10FA15" w14:textId="3FC9A0F8" w:rsidR="004E1055" w:rsidRPr="006B3D15" w:rsidRDefault="006F3E75" w:rsidP="006B3D15">
      <w:pPr>
        <w:pStyle w:val="Caption"/>
        <w:jc w:val="left"/>
        <w:rPr>
          <w:color w:val="0E2841"/>
          <w:sz w:val="20"/>
          <w:szCs w:val="20"/>
          <w:lang w:val="en-US"/>
        </w:rPr>
      </w:pPr>
      <w:bookmarkStart w:id="149" w:name="_heading=h.dkl80ssgcdq8" w:colFirst="0" w:colLast="0"/>
      <w:bookmarkStart w:id="150" w:name="_Toc226821873"/>
      <w:bookmarkEnd w:id="149"/>
      <w:r w:rsidRPr="6F421CEB">
        <w:rPr>
          <w:sz w:val="20"/>
          <w:szCs w:val="20"/>
          <w:lang w:val="en-US"/>
        </w:rPr>
        <w:t xml:space="preserve">Figure </w:t>
      </w:r>
      <w:r w:rsidR="00F63009">
        <w:rPr>
          <w:sz w:val="20"/>
          <w:szCs w:val="20"/>
        </w:rPr>
        <w:fldChar w:fldCharType="begin"/>
      </w:r>
      <w:r w:rsidR="00F63009">
        <w:rPr>
          <w:sz w:val="20"/>
          <w:szCs w:val="20"/>
        </w:rPr>
        <w:instrText xml:space="preserve"> STYLEREF 1 \s </w:instrText>
      </w:r>
      <w:r w:rsidR="00F63009">
        <w:rPr>
          <w:sz w:val="20"/>
          <w:szCs w:val="20"/>
        </w:rPr>
        <w:fldChar w:fldCharType="separate"/>
      </w:r>
      <w:r w:rsidR="00F63009" w:rsidRPr="6F421CEB">
        <w:rPr>
          <w:sz w:val="20"/>
          <w:szCs w:val="20"/>
          <w:lang w:val="en-US"/>
        </w:rPr>
        <w:t>4</w:t>
      </w:r>
      <w:r w:rsidR="00F63009">
        <w:rPr>
          <w:sz w:val="20"/>
          <w:szCs w:val="20"/>
        </w:rPr>
        <w:fldChar w:fldCharType="end"/>
      </w:r>
      <w:r w:rsidR="00F63009">
        <w:noBreakHyphen/>
      </w:r>
      <w:r w:rsidR="00F63009">
        <w:rPr>
          <w:sz w:val="20"/>
          <w:szCs w:val="20"/>
        </w:rPr>
        <w:fldChar w:fldCharType="begin"/>
      </w:r>
      <w:r w:rsidR="00F63009">
        <w:rPr>
          <w:sz w:val="20"/>
          <w:szCs w:val="20"/>
        </w:rPr>
        <w:instrText xml:space="preserve"> SEQ Figure \* ARABIC \s 1 </w:instrText>
      </w:r>
      <w:r w:rsidR="00F63009">
        <w:rPr>
          <w:sz w:val="20"/>
          <w:szCs w:val="20"/>
        </w:rPr>
        <w:fldChar w:fldCharType="separate"/>
      </w:r>
      <w:r w:rsidR="00F63009" w:rsidRPr="6F421CEB">
        <w:rPr>
          <w:sz w:val="20"/>
          <w:szCs w:val="20"/>
          <w:lang w:val="en-US"/>
        </w:rPr>
        <w:t>8</w:t>
      </w:r>
      <w:r w:rsidR="00F63009">
        <w:rPr>
          <w:sz w:val="20"/>
          <w:szCs w:val="20"/>
        </w:rPr>
        <w:fldChar w:fldCharType="end"/>
      </w:r>
      <w:r w:rsidRPr="6F421CEB">
        <w:rPr>
          <w:sz w:val="20"/>
          <w:szCs w:val="20"/>
          <w:lang w:val="en-US"/>
        </w:rPr>
        <w:t xml:space="preserve">: </w:t>
      </w:r>
      <w:r w:rsidR="00D802FD" w:rsidRPr="6F421CEB">
        <w:rPr>
          <w:sz w:val="20"/>
          <w:szCs w:val="20"/>
          <w:lang w:val="en-US"/>
        </w:rPr>
        <w:t>Invasive species (Lantana camara and Gmelina arborea) observed along the alignment.</w:t>
      </w:r>
      <w:bookmarkEnd w:id="150"/>
      <w:r w:rsidR="00D802FD">
        <w:br/>
      </w:r>
    </w:p>
    <w:p w14:paraId="7856FF3F" w14:textId="77777777" w:rsidR="004E1055" w:rsidRPr="00512325" w:rsidRDefault="00D802FD">
      <w:r w:rsidRPr="73E2ECF7">
        <w:rPr>
          <w:lang w:val="en-US"/>
        </w:rPr>
        <w:t>Sensitive habitats identified include two graveyard sites, where vegetation remains relatively intact due to cultural protection. These areas will require strict avoidance and protective buffer zones during construction.</w:t>
      </w:r>
    </w:p>
    <w:p w14:paraId="3C8B0B66" w14:textId="77777777" w:rsidR="004E1055" w:rsidRDefault="00D802FD">
      <w:pPr>
        <w:pBdr>
          <w:top w:val="nil"/>
          <w:left w:val="nil"/>
          <w:bottom w:val="nil"/>
          <w:right w:val="nil"/>
          <w:between w:val="nil"/>
        </w:pBdr>
        <w:spacing w:line="240" w:lineRule="auto"/>
        <w:rPr>
          <w:color w:val="000000"/>
        </w:rPr>
      </w:pPr>
      <w:r>
        <w:rPr>
          <w:noProof/>
          <w:color w:val="000000"/>
          <w:lang w:val="en-US"/>
        </w:rPr>
        <w:drawing>
          <wp:inline distT="0" distB="0" distL="0" distR="0" wp14:anchorId="27194948" wp14:editId="101D1A3D">
            <wp:extent cx="5731510" cy="3662045"/>
            <wp:effectExtent l="0" t="0" r="0" b="0"/>
            <wp:docPr id="1317901204"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7"/>
                    <a:srcRect/>
                    <a:stretch>
                      <a:fillRect/>
                    </a:stretch>
                  </pic:blipFill>
                  <pic:spPr>
                    <a:xfrm>
                      <a:off x="0" y="0"/>
                      <a:ext cx="5731510" cy="3662045"/>
                    </a:xfrm>
                    <a:prstGeom prst="rect">
                      <a:avLst/>
                    </a:prstGeom>
                    <a:ln/>
                  </pic:spPr>
                </pic:pic>
              </a:graphicData>
            </a:graphic>
          </wp:inline>
        </w:drawing>
      </w:r>
    </w:p>
    <w:p w14:paraId="3D41171B" w14:textId="4963D223" w:rsidR="004E1055" w:rsidRDefault="00512325" w:rsidP="006B3D15">
      <w:pPr>
        <w:pStyle w:val="Caption"/>
        <w:rPr>
          <w:color w:val="0E2841"/>
        </w:rPr>
      </w:pPr>
      <w:bookmarkStart w:id="151" w:name="_heading=h.df0kt60gy2q" w:colFirst="0" w:colLast="0"/>
      <w:bookmarkStart w:id="152" w:name="_Toc226821874"/>
      <w:bookmarkEnd w:id="151"/>
      <w:r>
        <w:t xml:space="preserve">Figure </w:t>
      </w:r>
      <w:r>
        <w:fldChar w:fldCharType="begin"/>
      </w:r>
      <w:r>
        <w:instrText>STYLEREF 1 \s</w:instrText>
      </w:r>
      <w:r>
        <w:fldChar w:fldCharType="separate"/>
      </w:r>
      <w:r w:rsidR="00F63009">
        <w:rPr>
          <w:noProof/>
        </w:rPr>
        <w:t>4</w:t>
      </w:r>
      <w:r>
        <w:fldChar w:fldCharType="end"/>
      </w:r>
      <w:r w:rsidR="00F63009">
        <w:noBreakHyphen/>
      </w:r>
      <w:r>
        <w:fldChar w:fldCharType="begin"/>
      </w:r>
      <w:r>
        <w:instrText>SEQ Figure \* ARABIC \s 1</w:instrText>
      </w:r>
      <w:r>
        <w:fldChar w:fldCharType="separate"/>
      </w:r>
      <w:r w:rsidR="00F63009">
        <w:rPr>
          <w:noProof/>
        </w:rPr>
        <w:t>9</w:t>
      </w:r>
      <w:r>
        <w:fldChar w:fldCharType="end"/>
      </w:r>
      <w:r>
        <w:t xml:space="preserve">: </w:t>
      </w:r>
      <w:r w:rsidR="00D802FD">
        <w:rPr>
          <w:color w:val="0E2841"/>
        </w:rPr>
        <w:t>Vegetation preserved within graveyard sites along the corridor.</w:t>
      </w:r>
      <w:bookmarkEnd w:id="152"/>
    </w:p>
    <w:p w14:paraId="0520327D" w14:textId="77777777" w:rsidR="004E1055" w:rsidRDefault="00D802FD">
      <w:pPr>
        <w:pStyle w:val="Heading4"/>
      </w:pPr>
      <w:r>
        <w:lastRenderedPageBreak/>
        <w:t>Fauna (Wildlife)</w:t>
      </w:r>
    </w:p>
    <w:p w14:paraId="3F3DAA6B" w14:textId="77777777" w:rsidR="004E1055" w:rsidRDefault="00D802FD">
      <w:r w:rsidRPr="6F421CEB">
        <w:rPr>
          <w:lang w:val="en-US"/>
        </w:rPr>
        <w:t xml:space="preserve">Faunal diversity within the </w:t>
      </w:r>
      <w:proofErr w:type="spellStart"/>
      <w:r w:rsidRPr="6F421CEB">
        <w:rPr>
          <w:lang w:val="en-US"/>
        </w:rPr>
        <w:t>Kholoni</w:t>
      </w:r>
      <w:proofErr w:type="spellEnd"/>
      <w:r w:rsidRPr="6F421CEB">
        <w:rPr>
          <w:lang w:val="en-US"/>
        </w:rPr>
        <w:t>–</w:t>
      </w:r>
      <w:proofErr w:type="spellStart"/>
      <w:r w:rsidRPr="6F421CEB">
        <w:rPr>
          <w:lang w:val="en-US"/>
        </w:rPr>
        <w:t>Sitolo</w:t>
      </w:r>
      <w:proofErr w:type="spellEnd"/>
      <w:r w:rsidRPr="6F421CEB">
        <w:rPr>
          <w:lang w:val="en-US"/>
        </w:rPr>
        <w:t xml:space="preserve"> corridor reflects typical rural agricultural landscapes and fragmented woodland habitats. The survey recorded species belonging to five taxonomic groups:</w:t>
      </w:r>
    </w:p>
    <w:p w14:paraId="3BBFAFE0" w14:textId="77777777" w:rsidR="004E1055" w:rsidRDefault="00D802FD">
      <w:pPr>
        <w:numPr>
          <w:ilvl w:val="0"/>
          <w:numId w:val="44"/>
        </w:numPr>
        <w:pBdr>
          <w:top w:val="nil"/>
          <w:left w:val="nil"/>
          <w:bottom w:val="nil"/>
          <w:right w:val="nil"/>
          <w:between w:val="nil"/>
        </w:pBdr>
        <w:spacing w:line="240" w:lineRule="auto"/>
        <w:jc w:val="left"/>
      </w:pPr>
      <w:r>
        <w:rPr>
          <w:color w:val="000000"/>
        </w:rPr>
        <w:t>Mammals</w:t>
      </w:r>
    </w:p>
    <w:p w14:paraId="43CAF885" w14:textId="77777777" w:rsidR="004E1055" w:rsidRDefault="00D802FD">
      <w:pPr>
        <w:numPr>
          <w:ilvl w:val="0"/>
          <w:numId w:val="44"/>
        </w:numPr>
        <w:pBdr>
          <w:top w:val="nil"/>
          <w:left w:val="nil"/>
          <w:bottom w:val="nil"/>
          <w:right w:val="nil"/>
          <w:between w:val="nil"/>
        </w:pBdr>
        <w:spacing w:line="240" w:lineRule="auto"/>
        <w:jc w:val="left"/>
      </w:pPr>
      <w:r>
        <w:rPr>
          <w:color w:val="000000"/>
        </w:rPr>
        <w:t>Birds</w:t>
      </w:r>
    </w:p>
    <w:p w14:paraId="5CACDF7B" w14:textId="77777777" w:rsidR="004E1055" w:rsidRDefault="00D802FD">
      <w:pPr>
        <w:numPr>
          <w:ilvl w:val="0"/>
          <w:numId w:val="44"/>
        </w:numPr>
        <w:pBdr>
          <w:top w:val="nil"/>
          <w:left w:val="nil"/>
          <w:bottom w:val="nil"/>
          <w:right w:val="nil"/>
          <w:between w:val="nil"/>
        </w:pBdr>
        <w:spacing w:line="240" w:lineRule="auto"/>
        <w:jc w:val="left"/>
      </w:pPr>
      <w:r>
        <w:rPr>
          <w:color w:val="000000"/>
        </w:rPr>
        <w:t>Reptiles</w:t>
      </w:r>
    </w:p>
    <w:p w14:paraId="6F06515D" w14:textId="77777777" w:rsidR="004E1055" w:rsidRDefault="00D802FD">
      <w:pPr>
        <w:numPr>
          <w:ilvl w:val="0"/>
          <w:numId w:val="44"/>
        </w:numPr>
        <w:pBdr>
          <w:top w:val="nil"/>
          <w:left w:val="nil"/>
          <w:bottom w:val="nil"/>
          <w:right w:val="nil"/>
          <w:between w:val="nil"/>
        </w:pBdr>
        <w:spacing w:line="240" w:lineRule="auto"/>
        <w:jc w:val="left"/>
      </w:pPr>
      <w:r>
        <w:rPr>
          <w:color w:val="000000"/>
        </w:rPr>
        <w:t>Amphibians</w:t>
      </w:r>
    </w:p>
    <w:p w14:paraId="606C5B43" w14:textId="77777777" w:rsidR="004E1055" w:rsidRDefault="00D802FD">
      <w:pPr>
        <w:numPr>
          <w:ilvl w:val="0"/>
          <w:numId w:val="44"/>
        </w:numPr>
        <w:pBdr>
          <w:top w:val="nil"/>
          <w:left w:val="nil"/>
          <w:bottom w:val="nil"/>
          <w:right w:val="nil"/>
          <w:between w:val="nil"/>
        </w:pBdr>
        <w:spacing w:line="240" w:lineRule="auto"/>
        <w:jc w:val="left"/>
      </w:pPr>
      <w:r>
        <w:rPr>
          <w:color w:val="000000"/>
        </w:rPr>
        <w:t>Macro-invertebrates</w:t>
      </w:r>
    </w:p>
    <w:p w14:paraId="37F60A8F"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Most species observed are </w:t>
      </w:r>
      <w:r w:rsidRPr="00187080">
        <w:rPr>
          <w:color w:val="000000" w:themeColor="text1"/>
          <w:lang w:val="en-US"/>
        </w:rPr>
        <w:t>widely distributed across the miombo woodland ecosystem</w:t>
      </w:r>
      <w:r w:rsidRPr="6F421CEB">
        <w:rPr>
          <w:color w:val="000000" w:themeColor="text1"/>
          <w:lang w:val="en-US"/>
        </w:rPr>
        <w:t xml:space="preserve"> and are classified as Least Concern under the IUCN Red List.</w:t>
      </w:r>
    </w:p>
    <w:p w14:paraId="220BBEA7" w14:textId="77777777" w:rsidR="00512325" w:rsidRDefault="00512325">
      <w:pPr>
        <w:pBdr>
          <w:top w:val="nil"/>
          <w:left w:val="nil"/>
          <w:bottom w:val="nil"/>
          <w:right w:val="nil"/>
          <w:between w:val="nil"/>
        </w:pBdr>
        <w:spacing w:line="240" w:lineRule="auto"/>
        <w:rPr>
          <w:color w:val="000000"/>
        </w:rPr>
      </w:pPr>
    </w:p>
    <w:p w14:paraId="74FFD508" w14:textId="2FDF664C" w:rsidR="004E1055" w:rsidRDefault="00512325" w:rsidP="006B3D15">
      <w:pPr>
        <w:pStyle w:val="Caption"/>
        <w:rPr>
          <w:color w:val="0E2841"/>
          <w:lang w:val="en-US"/>
        </w:rPr>
      </w:pPr>
      <w:bookmarkStart w:id="153" w:name="_heading=h.okxthzda8ss" w:colFirst="0" w:colLast="0"/>
      <w:bookmarkStart w:id="154" w:name="_Toc226821888"/>
      <w:bookmarkEnd w:id="153"/>
      <w:r w:rsidRPr="6F421CEB">
        <w:rPr>
          <w:lang w:val="en-US"/>
        </w:rPr>
        <w:t xml:space="preserve">Table </w:t>
      </w:r>
      <w:r>
        <w:fldChar w:fldCharType="begin"/>
      </w:r>
      <w:r>
        <w:instrText>STYLEREF 1 \s</w:instrText>
      </w:r>
      <w:r>
        <w:fldChar w:fldCharType="separate"/>
      </w:r>
      <w:r w:rsidRPr="6F421CEB">
        <w:rPr>
          <w:lang w:val="en-US"/>
        </w:rPr>
        <w:t>4</w:t>
      </w:r>
      <w:r>
        <w:fldChar w:fldCharType="end"/>
      </w:r>
      <w:r>
        <w:noBreakHyphen/>
      </w:r>
      <w:r>
        <w:fldChar w:fldCharType="begin"/>
      </w:r>
      <w:r>
        <w:instrText>SEQ Table \* ARABIC \s 1</w:instrText>
      </w:r>
      <w:r>
        <w:fldChar w:fldCharType="separate"/>
      </w:r>
      <w:r w:rsidRPr="6F421CEB">
        <w:rPr>
          <w:lang w:val="en-US"/>
        </w:rPr>
        <w:t>2</w:t>
      </w:r>
      <w:r>
        <w:fldChar w:fldCharType="end"/>
      </w:r>
      <w:r w:rsidRPr="6F421CEB">
        <w:rPr>
          <w:lang w:val="en-US"/>
        </w:rPr>
        <w:t xml:space="preserve">: </w:t>
      </w:r>
      <w:r w:rsidR="00D802FD" w:rsidRPr="6F421CEB">
        <w:rPr>
          <w:lang w:val="en-US"/>
        </w:rPr>
        <w:t xml:space="preserve">Composite Fauna Species Recorded in the </w:t>
      </w:r>
      <w:proofErr w:type="spellStart"/>
      <w:r w:rsidR="00D802FD" w:rsidRPr="6F421CEB">
        <w:rPr>
          <w:lang w:val="en-US"/>
        </w:rPr>
        <w:t>Kholoni</w:t>
      </w:r>
      <w:proofErr w:type="spellEnd"/>
      <w:r w:rsidR="00D802FD" w:rsidRPr="6F421CEB">
        <w:rPr>
          <w:lang w:val="en-US"/>
        </w:rPr>
        <w:t>–</w:t>
      </w:r>
      <w:proofErr w:type="spellStart"/>
      <w:r w:rsidR="00D802FD" w:rsidRPr="6F421CEB">
        <w:rPr>
          <w:lang w:val="en-US"/>
        </w:rPr>
        <w:t>Sitolo</w:t>
      </w:r>
      <w:proofErr w:type="spellEnd"/>
      <w:r w:rsidR="00D802FD" w:rsidRPr="6F421CEB">
        <w:rPr>
          <w:lang w:val="en-US"/>
        </w:rPr>
        <w:t xml:space="preserve"> Road Corridor</w:t>
      </w:r>
      <w:bookmarkEnd w:id="154"/>
    </w:p>
    <w:tbl>
      <w:tblPr>
        <w:tblStyle w:val="a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1"/>
        <w:gridCol w:w="2219"/>
        <w:gridCol w:w="1792"/>
        <w:gridCol w:w="1726"/>
        <w:gridCol w:w="1938"/>
      </w:tblGrid>
      <w:tr w:rsidR="004E1055" w14:paraId="4DE3E9B5" w14:textId="77777777">
        <w:trPr>
          <w:tblHeader/>
        </w:trPr>
        <w:tc>
          <w:tcPr>
            <w:tcW w:w="1341" w:type="dxa"/>
            <w:shd w:val="clear" w:color="auto" w:fill="2E4858"/>
          </w:tcPr>
          <w:p w14:paraId="159C7FE1" w14:textId="77777777" w:rsidR="004E1055" w:rsidRDefault="00D802FD">
            <w:pPr>
              <w:jc w:val="center"/>
              <w:rPr>
                <w:color w:val="FFFFFF"/>
              </w:rPr>
            </w:pPr>
            <w:r>
              <w:rPr>
                <w:color w:val="FFFFFF"/>
              </w:rPr>
              <w:t>Animal Group</w:t>
            </w:r>
          </w:p>
        </w:tc>
        <w:tc>
          <w:tcPr>
            <w:tcW w:w="2219" w:type="dxa"/>
            <w:shd w:val="clear" w:color="auto" w:fill="2E4858"/>
          </w:tcPr>
          <w:p w14:paraId="2FE2AAD7" w14:textId="77777777" w:rsidR="004E1055" w:rsidRDefault="00D802FD">
            <w:pPr>
              <w:jc w:val="center"/>
              <w:rPr>
                <w:color w:val="FFFFFF"/>
              </w:rPr>
            </w:pPr>
            <w:r>
              <w:rPr>
                <w:color w:val="FFFFFF"/>
              </w:rPr>
              <w:t>Scientific Name</w:t>
            </w:r>
          </w:p>
        </w:tc>
        <w:tc>
          <w:tcPr>
            <w:tcW w:w="1792" w:type="dxa"/>
            <w:shd w:val="clear" w:color="auto" w:fill="2E4858"/>
          </w:tcPr>
          <w:p w14:paraId="25C0B440" w14:textId="77777777" w:rsidR="004E1055" w:rsidRDefault="00D802FD">
            <w:pPr>
              <w:jc w:val="center"/>
              <w:rPr>
                <w:color w:val="FFFFFF"/>
              </w:rPr>
            </w:pPr>
            <w:r>
              <w:rPr>
                <w:color w:val="FFFFFF"/>
              </w:rPr>
              <w:t>Common Name</w:t>
            </w:r>
          </w:p>
        </w:tc>
        <w:tc>
          <w:tcPr>
            <w:tcW w:w="1726" w:type="dxa"/>
            <w:shd w:val="clear" w:color="auto" w:fill="2E4858"/>
          </w:tcPr>
          <w:p w14:paraId="6CCFD34A" w14:textId="77777777" w:rsidR="004E1055" w:rsidRDefault="00D802FD">
            <w:pPr>
              <w:jc w:val="center"/>
              <w:rPr>
                <w:color w:val="FFFFFF"/>
              </w:rPr>
            </w:pPr>
            <w:r>
              <w:rPr>
                <w:color w:val="FFFFFF"/>
              </w:rPr>
              <w:t>IUCN Status</w:t>
            </w:r>
          </w:p>
        </w:tc>
        <w:tc>
          <w:tcPr>
            <w:tcW w:w="1938" w:type="dxa"/>
            <w:shd w:val="clear" w:color="auto" w:fill="2E4858"/>
          </w:tcPr>
          <w:p w14:paraId="7BE9A821" w14:textId="77777777" w:rsidR="004E1055" w:rsidRDefault="00D802FD">
            <w:pPr>
              <w:jc w:val="center"/>
              <w:rPr>
                <w:color w:val="FFFFFF"/>
              </w:rPr>
            </w:pPr>
            <w:r>
              <w:rPr>
                <w:color w:val="FFFFFF"/>
              </w:rPr>
              <w:t>Remarks</w:t>
            </w:r>
          </w:p>
        </w:tc>
      </w:tr>
      <w:tr w:rsidR="004E1055" w14:paraId="0C6467F6" w14:textId="77777777">
        <w:tc>
          <w:tcPr>
            <w:tcW w:w="1341" w:type="dxa"/>
          </w:tcPr>
          <w:p w14:paraId="3B899800" w14:textId="77777777" w:rsidR="004E1055" w:rsidRDefault="00D802FD">
            <w:pPr>
              <w:jc w:val="left"/>
            </w:pPr>
            <w:r>
              <w:t>Mammal</w:t>
            </w:r>
          </w:p>
        </w:tc>
        <w:tc>
          <w:tcPr>
            <w:tcW w:w="2219" w:type="dxa"/>
          </w:tcPr>
          <w:p w14:paraId="28990A46" w14:textId="77777777" w:rsidR="004E1055" w:rsidRDefault="00D802FD">
            <w:pPr>
              <w:rPr>
                <w:lang w:val="en-US"/>
              </w:rPr>
            </w:pPr>
            <w:proofErr w:type="spellStart"/>
            <w:r w:rsidRPr="6F421CEB">
              <w:rPr>
                <w:lang w:val="en-US"/>
              </w:rPr>
              <w:t>Crocuta</w:t>
            </w:r>
            <w:proofErr w:type="spellEnd"/>
            <w:r w:rsidRPr="6F421CEB">
              <w:rPr>
                <w:lang w:val="en-US"/>
              </w:rPr>
              <w:t xml:space="preserve"> </w:t>
            </w:r>
            <w:proofErr w:type="spellStart"/>
            <w:r w:rsidRPr="6F421CEB">
              <w:rPr>
                <w:lang w:val="en-US"/>
              </w:rPr>
              <w:t>crocuta</w:t>
            </w:r>
            <w:proofErr w:type="spellEnd"/>
          </w:p>
        </w:tc>
        <w:tc>
          <w:tcPr>
            <w:tcW w:w="1792" w:type="dxa"/>
          </w:tcPr>
          <w:p w14:paraId="122BE3D8" w14:textId="77777777" w:rsidR="004E1055" w:rsidRDefault="00D802FD">
            <w:r>
              <w:t>Spotted Hyena</w:t>
            </w:r>
          </w:p>
        </w:tc>
        <w:tc>
          <w:tcPr>
            <w:tcW w:w="1726" w:type="dxa"/>
          </w:tcPr>
          <w:p w14:paraId="38D082BA" w14:textId="77777777" w:rsidR="004E1055" w:rsidRDefault="00D802FD">
            <w:r>
              <w:t>Least Concern</w:t>
            </w:r>
          </w:p>
        </w:tc>
        <w:tc>
          <w:tcPr>
            <w:tcW w:w="1938" w:type="dxa"/>
          </w:tcPr>
          <w:p w14:paraId="3233E852" w14:textId="77777777" w:rsidR="004E1055" w:rsidRDefault="00D802FD">
            <w:r>
              <w:t>Occasional sightings</w:t>
            </w:r>
          </w:p>
        </w:tc>
      </w:tr>
      <w:tr w:rsidR="004E1055" w14:paraId="51691E9E" w14:textId="77777777">
        <w:tc>
          <w:tcPr>
            <w:tcW w:w="1341" w:type="dxa"/>
          </w:tcPr>
          <w:p w14:paraId="02F4F780" w14:textId="77777777" w:rsidR="004E1055" w:rsidRDefault="00D802FD">
            <w:r>
              <w:t>Mammal</w:t>
            </w:r>
          </w:p>
        </w:tc>
        <w:tc>
          <w:tcPr>
            <w:tcW w:w="2219" w:type="dxa"/>
          </w:tcPr>
          <w:p w14:paraId="0AC7A6A5" w14:textId="77777777" w:rsidR="004E1055" w:rsidRDefault="00D802FD">
            <w:r>
              <w:t>Papio cynocephalus</w:t>
            </w:r>
          </w:p>
        </w:tc>
        <w:tc>
          <w:tcPr>
            <w:tcW w:w="1792" w:type="dxa"/>
          </w:tcPr>
          <w:p w14:paraId="2850C3D0" w14:textId="77777777" w:rsidR="004E1055" w:rsidRDefault="00D802FD">
            <w:r>
              <w:t>Yellow Baboon</w:t>
            </w:r>
          </w:p>
        </w:tc>
        <w:tc>
          <w:tcPr>
            <w:tcW w:w="1726" w:type="dxa"/>
          </w:tcPr>
          <w:p w14:paraId="3D74D20D" w14:textId="77777777" w:rsidR="004E1055" w:rsidRDefault="00D802FD">
            <w:r>
              <w:t>Least Concern</w:t>
            </w:r>
          </w:p>
        </w:tc>
        <w:tc>
          <w:tcPr>
            <w:tcW w:w="1938" w:type="dxa"/>
          </w:tcPr>
          <w:p w14:paraId="45AB22F6" w14:textId="77777777" w:rsidR="004E1055" w:rsidRDefault="00D802FD">
            <w:r>
              <w:t>Woodland habitat</w:t>
            </w:r>
          </w:p>
        </w:tc>
      </w:tr>
      <w:tr w:rsidR="004E1055" w14:paraId="3921E1D0" w14:textId="77777777">
        <w:tc>
          <w:tcPr>
            <w:tcW w:w="1341" w:type="dxa"/>
          </w:tcPr>
          <w:p w14:paraId="48C878C7" w14:textId="77777777" w:rsidR="004E1055" w:rsidRDefault="00D802FD">
            <w:r>
              <w:t>Mammal</w:t>
            </w:r>
          </w:p>
        </w:tc>
        <w:tc>
          <w:tcPr>
            <w:tcW w:w="2219" w:type="dxa"/>
          </w:tcPr>
          <w:p w14:paraId="4DCE3AEA" w14:textId="77777777" w:rsidR="004E1055" w:rsidRDefault="00D802FD">
            <w:pPr>
              <w:rPr>
                <w:lang w:val="en-US"/>
              </w:rPr>
            </w:pPr>
            <w:proofErr w:type="spellStart"/>
            <w:r w:rsidRPr="6F421CEB">
              <w:rPr>
                <w:lang w:val="en-US"/>
              </w:rPr>
              <w:t>Chlorocebus</w:t>
            </w:r>
            <w:proofErr w:type="spellEnd"/>
            <w:r w:rsidRPr="6F421CEB">
              <w:rPr>
                <w:lang w:val="en-US"/>
              </w:rPr>
              <w:t xml:space="preserve"> </w:t>
            </w:r>
            <w:proofErr w:type="spellStart"/>
            <w:r w:rsidRPr="6F421CEB">
              <w:rPr>
                <w:lang w:val="en-US"/>
              </w:rPr>
              <w:t>pygerythrus</w:t>
            </w:r>
            <w:proofErr w:type="spellEnd"/>
          </w:p>
        </w:tc>
        <w:tc>
          <w:tcPr>
            <w:tcW w:w="1792" w:type="dxa"/>
          </w:tcPr>
          <w:p w14:paraId="7BB70DED" w14:textId="77777777" w:rsidR="004E1055" w:rsidRDefault="00D802FD">
            <w:r>
              <w:t>Vervet Monkey</w:t>
            </w:r>
          </w:p>
        </w:tc>
        <w:tc>
          <w:tcPr>
            <w:tcW w:w="1726" w:type="dxa"/>
          </w:tcPr>
          <w:p w14:paraId="389E4505" w14:textId="77777777" w:rsidR="004E1055" w:rsidRDefault="00D802FD">
            <w:r>
              <w:t>Least Concern</w:t>
            </w:r>
          </w:p>
        </w:tc>
        <w:tc>
          <w:tcPr>
            <w:tcW w:w="1938" w:type="dxa"/>
          </w:tcPr>
          <w:p w14:paraId="2ACA977A" w14:textId="77777777" w:rsidR="004E1055" w:rsidRDefault="00D802FD">
            <w:r>
              <w:t>Common primate</w:t>
            </w:r>
          </w:p>
        </w:tc>
      </w:tr>
      <w:tr w:rsidR="004E1055" w14:paraId="138D18E0" w14:textId="77777777">
        <w:tc>
          <w:tcPr>
            <w:tcW w:w="1341" w:type="dxa"/>
          </w:tcPr>
          <w:p w14:paraId="63E0AEC5" w14:textId="77777777" w:rsidR="004E1055" w:rsidRDefault="00D802FD">
            <w:r>
              <w:t>Mammal</w:t>
            </w:r>
          </w:p>
        </w:tc>
        <w:tc>
          <w:tcPr>
            <w:tcW w:w="2219" w:type="dxa"/>
          </w:tcPr>
          <w:p w14:paraId="3D9D9CF9" w14:textId="77777777" w:rsidR="004E1055" w:rsidRDefault="00D802FD">
            <w:r>
              <w:t>Lepus saxatilis</w:t>
            </w:r>
          </w:p>
        </w:tc>
        <w:tc>
          <w:tcPr>
            <w:tcW w:w="1792" w:type="dxa"/>
          </w:tcPr>
          <w:p w14:paraId="629BDB64" w14:textId="77777777" w:rsidR="004E1055" w:rsidRDefault="00D802FD">
            <w:r>
              <w:t>Scrub Hare</w:t>
            </w:r>
          </w:p>
        </w:tc>
        <w:tc>
          <w:tcPr>
            <w:tcW w:w="1726" w:type="dxa"/>
          </w:tcPr>
          <w:p w14:paraId="103C6A7E" w14:textId="77777777" w:rsidR="004E1055" w:rsidRDefault="00D802FD">
            <w:r>
              <w:t>Least Concern</w:t>
            </w:r>
          </w:p>
        </w:tc>
        <w:tc>
          <w:tcPr>
            <w:tcW w:w="1938" w:type="dxa"/>
          </w:tcPr>
          <w:p w14:paraId="78CE0B1C" w14:textId="77777777" w:rsidR="004E1055" w:rsidRDefault="00D802FD">
            <w:r>
              <w:t>Agricultural landscapes</w:t>
            </w:r>
          </w:p>
        </w:tc>
      </w:tr>
      <w:tr w:rsidR="004E1055" w14:paraId="3C197F1E" w14:textId="77777777">
        <w:tc>
          <w:tcPr>
            <w:tcW w:w="1341" w:type="dxa"/>
          </w:tcPr>
          <w:p w14:paraId="27000BD7" w14:textId="77777777" w:rsidR="004E1055" w:rsidRDefault="00D802FD">
            <w:r>
              <w:t>Mammal</w:t>
            </w:r>
          </w:p>
        </w:tc>
        <w:tc>
          <w:tcPr>
            <w:tcW w:w="2219" w:type="dxa"/>
          </w:tcPr>
          <w:p w14:paraId="47D2EF00" w14:textId="77777777" w:rsidR="004E1055" w:rsidRDefault="00D802FD">
            <w:pPr>
              <w:rPr>
                <w:lang w:val="en-US"/>
              </w:rPr>
            </w:pPr>
            <w:proofErr w:type="spellStart"/>
            <w:r w:rsidRPr="6F421CEB">
              <w:rPr>
                <w:lang w:val="en-US"/>
              </w:rPr>
              <w:t>Sylvicapra</w:t>
            </w:r>
            <w:proofErr w:type="spellEnd"/>
            <w:r w:rsidRPr="6F421CEB">
              <w:rPr>
                <w:lang w:val="en-US"/>
              </w:rPr>
              <w:t xml:space="preserve"> </w:t>
            </w:r>
            <w:proofErr w:type="spellStart"/>
            <w:r w:rsidRPr="6F421CEB">
              <w:rPr>
                <w:lang w:val="en-US"/>
              </w:rPr>
              <w:t>grimmia</w:t>
            </w:r>
            <w:proofErr w:type="spellEnd"/>
          </w:p>
        </w:tc>
        <w:tc>
          <w:tcPr>
            <w:tcW w:w="1792" w:type="dxa"/>
          </w:tcPr>
          <w:p w14:paraId="0227C02D" w14:textId="77777777" w:rsidR="004E1055" w:rsidRDefault="00D802FD">
            <w:r>
              <w:t>Bush Duiker</w:t>
            </w:r>
          </w:p>
        </w:tc>
        <w:tc>
          <w:tcPr>
            <w:tcW w:w="1726" w:type="dxa"/>
          </w:tcPr>
          <w:p w14:paraId="4A042469" w14:textId="77777777" w:rsidR="004E1055" w:rsidRDefault="00D802FD">
            <w:r>
              <w:t>Least Concern</w:t>
            </w:r>
          </w:p>
        </w:tc>
        <w:tc>
          <w:tcPr>
            <w:tcW w:w="1938" w:type="dxa"/>
          </w:tcPr>
          <w:p w14:paraId="1BF5B47A" w14:textId="77777777" w:rsidR="004E1055" w:rsidRDefault="00D802FD">
            <w:r>
              <w:t>Woodland edges</w:t>
            </w:r>
          </w:p>
        </w:tc>
      </w:tr>
      <w:tr w:rsidR="004E1055" w14:paraId="7500E3BA" w14:textId="77777777">
        <w:tc>
          <w:tcPr>
            <w:tcW w:w="1341" w:type="dxa"/>
          </w:tcPr>
          <w:p w14:paraId="392E70B9" w14:textId="77777777" w:rsidR="004E1055" w:rsidRDefault="00D802FD">
            <w:r>
              <w:t>Bird</w:t>
            </w:r>
          </w:p>
        </w:tc>
        <w:tc>
          <w:tcPr>
            <w:tcW w:w="2219" w:type="dxa"/>
          </w:tcPr>
          <w:p w14:paraId="45A74658" w14:textId="77777777" w:rsidR="004E1055" w:rsidRDefault="00D802FD">
            <w:r>
              <w:t>Pycnonotus barbatus</w:t>
            </w:r>
          </w:p>
        </w:tc>
        <w:tc>
          <w:tcPr>
            <w:tcW w:w="1792" w:type="dxa"/>
          </w:tcPr>
          <w:p w14:paraId="3D426F57" w14:textId="77777777" w:rsidR="004E1055" w:rsidRDefault="00D802FD">
            <w:r>
              <w:t>Common Bulbul</w:t>
            </w:r>
          </w:p>
        </w:tc>
        <w:tc>
          <w:tcPr>
            <w:tcW w:w="1726" w:type="dxa"/>
          </w:tcPr>
          <w:p w14:paraId="38B6407C" w14:textId="77777777" w:rsidR="004E1055" w:rsidRDefault="00D802FD">
            <w:r>
              <w:t>Least Concern</w:t>
            </w:r>
          </w:p>
        </w:tc>
        <w:tc>
          <w:tcPr>
            <w:tcW w:w="1938" w:type="dxa"/>
          </w:tcPr>
          <w:p w14:paraId="42D4B3C2" w14:textId="77777777" w:rsidR="004E1055" w:rsidRDefault="00D802FD">
            <w:r>
              <w:t>Common resident</w:t>
            </w:r>
          </w:p>
        </w:tc>
      </w:tr>
      <w:tr w:rsidR="004E1055" w14:paraId="3CA3FD8C" w14:textId="77777777">
        <w:tc>
          <w:tcPr>
            <w:tcW w:w="1341" w:type="dxa"/>
          </w:tcPr>
          <w:p w14:paraId="3E2D56FF" w14:textId="77777777" w:rsidR="004E1055" w:rsidRDefault="00D802FD">
            <w:r>
              <w:t>Bird</w:t>
            </w:r>
          </w:p>
        </w:tc>
        <w:tc>
          <w:tcPr>
            <w:tcW w:w="2219" w:type="dxa"/>
          </w:tcPr>
          <w:p w14:paraId="6C6F5B5C" w14:textId="77777777" w:rsidR="004E1055" w:rsidRDefault="00D802FD">
            <w:pPr>
              <w:rPr>
                <w:lang w:val="en-US"/>
              </w:rPr>
            </w:pPr>
            <w:proofErr w:type="spellStart"/>
            <w:r w:rsidRPr="6F421CEB">
              <w:rPr>
                <w:lang w:val="en-US"/>
              </w:rPr>
              <w:t>Streptopelia</w:t>
            </w:r>
            <w:proofErr w:type="spellEnd"/>
            <w:r w:rsidRPr="6F421CEB">
              <w:rPr>
                <w:lang w:val="en-US"/>
              </w:rPr>
              <w:t xml:space="preserve"> </w:t>
            </w:r>
            <w:proofErr w:type="spellStart"/>
            <w:r w:rsidRPr="6F421CEB">
              <w:rPr>
                <w:lang w:val="en-US"/>
              </w:rPr>
              <w:t>semitorquata</w:t>
            </w:r>
            <w:proofErr w:type="spellEnd"/>
          </w:p>
        </w:tc>
        <w:tc>
          <w:tcPr>
            <w:tcW w:w="1792" w:type="dxa"/>
          </w:tcPr>
          <w:p w14:paraId="0710D9C0" w14:textId="77777777" w:rsidR="004E1055" w:rsidRDefault="00D802FD">
            <w:r>
              <w:t>Red-eyed Dove</w:t>
            </w:r>
          </w:p>
        </w:tc>
        <w:tc>
          <w:tcPr>
            <w:tcW w:w="1726" w:type="dxa"/>
          </w:tcPr>
          <w:p w14:paraId="2C7E6202" w14:textId="77777777" w:rsidR="004E1055" w:rsidRDefault="00D802FD">
            <w:r>
              <w:t>Least Concern</w:t>
            </w:r>
          </w:p>
        </w:tc>
        <w:tc>
          <w:tcPr>
            <w:tcW w:w="1938" w:type="dxa"/>
          </w:tcPr>
          <w:p w14:paraId="0782B69B" w14:textId="77777777" w:rsidR="004E1055" w:rsidRDefault="00D802FD">
            <w:r>
              <w:t>Woodland species</w:t>
            </w:r>
          </w:p>
        </w:tc>
      </w:tr>
      <w:tr w:rsidR="004E1055" w14:paraId="45049BC5" w14:textId="77777777">
        <w:tc>
          <w:tcPr>
            <w:tcW w:w="1341" w:type="dxa"/>
          </w:tcPr>
          <w:p w14:paraId="7A42C843" w14:textId="77777777" w:rsidR="004E1055" w:rsidRDefault="00D802FD">
            <w:r>
              <w:t>Bird</w:t>
            </w:r>
          </w:p>
        </w:tc>
        <w:tc>
          <w:tcPr>
            <w:tcW w:w="2219" w:type="dxa"/>
          </w:tcPr>
          <w:p w14:paraId="6F099B76" w14:textId="77777777" w:rsidR="004E1055" w:rsidRDefault="00D802FD">
            <w:r>
              <w:t>Merops pusillus</w:t>
            </w:r>
          </w:p>
        </w:tc>
        <w:tc>
          <w:tcPr>
            <w:tcW w:w="1792" w:type="dxa"/>
          </w:tcPr>
          <w:p w14:paraId="5E9DF813" w14:textId="77777777" w:rsidR="004E1055" w:rsidRDefault="00D802FD">
            <w:r>
              <w:t>Little Bee-eater</w:t>
            </w:r>
          </w:p>
        </w:tc>
        <w:tc>
          <w:tcPr>
            <w:tcW w:w="1726" w:type="dxa"/>
          </w:tcPr>
          <w:p w14:paraId="6D42D4A1" w14:textId="77777777" w:rsidR="004E1055" w:rsidRDefault="00D802FD">
            <w:r>
              <w:t>Least Concern</w:t>
            </w:r>
          </w:p>
        </w:tc>
        <w:tc>
          <w:tcPr>
            <w:tcW w:w="1938" w:type="dxa"/>
          </w:tcPr>
          <w:p w14:paraId="37E41BA0" w14:textId="77777777" w:rsidR="004E1055" w:rsidRDefault="00D802FD">
            <w:r>
              <w:t>Insectivore</w:t>
            </w:r>
          </w:p>
        </w:tc>
      </w:tr>
      <w:tr w:rsidR="004E1055" w14:paraId="05F81F7F" w14:textId="77777777">
        <w:tc>
          <w:tcPr>
            <w:tcW w:w="1341" w:type="dxa"/>
          </w:tcPr>
          <w:p w14:paraId="5CD8BBD1" w14:textId="77777777" w:rsidR="004E1055" w:rsidRDefault="00D802FD">
            <w:r>
              <w:t>Bird</w:t>
            </w:r>
          </w:p>
        </w:tc>
        <w:tc>
          <w:tcPr>
            <w:tcW w:w="2219" w:type="dxa"/>
          </w:tcPr>
          <w:p w14:paraId="01AA264F" w14:textId="77777777" w:rsidR="004E1055" w:rsidRDefault="00D802FD">
            <w:pPr>
              <w:rPr>
                <w:lang w:val="en-US"/>
              </w:rPr>
            </w:pPr>
            <w:proofErr w:type="spellStart"/>
            <w:r w:rsidRPr="6F421CEB">
              <w:rPr>
                <w:lang w:val="en-US"/>
              </w:rPr>
              <w:t>Pogoniulus</w:t>
            </w:r>
            <w:proofErr w:type="spellEnd"/>
            <w:r w:rsidRPr="6F421CEB">
              <w:rPr>
                <w:lang w:val="en-US"/>
              </w:rPr>
              <w:t xml:space="preserve"> </w:t>
            </w:r>
            <w:proofErr w:type="spellStart"/>
            <w:r w:rsidRPr="6F421CEB">
              <w:rPr>
                <w:lang w:val="en-US"/>
              </w:rPr>
              <w:t>chrysoconus</w:t>
            </w:r>
            <w:proofErr w:type="spellEnd"/>
          </w:p>
        </w:tc>
        <w:tc>
          <w:tcPr>
            <w:tcW w:w="1792" w:type="dxa"/>
          </w:tcPr>
          <w:p w14:paraId="778C4EF5" w14:textId="77777777" w:rsidR="004E1055" w:rsidRDefault="00D802FD">
            <w:r>
              <w:t>Yellow-fronted Tinkerbird</w:t>
            </w:r>
          </w:p>
        </w:tc>
        <w:tc>
          <w:tcPr>
            <w:tcW w:w="1726" w:type="dxa"/>
          </w:tcPr>
          <w:p w14:paraId="5CBDF7ED" w14:textId="77777777" w:rsidR="004E1055" w:rsidRDefault="00D802FD">
            <w:r>
              <w:t>Least Concern</w:t>
            </w:r>
          </w:p>
        </w:tc>
        <w:tc>
          <w:tcPr>
            <w:tcW w:w="1938" w:type="dxa"/>
          </w:tcPr>
          <w:p w14:paraId="7EDD2C44" w14:textId="77777777" w:rsidR="004E1055" w:rsidRDefault="00D802FD">
            <w:r>
              <w:t>Woodland species</w:t>
            </w:r>
          </w:p>
        </w:tc>
      </w:tr>
      <w:tr w:rsidR="004E1055" w14:paraId="0A918F42" w14:textId="77777777">
        <w:tc>
          <w:tcPr>
            <w:tcW w:w="1341" w:type="dxa"/>
          </w:tcPr>
          <w:p w14:paraId="1ADD091B" w14:textId="77777777" w:rsidR="004E1055" w:rsidRDefault="00D802FD">
            <w:r>
              <w:t>Reptile</w:t>
            </w:r>
          </w:p>
        </w:tc>
        <w:tc>
          <w:tcPr>
            <w:tcW w:w="2219" w:type="dxa"/>
          </w:tcPr>
          <w:p w14:paraId="2CB30C9A" w14:textId="77777777" w:rsidR="004E1055" w:rsidRDefault="00D802FD">
            <w:pPr>
              <w:rPr>
                <w:lang w:val="en-US"/>
              </w:rPr>
            </w:pPr>
            <w:proofErr w:type="spellStart"/>
            <w:r w:rsidRPr="6F421CEB">
              <w:rPr>
                <w:lang w:val="en-US"/>
              </w:rPr>
              <w:t>Bitis</w:t>
            </w:r>
            <w:proofErr w:type="spellEnd"/>
            <w:r w:rsidRPr="6F421CEB">
              <w:rPr>
                <w:lang w:val="en-US"/>
              </w:rPr>
              <w:t xml:space="preserve"> </w:t>
            </w:r>
            <w:proofErr w:type="spellStart"/>
            <w:r w:rsidRPr="6F421CEB">
              <w:rPr>
                <w:lang w:val="en-US"/>
              </w:rPr>
              <w:t>arietans</w:t>
            </w:r>
            <w:proofErr w:type="spellEnd"/>
          </w:p>
        </w:tc>
        <w:tc>
          <w:tcPr>
            <w:tcW w:w="1792" w:type="dxa"/>
          </w:tcPr>
          <w:p w14:paraId="6BF747D5" w14:textId="77777777" w:rsidR="004E1055" w:rsidRDefault="00D802FD">
            <w:r>
              <w:t>Puff Adder</w:t>
            </w:r>
          </w:p>
        </w:tc>
        <w:tc>
          <w:tcPr>
            <w:tcW w:w="1726" w:type="dxa"/>
          </w:tcPr>
          <w:p w14:paraId="088BB90F" w14:textId="77777777" w:rsidR="004E1055" w:rsidRDefault="00D802FD">
            <w:r>
              <w:t>Least Concern</w:t>
            </w:r>
          </w:p>
        </w:tc>
        <w:tc>
          <w:tcPr>
            <w:tcW w:w="1938" w:type="dxa"/>
          </w:tcPr>
          <w:p w14:paraId="73471F88" w14:textId="77777777" w:rsidR="004E1055" w:rsidRDefault="00D802FD">
            <w:r>
              <w:t>Terrestrial snake</w:t>
            </w:r>
          </w:p>
        </w:tc>
      </w:tr>
      <w:tr w:rsidR="004E1055" w14:paraId="698980C5" w14:textId="77777777">
        <w:tc>
          <w:tcPr>
            <w:tcW w:w="1341" w:type="dxa"/>
          </w:tcPr>
          <w:p w14:paraId="0D318B5B" w14:textId="77777777" w:rsidR="004E1055" w:rsidRDefault="00D802FD">
            <w:r>
              <w:t>Reptile</w:t>
            </w:r>
          </w:p>
        </w:tc>
        <w:tc>
          <w:tcPr>
            <w:tcW w:w="2219" w:type="dxa"/>
          </w:tcPr>
          <w:p w14:paraId="40BBD443" w14:textId="77777777" w:rsidR="004E1055" w:rsidRDefault="00D802FD">
            <w:pPr>
              <w:rPr>
                <w:lang w:val="en-US"/>
              </w:rPr>
            </w:pPr>
            <w:proofErr w:type="spellStart"/>
            <w:r w:rsidRPr="6F421CEB">
              <w:rPr>
                <w:lang w:val="en-US"/>
              </w:rPr>
              <w:t>Naja</w:t>
            </w:r>
            <w:proofErr w:type="spellEnd"/>
            <w:r w:rsidRPr="6F421CEB">
              <w:rPr>
                <w:lang w:val="en-US"/>
              </w:rPr>
              <w:t xml:space="preserve"> </w:t>
            </w:r>
            <w:proofErr w:type="spellStart"/>
            <w:r w:rsidRPr="6F421CEB">
              <w:rPr>
                <w:lang w:val="en-US"/>
              </w:rPr>
              <w:t>mossambica</w:t>
            </w:r>
            <w:proofErr w:type="spellEnd"/>
          </w:p>
        </w:tc>
        <w:tc>
          <w:tcPr>
            <w:tcW w:w="1792" w:type="dxa"/>
          </w:tcPr>
          <w:p w14:paraId="00CADCA5" w14:textId="77777777" w:rsidR="004E1055" w:rsidRDefault="00D802FD">
            <w:r>
              <w:t>Mozambique Spitting Cobra</w:t>
            </w:r>
          </w:p>
        </w:tc>
        <w:tc>
          <w:tcPr>
            <w:tcW w:w="1726" w:type="dxa"/>
          </w:tcPr>
          <w:p w14:paraId="017F524E" w14:textId="77777777" w:rsidR="004E1055" w:rsidRDefault="00D802FD">
            <w:r>
              <w:t>Least Concern</w:t>
            </w:r>
          </w:p>
        </w:tc>
        <w:tc>
          <w:tcPr>
            <w:tcW w:w="1938" w:type="dxa"/>
          </w:tcPr>
          <w:p w14:paraId="0C851BD5" w14:textId="77777777" w:rsidR="004E1055" w:rsidRDefault="00D802FD">
            <w:r>
              <w:t>Venomous species</w:t>
            </w:r>
          </w:p>
        </w:tc>
      </w:tr>
      <w:tr w:rsidR="004E1055" w14:paraId="15D5AACD" w14:textId="77777777">
        <w:tc>
          <w:tcPr>
            <w:tcW w:w="1341" w:type="dxa"/>
          </w:tcPr>
          <w:p w14:paraId="5B1DF495" w14:textId="77777777" w:rsidR="004E1055" w:rsidRDefault="00D802FD">
            <w:r>
              <w:t>Reptile</w:t>
            </w:r>
          </w:p>
        </w:tc>
        <w:tc>
          <w:tcPr>
            <w:tcW w:w="2219" w:type="dxa"/>
          </w:tcPr>
          <w:p w14:paraId="273CD1E5" w14:textId="77777777" w:rsidR="004E1055" w:rsidRDefault="00D802FD">
            <w:pPr>
              <w:rPr>
                <w:lang w:val="en-US"/>
              </w:rPr>
            </w:pPr>
            <w:proofErr w:type="spellStart"/>
            <w:r w:rsidRPr="6F421CEB">
              <w:rPr>
                <w:lang w:val="en-US"/>
              </w:rPr>
              <w:t>Dendroaspis</w:t>
            </w:r>
            <w:proofErr w:type="spellEnd"/>
            <w:r w:rsidRPr="6F421CEB">
              <w:rPr>
                <w:lang w:val="en-US"/>
              </w:rPr>
              <w:t xml:space="preserve"> </w:t>
            </w:r>
            <w:proofErr w:type="spellStart"/>
            <w:r w:rsidRPr="6F421CEB">
              <w:rPr>
                <w:lang w:val="en-US"/>
              </w:rPr>
              <w:t>polylepis</w:t>
            </w:r>
            <w:proofErr w:type="spellEnd"/>
          </w:p>
        </w:tc>
        <w:tc>
          <w:tcPr>
            <w:tcW w:w="1792" w:type="dxa"/>
          </w:tcPr>
          <w:p w14:paraId="634D08E5" w14:textId="77777777" w:rsidR="004E1055" w:rsidRDefault="00D802FD">
            <w:r>
              <w:t>Black Mamba</w:t>
            </w:r>
          </w:p>
        </w:tc>
        <w:tc>
          <w:tcPr>
            <w:tcW w:w="1726" w:type="dxa"/>
          </w:tcPr>
          <w:p w14:paraId="1D5B16B4" w14:textId="77777777" w:rsidR="004E1055" w:rsidRDefault="00D802FD">
            <w:r>
              <w:t>Least Concern</w:t>
            </w:r>
          </w:p>
        </w:tc>
        <w:tc>
          <w:tcPr>
            <w:tcW w:w="1938" w:type="dxa"/>
          </w:tcPr>
          <w:p w14:paraId="4A82C53E" w14:textId="77777777" w:rsidR="004E1055" w:rsidRDefault="00D802FD">
            <w:r>
              <w:t>Woodland snake</w:t>
            </w:r>
          </w:p>
        </w:tc>
      </w:tr>
      <w:tr w:rsidR="004E1055" w14:paraId="7BF0788C" w14:textId="77777777">
        <w:tc>
          <w:tcPr>
            <w:tcW w:w="1341" w:type="dxa"/>
          </w:tcPr>
          <w:p w14:paraId="410634B1" w14:textId="77777777" w:rsidR="004E1055" w:rsidRDefault="00D802FD">
            <w:r>
              <w:t>Amphibian</w:t>
            </w:r>
          </w:p>
        </w:tc>
        <w:tc>
          <w:tcPr>
            <w:tcW w:w="2219" w:type="dxa"/>
          </w:tcPr>
          <w:p w14:paraId="26204950" w14:textId="77777777" w:rsidR="004E1055" w:rsidRDefault="00D802FD">
            <w:r>
              <w:t>Xenopus laevis</w:t>
            </w:r>
          </w:p>
        </w:tc>
        <w:tc>
          <w:tcPr>
            <w:tcW w:w="1792" w:type="dxa"/>
          </w:tcPr>
          <w:p w14:paraId="3FA941D4" w14:textId="77777777" w:rsidR="004E1055" w:rsidRDefault="00D802FD">
            <w:r>
              <w:t>African Clawed Frog</w:t>
            </w:r>
          </w:p>
        </w:tc>
        <w:tc>
          <w:tcPr>
            <w:tcW w:w="1726" w:type="dxa"/>
          </w:tcPr>
          <w:p w14:paraId="5B4F2B98" w14:textId="77777777" w:rsidR="004E1055" w:rsidRDefault="00D802FD">
            <w:r>
              <w:t>Least Concern</w:t>
            </w:r>
          </w:p>
        </w:tc>
        <w:tc>
          <w:tcPr>
            <w:tcW w:w="1938" w:type="dxa"/>
          </w:tcPr>
          <w:p w14:paraId="07484E4C" w14:textId="77777777" w:rsidR="004E1055" w:rsidRDefault="00D802FD">
            <w:r>
              <w:t>Wetland habitats</w:t>
            </w:r>
          </w:p>
        </w:tc>
      </w:tr>
      <w:tr w:rsidR="004E1055" w14:paraId="696549E5" w14:textId="77777777">
        <w:tc>
          <w:tcPr>
            <w:tcW w:w="1341" w:type="dxa"/>
          </w:tcPr>
          <w:p w14:paraId="534D82E0" w14:textId="77777777" w:rsidR="004E1055" w:rsidRDefault="00D802FD">
            <w:r>
              <w:t>Amphibian</w:t>
            </w:r>
          </w:p>
        </w:tc>
        <w:tc>
          <w:tcPr>
            <w:tcW w:w="2219" w:type="dxa"/>
          </w:tcPr>
          <w:p w14:paraId="5FA2BA7E" w14:textId="77777777" w:rsidR="004E1055" w:rsidRDefault="00D802FD">
            <w:pPr>
              <w:rPr>
                <w:lang w:val="en-US"/>
              </w:rPr>
            </w:pPr>
            <w:proofErr w:type="spellStart"/>
            <w:r w:rsidRPr="6F421CEB">
              <w:rPr>
                <w:lang w:val="en-US"/>
              </w:rPr>
              <w:t>Sclerophrys</w:t>
            </w:r>
            <w:proofErr w:type="spellEnd"/>
            <w:r w:rsidRPr="6F421CEB">
              <w:rPr>
                <w:lang w:val="en-US"/>
              </w:rPr>
              <w:t xml:space="preserve"> </w:t>
            </w:r>
            <w:proofErr w:type="spellStart"/>
            <w:r w:rsidRPr="6F421CEB">
              <w:rPr>
                <w:lang w:val="en-US"/>
              </w:rPr>
              <w:t>gutturalis</w:t>
            </w:r>
            <w:proofErr w:type="spellEnd"/>
          </w:p>
        </w:tc>
        <w:tc>
          <w:tcPr>
            <w:tcW w:w="1792" w:type="dxa"/>
          </w:tcPr>
          <w:p w14:paraId="00D95BEE" w14:textId="77777777" w:rsidR="004E1055" w:rsidRDefault="00D802FD">
            <w:r>
              <w:t>Guttural Toad</w:t>
            </w:r>
          </w:p>
        </w:tc>
        <w:tc>
          <w:tcPr>
            <w:tcW w:w="1726" w:type="dxa"/>
          </w:tcPr>
          <w:p w14:paraId="2DA85902" w14:textId="77777777" w:rsidR="004E1055" w:rsidRDefault="00D802FD">
            <w:r>
              <w:t>Least Concern</w:t>
            </w:r>
          </w:p>
        </w:tc>
        <w:tc>
          <w:tcPr>
            <w:tcW w:w="1938" w:type="dxa"/>
          </w:tcPr>
          <w:p w14:paraId="2E6B6743" w14:textId="77777777" w:rsidR="004E1055" w:rsidRDefault="00D802FD">
            <w:r>
              <w:t>Seasonal wetlands</w:t>
            </w:r>
          </w:p>
        </w:tc>
      </w:tr>
      <w:tr w:rsidR="004E1055" w14:paraId="1E4AD776" w14:textId="77777777">
        <w:tc>
          <w:tcPr>
            <w:tcW w:w="1341" w:type="dxa"/>
          </w:tcPr>
          <w:p w14:paraId="6DD0C27F" w14:textId="77777777" w:rsidR="004E1055" w:rsidRDefault="00D802FD">
            <w:r>
              <w:t>Invertebrate</w:t>
            </w:r>
          </w:p>
        </w:tc>
        <w:tc>
          <w:tcPr>
            <w:tcW w:w="2219" w:type="dxa"/>
          </w:tcPr>
          <w:p w14:paraId="7CC284A9" w14:textId="77777777" w:rsidR="004E1055" w:rsidRDefault="00D802FD">
            <w:r>
              <w:t>Apis mellifera</w:t>
            </w:r>
          </w:p>
        </w:tc>
        <w:tc>
          <w:tcPr>
            <w:tcW w:w="1792" w:type="dxa"/>
          </w:tcPr>
          <w:p w14:paraId="4D68316B" w14:textId="77777777" w:rsidR="004E1055" w:rsidRDefault="00D802FD">
            <w:pPr>
              <w:rPr>
                <w:lang w:val="en-US"/>
              </w:rPr>
            </w:pPr>
            <w:r w:rsidRPr="6F421CEB">
              <w:rPr>
                <w:lang w:val="en-US"/>
              </w:rPr>
              <w:t>Honey Bee</w:t>
            </w:r>
          </w:p>
        </w:tc>
        <w:tc>
          <w:tcPr>
            <w:tcW w:w="1726" w:type="dxa"/>
          </w:tcPr>
          <w:p w14:paraId="313CB09C" w14:textId="3EE34BB7" w:rsidR="004E1055" w:rsidRDefault="0030473F">
            <w:r w:rsidRPr="0030473F">
              <w:t>Least Concern</w:t>
            </w:r>
          </w:p>
        </w:tc>
        <w:tc>
          <w:tcPr>
            <w:tcW w:w="1938" w:type="dxa"/>
          </w:tcPr>
          <w:p w14:paraId="0050293E" w14:textId="77777777" w:rsidR="004E1055" w:rsidRDefault="00D802FD">
            <w:r>
              <w:t>Important pollinator</w:t>
            </w:r>
          </w:p>
        </w:tc>
      </w:tr>
      <w:tr w:rsidR="004E1055" w14:paraId="3345F617" w14:textId="77777777">
        <w:tc>
          <w:tcPr>
            <w:tcW w:w="1341" w:type="dxa"/>
          </w:tcPr>
          <w:p w14:paraId="38389C97" w14:textId="77777777" w:rsidR="004E1055" w:rsidRDefault="00D802FD">
            <w:r>
              <w:t>Invertebrate</w:t>
            </w:r>
          </w:p>
        </w:tc>
        <w:tc>
          <w:tcPr>
            <w:tcW w:w="2219" w:type="dxa"/>
          </w:tcPr>
          <w:p w14:paraId="6EDC2318" w14:textId="77777777" w:rsidR="004E1055" w:rsidRDefault="00D802FD">
            <w:pPr>
              <w:rPr>
                <w:lang w:val="en-US"/>
              </w:rPr>
            </w:pPr>
            <w:proofErr w:type="spellStart"/>
            <w:r w:rsidRPr="6F421CEB">
              <w:rPr>
                <w:lang w:val="en-US"/>
              </w:rPr>
              <w:t>Nomadacris</w:t>
            </w:r>
            <w:proofErr w:type="spellEnd"/>
            <w:r w:rsidRPr="6F421CEB">
              <w:rPr>
                <w:lang w:val="en-US"/>
              </w:rPr>
              <w:t xml:space="preserve"> </w:t>
            </w:r>
            <w:proofErr w:type="spellStart"/>
            <w:r w:rsidRPr="6F421CEB">
              <w:rPr>
                <w:lang w:val="en-US"/>
              </w:rPr>
              <w:t>septemfasciata</w:t>
            </w:r>
            <w:proofErr w:type="spellEnd"/>
          </w:p>
        </w:tc>
        <w:tc>
          <w:tcPr>
            <w:tcW w:w="1792" w:type="dxa"/>
          </w:tcPr>
          <w:p w14:paraId="0E3B528C" w14:textId="77777777" w:rsidR="004E1055" w:rsidRDefault="00D802FD">
            <w:r>
              <w:t>Red Locust</w:t>
            </w:r>
          </w:p>
        </w:tc>
        <w:tc>
          <w:tcPr>
            <w:tcW w:w="1726" w:type="dxa"/>
          </w:tcPr>
          <w:p w14:paraId="14DA7E08" w14:textId="77777777" w:rsidR="004E1055" w:rsidRDefault="00D802FD">
            <w:r>
              <w:t>Least Concern</w:t>
            </w:r>
          </w:p>
        </w:tc>
        <w:tc>
          <w:tcPr>
            <w:tcW w:w="1938" w:type="dxa"/>
          </w:tcPr>
          <w:p w14:paraId="1D21C316" w14:textId="77777777" w:rsidR="004E1055" w:rsidRDefault="00D802FD">
            <w:r>
              <w:t>Agricultural pest</w:t>
            </w:r>
          </w:p>
        </w:tc>
      </w:tr>
    </w:tbl>
    <w:p w14:paraId="1DFE94B1" w14:textId="77777777" w:rsidR="004E1055" w:rsidRDefault="00D802FD">
      <w:pPr>
        <w:pBdr>
          <w:top w:val="nil"/>
          <w:left w:val="nil"/>
          <w:bottom w:val="nil"/>
          <w:right w:val="nil"/>
          <w:between w:val="nil"/>
        </w:pBdr>
        <w:spacing w:line="240" w:lineRule="auto"/>
        <w:rPr>
          <w:color w:val="000000"/>
        </w:rPr>
      </w:pPr>
      <w:r>
        <w:rPr>
          <w:i/>
          <w:iCs/>
          <w:color w:val="000000"/>
        </w:rPr>
        <w:t>(Full faunal inventory provided in Annex 14)</w:t>
      </w:r>
    </w:p>
    <w:p w14:paraId="4A9B16F4" w14:textId="77777777" w:rsidR="004E1055" w:rsidRDefault="00D802FD">
      <w:pPr>
        <w:pBdr>
          <w:top w:val="nil"/>
          <w:left w:val="nil"/>
          <w:bottom w:val="nil"/>
          <w:right w:val="nil"/>
          <w:between w:val="nil"/>
        </w:pBdr>
        <w:spacing w:line="240" w:lineRule="auto"/>
        <w:rPr>
          <w:color w:val="000000"/>
        </w:rPr>
      </w:pPr>
      <w:r>
        <w:rPr>
          <w:color w:val="000000"/>
        </w:rPr>
        <w:t>No endemic or globally threatened fauna species were recorded within the project corridor.</w:t>
      </w:r>
    </w:p>
    <w:p w14:paraId="44A89AB6" w14:textId="77777777" w:rsidR="00512325" w:rsidRDefault="00512325">
      <w:pPr>
        <w:pBdr>
          <w:top w:val="nil"/>
          <w:left w:val="nil"/>
          <w:bottom w:val="nil"/>
          <w:right w:val="nil"/>
          <w:between w:val="nil"/>
        </w:pBdr>
        <w:spacing w:line="240" w:lineRule="auto"/>
        <w:rPr>
          <w:color w:val="000000"/>
        </w:rPr>
      </w:pPr>
    </w:p>
    <w:p w14:paraId="3ACC6183" w14:textId="77777777" w:rsidR="004E1055" w:rsidRDefault="00D802FD">
      <w:pPr>
        <w:pStyle w:val="Heading4"/>
      </w:pPr>
      <w:r>
        <w:lastRenderedPageBreak/>
        <w:t>Implications for the Project</w:t>
      </w:r>
    </w:p>
    <w:p w14:paraId="4DC5B462" w14:textId="77777777" w:rsidR="004E1055" w:rsidRDefault="00D802FD">
      <w:r w:rsidRPr="6F421CEB">
        <w:rPr>
          <w:lang w:val="en-US"/>
        </w:rPr>
        <w:t xml:space="preserve">The ecological assessment indicates that the </w:t>
      </w:r>
      <w:proofErr w:type="spellStart"/>
      <w:r w:rsidRPr="6F421CEB">
        <w:rPr>
          <w:lang w:val="en-US"/>
        </w:rPr>
        <w:t>Kholoni</w:t>
      </w:r>
      <w:proofErr w:type="spellEnd"/>
      <w:r w:rsidRPr="6F421CEB">
        <w:rPr>
          <w:lang w:val="en-US"/>
        </w:rPr>
        <w:t>–</w:t>
      </w:r>
      <w:proofErr w:type="spellStart"/>
      <w:r w:rsidRPr="6F421CEB">
        <w:rPr>
          <w:lang w:val="en-US"/>
        </w:rPr>
        <w:t>Sitolo</w:t>
      </w:r>
      <w:proofErr w:type="spellEnd"/>
      <w:r w:rsidRPr="6F421CEB">
        <w:rPr>
          <w:lang w:val="en-US"/>
        </w:rPr>
        <w:t xml:space="preserve"> corridor occurs within a moderately disturbed rural ecosystem dominated by agriculture and fragmented woodland habitats. Biodiversity sensitivity within the immediate road reserve is therefore relatively low.</w:t>
      </w:r>
    </w:p>
    <w:p w14:paraId="34A5EC9E" w14:textId="77777777" w:rsidR="004E1055" w:rsidRPr="00512325" w:rsidRDefault="00D802FD">
      <w:r w:rsidRPr="00512325">
        <w:t>Key ecological findings include:</w:t>
      </w:r>
    </w:p>
    <w:p w14:paraId="5C733B25" w14:textId="77777777" w:rsidR="004E1055" w:rsidRPr="00512325" w:rsidRDefault="00D802FD">
      <w:pPr>
        <w:numPr>
          <w:ilvl w:val="0"/>
          <w:numId w:val="50"/>
        </w:numPr>
        <w:pBdr>
          <w:top w:val="nil"/>
          <w:left w:val="nil"/>
          <w:bottom w:val="nil"/>
          <w:right w:val="nil"/>
          <w:between w:val="nil"/>
        </w:pBdr>
        <w:spacing w:after="0"/>
      </w:pPr>
      <w:r w:rsidRPr="6F421CEB">
        <w:rPr>
          <w:color w:val="000000" w:themeColor="text1"/>
          <w:lang w:val="en-US"/>
        </w:rPr>
        <w:t>No endemic or globally threatened species recorded.</w:t>
      </w:r>
    </w:p>
    <w:p w14:paraId="4BB0DACC" w14:textId="77777777" w:rsidR="004E1055" w:rsidRPr="00512325" w:rsidRDefault="00D802FD">
      <w:pPr>
        <w:numPr>
          <w:ilvl w:val="0"/>
          <w:numId w:val="50"/>
        </w:numPr>
        <w:pBdr>
          <w:top w:val="nil"/>
          <w:left w:val="nil"/>
          <w:bottom w:val="nil"/>
          <w:right w:val="nil"/>
          <w:between w:val="nil"/>
        </w:pBdr>
        <w:spacing w:after="0"/>
      </w:pPr>
      <w:r w:rsidRPr="00512325">
        <w:rPr>
          <w:color w:val="000000"/>
        </w:rPr>
        <w:t xml:space="preserve">Most species are classified as </w:t>
      </w:r>
      <w:r w:rsidRPr="006B3D15">
        <w:rPr>
          <w:color w:val="000000"/>
        </w:rPr>
        <w:t>Least Concern</w:t>
      </w:r>
      <w:r w:rsidRPr="00512325">
        <w:rPr>
          <w:color w:val="000000"/>
        </w:rPr>
        <w:t xml:space="preserve"> under the IUCN Red List.</w:t>
      </w:r>
    </w:p>
    <w:p w14:paraId="5AC6B493" w14:textId="77777777" w:rsidR="004E1055" w:rsidRPr="00512325" w:rsidRDefault="00D802FD">
      <w:pPr>
        <w:numPr>
          <w:ilvl w:val="0"/>
          <w:numId w:val="50"/>
        </w:numPr>
        <w:pBdr>
          <w:top w:val="nil"/>
          <w:left w:val="nil"/>
          <w:bottom w:val="nil"/>
          <w:right w:val="nil"/>
          <w:between w:val="nil"/>
        </w:pBdr>
        <w:spacing w:after="0"/>
      </w:pPr>
      <w:r w:rsidRPr="00512325">
        <w:rPr>
          <w:color w:val="000000"/>
        </w:rPr>
        <w:t xml:space="preserve">Presence of </w:t>
      </w:r>
      <w:r w:rsidRPr="006B3D15">
        <w:rPr>
          <w:color w:val="000000"/>
        </w:rPr>
        <w:t>Terminalia sericea</w:t>
      </w:r>
      <w:r w:rsidRPr="00512325">
        <w:rPr>
          <w:color w:val="000000"/>
        </w:rPr>
        <w:t>, a protected tree species.</w:t>
      </w:r>
    </w:p>
    <w:p w14:paraId="140A5DE5" w14:textId="77777777" w:rsidR="004E1055" w:rsidRPr="00512325" w:rsidRDefault="00D802FD">
      <w:pPr>
        <w:numPr>
          <w:ilvl w:val="0"/>
          <w:numId w:val="50"/>
        </w:numPr>
        <w:pBdr>
          <w:top w:val="nil"/>
          <w:left w:val="nil"/>
          <w:bottom w:val="nil"/>
          <w:right w:val="nil"/>
          <w:between w:val="nil"/>
        </w:pBdr>
        <w:spacing w:after="0"/>
      </w:pPr>
      <w:r w:rsidRPr="00512325">
        <w:rPr>
          <w:color w:val="000000"/>
        </w:rPr>
        <w:t xml:space="preserve">Occurrence of </w:t>
      </w:r>
      <w:r w:rsidRPr="006B3D15">
        <w:rPr>
          <w:color w:val="000000"/>
        </w:rPr>
        <w:t>invasive plant species</w:t>
      </w:r>
      <w:r w:rsidRPr="00512325">
        <w:rPr>
          <w:color w:val="000000"/>
        </w:rPr>
        <w:t xml:space="preserve"> (</w:t>
      </w:r>
      <w:r w:rsidRPr="00512325">
        <w:rPr>
          <w:i/>
          <w:iCs/>
          <w:color w:val="000000"/>
        </w:rPr>
        <w:t>Lantana camara</w:t>
      </w:r>
      <w:r w:rsidRPr="00512325">
        <w:rPr>
          <w:color w:val="000000"/>
        </w:rPr>
        <w:t xml:space="preserve"> and </w:t>
      </w:r>
      <w:r w:rsidRPr="00512325">
        <w:rPr>
          <w:i/>
          <w:iCs/>
          <w:color w:val="000000"/>
        </w:rPr>
        <w:t>Gmelina arborea</w:t>
      </w:r>
      <w:r w:rsidRPr="00512325">
        <w:rPr>
          <w:color w:val="000000"/>
        </w:rPr>
        <w:t>).</w:t>
      </w:r>
    </w:p>
    <w:p w14:paraId="6CC0E2A5" w14:textId="77777777" w:rsidR="004E1055" w:rsidRPr="00512325" w:rsidRDefault="00D802FD">
      <w:pPr>
        <w:numPr>
          <w:ilvl w:val="0"/>
          <w:numId w:val="50"/>
        </w:numPr>
        <w:pBdr>
          <w:top w:val="nil"/>
          <w:left w:val="nil"/>
          <w:bottom w:val="nil"/>
          <w:right w:val="nil"/>
          <w:between w:val="nil"/>
        </w:pBdr>
      </w:pPr>
      <w:r w:rsidRPr="6F421CEB">
        <w:rPr>
          <w:color w:val="000000" w:themeColor="text1"/>
          <w:lang w:val="en-US"/>
        </w:rPr>
        <w:t>Graveyard sites functioning as localized biodiversity refuges.</w:t>
      </w:r>
    </w:p>
    <w:p w14:paraId="3EC3C695" w14:textId="77777777" w:rsidR="004E1055" w:rsidRPr="00512325" w:rsidRDefault="00D802FD">
      <w:pPr>
        <w:pBdr>
          <w:top w:val="nil"/>
          <w:left w:val="nil"/>
          <w:bottom w:val="nil"/>
          <w:right w:val="nil"/>
          <w:between w:val="nil"/>
        </w:pBdr>
        <w:spacing w:line="240" w:lineRule="auto"/>
        <w:rPr>
          <w:color w:val="000000"/>
        </w:rPr>
      </w:pPr>
      <w:r w:rsidRPr="00512325">
        <w:rPr>
          <w:color w:val="000000"/>
        </w:rPr>
        <w:t xml:space="preserve">Potential ecological impacts from road rehabilitation may include </w:t>
      </w:r>
      <w:r w:rsidRPr="006B3D15">
        <w:rPr>
          <w:color w:val="000000"/>
        </w:rPr>
        <w:t>localized vegetation clearance and temporary disturbance to wildlife habitats</w:t>
      </w:r>
      <w:r w:rsidRPr="00512325">
        <w:rPr>
          <w:color w:val="000000"/>
        </w:rPr>
        <w:t>.</w:t>
      </w:r>
    </w:p>
    <w:p w14:paraId="77A618AB" w14:textId="77777777" w:rsidR="004E1055" w:rsidRPr="00512325" w:rsidRDefault="00D802FD">
      <w:r w:rsidRPr="00512325">
        <w:t>To minimize impacts, mitigation measures will include:</w:t>
      </w:r>
    </w:p>
    <w:p w14:paraId="3A0D5075" w14:textId="77777777" w:rsidR="004E1055" w:rsidRPr="00512325" w:rsidRDefault="00D802FD">
      <w:pPr>
        <w:numPr>
          <w:ilvl w:val="0"/>
          <w:numId w:val="46"/>
        </w:numPr>
        <w:pBdr>
          <w:top w:val="nil"/>
          <w:left w:val="nil"/>
          <w:bottom w:val="nil"/>
          <w:right w:val="nil"/>
          <w:between w:val="nil"/>
        </w:pBdr>
        <w:spacing w:line="240" w:lineRule="auto"/>
        <w:jc w:val="left"/>
      </w:pPr>
      <w:r w:rsidRPr="00512325">
        <w:rPr>
          <w:color w:val="000000"/>
        </w:rPr>
        <w:t>Minimizing vegetation clearing within the road reserve;</w:t>
      </w:r>
    </w:p>
    <w:p w14:paraId="2BD4678E" w14:textId="77777777" w:rsidR="004E1055" w:rsidRPr="00512325" w:rsidRDefault="00D802FD">
      <w:pPr>
        <w:numPr>
          <w:ilvl w:val="0"/>
          <w:numId w:val="46"/>
        </w:numPr>
        <w:pBdr>
          <w:top w:val="nil"/>
          <w:left w:val="nil"/>
          <w:bottom w:val="nil"/>
          <w:right w:val="nil"/>
          <w:between w:val="nil"/>
        </w:pBdr>
        <w:spacing w:line="240" w:lineRule="auto"/>
        <w:jc w:val="left"/>
      </w:pPr>
      <w:r w:rsidRPr="00512325">
        <w:rPr>
          <w:color w:val="000000"/>
        </w:rPr>
        <w:t>Protecting culturally sensitive sites and graveyards;</w:t>
      </w:r>
    </w:p>
    <w:p w14:paraId="0E957E44" w14:textId="77777777" w:rsidR="004E1055" w:rsidRPr="00512325" w:rsidRDefault="00D802FD">
      <w:pPr>
        <w:numPr>
          <w:ilvl w:val="0"/>
          <w:numId w:val="46"/>
        </w:numPr>
        <w:pBdr>
          <w:top w:val="nil"/>
          <w:left w:val="nil"/>
          <w:bottom w:val="nil"/>
          <w:right w:val="nil"/>
          <w:between w:val="nil"/>
        </w:pBdr>
        <w:spacing w:line="240" w:lineRule="auto"/>
        <w:jc w:val="left"/>
      </w:pPr>
      <w:r w:rsidRPr="6F421CEB">
        <w:rPr>
          <w:color w:val="000000" w:themeColor="text1"/>
          <w:lang w:val="en-US"/>
        </w:rPr>
        <w:t>Managing invasive plant species where feasible;</w:t>
      </w:r>
    </w:p>
    <w:p w14:paraId="1819BBB7" w14:textId="77777777" w:rsidR="004E1055" w:rsidRPr="00512325" w:rsidRDefault="00D802FD">
      <w:pPr>
        <w:numPr>
          <w:ilvl w:val="0"/>
          <w:numId w:val="46"/>
        </w:numPr>
        <w:pBdr>
          <w:top w:val="nil"/>
          <w:left w:val="nil"/>
          <w:bottom w:val="nil"/>
          <w:right w:val="nil"/>
          <w:between w:val="nil"/>
        </w:pBdr>
        <w:spacing w:line="240" w:lineRule="auto"/>
        <w:jc w:val="left"/>
      </w:pPr>
      <w:r w:rsidRPr="00512325">
        <w:rPr>
          <w:color w:val="000000"/>
        </w:rPr>
        <w:t>Obtaining permits before removing protected tree species;</w:t>
      </w:r>
    </w:p>
    <w:p w14:paraId="2E431A1F" w14:textId="77777777" w:rsidR="004E1055" w:rsidRPr="00512325" w:rsidRDefault="00D802FD">
      <w:pPr>
        <w:numPr>
          <w:ilvl w:val="0"/>
          <w:numId w:val="46"/>
        </w:numPr>
        <w:pBdr>
          <w:top w:val="nil"/>
          <w:left w:val="nil"/>
          <w:bottom w:val="nil"/>
          <w:right w:val="nil"/>
          <w:between w:val="nil"/>
        </w:pBdr>
        <w:spacing w:line="240" w:lineRule="auto"/>
        <w:jc w:val="left"/>
      </w:pPr>
      <w:r w:rsidRPr="00512325">
        <w:rPr>
          <w:color w:val="000000"/>
        </w:rPr>
        <w:t xml:space="preserve">Implementing post-construction </w:t>
      </w:r>
      <w:r w:rsidRPr="006B3D15">
        <w:rPr>
          <w:color w:val="000000"/>
        </w:rPr>
        <w:t>revegetation and habitat rehabilitation</w:t>
      </w:r>
      <w:r w:rsidRPr="00512325">
        <w:rPr>
          <w:color w:val="000000"/>
        </w:rPr>
        <w:t>.</w:t>
      </w:r>
    </w:p>
    <w:p w14:paraId="5F4DEB68" w14:textId="77777777" w:rsidR="004E1055" w:rsidRPr="00512325" w:rsidRDefault="00D802FD">
      <w:r w:rsidRPr="6F421CEB">
        <w:rPr>
          <w:lang w:val="en-US"/>
        </w:rPr>
        <w:t xml:space="preserve">These measures will ensure compliance with Malawi environmental legislation and biodiversity conservation requirements while maintaining ecological integrity along the </w:t>
      </w:r>
      <w:proofErr w:type="spellStart"/>
      <w:r w:rsidRPr="6F421CEB">
        <w:rPr>
          <w:lang w:val="en-US"/>
        </w:rPr>
        <w:t>Kholoni</w:t>
      </w:r>
      <w:proofErr w:type="spellEnd"/>
      <w:r w:rsidRPr="6F421CEB">
        <w:rPr>
          <w:lang w:val="en-US"/>
        </w:rPr>
        <w:t>–</w:t>
      </w:r>
      <w:proofErr w:type="spellStart"/>
      <w:r w:rsidRPr="6F421CEB">
        <w:rPr>
          <w:lang w:val="en-US"/>
        </w:rPr>
        <w:t>Sitolo</w:t>
      </w:r>
      <w:proofErr w:type="spellEnd"/>
      <w:r w:rsidRPr="6F421CEB">
        <w:rPr>
          <w:lang w:val="en-US"/>
        </w:rPr>
        <w:t xml:space="preserve"> corridor.</w:t>
      </w:r>
    </w:p>
    <w:p w14:paraId="4B4CCDF2" w14:textId="77777777" w:rsidR="004E1055" w:rsidRDefault="00D802FD">
      <w:pPr>
        <w:pStyle w:val="Heading2"/>
      </w:pPr>
      <w:bookmarkStart w:id="155" w:name="_Toc226821990"/>
      <w:r>
        <w:t>Socio-economic environment</w:t>
      </w:r>
      <w:bookmarkEnd w:id="155"/>
      <w:r>
        <w:t xml:space="preserve"> </w:t>
      </w:r>
    </w:p>
    <w:p w14:paraId="5C859C99" w14:textId="77777777" w:rsidR="004E1055" w:rsidRDefault="00D802FD">
      <w:pPr>
        <w:pStyle w:val="Heading3"/>
      </w:pPr>
      <w:bookmarkStart w:id="156" w:name="_Toc226821991"/>
      <w:r>
        <w:t>Demography</w:t>
      </w:r>
      <w:bookmarkEnd w:id="156"/>
    </w:p>
    <w:p w14:paraId="0CD571B3" w14:textId="77777777" w:rsidR="004E1055" w:rsidRDefault="00D802FD">
      <w:pPr>
        <w:pStyle w:val="Heading4"/>
      </w:pPr>
      <w:r>
        <w:t>Population Characteristics</w:t>
      </w:r>
    </w:p>
    <w:p w14:paraId="2A669E92" w14:textId="2A80B5E2" w:rsidR="006E4895" w:rsidRDefault="006E4895" w:rsidP="00187080">
      <w:r>
        <w:t xml:space="preserve">T/A </w:t>
      </w:r>
      <w:proofErr w:type="spellStart"/>
      <w:r>
        <w:t>Mlonyeni</w:t>
      </w:r>
      <w:proofErr w:type="spellEnd"/>
      <w:r>
        <w:t xml:space="preserve"> has an estimated population of 57,408 people, comprising approximately 27,968 males (48.7%) and 29,440 females (51.3%), distributed across about 13,047 households based on the district average household size of 4.4 persons. For the purposes of this ESMP, the Project Influence Area (PIA) is defined as the 10 km corridor of settlements and livelihood activities that fall within roughly 5 km on either side of the </w:t>
      </w:r>
      <w:proofErr w:type="spellStart"/>
      <w:r>
        <w:t>Kholoni</w:t>
      </w:r>
      <w:proofErr w:type="spellEnd"/>
      <w:r>
        <w:t>–</w:t>
      </w:r>
      <w:proofErr w:type="spellStart"/>
      <w:r>
        <w:t>Sitolo</w:t>
      </w:r>
      <w:proofErr w:type="spellEnd"/>
      <w:r>
        <w:t xml:space="preserve"> road alignment, including villages, social services and agricultural land that rely on the road for access, as illustrated in Figure 1</w:t>
      </w:r>
      <w:r>
        <w:noBreakHyphen/>
        <w:t>3.</w:t>
      </w:r>
    </w:p>
    <w:p w14:paraId="3DDE071A" w14:textId="63C193E3" w:rsidR="006E4895" w:rsidRDefault="006E4895" w:rsidP="00187080">
      <w:r>
        <w:t xml:space="preserve">Within this 10 km PIA, an estimated 2,986 households (about 13,138 people) reside along or near the </w:t>
      </w:r>
      <w:proofErr w:type="spellStart"/>
      <w:r>
        <w:t>Kholoni</w:t>
      </w:r>
      <w:proofErr w:type="spellEnd"/>
      <w:r>
        <w:t>–</w:t>
      </w:r>
      <w:proofErr w:type="spellStart"/>
      <w:r>
        <w:t>Sitolo</w:t>
      </w:r>
      <w:proofErr w:type="spellEnd"/>
      <w:r>
        <w:t xml:space="preserve"> corridor, representing roughly 22.8% of the Traditional Authority’s total population. Settlement patterns are uneven: denser, more nucleated villages and trading </w:t>
      </w:r>
      <w:r>
        <w:lastRenderedPageBreak/>
        <w:t xml:space="preserve">centres occur around the </w:t>
      </w:r>
      <w:proofErr w:type="spellStart"/>
      <w:r>
        <w:t>Chisenga</w:t>
      </w:r>
      <w:proofErr w:type="spellEnd"/>
      <w:r>
        <w:t>–</w:t>
      </w:r>
      <w:proofErr w:type="spellStart"/>
      <w:r>
        <w:t>Molosiyo</w:t>
      </w:r>
      <w:proofErr w:type="spellEnd"/>
      <w:r>
        <w:t xml:space="preserve"> section and near Sitolo, while the central portions of the alignment traverse more dispersed homesteads within agricultural land. Population density is therefore higher around trading centres and community facilities, where houses and small businesses are often located within about 10–15 metres of the road, increasing potential exposure to construction</w:t>
      </w:r>
      <w:r>
        <w:noBreakHyphen/>
        <w:t>phase disturbances such as dust, noise and vibration.</w:t>
      </w:r>
    </w:p>
    <w:p w14:paraId="25C33026" w14:textId="58B65FA4" w:rsidR="006E4895" w:rsidRDefault="006E4895" w:rsidP="00187080">
      <w:r>
        <w:t>The population structure in the PIA is predominantly youthful, with about 50.2% under 18 years, 45.3% within the working</w:t>
      </w:r>
      <w:r>
        <w:noBreakHyphen/>
        <w:t>age group (18–64 years), and 4.5% aged 65 years and above, resulting in a dependency ratio of approximately 110 dependents per 100 working</w:t>
      </w:r>
      <w:r>
        <w:noBreakHyphen/>
        <w:t>age individuals. Females form a slight majority and female</w:t>
      </w:r>
      <w:r>
        <w:noBreakHyphen/>
        <w:t>headed households account for about 30.2% of households, with women primarily engaged in subsistence agriculture, domestic work and small</w:t>
      </w:r>
      <w:r>
        <w:noBreakHyphen/>
        <w:t>scale trading, while men more frequently participate in seasonal and migratory labour.</w:t>
      </w:r>
    </w:p>
    <w:p w14:paraId="3EADA832" w14:textId="77777777" w:rsidR="004E1055" w:rsidRDefault="00D802FD">
      <w:pPr>
        <w:pStyle w:val="Heading4"/>
      </w:pPr>
      <w:r>
        <w:t>Household Size and Composition</w:t>
      </w:r>
    </w:p>
    <w:p w14:paraId="271A6420"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With an average household size of 4.4 persons, households within the corridor typically consist of extended family units comprising parents, children, and occasionally grandparents or other relatives. Housing typologies reflect typical rural construction practices and include burnt brick or mud-block wall construction. Iron-sheet roofing is more common in settlement </w:t>
      </w:r>
      <w:proofErr w:type="spellStart"/>
      <w:r w:rsidRPr="6F421CEB">
        <w:rPr>
          <w:color w:val="000000" w:themeColor="text1"/>
          <w:lang w:val="en-US"/>
        </w:rPr>
        <w:t>centres</w:t>
      </w:r>
      <w:proofErr w:type="spellEnd"/>
      <w:r w:rsidRPr="6F421CEB">
        <w:rPr>
          <w:color w:val="000000" w:themeColor="text1"/>
          <w:lang w:val="en-US"/>
        </w:rPr>
        <w:t xml:space="preserve"> such as </w:t>
      </w:r>
      <w:proofErr w:type="spellStart"/>
      <w:r w:rsidRPr="6F421CEB">
        <w:rPr>
          <w:color w:val="000000" w:themeColor="text1"/>
          <w:lang w:val="en-US"/>
        </w:rPr>
        <w:t>Chisenga</w:t>
      </w:r>
      <w:proofErr w:type="spellEnd"/>
      <w:r w:rsidRPr="6F421CEB">
        <w:rPr>
          <w:color w:val="000000" w:themeColor="text1"/>
          <w:lang w:val="en-US"/>
        </w:rPr>
        <w:t xml:space="preserve"> and Sitolo, while thatched roofing remains prevalent in peripheral rural areas.</w:t>
      </w:r>
    </w:p>
    <w:p w14:paraId="594A6AA5" w14:textId="77777777" w:rsidR="004E1055" w:rsidRDefault="00D802FD">
      <w:pPr>
        <w:pStyle w:val="Heading4"/>
      </w:pPr>
      <w:r>
        <w:t>Migration and Mobility Patterns</w:t>
      </w:r>
    </w:p>
    <w:p w14:paraId="16EA1EC6" w14:textId="77777777" w:rsidR="004E1055" w:rsidRDefault="00D802FD">
      <w:r w:rsidRPr="6F421CEB">
        <w:rPr>
          <w:lang w:val="en-US"/>
        </w:rPr>
        <w:t xml:space="preserve">Migration in the project area includes seasonal and longer-term labour movement to Zambia and urban centres in Malawi, mainly for work in agriculture, informal trade, and construction. Daily mobility along the corridor is driven by agricultural activities, school attendance, access to milling services, and travel to Mchinji Boma for administrative and health services. The road’s proximity to the M12 (Lilongwe–Mwami Border) corridor and the Sitolo Solar Grid strengthens cross-border trade and local economic activity, making reliable road access essential. During seasonal flooding, communities sometimes use alternative routes that are 2–5 km longer and may pass through private farmland, increasing travel time and limiting emergency access, reinforcing the </w:t>
      </w:r>
      <w:proofErr w:type="spellStart"/>
      <w:r w:rsidRPr="6F421CEB">
        <w:rPr>
          <w:lang w:val="en-US"/>
        </w:rPr>
        <w:t>Kholoni</w:t>
      </w:r>
      <w:proofErr w:type="spellEnd"/>
      <w:r w:rsidRPr="6F421CEB">
        <w:rPr>
          <w:lang w:val="en-US"/>
        </w:rPr>
        <w:t>–</w:t>
      </w:r>
      <w:proofErr w:type="spellStart"/>
      <w:r w:rsidRPr="6F421CEB">
        <w:rPr>
          <w:lang w:val="en-US"/>
        </w:rPr>
        <w:t>Sitolo</w:t>
      </w:r>
      <w:proofErr w:type="spellEnd"/>
      <w:r w:rsidRPr="6F421CEB">
        <w:rPr>
          <w:lang w:val="en-US"/>
        </w:rPr>
        <w:t xml:space="preserve"> road’s importance as the main mobility route for surrounding communities.</w:t>
      </w:r>
    </w:p>
    <w:p w14:paraId="2EAB5BCF" w14:textId="77777777" w:rsidR="004E1055" w:rsidRPr="00F3210E" w:rsidRDefault="00D802FD">
      <w:pPr>
        <w:pStyle w:val="Heading3"/>
        <w:rPr>
          <w:i w:val="0"/>
        </w:rPr>
      </w:pPr>
      <w:bookmarkStart w:id="157" w:name="_Toc226821992"/>
      <w:r w:rsidRPr="00F3210E">
        <w:rPr>
          <w:i w:val="0"/>
        </w:rPr>
        <w:t>Education and Literacy</w:t>
      </w:r>
      <w:bookmarkEnd w:id="157"/>
    </w:p>
    <w:p w14:paraId="7EEDF1C8" w14:textId="77777777" w:rsidR="004E1055" w:rsidRDefault="00D802FD">
      <w:pPr>
        <w:pStyle w:val="Heading4"/>
      </w:pPr>
      <w:r>
        <w:t>Education</w:t>
      </w:r>
    </w:p>
    <w:p w14:paraId="096180D8" w14:textId="12A7B320" w:rsidR="004E1055" w:rsidRDefault="00C05E7A">
      <w:pPr>
        <w:pBdr>
          <w:top w:val="nil"/>
          <w:left w:val="nil"/>
          <w:bottom w:val="nil"/>
          <w:right w:val="nil"/>
          <w:between w:val="nil"/>
        </w:pBdr>
        <w:spacing w:line="240" w:lineRule="auto"/>
        <w:rPr>
          <w:color w:val="000000"/>
          <w:lang w:val="en-US"/>
        </w:rPr>
      </w:pPr>
      <w:r w:rsidRPr="6F421CEB">
        <w:rPr>
          <w:color w:val="000000" w:themeColor="text1"/>
          <w:lang w:val="en-US"/>
        </w:rPr>
        <w:t xml:space="preserve">Sitolo Primary School is the main education facility in the corridor, enrolling 1,198 learners (593 boys and 605 girls) with a relatively balanced gender distribution. The school has 19 teachers, resulting in a pupil–teacher ratio of about 63:1, which exceeds national and optimal classroom benchmarks and indicates classroom congestion and increased teacher workload. School records show a dropout rate of about 33.5% (401 learners), with girls mainly leaving due to early marriage and teenage pregnancy, and boys due to financial pressures and involvement in farming or income-generating activities. Additional schools serving the area include </w:t>
      </w:r>
      <w:proofErr w:type="spellStart"/>
      <w:r w:rsidRPr="6F421CEB">
        <w:rPr>
          <w:color w:val="000000" w:themeColor="text1"/>
          <w:lang w:val="en-US"/>
        </w:rPr>
        <w:t>Tiwonge</w:t>
      </w:r>
      <w:proofErr w:type="spellEnd"/>
      <w:r w:rsidRPr="6F421CEB">
        <w:rPr>
          <w:color w:val="000000" w:themeColor="text1"/>
          <w:lang w:val="en-US"/>
        </w:rPr>
        <w:t xml:space="preserve"> Primary School and </w:t>
      </w:r>
      <w:proofErr w:type="spellStart"/>
      <w:r w:rsidRPr="6F421CEB">
        <w:rPr>
          <w:color w:val="000000" w:themeColor="text1"/>
          <w:lang w:val="en-US"/>
        </w:rPr>
        <w:t>Kholoni</w:t>
      </w:r>
      <w:proofErr w:type="spellEnd"/>
      <w:r w:rsidRPr="6F421CEB">
        <w:rPr>
          <w:color w:val="000000" w:themeColor="text1"/>
          <w:lang w:val="en-US"/>
        </w:rPr>
        <w:t xml:space="preserve"> Community Day Secondary School. Learner movement along the road corridor is frequent, particularly during morning arrival, break periods, and afternoon departure times</w:t>
      </w:r>
      <w:r w:rsidR="00D802FD" w:rsidRPr="6F421CEB">
        <w:rPr>
          <w:color w:val="000000" w:themeColor="text1"/>
          <w:lang w:val="en-US"/>
        </w:rPr>
        <w:t>.</w:t>
      </w:r>
    </w:p>
    <w:p w14:paraId="7C988341" w14:textId="77777777" w:rsidR="004E1055" w:rsidRDefault="00D802FD">
      <w:pPr>
        <w:pBdr>
          <w:top w:val="nil"/>
          <w:left w:val="nil"/>
          <w:bottom w:val="nil"/>
          <w:right w:val="nil"/>
          <w:between w:val="nil"/>
        </w:pBdr>
        <w:spacing w:line="240" w:lineRule="auto"/>
        <w:rPr>
          <w:color w:val="000000"/>
        </w:rPr>
      </w:pPr>
      <w:r>
        <w:rPr>
          <w:noProof/>
          <w:color w:val="000000"/>
          <w:lang w:val="en-US"/>
        </w:rPr>
        <w:lastRenderedPageBreak/>
        <w:drawing>
          <wp:inline distT="0" distB="0" distL="0" distR="0" wp14:anchorId="478449C9" wp14:editId="390F83A1">
            <wp:extent cx="5731510" cy="3227031"/>
            <wp:effectExtent l="0" t="0" r="0" b="0"/>
            <wp:docPr id="1317901205" name="image28.jpg" descr="C:\Users\Bigpot1\Documents\Ministry of Transport\Last Mile Infrastructure ESMPs\ESMP Phase\LMI ESMPs Field Photos\Kholoni - Sitolo Road (Mchinji)\20260109_172431.jpg"/>
            <wp:cNvGraphicFramePr/>
            <a:graphic xmlns:a="http://schemas.openxmlformats.org/drawingml/2006/main">
              <a:graphicData uri="http://schemas.openxmlformats.org/drawingml/2006/picture">
                <pic:pic xmlns:pic="http://schemas.openxmlformats.org/drawingml/2006/picture">
                  <pic:nvPicPr>
                    <pic:cNvPr id="0" name="image28.jpg" descr="C:\Users\Bigpot1\Documents\Ministry of Transport\Last Mile Infrastructure ESMPs\ESMP Phase\LMI ESMPs Field Photos\Kholoni - Sitolo Road (Mchinji)\20260109_172431.jpg"/>
                    <pic:cNvPicPr preferRelativeResize="0"/>
                  </pic:nvPicPr>
                  <pic:blipFill>
                    <a:blip r:embed="rId28"/>
                    <a:srcRect/>
                    <a:stretch>
                      <a:fillRect/>
                    </a:stretch>
                  </pic:blipFill>
                  <pic:spPr>
                    <a:xfrm>
                      <a:off x="0" y="0"/>
                      <a:ext cx="5731510" cy="3227031"/>
                    </a:xfrm>
                    <a:prstGeom prst="rect">
                      <a:avLst/>
                    </a:prstGeom>
                    <a:ln/>
                  </pic:spPr>
                </pic:pic>
              </a:graphicData>
            </a:graphic>
          </wp:inline>
        </w:drawing>
      </w:r>
    </w:p>
    <w:p w14:paraId="01F05BF0" w14:textId="468F99CF" w:rsidR="004E1055" w:rsidRDefault="00512325" w:rsidP="00512325">
      <w:pPr>
        <w:pStyle w:val="Caption"/>
        <w:rPr>
          <w:color w:val="0E2841"/>
          <w:lang w:val="en-US"/>
        </w:rPr>
      </w:pPr>
      <w:bookmarkStart w:id="158" w:name="_heading=h.5yv86b6d2j5i" w:colFirst="0" w:colLast="0"/>
      <w:bookmarkStart w:id="159" w:name="_Toc226821875"/>
      <w:bookmarkEnd w:id="158"/>
      <w:r w:rsidRPr="6F421CEB">
        <w:rPr>
          <w:lang w:val="en-US"/>
        </w:rPr>
        <w:t xml:space="preserve">Figure </w:t>
      </w:r>
      <w:r>
        <w:fldChar w:fldCharType="begin"/>
      </w:r>
      <w:r>
        <w:instrText>STYLEREF 1 \s</w:instrText>
      </w:r>
      <w:r>
        <w:fldChar w:fldCharType="separate"/>
      </w:r>
      <w:r w:rsidR="00F63009" w:rsidRPr="6F421CEB">
        <w:rPr>
          <w:lang w:val="en-US"/>
        </w:rPr>
        <w:t>4</w:t>
      </w:r>
      <w:r>
        <w:fldChar w:fldCharType="end"/>
      </w:r>
      <w:r w:rsidR="00F63009">
        <w:noBreakHyphen/>
      </w:r>
      <w:r>
        <w:fldChar w:fldCharType="begin"/>
      </w:r>
      <w:r>
        <w:instrText>SEQ Figure \* ARABIC \s 1</w:instrText>
      </w:r>
      <w:r>
        <w:fldChar w:fldCharType="separate"/>
      </w:r>
      <w:r w:rsidR="00F63009" w:rsidRPr="6F421CEB">
        <w:rPr>
          <w:lang w:val="en-US"/>
        </w:rPr>
        <w:t>10</w:t>
      </w:r>
      <w:r>
        <w:fldChar w:fldCharType="end"/>
      </w:r>
      <w:r w:rsidRPr="6F421CEB">
        <w:rPr>
          <w:lang w:val="en-US"/>
        </w:rPr>
        <w:t xml:space="preserve">: </w:t>
      </w:r>
      <w:proofErr w:type="spellStart"/>
      <w:r w:rsidR="00D802FD" w:rsidRPr="6F421CEB">
        <w:rPr>
          <w:lang w:val="en-US"/>
        </w:rPr>
        <w:t>Tiwonge</w:t>
      </w:r>
      <w:proofErr w:type="spellEnd"/>
      <w:r w:rsidR="00D802FD" w:rsidRPr="6F421CEB">
        <w:rPr>
          <w:lang w:val="en-US"/>
        </w:rPr>
        <w:t xml:space="preserve"> Primary School along the road corridor</w:t>
      </w:r>
      <w:bookmarkEnd w:id="159"/>
    </w:p>
    <w:p w14:paraId="3B6F3B7E" w14:textId="77777777" w:rsidR="00512325" w:rsidRPr="006B3D15" w:rsidRDefault="00512325" w:rsidP="006B3D15"/>
    <w:p w14:paraId="7D03BB75" w14:textId="77777777" w:rsidR="004E1055" w:rsidRDefault="00D802FD">
      <w:pPr>
        <w:pStyle w:val="Heading4"/>
      </w:pPr>
      <w:r>
        <w:t>Literacy</w:t>
      </w:r>
    </w:p>
    <w:p w14:paraId="63C7E576" w14:textId="193B683A" w:rsidR="00C05E7A" w:rsidRPr="00C05E7A" w:rsidRDefault="00C05E7A" w:rsidP="00C05E7A">
      <w:pPr>
        <w:pBdr>
          <w:top w:val="nil"/>
          <w:left w:val="nil"/>
          <w:bottom w:val="nil"/>
          <w:right w:val="nil"/>
          <w:between w:val="nil"/>
        </w:pBdr>
        <w:rPr>
          <w:color w:val="000000"/>
          <w:lang w:val="en-US"/>
        </w:rPr>
      </w:pPr>
      <w:r w:rsidRPr="00C05E7A">
        <w:rPr>
          <w:color w:val="000000"/>
          <w:lang w:val="en-US"/>
        </w:rPr>
        <w:t>Literacy levels in the Central Region of Malawi average approximately 67% among persons aged five years and above. Literacy rates are generally lower among women compared to men, reflecting historical disparities in educational access. This pattern was confirmed during corridor consultations.</w:t>
      </w:r>
    </w:p>
    <w:p w14:paraId="6C43D9CD" w14:textId="171A4A4C" w:rsidR="004E1055" w:rsidRPr="006B3D15" w:rsidRDefault="00C05E7A">
      <w:pPr>
        <w:pBdr>
          <w:top w:val="nil"/>
          <w:left w:val="nil"/>
          <w:bottom w:val="nil"/>
          <w:right w:val="nil"/>
          <w:between w:val="nil"/>
        </w:pBdr>
        <w:spacing w:line="240" w:lineRule="auto"/>
        <w:rPr>
          <w:color w:val="000000"/>
          <w:lang w:val="en-US"/>
        </w:rPr>
      </w:pPr>
      <w:r w:rsidRPr="00C05E7A">
        <w:rPr>
          <w:color w:val="000000"/>
          <w:lang w:val="en-US"/>
        </w:rPr>
        <w:t>Moderate literacy levels were observed within the project area, with both written and oral forms of communication commonly used in community interactions and local administrative processes.</w:t>
      </w:r>
    </w:p>
    <w:p w14:paraId="020788F5" w14:textId="77777777" w:rsidR="004E1055" w:rsidRPr="00F3210E" w:rsidRDefault="00D802FD">
      <w:pPr>
        <w:pStyle w:val="Heading3"/>
        <w:rPr>
          <w:i w:val="0"/>
        </w:rPr>
      </w:pPr>
      <w:bookmarkStart w:id="160" w:name="_Toc226821993"/>
      <w:r w:rsidRPr="00F3210E">
        <w:rPr>
          <w:i w:val="0"/>
        </w:rPr>
        <w:t>Health</w:t>
      </w:r>
      <w:bookmarkEnd w:id="160"/>
    </w:p>
    <w:p w14:paraId="761DDFAA" w14:textId="69BB428A" w:rsidR="004E1055" w:rsidRDefault="00760EF7">
      <w:r w:rsidRPr="6F421CEB">
        <w:rPr>
          <w:lang w:val="en-US"/>
        </w:rPr>
        <w:t xml:space="preserve">There are no health facilities directly along the </w:t>
      </w:r>
      <w:proofErr w:type="spellStart"/>
      <w:r w:rsidRPr="6F421CEB">
        <w:rPr>
          <w:lang w:val="en-US"/>
        </w:rPr>
        <w:t>Kholoni</w:t>
      </w:r>
      <w:proofErr w:type="spellEnd"/>
      <w:r w:rsidRPr="6F421CEB">
        <w:rPr>
          <w:lang w:val="en-US"/>
        </w:rPr>
        <w:t>–</w:t>
      </w:r>
      <w:proofErr w:type="spellStart"/>
      <w:r w:rsidRPr="6F421CEB">
        <w:rPr>
          <w:lang w:val="en-US"/>
        </w:rPr>
        <w:t>Sitolo</w:t>
      </w:r>
      <w:proofErr w:type="spellEnd"/>
      <w:r w:rsidRPr="6F421CEB">
        <w:rPr>
          <w:lang w:val="en-US"/>
        </w:rPr>
        <w:t xml:space="preserve"> Road corridor, and most communities rely on Mchinji District Hospital, located about 15 km away along the M12 (Lilongwe–Mwami Border) corridor. Access to healthcare therefore depends heavily on the condition of the feeder road connecting the corridor to the M12. During the rainy season, sections of the road become difficult to pass, increasing travel time and delaying routine and emergency medical access. The hospital provides key services including outpatient care, maternal and child health, </w:t>
      </w:r>
      <w:proofErr w:type="spellStart"/>
      <w:r w:rsidRPr="6F421CEB">
        <w:rPr>
          <w:lang w:val="en-US"/>
        </w:rPr>
        <w:t>immunisation</w:t>
      </w:r>
      <w:proofErr w:type="spellEnd"/>
      <w:r w:rsidRPr="6F421CEB">
        <w:rPr>
          <w:lang w:val="en-US"/>
        </w:rPr>
        <w:t>, ART, surgery, and ambulance referrals. About 13,138 people live within or rely on the corridor for access to health services</w:t>
      </w:r>
      <w:r w:rsidR="00D802FD" w:rsidRPr="6F421CEB">
        <w:rPr>
          <w:lang w:val="en-US"/>
        </w:rPr>
        <w:t>.</w:t>
      </w:r>
    </w:p>
    <w:p w14:paraId="731A7398" w14:textId="77777777" w:rsidR="004E1055" w:rsidRPr="00F3210E" w:rsidRDefault="00D802FD">
      <w:pPr>
        <w:pStyle w:val="Heading3"/>
        <w:rPr>
          <w:i w:val="0"/>
        </w:rPr>
      </w:pPr>
      <w:bookmarkStart w:id="161" w:name="_Toc226821994"/>
      <w:r w:rsidRPr="00F3210E">
        <w:rPr>
          <w:i w:val="0"/>
        </w:rPr>
        <w:t>Cultural Heritage</w:t>
      </w:r>
      <w:bookmarkEnd w:id="161"/>
    </w:p>
    <w:p w14:paraId="5C0C6DDD" w14:textId="77777777" w:rsidR="00E2094E" w:rsidRDefault="00E2094E" w:rsidP="00187080">
      <w:r>
        <w:t xml:space="preserve">No formally </w:t>
      </w:r>
      <w:proofErr w:type="spellStart"/>
      <w:r>
        <w:t>recognised</w:t>
      </w:r>
      <w:proofErr w:type="spellEnd"/>
      <w:r>
        <w:t xml:space="preserve"> heritage monuments or archaeological sites were identified within the footprint of the proposed road rehabilitation works. Community consultations and field verification confirmed the presence of community graveyards adjacent to sections of the road alignment, particularly near the settlements of Ndawambe and Sitolo.</w:t>
      </w:r>
    </w:p>
    <w:p w14:paraId="63DF92FF" w14:textId="77777777" w:rsidR="00E2094E" w:rsidRDefault="00E2094E" w:rsidP="00187080">
      <w:r>
        <w:lastRenderedPageBreak/>
        <w:t>The spatial distribution of works (Annex 15) and the chainage</w:t>
      </w:r>
      <w:r>
        <w:noBreakHyphen/>
        <w:t>specific design show that all proposed activities are confined to the existing road reserve and limited to spot improvements at discrete locations (e.g. culvert upgrades, scour protection and localized embankment formation). Within these sections, the construction footprint has been checked against the mapped positions of the graveyards, confirming that the graves lie outside the area required for works and that no excavation, storage or access routes will extend onto them. As a result, the proposed rehabilitation will not disturb these culturally significant sites and will not result in any disturbance to physical or cultural heritage features.</w:t>
      </w:r>
    </w:p>
    <w:p w14:paraId="13172711" w14:textId="6005BCD3" w:rsidR="00E2094E" w:rsidRDefault="00E2094E" w:rsidP="00187080">
      <w:r>
        <w:t xml:space="preserve">The graveyards are nevertheless </w:t>
      </w:r>
      <w:proofErr w:type="spellStart"/>
      <w:r>
        <w:t>recognised</w:t>
      </w:r>
      <w:proofErr w:type="spellEnd"/>
      <w:r>
        <w:t xml:space="preserve"> as important community cultural assets, and they will be treated as no</w:t>
      </w:r>
      <w:r>
        <w:noBreakHyphen/>
        <w:t>go areas for construction activities, with appropriate demarcation, toolbox talks and Chance Find Procedures (Annex 7) applied should any previously unknown cultural materials be encountered.</w:t>
      </w:r>
    </w:p>
    <w:p w14:paraId="787FEBEE" w14:textId="77777777" w:rsidR="004E1055" w:rsidRDefault="00D802FD">
      <w:pPr>
        <w:spacing w:before="280" w:after="280" w:line="240" w:lineRule="auto"/>
        <w:jc w:val="left"/>
      </w:pPr>
      <w:r>
        <w:rPr>
          <w:noProof/>
          <w:lang w:val="en-US"/>
        </w:rPr>
        <w:drawing>
          <wp:inline distT="0" distB="0" distL="0" distR="0" wp14:anchorId="233988A3" wp14:editId="713BA430">
            <wp:extent cx="5697454" cy="3208489"/>
            <wp:effectExtent l="0" t="0" r="0" b="0"/>
            <wp:docPr id="1317901206" name="image27.jpg" descr="C:\Users\Bigpot1\Documents\Ministry of Transport\Last Mile Infrastructure ESMPs\ESMP Phase\LMI ESMPs Field Photos\Kholoni - Sitolo Road (Mchinji)\20260109_171907.jpg"/>
            <wp:cNvGraphicFramePr/>
            <a:graphic xmlns:a="http://schemas.openxmlformats.org/drawingml/2006/main">
              <a:graphicData uri="http://schemas.openxmlformats.org/drawingml/2006/picture">
                <pic:pic xmlns:pic="http://schemas.openxmlformats.org/drawingml/2006/picture">
                  <pic:nvPicPr>
                    <pic:cNvPr id="0" name="image27.jpg" descr="C:\Users\Bigpot1\Documents\Ministry of Transport\Last Mile Infrastructure ESMPs\ESMP Phase\LMI ESMPs Field Photos\Kholoni - Sitolo Road (Mchinji)\20260109_171907.jpg"/>
                    <pic:cNvPicPr preferRelativeResize="0"/>
                  </pic:nvPicPr>
                  <pic:blipFill>
                    <a:blip r:embed="rId29"/>
                    <a:srcRect/>
                    <a:stretch>
                      <a:fillRect/>
                    </a:stretch>
                  </pic:blipFill>
                  <pic:spPr>
                    <a:xfrm>
                      <a:off x="0" y="0"/>
                      <a:ext cx="5697454" cy="3208489"/>
                    </a:xfrm>
                    <a:prstGeom prst="rect">
                      <a:avLst/>
                    </a:prstGeom>
                    <a:ln/>
                  </pic:spPr>
                </pic:pic>
              </a:graphicData>
            </a:graphic>
          </wp:inline>
        </w:drawing>
      </w:r>
    </w:p>
    <w:p w14:paraId="5E8AF941" w14:textId="4FF49109" w:rsidR="004E1055" w:rsidRDefault="00512325" w:rsidP="006B3D15">
      <w:pPr>
        <w:pStyle w:val="Caption"/>
        <w:rPr>
          <w:color w:val="0E2841"/>
        </w:rPr>
      </w:pPr>
      <w:bookmarkStart w:id="162" w:name="_heading=h.m3ytbmq5uzk" w:colFirst="0" w:colLast="0"/>
      <w:bookmarkStart w:id="163" w:name="_Toc226821876"/>
      <w:bookmarkEnd w:id="162"/>
      <w:r>
        <w:t xml:space="preserve">Figure </w:t>
      </w:r>
      <w:r>
        <w:fldChar w:fldCharType="begin"/>
      </w:r>
      <w:r>
        <w:instrText>STYLEREF 1 \s</w:instrText>
      </w:r>
      <w:r>
        <w:fldChar w:fldCharType="separate"/>
      </w:r>
      <w:r w:rsidR="00F63009">
        <w:rPr>
          <w:noProof/>
        </w:rPr>
        <w:t>4</w:t>
      </w:r>
      <w:r>
        <w:fldChar w:fldCharType="end"/>
      </w:r>
      <w:r w:rsidR="00F63009">
        <w:noBreakHyphen/>
      </w:r>
      <w:r>
        <w:fldChar w:fldCharType="begin"/>
      </w:r>
      <w:r>
        <w:instrText>SEQ Figure \* ARABIC \s 1</w:instrText>
      </w:r>
      <w:r>
        <w:fldChar w:fldCharType="separate"/>
      </w:r>
      <w:r w:rsidR="00F63009">
        <w:rPr>
          <w:noProof/>
        </w:rPr>
        <w:t>11</w:t>
      </w:r>
      <w:r>
        <w:fldChar w:fldCharType="end"/>
      </w:r>
      <w:r>
        <w:t xml:space="preserve">: </w:t>
      </w:r>
      <w:r w:rsidR="00D802FD">
        <w:rPr>
          <w:color w:val="0E2841"/>
        </w:rPr>
        <w:t>A graveyard near Chainage 0+000 km</w:t>
      </w:r>
      <w:bookmarkEnd w:id="163"/>
    </w:p>
    <w:p w14:paraId="551FB8B3" w14:textId="77777777" w:rsidR="00512325" w:rsidRDefault="00512325">
      <w:pPr>
        <w:pBdr>
          <w:top w:val="nil"/>
          <w:left w:val="nil"/>
          <w:bottom w:val="nil"/>
          <w:right w:val="nil"/>
          <w:between w:val="nil"/>
        </w:pBdr>
        <w:spacing w:after="200" w:line="240" w:lineRule="auto"/>
        <w:rPr>
          <w:i/>
          <w:iCs/>
          <w:color w:val="0E2841"/>
          <w:sz w:val="18"/>
          <w:szCs w:val="18"/>
        </w:rPr>
      </w:pPr>
    </w:p>
    <w:p w14:paraId="14890CC1" w14:textId="16D3C628" w:rsidR="004E1055" w:rsidRDefault="00D802FD">
      <w:pPr>
        <w:pBdr>
          <w:top w:val="nil"/>
          <w:left w:val="nil"/>
          <w:bottom w:val="nil"/>
          <w:right w:val="nil"/>
          <w:between w:val="nil"/>
        </w:pBdr>
        <w:spacing w:line="240" w:lineRule="auto"/>
        <w:rPr>
          <w:color w:val="000000"/>
        </w:rPr>
      </w:pPr>
      <w:r>
        <w:rPr>
          <w:color w:val="000000"/>
        </w:rPr>
        <w:t>These sites are culturally significant and require careful protection during project implementation.</w:t>
      </w:r>
    </w:p>
    <w:p w14:paraId="68BB0F4B" w14:textId="77777777" w:rsidR="004E1055" w:rsidRPr="00F3210E" w:rsidRDefault="00D802FD">
      <w:pPr>
        <w:pStyle w:val="Heading3"/>
        <w:rPr>
          <w:i w:val="0"/>
        </w:rPr>
      </w:pPr>
      <w:bookmarkStart w:id="164" w:name="_Toc226821995"/>
      <w:r w:rsidRPr="00F3210E">
        <w:rPr>
          <w:i w:val="0"/>
        </w:rPr>
        <w:t>Agriculture</w:t>
      </w:r>
      <w:bookmarkEnd w:id="164"/>
    </w:p>
    <w:p w14:paraId="6B469F83"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 xml:space="preserve">Agriculture is the primary livelihood within the project corridor, with most households engaged in smallholder farming for subsistence and local market sales. The main crops grown include maize, Irish potato, and beans, produced mainly under rain-fed conditions with limited small-scale irrigation. Farming is </w:t>
      </w:r>
      <w:proofErr w:type="spellStart"/>
      <w:r w:rsidRPr="6F421CEB">
        <w:rPr>
          <w:color w:val="000000" w:themeColor="text1"/>
          <w:lang w:val="en-US"/>
        </w:rPr>
        <w:t>labour-intensive</w:t>
      </w:r>
      <w:proofErr w:type="spellEnd"/>
      <w:r w:rsidRPr="6F421CEB">
        <w:rPr>
          <w:color w:val="000000" w:themeColor="text1"/>
          <w:lang w:val="en-US"/>
        </w:rPr>
        <w:t xml:space="preserve"> and highly dependent on seasonal rainfall, making it central to household food security and income generation. In addition to crop production, households keep small livestock such as goats, poultry, and cattle, while proximity to the Zambia border supports some informal cross-border trade. Economic activity typically increases during harvest periods as farmers sell produce in nearby trading centres. Consequently, road conditions significantly influence market access, transport costs, and post-</w:t>
      </w:r>
      <w:r w:rsidRPr="6F421CEB">
        <w:rPr>
          <w:color w:val="000000" w:themeColor="text1"/>
          <w:lang w:val="en-US"/>
        </w:rPr>
        <w:lastRenderedPageBreak/>
        <w:t>harvest trade. Improvements to the road are therefore expected to enhance agricultural market connectivity and strengthen rural livelihoods in the corridor. Evidence of the mixed cropping systems practiced along the corridor is provided in Figure 4-7.</w:t>
      </w:r>
    </w:p>
    <w:p w14:paraId="0F625AAE" w14:textId="77777777" w:rsidR="004E1055" w:rsidRDefault="00D802FD">
      <w:pPr>
        <w:pBdr>
          <w:top w:val="nil"/>
          <w:left w:val="nil"/>
          <w:bottom w:val="nil"/>
          <w:right w:val="nil"/>
          <w:between w:val="nil"/>
        </w:pBdr>
        <w:spacing w:line="240" w:lineRule="auto"/>
        <w:rPr>
          <w:color w:val="000000"/>
        </w:rPr>
      </w:pPr>
      <w:r>
        <w:rPr>
          <w:noProof/>
          <w:color w:val="000000"/>
          <w:lang w:val="en-US"/>
        </w:rPr>
        <w:drawing>
          <wp:inline distT="0" distB="0" distL="0" distR="0" wp14:anchorId="1816B083" wp14:editId="397E5ACC">
            <wp:extent cx="5731510" cy="3225783"/>
            <wp:effectExtent l="0" t="0" r="0" b="0"/>
            <wp:docPr id="1317901207"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30"/>
                    <a:srcRect/>
                    <a:stretch>
                      <a:fillRect/>
                    </a:stretch>
                  </pic:blipFill>
                  <pic:spPr>
                    <a:xfrm>
                      <a:off x="0" y="0"/>
                      <a:ext cx="5731510" cy="3225783"/>
                    </a:xfrm>
                    <a:prstGeom prst="rect">
                      <a:avLst/>
                    </a:prstGeom>
                    <a:ln/>
                  </pic:spPr>
                </pic:pic>
              </a:graphicData>
            </a:graphic>
          </wp:inline>
        </w:drawing>
      </w:r>
    </w:p>
    <w:p w14:paraId="4B3D82E0" w14:textId="0D40B70E" w:rsidR="004E1055" w:rsidRPr="006B3D15" w:rsidRDefault="00512325" w:rsidP="006B3D15">
      <w:pPr>
        <w:pStyle w:val="Caption"/>
        <w:rPr>
          <w:i w:val="0"/>
          <w:iCs w:val="0"/>
          <w:color w:val="0E2841"/>
          <w:sz w:val="20"/>
          <w:szCs w:val="20"/>
        </w:rPr>
      </w:pPr>
      <w:bookmarkStart w:id="165" w:name="_heading=h.p2qn73f7dh70" w:colFirst="0" w:colLast="0"/>
      <w:bookmarkStart w:id="166" w:name="_Toc226821877"/>
      <w:bookmarkEnd w:id="165"/>
      <w:r w:rsidRPr="006B3D15">
        <w:rPr>
          <w:sz w:val="20"/>
          <w:szCs w:val="20"/>
        </w:rPr>
        <w:t xml:space="preserve">Figure </w:t>
      </w:r>
      <w:r w:rsidR="00F63009">
        <w:rPr>
          <w:sz w:val="20"/>
          <w:szCs w:val="20"/>
        </w:rPr>
        <w:fldChar w:fldCharType="begin"/>
      </w:r>
      <w:r w:rsidR="00F63009">
        <w:rPr>
          <w:sz w:val="20"/>
          <w:szCs w:val="20"/>
        </w:rPr>
        <w:instrText xml:space="preserve"> STYLEREF 1 \s </w:instrText>
      </w:r>
      <w:r w:rsidR="00F63009">
        <w:rPr>
          <w:sz w:val="20"/>
          <w:szCs w:val="20"/>
        </w:rPr>
        <w:fldChar w:fldCharType="separate"/>
      </w:r>
      <w:r w:rsidR="00F63009">
        <w:rPr>
          <w:noProof/>
          <w:sz w:val="20"/>
          <w:szCs w:val="20"/>
        </w:rPr>
        <w:t>4</w:t>
      </w:r>
      <w:r w:rsidR="00F63009">
        <w:rPr>
          <w:sz w:val="20"/>
          <w:szCs w:val="20"/>
        </w:rPr>
        <w:fldChar w:fldCharType="end"/>
      </w:r>
      <w:r w:rsidR="00F63009">
        <w:rPr>
          <w:sz w:val="20"/>
          <w:szCs w:val="20"/>
        </w:rPr>
        <w:noBreakHyphen/>
      </w:r>
      <w:r w:rsidR="00F63009">
        <w:rPr>
          <w:sz w:val="20"/>
          <w:szCs w:val="20"/>
        </w:rPr>
        <w:fldChar w:fldCharType="begin"/>
      </w:r>
      <w:r w:rsidR="00F63009">
        <w:rPr>
          <w:sz w:val="20"/>
          <w:szCs w:val="20"/>
        </w:rPr>
        <w:instrText xml:space="preserve"> SEQ Figure \* ARABIC \s 1 </w:instrText>
      </w:r>
      <w:r w:rsidR="00F63009">
        <w:rPr>
          <w:sz w:val="20"/>
          <w:szCs w:val="20"/>
        </w:rPr>
        <w:fldChar w:fldCharType="separate"/>
      </w:r>
      <w:r w:rsidR="00F63009">
        <w:rPr>
          <w:noProof/>
          <w:sz w:val="20"/>
          <w:szCs w:val="20"/>
        </w:rPr>
        <w:t>12</w:t>
      </w:r>
      <w:r w:rsidR="00F63009">
        <w:rPr>
          <w:sz w:val="20"/>
          <w:szCs w:val="20"/>
        </w:rPr>
        <w:fldChar w:fldCharType="end"/>
      </w:r>
      <w:r w:rsidRPr="006B3D15">
        <w:rPr>
          <w:sz w:val="20"/>
          <w:szCs w:val="20"/>
        </w:rPr>
        <w:t xml:space="preserve">: </w:t>
      </w:r>
      <w:r w:rsidR="00D802FD" w:rsidRPr="006B3D15">
        <w:rPr>
          <w:color w:val="0E2841"/>
          <w:sz w:val="20"/>
          <w:szCs w:val="20"/>
        </w:rPr>
        <w:t>Mixed cropping- maize and potatoes along the corridor</w:t>
      </w:r>
      <w:bookmarkEnd w:id="166"/>
    </w:p>
    <w:p w14:paraId="3EA0A175" w14:textId="77777777" w:rsidR="00512325" w:rsidRDefault="00512325">
      <w:pPr>
        <w:pBdr>
          <w:top w:val="nil"/>
          <w:left w:val="nil"/>
          <w:bottom w:val="nil"/>
          <w:right w:val="nil"/>
          <w:between w:val="nil"/>
        </w:pBdr>
        <w:spacing w:after="200" w:line="240" w:lineRule="auto"/>
        <w:rPr>
          <w:i/>
          <w:iCs/>
          <w:color w:val="0E2841"/>
          <w:sz w:val="18"/>
          <w:szCs w:val="18"/>
        </w:rPr>
      </w:pPr>
    </w:p>
    <w:p w14:paraId="4E44B29D" w14:textId="77777777" w:rsidR="004E1055" w:rsidRPr="00F3210E" w:rsidRDefault="00D802FD">
      <w:pPr>
        <w:pStyle w:val="Heading3"/>
        <w:rPr>
          <w:i w:val="0"/>
        </w:rPr>
      </w:pPr>
      <w:bookmarkStart w:id="167" w:name="_Toc226780786"/>
      <w:bookmarkStart w:id="168" w:name="_Toc226783182"/>
      <w:bookmarkStart w:id="169" w:name="_Toc226821996"/>
      <w:bookmarkStart w:id="170" w:name="_Toc226780787"/>
      <w:bookmarkStart w:id="171" w:name="_Toc226783183"/>
      <w:bookmarkStart w:id="172" w:name="_Toc226821997"/>
      <w:bookmarkStart w:id="173" w:name="_Toc226821998"/>
      <w:bookmarkEnd w:id="167"/>
      <w:bookmarkEnd w:id="168"/>
      <w:bookmarkEnd w:id="169"/>
      <w:bookmarkEnd w:id="170"/>
      <w:bookmarkEnd w:id="171"/>
      <w:bookmarkEnd w:id="172"/>
      <w:r w:rsidRPr="00F3210E">
        <w:rPr>
          <w:i w:val="0"/>
        </w:rPr>
        <w:t>Economic Activities and Livelihoods</w:t>
      </w:r>
      <w:bookmarkEnd w:id="173"/>
    </w:p>
    <w:p w14:paraId="3C851092" w14:textId="2EDDFFB2" w:rsidR="004E1055" w:rsidRDefault="0072727A">
      <w:pPr>
        <w:pBdr>
          <w:top w:val="nil"/>
          <w:left w:val="nil"/>
          <w:bottom w:val="nil"/>
          <w:right w:val="nil"/>
          <w:between w:val="nil"/>
        </w:pBdr>
        <w:spacing w:line="240" w:lineRule="auto"/>
        <w:rPr>
          <w:color w:val="000000"/>
          <w:lang w:val="en-US"/>
        </w:rPr>
      </w:pPr>
      <w:r>
        <w:rPr>
          <w:color w:val="000000" w:themeColor="text1"/>
          <w:lang w:val="en-US"/>
        </w:rPr>
        <w:t xml:space="preserve">Approximately 68% of people in </w:t>
      </w:r>
      <w:proofErr w:type="spellStart"/>
      <w:r>
        <w:rPr>
          <w:color w:val="000000" w:themeColor="text1"/>
          <w:lang w:val="en-US"/>
        </w:rPr>
        <w:t>Mchinji</w:t>
      </w:r>
      <w:proofErr w:type="spellEnd"/>
      <w:r>
        <w:rPr>
          <w:color w:val="000000" w:themeColor="text1"/>
          <w:lang w:val="en-US"/>
        </w:rPr>
        <w:t xml:space="preserve"> leave below the poverty line (</w:t>
      </w:r>
      <w:proofErr w:type="spellStart"/>
      <w:r>
        <w:rPr>
          <w:color w:val="000000" w:themeColor="text1"/>
          <w:lang w:val="en-US"/>
        </w:rPr>
        <w:t>Mchinji</w:t>
      </w:r>
      <w:proofErr w:type="spellEnd"/>
      <w:r>
        <w:rPr>
          <w:color w:val="000000" w:themeColor="text1"/>
          <w:lang w:val="en-US"/>
        </w:rPr>
        <w:t xml:space="preserve"> SEP 2022_2030). </w:t>
      </w:r>
      <w:r w:rsidR="00760EF7" w:rsidRPr="6F421CEB">
        <w:rPr>
          <w:color w:val="000000" w:themeColor="text1"/>
          <w:lang w:val="en-US"/>
        </w:rPr>
        <w:t xml:space="preserve">Livelihoods in the corridor are mainly based on smallholder agriculture, complemented by petty trading, casual </w:t>
      </w:r>
      <w:proofErr w:type="spellStart"/>
      <w:r w:rsidR="00760EF7" w:rsidRPr="6F421CEB">
        <w:rPr>
          <w:color w:val="000000" w:themeColor="text1"/>
          <w:lang w:val="en-US"/>
        </w:rPr>
        <w:t>labour</w:t>
      </w:r>
      <w:proofErr w:type="spellEnd"/>
      <w:r w:rsidR="00760EF7" w:rsidRPr="6F421CEB">
        <w:rPr>
          <w:color w:val="000000" w:themeColor="text1"/>
          <w:lang w:val="en-US"/>
        </w:rPr>
        <w:t xml:space="preserve"> (</w:t>
      </w:r>
      <w:proofErr w:type="spellStart"/>
      <w:r w:rsidR="00760EF7" w:rsidRPr="6F421CEB">
        <w:rPr>
          <w:color w:val="000000" w:themeColor="text1"/>
          <w:lang w:val="en-US"/>
        </w:rPr>
        <w:t>ganyu</w:t>
      </w:r>
      <w:proofErr w:type="spellEnd"/>
      <w:r w:rsidR="00760EF7" w:rsidRPr="6F421CEB">
        <w:rPr>
          <w:color w:val="000000" w:themeColor="text1"/>
          <w:lang w:val="en-US"/>
        </w:rPr>
        <w:t xml:space="preserve">), bicycle transport services, and informal cross-border trade. About 22.8% of T/A </w:t>
      </w:r>
      <w:proofErr w:type="spellStart"/>
      <w:r w:rsidR="00760EF7" w:rsidRPr="6F421CEB">
        <w:rPr>
          <w:color w:val="000000" w:themeColor="text1"/>
          <w:lang w:val="en-US"/>
        </w:rPr>
        <w:t>Mlonyeni’s</w:t>
      </w:r>
      <w:proofErr w:type="spellEnd"/>
      <w:r w:rsidR="00760EF7" w:rsidRPr="6F421CEB">
        <w:rPr>
          <w:color w:val="000000" w:themeColor="text1"/>
          <w:lang w:val="en-US"/>
        </w:rPr>
        <w:t xml:space="preserve"> population lives within the corridor, and with 30.2% of households being female-headed, socio-economic vulnerability is moderate. Community consultations noted that poorly sequenced construction could temporarily disrupt transport and access to markets, affecting incomes and commodity prices. Trading centres and milling facilities are important economic nodes serving surrounding communities</w:t>
      </w:r>
      <w:r w:rsidR="00D802FD" w:rsidRPr="6F421CEB">
        <w:rPr>
          <w:color w:val="000000" w:themeColor="text1"/>
          <w:lang w:val="en-US"/>
        </w:rPr>
        <w:t>.</w:t>
      </w:r>
    </w:p>
    <w:p w14:paraId="57D97B38" w14:textId="77777777" w:rsidR="004E1055" w:rsidRDefault="00D802FD">
      <w:pPr>
        <w:pStyle w:val="Heading3"/>
      </w:pPr>
      <w:bookmarkStart w:id="174" w:name="_Toc226821999"/>
      <w:r>
        <w:t>Transport</w:t>
      </w:r>
      <w:bookmarkEnd w:id="174"/>
    </w:p>
    <w:p w14:paraId="4D58E670" w14:textId="77777777" w:rsidR="004E1055" w:rsidRDefault="00D802FD">
      <w:r w:rsidRPr="6F421CEB">
        <w:rPr>
          <w:lang w:val="en-US"/>
        </w:rPr>
        <w:t xml:space="preserve">The </w:t>
      </w:r>
      <w:proofErr w:type="spellStart"/>
      <w:r w:rsidRPr="6F421CEB">
        <w:rPr>
          <w:lang w:val="en-US"/>
        </w:rPr>
        <w:t>Kholoni</w:t>
      </w:r>
      <w:proofErr w:type="spellEnd"/>
      <w:r w:rsidRPr="6F421CEB">
        <w:rPr>
          <w:lang w:val="en-US"/>
        </w:rPr>
        <w:t>–</w:t>
      </w:r>
      <w:proofErr w:type="spellStart"/>
      <w:r w:rsidRPr="6F421CEB">
        <w:rPr>
          <w:lang w:val="en-US"/>
        </w:rPr>
        <w:t>Sitolo</w:t>
      </w:r>
      <w:proofErr w:type="spellEnd"/>
      <w:r w:rsidRPr="6F421CEB">
        <w:rPr>
          <w:lang w:val="en-US"/>
        </w:rPr>
        <w:t xml:space="preserve"> corridor is used by pedestrians, bicycles, motorcycles, and light vehicles, with pedestrians forming a large share of daily traffic, especially near schools, churches, and trading centres. Traffic peaks occur during morning and afternoon periods linked to school and market activities. Community consultations identified accident-prone areas on steep slopes, particularly where motorcycles are common and road surfaces become slippery in wet conditions. Seasonal road deterioration has also limited mobility and increased travel time, but planned rehabilitation is expected to improve year-round connectivity, reduce transport costs, and enhance safety for vulnerable road users.</w:t>
      </w:r>
    </w:p>
    <w:p w14:paraId="668D4162" w14:textId="77777777" w:rsidR="004E1055" w:rsidRPr="00F3210E" w:rsidRDefault="00D802FD">
      <w:pPr>
        <w:pStyle w:val="Heading3"/>
        <w:rPr>
          <w:i w:val="0"/>
        </w:rPr>
      </w:pPr>
      <w:bookmarkStart w:id="175" w:name="_Toc226822000"/>
      <w:r w:rsidRPr="00F3210E">
        <w:rPr>
          <w:i w:val="0"/>
        </w:rPr>
        <w:lastRenderedPageBreak/>
        <w:t>Security</w:t>
      </w:r>
      <w:bookmarkEnd w:id="175"/>
    </w:p>
    <w:p w14:paraId="54123F9E" w14:textId="7B9E6087" w:rsidR="004E1055" w:rsidRDefault="00AE100C">
      <w:r w:rsidRPr="6F421CEB">
        <w:rPr>
          <w:lang w:val="en-US"/>
        </w:rPr>
        <w:t>Security along the corridor is generally stable, with community governance managed by traditional authorities and formal policing provided by the Malawi Police Service in Mchinji Boma. Community Policing Forums also support crime prevention and dispute mediation at the local level. Local security concerns reported during consultations include petty theft and community disputes, which are commonly addressed through existing local leadership and policing structures</w:t>
      </w:r>
      <w:r w:rsidR="00D802FD" w:rsidRPr="6F421CEB">
        <w:rPr>
          <w:lang w:val="en-US"/>
        </w:rPr>
        <w:t>.</w:t>
      </w:r>
    </w:p>
    <w:p w14:paraId="5B1F6345" w14:textId="77777777" w:rsidR="004E1055" w:rsidRPr="00F3210E" w:rsidRDefault="00D802FD">
      <w:pPr>
        <w:pStyle w:val="Heading3"/>
        <w:rPr>
          <w:i w:val="0"/>
        </w:rPr>
      </w:pPr>
      <w:bookmarkStart w:id="176" w:name="_Toc226822001"/>
      <w:r w:rsidRPr="00F3210E">
        <w:rPr>
          <w:i w:val="0"/>
        </w:rPr>
        <w:t>Land Use</w:t>
      </w:r>
      <w:bookmarkEnd w:id="176"/>
    </w:p>
    <w:p w14:paraId="5E3023DC" w14:textId="77777777" w:rsidR="004E1055" w:rsidRDefault="00D802FD">
      <w:r w:rsidRPr="6F421CEB">
        <w:rPr>
          <w:lang w:val="en-US"/>
        </w:rPr>
        <w:t xml:space="preserve">Land use along the </w:t>
      </w:r>
      <w:proofErr w:type="spellStart"/>
      <w:r w:rsidRPr="6F421CEB">
        <w:rPr>
          <w:lang w:val="en-US"/>
        </w:rPr>
        <w:t>Kholoni</w:t>
      </w:r>
      <w:proofErr w:type="spellEnd"/>
      <w:r w:rsidRPr="6F421CEB">
        <w:rPr>
          <w:lang w:val="en-US"/>
        </w:rPr>
        <w:t>–</w:t>
      </w:r>
      <w:proofErr w:type="spellStart"/>
      <w:r w:rsidRPr="6F421CEB">
        <w:rPr>
          <w:lang w:val="en-US"/>
        </w:rPr>
        <w:t>Sitolo</w:t>
      </w:r>
      <w:proofErr w:type="spellEnd"/>
      <w:r w:rsidRPr="6F421CEB">
        <w:rPr>
          <w:lang w:val="en-US"/>
        </w:rPr>
        <w:t xml:space="preserve"> corridor is mainly agricultural and governed under customary tenure systems, with land allocated through traditional leadership and used for farming and settlement. Some cultivated fields extend close to the road edge, but since rehabilitation will follow the existing alignment, significant land acquisition is not expected. Any land-related disputes are typically resolved through Traditional Authorities, Village Development Committees, and Area Development Committees.</w:t>
      </w:r>
    </w:p>
    <w:p w14:paraId="77DC87EF" w14:textId="77777777" w:rsidR="004E1055" w:rsidRPr="00F3210E" w:rsidRDefault="00D802FD">
      <w:pPr>
        <w:pStyle w:val="Heading3"/>
        <w:rPr>
          <w:i w:val="0"/>
        </w:rPr>
      </w:pPr>
      <w:bookmarkStart w:id="177" w:name="_Toc226822002"/>
      <w:r w:rsidRPr="00F3210E">
        <w:rPr>
          <w:i w:val="0"/>
        </w:rPr>
        <w:t>Vulnerable and Marginalized Groups</w:t>
      </w:r>
      <w:bookmarkEnd w:id="177"/>
    </w:p>
    <w:p w14:paraId="6257D3EF" w14:textId="77777777" w:rsidR="004E1055" w:rsidRDefault="00D802FD">
      <w:pPr>
        <w:pBdr>
          <w:top w:val="nil"/>
          <w:left w:val="nil"/>
          <w:bottom w:val="nil"/>
          <w:right w:val="nil"/>
          <w:between w:val="nil"/>
        </w:pBdr>
        <w:spacing w:line="240" w:lineRule="auto"/>
        <w:rPr>
          <w:color w:val="000000"/>
          <w:lang w:val="en-US"/>
        </w:rPr>
      </w:pPr>
      <w:r w:rsidRPr="6F421CEB">
        <w:rPr>
          <w:color w:val="000000" w:themeColor="text1"/>
          <w:lang w:val="en-US"/>
        </w:rPr>
        <w:t>Vulnerable groups within the corridor include female-headed households (30.2%), school-age children (about 50.2% of the population), elderly persons (4.5%), persons with disabilities, and low-income farming households. These groups are particularly sensitive to mobility disruptions, road safety risks, and seasonal economic shocks. During consultations, women also expressed concerns about unequal employment opportunities and wage disparities during construction, highlighting the need for inclusive labour practices and transparent recruitment procedures during project implementation.</w:t>
      </w:r>
    </w:p>
    <w:p w14:paraId="5E6A5841" w14:textId="77777777" w:rsidR="004E1055" w:rsidRPr="00F3210E" w:rsidRDefault="00D802FD">
      <w:pPr>
        <w:pStyle w:val="Heading3"/>
        <w:rPr>
          <w:i w:val="0"/>
        </w:rPr>
      </w:pPr>
      <w:bookmarkStart w:id="178" w:name="_Toc226822003"/>
      <w:r w:rsidRPr="00F3210E">
        <w:rPr>
          <w:i w:val="0"/>
        </w:rPr>
        <w:t>Communication</w:t>
      </w:r>
      <w:bookmarkEnd w:id="178"/>
    </w:p>
    <w:p w14:paraId="1DA393BB" w14:textId="05EA072B" w:rsidR="004E1055" w:rsidRPr="00F63009" w:rsidRDefault="00D802FD">
      <w:pPr>
        <w:pBdr>
          <w:top w:val="nil"/>
          <w:left w:val="nil"/>
          <w:bottom w:val="nil"/>
          <w:right w:val="nil"/>
          <w:between w:val="nil"/>
        </w:pBdr>
        <w:spacing w:line="240" w:lineRule="auto"/>
        <w:rPr>
          <w:color w:val="000000"/>
        </w:rPr>
      </w:pPr>
      <w:r>
        <w:rPr>
          <w:color w:val="000000"/>
        </w:rPr>
        <w:t>Communication within t</w:t>
      </w:r>
      <w:r w:rsidRPr="00F63009">
        <w:rPr>
          <w:color w:val="000000"/>
        </w:rPr>
        <w:t xml:space="preserve">he project area relies on a combination of </w:t>
      </w:r>
      <w:r w:rsidRPr="006B3D15">
        <w:rPr>
          <w:color w:val="000000"/>
        </w:rPr>
        <w:t>traditional leadership structures, churches, Village Development Committees, mobile phone networks, and community meetings</w:t>
      </w:r>
      <w:r w:rsidRPr="00F63009">
        <w:rPr>
          <w:color w:val="000000"/>
        </w:rPr>
        <w:t>.</w:t>
      </w:r>
      <w:r w:rsidR="00F63009" w:rsidRPr="00F63009">
        <w:rPr>
          <w:color w:val="000000"/>
        </w:rPr>
        <w:t xml:space="preserve"> </w:t>
      </w:r>
      <w:r w:rsidRPr="00F63009">
        <w:rPr>
          <w:color w:val="000000"/>
        </w:rPr>
        <w:t xml:space="preserve">Moderate literacy levels within the corridor require that project communication strategies incorporate both </w:t>
      </w:r>
      <w:r w:rsidRPr="006B3D15">
        <w:rPr>
          <w:color w:val="000000"/>
        </w:rPr>
        <w:t>written notices and oral communication methods</w:t>
      </w:r>
      <w:r w:rsidRPr="00F63009">
        <w:rPr>
          <w:color w:val="000000"/>
        </w:rPr>
        <w:t>, including public meetings and announcements delivered through community leadership structures.</w:t>
      </w:r>
    </w:p>
    <w:p w14:paraId="276735C4" w14:textId="77777777" w:rsidR="004E1055" w:rsidRPr="00F3210E" w:rsidRDefault="00D802FD">
      <w:pPr>
        <w:pStyle w:val="Heading3"/>
        <w:rPr>
          <w:i w:val="0"/>
        </w:rPr>
      </w:pPr>
      <w:bookmarkStart w:id="179" w:name="_Toc226822004"/>
      <w:r w:rsidRPr="00F3210E">
        <w:rPr>
          <w:i w:val="0"/>
        </w:rPr>
        <w:t>Energy Sources</w:t>
      </w:r>
      <w:bookmarkEnd w:id="179"/>
    </w:p>
    <w:p w14:paraId="3D8668F5" w14:textId="77777777" w:rsidR="004E1055" w:rsidRDefault="00D802FD">
      <w:r w:rsidRPr="6F421CEB">
        <w:rPr>
          <w:lang w:val="en-US"/>
        </w:rPr>
        <w:t>Households in the corridor mainly rely on firewood for cooking, reflecting the continued dependence on biomass energy typical of rural Malawi. However, some households have access to grid electricity, with appliances such as televisions and satellite dishes indicating active use. The corridor also passes through the Sitolo Solar Grid area, which supplies renewable electricity to parts of the trading centre and nearby settlements, supporting small businesses and services. Despite these improvements, biomass remains the dominant cooking fuel, indicating a transitional rural energy profile, while improved road connectivity may support further expansion and maintenance of energy infrastructure.</w:t>
      </w:r>
    </w:p>
    <w:p w14:paraId="68756727" w14:textId="77777777" w:rsidR="004E1055" w:rsidRDefault="00D802FD">
      <w:pPr>
        <w:spacing w:before="280" w:after="280" w:line="240" w:lineRule="auto"/>
        <w:jc w:val="left"/>
      </w:pPr>
      <w:r>
        <w:rPr>
          <w:noProof/>
          <w:lang w:val="en-US"/>
        </w:rPr>
        <w:lastRenderedPageBreak/>
        <w:drawing>
          <wp:inline distT="0" distB="0" distL="0" distR="0" wp14:anchorId="3F6E0958" wp14:editId="7B694883">
            <wp:extent cx="5683508" cy="3200635"/>
            <wp:effectExtent l="0" t="0" r="0" b="0"/>
            <wp:docPr id="1317901178" name="image7.jpg" descr="C:\Users\Bigpot1\Documents\Ministry of Transport\Last Mile Infrastructure ESMPs\ESMP Phase\LMI ESMPs Field Photos\Kholoni - Sitolo Road (Mchinji)\20260109_175111.jpg"/>
            <wp:cNvGraphicFramePr/>
            <a:graphic xmlns:a="http://schemas.openxmlformats.org/drawingml/2006/main">
              <a:graphicData uri="http://schemas.openxmlformats.org/drawingml/2006/picture">
                <pic:pic xmlns:pic="http://schemas.openxmlformats.org/drawingml/2006/picture">
                  <pic:nvPicPr>
                    <pic:cNvPr id="0" name="image7.jpg" descr="C:\Users\Bigpot1\Documents\Ministry of Transport\Last Mile Infrastructure ESMPs\ESMP Phase\LMI ESMPs Field Photos\Kholoni - Sitolo Road (Mchinji)\20260109_175111.jpg"/>
                    <pic:cNvPicPr preferRelativeResize="0"/>
                  </pic:nvPicPr>
                  <pic:blipFill>
                    <a:blip r:embed="rId31"/>
                    <a:srcRect/>
                    <a:stretch>
                      <a:fillRect/>
                    </a:stretch>
                  </pic:blipFill>
                  <pic:spPr>
                    <a:xfrm>
                      <a:off x="0" y="0"/>
                      <a:ext cx="5683508" cy="3200635"/>
                    </a:xfrm>
                    <a:prstGeom prst="rect">
                      <a:avLst/>
                    </a:prstGeom>
                    <a:ln/>
                  </pic:spPr>
                </pic:pic>
              </a:graphicData>
            </a:graphic>
          </wp:inline>
        </w:drawing>
      </w:r>
    </w:p>
    <w:p w14:paraId="7B032F70" w14:textId="7E21B44A" w:rsidR="004E1055" w:rsidRDefault="00F63009" w:rsidP="00F63009">
      <w:pPr>
        <w:pStyle w:val="Caption"/>
        <w:rPr>
          <w:color w:val="0E2841"/>
        </w:rPr>
      </w:pPr>
      <w:bookmarkStart w:id="180" w:name="_heading=h.3dts46o5d8dd" w:colFirst="0" w:colLast="0"/>
      <w:bookmarkStart w:id="181" w:name="_Toc226821878"/>
      <w:bookmarkEnd w:id="180"/>
      <w:r>
        <w:t xml:space="preserve">Figure </w:t>
      </w:r>
      <w:r>
        <w:fldChar w:fldCharType="begin"/>
      </w:r>
      <w:r>
        <w:instrText>STYLEREF 1 \s</w:instrText>
      </w:r>
      <w:r>
        <w:fldChar w:fldCharType="separate"/>
      </w:r>
      <w:r>
        <w:rPr>
          <w:noProof/>
        </w:rPr>
        <w:t>4</w:t>
      </w:r>
      <w:r>
        <w:fldChar w:fldCharType="end"/>
      </w:r>
      <w:r>
        <w:noBreakHyphen/>
      </w:r>
      <w:r>
        <w:fldChar w:fldCharType="begin"/>
      </w:r>
      <w:r>
        <w:instrText>SEQ Figure \* ARABIC \s 1</w:instrText>
      </w:r>
      <w:r>
        <w:fldChar w:fldCharType="separate"/>
      </w:r>
      <w:r>
        <w:rPr>
          <w:noProof/>
        </w:rPr>
        <w:t>13</w:t>
      </w:r>
      <w:r>
        <w:fldChar w:fldCharType="end"/>
      </w:r>
      <w:r>
        <w:t xml:space="preserve">: </w:t>
      </w:r>
      <w:r w:rsidR="00D802FD">
        <w:rPr>
          <w:color w:val="0E2841"/>
        </w:rPr>
        <w:t>Grid electricity supplied to homes along the corridor</w:t>
      </w:r>
      <w:bookmarkEnd w:id="181"/>
    </w:p>
    <w:p w14:paraId="740C0FED" w14:textId="77777777" w:rsidR="00F63009" w:rsidRPr="006B3D15" w:rsidRDefault="00F63009" w:rsidP="006B3D15"/>
    <w:p w14:paraId="443FC796" w14:textId="77777777" w:rsidR="004E1055" w:rsidRPr="00F3210E" w:rsidRDefault="00D802FD">
      <w:pPr>
        <w:pStyle w:val="Heading3"/>
        <w:rPr>
          <w:i w:val="0"/>
        </w:rPr>
      </w:pPr>
      <w:bookmarkStart w:id="182" w:name="_Toc226822005"/>
      <w:r w:rsidRPr="00F3210E">
        <w:rPr>
          <w:i w:val="0"/>
        </w:rPr>
        <w:t>Implications for the Project</w:t>
      </w:r>
      <w:bookmarkEnd w:id="182"/>
    </w:p>
    <w:p w14:paraId="5DD88E8C" w14:textId="77777777" w:rsidR="004E1055" w:rsidRDefault="00D802FD">
      <w:r w:rsidRPr="6F421CEB">
        <w:rPr>
          <w:lang w:val="en-US"/>
        </w:rPr>
        <w:t xml:space="preserve">The </w:t>
      </w:r>
      <w:proofErr w:type="spellStart"/>
      <w:r w:rsidRPr="6F421CEB">
        <w:rPr>
          <w:lang w:val="en-US"/>
        </w:rPr>
        <w:t>Kholoni</w:t>
      </w:r>
      <w:proofErr w:type="spellEnd"/>
      <w:r w:rsidRPr="6F421CEB">
        <w:rPr>
          <w:lang w:val="en-US"/>
        </w:rPr>
        <w:t>–</w:t>
      </w:r>
      <w:proofErr w:type="spellStart"/>
      <w:r w:rsidRPr="6F421CEB">
        <w:rPr>
          <w:lang w:val="en-US"/>
        </w:rPr>
        <w:t>Sitolo</w:t>
      </w:r>
      <w:proofErr w:type="spellEnd"/>
      <w:r w:rsidRPr="6F421CEB">
        <w:rPr>
          <w:lang w:val="en-US"/>
        </w:rPr>
        <w:t xml:space="preserve"> Road serves about 13,138 people (22.8% of T/A </w:t>
      </w:r>
      <w:proofErr w:type="spellStart"/>
      <w:r w:rsidRPr="6F421CEB">
        <w:rPr>
          <w:lang w:val="en-US"/>
        </w:rPr>
        <w:t>Mlonyeni’s</w:t>
      </w:r>
      <w:proofErr w:type="spellEnd"/>
      <w:r w:rsidRPr="6F421CEB">
        <w:rPr>
          <w:lang w:val="en-US"/>
        </w:rPr>
        <w:t xml:space="preserve"> population), most of whom depend on agriculture. With over half the population under 18, significant school enrolment, and a pupil–teacher ratio of 63:1, safe and reliable road access is important for education and daily mobility. The road also provides key access to Mchinji District Hospital (about 15 km away), local markets, maize mills, schools, and cross-border trade routes. Rehabilitation is expected to reduce travel time, improve market access, strengthen climate resilience, and enhance access to social services. However, due to high pedestrian activity, nearby schools and trading centres, cultural sites such as graveyards, seasonal flooding, and existing vulnerabilities, implementation should prioritize pedestrian safety, protection of sensitive sites, continued community access during construction, and inclusive employment practices to ensure positive socio-economic outcomes.</w:t>
      </w:r>
    </w:p>
    <w:p w14:paraId="57E16E85" w14:textId="77777777" w:rsidR="004E1055" w:rsidRDefault="004E1055">
      <w:pPr>
        <w:spacing w:before="240" w:after="240"/>
        <w:rPr>
          <w:shd w:val="clear" w:color="auto" w:fill="FF9900"/>
        </w:rPr>
      </w:pPr>
      <w:bookmarkStart w:id="183" w:name="_heading=h.r8sbvbx624nf" w:colFirst="0" w:colLast="0"/>
      <w:bookmarkEnd w:id="183"/>
    </w:p>
    <w:p w14:paraId="7E59C01A" w14:textId="77777777" w:rsidR="004E1055" w:rsidRDefault="00D802FD">
      <w:pPr>
        <w:rPr>
          <w:b/>
          <w:bCs/>
          <w:color w:val="00605A"/>
          <w:sz w:val="28"/>
          <w:szCs w:val="28"/>
        </w:rPr>
      </w:pPr>
      <w:r>
        <w:br w:type="page"/>
      </w:r>
    </w:p>
    <w:p w14:paraId="17144D5D" w14:textId="69847DC2" w:rsidR="004E1055" w:rsidRDefault="00D802FD">
      <w:pPr>
        <w:pStyle w:val="Heading1"/>
        <w:numPr>
          <w:ilvl w:val="0"/>
          <w:numId w:val="13"/>
        </w:numPr>
      </w:pPr>
      <w:bookmarkStart w:id="184" w:name="_Toc226780796"/>
      <w:bookmarkStart w:id="185" w:name="_Toc226783192"/>
      <w:bookmarkStart w:id="186" w:name="_Toc226822006"/>
      <w:bookmarkStart w:id="187" w:name="_Toc226780797"/>
      <w:bookmarkStart w:id="188" w:name="_Toc226783193"/>
      <w:bookmarkStart w:id="189" w:name="_Toc226822007"/>
      <w:bookmarkStart w:id="190" w:name="_Toc226780798"/>
      <w:bookmarkStart w:id="191" w:name="_Toc226783194"/>
      <w:bookmarkStart w:id="192" w:name="_Toc226822008"/>
      <w:bookmarkStart w:id="193" w:name="_Toc226780799"/>
      <w:bookmarkStart w:id="194" w:name="_Toc226783195"/>
      <w:bookmarkStart w:id="195" w:name="_Toc226822009"/>
      <w:bookmarkStart w:id="196" w:name="_Toc226780800"/>
      <w:bookmarkStart w:id="197" w:name="_Toc226783196"/>
      <w:bookmarkStart w:id="198" w:name="_Toc226822010"/>
      <w:bookmarkStart w:id="199" w:name="_Toc226780801"/>
      <w:bookmarkStart w:id="200" w:name="_Toc226783197"/>
      <w:bookmarkStart w:id="201" w:name="_Toc226822011"/>
      <w:bookmarkStart w:id="202" w:name="_Toc226780802"/>
      <w:bookmarkStart w:id="203" w:name="_Toc226783198"/>
      <w:bookmarkStart w:id="204" w:name="_Toc226822012"/>
      <w:bookmarkStart w:id="205" w:name="_Toc226780803"/>
      <w:bookmarkStart w:id="206" w:name="_Toc226783199"/>
      <w:bookmarkStart w:id="207" w:name="_Toc226822013"/>
      <w:bookmarkStart w:id="208" w:name="_Toc226780804"/>
      <w:bookmarkStart w:id="209" w:name="_Toc226783200"/>
      <w:bookmarkStart w:id="210" w:name="_Toc226822014"/>
      <w:bookmarkStart w:id="211" w:name="_Toc226780805"/>
      <w:bookmarkStart w:id="212" w:name="_Toc226783201"/>
      <w:bookmarkStart w:id="213" w:name="_Toc226822015"/>
      <w:bookmarkStart w:id="214" w:name="_Toc226780806"/>
      <w:bookmarkStart w:id="215" w:name="_Toc226783202"/>
      <w:bookmarkStart w:id="216" w:name="_Toc226822016"/>
      <w:bookmarkStart w:id="217" w:name="_Toc226780807"/>
      <w:bookmarkStart w:id="218" w:name="_Toc226783203"/>
      <w:bookmarkStart w:id="219" w:name="_Toc226822017"/>
      <w:bookmarkStart w:id="220" w:name="_Toc226780808"/>
      <w:bookmarkStart w:id="221" w:name="_Toc226783204"/>
      <w:bookmarkStart w:id="222" w:name="_Toc226822018"/>
      <w:bookmarkStart w:id="223" w:name="_Toc226780809"/>
      <w:bookmarkStart w:id="224" w:name="_Toc226783205"/>
      <w:bookmarkStart w:id="225" w:name="_Toc226822019"/>
      <w:bookmarkStart w:id="226" w:name="_Toc226780810"/>
      <w:bookmarkStart w:id="227" w:name="_Toc226783206"/>
      <w:bookmarkStart w:id="228" w:name="_Toc226822020"/>
      <w:bookmarkStart w:id="229" w:name="_Toc226780811"/>
      <w:bookmarkStart w:id="230" w:name="_Toc226783207"/>
      <w:bookmarkStart w:id="231" w:name="_Toc226822021"/>
      <w:bookmarkStart w:id="232" w:name="_Toc226780812"/>
      <w:bookmarkStart w:id="233" w:name="_Toc226783208"/>
      <w:bookmarkStart w:id="234" w:name="_Toc226822022"/>
      <w:bookmarkStart w:id="235" w:name="_Toc226780813"/>
      <w:bookmarkStart w:id="236" w:name="_Toc226783209"/>
      <w:bookmarkStart w:id="237" w:name="_Toc226822023"/>
      <w:bookmarkStart w:id="238" w:name="_Toc226780814"/>
      <w:bookmarkStart w:id="239" w:name="_Toc226783210"/>
      <w:bookmarkStart w:id="240" w:name="_Toc226822024"/>
      <w:bookmarkStart w:id="241" w:name="_Toc226780815"/>
      <w:bookmarkStart w:id="242" w:name="_Toc226783211"/>
      <w:bookmarkStart w:id="243" w:name="_Toc226822025"/>
      <w:bookmarkStart w:id="244" w:name="_Toc226780816"/>
      <w:bookmarkStart w:id="245" w:name="_Toc226783212"/>
      <w:bookmarkStart w:id="246" w:name="_Toc226822026"/>
      <w:bookmarkStart w:id="247" w:name="_Toc226780817"/>
      <w:bookmarkStart w:id="248" w:name="_Toc226783213"/>
      <w:bookmarkStart w:id="249" w:name="_Toc226822027"/>
      <w:bookmarkStart w:id="250" w:name="_Toc226780818"/>
      <w:bookmarkStart w:id="251" w:name="_Toc226783214"/>
      <w:bookmarkStart w:id="252" w:name="_Toc226822028"/>
      <w:bookmarkStart w:id="253" w:name="_Toc226780819"/>
      <w:bookmarkStart w:id="254" w:name="_Toc226783215"/>
      <w:bookmarkStart w:id="255" w:name="_Toc226822029"/>
      <w:bookmarkStart w:id="256" w:name="_Toc226780820"/>
      <w:bookmarkStart w:id="257" w:name="_Toc226783216"/>
      <w:bookmarkStart w:id="258" w:name="_Toc226822030"/>
      <w:bookmarkStart w:id="259" w:name="_Toc226780821"/>
      <w:bookmarkStart w:id="260" w:name="_Toc226783217"/>
      <w:bookmarkStart w:id="261" w:name="_Toc226822031"/>
      <w:bookmarkStart w:id="262" w:name="_Toc226780822"/>
      <w:bookmarkStart w:id="263" w:name="_Toc226783218"/>
      <w:bookmarkStart w:id="264" w:name="_Toc226822032"/>
      <w:bookmarkStart w:id="265" w:name="_Toc226780823"/>
      <w:bookmarkStart w:id="266" w:name="_Toc226783219"/>
      <w:bookmarkStart w:id="267" w:name="_Toc226822033"/>
      <w:bookmarkStart w:id="268" w:name="_Toc226780824"/>
      <w:bookmarkStart w:id="269" w:name="_Toc226783220"/>
      <w:bookmarkStart w:id="270" w:name="_Toc226822034"/>
      <w:bookmarkStart w:id="271" w:name="_Toc226780825"/>
      <w:bookmarkStart w:id="272" w:name="_Toc226783221"/>
      <w:bookmarkStart w:id="273" w:name="_Toc226822035"/>
      <w:bookmarkStart w:id="274" w:name="_Toc226780826"/>
      <w:bookmarkStart w:id="275" w:name="_Toc226783222"/>
      <w:bookmarkStart w:id="276" w:name="_Toc226822036"/>
      <w:bookmarkStart w:id="277" w:name="_heading=h.v99bmga9pudf" w:colFirst="0" w:colLast="0"/>
      <w:bookmarkStart w:id="278" w:name="_Toc226780827"/>
      <w:bookmarkStart w:id="279" w:name="_Toc226783223"/>
      <w:bookmarkStart w:id="280" w:name="_Toc226822037"/>
      <w:bookmarkStart w:id="281" w:name="_Toc226822310"/>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lastRenderedPageBreak/>
        <w:t xml:space="preserve">CHAPTER </w:t>
      </w:r>
      <w:r w:rsidR="00293776">
        <w:t>5</w:t>
      </w:r>
      <w:r>
        <w:t xml:space="preserve">: ENVIRONMENTAL AND SOCIAL </w:t>
      </w:r>
      <w:r w:rsidR="0055797F">
        <w:t>M</w:t>
      </w:r>
      <w:r w:rsidR="0055797F" w:rsidRPr="00710685">
        <w:t xml:space="preserve">ITIGATION AND MONITORING </w:t>
      </w:r>
      <w:r>
        <w:t>PLAN</w:t>
      </w:r>
      <w:bookmarkEnd w:id="281"/>
    </w:p>
    <w:p w14:paraId="5AF5894A" w14:textId="1B303ED7" w:rsidR="004059A8" w:rsidRPr="00F3210E" w:rsidRDefault="004059A8" w:rsidP="00F3210E">
      <w:pPr>
        <w:pStyle w:val="Heading3"/>
      </w:pPr>
      <w:bookmarkStart w:id="282" w:name="_Toc226781101"/>
      <w:bookmarkStart w:id="283" w:name="_Toc226783497"/>
      <w:bookmarkStart w:id="284" w:name="_Toc226822311"/>
      <w:bookmarkStart w:id="285" w:name="_Toc226822312"/>
      <w:bookmarkEnd w:id="282"/>
      <w:bookmarkEnd w:id="283"/>
      <w:bookmarkEnd w:id="284"/>
      <w:r w:rsidRPr="00F3210E">
        <w:rPr>
          <w:i w:val="0"/>
        </w:rPr>
        <w:t>Introduction</w:t>
      </w:r>
      <w:bookmarkEnd w:id="285"/>
    </w:p>
    <w:p w14:paraId="3CD6F894" w14:textId="1716CE85" w:rsidR="00000493" w:rsidRDefault="00293776" w:rsidP="00000493">
      <w:pPr>
        <w:spacing w:before="240" w:after="280"/>
      </w:pPr>
      <w:r w:rsidRPr="6F421CEB">
        <w:rPr>
          <w:lang w:val="en-US"/>
        </w:rPr>
        <w:t xml:space="preserve">Environmental and social management measures for the rehabilitation of the </w:t>
      </w:r>
      <w:proofErr w:type="spellStart"/>
      <w:r w:rsidRPr="6F421CEB">
        <w:rPr>
          <w:lang w:val="en-US"/>
        </w:rPr>
        <w:t>Kholoni</w:t>
      </w:r>
      <w:proofErr w:type="spellEnd"/>
      <w:r w:rsidRPr="6F421CEB">
        <w:rPr>
          <w:lang w:val="en-US"/>
        </w:rPr>
        <w:t>–</w:t>
      </w:r>
      <w:proofErr w:type="spellStart"/>
      <w:r w:rsidRPr="6F421CEB">
        <w:rPr>
          <w:lang w:val="en-US"/>
        </w:rPr>
        <w:t>Sitolo</w:t>
      </w:r>
      <w:proofErr w:type="spellEnd"/>
      <w:r w:rsidRPr="6F421CEB">
        <w:rPr>
          <w:lang w:val="en-US"/>
        </w:rPr>
        <w:t xml:space="preserve"> Road have been developed to guide </w:t>
      </w:r>
      <w:r w:rsidR="009B4C1A">
        <w:rPr>
          <w:lang w:val="en-US"/>
        </w:rPr>
        <w:t xml:space="preserve"> and </w:t>
      </w:r>
      <w:r w:rsidR="00000493" w:rsidRPr="6F421CEB">
        <w:rPr>
          <w:lang w:val="en-US"/>
        </w:rPr>
        <w:t xml:space="preserve"> outline the mitigation measures, monitoring requirements, implementation responsibilities, and reporting arrangements for managing environmental and social impacts identified during project planning, construction, </w:t>
      </w:r>
      <w:proofErr w:type="spellStart"/>
      <w:r w:rsidR="00000493" w:rsidRPr="6F421CEB">
        <w:rPr>
          <w:lang w:val="en-US"/>
        </w:rPr>
        <w:t>demobilisation</w:t>
      </w:r>
      <w:proofErr w:type="spellEnd"/>
      <w:r w:rsidR="00000493" w:rsidRPr="6F421CEB">
        <w:rPr>
          <w:lang w:val="en-US"/>
        </w:rPr>
        <w:t>, and operation.</w:t>
      </w:r>
    </w:p>
    <w:p w14:paraId="1E0B12CB" w14:textId="77777777" w:rsidR="00000493" w:rsidRPr="00A76962" w:rsidRDefault="00000493" w:rsidP="00000493">
      <w:pPr>
        <w:spacing w:before="240" w:after="280"/>
      </w:pPr>
      <w:r w:rsidRPr="6F421CEB">
        <w:rPr>
          <w:lang w:val="en-US"/>
        </w:rPr>
        <w:t xml:space="preserve">The ESMMP provides the framework for implementing environmental and social safeguards in accordance with applicable national legislation and relevant World Bank requirements, and forms part of the obligations to be implemented by the contractor, supervising engineer, and responsible authorities during project execution. </w:t>
      </w:r>
    </w:p>
    <w:p w14:paraId="29DCC519" w14:textId="77777777" w:rsidR="00000493" w:rsidRDefault="00000493" w:rsidP="00000493">
      <w:r w:rsidRPr="00562F58">
        <w:t xml:space="preserve">Monitoring provisions are included to enable </w:t>
      </w:r>
      <w:r w:rsidRPr="009B252A">
        <w:t xml:space="preserve">the </w:t>
      </w:r>
      <w:r w:rsidRPr="00187080">
        <w:rPr>
          <w:bCs/>
        </w:rPr>
        <w:t>Roads Authority</w:t>
      </w:r>
      <w:r w:rsidRPr="009B252A">
        <w:t>, supervising</w:t>
      </w:r>
      <w:r w:rsidRPr="00562F58">
        <w:t xml:space="preserve"> engineers, </w:t>
      </w:r>
      <w:r w:rsidRPr="007C57E0">
        <w:rPr>
          <w:bCs/>
        </w:rPr>
        <w:t>district authorities</w:t>
      </w:r>
      <w:r w:rsidRPr="00562F58">
        <w:t xml:space="preserve">, and </w:t>
      </w:r>
      <w:r w:rsidRPr="007C57E0">
        <w:rPr>
          <w:bCs/>
        </w:rPr>
        <w:t>MEPA</w:t>
      </w:r>
      <w:r w:rsidRPr="00562F58">
        <w:t xml:space="preserve"> to systematically track environmental and social performance, verify the effectiveness of mitigation measures, and ensure continuous improvement throughout project implementation.</w:t>
      </w:r>
      <w:r w:rsidRPr="00712927">
        <w:t xml:space="preserve"> </w:t>
      </w:r>
    </w:p>
    <w:p w14:paraId="15821146" w14:textId="33948263" w:rsidR="00000493" w:rsidRDefault="00000493" w:rsidP="00000493">
      <w:r w:rsidRPr="6F421CEB">
        <w:rPr>
          <w:lang w:val="en-US"/>
        </w:rPr>
        <w:t xml:space="preserve">Reports of monitoring activities will be prepared by the contractor and submitted on a Monthly basis to the PIU and the Environmental District Officer because the project will be implemented in nine months. </w:t>
      </w:r>
    </w:p>
    <w:p w14:paraId="1FD6D8AC" w14:textId="77777777" w:rsidR="004E1055" w:rsidRDefault="004E1055">
      <w:pPr>
        <w:sectPr w:rsidR="004E1055">
          <w:pgSz w:w="11906" w:h="16838"/>
          <w:pgMar w:top="1440" w:right="1440" w:bottom="1440" w:left="1440" w:header="709" w:footer="709" w:gutter="0"/>
          <w:cols w:space="720"/>
        </w:sectPr>
      </w:pPr>
    </w:p>
    <w:p w14:paraId="10431495" w14:textId="097705F5" w:rsidR="004E1055" w:rsidRDefault="00D802FD">
      <w:pPr>
        <w:pStyle w:val="Heading2"/>
      </w:pPr>
      <w:bookmarkStart w:id="286" w:name="_Toc226822313"/>
      <w:r>
        <w:lastRenderedPageBreak/>
        <w:t>Environmental and Social M</w:t>
      </w:r>
      <w:r w:rsidR="00D9086A">
        <w:t>itigation and Monitoring</w:t>
      </w:r>
      <w:r>
        <w:t xml:space="preserve"> Plan</w:t>
      </w:r>
      <w:bookmarkEnd w:id="286"/>
    </w:p>
    <w:tbl>
      <w:tblPr>
        <w:tblStyle w:val="TableGrid"/>
        <w:tblW w:w="20921" w:type="dxa"/>
        <w:tblLook w:val="04A0" w:firstRow="1" w:lastRow="0" w:firstColumn="1" w:lastColumn="0" w:noHBand="0" w:noVBand="1"/>
      </w:tblPr>
      <w:tblGrid>
        <w:gridCol w:w="1515"/>
        <w:gridCol w:w="2599"/>
        <w:gridCol w:w="3823"/>
        <w:gridCol w:w="1915"/>
        <w:gridCol w:w="1295"/>
        <w:gridCol w:w="1611"/>
        <w:gridCol w:w="2380"/>
        <w:gridCol w:w="2142"/>
        <w:gridCol w:w="1142"/>
        <w:gridCol w:w="1371"/>
        <w:gridCol w:w="1128"/>
      </w:tblGrid>
      <w:tr w:rsidR="003C0DB5" w:rsidRPr="00851EC2" w14:paraId="2D8209DC" w14:textId="77777777" w:rsidTr="003522D8">
        <w:trPr>
          <w:trHeight w:val="293"/>
          <w:tblHeader/>
        </w:trPr>
        <w:tc>
          <w:tcPr>
            <w:tcW w:w="1515" w:type="dxa"/>
            <w:shd w:val="clear" w:color="auto" w:fill="2E4858"/>
            <w:noWrap/>
            <w:hideMark/>
          </w:tcPr>
          <w:p w14:paraId="24C4AA4A" w14:textId="77777777" w:rsidR="003C0DB5" w:rsidRPr="00851EC2" w:rsidRDefault="003C0DB5" w:rsidP="002359FA">
            <w:pPr>
              <w:jc w:val="center"/>
              <w:rPr>
                <w:b/>
                <w:bCs/>
                <w:color w:val="FFFFFF"/>
              </w:rPr>
            </w:pPr>
            <w:r w:rsidRPr="00851EC2">
              <w:rPr>
                <w:b/>
                <w:bCs/>
                <w:color w:val="FFFFFF"/>
                <w:szCs w:val="22"/>
              </w:rPr>
              <w:t>REF</w:t>
            </w:r>
          </w:p>
        </w:tc>
        <w:tc>
          <w:tcPr>
            <w:tcW w:w="2599" w:type="dxa"/>
            <w:shd w:val="clear" w:color="auto" w:fill="2E4858"/>
            <w:noWrap/>
            <w:hideMark/>
          </w:tcPr>
          <w:p w14:paraId="27C5B1F9" w14:textId="77777777" w:rsidR="003C0DB5" w:rsidRPr="00851EC2" w:rsidRDefault="003C0DB5" w:rsidP="002359FA">
            <w:pPr>
              <w:jc w:val="center"/>
              <w:rPr>
                <w:b/>
                <w:bCs/>
                <w:color w:val="FFFFFF"/>
              </w:rPr>
            </w:pPr>
            <w:r w:rsidRPr="00851EC2">
              <w:rPr>
                <w:b/>
                <w:bCs/>
                <w:color w:val="FFFFFF"/>
                <w:szCs w:val="22"/>
              </w:rPr>
              <w:t>Impacts &amp; Risks</w:t>
            </w:r>
          </w:p>
        </w:tc>
        <w:tc>
          <w:tcPr>
            <w:tcW w:w="3823" w:type="dxa"/>
            <w:shd w:val="clear" w:color="auto" w:fill="2E4858"/>
            <w:noWrap/>
            <w:hideMark/>
          </w:tcPr>
          <w:p w14:paraId="6649762C" w14:textId="77777777" w:rsidR="003C0DB5" w:rsidRPr="00851EC2" w:rsidRDefault="003C0DB5" w:rsidP="002359FA">
            <w:pPr>
              <w:jc w:val="center"/>
              <w:rPr>
                <w:b/>
                <w:bCs/>
                <w:color w:val="FFFFFF"/>
              </w:rPr>
            </w:pPr>
            <w:r w:rsidRPr="00851EC2">
              <w:rPr>
                <w:b/>
                <w:bCs/>
                <w:color w:val="FFFFFF"/>
                <w:szCs w:val="22"/>
              </w:rPr>
              <w:t>Enhancement / Mitigation Measures</w:t>
            </w:r>
          </w:p>
        </w:tc>
        <w:tc>
          <w:tcPr>
            <w:tcW w:w="1915" w:type="dxa"/>
            <w:shd w:val="clear" w:color="auto" w:fill="2E4858"/>
            <w:noWrap/>
            <w:hideMark/>
          </w:tcPr>
          <w:p w14:paraId="2B475239" w14:textId="77777777" w:rsidR="003C0DB5" w:rsidRPr="00851EC2" w:rsidRDefault="003C0DB5" w:rsidP="002359FA">
            <w:pPr>
              <w:jc w:val="center"/>
              <w:rPr>
                <w:b/>
                <w:bCs/>
                <w:color w:val="FFFFFF"/>
              </w:rPr>
            </w:pPr>
            <w:r w:rsidRPr="00851EC2">
              <w:rPr>
                <w:b/>
                <w:bCs/>
                <w:color w:val="FFFFFF"/>
                <w:szCs w:val="22"/>
              </w:rPr>
              <w:t>Schedule of Implementation</w:t>
            </w:r>
          </w:p>
        </w:tc>
        <w:tc>
          <w:tcPr>
            <w:tcW w:w="1295" w:type="dxa"/>
            <w:shd w:val="clear" w:color="auto" w:fill="2E4858"/>
            <w:noWrap/>
            <w:hideMark/>
          </w:tcPr>
          <w:p w14:paraId="6A2A1F2F" w14:textId="77777777" w:rsidR="003C0DB5" w:rsidRPr="00851EC2" w:rsidRDefault="003C0DB5" w:rsidP="002359FA">
            <w:pPr>
              <w:jc w:val="center"/>
              <w:rPr>
                <w:b/>
                <w:bCs/>
                <w:color w:val="FFFFFF"/>
              </w:rPr>
            </w:pPr>
            <w:r w:rsidRPr="00851EC2">
              <w:rPr>
                <w:b/>
                <w:bCs/>
                <w:color w:val="FFFFFF"/>
                <w:szCs w:val="22"/>
              </w:rPr>
              <w:t>Responsible Institution</w:t>
            </w:r>
          </w:p>
        </w:tc>
        <w:tc>
          <w:tcPr>
            <w:tcW w:w="1611" w:type="dxa"/>
            <w:shd w:val="clear" w:color="auto" w:fill="2E4858"/>
            <w:noWrap/>
            <w:hideMark/>
          </w:tcPr>
          <w:p w14:paraId="6CFB3D0A" w14:textId="77777777" w:rsidR="003C0DB5" w:rsidRPr="00851EC2" w:rsidRDefault="003C0DB5" w:rsidP="002359FA">
            <w:pPr>
              <w:jc w:val="center"/>
              <w:rPr>
                <w:color w:val="FFFFFF"/>
              </w:rPr>
            </w:pPr>
            <w:r w:rsidRPr="00851EC2">
              <w:rPr>
                <w:color w:val="FFFFFF"/>
              </w:rPr>
              <w:t>Implementation Cost (USD)</w:t>
            </w:r>
          </w:p>
        </w:tc>
        <w:tc>
          <w:tcPr>
            <w:tcW w:w="2380" w:type="dxa"/>
            <w:shd w:val="clear" w:color="auto" w:fill="2E4858"/>
            <w:noWrap/>
            <w:hideMark/>
          </w:tcPr>
          <w:p w14:paraId="7D61A935" w14:textId="77777777" w:rsidR="003C0DB5" w:rsidRPr="00851EC2" w:rsidRDefault="003C0DB5" w:rsidP="002359FA">
            <w:pPr>
              <w:jc w:val="center"/>
              <w:rPr>
                <w:b/>
                <w:bCs/>
                <w:color w:val="FFFFFF"/>
              </w:rPr>
            </w:pPr>
            <w:r w:rsidRPr="00851EC2">
              <w:rPr>
                <w:b/>
                <w:bCs/>
                <w:color w:val="FFFFFF"/>
                <w:szCs w:val="22"/>
              </w:rPr>
              <w:t>Performance Indicator</w:t>
            </w:r>
          </w:p>
        </w:tc>
        <w:tc>
          <w:tcPr>
            <w:tcW w:w="2142" w:type="dxa"/>
            <w:shd w:val="clear" w:color="auto" w:fill="2E4858"/>
            <w:noWrap/>
            <w:hideMark/>
          </w:tcPr>
          <w:p w14:paraId="26A54AC5" w14:textId="77777777" w:rsidR="003C0DB5" w:rsidRPr="00851EC2" w:rsidRDefault="003C0DB5" w:rsidP="002359FA">
            <w:pPr>
              <w:jc w:val="center"/>
              <w:rPr>
                <w:b/>
                <w:bCs/>
                <w:color w:val="FFFFFF"/>
              </w:rPr>
            </w:pPr>
            <w:r w:rsidRPr="00851EC2">
              <w:rPr>
                <w:b/>
                <w:bCs/>
                <w:color w:val="FFFFFF"/>
                <w:szCs w:val="22"/>
              </w:rPr>
              <w:t>Means of Verification</w:t>
            </w:r>
          </w:p>
        </w:tc>
        <w:tc>
          <w:tcPr>
            <w:tcW w:w="1142" w:type="dxa"/>
            <w:shd w:val="clear" w:color="auto" w:fill="2E4858"/>
            <w:noWrap/>
            <w:hideMark/>
          </w:tcPr>
          <w:p w14:paraId="2E322C6D" w14:textId="77777777" w:rsidR="003C0DB5" w:rsidRPr="00851EC2" w:rsidRDefault="003C0DB5" w:rsidP="002359FA">
            <w:pPr>
              <w:jc w:val="center"/>
              <w:rPr>
                <w:b/>
                <w:bCs/>
                <w:color w:val="FFFFFF"/>
              </w:rPr>
            </w:pPr>
            <w:r w:rsidRPr="00851EC2">
              <w:rPr>
                <w:b/>
                <w:bCs/>
                <w:color w:val="FFFFFF"/>
                <w:szCs w:val="22"/>
              </w:rPr>
              <w:t>Frequency</w:t>
            </w:r>
          </w:p>
        </w:tc>
        <w:tc>
          <w:tcPr>
            <w:tcW w:w="1371" w:type="dxa"/>
            <w:shd w:val="clear" w:color="auto" w:fill="2E4858"/>
            <w:noWrap/>
            <w:hideMark/>
          </w:tcPr>
          <w:p w14:paraId="55DF28AA" w14:textId="77777777" w:rsidR="003C0DB5" w:rsidRPr="00851EC2" w:rsidRDefault="003C0DB5" w:rsidP="002359FA">
            <w:pPr>
              <w:jc w:val="center"/>
              <w:rPr>
                <w:b/>
                <w:bCs/>
                <w:color w:val="FFFFFF"/>
              </w:rPr>
            </w:pPr>
            <w:r w:rsidRPr="00851EC2">
              <w:rPr>
                <w:b/>
                <w:bCs/>
                <w:color w:val="FFFFFF"/>
                <w:szCs w:val="22"/>
              </w:rPr>
              <w:t>Responsible (Monitoring)</w:t>
            </w:r>
          </w:p>
        </w:tc>
        <w:tc>
          <w:tcPr>
            <w:tcW w:w="1128" w:type="dxa"/>
            <w:shd w:val="clear" w:color="auto" w:fill="2E4858"/>
            <w:noWrap/>
            <w:hideMark/>
          </w:tcPr>
          <w:p w14:paraId="6D27DE24" w14:textId="77777777" w:rsidR="003C0DB5" w:rsidRPr="00851EC2" w:rsidRDefault="003C0DB5" w:rsidP="002359FA">
            <w:pPr>
              <w:jc w:val="center"/>
              <w:rPr>
                <w:color w:val="FFFFFF"/>
              </w:rPr>
            </w:pPr>
            <w:r w:rsidRPr="00851EC2">
              <w:rPr>
                <w:color w:val="FFFFFF"/>
              </w:rPr>
              <w:t>Annual Monitoring Budget (USD)</w:t>
            </w:r>
          </w:p>
        </w:tc>
      </w:tr>
      <w:tr w:rsidR="003C0DB5" w:rsidRPr="00851EC2" w14:paraId="05AFFF9E" w14:textId="77777777" w:rsidTr="003522D8">
        <w:trPr>
          <w:trHeight w:val="293"/>
        </w:trPr>
        <w:tc>
          <w:tcPr>
            <w:tcW w:w="1515" w:type="dxa"/>
            <w:shd w:val="clear" w:color="auto" w:fill="D2E0E8"/>
            <w:noWrap/>
            <w:hideMark/>
          </w:tcPr>
          <w:p w14:paraId="70C0FD48" w14:textId="77777777" w:rsidR="003C0DB5" w:rsidRPr="00187080" w:rsidRDefault="003C0DB5" w:rsidP="002359FA">
            <w:pPr>
              <w:jc w:val="left"/>
              <w:rPr>
                <w:color w:val="000000"/>
              </w:rPr>
            </w:pPr>
            <w:r w:rsidRPr="00187080">
              <w:rPr>
                <w:color w:val="000000"/>
                <w:szCs w:val="22"/>
              </w:rPr>
              <w:t>5.2.1</w:t>
            </w:r>
          </w:p>
        </w:tc>
        <w:tc>
          <w:tcPr>
            <w:tcW w:w="2599" w:type="dxa"/>
            <w:shd w:val="clear" w:color="auto" w:fill="D2E0E8"/>
            <w:noWrap/>
            <w:hideMark/>
          </w:tcPr>
          <w:p w14:paraId="36C1B47C" w14:textId="77777777" w:rsidR="003C0DB5" w:rsidRPr="002B6D02" w:rsidRDefault="003C0DB5" w:rsidP="002359FA">
            <w:pPr>
              <w:jc w:val="left"/>
              <w:rPr>
                <w:color w:val="000000"/>
              </w:rPr>
            </w:pPr>
            <w:r w:rsidRPr="002B6D02">
              <w:rPr>
                <w:color w:val="000000"/>
                <w:szCs w:val="22"/>
              </w:rPr>
              <w:t>Planning &amp; Design: Positive</w:t>
            </w:r>
          </w:p>
        </w:tc>
        <w:tc>
          <w:tcPr>
            <w:tcW w:w="3823" w:type="dxa"/>
            <w:shd w:val="clear" w:color="auto" w:fill="D2E0E8"/>
            <w:noWrap/>
            <w:hideMark/>
          </w:tcPr>
          <w:p w14:paraId="4035C04E" w14:textId="77777777" w:rsidR="003C0DB5" w:rsidRPr="00851EC2" w:rsidRDefault="003C0DB5" w:rsidP="002359FA">
            <w:pPr>
              <w:jc w:val="left"/>
              <w:rPr>
                <w:color w:val="000000"/>
              </w:rPr>
            </w:pPr>
            <w:r w:rsidRPr="00851EC2">
              <w:rPr>
                <w:color w:val="000000"/>
                <w:szCs w:val="22"/>
              </w:rPr>
              <w:t> </w:t>
            </w:r>
          </w:p>
        </w:tc>
        <w:tc>
          <w:tcPr>
            <w:tcW w:w="1915" w:type="dxa"/>
            <w:shd w:val="clear" w:color="auto" w:fill="D2E0E8"/>
            <w:noWrap/>
            <w:hideMark/>
          </w:tcPr>
          <w:p w14:paraId="691F4035" w14:textId="77777777" w:rsidR="003C0DB5" w:rsidRPr="00851EC2" w:rsidRDefault="003C0DB5" w:rsidP="002359FA">
            <w:pPr>
              <w:jc w:val="left"/>
              <w:rPr>
                <w:color w:val="000000"/>
              </w:rPr>
            </w:pPr>
            <w:r w:rsidRPr="00851EC2">
              <w:rPr>
                <w:color w:val="000000"/>
                <w:szCs w:val="22"/>
              </w:rPr>
              <w:t> </w:t>
            </w:r>
          </w:p>
        </w:tc>
        <w:tc>
          <w:tcPr>
            <w:tcW w:w="1295" w:type="dxa"/>
            <w:shd w:val="clear" w:color="auto" w:fill="D2E0E8"/>
            <w:noWrap/>
            <w:hideMark/>
          </w:tcPr>
          <w:p w14:paraId="6EEF2338" w14:textId="77777777" w:rsidR="003C0DB5" w:rsidRPr="00851EC2" w:rsidRDefault="003C0DB5" w:rsidP="002359FA">
            <w:pPr>
              <w:jc w:val="left"/>
              <w:rPr>
                <w:color w:val="000000"/>
              </w:rPr>
            </w:pPr>
            <w:r w:rsidRPr="00851EC2">
              <w:rPr>
                <w:color w:val="000000"/>
                <w:szCs w:val="22"/>
              </w:rPr>
              <w:t> </w:t>
            </w:r>
          </w:p>
        </w:tc>
        <w:tc>
          <w:tcPr>
            <w:tcW w:w="1611" w:type="dxa"/>
            <w:shd w:val="clear" w:color="auto" w:fill="D2E0E8"/>
            <w:noWrap/>
            <w:hideMark/>
          </w:tcPr>
          <w:p w14:paraId="6726FFBF" w14:textId="77777777" w:rsidR="003C0DB5" w:rsidRPr="00851EC2" w:rsidRDefault="003C0DB5" w:rsidP="002359FA">
            <w:pPr>
              <w:jc w:val="center"/>
              <w:rPr>
                <w:color w:val="000000"/>
              </w:rPr>
            </w:pPr>
          </w:p>
        </w:tc>
        <w:tc>
          <w:tcPr>
            <w:tcW w:w="2380" w:type="dxa"/>
            <w:shd w:val="clear" w:color="auto" w:fill="D2E0E8"/>
            <w:noWrap/>
            <w:hideMark/>
          </w:tcPr>
          <w:p w14:paraId="5E2E2B82" w14:textId="77777777" w:rsidR="003C0DB5" w:rsidRPr="00851EC2" w:rsidRDefault="003C0DB5" w:rsidP="002359FA">
            <w:pPr>
              <w:jc w:val="left"/>
              <w:rPr>
                <w:color w:val="000000"/>
              </w:rPr>
            </w:pPr>
            <w:r w:rsidRPr="00851EC2">
              <w:rPr>
                <w:color w:val="000000"/>
                <w:szCs w:val="22"/>
              </w:rPr>
              <w:t> </w:t>
            </w:r>
          </w:p>
        </w:tc>
        <w:tc>
          <w:tcPr>
            <w:tcW w:w="2142" w:type="dxa"/>
            <w:shd w:val="clear" w:color="auto" w:fill="D2E0E8"/>
            <w:noWrap/>
            <w:hideMark/>
          </w:tcPr>
          <w:p w14:paraId="2C48145C" w14:textId="77777777" w:rsidR="003C0DB5" w:rsidRPr="00851EC2" w:rsidRDefault="003C0DB5" w:rsidP="002359FA">
            <w:pPr>
              <w:jc w:val="left"/>
              <w:rPr>
                <w:color w:val="000000"/>
              </w:rPr>
            </w:pPr>
            <w:r w:rsidRPr="00851EC2">
              <w:rPr>
                <w:color w:val="000000"/>
                <w:szCs w:val="22"/>
              </w:rPr>
              <w:t> </w:t>
            </w:r>
          </w:p>
        </w:tc>
        <w:tc>
          <w:tcPr>
            <w:tcW w:w="1142" w:type="dxa"/>
            <w:shd w:val="clear" w:color="auto" w:fill="D2E0E8"/>
            <w:noWrap/>
            <w:hideMark/>
          </w:tcPr>
          <w:p w14:paraId="6441EA1B" w14:textId="77777777" w:rsidR="003C0DB5" w:rsidRPr="00851EC2" w:rsidRDefault="003C0DB5" w:rsidP="002359FA">
            <w:pPr>
              <w:jc w:val="left"/>
              <w:rPr>
                <w:color w:val="000000"/>
              </w:rPr>
            </w:pPr>
            <w:r w:rsidRPr="00851EC2">
              <w:rPr>
                <w:color w:val="000000"/>
                <w:szCs w:val="22"/>
              </w:rPr>
              <w:t> </w:t>
            </w:r>
          </w:p>
        </w:tc>
        <w:tc>
          <w:tcPr>
            <w:tcW w:w="1371" w:type="dxa"/>
            <w:shd w:val="clear" w:color="auto" w:fill="D2E0E8"/>
            <w:noWrap/>
            <w:hideMark/>
          </w:tcPr>
          <w:p w14:paraId="4FBF0219" w14:textId="77777777" w:rsidR="003C0DB5" w:rsidRPr="00851EC2" w:rsidRDefault="003C0DB5" w:rsidP="002359FA">
            <w:pPr>
              <w:jc w:val="left"/>
              <w:rPr>
                <w:color w:val="000000"/>
              </w:rPr>
            </w:pPr>
            <w:r w:rsidRPr="00851EC2">
              <w:rPr>
                <w:color w:val="000000"/>
                <w:szCs w:val="22"/>
              </w:rPr>
              <w:t> </w:t>
            </w:r>
          </w:p>
        </w:tc>
        <w:tc>
          <w:tcPr>
            <w:tcW w:w="1128" w:type="dxa"/>
            <w:shd w:val="clear" w:color="auto" w:fill="D2E0E8"/>
            <w:noWrap/>
            <w:hideMark/>
          </w:tcPr>
          <w:p w14:paraId="6DC04F52" w14:textId="77777777" w:rsidR="003C0DB5" w:rsidRPr="00851EC2" w:rsidRDefault="003C0DB5" w:rsidP="002359FA">
            <w:pPr>
              <w:jc w:val="left"/>
              <w:rPr>
                <w:color w:val="000000"/>
              </w:rPr>
            </w:pPr>
            <w:r w:rsidRPr="00851EC2">
              <w:rPr>
                <w:color w:val="000000"/>
              </w:rPr>
              <w:t> </w:t>
            </w:r>
          </w:p>
        </w:tc>
      </w:tr>
      <w:tr w:rsidR="003C0DB5" w:rsidRPr="00851EC2" w14:paraId="4ECA95BB" w14:textId="77777777" w:rsidTr="003522D8">
        <w:trPr>
          <w:trHeight w:val="808"/>
        </w:trPr>
        <w:tc>
          <w:tcPr>
            <w:tcW w:w="1515" w:type="dxa"/>
            <w:noWrap/>
            <w:hideMark/>
          </w:tcPr>
          <w:p w14:paraId="4BEE0991" w14:textId="77777777" w:rsidR="003C0DB5" w:rsidRPr="00851EC2" w:rsidRDefault="003C0DB5" w:rsidP="002359FA">
            <w:pPr>
              <w:rPr>
                <w:color w:val="000000"/>
              </w:rPr>
            </w:pPr>
            <w:r w:rsidRPr="00851EC2">
              <w:rPr>
                <w:color w:val="000000"/>
                <w:szCs w:val="22"/>
              </w:rPr>
              <w:t>5.2.1.1</w:t>
            </w:r>
          </w:p>
        </w:tc>
        <w:tc>
          <w:tcPr>
            <w:tcW w:w="2599" w:type="dxa"/>
            <w:noWrap/>
            <w:hideMark/>
          </w:tcPr>
          <w:p w14:paraId="05F1F039" w14:textId="77777777" w:rsidR="003C0DB5" w:rsidRPr="00851EC2" w:rsidRDefault="003C0DB5" w:rsidP="002359FA">
            <w:pPr>
              <w:rPr>
                <w:color w:val="000000"/>
              </w:rPr>
            </w:pPr>
            <w:r w:rsidRPr="00851EC2">
              <w:rPr>
                <w:color w:val="000000"/>
                <w:szCs w:val="22"/>
              </w:rPr>
              <w:t>Improved flood resilience and drainage efficiency</w:t>
            </w:r>
          </w:p>
        </w:tc>
        <w:tc>
          <w:tcPr>
            <w:tcW w:w="3823" w:type="dxa"/>
            <w:noWrap/>
            <w:hideMark/>
          </w:tcPr>
          <w:p w14:paraId="2D996771" w14:textId="77777777" w:rsidR="003C0DB5" w:rsidRPr="00851EC2" w:rsidRDefault="003C0DB5" w:rsidP="002359FA">
            <w:pPr>
              <w:rPr>
                <w:color w:val="000000"/>
              </w:rPr>
            </w:pPr>
            <w:r w:rsidRPr="00851EC2">
              <w:rPr>
                <w:color w:val="000000"/>
                <w:szCs w:val="22"/>
              </w:rPr>
              <w:t>Size culverts using peak flow modelling; integrate climate-resilient hydraulic design; provide scour protection at outlets; include adequate cross-drainage structures in flood-prone sections.</w:t>
            </w:r>
          </w:p>
        </w:tc>
        <w:tc>
          <w:tcPr>
            <w:tcW w:w="1915" w:type="dxa"/>
            <w:noWrap/>
            <w:hideMark/>
          </w:tcPr>
          <w:p w14:paraId="71221E62" w14:textId="77777777" w:rsidR="003C0DB5" w:rsidRPr="00851EC2" w:rsidRDefault="003C0DB5" w:rsidP="002359FA">
            <w:pPr>
              <w:rPr>
                <w:color w:val="000000"/>
              </w:rPr>
            </w:pPr>
            <w:r w:rsidRPr="00851EC2">
              <w:rPr>
                <w:color w:val="000000"/>
                <w:szCs w:val="22"/>
              </w:rPr>
              <w:t>Design Stage (Pre-Construction)</w:t>
            </w:r>
          </w:p>
        </w:tc>
        <w:tc>
          <w:tcPr>
            <w:tcW w:w="1295" w:type="dxa"/>
            <w:noWrap/>
            <w:hideMark/>
          </w:tcPr>
          <w:p w14:paraId="44F4889E" w14:textId="77777777" w:rsidR="003C0DB5" w:rsidRPr="00851EC2" w:rsidRDefault="003C0DB5" w:rsidP="002359FA">
            <w:pPr>
              <w:rPr>
                <w:color w:val="000000"/>
                <w:lang w:val="en-US"/>
              </w:rPr>
            </w:pPr>
            <w:proofErr w:type="spellStart"/>
            <w:r w:rsidRPr="6F421CEB">
              <w:rPr>
                <w:color w:val="000000" w:themeColor="text1"/>
                <w:lang w:val="en-US"/>
              </w:rPr>
              <w:t>MoTPW</w:t>
            </w:r>
            <w:proofErr w:type="spellEnd"/>
            <w:r w:rsidRPr="6F421CEB">
              <w:rPr>
                <w:color w:val="000000" w:themeColor="text1"/>
                <w:lang w:val="en-US"/>
              </w:rPr>
              <w:t>/ Design Engineer</w:t>
            </w:r>
          </w:p>
        </w:tc>
        <w:tc>
          <w:tcPr>
            <w:tcW w:w="1611" w:type="dxa"/>
            <w:noWrap/>
            <w:hideMark/>
          </w:tcPr>
          <w:p w14:paraId="7429E857" w14:textId="77777777" w:rsidR="003C0DB5" w:rsidRPr="00851EC2" w:rsidRDefault="003C0DB5" w:rsidP="002359FA">
            <w:pPr>
              <w:jc w:val="center"/>
              <w:rPr>
                <w:color w:val="000000"/>
              </w:rPr>
            </w:pPr>
            <w:r w:rsidRPr="00851EC2">
              <w:rPr>
                <w:color w:val="000000"/>
              </w:rPr>
              <w:t>Included in Design</w:t>
            </w:r>
          </w:p>
        </w:tc>
        <w:tc>
          <w:tcPr>
            <w:tcW w:w="2380" w:type="dxa"/>
            <w:noWrap/>
            <w:hideMark/>
          </w:tcPr>
          <w:p w14:paraId="06C354BC" w14:textId="77777777" w:rsidR="003C0DB5" w:rsidRPr="00851EC2" w:rsidRDefault="003C0DB5" w:rsidP="002359FA">
            <w:pPr>
              <w:rPr>
                <w:color w:val="000000"/>
              </w:rPr>
            </w:pPr>
            <w:r w:rsidRPr="00851EC2">
              <w:rPr>
                <w:color w:val="000000"/>
                <w:szCs w:val="22"/>
              </w:rPr>
              <w:t>Culvert capacity meets hydrological design standards</w:t>
            </w:r>
          </w:p>
        </w:tc>
        <w:tc>
          <w:tcPr>
            <w:tcW w:w="2142" w:type="dxa"/>
            <w:noWrap/>
            <w:hideMark/>
          </w:tcPr>
          <w:p w14:paraId="0E965EFB" w14:textId="77777777" w:rsidR="003C0DB5" w:rsidRPr="00851EC2" w:rsidRDefault="003C0DB5" w:rsidP="002359FA">
            <w:pPr>
              <w:rPr>
                <w:color w:val="000000"/>
              </w:rPr>
            </w:pPr>
            <w:r w:rsidRPr="00851EC2">
              <w:rPr>
                <w:color w:val="000000"/>
                <w:szCs w:val="22"/>
              </w:rPr>
              <w:t>Approved design drawings; hydrological report</w:t>
            </w:r>
          </w:p>
        </w:tc>
        <w:tc>
          <w:tcPr>
            <w:tcW w:w="1142" w:type="dxa"/>
            <w:noWrap/>
            <w:hideMark/>
          </w:tcPr>
          <w:p w14:paraId="39C67CE1" w14:textId="77777777" w:rsidR="003C0DB5" w:rsidRPr="00851EC2" w:rsidRDefault="003C0DB5" w:rsidP="002359FA">
            <w:pPr>
              <w:rPr>
                <w:color w:val="000000"/>
              </w:rPr>
            </w:pPr>
            <w:r w:rsidRPr="00851EC2">
              <w:rPr>
                <w:color w:val="000000"/>
                <w:szCs w:val="22"/>
              </w:rPr>
              <w:t>Once (Design Approval)</w:t>
            </w:r>
          </w:p>
        </w:tc>
        <w:tc>
          <w:tcPr>
            <w:tcW w:w="1371" w:type="dxa"/>
            <w:noWrap/>
            <w:hideMark/>
          </w:tcPr>
          <w:p w14:paraId="0EB19856" w14:textId="77777777" w:rsidR="003C0DB5" w:rsidRPr="00851EC2" w:rsidRDefault="003C0DB5" w:rsidP="002359FA">
            <w:pPr>
              <w:rPr>
                <w:color w:val="000000"/>
                <w:lang w:val="en-US"/>
              </w:rPr>
            </w:pPr>
            <w:proofErr w:type="spellStart"/>
            <w:r w:rsidRPr="6F421CEB">
              <w:rPr>
                <w:color w:val="000000" w:themeColor="text1"/>
                <w:lang w:val="en-US"/>
              </w:rPr>
              <w:t>MoTPW</w:t>
            </w:r>
            <w:proofErr w:type="spellEnd"/>
            <w:r w:rsidRPr="6F421CEB">
              <w:rPr>
                <w:color w:val="000000" w:themeColor="text1"/>
                <w:lang w:val="en-US"/>
              </w:rPr>
              <w:t xml:space="preserve"> / SC</w:t>
            </w:r>
          </w:p>
        </w:tc>
        <w:tc>
          <w:tcPr>
            <w:tcW w:w="1128" w:type="dxa"/>
            <w:noWrap/>
            <w:hideMark/>
          </w:tcPr>
          <w:p w14:paraId="4E2DD17D" w14:textId="77777777" w:rsidR="003C0DB5" w:rsidRPr="00851EC2" w:rsidRDefault="003C0DB5" w:rsidP="002359FA">
            <w:pPr>
              <w:rPr>
                <w:color w:val="000000"/>
              </w:rPr>
            </w:pPr>
            <w:r w:rsidRPr="00851EC2">
              <w:rPr>
                <w:color w:val="000000"/>
              </w:rPr>
              <w:t>N/A</w:t>
            </w:r>
          </w:p>
        </w:tc>
      </w:tr>
      <w:tr w:rsidR="003C0DB5" w:rsidRPr="00851EC2" w14:paraId="30733B31" w14:textId="77777777" w:rsidTr="003522D8">
        <w:trPr>
          <w:trHeight w:val="1052"/>
        </w:trPr>
        <w:tc>
          <w:tcPr>
            <w:tcW w:w="1515" w:type="dxa"/>
            <w:noWrap/>
            <w:hideMark/>
          </w:tcPr>
          <w:p w14:paraId="4CDF014C" w14:textId="77777777" w:rsidR="003C0DB5" w:rsidRPr="00851EC2" w:rsidRDefault="003C0DB5" w:rsidP="002359FA">
            <w:pPr>
              <w:rPr>
                <w:color w:val="000000"/>
              </w:rPr>
            </w:pPr>
            <w:r w:rsidRPr="00851EC2">
              <w:rPr>
                <w:color w:val="000000"/>
                <w:szCs w:val="22"/>
              </w:rPr>
              <w:t>5.2.1.2</w:t>
            </w:r>
          </w:p>
        </w:tc>
        <w:tc>
          <w:tcPr>
            <w:tcW w:w="2599" w:type="dxa"/>
            <w:noWrap/>
            <w:hideMark/>
          </w:tcPr>
          <w:p w14:paraId="22419CB3" w14:textId="77777777" w:rsidR="003C0DB5" w:rsidRPr="00851EC2" w:rsidRDefault="003C0DB5" w:rsidP="002359FA">
            <w:pPr>
              <w:rPr>
                <w:color w:val="000000"/>
              </w:rPr>
            </w:pPr>
            <w:r w:rsidRPr="00851EC2">
              <w:rPr>
                <w:color w:val="000000"/>
                <w:szCs w:val="22"/>
              </w:rPr>
              <w:t>Improved transparency and community ownership</w:t>
            </w:r>
          </w:p>
        </w:tc>
        <w:tc>
          <w:tcPr>
            <w:tcW w:w="3823" w:type="dxa"/>
            <w:noWrap/>
            <w:hideMark/>
          </w:tcPr>
          <w:p w14:paraId="4A253B92" w14:textId="77777777" w:rsidR="003C0DB5" w:rsidRPr="00851EC2" w:rsidRDefault="003C0DB5" w:rsidP="002359FA">
            <w:pPr>
              <w:rPr>
                <w:color w:val="000000"/>
                <w:lang w:val="en-US"/>
              </w:rPr>
            </w:pPr>
            <w:r w:rsidRPr="6F421CEB">
              <w:rPr>
                <w:color w:val="000000" w:themeColor="text1"/>
                <w:lang w:val="en-US"/>
              </w:rPr>
              <w:t>Conduct structured stakeholder consultations; establish a functioning GRM; document consultations; ensure community representation including women and vulnerable groups.</w:t>
            </w:r>
          </w:p>
        </w:tc>
        <w:tc>
          <w:tcPr>
            <w:tcW w:w="1915" w:type="dxa"/>
            <w:noWrap/>
            <w:hideMark/>
          </w:tcPr>
          <w:p w14:paraId="116B20E4" w14:textId="77777777" w:rsidR="003C0DB5" w:rsidRPr="00851EC2" w:rsidRDefault="003C0DB5" w:rsidP="002359FA">
            <w:pPr>
              <w:rPr>
                <w:color w:val="000000"/>
              </w:rPr>
            </w:pPr>
            <w:r w:rsidRPr="00851EC2">
              <w:rPr>
                <w:color w:val="000000"/>
                <w:szCs w:val="22"/>
              </w:rPr>
              <w:t>Pre-Construction</w:t>
            </w:r>
          </w:p>
        </w:tc>
        <w:tc>
          <w:tcPr>
            <w:tcW w:w="1295" w:type="dxa"/>
            <w:noWrap/>
            <w:hideMark/>
          </w:tcPr>
          <w:p w14:paraId="55D97DEE" w14:textId="77777777" w:rsidR="003C0DB5" w:rsidRPr="00851EC2" w:rsidRDefault="003C0DB5" w:rsidP="002359FA">
            <w:pPr>
              <w:rPr>
                <w:color w:val="000000"/>
                <w:lang w:val="en-US"/>
              </w:rPr>
            </w:pPr>
            <w:proofErr w:type="spellStart"/>
            <w:r w:rsidRPr="6F421CEB">
              <w:rPr>
                <w:color w:val="000000" w:themeColor="text1"/>
                <w:lang w:val="en-US"/>
              </w:rPr>
              <w:t>MoTPW</w:t>
            </w:r>
            <w:proofErr w:type="spellEnd"/>
            <w:r w:rsidRPr="6F421CEB">
              <w:rPr>
                <w:color w:val="000000" w:themeColor="text1"/>
                <w:lang w:val="en-US"/>
              </w:rPr>
              <w:t>/ District Council</w:t>
            </w:r>
          </w:p>
        </w:tc>
        <w:tc>
          <w:tcPr>
            <w:tcW w:w="1611" w:type="dxa"/>
            <w:noWrap/>
            <w:hideMark/>
          </w:tcPr>
          <w:p w14:paraId="13C0E8A8" w14:textId="77777777" w:rsidR="003C0DB5" w:rsidRPr="00851EC2" w:rsidRDefault="003C0DB5" w:rsidP="002359FA">
            <w:pPr>
              <w:jc w:val="center"/>
              <w:rPr>
                <w:color w:val="000000"/>
              </w:rPr>
            </w:pPr>
            <w:r w:rsidRPr="00851EC2">
              <w:rPr>
                <w:color w:val="000000"/>
              </w:rPr>
              <w:t>900</w:t>
            </w:r>
          </w:p>
        </w:tc>
        <w:tc>
          <w:tcPr>
            <w:tcW w:w="2380" w:type="dxa"/>
            <w:noWrap/>
            <w:hideMark/>
          </w:tcPr>
          <w:p w14:paraId="6AAA3CA9" w14:textId="77777777" w:rsidR="003C0DB5" w:rsidRPr="00851EC2" w:rsidRDefault="003C0DB5" w:rsidP="002359FA">
            <w:pPr>
              <w:rPr>
                <w:color w:val="000000"/>
              </w:rPr>
            </w:pPr>
            <w:r w:rsidRPr="00851EC2">
              <w:rPr>
                <w:color w:val="000000"/>
                <w:szCs w:val="22"/>
              </w:rPr>
              <w:t>Functional GRM established; consultations disaggregated by gender and vulnerable group participation</w:t>
            </w:r>
          </w:p>
        </w:tc>
        <w:tc>
          <w:tcPr>
            <w:tcW w:w="2142" w:type="dxa"/>
            <w:noWrap/>
            <w:hideMark/>
          </w:tcPr>
          <w:p w14:paraId="1FE6121D" w14:textId="77777777" w:rsidR="003C0DB5" w:rsidRPr="00851EC2" w:rsidRDefault="003C0DB5" w:rsidP="002359FA">
            <w:pPr>
              <w:rPr>
                <w:color w:val="000000"/>
              </w:rPr>
            </w:pPr>
            <w:r w:rsidRPr="00851EC2">
              <w:rPr>
                <w:color w:val="000000"/>
                <w:szCs w:val="22"/>
              </w:rPr>
              <w:t>GRM logbook; consultation minutes</w:t>
            </w:r>
          </w:p>
        </w:tc>
        <w:tc>
          <w:tcPr>
            <w:tcW w:w="1142" w:type="dxa"/>
            <w:noWrap/>
            <w:hideMark/>
          </w:tcPr>
          <w:p w14:paraId="58519988" w14:textId="77777777" w:rsidR="003C0DB5" w:rsidRPr="00851EC2" w:rsidRDefault="003C0DB5" w:rsidP="002359FA">
            <w:pPr>
              <w:rPr>
                <w:color w:val="000000"/>
              </w:rPr>
            </w:pPr>
            <w:r w:rsidRPr="00851EC2">
              <w:rPr>
                <w:color w:val="000000"/>
                <w:szCs w:val="22"/>
              </w:rPr>
              <w:t>Quarterly</w:t>
            </w:r>
          </w:p>
        </w:tc>
        <w:tc>
          <w:tcPr>
            <w:tcW w:w="1371" w:type="dxa"/>
            <w:noWrap/>
            <w:hideMark/>
          </w:tcPr>
          <w:p w14:paraId="4D7BDCAF" w14:textId="77777777" w:rsidR="003C0DB5" w:rsidRPr="00851EC2" w:rsidRDefault="003C0DB5" w:rsidP="002359FA">
            <w:pPr>
              <w:rPr>
                <w:color w:val="000000"/>
                <w:lang w:val="en-US"/>
              </w:rPr>
            </w:pPr>
            <w:proofErr w:type="spellStart"/>
            <w:r w:rsidRPr="6F421CEB">
              <w:rPr>
                <w:color w:val="000000" w:themeColor="text1"/>
                <w:lang w:val="en-US"/>
              </w:rPr>
              <w:t>MoTPW</w:t>
            </w:r>
            <w:proofErr w:type="spellEnd"/>
            <w:r w:rsidRPr="6F421CEB">
              <w:rPr>
                <w:color w:val="000000" w:themeColor="text1"/>
                <w:lang w:val="en-US"/>
              </w:rPr>
              <w:t xml:space="preserve"> / DC</w:t>
            </w:r>
          </w:p>
        </w:tc>
        <w:tc>
          <w:tcPr>
            <w:tcW w:w="1128" w:type="dxa"/>
            <w:noWrap/>
            <w:hideMark/>
          </w:tcPr>
          <w:p w14:paraId="23CDFD18" w14:textId="77777777" w:rsidR="003C0DB5" w:rsidRPr="00851EC2" w:rsidRDefault="003C0DB5" w:rsidP="002359FA">
            <w:pPr>
              <w:rPr>
                <w:color w:val="000000"/>
              </w:rPr>
            </w:pPr>
            <w:r w:rsidRPr="00851EC2">
              <w:rPr>
                <w:color w:val="000000"/>
              </w:rPr>
              <w:t>400</w:t>
            </w:r>
          </w:p>
        </w:tc>
      </w:tr>
      <w:tr w:rsidR="003C0DB5" w:rsidRPr="00851EC2" w14:paraId="53B3EB19" w14:textId="77777777" w:rsidTr="003522D8">
        <w:trPr>
          <w:trHeight w:val="884"/>
        </w:trPr>
        <w:tc>
          <w:tcPr>
            <w:tcW w:w="1515" w:type="dxa"/>
            <w:noWrap/>
            <w:hideMark/>
          </w:tcPr>
          <w:p w14:paraId="4FB2867D" w14:textId="77777777" w:rsidR="003C0DB5" w:rsidRPr="00851EC2" w:rsidRDefault="003C0DB5" w:rsidP="002359FA">
            <w:pPr>
              <w:rPr>
                <w:color w:val="000000"/>
              </w:rPr>
            </w:pPr>
            <w:r w:rsidRPr="00851EC2">
              <w:rPr>
                <w:color w:val="000000"/>
                <w:szCs w:val="22"/>
              </w:rPr>
              <w:t>5.2.1.3</w:t>
            </w:r>
          </w:p>
        </w:tc>
        <w:tc>
          <w:tcPr>
            <w:tcW w:w="2599" w:type="dxa"/>
            <w:noWrap/>
            <w:hideMark/>
          </w:tcPr>
          <w:p w14:paraId="0EDE5263" w14:textId="77777777" w:rsidR="003C0DB5" w:rsidRPr="00851EC2" w:rsidRDefault="003C0DB5" w:rsidP="002359FA">
            <w:pPr>
              <w:rPr>
                <w:color w:val="000000"/>
              </w:rPr>
            </w:pPr>
            <w:r w:rsidRPr="00851EC2">
              <w:rPr>
                <w:color w:val="000000"/>
                <w:szCs w:val="22"/>
              </w:rPr>
              <w:t>Improved pedestrian safety</w:t>
            </w:r>
          </w:p>
        </w:tc>
        <w:tc>
          <w:tcPr>
            <w:tcW w:w="3823" w:type="dxa"/>
            <w:noWrap/>
            <w:hideMark/>
          </w:tcPr>
          <w:p w14:paraId="020B65CD" w14:textId="77777777" w:rsidR="003C0DB5" w:rsidRPr="00851EC2" w:rsidRDefault="003C0DB5" w:rsidP="002359FA">
            <w:pPr>
              <w:rPr>
                <w:color w:val="000000"/>
                <w:lang w:val="en-US"/>
              </w:rPr>
            </w:pPr>
            <w:r w:rsidRPr="6F421CEB">
              <w:rPr>
                <w:color w:val="000000" w:themeColor="text1"/>
                <w:lang w:val="en-US"/>
              </w:rPr>
              <w:t>Integrate road safety design features (speed calming near schools and trading centres, signage, pedestrian crossings).</w:t>
            </w:r>
          </w:p>
        </w:tc>
        <w:tc>
          <w:tcPr>
            <w:tcW w:w="1915" w:type="dxa"/>
            <w:noWrap/>
            <w:hideMark/>
          </w:tcPr>
          <w:p w14:paraId="0A4D280B" w14:textId="77777777" w:rsidR="003C0DB5" w:rsidRPr="00851EC2" w:rsidRDefault="003C0DB5" w:rsidP="002359FA">
            <w:pPr>
              <w:rPr>
                <w:color w:val="000000"/>
              </w:rPr>
            </w:pPr>
            <w:r w:rsidRPr="00851EC2">
              <w:rPr>
                <w:color w:val="000000"/>
                <w:szCs w:val="22"/>
              </w:rPr>
              <w:t>Design Stage</w:t>
            </w:r>
          </w:p>
        </w:tc>
        <w:tc>
          <w:tcPr>
            <w:tcW w:w="1295" w:type="dxa"/>
            <w:noWrap/>
            <w:hideMark/>
          </w:tcPr>
          <w:p w14:paraId="4D05D4D0" w14:textId="77777777" w:rsidR="003C0DB5" w:rsidRPr="00851EC2" w:rsidRDefault="003C0DB5" w:rsidP="002359FA">
            <w:pPr>
              <w:rPr>
                <w:color w:val="000000"/>
                <w:lang w:val="en-US"/>
              </w:rPr>
            </w:pPr>
            <w:proofErr w:type="spellStart"/>
            <w:r w:rsidRPr="6F421CEB">
              <w:rPr>
                <w:color w:val="000000" w:themeColor="text1"/>
                <w:lang w:val="en-US"/>
              </w:rPr>
              <w:t>MoTPW</w:t>
            </w:r>
            <w:proofErr w:type="spellEnd"/>
            <w:r w:rsidRPr="6F421CEB">
              <w:rPr>
                <w:color w:val="000000" w:themeColor="text1"/>
                <w:lang w:val="en-US"/>
              </w:rPr>
              <w:t xml:space="preserve"> / Design Engineer</w:t>
            </w:r>
          </w:p>
        </w:tc>
        <w:tc>
          <w:tcPr>
            <w:tcW w:w="1611" w:type="dxa"/>
            <w:noWrap/>
            <w:hideMark/>
          </w:tcPr>
          <w:p w14:paraId="73C1FD7A" w14:textId="77777777" w:rsidR="003C0DB5" w:rsidRPr="00851EC2" w:rsidRDefault="003C0DB5" w:rsidP="002359FA">
            <w:pPr>
              <w:jc w:val="center"/>
              <w:rPr>
                <w:color w:val="000000"/>
              </w:rPr>
            </w:pPr>
            <w:r w:rsidRPr="00851EC2">
              <w:rPr>
                <w:color w:val="000000"/>
              </w:rPr>
              <w:t>Included in Design</w:t>
            </w:r>
          </w:p>
        </w:tc>
        <w:tc>
          <w:tcPr>
            <w:tcW w:w="2380" w:type="dxa"/>
            <w:noWrap/>
            <w:hideMark/>
          </w:tcPr>
          <w:p w14:paraId="74261EA3" w14:textId="77777777" w:rsidR="003C0DB5" w:rsidRPr="00851EC2" w:rsidRDefault="003C0DB5" w:rsidP="002359FA">
            <w:pPr>
              <w:rPr>
                <w:color w:val="000000"/>
              </w:rPr>
            </w:pPr>
            <w:r w:rsidRPr="00851EC2">
              <w:rPr>
                <w:color w:val="000000"/>
                <w:szCs w:val="22"/>
              </w:rPr>
              <w:t>Road safety measures included in design</w:t>
            </w:r>
          </w:p>
        </w:tc>
        <w:tc>
          <w:tcPr>
            <w:tcW w:w="2142" w:type="dxa"/>
            <w:noWrap/>
            <w:hideMark/>
          </w:tcPr>
          <w:p w14:paraId="75725403" w14:textId="77777777" w:rsidR="003C0DB5" w:rsidRPr="00851EC2" w:rsidRDefault="003C0DB5" w:rsidP="002359FA">
            <w:pPr>
              <w:rPr>
                <w:color w:val="000000"/>
              </w:rPr>
            </w:pPr>
            <w:r w:rsidRPr="00851EC2">
              <w:rPr>
                <w:color w:val="000000"/>
                <w:szCs w:val="22"/>
              </w:rPr>
              <w:t>Approved design drawings</w:t>
            </w:r>
          </w:p>
        </w:tc>
        <w:tc>
          <w:tcPr>
            <w:tcW w:w="1142" w:type="dxa"/>
            <w:noWrap/>
            <w:hideMark/>
          </w:tcPr>
          <w:p w14:paraId="3E0E0095" w14:textId="77777777" w:rsidR="003C0DB5" w:rsidRPr="00851EC2" w:rsidRDefault="003C0DB5" w:rsidP="002359FA">
            <w:pPr>
              <w:rPr>
                <w:color w:val="000000"/>
              </w:rPr>
            </w:pPr>
            <w:r w:rsidRPr="00851EC2">
              <w:rPr>
                <w:color w:val="000000"/>
                <w:szCs w:val="22"/>
              </w:rPr>
              <w:t>Once</w:t>
            </w:r>
          </w:p>
        </w:tc>
        <w:tc>
          <w:tcPr>
            <w:tcW w:w="1371" w:type="dxa"/>
            <w:noWrap/>
            <w:hideMark/>
          </w:tcPr>
          <w:p w14:paraId="3A3939F5" w14:textId="77777777" w:rsidR="003C0DB5" w:rsidRPr="00851EC2" w:rsidRDefault="003C0DB5" w:rsidP="002359FA">
            <w:pPr>
              <w:rPr>
                <w:color w:val="000000"/>
                <w:lang w:val="en-US"/>
              </w:rPr>
            </w:pPr>
            <w:proofErr w:type="spellStart"/>
            <w:r w:rsidRPr="6F421CEB">
              <w:rPr>
                <w:color w:val="000000" w:themeColor="text1"/>
                <w:lang w:val="en-US"/>
              </w:rPr>
              <w:t>MoTPW</w:t>
            </w:r>
            <w:proofErr w:type="spellEnd"/>
            <w:r w:rsidRPr="6F421CEB">
              <w:rPr>
                <w:color w:val="000000" w:themeColor="text1"/>
                <w:lang w:val="en-US"/>
              </w:rPr>
              <w:t xml:space="preserve"> / SC</w:t>
            </w:r>
          </w:p>
        </w:tc>
        <w:tc>
          <w:tcPr>
            <w:tcW w:w="1128" w:type="dxa"/>
            <w:noWrap/>
            <w:hideMark/>
          </w:tcPr>
          <w:p w14:paraId="40714013" w14:textId="77777777" w:rsidR="003C0DB5" w:rsidRPr="00851EC2" w:rsidRDefault="003C0DB5" w:rsidP="002359FA">
            <w:pPr>
              <w:rPr>
                <w:color w:val="000000"/>
              </w:rPr>
            </w:pPr>
            <w:r w:rsidRPr="00851EC2">
              <w:rPr>
                <w:color w:val="000000"/>
              </w:rPr>
              <w:t>N/A</w:t>
            </w:r>
          </w:p>
        </w:tc>
      </w:tr>
      <w:tr w:rsidR="002B6D02" w:rsidRPr="00851EC2" w14:paraId="3900EBA8" w14:textId="77777777" w:rsidTr="00187080">
        <w:trPr>
          <w:trHeight w:val="359"/>
        </w:trPr>
        <w:tc>
          <w:tcPr>
            <w:tcW w:w="20921" w:type="dxa"/>
            <w:gridSpan w:val="11"/>
            <w:shd w:val="clear" w:color="auto" w:fill="D2E0E8"/>
            <w:noWrap/>
            <w:hideMark/>
          </w:tcPr>
          <w:p w14:paraId="30293C74" w14:textId="422C0514" w:rsidR="002B6D02" w:rsidRPr="00851EC2" w:rsidRDefault="002B6D02" w:rsidP="002B6D02">
            <w:pPr>
              <w:rPr>
                <w:color w:val="000000"/>
              </w:rPr>
            </w:pPr>
            <w:r w:rsidRPr="00851EC2">
              <w:rPr>
                <w:b/>
                <w:bCs/>
                <w:color w:val="000000"/>
                <w:szCs w:val="22"/>
              </w:rPr>
              <w:t>5.2.2</w:t>
            </w:r>
            <w:r>
              <w:rPr>
                <w:b/>
                <w:bCs/>
                <w:color w:val="000000"/>
                <w:szCs w:val="22"/>
              </w:rPr>
              <w:t xml:space="preserve"> </w:t>
            </w:r>
            <w:r w:rsidRPr="00851EC2">
              <w:rPr>
                <w:b/>
                <w:bCs/>
                <w:color w:val="000000"/>
                <w:szCs w:val="22"/>
              </w:rPr>
              <w:t>Planning &amp; Design: Negative</w:t>
            </w:r>
            <w:r w:rsidRPr="00851EC2">
              <w:rPr>
                <w:color w:val="000000"/>
              </w:rPr>
              <w:t> </w:t>
            </w:r>
          </w:p>
        </w:tc>
      </w:tr>
      <w:tr w:rsidR="003C0DB5" w:rsidRPr="00851EC2" w14:paraId="2B57DBAE" w14:textId="77777777" w:rsidTr="003522D8">
        <w:trPr>
          <w:trHeight w:val="205"/>
        </w:trPr>
        <w:tc>
          <w:tcPr>
            <w:tcW w:w="1515" w:type="dxa"/>
            <w:noWrap/>
            <w:hideMark/>
          </w:tcPr>
          <w:p w14:paraId="735D6ABD" w14:textId="77777777" w:rsidR="003C0DB5" w:rsidRPr="00851EC2" w:rsidRDefault="003C0DB5" w:rsidP="002359FA">
            <w:pPr>
              <w:rPr>
                <w:color w:val="000000"/>
              </w:rPr>
            </w:pPr>
            <w:r w:rsidRPr="00851EC2">
              <w:rPr>
                <w:color w:val="000000"/>
                <w:szCs w:val="22"/>
              </w:rPr>
              <w:t>5.2.2.1</w:t>
            </w:r>
          </w:p>
        </w:tc>
        <w:tc>
          <w:tcPr>
            <w:tcW w:w="2599" w:type="dxa"/>
            <w:noWrap/>
            <w:hideMark/>
          </w:tcPr>
          <w:p w14:paraId="61D4C547" w14:textId="77777777" w:rsidR="003C0DB5" w:rsidRPr="00851EC2" w:rsidRDefault="003C0DB5" w:rsidP="00710685">
            <w:pPr>
              <w:pStyle w:val="Heading3"/>
              <w:numPr>
                <w:ilvl w:val="0"/>
                <w:numId w:val="0"/>
              </w:numPr>
              <w:outlineLvl w:val="2"/>
              <w:rPr>
                <w:color w:val="000000"/>
                <w:lang w:val="en-US"/>
              </w:rPr>
            </w:pPr>
            <w:r w:rsidRPr="00710685">
              <w:rPr>
                <w:b w:val="0"/>
                <w:bCs w:val="0"/>
                <w:i w:val="0"/>
                <w:iCs w:val="0"/>
                <w:color w:val="000000"/>
                <w:szCs w:val="22"/>
              </w:rPr>
              <w:t>Dust, noise, and construction movement affecting nearby households, schools, and trading centres</w:t>
            </w:r>
          </w:p>
        </w:tc>
        <w:tc>
          <w:tcPr>
            <w:tcW w:w="3823" w:type="dxa"/>
            <w:noWrap/>
            <w:hideMark/>
          </w:tcPr>
          <w:p w14:paraId="3AA10EEF" w14:textId="77777777" w:rsidR="003C0DB5" w:rsidRPr="00851EC2" w:rsidRDefault="003C0DB5" w:rsidP="002359FA">
            <w:pPr>
              <w:rPr>
                <w:color w:val="000000"/>
              </w:rPr>
            </w:pPr>
            <w:r w:rsidRPr="00851EC2">
              <w:rPr>
                <w:color w:val="000000"/>
                <w:szCs w:val="22"/>
              </w:rPr>
              <w:t>Map sensitive receptors (schools, settlements, markets); design buffer zones; restrict construction footprint; Plan and implement dust suppression measures.</w:t>
            </w:r>
          </w:p>
        </w:tc>
        <w:tc>
          <w:tcPr>
            <w:tcW w:w="1915" w:type="dxa"/>
            <w:noWrap/>
            <w:hideMark/>
          </w:tcPr>
          <w:p w14:paraId="4FC6AE01" w14:textId="77777777" w:rsidR="003C0DB5" w:rsidRPr="00851EC2" w:rsidRDefault="003C0DB5" w:rsidP="002359FA">
            <w:pPr>
              <w:rPr>
                <w:color w:val="000000"/>
              </w:rPr>
            </w:pPr>
            <w:r w:rsidRPr="00851EC2">
              <w:rPr>
                <w:color w:val="000000"/>
                <w:szCs w:val="22"/>
              </w:rPr>
              <w:t>Design &amp; Construction</w:t>
            </w:r>
          </w:p>
        </w:tc>
        <w:tc>
          <w:tcPr>
            <w:tcW w:w="1295" w:type="dxa"/>
            <w:noWrap/>
            <w:hideMark/>
          </w:tcPr>
          <w:p w14:paraId="140E4BA3" w14:textId="77777777" w:rsidR="003C0DB5" w:rsidRPr="00851EC2" w:rsidRDefault="003C0DB5" w:rsidP="002359FA">
            <w:pPr>
              <w:rPr>
                <w:color w:val="000000"/>
                <w:lang w:val="en-US"/>
              </w:rPr>
            </w:pPr>
            <w:proofErr w:type="spellStart"/>
            <w:r w:rsidRPr="6F421CEB">
              <w:rPr>
                <w:color w:val="000000" w:themeColor="text1"/>
                <w:lang w:val="en-US"/>
              </w:rPr>
              <w:t>MoTPW</w:t>
            </w:r>
            <w:proofErr w:type="spellEnd"/>
            <w:r w:rsidRPr="6F421CEB">
              <w:rPr>
                <w:color w:val="000000" w:themeColor="text1"/>
                <w:lang w:val="en-US"/>
              </w:rPr>
              <w:t xml:space="preserve"> / Contractor</w:t>
            </w:r>
          </w:p>
        </w:tc>
        <w:tc>
          <w:tcPr>
            <w:tcW w:w="1611" w:type="dxa"/>
            <w:noWrap/>
            <w:hideMark/>
          </w:tcPr>
          <w:p w14:paraId="03785594" w14:textId="77777777" w:rsidR="003C0DB5" w:rsidRPr="00851EC2" w:rsidRDefault="003C0DB5" w:rsidP="002359FA">
            <w:pPr>
              <w:jc w:val="center"/>
              <w:rPr>
                <w:color w:val="000000"/>
              </w:rPr>
            </w:pPr>
            <w:r w:rsidRPr="00851EC2">
              <w:rPr>
                <w:color w:val="000000"/>
              </w:rPr>
              <w:t>600</w:t>
            </w:r>
          </w:p>
        </w:tc>
        <w:tc>
          <w:tcPr>
            <w:tcW w:w="2380" w:type="dxa"/>
            <w:noWrap/>
            <w:hideMark/>
          </w:tcPr>
          <w:p w14:paraId="3A77CC6F" w14:textId="77777777" w:rsidR="003C0DB5" w:rsidRPr="00851EC2" w:rsidRDefault="003C0DB5" w:rsidP="002359FA">
            <w:pPr>
              <w:rPr>
                <w:color w:val="000000"/>
              </w:rPr>
            </w:pPr>
            <w:r w:rsidRPr="00851EC2">
              <w:rPr>
                <w:color w:val="000000"/>
                <w:szCs w:val="22"/>
              </w:rPr>
              <w:t>Reduced complaints from nearby communities</w:t>
            </w:r>
          </w:p>
        </w:tc>
        <w:tc>
          <w:tcPr>
            <w:tcW w:w="2142" w:type="dxa"/>
            <w:noWrap/>
            <w:hideMark/>
          </w:tcPr>
          <w:p w14:paraId="20EA849C" w14:textId="77777777" w:rsidR="003C0DB5" w:rsidRPr="00851EC2" w:rsidRDefault="003C0DB5" w:rsidP="002359FA">
            <w:pPr>
              <w:rPr>
                <w:color w:val="000000"/>
              </w:rPr>
            </w:pPr>
            <w:r w:rsidRPr="00851EC2">
              <w:rPr>
                <w:color w:val="000000"/>
                <w:szCs w:val="22"/>
              </w:rPr>
              <w:t>GRM records; supervision reports</w:t>
            </w:r>
          </w:p>
        </w:tc>
        <w:tc>
          <w:tcPr>
            <w:tcW w:w="1142" w:type="dxa"/>
            <w:noWrap/>
            <w:hideMark/>
          </w:tcPr>
          <w:p w14:paraId="5FEE16AF" w14:textId="77777777" w:rsidR="003C0DB5" w:rsidRPr="00851EC2" w:rsidRDefault="003C0DB5" w:rsidP="002359FA">
            <w:pPr>
              <w:rPr>
                <w:color w:val="000000"/>
              </w:rPr>
            </w:pPr>
            <w:r w:rsidRPr="00851EC2">
              <w:rPr>
                <w:color w:val="000000"/>
                <w:szCs w:val="22"/>
              </w:rPr>
              <w:t>Monthly</w:t>
            </w:r>
          </w:p>
        </w:tc>
        <w:tc>
          <w:tcPr>
            <w:tcW w:w="1371" w:type="dxa"/>
            <w:noWrap/>
            <w:hideMark/>
          </w:tcPr>
          <w:p w14:paraId="4BE91263" w14:textId="77777777" w:rsidR="003C0DB5" w:rsidRPr="00851EC2" w:rsidRDefault="003C0DB5" w:rsidP="002359FA">
            <w:pPr>
              <w:rPr>
                <w:color w:val="000000"/>
              </w:rPr>
            </w:pPr>
            <w:r w:rsidRPr="00851EC2">
              <w:rPr>
                <w:color w:val="000000"/>
                <w:szCs w:val="22"/>
              </w:rPr>
              <w:t>SC / DC</w:t>
            </w:r>
          </w:p>
        </w:tc>
        <w:tc>
          <w:tcPr>
            <w:tcW w:w="1128" w:type="dxa"/>
            <w:noWrap/>
            <w:hideMark/>
          </w:tcPr>
          <w:p w14:paraId="47733F80" w14:textId="77777777" w:rsidR="003C0DB5" w:rsidRPr="00851EC2" w:rsidRDefault="003C0DB5" w:rsidP="002359FA">
            <w:pPr>
              <w:rPr>
                <w:color w:val="000000"/>
              </w:rPr>
            </w:pPr>
            <w:r w:rsidRPr="00851EC2">
              <w:rPr>
                <w:color w:val="000000"/>
              </w:rPr>
              <w:t>300</w:t>
            </w:r>
          </w:p>
        </w:tc>
      </w:tr>
      <w:tr w:rsidR="003C0DB5" w:rsidRPr="00851EC2" w14:paraId="1305A90C" w14:textId="77777777" w:rsidTr="003522D8">
        <w:trPr>
          <w:trHeight w:val="836"/>
        </w:trPr>
        <w:tc>
          <w:tcPr>
            <w:tcW w:w="1515" w:type="dxa"/>
            <w:noWrap/>
            <w:hideMark/>
          </w:tcPr>
          <w:p w14:paraId="6493754E" w14:textId="77777777" w:rsidR="003C0DB5" w:rsidRPr="00851EC2" w:rsidRDefault="003C0DB5" w:rsidP="002359FA">
            <w:pPr>
              <w:rPr>
                <w:color w:val="000000"/>
              </w:rPr>
            </w:pPr>
            <w:r w:rsidRPr="00851EC2">
              <w:rPr>
                <w:color w:val="000000"/>
                <w:szCs w:val="22"/>
              </w:rPr>
              <w:t>5.2.2.2</w:t>
            </w:r>
          </w:p>
        </w:tc>
        <w:tc>
          <w:tcPr>
            <w:tcW w:w="2599" w:type="dxa"/>
            <w:noWrap/>
            <w:hideMark/>
          </w:tcPr>
          <w:p w14:paraId="08081C0A" w14:textId="77777777" w:rsidR="003C0DB5" w:rsidRPr="00851EC2" w:rsidRDefault="003C0DB5" w:rsidP="002359FA">
            <w:pPr>
              <w:rPr>
                <w:color w:val="000000"/>
              </w:rPr>
            </w:pPr>
            <w:r w:rsidRPr="00851EC2">
              <w:rPr>
                <w:color w:val="000000"/>
                <w:szCs w:val="22"/>
              </w:rPr>
              <w:t>Risk to graveyards and cultural sites</w:t>
            </w:r>
          </w:p>
        </w:tc>
        <w:tc>
          <w:tcPr>
            <w:tcW w:w="3823" w:type="dxa"/>
            <w:noWrap/>
            <w:hideMark/>
          </w:tcPr>
          <w:p w14:paraId="3A2851EC" w14:textId="78F0837D" w:rsidR="003C0DB5" w:rsidRPr="00851EC2" w:rsidRDefault="003C0DB5" w:rsidP="002359FA">
            <w:pPr>
              <w:rPr>
                <w:color w:val="000000"/>
                <w:lang w:val="en-US"/>
              </w:rPr>
            </w:pPr>
            <w:r w:rsidRPr="6F421CEB">
              <w:rPr>
                <w:color w:val="000000" w:themeColor="text1"/>
                <w:lang w:val="en-US"/>
              </w:rPr>
              <w:t>Conduct site verification of cultural heritage areas; establish buffer zones;</w:t>
            </w:r>
            <w:r w:rsidR="00D72DD7" w:rsidRPr="00D72DD7">
              <w:rPr>
                <w:sz w:val="24"/>
                <w:szCs w:val="24"/>
              </w:rPr>
              <w:t xml:space="preserve"> </w:t>
            </w:r>
            <w:r w:rsidRPr="6F421CEB">
              <w:rPr>
                <w:color w:val="000000" w:themeColor="text1"/>
                <w:lang w:val="en-US"/>
              </w:rPr>
              <w:t>implement chance-find procedures.</w:t>
            </w:r>
          </w:p>
        </w:tc>
        <w:tc>
          <w:tcPr>
            <w:tcW w:w="1915" w:type="dxa"/>
            <w:noWrap/>
            <w:hideMark/>
          </w:tcPr>
          <w:p w14:paraId="37DB9D9B" w14:textId="77777777" w:rsidR="003C0DB5" w:rsidRPr="00851EC2" w:rsidRDefault="003C0DB5" w:rsidP="002359FA">
            <w:pPr>
              <w:rPr>
                <w:color w:val="000000"/>
              </w:rPr>
            </w:pPr>
            <w:r w:rsidRPr="00851EC2">
              <w:rPr>
                <w:color w:val="000000"/>
                <w:szCs w:val="22"/>
              </w:rPr>
              <w:t>Design Stage</w:t>
            </w:r>
          </w:p>
        </w:tc>
        <w:tc>
          <w:tcPr>
            <w:tcW w:w="1295" w:type="dxa"/>
            <w:noWrap/>
            <w:hideMark/>
          </w:tcPr>
          <w:p w14:paraId="7F3A1919" w14:textId="77777777" w:rsidR="003C0DB5" w:rsidRPr="00851EC2" w:rsidRDefault="003C0DB5" w:rsidP="002359FA">
            <w:pPr>
              <w:rPr>
                <w:color w:val="000000"/>
                <w:lang w:val="en-US"/>
              </w:rPr>
            </w:pPr>
            <w:proofErr w:type="spellStart"/>
            <w:r w:rsidRPr="6F421CEB">
              <w:rPr>
                <w:color w:val="000000" w:themeColor="text1"/>
                <w:lang w:val="en-US"/>
              </w:rPr>
              <w:t>MoTPW</w:t>
            </w:r>
            <w:proofErr w:type="spellEnd"/>
            <w:r w:rsidRPr="6F421CEB">
              <w:rPr>
                <w:color w:val="000000" w:themeColor="text1"/>
                <w:lang w:val="en-US"/>
              </w:rPr>
              <w:t xml:space="preserve"> / Design Engineer</w:t>
            </w:r>
          </w:p>
        </w:tc>
        <w:tc>
          <w:tcPr>
            <w:tcW w:w="1611" w:type="dxa"/>
            <w:noWrap/>
            <w:hideMark/>
          </w:tcPr>
          <w:p w14:paraId="72E1D375" w14:textId="77777777" w:rsidR="003C0DB5" w:rsidRPr="00851EC2" w:rsidRDefault="003C0DB5" w:rsidP="002359FA">
            <w:pPr>
              <w:jc w:val="center"/>
              <w:rPr>
                <w:color w:val="000000"/>
              </w:rPr>
            </w:pPr>
            <w:r w:rsidRPr="00851EC2">
              <w:rPr>
                <w:color w:val="000000"/>
              </w:rPr>
              <w:t>400</w:t>
            </w:r>
          </w:p>
        </w:tc>
        <w:tc>
          <w:tcPr>
            <w:tcW w:w="2380" w:type="dxa"/>
            <w:noWrap/>
            <w:hideMark/>
          </w:tcPr>
          <w:p w14:paraId="5C7A279D" w14:textId="77777777" w:rsidR="003C0DB5" w:rsidRPr="00851EC2" w:rsidRDefault="003C0DB5" w:rsidP="002359FA">
            <w:pPr>
              <w:rPr>
                <w:color w:val="000000"/>
              </w:rPr>
            </w:pPr>
            <w:r w:rsidRPr="00851EC2">
              <w:rPr>
                <w:color w:val="000000"/>
                <w:szCs w:val="22"/>
              </w:rPr>
              <w:t>Cultural sites protected and documented</w:t>
            </w:r>
          </w:p>
        </w:tc>
        <w:tc>
          <w:tcPr>
            <w:tcW w:w="2142" w:type="dxa"/>
            <w:noWrap/>
            <w:hideMark/>
          </w:tcPr>
          <w:p w14:paraId="554E9278" w14:textId="77777777" w:rsidR="003C0DB5" w:rsidRPr="00851EC2" w:rsidRDefault="003C0DB5" w:rsidP="002359FA">
            <w:pPr>
              <w:rPr>
                <w:color w:val="000000"/>
              </w:rPr>
            </w:pPr>
            <w:r w:rsidRPr="00851EC2">
              <w:rPr>
                <w:color w:val="000000"/>
                <w:szCs w:val="22"/>
              </w:rPr>
              <w:t>Site inspection reports</w:t>
            </w:r>
          </w:p>
        </w:tc>
        <w:tc>
          <w:tcPr>
            <w:tcW w:w="1142" w:type="dxa"/>
            <w:noWrap/>
            <w:hideMark/>
          </w:tcPr>
          <w:p w14:paraId="4255D6AB" w14:textId="77777777" w:rsidR="003C0DB5" w:rsidRPr="00851EC2" w:rsidRDefault="003C0DB5" w:rsidP="002359FA">
            <w:pPr>
              <w:rPr>
                <w:color w:val="000000"/>
              </w:rPr>
            </w:pPr>
            <w:r w:rsidRPr="00851EC2">
              <w:rPr>
                <w:color w:val="000000"/>
                <w:szCs w:val="22"/>
              </w:rPr>
              <w:t>Quarterly</w:t>
            </w:r>
          </w:p>
        </w:tc>
        <w:tc>
          <w:tcPr>
            <w:tcW w:w="1371" w:type="dxa"/>
            <w:noWrap/>
            <w:hideMark/>
          </w:tcPr>
          <w:p w14:paraId="72192620" w14:textId="77777777" w:rsidR="003C0DB5" w:rsidRPr="00851EC2" w:rsidRDefault="003C0DB5" w:rsidP="002359FA">
            <w:pPr>
              <w:rPr>
                <w:color w:val="000000"/>
                <w:lang w:val="en-US"/>
              </w:rPr>
            </w:pPr>
            <w:proofErr w:type="spellStart"/>
            <w:r w:rsidRPr="6F421CEB">
              <w:rPr>
                <w:color w:val="000000" w:themeColor="text1"/>
                <w:lang w:val="en-US"/>
              </w:rPr>
              <w:t>MoTPW</w:t>
            </w:r>
            <w:proofErr w:type="spellEnd"/>
            <w:r w:rsidRPr="6F421CEB">
              <w:rPr>
                <w:color w:val="000000" w:themeColor="text1"/>
                <w:lang w:val="en-US"/>
              </w:rPr>
              <w:t xml:space="preserve"> / DC</w:t>
            </w:r>
          </w:p>
        </w:tc>
        <w:tc>
          <w:tcPr>
            <w:tcW w:w="1128" w:type="dxa"/>
            <w:noWrap/>
            <w:hideMark/>
          </w:tcPr>
          <w:p w14:paraId="49D888D1" w14:textId="77777777" w:rsidR="003C0DB5" w:rsidRPr="00851EC2" w:rsidRDefault="003C0DB5" w:rsidP="002359FA">
            <w:pPr>
              <w:rPr>
                <w:color w:val="000000"/>
              </w:rPr>
            </w:pPr>
            <w:r w:rsidRPr="00851EC2">
              <w:rPr>
                <w:color w:val="000000"/>
              </w:rPr>
              <w:t>200</w:t>
            </w:r>
          </w:p>
        </w:tc>
      </w:tr>
      <w:tr w:rsidR="003C0DB5" w:rsidRPr="00851EC2" w14:paraId="66C9542F" w14:textId="77777777" w:rsidTr="003522D8">
        <w:trPr>
          <w:trHeight w:val="750"/>
        </w:trPr>
        <w:tc>
          <w:tcPr>
            <w:tcW w:w="1515" w:type="dxa"/>
            <w:noWrap/>
            <w:hideMark/>
          </w:tcPr>
          <w:p w14:paraId="5B32F325" w14:textId="77777777" w:rsidR="003C0DB5" w:rsidRPr="00851EC2" w:rsidRDefault="003C0DB5" w:rsidP="002359FA">
            <w:pPr>
              <w:rPr>
                <w:color w:val="000000"/>
              </w:rPr>
            </w:pPr>
            <w:r w:rsidRPr="00851EC2">
              <w:rPr>
                <w:color w:val="000000"/>
                <w:szCs w:val="22"/>
              </w:rPr>
              <w:t>5.2.2.3</w:t>
            </w:r>
          </w:p>
        </w:tc>
        <w:tc>
          <w:tcPr>
            <w:tcW w:w="2599" w:type="dxa"/>
            <w:noWrap/>
            <w:hideMark/>
          </w:tcPr>
          <w:p w14:paraId="4CA6BEB6" w14:textId="22004901" w:rsidR="003C0DB5" w:rsidRPr="00851EC2" w:rsidRDefault="003C0DB5" w:rsidP="002359FA">
            <w:pPr>
              <w:rPr>
                <w:color w:val="000000"/>
              </w:rPr>
            </w:pPr>
            <w:r w:rsidRPr="00851EC2">
              <w:rPr>
                <w:color w:val="000000"/>
                <w:szCs w:val="22"/>
              </w:rPr>
              <w:t>Excess vegetation clearing</w:t>
            </w:r>
            <w:r w:rsidR="00AF5DD8">
              <w:rPr>
                <w:color w:val="000000"/>
                <w:szCs w:val="22"/>
              </w:rPr>
              <w:t xml:space="preserve"> </w:t>
            </w:r>
            <w:r w:rsidR="00E3566D">
              <w:rPr>
                <w:color w:val="000000"/>
                <w:szCs w:val="22"/>
              </w:rPr>
              <w:t>and risk to access routes within road reserve</w:t>
            </w:r>
          </w:p>
        </w:tc>
        <w:tc>
          <w:tcPr>
            <w:tcW w:w="3823" w:type="dxa"/>
            <w:noWrap/>
            <w:hideMark/>
          </w:tcPr>
          <w:p w14:paraId="33EF3804" w14:textId="3DF13877" w:rsidR="003C0DB5" w:rsidRPr="00851EC2" w:rsidRDefault="003C0DB5" w:rsidP="002359FA">
            <w:pPr>
              <w:rPr>
                <w:color w:val="000000"/>
                <w:lang w:val="en-US"/>
              </w:rPr>
            </w:pPr>
            <w:r w:rsidRPr="6F421CEB">
              <w:rPr>
                <w:color w:val="000000" w:themeColor="text1"/>
                <w:lang w:val="en-US"/>
              </w:rPr>
              <w:t xml:space="preserve">Optimize road alignment within existing road reserve; </w:t>
            </w:r>
            <w:r w:rsidR="00E3566D">
              <w:rPr>
                <w:color w:val="000000" w:themeColor="text1"/>
                <w:lang w:val="en-US"/>
              </w:rPr>
              <w:t>u</w:t>
            </w:r>
            <w:r w:rsidR="00E3566D" w:rsidRPr="00D72DD7">
              <w:rPr>
                <w:color w:val="000000" w:themeColor="text1"/>
              </w:rPr>
              <w:t xml:space="preserve">se </w:t>
            </w:r>
            <w:r w:rsidR="00E3566D">
              <w:rPr>
                <w:color w:val="000000" w:themeColor="text1"/>
              </w:rPr>
              <w:t>e</w:t>
            </w:r>
            <w:r w:rsidR="00E3566D" w:rsidRPr="00D72DD7">
              <w:rPr>
                <w:color w:val="000000" w:themeColor="text1"/>
              </w:rPr>
              <w:t xml:space="preserve">xisting </w:t>
            </w:r>
            <w:r w:rsidR="00E3566D">
              <w:rPr>
                <w:color w:val="000000" w:themeColor="text1"/>
              </w:rPr>
              <w:t>a</w:t>
            </w:r>
            <w:r w:rsidR="00E3566D" w:rsidRPr="00D72DD7">
              <w:rPr>
                <w:color w:val="000000" w:themeColor="text1"/>
              </w:rPr>
              <w:t xml:space="preserve">ccess </w:t>
            </w:r>
            <w:r w:rsidR="00E3566D">
              <w:rPr>
                <w:color w:val="000000" w:themeColor="text1"/>
              </w:rPr>
              <w:t>t</w:t>
            </w:r>
            <w:r w:rsidR="00E3566D" w:rsidRPr="00D72DD7">
              <w:rPr>
                <w:color w:val="000000" w:themeColor="text1"/>
              </w:rPr>
              <w:t xml:space="preserve">racks as </w:t>
            </w:r>
            <w:r w:rsidR="00E3566D">
              <w:rPr>
                <w:color w:val="000000" w:themeColor="text1"/>
              </w:rPr>
              <w:t>f</w:t>
            </w:r>
            <w:r w:rsidR="00E3566D" w:rsidRPr="00D72DD7">
              <w:rPr>
                <w:color w:val="000000" w:themeColor="text1"/>
              </w:rPr>
              <w:t xml:space="preserve">irst </w:t>
            </w:r>
            <w:r w:rsidR="00E3566D">
              <w:rPr>
                <w:color w:val="000000" w:themeColor="text1"/>
              </w:rPr>
              <w:t>p</w:t>
            </w:r>
            <w:r w:rsidR="00E3566D" w:rsidRPr="00D72DD7">
              <w:rPr>
                <w:color w:val="000000" w:themeColor="text1"/>
              </w:rPr>
              <w:t>reference</w:t>
            </w:r>
            <w:r w:rsidRPr="6F421CEB">
              <w:rPr>
                <w:color w:val="000000" w:themeColor="text1"/>
                <w:lang w:val="en-US"/>
              </w:rPr>
              <w:t>minimize vegetation clearance; mark trees to be retained prior to works</w:t>
            </w:r>
            <w:r w:rsidR="00D72DD7">
              <w:rPr>
                <w:color w:val="000000" w:themeColor="text1"/>
                <w:lang w:val="en-US"/>
              </w:rPr>
              <w:t xml:space="preserve">, </w:t>
            </w:r>
            <w:r w:rsidR="00E3566D" w:rsidRPr="00E3566D">
              <w:rPr>
                <w:sz w:val="24"/>
                <w:szCs w:val="24"/>
              </w:rPr>
              <w:t xml:space="preserve"> </w:t>
            </w:r>
            <w:r w:rsidR="00E3566D">
              <w:t>li</w:t>
            </w:r>
            <w:r w:rsidR="00E3566D" w:rsidRPr="00E3566D">
              <w:rPr>
                <w:color w:val="000000" w:themeColor="text1"/>
              </w:rPr>
              <w:t>mit construction traffic to approved routes only</w:t>
            </w:r>
            <w:r w:rsidR="00E3566D">
              <w:rPr>
                <w:color w:val="000000" w:themeColor="text1"/>
              </w:rPr>
              <w:t xml:space="preserve">, and </w:t>
            </w:r>
            <w:proofErr w:type="spellStart"/>
            <w:r w:rsidR="00E3566D" w:rsidRPr="00E3566D">
              <w:rPr>
                <w:color w:val="000000" w:themeColor="text1"/>
              </w:rPr>
              <w:t>utilise</w:t>
            </w:r>
            <w:proofErr w:type="spellEnd"/>
            <w:r w:rsidR="00E3566D" w:rsidRPr="00E3566D">
              <w:rPr>
                <w:color w:val="000000" w:themeColor="text1"/>
              </w:rPr>
              <w:t xml:space="preserve"> existing footpaths, farm entrances, service roads and established tracks within the reserve;</w:t>
            </w:r>
          </w:p>
        </w:tc>
        <w:tc>
          <w:tcPr>
            <w:tcW w:w="1915" w:type="dxa"/>
            <w:noWrap/>
            <w:hideMark/>
          </w:tcPr>
          <w:p w14:paraId="7B44BA81" w14:textId="77777777" w:rsidR="003C0DB5" w:rsidRPr="00851EC2" w:rsidRDefault="003C0DB5" w:rsidP="002359FA">
            <w:pPr>
              <w:rPr>
                <w:color w:val="000000"/>
              </w:rPr>
            </w:pPr>
            <w:r w:rsidRPr="00851EC2">
              <w:rPr>
                <w:color w:val="000000"/>
                <w:szCs w:val="22"/>
              </w:rPr>
              <w:t>Design Stage</w:t>
            </w:r>
          </w:p>
        </w:tc>
        <w:tc>
          <w:tcPr>
            <w:tcW w:w="1295" w:type="dxa"/>
            <w:noWrap/>
            <w:hideMark/>
          </w:tcPr>
          <w:p w14:paraId="16B3EAE4" w14:textId="77777777" w:rsidR="003C0DB5" w:rsidRPr="00851EC2" w:rsidRDefault="003C0DB5" w:rsidP="002359FA">
            <w:pPr>
              <w:rPr>
                <w:color w:val="000000"/>
                <w:lang w:val="en-US"/>
              </w:rPr>
            </w:pPr>
            <w:proofErr w:type="spellStart"/>
            <w:r w:rsidRPr="6F421CEB">
              <w:rPr>
                <w:color w:val="000000" w:themeColor="text1"/>
                <w:lang w:val="en-US"/>
              </w:rPr>
              <w:t>MoTPW</w:t>
            </w:r>
            <w:proofErr w:type="spellEnd"/>
            <w:r w:rsidRPr="6F421CEB">
              <w:rPr>
                <w:color w:val="000000" w:themeColor="text1"/>
                <w:lang w:val="en-US"/>
              </w:rPr>
              <w:t xml:space="preserve"> / Design Engineer</w:t>
            </w:r>
          </w:p>
        </w:tc>
        <w:tc>
          <w:tcPr>
            <w:tcW w:w="1611" w:type="dxa"/>
            <w:noWrap/>
            <w:hideMark/>
          </w:tcPr>
          <w:p w14:paraId="0F46E268" w14:textId="77777777" w:rsidR="003C0DB5" w:rsidRPr="00851EC2" w:rsidRDefault="003C0DB5" w:rsidP="002359FA">
            <w:pPr>
              <w:jc w:val="center"/>
              <w:rPr>
                <w:color w:val="000000"/>
              </w:rPr>
            </w:pPr>
            <w:r w:rsidRPr="00851EC2">
              <w:rPr>
                <w:color w:val="000000"/>
              </w:rPr>
              <w:t>Included in Design</w:t>
            </w:r>
          </w:p>
        </w:tc>
        <w:tc>
          <w:tcPr>
            <w:tcW w:w="2380" w:type="dxa"/>
            <w:noWrap/>
            <w:hideMark/>
          </w:tcPr>
          <w:p w14:paraId="2D685E63" w14:textId="77777777" w:rsidR="003C0DB5" w:rsidRPr="00851EC2" w:rsidRDefault="003C0DB5" w:rsidP="002359FA">
            <w:pPr>
              <w:rPr>
                <w:color w:val="000000"/>
              </w:rPr>
            </w:pPr>
            <w:r w:rsidRPr="00851EC2">
              <w:rPr>
                <w:color w:val="000000"/>
                <w:szCs w:val="22"/>
              </w:rPr>
              <w:t>Area cleared within approved footprint</w:t>
            </w:r>
          </w:p>
        </w:tc>
        <w:tc>
          <w:tcPr>
            <w:tcW w:w="2142" w:type="dxa"/>
            <w:noWrap/>
            <w:hideMark/>
          </w:tcPr>
          <w:p w14:paraId="17F9D50F" w14:textId="77777777" w:rsidR="003C0DB5" w:rsidRPr="00851EC2" w:rsidRDefault="003C0DB5" w:rsidP="002359FA">
            <w:pPr>
              <w:rPr>
                <w:color w:val="000000"/>
              </w:rPr>
            </w:pPr>
            <w:r w:rsidRPr="00851EC2">
              <w:rPr>
                <w:color w:val="000000"/>
                <w:szCs w:val="22"/>
              </w:rPr>
              <w:t>Environmental inspection reports</w:t>
            </w:r>
          </w:p>
        </w:tc>
        <w:tc>
          <w:tcPr>
            <w:tcW w:w="1142" w:type="dxa"/>
            <w:noWrap/>
            <w:hideMark/>
          </w:tcPr>
          <w:p w14:paraId="666F52CD" w14:textId="77777777" w:rsidR="003C0DB5" w:rsidRPr="00851EC2" w:rsidRDefault="003C0DB5" w:rsidP="002359FA">
            <w:pPr>
              <w:rPr>
                <w:color w:val="000000"/>
              </w:rPr>
            </w:pPr>
            <w:r w:rsidRPr="00851EC2">
              <w:rPr>
                <w:color w:val="000000"/>
                <w:szCs w:val="22"/>
              </w:rPr>
              <w:t>Once before clearing</w:t>
            </w:r>
          </w:p>
        </w:tc>
        <w:tc>
          <w:tcPr>
            <w:tcW w:w="1371" w:type="dxa"/>
            <w:noWrap/>
            <w:hideMark/>
          </w:tcPr>
          <w:p w14:paraId="57C85EB5" w14:textId="77777777" w:rsidR="003C0DB5" w:rsidRPr="00851EC2" w:rsidRDefault="003C0DB5" w:rsidP="002359FA">
            <w:pPr>
              <w:rPr>
                <w:color w:val="000000"/>
                <w:lang w:val="en-US"/>
              </w:rPr>
            </w:pPr>
            <w:r w:rsidRPr="6F421CEB">
              <w:rPr>
                <w:color w:val="000000" w:themeColor="text1"/>
                <w:lang w:val="en-US"/>
              </w:rPr>
              <w:t xml:space="preserve">SC / </w:t>
            </w:r>
            <w:proofErr w:type="spellStart"/>
            <w:r w:rsidRPr="6F421CEB">
              <w:rPr>
                <w:color w:val="000000" w:themeColor="text1"/>
                <w:lang w:val="en-US"/>
              </w:rPr>
              <w:t>MoTPW</w:t>
            </w:r>
            <w:proofErr w:type="spellEnd"/>
          </w:p>
        </w:tc>
        <w:tc>
          <w:tcPr>
            <w:tcW w:w="1128" w:type="dxa"/>
            <w:noWrap/>
            <w:hideMark/>
          </w:tcPr>
          <w:p w14:paraId="3CE63699" w14:textId="77777777" w:rsidR="003C0DB5" w:rsidRPr="00851EC2" w:rsidRDefault="003C0DB5" w:rsidP="002359FA">
            <w:pPr>
              <w:rPr>
                <w:color w:val="000000"/>
              </w:rPr>
            </w:pPr>
            <w:r w:rsidRPr="00851EC2">
              <w:rPr>
                <w:color w:val="000000"/>
              </w:rPr>
              <w:t>N/A</w:t>
            </w:r>
          </w:p>
        </w:tc>
      </w:tr>
      <w:tr w:rsidR="00082A0F" w:rsidRPr="00851EC2" w14:paraId="016B2E0E" w14:textId="77777777" w:rsidTr="003522D8">
        <w:trPr>
          <w:trHeight w:val="750"/>
        </w:trPr>
        <w:tc>
          <w:tcPr>
            <w:tcW w:w="1515" w:type="dxa"/>
            <w:noWrap/>
          </w:tcPr>
          <w:p w14:paraId="521C2D7F" w14:textId="39CEFF6F" w:rsidR="00082A0F" w:rsidRPr="00851EC2" w:rsidRDefault="00DD19E9" w:rsidP="00082A0F">
            <w:pPr>
              <w:rPr>
                <w:color w:val="000000"/>
                <w:szCs w:val="22"/>
              </w:rPr>
            </w:pPr>
            <w:r w:rsidRPr="00851EC2">
              <w:rPr>
                <w:color w:val="000000"/>
                <w:szCs w:val="22"/>
              </w:rPr>
              <w:t>5.2.2.</w:t>
            </w:r>
            <w:r>
              <w:rPr>
                <w:color w:val="000000"/>
                <w:szCs w:val="22"/>
              </w:rPr>
              <w:t>4</w:t>
            </w:r>
          </w:p>
        </w:tc>
        <w:tc>
          <w:tcPr>
            <w:tcW w:w="2599" w:type="dxa"/>
            <w:noWrap/>
          </w:tcPr>
          <w:p w14:paraId="1E0A508F" w14:textId="3D46E9D3" w:rsidR="00082A0F" w:rsidRPr="00851EC2" w:rsidRDefault="00082A0F" w:rsidP="00082A0F">
            <w:pPr>
              <w:rPr>
                <w:color w:val="000000"/>
                <w:szCs w:val="22"/>
              </w:rPr>
            </w:pPr>
            <w:r w:rsidRPr="00710685">
              <w:rPr>
                <w:color w:val="000000"/>
                <w:sz w:val="24"/>
                <w:szCs w:val="22"/>
              </w:rPr>
              <w:t>Inadequate capacity of contractors to identify and manage the potential environmental and social risks</w:t>
            </w:r>
          </w:p>
        </w:tc>
        <w:tc>
          <w:tcPr>
            <w:tcW w:w="3823" w:type="dxa"/>
            <w:noWrap/>
          </w:tcPr>
          <w:p w14:paraId="648525E2" w14:textId="77777777" w:rsidR="00082A0F" w:rsidRPr="00710685" w:rsidRDefault="00082A0F" w:rsidP="00082A0F">
            <w:pPr>
              <w:jc w:val="left"/>
              <w:rPr>
                <w:color w:val="000000"/>
                <w:szCs w:val="22"/>
              </w:rPr>
            </w:pPr>
            <w:r w:rsidRPr="00710685">
              <w:rPr>
                <w:color w:val="000000"/>
                <w:sz w:val="24"/>
                <w:szCs w:val="22"/>
              </w:rPr>
              <w:t xml:space="preserve">Contractor to include an Environmental, Social, Health and Safety (ESHS) Officer in their staffing to be based at site.  </w:t>
            </w:r>
          </w:p>
          <w:p w14:paraId="630B2DF5" w14:textId="77777777" w:rsidR="00082A0F" w:rsidRPr="00710685" w:rsidRDefault="00082A0F" w:rsidP="00082A0F">
            <w:pPr>
              <w:jc w:val="left"/>
              <w:rPr>
                <w:color w:val="000000"/>
                <w:szCs w:val="22"/>
              </w:rPr>
            </w:pPr>
          </w:p>
          <w:p w14:paraId="3EEF0E8F" w14:textId="77777777" w:rsidR="00082A0F" w:rsidRPr="00710685" w:rsidRDefault="00082A0F" w:rsidP="00082A0F">
            <w:pPr>
              <w:jc w:val="left"/>
              <w:rPr>
                <w:color w:val="000000"/>
                <w:szCs w:val="22"/>
              </w:rPr>
            </w:pPr>
            <w:r w:rsidRPr="00710685">
              <w:rPr>
                <w:color w:val="000000"/>
                <w:sz w:val="24"/>
                <w:szCs w:val="22"/>
              </w:rPr>
              <w:t>Develop and implement Contractor-ESMP (C-ESMP) and associated management plans in line with the frameworks, Malawi regulations and WB EHS guidelines and policies covering</w:t>
            </w:r>
          </w:p>
          <w:p w14:paraId="740E55C5" w14:textId="77777777" w:rsidR="00082A0F" w:rsidRPr="00710685" w:rsidRDefault="00082A0F" w:rsidP="00082A0F">
            <w:pPr>
              <w:numPr>
                <w:ilvl w:val="0"/>
                <w:numId w:val="357"/>
              </w:numPr>
              <w:ind w:left="277"/>
              <w:jc w:val="left"/>
              <w:rPr>
                <w:color w:val="000000"/>
                <w:szCs w:val="22"/>
              </w:rPr>
            </w:pPr>
            <w:r w:rsidRPr="00710685">
              <w:rPr>
                <w:color w:val="000000"/>
                <w:sz w:val="24"/>
                <w:szCs w:val="22"/>
              </w:rPr>
              <w:t xml:space="preserve">Waste Management Plan </w:t>
            </w:r>
          </w:p>
          <w:p w14:paraId="64FD4DE4" w14:textId="77777777" w:rsidR="00082A0F" w:rsidRPr="00710685" w:rsidRDefault="00082A0F" w:rsidP="00082A0F">
            <w:pPr>
              <w:numPr>
                <w:ilvl w:val="0"/>
                <w:numId w:val="357"/>
              </w:numPr>
              <w:ind w:left="277"/>
              <w:jc w:val="left"/>
              <w:rPr>
                <w:color w:val="000000"/>
                <w:szCs w:val="22"/>
              </w:rPr>
            </w:pPr>
            <w:r w:rsidRPr="00710685">
              <w:rPr>
                <w:color w:val="000000"/>
                <w:sz w:val="24"/>
                <w:szCs w:val="22"/>
              </w:rPr>
              <w:t>Code of Conduct</w:t>
            </w:r>
          </w:p>
          <w:p w14:paraId="64A2103F" w14:textId="77777777" w:rsidR="00082A0F" w:rsidRPr="00710685" w:rsidRDefault="00082A0F" w:rsidP="00082A0F">
            <w:pPr>
              <w:numPr>
                <w:ilvl w:val="0"/>
                <w:numId w:val="357"/>
              </w:numPr>
              <w:ind w:left="277"/>
              <w:jc w:val="left"/>
              <w:rPr>
                <w:color w:val="000000"/>
                <w:szCs w:val="22"/>
              </w:rPr>
            </w:pPr>
            <w:r w:rsidRPr="00710685">
              <w:rPr>
                <w:color w:val="000000"/>
                <w:sz w:val="24"/>
                <w:szCs w:val="22"/>
              </w:rPr>
              <w:t xml:space="preserve">Borrow Pit Rehabilitation </w:t>
            </w:r>
          </w:p>
          <w:p w14:paraId="38563AB9" w14:textId="77777777" w:rsidR="00082A0F" w:rsidRPr="00710685" w:rsidRDefault="00082A0F" w:rsidP="00082A0F">
            <w:pPr>
              <w:numPr>
                <w:ilvl w:val="0"/>
                <w:numId w:val="357"/>
              </w:numPr>
              <w:ind w:left="277"/>
              <w:jc w:val="left"/>
              <w:rPr>
                <w:color w:val="000000"/>
                <w:szCs w:val="22"/>
              </w:rPr>
            </w:pPr>
            <w:r w:rsidRPr="00710685">
              <w:rPr>
                <w:color w:val="000000"/>
                <w:sz w:val="24"/>
                <w:szCs w:val="22"/>
              </w:rPr>
              <w:t xml:space="preserve">Stakeholder Engagement Plan </w:t>
            </w:r>
          </w:p>
          <w:p w14:paraId="5F178C05" w14:textId="77777777" w:rsidR="00082A0F" w:rsidRPr="00710685" w:rsidRDefault="00082A0F" w:rsidP="00082A0F">
            <w:pPr>
              <w:numPr>
                <w:ilvl w:val="0"/>
                <w:numId w:val="357"/>
              </w:numPr>
              <w:ind w:left="277"/>
              <w:jc w:val="left"/>
              <w:rPr>
                <w:color w:val="000000"/>
                <w:szCs w:val="22"/>
              </w:rPr>
            </w:pPr>
            <w:r w:rsidRPr="00710685">
              <w:rPr>
                <w:color w:val="000000"/>
                <w:sz w:val="24"/>
                <w:szCs w:val="22"/>
              </w:rPr>
              <w:t>Traffic Management Plan</w:t>
            </w:r>
          </w:p>
          <w:p w14:paraId="0CC13540" w14:textId="25637A3A" w:rsidR="00082A0F" w:rsidRPr="00710685" w:rsidRDefault="00082A0F" w:rsidP="00082A0F">
            <w:pPr>
              <w:rPr>
                <w:color w:val="000000"/>
                <w:szCs w:val="22"/>
              </w:rPr>
            </w:pPr>
            <w:r w:rsidRPr="00710685">
              <w:rPr>
                <w:color w:val="000000"/>
                <w:sz w:val="24"/>
                <w:szCs w:val="22"/>
              </w:rPr>
              <w:lastRenderedPageBreak/>
              <w:t>Chance Finds Procedure</w:t>
            </w:r>
          </w:p>
        </w:tc>
        <w:tc>
          <w:tcPr>
            <w:tcW w:w="1915" w:type="dxa"/>
            <w:noWrap/>
          </w:tcPr>
          <w:p w14:paraId="6B248DAC" w14:textId="0EC08B16" w:rsidR="00082A0F" w:rsidRPr="00851EC2" w:rsidRDefault="00BC3D8B" w:rsidP="00082A0F">
            <w:pPr>
              <w:rPr>
                <w:color w:val="000000"/>
                <w:szCs w:val="22"/>
              </w:rPr>
            </w:pPr>
            <w:r w:rsidRPr="00851EC2">
              <w:rPr>
                <w:color w:val="000000"/>
                <w:szCs w:val="22"/>
              </w:rPr>
              <w:lastRenderedPageBreak/>
              <w:t>Design &amp; Construction</w:t>
            </w:r>
          </w:p>
        </w:tc>
        <w:tc>
          <w:tcPr>
            <w:tcW w:w="1295" w:type="dxa"/>
            <w:noWrap/>
          </w:tcPr>
          <w:p w14:paraId="745BECE0" w14:textId="260CD294" w:rsidR="00082A0F" w:rsidRPr="6F421CEB" w:rsidRDefault="007915D4" w:rsidP="00082A0F">
            <w:pPr>
              <w:rPr>
                <w:color w:val="000000" w:themeColor="text1"/>
                <w:lang w:val="en-US"/>
              </w:rPr>
            </w:pPr>
            <w:r>
              <w:rPr>
                <w:color w:val="000000" w:themeColor="text1"/>
                <w:lang w:val="en-US"/>
              </w:rPr>
              <w:t xml:space="preserve">Contractor </w:t>
            </w:r>
          </w:p>
        </w:tc>
        <w:tc>
          <w:tcPr>
            <w:tcW w:w="1611" w:type="dxa"/>
            <w:noWrap/>
          </w:tcPr>
          <w:p w14:paraId="059B5513" w14:textId="1A8C2163" w:rsidR="00082A0F" w:rsidRPr="00851EC2" w:rsidRDefault="007915D4" w:rsidP="00082A0F">
            <w:pPr>
              <w:jc w:val="center"/>
              <w:rPr>
                <w:color w:val="000000"/>
              </w:rPr>
            </w:pPr>
            <w:r>
              <w:rPr>
                <w:color w:val="000000"/>
              </w:rPr>
              <w:t xml:space="preserve">Contractor Cost </w:t>
            </w:r>
          </w:p>
        </w:tc>
        <w:tc>
          <w:tcPr>
            <w:tcW w:w="2380" w:type="dxa"/>
            <w:noWrap/>
          </w:tcPr>
          <w:p w14:paraId="7809A8D2" w14:textId="77777777" w:rsidR="001A3A7C" w:rsidRPr="00710685" w:rsidRDefault="001A3A7C" w:rsidP="001A3A7C">
            <w:pPr>
              <w:jc w:val="left"/>
              <w:rPr>
                <w:color w:val="000000"/>
              </w:rPr>
            </w:pPr>
            <w:r w:rsidRPr="00710685">
              <w:rPr>
                <w:color w:val="000000"/>
                <w:sz w:val="24"/>
                <w:szCs w:val="24"/>
              </w:rPr>
              <w:t xml:space="preserve">ESHS Officer on site </w:t>
            </w:r>
          </w:p>
          <w:p w14:paraId="331B6B95" w14:textId="259E6E70" w:rsidR="00082A0F" w:rsidRPr="00851EC2" w:rsidRDefault="001A3A7C" w:rsidP="00710685">
            <w:pPr>
              <w:jc w:val="left"/>
              <w:rPr>
                <w:color w:val="000000"/>
                <w:szCs w:val="22"/>
              </w:rPr>
            </w:pPr>
            <w:r w:rsidRPr="00710685">
              <w:rPr>
                <w:color w:val="000000"/>
                <w:sz w:val="24"/>
                <w:szCs w:val="24"/>
              </w:rPr>
              <w:t>C-ESMP and associated plans developed and implemented</w:t>
            </w:r>
          </w:p>
        </w:tc>
        <w:tc>
          <w:tcPr>
            <w:tcW w:w="2142" w:type="dxa"/>
            <w:noWrap/>
          </w:tcPr>
          <w:p w14:paraId="3DFAF704" w14:textId="241F5CC8" w:rsidR="00082A0F" w:rsidRPr="00851EC2" w:rsidRDefault="001A3A7C" w:rsidP="00082A0F">
            <w:pPr>
              <w:rPr>
                <w:color w:val="000000"/>
                <w:szCs w:val="22"/>
              </w:rPr>
            </w:pPr>
            <w:r>
              <w:rPr>
                <w:color w:val="000000"/>
                <w:szCs w:val="22"/>
              </w:rPr>
              <w:t xml:space="preserve">Site Inspections </w:t>
            </w:r>
          </w:p>
        </w:tc>
        <w:tc>
          <w:tcPr>
            <w:tcW w:w="1142" w:type="dxa"/>
            <w:noWrap/>
          </w:tcPr>
          <w:p w14:paraId="5FE31DA8" w14:textId="4F966D9A" w:rsidR="00082A0F" w:rsidRPr="00851EC2" w:rsidRDefault="001A3A7C" w:rsidP="00082A0F">
            <w:pPr>
              <w:rPr>
                <w:color w:val="000000"/>
                <w:szCs w:val="22"/>
              </w:rPr>
            </w:pPr>
            <w:r>
              <w:rPr>
                <w:color w:val="000000"/>
                <w:szCs w:val="22"/>
              </w:rPr>
              <w:t xml:space="preserve">Monthly </w:t>
            </w:r>
          </w:p>
        </w:tc>
        <w:tc>
          <w:tcPr>
            <w:tcW w:w="1371" w:type="dxa"/>
            <w:noWrap/>
          </w:tcPr>
          <w:p w14:paraId="26F5A1A1" w14:textId="154DAD49" w:rsidR="00082A0F" w:rsidRPr="6F421CEB" w:rsidRDefault="001A3A7C" w:rsidP="00082A0F">
            <w:pPr>
              <w:rPr>
                <w:color w:val="000000" w:themeColor="text1"/>
                <w:lang w:val="en-US"/>
              </w:rPr>
            </w:pPr>
            <w:proofErr w:type="spellStart"/>
            <w:r w:rsidRPr="6F421CEB">
              <w:rPr>
                <w:color w:val="000000" w:themeColor="text1"/>
                <w:lang w:val="en-US"/>
              </w:rPr>
              <w:t>MoTPW</w:t>
            </w:r>
            <w:proofErr w:type="spellEnd"/>
            <w:r w:rsidRPr="6F421CEB">
              <w:rPr>
                <w:color w:val="000000" w:themeColor="text1"/>
                <w:lang w:val="en-US"/>
              </w:rPr>
              <w:t xml:space="preserve"> / DC</w:t>
            </w:r>
          </w:p>
        </w:tc>
        <w:tc>
          <w:tcPr>
            <w:tcW w:w="1128" w:type="dxa"/>
            <w:noWrap/>
          </w:tcPr>
          <w:p w14:paraId="38467109" w14:textId="0EA9A04F" w:rsidR="00082A0F" w:rsidRPr="00851EC2" w:rsidRDefault="001A3A7C" w:rsidP="00082A0F">
            <w:pPr>
              <w:rPr>
                <w:color w:val="000000"/>
              </w:rPr>
            </w:pPr>
            <w:r>
              <w:rPr>
                <w:color w:val="000000"/>
              </w:rPr>
              <w:t>N/A</w:t>
            </w:r>
          </w:p>
        </w:tc>
      </w:tr>
      <w:tr w:rsidR="00082A0F" w:rsidRPr="00851EC2" w14:paraId="37ABCC02" w14:textId="77777777" w:rsidTr="003522D8">
        <w:trPr>
          <w:trHeight w:val="458"/>
        </w:trPr>
        <w:tc>
          <w:tcPr>
            <w:tcW w:w="1515" w:type="dxa"/>
            <w:shd w:val="clear" w:color="auto" w:fill="D2E0E8"/>
            <w:noWrap/>
            <w:hideMark/>
          </w:tcPr>
          <w:p w14:paraId="54AF8FA6" w14:textId="77777777" w:rsidR="00082A0F" w:rsidRPr="00851EC2" w:rsidRDefault="00082A0F" w:rsidP="00082A0F">
            <w:pPr>
              <w:rPr>
                <w:b/>
                <w:bCs/>
                <w:color w:val="000000"/>
              </w:rPr>
            </w:pPr>
            <w:r w:rsidRPr="00851EC2">
              <w:rPr>
                <w:b/>
                <w:bCs/>
                <w:color w:val="000000"/>
                <w:szCs w:val="22"/>
              </w:rPr>
              <w:lastRenderedPageBreak/>
              <w:t>5.2.3</w:t>
            </w:r>
          </w:p>
        </w:tc>
        <w:tc>
          <w:tcPr>
            <w:tcW w:w="2599" w:type="dxa"/>
            <w:shd w:val="clear" w:color="auto" w:fill="D2E0E8"/>
            <w:noWrap/>
            <w:hideMark/>
          </w:tcPr>
          <w:p w14:paraId="6E26C7D1" w14:textId="77777777" w:rsidR="00082A0F" w:rsidRPr="00851EC2" w:rsidRDefault="00082A0F" w:rsidP="00082A0F">
            <w:pPr>
              <w:rPr>
                <w:b/>
                <w:bCs/>
                <w:color w:val="000000"/>
              </w:rPr>
            </w:pPr>
            <w:r w:rsidRPr="00851EC2">
              <w:rPr>
                <w:b/>
                <w:bCs/>
                <w:color w:val="000000"/>
                <w:szCs w:val="22"/>
              </w:rPr>
              <w:t>Construction: Positive</w:t>
            </w:r>
          </w:p>
        </w:tc>
        <w:tc>
          <w:tcPr>
            <w:tcW w:w="3823" w:type="dxa"/>
            <w:shd w:val="clear" w:color="auto" w:fill="D2E0E8"/>
            <w:noWrap/>
            <w:hideMark/>
          </w:tcPr>
          <w:p w14:paraId="60CC8812" w14:textId="77777777" w:rsidR="00082A0F" w:rsidRPr="00851EC2" w:rsidRDefault="00082A0F" w:rsidP="00082A0F">
            <w:pPr>
              <w:rPr>
                <w:b/>
                <w:bCs/>
                <w:color w:val="000000"/>
              </w:rPr>
            </w:pPr>
            <w:r w:rsidRPr="00851EC2">
              <w:rPr>
                <w:b/>
                <w:bCs/>
                <w:color w:val="000000"/>
                <w:szCs w:val="22"/>
              </w:rPr>
              <w:t> </w:t>
            </w:r>
          </w:p>
        </w:tc>
        <w:tc>
          <w:tcPr>
            <w:tcW w:w="1915" w:type="dxa"/>
            <w:shd w:val="clear" w:color="auto" w:fill="D2E0E8"/>
            <w:noWrap/>
            <w:hideMark/>
          </w:tcPr>
          <w:p w14:paraId="218D1127" w14:textId="77777777" w:rsidR="00082A0F" w:rsidRPr="00851EC2" w:rsidRDefault="00082A0F" w:rsidP="00082A0F">
            <w:pPr>
              <w:rPr>
                <w:b/>
                <w:bCs/>
                <w:color w:val="000000"/>
              </w:rPr>
            </w:pPr>
            <w:r w:rsidRPr="00851EC2">
              <w:rPr>
                <w:b/>
                <w:bCs/>
                <w:color w:val="000000"/>
                <w:szCs w:val="22"/>
              </w:rPr>
              <w:t> </w:t>
            </w:r>
          </w:p>
        </w:tc>
        <w:tc>
          <w:tcPr>
            <w:tcW w:w="1295" w:type="dxa"/>
            <w:shd w:val="clear" w:color="auto" w:fill="D2E0E8"/>
            <w:noWrap/>
            <w:hideMark/>
          </w:tcPr>
          <w:p w14:paraId="3BD7CD40" w14:textId="77777777" w:rsidR="00082A0F" w:rsidRPr="00851EC2" w:rsidRDefault="00082A0F" w:rsidP="00082A0F">
            <w:pPr>
              <w:rPr>
                <w:b/>
                <w:bCs/>
                <w:color w:val="000000"/>
              </w:rPr>
            </w:pPr>
            <w:r w:rsidRPr="00851EC2">
              <w:rPr>
                <w:b/>
                <w:bCs/>
                <w:color w:val="000000"/>
                <w:szCs w:val="22"/>
              </w:rPr>
              <w:t> </w:t>
            </w:r>
          </w:p>
        </w:tc>
        <w:tc>
          <w:tcPr>
            <w:tcW w:w="1611" w:type="dxa"/>
            <w:shd w:val="clear" w:color="auto" w:fill="D2E0E8"/>
            <w:noWrap/>
            <w:hideMark/>
          </w:tcPr>
          <w:p w14:paraId="60E9E00C" w14:textId="77777777" w:rsidR="00082A0F" w:rsidRPr="00851EC2" w:rsidRDefault="00082A0F" w:rsidP="00082A0F">
            <w:pPr>
              <w:jc w:val="center"/>
              <w:rPr>
                <w:color w:val="000000"/>
              </w:rPr>
            </w:pPr>
          </w:p>
        </w:tc>
        <w:tc>
          <w:tcPr>
            <w:tcW w:w="2380" w:type="dxa"/>
            <w:shd w:val="clear" w:color="auto" w:fill="D2E0E8"/>
            <w:noWrap/>
            <w:hideMark/>
          </w:tcPr>
          <w:p w14:paraId="0745175C" w14:textId="77777777" w:rsidR="00082A0F" w:rsidRPr="00851EC2" w:rsidRDefault="00082A0F" w:rsidP="00082A0F">
            <w:pPr>
              <w:rPr>
                <w:b/>
                <w:bCs/>
                <w:color w:val="000000"/>
              </w:rPr>
            </w:pPr>
            <w:r w:rsidRPr="00851EC2">
              <w:rPr>
                <w:b/>
                <w:bCs/>
                <w:color w:val="000000"/>
                <w:szCs w:val="22"/>
              </w:rPr>
              <w:t> </w:t>
            </w:r>
          </w:p>
        </w:tc>
        <w:tc>
          <w:tcPr>
            <w:tcW w:w="2142" w:type="dxa"/>
            <w:shd w:val="clear" w:color="auto" w:fill="D2E0E8"/>
            <w:noWrap/>
            <w:hideMark/>
          </w:tcPr>
          <w:p w14:paraId="009DE696" w14:textId="77777777" w:rsidR="00082A0F" w:rsidRPr="00851EC2" w:rsidRDefault="00082A0F" w:rsidP="00082A0F">
            <w:pPr>
              <w:rPr>
                <w:b/>
                <w:bCs/>
                <w:color w:val="000000"/>
              </w:rPr>
            </w:pPr>
            <w:r w:rsidRPr="00851EC2">
              <w:rPr>
                <w:b/>
                <w:bCs/>
                <w:color w:val="000000"/>
                <w:szCs w:val="22"/>
              </w:rPr>
              <w:t> </w:t>
            </w:r>
          </w:p>
        </w:tc>
        <w:tc>
          <w:tcPr>
            <w:tcW w:w="1142" w:type="dxa"/>
            <w:shd w:val="clear" w:color="auto" w:fill="D2E0E8"/>
            <w:noWrap/>
            <w:hideMark/>
          </w:tcPr>
          <w:p w14:paraId="44A3CAE1" w14:textId="77777777" w:rsidR="00082A0F" w:rsidRPr="00851EC2" w:rsidRDefault="00082A0F" w:rsidP="00082A0F">
            <w:pPr>
              <w:rPr>
                <w:b/>
                <w:bCs/>
                <w:color w:val="000000"/>
              </w:rPr>
            </w:pPr>
            <w:r w:rsidRPr="00851EC2">
              <w:rPr>
                <w:b/>
                <w:bCs/>
                <w:color w:val="000000"/>
                <w:szCs w:val="22"/>
              </w:rPr>
              <w:t> </w:t>
            </w:r>
          </w:p>
        </w:tc>
        <w:tc>
          <w:tcPr>
            <w:tcW w:w="1371" w:type="dxa"/>
            <w:shd w:val="clear" w:color="auto" w:fill="D2E0E8"/>
            <w:noWrap/>
            <w:hideMark/>
          </w:tcPr>
          <w:p w14:paraId="5AAAF108" w14:textId="77777777" w:rsidR="00082A0F" w:rsidRPr="00851EC2" w:rsidRDefault="00082A0F" w:rsidP="00082A0F">
            <w:pPr>
              <w:rPr>
                <w:b/>
                <w:bCs/>
                <w:color w:val="000000"/>
              </w:rPr>
            </w:pPr>
            <w:r w:rsidRPr="00851EC2">
              <w:rPr>
                <w:b/>
                <w:bCs/>
                <w:color w:val="000000"/>
                <w:szCs w:val="22"/>
              </w:rPr>
              <w:t> </w:t>
            </w:r>
          </w:p>
        </w:tc>
        <w:tc>
          <w:tcPr>
            <w:tcW w:w="1128" w:type="dxa"/>
            <w:shd w:val="clear" w:color="auto" w:fill="D2E0E8"/>
            <w:noWrap/>
            <w:hideMark/>
          </w:tcPr>
          <w:p w14:paraId="6AED964C" w14:textId="77777777" w:rsidR="00082A0F" w:rsidRPr="00851EC2" w:rsidRDefault="00082A0F" w:rsidP="00082A0F">
            <w:pPr>
              <w:rPr>
                <w:color w:val="000000"/>
              </w:rPr>
            </w:pPr>
            <w:r w:rsidRPr="00851EC2">
              <w:rPr>
                <w:color w:val="000000"/>
              </w:rPr>
              <w:t> </w:t>
            </w:r>
          </w:p>
        </w:tc>
      </w:tr>
      <w:tr w:rsidR="00082A0F" w:rsidRPr="00851EC2" w14:paraId="000C8D69" w14:textId="77777777" w:rsidTr="003522D8">
        <w:trPr>
          <w:trHeight w:val="1320"/>
        </w:trPr>
        <w:tc>
          <w:tcPr>
            <w:tcW w:w="1515" w:type="dxa"/>
            <w:noWrap/>
            <w:hideMark/>
          </w:tcPr>
          <w:p w14:paraId="54BE3FDE" w14:textId="77777777" w:rsidR="00082A0F" w:rsidRPr="00851EC2" w:rsidRDefault="00082A0F" w:rsidP="00082A0F">
            <w:pPr>
              <w:rPr>
                <w:color w:val="000000"/>
              </w:rPr>
            </w:pPr>
            <w:r w:rsidRPr="00851EC2">
              <w:rPr>
                <w:color w:val="000000"/>
                <w:szCs w:val="22"/>
              </w:rPr>
              <w:t>5.2.3.1</w:t>
            </w:r>
          </w:p>
        </w:tc>
        <w:tc>
          <w:tcPr>
            <w:tcW w:w="2599" w:type="dxa"/>
            <w:noWrap/>
            <w:hideMark/>
          </w:tcPr>
          <w:p w14:paraId="21A50B01" w14:textId="77777777" w:rsidR="00082A0F" w:rsidRPr="00851EC2" w:rsidRDefault="00082A0F" w:rsidP="00082A0F">
            <w:pPr>
              <w:rPr>
                <w:color w:val="000000"/>
              </w:rPr>
            </w:pPr>
            <w:r w:rsidRPr="00851EC2">
              <w:rPr>
                <w:color w:val="000000"/>
                <w:szCs w:val="22"/>
              </w:rPr>
              <w:t>Local employment and income generation</w:t>
            </w:r>
          </w:p>
        </w:tc>
        <w:tc>
          <w:tcPr>
            <w:tcW w:w="3823" w:type="dxa"/>
            <w:noWrap/>
            <w:hideMark/>
          </w:tcPr>
          <w:p w14:paraId="53A3F9A8" w14:textId="77777777" w:rsidR="00082A0F" w:rsidRPr="00851EC2" w:rsidRDefault="00082A0F" w:rsidP="00082A0F">
            <w:pPr>
              <w:rPr>
                <w:color w:val="000000"/>
                <w:lang w:val="en-US"/>
              </w:rPr>
            </w:pPr>
            <w:r w:rsidRPr="6F421CEB">
              <w:rPr>
                <w:color w:val="000000" w:themeColor="text1"/>
                <w:lang w:val="en-US"/>
              </w:rPr>
              <w:t>Prioritize recruitment of local labour; advertise employment opportunities locally; maintain employment records disaggregated by gender.</w:t>
            </w:r>
          </w:p>
        </w:tc>
        <w:tc>
          <w:tcPr>
            <w:tcW w:w="1915" w:type="dxa"/>
            <w:noWrap/>
            <w:hideMark/>
          </w:tcPr>
          <w:p w14:paraId="54AD8922" w14:textId="77777777" w:rsidR="00082A0F" w:rsidRPr="00851EC2" w:rsidRDefault="00082A0F" w:rsidP="00082A0F">
            <w:pPr>
              <w:rPr>
                <w:color w:val="000000"/>
              </w:rPr>
            </w:pPr>
            <w:r w:rsidRPr="00851EC2">
              <w:rPr>
                <w:color w:val="000000"/>
                <w:szCs w:val="22"/>
              </w:rPr>
              <w:t>Construction Phase</w:t>
            </w:r>
          </w:p>
        </w:tc>
        <w:tc>
          <w:tcPr>
            <w:tcW w:w="1295" w:type="dxa"/>
            <w:noWrap/>
            <w:hideMark/>
          </w:tcPr>
          <w:p w14:paraId="2072B4CC" w14:textId="77777777" w:rsidR="00082A0F" w:rsidRPr="00851EC2" w:rsidRDefault="00082A0F" w:rsidP="00082A0F">
            <w:pPr>
              <w:rPr>
                <w:color w:val="000000"/>
                <w:lang w:val="en-US"/>
              </w:rPr>
            </w:pPr>
            <w:r w:rsidRPr="6F421CEB">
              <w:rPr>
                <w:color w:val="000000" w:themeColor="text1"/>
                <w:lang w:val="en-US"/>
              </w:rPr>
              <w:t xml:space="preserve">Contractor / </w:t>
            </w:r>
            <w:proofErr w:type="spellStart"/>
            <w:r w:rsidRPr="6F421CEB">
              <w:rPr>
                <w:color w:val="000000" w:themeColor="text1"/>
                <w:lang w:val="en-US"/>
              </w:rPr>
              <w:t>MoTPW</w:t>
            </w:r>
            <w:proofErr w:type="spellEnd"/>
          </w:p>
        </w:tc>
        <w:tc>
          <w:tcPr>
            <w:tcW w:w="1611" w:type="dxa"/>
            <w:noWrap/>
            <w:hideMark/>
          </w:tcPr>
          <w:p w14:paraId="6B8EA89C" w14:textId="770952CF" w:rsidR="00082A0F" w:rsidRPr="00851EC2" w:rsidRDefault="00082A0F" w:rsidP="00082A0F">
            <w:pPr>
              <w:jc w:val="center"/>
              <w:rPr>
                <w:color w:val="000000"/>
              </w:rPr>
            </w:pPr>
            <w:r>
              <w:rPr>
                <w:color w:val="000000"/>
              </w:rPr>
              <w:t>6</w:t>
            </w:r>
            <w:r w:rsidRPr="00851EC2">
              <w:rPr>
                <w:color w:val="000000"/>
              </w:rPr>
              <w:t>00</w:t>
            </w:r>
          </w:p>
        </w:tc>
        <w:tc>
          <w:tcPr>
            <w:tcW w:w="2380" w:type="dxa"/>
            <w:noWrap/>
            <w:hideMark/>
          </w:tcPr>
          <w:p w14:paraId="5AE752D8" w14:textId="77777777" w:rsidR="00082A0F" w:rsidRPr="00851EC2" w:rsidRDefault="00082A0F" w:rsidP="00082A0F">
            <w:pPr>
              <w:rPr>
                <w:color w:val="000000"/>
              </w:rPr>
            </w:pPr>
            <w:r w:rsidRPr="00851EC2">
              <w:rPr>
                <w:color w:val="000000"/>
                <w:szCs w:val="22"/>
              </w:rPr>
              <w:t>% of workforce recruited locally</w:t>
            </w:r>
          </w:p>
        </w:tc>
        <w:tc>
          <w:tcPr>
            <w:tcW w:w="2142" w:type="dxa"/>
            <w:noWrap/>
            <w:hideMark/>
          </w:tcPr>
          <w:p w14:paraId="77621124" w14:textId="77777777" w:rsidR="00082A0F" w:rsidRPr="00851EC2" w:rsidRDefault="00082A0F" w:rsidP="00082A0F">
            <w:pPr>
              <w:rPr>
                <w:color w:val="000000"/>
              </w:rPr>
            </w:pPr>
            <w:r w:rsidRPr="00851EC2">
              <w:rPr>
                <w:color w:val="000000"/>
                <w:szCs w:val="22"/>
              </w:rPr>
              <w:t>Employment records; payroll</w:t>
            </w:r>
          </w:p>
        </w:tc>
        <w:tc>
          <w:tcPr>
            <w:tcW w:w="1142" w:type="dxa"/>
            <w:noWrap/>
            <w:hideMark/>
          </w:tcPr>
          <w:p w14:paraId="083888C5" w14:textId="77777777" w:rsidR="00082A0F" w:rsidRPr="00851EC2" w:rsidRDefault="00082A0F" w:rsidP="00082A0F">
            <w:pPr>
              <w:rPr>
                <w:color w:val="000000"/>
              </w:rPr>
            </w:pPr>
            <w:r w:rsidRPr="00851EC2">
              <w:rPr>
                <w:color w:val="000000"/>
                <w:szCs w:val="22"/>
              </w:rPr>
              <w:t>Monthly</w:t>
            </w:r>
          </w:p>
        </w:tc>
        <w:tc>
          <w:tcPr>
            <w:tcW w:w="1371" w:type="dxa"/>
            <w:noWrap/>
            <w:hideMark/>
          </w:tcPr>
          <w:p w14:paraId="7BE39640" w14:textId="77777777" w:rsidR="00082A0F" w:rsidRPr="00851EC2" w:rsidRDefault="00082A0F" w:rsidP="00082A0F">
            <w:pPr>
              <w:rPr>
                <w:color w:val="000000"/>
                <w:lang w:val="en-US"/>
              </w:rPr>
            </w:pPr>
            <w:r w:rsidRPr="6F421CEB">
              <w:rPr>
                <w:color w:val="000000" w:themeColor="text1"/>
                <w:lang w:val="en-US"/>
              </w:rPr>
              <w:t xml:space="preserve">SC / </w:t>
            </w:r>
            <w:proofErr w:type="spellStart"/>
            <w:r w:rsidRPr="6F421CEB">
              <w:rPr>
                <w:color w:val="000000" w:themeColor="text1"/>
                <w:lang w:val="en-US"/>
              </w:rPr>
              <w:t>MoTPW</w:t>
            </w:r>
            <w:proofErr w:type="spellEnd"/>
          </w:p>
        </w:tc>
        <w:tc>
          <w:tcPr>
            <w:tcW w:w="1128" w:type="dxa"/>
            <w:noWrap/>
            <w:hideMark/>
          </w:tcPr>
          <w:p w14:paraId="6508074A" w14:textId="77777777" w:rsidR="00082A0F" w:rsidRPr="00851EC2" w:rsidRDefault="00082A0F" w:rsidP="00082A0F">
            <w:pPr>
              <w:rPr>
                <w:color w:val="000000"/>
              </w:rPr>
            </w:pPr>
            <w:r w:rsidRPr="00851EC2">
              <w:rPr>
                <w:color w:val="000000"/>
              </w:rPr>
              <w:t>400</w:t>
            </w:r>
          </w:p>
        </w:tc>
      </w:tr>
      <w:tr w:rsidR="00082A0F" w:rsidRPr="00851EC2" w14:paraId="4F3D6133" w14:textId="77777777" w:rsidTr="003522D8">
        <w:trPr>
          <w:trHeight w:val="436"/>
        </w:trPr>
        <w:tc>
          <w:tcPr>
            <w:tcW w:w="1515" w:type="dxa"/>
            <w:noWrap/>
            <w:hideMark/>
          </w:tcPr>
          <w:p w14:paraId="7C999B5B" w14:textId="77777777" w:rsidR="00082A0F" w:rsidRPr="00851EC2" w:rsidRDefault="00082A0F" w:rsidP="00082A0F">
            <w:pPr>
              <w:rPr>
                <w:color w:val="000000"/>
              </w:rPr>
            </w:pPr>
            <w:r w:rsidRPr="00851EC2">
              <w:rPr>
                <w:color w:val="000000"/>
                <w:szCs w:val="22"/>
              </w:rPr>
              <w:t>5.2.3.2</w:t>
            </w:r>
          </w:p>
        </w:tc>
        <w:tc>
          <w:tcPr>
            <w:tcW w:w="2599" w:type="dxa"/>
            <w:noWrap/>
            <w:hideMark/>
          </w:tcPr>
          <w:p w14:paraId="2BE9E454" w14:textId="77777777" w:rsidR="00082A0F" w:rsidRPr="00851EC2" w:rsidRDefault="00082A0F" w:rsidP="00082A0F">
            <w:pPr>
              <w:rPr>
                <w:color w:val="000000"/>
              </w:rPr>
            </w:pPr>
            <w:r w:rsidRPr="00851EC2">
              <w:rPr>
                <w:color w:val="000000"/>
                <w:szCs w:val="22"/>
              </w:rPr>
              <w:t>Local economic stimulation</w:t>
            </w:r>
          </w:p>
        </w:tc>
        <w:tc>
          <w:tcPr>
            <w:tcW w:w="3823" w:type="dxa"/>
            <w:noWrap/>
            <w:hideMark/>
          </w:tcPr>
          <w:p w14:paraId="46E92BC7" w14:textId="77777777" w:rsidR="00082A0F" w:rsidRPr="00851EC2" w:rsidRDefault="00082A0F" w:rsidP="00082A0F">
            <w:pPr>
              <w:rPr>
                <w:color w:val="000000"/>
                <w:lang w:val="en-US"/>
              </w:rPr>
            </w:pPr>
            <w:r w:rsidRPr="6F421CEB">
              <w:rPr>
                <w:color w:val="000000" w:themeColor="text1"/>
                <w:lang w:val="en-US"/>
              </w:rPr>
              <w:t>Procure construction materials and services locally where feasible; support small local suppliers and traders.</w:t>
            </w:r>
          </w:p>
        </w:tc>
        <w:tc>
          <w:tcPr>
            <w:tcW w:w="1915" w:type="dxa"/>
            <w:noWrap/>
            <w:hideMark/>
          </w:tcPr>
          <w:p w14:paraId="7A415325" w14:textId="77777777" w:rsidR="00082A0F" w:rsidRPr="00851EC2" w:rsidRDefault="00082A0F" w:rsidP="00082A0F">
            <w:pPr>
              <w:rPr>
                <w:color w:val="000000"/>
              </w:rPr>
            </w:pPr>
            <w:r w:rsidRPr="00851EC2">
              <w:rPr>
                <w:color w:val="000000"/>
                <w:szCs w:val="22"/>
              </w:rPr>
              <w:t>Construction Phase</w:t>
            </w:r>
          </w:p>
        </w:tc>
        <w:tc>
          <w:tcPr>
            <w:tcW w:w="1295" w:type="dxa"/>
            <w:noWrap/>
            <w:hideMark/>
          </w:tcPr>
          <w:p w14:paraId="371FBB30" w14:textId="77777777" w:rsidR="00082A0F" w:rsidRPr="00851EC2" w:rsidRDefault="00082A0F" w:rsidP="00082A0F">
            <w:pPr>
              <w:rPr>
                <w:color w:val="000000"/>
              </w:rPr>
            </w:pPr>
            <w:r w:rsidRPr="00851EC2">
              <w:rPr>
                <w:color w:val="000000"/>
                <w:szCs w:val="22"/>
              </w:rPr>
              <w:t>Contractor</w:t>
            </w:r>
          </w:p>
        </w:tc>
        <w:tc>
          <w:tcPr>
            <w:tcW w:w="1611" w:type="dxa"/>
            <w:noWrap/>
            <w:hideMark/>
          </w:tcPr>
          <w:p w14:paraId="575CE6F2" w14:textId="77777777" w:rsidR="00082A0F" w:rsidRPr="00851EC2" w:rsidRDefault="00082A0F" w:rsidP="00082A0F">
            <w:pPr>
              <w:jc w:val="center"/>
              <w:rPr>
                <w:color w:val="000000"/>
              </w:rPr>
            </w:pPr>
            <w:r w:rsidRPr="00851EC2">
              <w:rPr>
                <w:color w:val="000000"/>
              </w:rPr>
              <w:t>600</w:t>
            </w:r>
          </w:p>
        </w:tc>
        <w:tc>
          <w:tcPr>
            <w:tcW w:w="2380" w:type="dxa"/>
            <w:noWrap/>
            <w:hideMark/>
          </w:tcPr>
          <w:p w14:paraId="2214A8D5" w14:textId="77777777" w:rsidR="00082A0F" w:rsidRPr="00851EC2" w:rsidRDefault="00082A0F" w:rsidP="00082A0F">
            <w:pPr>
              <w:rPr>
                <w:color w:val="000000"/>
              </w:rPr>
            </w:pPr>
            <w:r w:rsidRPr="00851EC2">
              <w:rPr>
                <w:color w:val="000000"/>
                <w:szCs w:val="22"/>
              </w:rPr>
              <w:t>Value of contracts awarded to local suppliers</w:t>
            </w:r>
          </w:p>
        </w:tc>
        <w:tc>
          <w:tcPr>
            <w:tcW w:w="2142" w:type="dxa"/>
            <w:noWrap/>
            <w:hideMark/>
          </w:tcPr>
          <w:p w14:paraId="0D9DC1D5" w14:textId="77777777" w:rsidR="00082A0F" w:rsidRPr="00851EC2" w:rsidRDefault="00082A0F" w:rsidP="00082A0F">
            <w:pPr>
              <w:rPr>
                <w:color w:val="000000"/>
              </w:rPr>
            </w:pPr>
            <w:r w:rsidRPr="00851EC2">
              <w:rPr>
                <w:color w:val="000000"/>
                <w:szCs w:val="22"/>
              </w:rPr>
              <w:t>Procurement records</w:t>
            </w:r>
          </w:p>
        </w:tc>
        <w:tc>
          <w:tcPr>
            <w:tcW w:w="1142" w:type="dxa"/>
            <w:noWrap/>
            <w:hideMark/>
          </w:tcPr>
          <w:p w14:paraId="7821C2AC" w14:textId="77777777" w:rsidR="00082A0F" w:rsidRPr="00851EC2" w:rsidRDefault="00082A0F" w:rsidP="00082A0F">
            <w:pPr>
              <w:rPr>
                <w:color w:val="000000"/>
              </w:rPr>
            </w:pPr>
            <w:r w:rsidRPr="00851EC2">
              <w:rPr>
                <w:color w:val="000000"/>
                <w:szCs w:val="22"/>
              </w:rPr>
              <w:t>Quarterly</w:t>
            </w:r>
          </w:p>
        </w:tc>
        <w:tc>
          <w:tcPr>
            <w:tcW w:w="1371" w:type="dxa"/>
            <w:noWrap/>
            <w:hideMark/>
          </w:tcPr>
          <w:p w14:paraId="42362676" w14:textId="77777777" w:rsidR="00082A0F" w:rsidRPr="00851EC2" w:rsidRDefault="00082A0F" w:rsidP="00082A0F">
            <w:pPr>
              <w:rPr>
                <w:color w:val="000000"/>
                <w:lang w:val="en-US"/>
              </w:rPr>
            </w:pPr>
            <w:r w:rsidRPr="6F421CEB">
              <w:rPr>
                <w:color w:val="000000" w:themeColor="text1"/>
                <w:lang w:val="en-US"/>
              </w:rPr>
              <w:t xml:space="preserve">SC / </w:t>
            </w:r>
            <w:proofErr w:type="spellStart"/>
            <w:r w:rsidRPr="6F421CEB">
              <w:rPr>
                <w:color w:val="000000" w:themeColor="text1"/>
                <w:lang w:val="en-US"/>
              </w:rPr>
              <w:t>MoTPW</w:t>
            </w:r>
            <w:proofErr w:type="spellEnd"/>
          </w:p>
        </w:tc>
        <w:tc>
          <w:tcPr>
            <w:tcW w:w="1128" w:type="dxa"/>
            <w:noWrap/>
            <w:hideMark/>
          </w:tcPr>
          <w:p w14:paraId="326E5EF3" w14:textId="77777777" w:rsidR="00082A0F" w:rsidRPr="00851EC2" w:rsidRDefault="00082A0F" w:rsidP="00082A0F">
            <w:pPr>
              <w:rPr>
                <w:color w:val="000000"/>
              </w:rPr>
            </w:pPr>
            <w:r w:rsidRPr="00851EC2">
              <w:rPr>
                <w:color w:val="000000"/>
              </w:rPr>
              <w:t>300</w:t>
            </w:r>
          </w:p>
        </w:tc>
      </w:tr>
      <w:tr w:rsidR="00082A0F" w:rsidRPr="00851EC2" w14:paraId="6FD78FE7" w14:textId="77777777" w:rsidTr="003522D8">
        <w:trPr>
          <w:trHeight w:val="241"/>
        </w:trPr>
        <w:tc>
          <w:tcPr>
            <w:tcW w:w="1515" w:type="dxa"/>
            <w:noWrap/>
            <w:hideMark/>
          </w:tcPr>
          <w:p w14:paraId="00C6C1F7" w14:textId="77777777" w:rsidR="00082A0F" w:rsidRPr="00851EC2" w:rsidRDefault="00082A0F" w:rsidP="00082A0F">
            <w:pPr>
              <w:rPr>
                <w:color w:val="000000"/>
              </w:rPr>
            </w:pPr>
            <w:r w:rsidRPr="00851EC2">
              <w:rPr>
                <w:color w:val="000000"/>
                <w:szCs w:val="22"/>
              </w:rPr>
              <w:t>5.2.3.3</w:t>
            </w:r>
          </w:p>
        </w:tc>
        <w:tc>
          <w:tcPr>
            <w:tcW w:w="2599" w:type="dxa"/>
            <w:noWrap/>
            <w:hideMark/>
          </w:tcPr>
          <w:p w14:paraId="640BCB70" w14:textId="77777777" w:rsidR="00082A0F" w:rsidRPr="00851EC2" w:rsidRDefault="00082A0F" w:rsidP="00082A0F">
            <w:pPr>
              <w:rPr>
                <w:color w:val="000000"/>
              </w:rPr>
            </w:pPr>
            <w:r w:rsidRPr="00851EC2">
              <w:rPr>
                <w:color w:val="000000"/>
                <w:szCs w:val="22"/>
              </w:rPr>
              <w:t>Skills transfer to local workers</w:t>
            </w:r>
          </w:p>
        </w:tc>
        <w:tc>
          <w:tcPr>
            <w:tcW w:w="3823" w:type="dxa"/>
            <w:noWrap/>
            <w:hideMark/>
          </w:tcPr>
          <w:p w14:paraId="3388760F" w14:textId="77777777" w:rsidR="00082A0F" w:rsidRPr="00851EC2" w:rsidRDefault="00082A0F" w:rsidP="00082A0F">
            <w:pPr>
              <w:rPr>
                <w:color w:val="000000"/>
              </w:rPr>
            </w:pPr>
            <w:r w:rsidRPr="00851EC2">
              <w:rPr>
                <w:color w:val="000000"/>
                <w:szCs w:val="22"/>
              </w:rPr>
              <w:t>Provide on-site skills training in construction, equipment handling, and safety practices.</w:t>
            </w:r>
          </w:p>
        </w:tc>
        <w:tc>
          <w:tcPr>
            <w:tcW w:w="1915" w:type="dxa"/>
            <w:noWrap/>
            <w:hideMark/>
          </w:tcPr>
          <w:p w14:paraId="1525F1BF" w14:textId="77777777" w:rsidR="00082A0F" w:rsidRPr="00851EC2" w:rsidRDefault="00082A0F" w:rsidP="00082A0F">
            <w:pPr>
              <w:rPr>
                <w:color w:val="000000"/>
              </w:rPr>
            </w:pPr>
            <w:r w:rsidRPr="00851EC2">
              <w:rPr>
                <w:color w:val="000000"/>
                <w:szCs w:val="22"/>
              </w:rPr>
              <w:t>Construction Phase</w:t>
            </w:r>
          </w:p>
        </w:tc>
        <w:tc>
          <w:tcPr>
            <w:tcW w:w="1295" w:type="dxa"/>
            <w:noWrap/>
            <w:hideMark/>
          </w:tcPr>
          <w:p w14:paraId="6BB7ED1F" w14:textId="77777777" w:rsidR="00082A0F" w:rsidRPr="00851EC2" w:rsidRDefault="00082A0F" w:rsidP="00082A0F">
            <w:pPr>
              <w:rPr>
                <w:color w:val="000000"/>
              </w:rPr>
            </w:pPr>
            <w:r w:rsidRPr="00851EC2">
              <w:rPr>
                <w:color w:val="000000"/>
                <w:szCs w:val="22"/>
              </w:rPr>
              <w:t>Contractor</w:t>
            </w:r>
          </w:p>
        </w:tc>
        <w:tc>
          <w:tcPr>
            <w:tcW w:w="1611" w:type="dxa"/>
            <w:noWrap/>
            <w:hideMark/>
          </w:tcPr>
          <w:p w14:paraId="0A10BC12" w14:textId="3BBAB6FA" w:rsidR="00082A0F" w:rsidRPr="00851EC2" w:rsidRDefault="00082A0F" w:rsidP="00082A0F">
            <w:pPr>
              <w:jc w:val="center"/>
              <w:rPr>
                <w:color w:val="000000"/>
              </w:rPr>
            </w:pPr>
            <w:r>
              <w:rPr>
                <w:color w:val="000000"/>
              </w:rPr>
              <w:t>4</w:t>
            </w:r>
            <w:r w:rsidRPr="00851EC2">
              <w:rPr>
                <w:color w:val="000000"/>
              </w:rPr>
              <w:t>00</w:t>
            </w:r>
          </w:p>
        </w:tc>
        <w:tc>
          <w:tcPr>
            <w:tcW w:w="2380" w:type="dxa"/>
            <w:noWrap/>
            <w:hideMark/>
          </w:tcPr>
          <w:p w14:paraId="3F0BB11E" w14:textId="77777777" w:rsidR="00082A0F" w:rsidRPr="00851EC2" w:rsidRDefault="00082A0F" w:rsidP="00082A0F">
            <w:pPr>
              <w:rPr>
                <w:color w:val="000000"/>
              </w:rPr>
            </w:pPr>
            <w:r w:rsidRPr="00851EC2">
              <w:rPr>
                <w:color w:val="000000"/>
                <w:szCs w:val="22"/>
              </w:rPr>
              <w:t>Number of workers trained</w:t>
            </w:r>
          </w:p>
        </w:tc>
        <w:tc>
          <w:tcPr>
            <w:tcW w:w="2142" w:type="dxa"/>
            <w:noWrap/>
            <w:hideMark/>
          </w:tcPr>
          <w:p w14:paraId="3E9696AD" w14:textId="77777777" w:rsidR="00082A0F" w:rsidRPr="00851EC2" w:rsidRDefault="00082A0F" w:rsidP="00082A0F">
            <w:pPr>
              <w:rPr>
                <w:color w:val="000000"/>
              </w:rPr>
            </w:pPr>
            <w:r w:rsidRPr="00851EC2">
              <w:rPr>
                <w:color w:val="000000"/>
                <w:szCs w:val="22"/>
              </w:rPr>
              <w:t>Training attendance sheets</w:t>
            </w:r>
          </w:p>
        </w:tc>
        <w:tc>
          <w:tcPr>
            <w:tcW w:w="1142" w:type="dxa"/>
            <w:noWrap/>
            <w:hideMark/>
          </w:tcPr>
          <w:p w14:paraId="321F4F54" w14:textId="77777777" w:rsidR="00082A0F" w:rsidRPr="00851EC2" w:rsidRDefault="00082A0F" w:rsidP="00082A0F">
            <w:pPr>
              <w:rPr>
                <w:color w:val="000000"/>
              </w:rPr>
            </w:pPr>
            <w:r w:rsidRPr="00851EC2">
              <w:rPr>
                <w:color w:val="000000"/>
                <w:szCs w:val="22"/>
              </w:rPr>
              <w:t>Quarterly</w:t>
            </w:r>
          </w:p>
        </w:tc>
        <w:tc>
          <w:tcPr>
            <w:tcW w:w="1371" w:type="dxa"/>
            <w:noWrap/>
            <w:hideMark/>
          </w:tcPr>
          <w:p w14:paraId="7633133E" w14:textId="77777777" w:rsidR="00082A0F" w:rsidRPr="00851EC2" w:rsidRDefault="00082A0F" w:rsidP="00082A0F">
            <w:pPr>
              <w:rPr>
                <w:color w:val="000000"/>
                <w:lang w:val="en-US"/>
              </w:rPr>
            </w:pPr>
            <w:r w:rsidRPr="6F421CEB">
              <w:rPr>
                <w:color w:val="000000" w:themeColor="text1"/>
                <w:lang w:val="en-US"/>
              </w:rPr>
              <w:t xml:space="preserve">SC / </w:t>
            </w:r>
            <w:proofErr w:type="spellStart"/>
            <w:r w:rsidRPr="6F421CEB">
              <w:rPr>
                <w:color w:val="000000" w:themeColor="text1"/>
                <w:lang w:val="en-US"/>
              </w:rPr>
              <w:t>MoTPW</w:t>
            </w:r>
            <w:proofErr w:type="spellEnd"/>
          </w:p>
        </w:tc>
        <w:tc>
          <w:tcPr>
            <w:tcW w:w="1128" w:type="dxa"/>
            <w:noWrap/>
            <w:hideMark/>
          </w:tcPr>
          <w:p w14:paraId="2076278A" w14:textId="77777777" w:rsidR="00082A0F" w:rsidRPr="00851EC2" w:rsidRDefault="00082A0F" w:rsidP="00082A0F">
            <w:pPr>
              <w:rPr>
                <w:color w:val="000000"/>
              </w:rPr>
            </w:pPr>
            <w:r w:rsidRPr="00851EC2">
              <w:rPr>
                <w:color w:val="000000"/>
              </w:rPr>
              <w:t>400</w:t>
            </w:r>
          </w:p>
        </w:tc>
      </w:tr>
      <w:tr w:rsidR="00082A0F" w:rsidRPr="00851EC2" w14:paraId="5D02B6FE" w14:textId="77777777" w:rsidTr="003522D8">
        <w:trPr>
          <w:trHeight w:val="396"/>
        </w:trPr>
        <w:tc>
          <w:tcPr>
            <w:tcW w:w="1515" w:type="dxa"/>
            <w:shd w:val="clear" w:color="auto" w:fill="D2E0E8"/>
            <w:noWrap/>
            <w:hideMark/>
          </w:tcPr>
          <w:p w14:paraId="3BB888A7" w14:textId="77777777" w:rsidR="00082A0F" w:rsidRPr="00851EC2" w:rsidRDefault="00082A0F" w:rsidP="00082A0F">
            <w:pPr>
              <w:rPr>
                <w:b/>
                <w:bCs/>
                <w:color w:val="000000"/>
              </w:rPr>
            </w:pPr>
            <w:r w:rsidRPr="00851EC2">
              <w:rPr>
                <w:b/>
                <w:bCs/>
                <w:color w:val="000000"/>
                <w:szCs w:val="22"/>
              </w:rPr>
              <w:t>5.2.4</w:t>
            </w:r>
          </w:p>
        </w:tc>
        <w:tc>
          <w:tcPr>
            <w:tcW w:w="2599" w:type="dxa"/>
            <w:shd w:val="clear" w:color="auto" w:fill="D2E0E8"/>
            <w:noWrap/>
            <w:hideMark/>
          </w:tcPr>
          <w:p w14:paraId="315F52B3" w14:textId="77777777" w:rsidR="00082A0F" w:rsidRPr="00851EC2" w:rsidRDefault="00082A0F" w:rsidP="00082A0F">
            <w:pPr>
              <w:rPr>
                <w:b/>
                <w:bCs/>
                <w:color w:val="000000"/>
              </w:rPr>
            </w:pPr>
            <w:r w:rsidRPr="00851EC2">
              <w:rPr>
                <w:b/>
                <w:bCs/>
                <w:color w:val="000000"/>
                <w:szCs w:val="22"/>
              </w:rPr>
              <w:t>Construction: Negative</w:t>
            </w:r>
          </w:p>
        </w:tc>
        <w:tc>
          <w:tcPr>
            <w:tcW w:w="3823" w:type="dxa"/>
            <w:shd w:val="clear" w:color="auto" w:fill="D2E0E8"/>
            <w:noWrap/>
            <w:hideMark/>
          </w:tcPr>
          <w:p w14:paraId="30F46350" w14:textId="77777777" w:rsidR="00082A0F" w:rsidRPr="00851EC2" w:rsidRDefault="00082A0F" w:rsidP="00082A0F">
            <w:pPr>
              <w:rPr>
                <w:b/>
                <w:bCs/>
                <w:color w:val="000000"/>
              </w:rPr>
            </w:pPr>
            <w:r w:rsidRPr="00851EC2">
              <w:rPr>
                <w:b/>
                <w:bCs/>
                <w:color w:val="000000"/>
                <w:szCs w:val="22"/>
              </w:rPr>
              <w:t> </w:t>
            </w:r>
          </w:p>
        </w:tc>
        <w:tc>
          <w:tcPr>
            <w:tcW w:w="1915" w:type="dxa"/>
            <w:shd w:val="clear" w:color="auto" w:fill="D2E0E8"/>
            <w:noWrap/>
            <w:hideMark/>
          </w:tcPr>
          <w:p w14:paraId="2A92B613" w14:textId="77777777" w:rsidR="00082A0F" w:rsidRPr="00851EC2" w:rsidRDefault="00082A0F" w:rsidP="00082A0F">
            <w:pPr>
              <w:rPr>
                <w:b/>
                <w:bCs/>
                <w:color w:val="000000"/>
              </w:rPr>
            </w:pPr>
            <w:r w:rsidRPr="00851EC2">
              <w:rPr>
                <w:b/>
                <w:bCs/>
                <w:color w:val="000000"/>
                <w:szCs w:val="22"/>
              </w:rPr>
              <w:t> </w:t>
            </w:r>
          </w:p>
        </w:tc>
        <w:tc>
          <w:tcPr>
            <w:tcW w:w="1295" w:type="dxa"/>
            <w:shd w:val="clear" w:color="auto" w:fill="D2E0E8"/>
            <w:noWrap/>
            <w:hideMark/>
          </w:tcPr>
          <w:p w14:paraId="595FD1B7" w14:textId="77777777" w:rsidR="00082A0F" w:rsidRPr="00851EC2" w:rsidRDefault="00082A0F" w:rsidP="00082A0F">
            <w:pPr>
              <w:rPr>
                <w:b/>
                <w:bCs/>
                <w:color w:val="000000"/>
              </w:rPr>
            </w:pPr>
            <w:r w:rsidRPr="00851EC2">
              <w:rPr>
                <w:b/>
                <w:bCs/>
                <w:color w:val="000000"/>
                <w:szCs w:val="22"/>
              </w:rPr>
              <w:t> </w:t>
            </w:r>
          </w:p>
        </w:tc>
        <w:tc>
          <w:tcPr>
            <w:tcW w:w="1611" w:type="dxa"/>
            <w:shd w:val="clear" w:color="auto" w:fill="D2E0E8"/>
            <w:noWrap/>
            <w:hideMark/>
          </w:tcPr>
          <w:p w14:paraId="4BFD3903" w14:textId="77777777" w:rsidR="00082A0F" w:rsidRPr="00851EC2" w:rsidRDefault="00082A0F" w:rsidP="00082A0F">
            <w:pPr>
              <w:jc w:val="center"/>
              <w:rPr>
                <w:color w:val="000000"/>
              </w:rPr>
            </w:pPr>
          </w:p>
        </w:tc>
        <w:tc>
          <w:tcPr>
            <w:tcW w:w="2380" w:type="dxa"/>
            <w:shd w:val="clear" w:color="auto" w:fill="D2E0E8"/>
            <w:noWrap/>
            <w:hideMark/>
          </w:tcPr>
          <w:p w14:paraId="4C8118A2" w14:textId="77777777" w:rsidR="00082A0F" w:rsidRPr="00851EC2" w:rsidRDefault="00082A0F" w:rsidP="00082A0F">
            <w:pPr>
              <w:rPr>
                <w:b/>
                <w:bCs/>
                <w:color w:val="000000"/>
              </w:rPr>
            </w:pPr>
            <w:r w:rsidRPr="00851EC2">
              <w:rPr>
                <w:b/>
                <w:bCs/>
                <w:color w:val="000000"/>
                <w:szCs w:val="22"/>
              </w:rPr>
              <w:t> </w:t>
            </w:r>
          </w:p>
        </w:tc>
        <w:tc>
          <w:tcPr>
            <w:tcW w:w="2142" w:type="dxa"/>
            <w:shd w:val="clear" w:color="auto" w:fill="D2E0E8"/>
            <w:noWrap/>
            <w:hideMark/>
          </w:tcPr>
          <w:p w14:paraId="0F9AD1F3" w14:textId="77777777" w:rsidR="00082A0F" w:rsidRPr="00851EC2" w:rsidRDefault="00082A0F" w:rsidP="00082A0F">
            <w:pPr>
              <w:rPr>
                <w:b/>
                <w:bCs/>
                <w:color w:val="000000"/>
              </w:rPr>
            </w:pPr>
            <w:r w:rsidRPr="00851EC2">
              <w:rPr>
                <w:b/>
                <w:bCs/>
                <w:color w:val="000000"/>
                <w:szCs w:val="22"/>
              </w:rPr>
              <w:t> </w:t>
            </w:r>
          </w:p>
        </w:tc>
        <w:tc>
          <w:tcPr>
            <w:tcW w:w="1142" w:type="dxa"/>
            <w:shd w:val="clear" w:color="auto" w:fill="D2E0E8"/>
            <w:noWrap/>
            <w:hideMark/>
          </w:tcPr>
          <w:p w14:paraId="41751B9D" w14:textId="77777777" w:rsidR="00082A0F" w:rsidRPr="00851EC2" w:rsidRDefault="00082A0F" w:rsidP="00082A0F">
            <w:pPr>
              <w:rPr>
                <w:b/>
                <w:bCs/>
                <w:color w:val="000000"/>
              </w:rPr>
            </w:pPr>
            <w:r w:rsidRPr="00851EC2">
              <w:rPr>
                <w:b/>
                <w:bCs/>
                <w:color w:val="000000"/>
                <w:szCs w:val="22"/>
              </w:rPr>
              <w:t> </w:t>
            </w:r>
          </w:p>
        </w:tc>
        <w:tc>
          <w:tcPr>
            <w:tcW w:w="1371" w:type="dxa"/>
            <w:shd w:val="clear" w:color="auto" w:fill="D2E0E8"/>
            <w:noWrap/>
            <w:hideMark/>
          </w:tcPr>
          <w:p w14:paraId="44B122B0" w14:textId="77777777" w:rsidR="00082A0F" w:rsidRPr="00851EC2" w:rsidRDefault="00082A0F" w:rsidP="00082A0F">
            <w:pPr>
              <w:rPr>
                <w:b/>
                <w:bCs/>
                <w:color w:val="000000"/>
              </w:rPr>
            </w:pPr>
            <w:r w:rsidRPr="00851EC2">
              <w:rPr>
                <w:b/>
                <w:bCs/>
                <w:color w:val="000000"/>
                <w:szCs w:val="22"/>
              </w:rPr>
              <w:t> </w:t>
            </w:r>
          </w:p>
        </w:tc>
        <w:tc>
          <w:tcPr>
            <w:tcW w:w="1128" w:type="dxa"/>
            <w:shd w:val="clear" w:color="auto" w:fill="D2E0E8"/>
            <w:noWrap/>
            <w:hideMark/>
          </w:tcPr>
          <w:p w14:paraId="5A8C8CCF" w14:textId="77777777" w:rsidR="00082A0F" w:rsidRPr="00851EC2" w:rsidRDefault="00082A0F" w:rsidP="00082A0F">
            <w:pPr>
              <w:rPr>
                <w:color w:val="000000"/>
              </w:rPr>
            </w:pPr>
            <w:r w:rsidRPr="00851EC2">
              <w:rPr>
                <w:color w:val="000000"/>
              </w:rPr>
              <w:t> </w:t>
            </w:r>
          </w:p>
        </w:tc>
      </w:tr>
      <w:tr w:rsidR="00082A0F" w:rsidRPr="00851EC2" w14:paraId="5098180D" w14:textId="77777777" w:rsidTr="003522D8">
        <w:trPr>
          <w:trHeight w:val="380"/>
        </w:trPr>
        <w:tc>
          <w:tcPr>
            <w:tcW w:w="1515" w:type="dxa"/>
            <w:noWrap/>
            <w:hideMark/>
          </w:tcPr>
          <w:p w14:paraId="4C33074A" w14:textId="77777777" w:rsidR="00082A0F" w:rsidRPr="00851EC2" w:rsidRDefault="00082A0F" w:rsidP="00082A0F">
            <w:pPr>
              <w:rPr>
                <w:color w:val="000000"/>
              </w:rPr>
            </w:pPr>
            <w:r w:rsidRPr="00851EC2">
              <w:rPr>
                <w:color w:val="000000"/>
                <w:szCs w:val="22"/>
              </w:rPr>
              <w:t>5.2.4.1</w:t>
            </w:r>
          </w:p>
        </w:tc>
        <w:tc>
          <w:tcPr>
            <w:tcW w:w="2599" w:type="dxa"/>
            <w:noWrap/>
            <w:hideMark/>
          </w:tcPr>
          <w:p w14:paraId="5CAB73A1" w14:textId="77777777" w:rsidR="00082A0F" w:rsidRPr="00851EC2" w:rsidRDefault="00082A0F" w:rsidP="00082A0F">
            <w:pPr>
              <w:rPr>
                <w:color w:val="000000"/>
              </w:rPr>
            </w:pPr>
            <w:r w:rsidRPr="00851EC2">
              <w:rPr>
                <w:color w:val="000000"/>
                <w:szCs w:val="22"/>
              </w:rPr>
              <w:t>Vegetation clearing causing habitat disturbance and loss of roadside plant cover</w:t>
            </w:r>
          </w:p>
        </w:tc>
        <w:tc>
          <w:tcPr>
            <w:tcW w:w="3823" w:type="dxa"/>
            <w:noWrap/>
            <w:hideMark/>
          </w:tcPr>
          <w:p w14:paraId="387FC7D9" w14:textId="77777777" w:rsidR="00082A0F" w:rsidRPr="00851EC2" w:rsidRDefault="00082A0F" w:rsidP="00082A0F">
            <w:pPr>
              <w:rPr>
                <w:color w:val="000000"/>
              </w:rPr>
            </w:pPr>
            <w:r w:rsidRPr="00851EC2">
              <w:rPr>
                <w:color w:val="000000"/>
                <w:szCs w:val="22"/>
              </w:rPr>
              <w:t>Minimize vegetation clearing; confine works within road reserve; replant disturbed areas with indigenous vegetation after construction.</w:t>
            </w:r>
          </w:p>
        </w:tc>
        <w:tc>
          <w:tcPr>
            <w:tcW w:w="1915" w:type="dxa"/>
            <w:noWrap/>
            <w:hideMark/>
          </w:tcPr>
          <w:p w14:paraId="192299F0" w14:textId="77777777" w:rsidR="00082A0F" w:rsidRPr="00851EC2" w:rsidRDefault="00082A0F" w:rsidP="00082A0F">
            <w:pPr>
              <w:rPr>
                <w:color w:val="000000"/>
              </w:rPr>
            </w:pPr>
            <w:r w:rsidRPr="00851EC2">
              <w:rPr>
                <w:color w:val="000000"/>
                <w:szCs w:val="22"/>
              </w:rPr>
              <w:t>Construction Phase</w:t>
            </w:r>
          </w:p>
        </w:tc>
        <w:tc>
          <w:tcPr>
            <w:tcW w:w="1295" w:type="dxa"/>
            <w:noWrap/>
            <w:hideMark/>
          </w:tcPr>
          <w:p w14:paraId="5F785850" w14:textId="77777777" w:rsidR="00082A0F" w:rsidRPr="00851EC2" w:rsidRDefault="00082A0F" w:rsidP="00082A0F">
            <w:pPr>
              <w:rPr>
                <w:color w:val="000000"/>
              </w:rPr>
            </w:pPr>
            <w:r w:rsidRPr="00851EC2">
              <w:rPr>
                <w:color w:val="000000"/>
                <w:szCs w:val="22"/>
              </w:rPr>
              <w:t>Contractor</w:t>
            </w:r>
          </w:p>
        </w:tc>
        <w:tc>
          <w:tcPr>
            <w:tcW w:w="1611" w:type="dxa"/>
            <w:noWrap/>
            <w:hideMark/>
          </w:tcPr>
          <w:p w14:paraId="26E0E3E2" w14:textId="79D17742" w:rsidR="00082A0F" w:rsidRPr="00851EC2" w:rsidRDefault="00082A0F" w:rsidP="00082A0F">
            <w:pPr>
              <w:rPr>
                <w:color w:val="000000"/>
              </w:rPr>
            </w:pPr>
            <w:r w:rsidRPr="00851EC2">
              <w:rPr>
                <w:color w:val="000000"/>
              </w:rPr>
              <w:t>600</w:t>
            </w:r>
          </w:p>
        </w:tc>
        <w:tc>
          <w:tcPr>
            <w:tcW w:w="2380" w:type="dxa"/>
            <w:noWrap/>
            <w:hideMark/>
          </w:tcPr>
          <w:p w14:paraId="1C932162" w14:textId="77777777" w:rsidR="00082A0F" w:rsidRPr="00851EC2" w:rsidRDefault="00082A0F" w:rsidP="00082A0F">
            <w:pPr>
              <w:rPr>
                <w:color w:val="000000"/>
              </w:rPr>
            </w:pPr>
            <w:r w:rsidRPr="00851EC2">
              <w:rPr>
                <w:color w:val="000000"/>
                <w:szCs w:val="22"/>
              </w:rPr>
              <w:t>Area of disturbed roadside vegetation restored after construction</w:t>
            </w:r>
          </w:p>
        </w:tc>
        <w:tc>
          <w:tcPr>
            <w:tcW w:w="2142" w:type="dxa"/>
            <w:noWrap/>
            <w:hideMark/>
          </w:tcPr>
          <w:p w14:paraId="53745CA1" w14:textId="77777777" w:rsidR="00082A0F" w:rsidRPr="00851EC2" w:rsidRDefault="00082A0F" w:rsidP="00082A0F">
            <w:pPr>
              <w:rPr>
                <w:color w:val="000000"/>
              </w:rPr>
            </w:pPr>
            <w:r w:rsidRPr="00851EC2">
              <w:rPr>
                <w:color w:val="000000"/>
                <w:szCs w:val="22"/>
              </w:rPr>
              <w:t>Environmental inspection reports; restoration records</w:t>
            </w:r>
          </w:p>
        </w:tc>
        <w:tc>
          <w:tcPr>
            <w:tcW w:w="1142" w:type="dxa"/>
            <w:noWrap/>
            <w:hideMark/>
          </w:tcPr>
          <w:p w14:paraId="321276E3" w14:textId="77777777" w:rsidR="00082A0F" w:rsidRPr="00851EC2" w:rsidRDefault="00082A0F" w:rsidP="00082A0F">
            <w:pPr>
              <w:rPr>
                <w:color w:val="000000"/>
              </w:rPr>
            </w:pPr>
            <w:r w:rsidRPr="00851EC2">
              <w:rPr>
                <w:color w:val="000000"/>
                <w:szCs w:val="22"/>
              </w:rPr>
              <w:t>Monthly</w:t>
            </w:r>
          </w:p>
        </w:tc>
        <w:tc>
          <w:tcPr>
            <w:tcW w:w="1371" w:type="dxa"/>
            <w:noWrap/>
            <w:hideMark/>
          </w:tcPr>
          <w:p w14:paraId="0967B99C" w14:textId="77777777" w:rsidR="00082A0F" w:rsidRPr="00851EC2" w:rsidRDefault="00082A0F" w:rsidP="00082A0F">
            <w:pPr>
              <w:rPr>
                <w:color w:val="000000"/>
                <w:lang w:val="en-US"/>
              </w:rPr>
            </w:pPr>
            <w:r w:rsidRPr="6F421CEB">
              <w:rPr>
                <w:color w:val="000000" w:themeColor="text1"/>
                <w:lang w:val="en-US"/>
              </w:rPr>
              <w:t xml:space="preserve">SC / </w:t>
            </w:r>
            <w:proofErr w:type="spellStart"/>
            <w:r w:rsidRPr="6F421CEB">
              <w:rPr>
                <w:color w:val="000000" w:themeColor="text1"/>
                <w:lang w:val="en-US"/>
              </w:rPr>
              <w:t>MoTPW</w:t>
            </w:r>
            <w:proofErr w:type="spellEnd"/>
          </w:p>
        </w:tc>
        <w:tc>
          <w:tcPr>
            <w:tcW w:w="1128" w:type="dxa"/>
            <w:noWrap/>
            <w:hideMark/>
          </w:tcPr>
          <w:p w14:paraId="6B4852A9" w14:textId="77777777" w:rsidR="00082A0F" w:rsidRPr="00851EC2" w:rsidRDefault="00082A0F" w:rsidP="00082A0F">
            <w:pPr>
              <w:rPr>
                <w:color w:val="000000"/>
              </w:rPr>
            </w:pPr>
            <w:r w:rsidRPr="00851EC2">
              <w:rPr>
                <w:color w:val="000000"/>
              </w:rPr>
              <w:t>800</w:t>
            </w:r>
          </w:p>
        </w:tc>
      </w:tr>
      <w:tr w:rsidR="00C4512E" w:rsidRPr="00851EC2" w14:paraId="172D6D23" w14:textId="77777777" w:rsidTr="003522D8">
        <w:trPr>
          <w:trHeight w:val="380"/>
        </w:trPr>
        <w:tc>
          <w:tcPr>
            <w:tcW w:w="1515" w:type="dxa"/>
            <w:noWrap/>
          </w:tcPr>
          <w:p w14:paraId="41A4662C" w14:textId="6157FE61" w:rsidR="00C4512E" w:rsidRPr="00851EC2" w:rsidRDefault="00C4512E" w:rsidP="00C4512E">
            <w:pPr>
              <w:rPr>
                <w:color w:val="000000"/>
                <w:szCs w:val="22"/>
              </w:rPr>
            </w:pPr>
            <w:r w:rsidRPr="00851EC2">
              <w:rPr>
                <w:color w:val="000000"/>
                <w:szCs w:val="22"/>
              </w:rPr>
              <w:t>5.2.4.2</w:t>
            </w:r>
          </w:p>
        </w:tc>
        <w:tc>
          <w:tcPr>
            <w:tcW w:w="2599" w:type="dxa"/>
            <w:noWrap/>
          </w:tcPr>
          <w:p w14:paraId="5AF0709D" w14:textId="33DA0C31" w:rsidR="00C4512E" w:rsidRPr="00851EC2" w:rsidRDefault="00C4512E" w:rsidP="00C4512E">
            <w:pPr>
              <w:rPr>
                <w:color w:val="000000"/>
                <w:szCs w:val="22"/>
              </w:rPr>
            </w:pPr>
            <w:r>
              <w:rPr>
                <w:color w:val="000000"/>
                <w:szCs w:val="22"/>
              </w:rPr>
              <w:t>Restricting access to routes within road reserve</w:t>
            </w:r>
          </w:p>
        </w:tc>
        <w:tc>
          <w:tcPr>
            <w:tcW w:w="3823" w:type="dxa"/>
            <w:noWrap/>
          </w:tcPr>
          <w:p w14:paraId="551D0D94" w14:textId="08A58D9B" w:rsidR="00C4512E" w:rsidRPr="00851EC2" w:rsidRDefault="00C4512E" w:rsidP="00C4512E">
            <w:pPr>
              <w:rPr>
                <w:color w:val="000000"/>
                <w:szCs w:val="22"/>
              </w:rPr>
            </w:pPr>
            <w:r>
              <w:rPr>
                <w:color w:val="000000" w:themeColor="text1"/>
              </w:rPr>
              <w:t>U</w:t>
            </w:r>
            <w:r w:rsidRPr="00D72DD7">
              <w:rPr>
                <w:color w:val="000000" w:themeColor="text1"/>
              </w:rPr>
              <w:t xml:space="preserve">se </w:t>
            </w:r>
            <w:r>
              <w:rPr>
                <w:color w:val="000000" w:themeColor="text1"/>
              </w:rPr>
              <w:t>e</w:t>
            </w:r>
            <w:r w:rsidRPr="00D72DD7">
              <w:rPr>
                <w:color w:val="000000" w:themeColor="text1"/>
              </w:rPr>
              <w:t xml:space="preserve">xisting </w:t>
            </w:r>
            <w:r>
              <w:rPr>
                <w:color w:val="000000" w:themeColor="text1"/>
              </w:rPr>
              <w:t>a</w:t>
            </w:r>
            <w:r w:rsidRPr="00D72DD7">
              <w:rPr>
                <w:color w:val="000000" w:themeColor="text1"/>
              </w:rPr>
              <w:t xml:space="preserve">ccess </w:t>
            </w:r>
            <w:r>
              <w:rPr>
                <w:color w:val="000000" w:themeColor="text1"/>
              </w:rPr>
              <w:t>t</w:t>
            </w:r>
            <w:r w:rsidRPr="00D72DD7">
              <w:rPr>
                <w:color w:val="000000" w:themeColor="text1"/>
              </w:rPr>
              <w:t xml:space="preserve">racks as </w:t>
            </w:r>
            <w:r>
              <w:rPr>
                <w:color w:val="000000" w:themeColor="text1"/>
              </w:rPr>
              <w:t>f</w:t>
            </w:r>
            <w:r w:rsidRPr="00D72DD7">
              <w:rPr>
                <w:color w:val="000000" w:themeColor="text1"/>
              </w:rPr>
              <w:t xml:space="preserve">irst </w:t>
            </w:r>
            <w:r>
              <w:rPr>
                <w:color w:val="000000" w:themeColor="text1"/>
              </w:rPr>
              <w:t>p</w:t>
            </w:r>
            <w:r w:rsidRPr="00D72DD7">
              <w:rPr>
                <w:color w:val="000000" w:themeColor="text1"/>
              </w:rPr>
              <w:t>reference</w:t>
            </w:r>
            <w:r>
              <w:rPr>
                <w:color w:val="000000" w:themeColor="text1"/>
              </w:rPr>
              <w:t xml:space="preserve">, </w:t>
            </w:r>
            <w:r>
              <w:t>li</w:t>
            </w:r>
            <w:r w:rsidRPr="00E3566D">
              <w:rPr>
                <w:color w:val="000000" w:themeColor="text1"/>
              </w:rPr>
              <w:t>mit construction traffic to approved routes only</w:t>
            </w:r>
            <w:r>
              <w:rPr>
                <w:color w:val="000000" w:themeColor="text1"/>
              </w:rPr>
              <w:t xml:space="preserve">, and </w:t>
            </w:r>
            <w:proofErr w:type="spellStart"/>
            <w:r w:rsidRPr="00E3566D">
              <w:rPr>
                <w:color w:val="000000" w:themeColor="text1"/>
              </w:rPr>
              <w:t>utilise</w:t>
            </w:r>
            <w:proofErr w:type="spellEnd"/>
            <w:r w:rsidRPr="00E3566D">
              <w:rPr>
                <w:color w:val="000000" w:themeColor="text1"/>
              </w:rPr>
              <w:t xml:space="preserve"> existing footpaths, farm entrances, service roads and established tracks within the reserve</w:t>
            </w:r>
            <w:r>
              <w:rPr>
                <w:color w:val="000000" w:themeColor="text1"/>
              </w:rPr>
              <w:t xml:space="preserve">, </w:t>
            </w:r>
            <w:r w:rsidRPr="00D242FD">
              <w:rPr>
                <w:color w:val="000000" w:themeColor="text1"/>
              </w:rPr>
              <w:t>avoid opening unnecessary new access strips;</w:t>
            </w:r>
          </w:p>
        </w:tc>
        <w:tc>
          <w:tcPr>
            <w:tcW w:w="1915" w:type="dxa"/>
            <w:noWrap/>
          </w:tcPr>
          <w:p w14:paraId="569EB8BC" w14:textId="7118020E" w:rsidR="00C4512E" w:rsidRPr="00851EC2" w:rsidRDefault="00C4512E" w:rsidP="00C4512E">
            <w:pPr>
              <w:rPr>
                <w:color w:val="000000"/>
                <w:szCs w:val="22"/>
              </w:rPr>
            </w:pPr>
            <w:r>
              <w:rPr>
                <w:color w:val="000000"/>
                <w:szCs w:val="22"/>
              </w:rPr>
              <w:t>Construction Phase</w:t>
            </w:r>
          </w:p>
        </w:tc>
        <w:tc>
          <w:tcPr>
            <w:tcW w:w="1295" w:type="dxa"/>
            <w:noWrap/>
          </w:tcPr>
          <w:p w14:paraId="2221F990" w14:textId="37007A3A" w:rsidR="00C4512E" w:rsidRPr="00851EC2" w:rsidRDefault="00C4512E" w:rsidP="00C4512E">
            <w:pPr>
              <w:rPr>
                <w:color w:val="000000"/>
                <w:szCs w:val="22"/>
              </w:rPr>
            </w:pPr>
            <w:r>
              <w:rPr>
                <w:color w:val="000000"/>
                <w:szCs w:val="22"/>
              </w:rPr>
              <w:t>Contractor</w:t>
            </w:r>
          </w:p>
        </w:tc>
        <w:tc>
          <w:tcPr>
            <w:tcW w:w="1611" w:type="dxa"/>
            <w:noWrap/>
          </w:tcPr>
          <w:p w14:paraId="0C6FC70F" w14:textId="52363026" w:rsidR="00C4512E" w:rsidRPr="00851EC2" w:rsidRDefault="00C4512E" w:rsidP="00C4512E">
            <w:pPr>
              <w:jc w:val="center"/>
              <w:rPr>
                <w:color w:val="000000"/>
              </w:rPr>
            </w:pPr>
            <w:r>
              <w:rPr>
                <w:color w:val="000000"/>
              </w:rPr>
              <w:t>100</w:t>
            </w:r>
          </w:p>
        </w:tc>
        <w:tc>
          <w:tcPr>
            <w:tcW w:w="2380" w:type="dxa"/>
            <w:noWrap/>
          </w:tcPr>
          <w:p w14:paraId="37343156" w14:textId="46E8B4AC" w:rsidR="00C4512E" w:rsidRPr="00851EC2" w:rsidRDefault="00C4512E" w:rsidP="00C4512E">
            <w:pPr>
              <w:rPr>
                <w:color w:val="000000"/>
                <w:szCs w:val="22"/>
              </w:rPr>
            </w:pPr>
            <w:r>
              <w:rPr>
                <w:color w:val="000000"/>
                <w:szCs w:val="22"/>
              </w:rPr>
              <w:t xml:space="preserve">No new access tracks </w:t>
            </w:r>
          </w:p>
        </w:tc>
        <w:tc>
          <w:tcPr>
            <w:tcW w:w="2142" w:type="dxa"/>
            <w:noWrap/>
          </w:tcPr>
          <w:p w14:paraId="6855947E" w14:textId="62DBFC21" w:rsidR="00C4512E" w:rsidRPr="00851EC2" w:rsidRDefault="00C4512E" w:rsidP="00C4512E">
            <w:pPr>
              <w:rPr>
                <w:color w:val="000000"/>
                <w:szCs w:val="22"/>
              </w:rPr>
            </w:pPr>
            <w:r w:rsidRPr="00851EC2">
              <w:rPr>
                <w:color w:val="000000"/>
                <w:szCs w:val="22"/>
              </w:rPr>
              <w:t>Environmental inspection reports; restoration records</w:t>
            </w:r>
          </w:p>
        </w:tc>
        <w:tc>
          <w:tcPr>
            <w:tcW w:w="1142" w:type="dxa"/>
            <w:noWrap/>
          </w:tcPr>
          <w:p w14:paraId="362EA753" w14:textId="2C645967" w:rsidR="00C4512E" w:rsidRPr="00851EC2" w:rsidRDefault="00C4512E" w:rsidP="00C4512E">
            <w:pPr>
              <w:rPr>
                <w:color w:val="000000"/>
                <w:szCs w:val="22"/>
              </w:rPr>
            </w:pPr>
            <w:r w:rsidRPr="00851EC2">
              <w:rPr>
                <w:color w:val="000000"/>
                <w:szCs w:val="22"/>
              </w:rPr>
              <w:t>Monthly</w:t>
            </w:r>
          </w:p>
        </w:tc>
        <w:tc>
          <w:tcPr>
            <w:tcW w:w="1371" w:type="dxa"/>
            <w:noWrap/>
          </w:tcPr>
          <w:p w14:paraId="36D5F72A" w14:textId="20C68EF9" w:rsidR="00C4512E" w:rsidRPr="6F421CEB" w:rsidRDefault="00C4512E" w:rsidP="00C4512E">
            <w:pPr>
              <w:rPr>
                <w:color w:val="000000" w:themeColor="text1"/>
                <w:lang w:val="en-US"/>
              </w:rPr>
            </w:pPr>
            <w:r w:rsidRPr="6F421CEB">
              <w:rPr>
                <w:color w:val="000000" w:themeColor="text1"/>
                <w:lang w:val="en-US"/>
              </w:rPr>
              <w:t xml:space="preserve">SC / </w:t>
            </w:r>
            <w:proofErr w:type="spellStart"/>
            <w:r w:rsidRPr="6F421CEB">
              <w:rPr>
                <w:color w:val="000000" w:themeColor="text1"/>
                <w:lang w:val="en-US"/>
              </w:rPr>
              <w:t>MoTPW</w:t>
            </w:r>
            <w:proofErr w:type="spellEnd"/>
          </w:p>
        </w:tc>
        <w:tc>
          <w:tcPr>
            <w:tcW w:w="1128" w:type="dxa"/>
            <w:noWrap/>
          </w:tcPr>
          <w:p w14:paraId="4977E232" w14:textId="4BFEB3AB" w:rsidR="00C4512E" w:rsidRPr="00851EC2" w:rsidRDefault="00C4512E" w:rsidP="00C4512E">
            <w:pPr>
              <w:rPr>
                <w:color w:val="000000"/>
              </w:rPr>
            </w:pPr>
            <w:r w:rsidRPr="00851EC2">
              <w:rPr>
                <w:color w:val="000000"/>
              </w:rPr>
              <w:t>Included</w:t>
            </w:r>
          </w:p>
        </w:tc>
      </w:tr>
      <w:tr w:rsidR="00C4512E" w:rsidRPr="00851EC2" w14:paraId="4C1E570B" w14:textId="77777777" w:rsidTr="00710685">
        <w:trPr>
          <w:trHeight w:val="808"/>
        </w:trPr>
        <w:tc>
          <w:tcPr>
            <w:tcW w:w="1515" w:type="dxa"/>
            <w:noWrap/>
          </w:tcPr>
          <w:p w14:paraId="75DF91E5" w14:textId="03E20E88" w:rsidR="00C4512E" w:rsidRPr="00851EC2" w:rsidRDefault="00C4512E" w:rsidP="00C4512E">
            <w:pPr>
              <w:rPr>
                <w:color w:val="000000"/>
              </w:rPr>
            </w:pPr>
            <w:r w:rsidRPr="00851EC2">
              <w:rPr>
                <w:color w:val="000000"/>
                <w:szCs w:val="22"/>
              </w:rPr>
              <w:t>5.2.4.3</w:t>
            </w:r>
          </w:p>
        </w:tc>
        <w:tc>
          <w:tcPr>
            <w:tcW w:w="2599" w:type="dxa"/>
            <w:noWrap/>
            <w:hideMark/>
          </w:tcPr>
          <w:p w14:paraId="1CED02F8" w14:textId="77777777" w:rsidR="00C4512E" w:rsidRPr="00851EC2" w:rsidRDefault="00C4512E" w:rsidP="00C4512E">
            <w:pPr>
              <w:rPr>
                <w:color w:val="000000"/>
              </w:rPr>
            </w:pPr>
            <w:r w:rsidRPr="00851EC2">
              <w:rPr>
                <w:color w:val="000000"/>
                <w:szCs w:val="22"/>
              </w:rPr>
              <w:t>Land degradation from borrow pits and unregulated material extraction</w:t>
            </w:r>
          </w:p>
        </w:tc>
        <w:tc>
          <w:tcPr>
            <w:tcW w:w="3823" w:type="dxa"/>
            <w:noWrap/>
            <w:hideMark/>
          </w:tcPr>
          <w:p w14:paraId="4B979279" w14:textId="77777777" w:rsidR="00C4512E" w:rsidRPr="00851EC2" w:rsidRDefault="00C4512E" w:rsidP="00C4512E">
            <w:pPr>
              <w:rPr>
                <w:color w:val="000000"/>
              </w:rPr>
            </w:pPr>
            <w:r w:rsidRPr="00851EC2">
              <w:rPr>
                <w:color w:val="000000"/>
                <w:szCs w:val="22"/>
              </w:rPr>
              <w:t>Obtain approval for borrow pits; strip and store topsoil; rehabilitate pits progressively; contour pits to prevent water stagnation; obtain materials only from licensed and approved sources and prohibit riverbank extraction</w:t>
            </w:r>
          </w:p>
        </w:tc>
        <w:tc>
          <w:tcPr>
            <w:tcW w:w="1915" w:type="dxa"/>
            <w:noWrap/>
            <w:hideMark/>
          </w:tcPr>
          <w:p w14:paraId="10DB1682" w14:textId="77777777" w:rsidR="00C4512E" w:rsidRPr="00851EC2" w:rsidRDefault="00C4512E" w:rsidP="00C4512E">
            <w:pPr>
              <w:rPr>
                <w:color w:val="000000"/>
              </w:rPr>
            </w:pPr>
            <w:r w:rsidRPr="00851EC2">
              <w:rPr>
                <w:color w:val="000000"/>
                <w:szCs w:val="22"/>
              </w:rPr>
              <w:t>Construction Phase</w:t>
            </w:r>
          </w:p>
        </w:tc>
        <w:tc>
          <w:tcPr>
            <w:tcW w:w="1295" w:type="dxa"/>
            <w:noWrap/>
            <w:hideMark/>
          </w:tcPr>
          <w:p w14:paraId="3FFB37F1" w14:textId="77777777" w:rsidR="00C4512E" w:rsidRPr="00851EC2" w:rsidRDefault="00C4512E" w:rsidP="00C4512E">
            <w:pPr>
              <w:rPr>
                <w:color w:val="000000"/>
              </w:rPr>
            </w:pPr>
            <w:r w:rsidRPr="00851EC2">
              <w:rPr>
                <w:color w:val="000000"/>
                <w:szCs w:val="22"/>
              </w:rPr>
              <w:t>Contractor</w:t>
            </w:r>
          </w:p>
        </w:tc>
        <w:tc>
          <w:tcPr>
            <w:tcW w:w="1611" w:type="dxa"/>
            <w:noWrap/>
            <w:hideMark/>
          </w:tcPr>
          <w:p w14:paraId="239DF3AA" w14:textId="77777777" w:rsidR="00C4512E" w:rsidRPr="00851EC2" w:rsidRDefault="00C4512E" w:rsidP="00C4512E">
            <w:pPr>
              <w:jc w:val="center"/>
              <w:rPr>
                <w:color w:val="000000"/>
              </w:rPr>
            </w:pPr>
            <w:r w:rsidRPr="00851EC2">
              <w:rPr>
                <w:color w:val="000000"/>
              </w:rPr>
              <w:t>Included in BOQ</w:t>
            </w:r>
          </w:p>
        </w:tc>
        <w:tc>
          <w:tcPr>
            <w:tcW w:w="2380" w:type="dxa"/>
            <w:noWrap/>
            <w:hideMark/>
          </w:tcPr>
          <w:p w14:paraId="7D9995CC" w14:textId="77777777" w:rsidR="00C4512E" w:rsidRPr="00851EC2" w:rsidRDefault="00C4512E" w:rsidP="00C4512E">
            <w:pPr>
              <w:rPr>
                <w:color w:val="000000"/>
              </w:rPr>
            </w:pPr>
            <w:r w:rsidRPr="00851EC2">
              <w:rPr>
                <w:color w:val="000000"/>
                <w:szCs w:val="22"/>
              </w:rPr>
              <w:t>Percentage of approved material sources verified</w:t>
            </w:r>
          </w:p>
        </w:tc>
        <w:tc>
          <w:tcPr>
            <w:tcW w:w="2142" w:type="dxa"/>
            <w:noWrap/>
            <w:hideMark/>
          </w:tcPr>
          <w:p w14:paraId="0814B989" w14:textId="77777777" w:rsidR="00C4512E" w:rsidRPr="00851EC2" w:rsidRDefault="00C4512E" w:rsidP="00C4512E">
            <w:pPr>
              <w:rPr>
                <w:color w:val="000000"/>
              </w:rPr>
            </w:pPr>
            <w:r w:rsidRPr="00851EC2">
              <w:rPr>
                <w:color w:val="000000"/>
                <w:szCs w:val="22"/>
              </w:rPr>
              <w:t>Borrow pit inspection reports; permits</w:t>
            </w:r>
          </w:p>
        </w:tc>
        <w:tc>
          <w:tcPr>
            <w:tcW w:w="1142" w:type="dxa"/>
            <w:noWrap/>
            <w:hideMark/>
          </w:tcPr>
          <w:p w14:paraId="1E1E6B27" w14:textId="77777777" w:rsidR="00C4512E" w:rsidRPr="00851EC2" w:rsidRDefault="00C4512E" w:rsidP="00C4512E">
            <w:pPr>
              <w:rPr>
                <w:color w:val="000000"/>
              </w:rPr>
            </w:pPr>
            <w:r w:rsidRPr="00851EC2">
              <w:rPr>
                <w:color w:val="000000"/>
                <w:szCs w:val="22"/>
              </w:rPr>
              <w:t>Weekly</w:t>
            </w:r>
          </w:p>
        </w:tc>
        <w:tc>
          <w:tcPr>
            <w:tcW w:w="1371" w:type="dxa"/>
            <w:noWrap/>
            <w:hideMark/>
          </w:tcPr>
          <w:p w14:paraId="10017B5B" w14:textId="77777777" w:rsidR="00C4512E" w:rsidRPr="00851EC2" w:rsidRDefault="00C4512E" w:rsidP="00C4512E">
            <w:pPr>
              <w:rPr>
                <w:color w:val="000000"/>
                <w:lang w:val="en-US"/>
              </w:rPr>
            </w:pPr>
            <w:r w:rsidRPr="6F421CEB">
              <w:rPr>
                <w:color w:val="000000" w:themeColor="text1"/>
                <w:lang w:val="en-US"/>
              </w:rPr>
              <w:t xml:space="preserve">SC / </w:t>
            </w:r>
            <w:proofErr w:type="spellStart"/>
            <w:r w:rsidRPr="6F421CEB">
              <w:rPr>
                <w:color w:val="000000" w:themeColor="text1"/>
                <w:lang w:val="en-US"/>
              </w:rPr>
              <w:t>MoTPW</w:t>
            </w:r>
            <w:proofErr w:type="spellEnd"/>
          </w:p>
        </w:tc>
        <w:tc>
          <w:tcPr>
            <w:tcW w:w="1128" w:type="dxa"/>
            <w:noWrap/>
            <w:hideMark/>
          </w:tcPr>
          <w:p w14:paraId="23E610C7" w14:textId="77777777" w:rsidR="00C4512E" w:rsidRPr="00851EC2" w:rsidRDefault="00C4512E" w:rsidP="00C4512E">
            <w:pPr>
              <w:rPr>
                <w:color w:val="000000"/>
              </w:rPr>
            </w:pPr>
            <w:r w:rsidRPr="00851EC2">
              <w:rPr>
                <w:color w:val="000000"/>
              </w:rPr>
              <w:t>Included</w:t>
            </w:r>
          </w:p>
        </w:tc>
      </w:tr>
      <w:tr w:rsidR="00C4512E" w:rsidRPr="00851EC2" w14:paraId="664350DE" w14:textId="77777777" w:rsidTr="00710685">
        <w:trPr>
          <w:trHeight w:val="363"/>
        </w:trPr>
        <w:tc>
          <w:tcPr>
            <w:tcW w:w="1515" w:type="dxa"/>
            <w:noWrap/>
          </w:tcPr>
          <w:p w14:paraId="42FE160A" w14:textId="12541A07" w:rsidR="00C4512E" w:rsidRPr="00851EC2" w:rsidRDefault="00C4512E" w:rsidP="00C4512E">
            <w:pPr>
              <w:rPr>
                <w:color w:val="000000"/>
              </w:rPr>
            </w:pPr>
            <w:r w:rsidRPr="00851EC2">
              <w:rPr>
                <w:color w:val="000000"/>
                <w:szCs w:val="22"/>
              </w:rPr>
              <w:t>5.2.4.4</w:t>
            </w:r>
          </w:p>
        </w:tc>
        <w:tc>
          <w:tcPr>
            <w:tcW w:w="2599" w:type="dxa"/>
            <w:noWrap/>
            <w:hideMark/>
          </w:tcPr>
          <w:p w14:paraId="28A05DB1" w14:textId="77777777" w:rsidR="00C4512E" w:rsidRPr="00851EC2" w:rsidRDefault="00C4512E" w:rsidP="00C4512E">
            <w:pPr>
              <w:rPr>
                <w:color w:val="000000"/>
              </w:rPr>
            </w:pPr>
            <w:r w:rsidRPr="00851EC2">
              <w:rPr>
                <w:color w:val="000000"/>
                <w:szCs w:val="22"/>
              </w:rPr>
              <w:t>Land degradation from borrow pits</w:t>
            </w:r>
          </w:p>
        </w:tc>
        <w:tc>
          <w:tcPr>
            <w:tcW w:w="3823" w:type="dxa"/>
            <w:noWrap/>
            <w:hideMark/>
          </w:tcPr>
          <w:p w14:paraId="2B3723E5" w14:textId="77777777" w:rsidR="00C4512E" w:rsidRPr="00851EC2" w:rsidRDefault="00C4512E" w:rsidP="00C4512E">
            <w:pPr>
              <w:rPr>
                <w:color w:val="000000"/>
                <w:lang w:val="en-US"/>
              </w:rPr>
            </w:pPr>
            <w:r w:rsidRPr="6F421CEB">
              <w:rPr>
                <w:color w:val="000000" w:themeColor="text1"/>
                <w:lang w:val="en-US"/>
              </w:rPr>
              <w:t>Obtain approval for borrow pits; strip and store topsoil; rehabilitate pits progressively; contour pits to prevent water stagnation.</w:t>
            </w:r>
          </w:p>
        </w:tc>
        <w:tc>
          <w:tcPr>
            <w:tcW w:w="1915" w:type="dxa"/>
            <w:noWrap/>
            <w:hideMark/>
          </w:tcPr>
          <w:p w14:paraId="7D68E4CD" w14:textId="77777777" w:rsidR="00C4512E" w:rsidRPr="00851EC2" w:rsidRDefault="00C4512E" w:rsidP="00C4512E">
            <w:pPr>
              <w:rPr>
                <w:color w:val="000000"/>
              </w:rPr>
            </w:pPr>
            <w:r w:rsidRPr="00851EC2">
              <w:rPr>
                <w:color w:val="000000"/>
                <w:szCs w:val="22"/>
              </w:rPr>
              <w:t>Construction Phase</w:t>
            </w:r>
          </w:p>
        </w:tc>
        <w:tc>
          <w:tcPr>
            <w:tcW w:w="1295" w:type="dxa"/>
            <w:noWrap/>
            <w:hideMark/>
          </w:tcPr>
          <w:p w14:paraId="3C1E79CB" w14:textId="77777777" w:rsidR="00C4512E" w:rsidRPr="00851EC2" w:rsidRDefault="00C4512E" w:rsidP="00C4512E">
            <w:pPr>
              <w:rPr>
                <w:color w:val="000000"/>
              </w:rPr>
            </w:pPr>
            <w:r w:rsidRPr="00851EC2">
              <w:rPr>
                <w:color w:val="000000"/>
                <w:szCs w:val="22"/>
              </w:rPr>
              <w:t>Contractor</w:t>
            </w:r>
          </w:p>
        </w:tc>
        <w:tc>
          <w:tcPr>
            <w:tcW w:w="1611" w:type="dxa"/>
            <w:noWrap/>
            <w:hideMark/>
          </w:tcPr>
          <w:p w14:paraId="78333B2E" w14:textId="77777777" w:rsidR="00C4512E" w:rsidRPr="00851EC2" w:rsidRDefault="00C4512E" w:rsidP="00C4512E">
            <w:pPr>
              <w:jc w:val="center"/>
              <w:rPr>
                <w:color w:val="000000"/>
              </w:rPr>
            </w:pPr>
            <w:r w:rsidRPr="00851EC2">
              <w:rPr>
                <w:color w:val="000000"/>
              </w:rPr>
              <w:t>Included in BOQ</w:t>
            </w:r>
          </w:p>
        </w:tc>
        <w:tc>
          <w:tcPr>
            <w:tcW w:w="2380" w:type="dxa"/>
            <w:noWrap/>
            <w:hideMark/>
          </w:tcPr>
          <w:p w14:paraId="60725D21" w14:textId="77777777" w:rsidR="00C4512E" w:rsidRPr="00851EC2" w:rsidRDefault="00C4512E" w:rsidP="00C4512E">
            <w:pPr>
              <w:rPr>
                <w:color w:val="000000"/>
              </w:rPr>
            </w:pPr>
            <w:r w:rsidRPr="00851EC2">
              <w:rPr>
                <w:color w:val="000000"/>
                <w:szCs w:val="22"/>
              </w:rPr>
              <w:t>Percentage of borrow pits rehabilitated before contract closure</w:t>
            </w:r>
          </w:p>
        </w:tc>
        <w:tc>
          <w:tcPr>
            <w:tcW w:w="2142" w:type="dxa"/>
            <w:noWrap/>
            <w:hideMark/>
          </w:tcPr>
          <w:p w14:paraId="1E6B99ED" w14:textId="77777777" w:rsidR="00C4512E" w:rsidRPr="00851EC2" w:rsidRDefault="00C4512E" w:rsidP="00C4512E">
            <w:pPr>
              <w:rPr>
                <w:color w:val="000000"/>
              </w:rPr>
            </w:pPr>
            <w:r w:rsidRPr="00851EC2">
              <w:rPr>
                <w:color w:val="000000"/>
                <w:szCs w:val="22"/>
              </w:rPr>
              <w:t>Borrow pit inspection reports; closure certificate</w:t>
            </w:r>
          </w:p>
        </w:tc>
        <w:tc>
          <w:tcPr>
            <w:tcW w:w="1142" w:type="dxa"/>
            <w:noWrap/>
            <w:hideMark/>
          </w:tcPr>
          <w:p w14:paraId="20FCD1E5" w14:textId="77777777" w:rsidR="00C4512E" w:rsidRPr="00851EC2" w:rsidRDefault="00C4512E" w:rsidP="00C4512E">
            <w:pPr>
              <w:rPr>
                <w:color w:val="000000"/>
              </w:rPr>
            </w:pPr>
            <w:r w:rsidRPr="00851EC2">
              <w:rPr>
                <w:color w:val="000000"/>
                <w:szCs w:val="22"/>
              </w:rPr>
              <w:t>Monthly</w:t>
            </w:r>
          </w:p>
        </w:tc>
        <w:tc>
          <w:tcPr>
            <w:tcW w:w="1371" w:type="dxa"/>
            <w:noWrap/>
            <w:hideMark/>
          </w:tcPr>
          <w:p w14:paraId="1E0D0BE5" w14:textId="77777777" w:rsidR="00C4512E" w:rsidRPr="00851EC2" w:rsidRDefault="00C4512E" w:rsidP="00C4512E">
            <w:pPr>
              <w:rPr>
                <w:color w:val="000000"/>
              </w:rPr>
            </w:pPr>
            <w:r w:rsidRPr="00851EC2">
              <w:rPr>
                <w:color w:val="000000"/>
                <w:szCs w:val="22"/>
              </w:rPr>
              <w:t>SC / DC</w:t>
            </w:r>
          </w:p>
        </w:tc>
        <w:tc>
          <w:tcPr>
            <w:tcW w:w="1128" w:type="dxa"/>
            <w:noWrap/>
            <w:hideMark/>
          </w:tcPr>
          <w:p w14:paraId="758E1187" w14:textId="77777777" w:rsidR="00C4512E" w:rsidRPr="00851EC2" w:rsidRDefault="00C4512E" w:rsidP="00C4512E">
            <w:pPr>
              <w:rPr>
                <w:color w:val="000000"/>
              </w:rPr>
            </w:pPr>
            <w:r w:rsidRPr="00851EC2">
              <w:rPr>
                <w:color w:val="000000"/>
              </w:rPr>
              <w:t>Included</w:t>
            </w:r>
          </w:p>
        </w:tc>
      </w:tr>
      <w:tr w:rsidR="00C4512E" w:rsidRPr="00851EC2" w14:paraId="750D6AAF" w14:textId="77777777" w:rsidTr="00710685">
        <w:trPr>
          <w:trHeight w:val="372"/>
        </w:trPr>
        <w:tc>
          <w:tcPr>
            <w:tcW w:w="1515" w:type="dxa"/>
            <w:noWrap/>
          </w:tcPr>
          <w:p w14:paraId="3F8232FC" w14:textId="3F772EDF" w:rsidR="00C4512E" w:rsidRPr="00851EC2" w:rsidRDefault="00C4512E" w:rsidP="00C4512E">
            <w:pPr>
              <w:rPr>
                <w:color w:val="000000"/>
              </w:rPr>
            </w:pPr>
            <w:r w:rsidRPr="00851EC2">
              <w:rPr>
                <w:color w:val="000000"/>
                <w:szCs w:val="22"/>
              </w:rPr>
              <w:t>5.2.4.5</w:t>
            </w:r>
          </w:p>
        </w:tc>
        <w:tc>
          <w:tcPr>
            <w:tcW w:w="2599" w:type="dxa"/>
            <w:noWrap/>
            <w:hideMark/>
          </w:tcPr>
          <w:p w14:paraId="00EABB54" w14:textId="77777777" w:rsidR="00C4512E" w:rsidRPr="00851EC2" w:rsidRDefault="00C4512E" w:rsidP="00C4512E">
            <w:pPr>
              <w:rPr>
                <w:color w:val="000000"/>
              </w:rPr>
            </w:pPr>
            <w:r w:rsidRPr="00851EC2">
              <w:rPr>
                <w:color w:val="000000"/>
                <w:szCs w:val="22"/>
              </w:rPr>
              <w:t>Soil and water contamination from fuel and oils</w:t>
            </w:r>
          </w:p>
        </w:tc>
        <w:tc>
          <w:tcPr>
            <w:tcW w:w="3823" w:type="dxa"/>
            <w:noWrap/>
            <w:hideMark/>
          </w:tcPr>
          <w:p w14:paraId="48212775" w14:textId="77777777" w:rsidR="00C4512E" w:rsidRPr="00851EC2" w:rsidRDefault="00C4512E" w:rsidP="00C4512E">
            <w:pPr>
              <w:rPr>
                <w:color w:val="000000"/>
                <w:lang w:val="en-US"/>
              </w:rPr>
            </w:pPr>
            <w:r w:rsidRPr="6F421CEB">
              <w:rPr>
                <w:color w:val="000000" w:themeColor="text1"/>
                <w:lang w:val="en-US"/>
              </w:rPr>
              <w:t xml:space="preserve">Store fuel in bunded areas; implement spill prevention and response plan; prohibit </w:t>
            </w:r>
            <w:proofErr w:type="spellStart"/>
            <w:r w:rsidRPr="6F421CEB">
              <w:rPr>
                <w:color w:val="000000" w:themeColor="text1"/>
                <w:lang w:val="en-US"/>
              </w:rPr>
              <w:t>refuelling</w:t>
            </w:r>
            <w:proofErr w:type="spellEnd"/>
            <w:r w:rsidRPr="6F421CEB">
              <w:rPr>
                <w:color w:val="000000" w:themeColor="text1"/>
                <w:lang w:val="en-US"/>
              </w:rPr>
              <w:t xml:space="preserve"> near water bodies; train workers in spill management.</w:t>
            </w:r>
          </w:p>
        </w:tc>
        <w:tc>
          <w:tcPr>
            <w:tcW w:w="1915" w:type="dxa"/>
            <w:noWrap/>
            <w:hideMark/>
          </w:tcPr>
          <w:p w14:paraId="3AF39836" w14:textId="77777777" w:rsidR="00C4512E" w:rsidRPr="00851EC2" w:rsidRDefault="00C4512E" w:rsidP="00C4512E">
            <w:pPr>
              <w:rPr>
                <w:color w:val="000000"/>
              </w:rPr>
            </w:pPr>
            <w:r w:rsidRPr="00851EC2">
              <w:rPr>
                <w:color w:val="000000"/>
                <w:szCs w:val="22"/>
              </w:rPr>
              <w:t>Construction Phase</w:t>
            </w:r>
          </w:p>
        </w:tc>
        <w:tc>
          <w:tcPr>
            <w:tcW w:w="1295" w:type="dxa"/>
            <w:noWrap/>
            <w:hideMark/>
          </w:tcPr>
          <w:p w14:paraId="2E23135B" w14:textId="77777777" w:rsidR="00C4512E" w:rsidRPr="00851EC2" w:rsidRDefault="00C4512E" w:rsidP="00C4512E">
            <w:pPr>
              <w:rPr>
                <w:color w:val="000000"/>
              </w:rPr>
            </w:pPr>
            <w:r w:rsidRPr="00851EC2">
              <w:rPr>
                <w:color w:val="000000"/>
                <w:szCs w:val="22"/>
              </w:rPr>
              <w:t>Contractor</w:t>
            </w:r>
          </w:p>
        </w:tc>
        <w:tc>
          <w:tcPr>
            <w:tcW w:w="1611" w:type="dxa"/>
            <w:noWrap/>
            <w:hideMark/>
          </w:tcPr>
          <w:p w14:paraId="12AA4554" w14:textId="73D90866" w:rsidR="00C4512E" w:rsidRPr="00851EC2" w:rsidRDefault="00C4512E" w:rsidP="00C4512E">
            <w:pPr>
              <w:jc w:val="center"/>
              <w:rPr>
                <w:color w:val="000000"/>
              </w:rPr>
            </w:pPr>
            <w:r>
              <w:rPr>
                <w:color w:val="000000"/>
              </w:rPr>
              <w:t>6</w:t>
            </w:r>
            <w:r w:rsidRPr="00851EC2">
              <w:rPr>
                <w:color w:val="000000"/>
              </w:rPr>
              <w:t>00</w:t>
            </w:r>
          </w:p>
        </w:tc>
        <w:tc>
          <w:tcPr>
            <w:tcW w:w="2380" w:type="dxa"/>
            <w:noWrap/>
            <w:hideMark/>
          </w:tcPr>
          <w:p w14:paraId="293274FE" w14:textId="77777777" w:rsidR="00C4512E" w:rsidRPr="00851EC2" w:rsidRDefault="00C4512E" w:rsidP="00C4512E">
            <w:pPr>
              <w:rPr>
                <w:color w:val="000000"/>
              </w:rPr>
            </w:pPr>
            <w:r w:rsidRPr="00851EC2">
              <w:rPr>
                <w:color w:val="000000"/>
                <w:szCs w:val="22"/>
              </w:rPr>
              <w:t>Number of hydrocarbon spill incidents recorded per month</w:t>
            </w:r>
          </w:p>
        </w:tc>
        <w:tc>
          <w:tcPr>
            <w:tcW w:w="2142" w:type="dxa"/>
            <w:noWrap/>
            <w:hideMark/>
          </w:tcPr>
          <w:p w14:paraId="0FBF0713" w14:textId="77777777" w:rsidR="00C4512E" w:rsidRPr="00851EC2" w:rsidRDefault="00C4512E" w:rsidP="00C4512E">
            <w:pPr>
              <w:rPr>
                <w:color w:val="000000"/>
              </w:rPr>
            </w:pPr>
            <w:r w:rsidRPr="00851EC2">
              <w:rPr>
                <w:color w:val="000000"/>
                <w:szCs w:val="22"/>
              </w:rPr>
              <w:t>Spill logs; inspection reports</w:t>
            </w:r>
          </w:p>
        </w:tc>
        <w:tc>
          <w:tcPr>
            <w:tcW w:w="1142" w:type="dxa"/>
            <w:noWrap/>
            <w:hideMark/>
          </w:tcPr>
          <w:p w14:paraId="2E7F0C5D" w14:textId="77777777" w:rsidR="00C4512E" w:rsidRPr="00851EC2" w:rsidRDefault="00C4512E" w:rsidP="00C4512E">
            <w:pPr>
              <w:rPr>
                <w:color w:val="000000"/>
              </w:rPr>
            </w:pPr>
            <w:r w:rsidRPr="00851EC2">
              <w:rPr>
                <w:color w:val="000000"/>
                <w:szCs w:val="22"/>
              </w:rPr>
              <w:t>Weekly</w:t>
            </w:r>
          </w:p>
        </w:tc>
        <w:tc>
          <w:tcPr>
            <w:tcW w:w="1371" w:type="dxa"/>
            <w:noWrap/>
            <w:hideMark/>
          </w:tcPr>
          <w:p w14:paraId="5B0A28EB" w14:textId="77777777" w:rsidR="00C4512E" w:rsidRPr="00851EC2" w:rsidRDefault="00C4512E" w:rsidP="00C4512E">
            <w:pPr>
              <w:rPr>
                <w:color w:val="000000"/>
                <w:lang w:val="en-US"/>
              </w:rPr>
            </w:pPr>
            <w:r w:rsidRPr="6F421CEB">
              <w:rPr>
                <w:color w:val="000000" w:themeColor="text1"/>
                <w:lang w:val="en-US"/>
              </w:rPr>
              <w:t xml:space="preserve">SC / </w:t>
            </w:r>
            <w:proofErr w:type="spellStart"/>
            <w:r w:rsidRPr="6F421CEB">
              <w:rPr>
                <w:color w:val="000000" w:themeColor="text1"/>
                <w:lang w:val="en-US"/>
              </w:rPr>
              <w:t>MoTPW</w:t>
            </w:r>
            <w:proofErr w:type="spellEnd"/>
          </w:p>
        </w:tc>
        <w:tc>
          <w:tcPr>
            <w:tcW w:w="1128" w:type="dxa"/>
            <w:noWrap/>
            <w:hideMark/>
          </w:tcPr>
          <w:p w14:paraId="2FD0B71C" w14:textId="77777777" w:rsidR="00C4512E" w:rsidRPr="00851EC2" w:rsidRDefault="00C4512E" w:rsidP="00C4512E">
            <w:pPr>
              <w:rPr>
                <w:color w:val="000000"/>
              </w:rPr>
            </w:pPr>
            <w:r w:rsidRPr="00851EC2">
              <w:rPr>
                <w:color w:val="000000"/>
              </w:rPr>
              <w:t>600</w:t>
            </w:r>
          </w:p>
        </w:tc>
      </w:tr>
      <w:tr w:rsidR="00C4512E" w:rsidRPr="00851EC2" w14:paraId="7B156E02" w14:textId="77777777" w:rsidTr="00710685">
        <w:trPr>
          <w:trHeight w:val="40"/>
        </w:trPr>
        <w:tc>
          <w:tcPr>
            <w:tcW w:w="1515" w:type="dxa"/>
            <w:noWrap/>
          </w:tcPr>
          <w:p w14:paraId="1EC2C0A6" w14:textId="5A4E00EB" w:rsidR="00C4512E" w:rsidRPr="00851EC2" w:rsidRDefault="00C4512E" w:rsidP="00C4512E">
            <w:pPr>
              <w:rPr>
                <w:color w:val="000000"/>
              </w:rPr>
            </w:pPr>
            <w:r w:rsidRPr="00851EC2">
              <w:rPr>
                <w:color w:val="000000"/>
                <w:szCs w:val="22"/>
              </w:rPr>
              <w:t>5.2.4.6</w:t>
            </w:r>
          </w:p>
        </w:tc>
        <w:tc>
          <w:tcPr>
            <w:tcW w:w="2599" w:type="dxa"/>
            <w:noWrap/>
            <w:hideMark/>
          </w:tcPr>
          <w:p w14:paraId="30656A8F" w14:textId="77777777" w:rsidR="00C4512E" w:rsidRPr="00851EC2" w:rsidRDefault="00C4512E" w:rsidP="00C4512E">
            <w:pPr>
              <w:rPr>
                <w:color w:val="000000"/>
              </w:rPr>
            </w:pPr>
            <w:r w:rsidRPr="00851EC2">
              <w:rPr>
                <w:color w:val="000000"/>
                <w:szCs w:val="22"/>
              </w:rPr>
              <w:t>Dust emissions affecting communities</w:t>
            </w:r>
          </w:p>
        </w:tc>
        <w:tc>
          <w:tcPr>
            <w:tcW w:w="3823" w:type="dxa"/>
            <w:noWrap/>
            <w:hideMark/>
          </w:tcPr>
          <w:p w14:paraId="3DB5CA03" w14:textId="77777777" w:rsidR="00C4512E" w:rsidRPr="00851EC2" w:rsidRDefault="00C4512E" w:rsidP="00C4512E">
            <w:pPr>
              <w:rPr>
                <w:color w:val="000000"/>
                <w:lang w:val="en-US"/>
              </w:rPr>
            </w:pPr>
            <w:r w:rsidRPr="6F421CEB">
              <w:rPr>
                <w:color w:val="000000" w:themeColor="text1"/>
                <w:lang w:val="en-US"/>
              </w:rPr>
              <w:t>Water exposed surfaces regularly using water bowsers; cover haul trucks; enforce speed limits; schedule works to minimize disturbance near settlements.</w:t>
            </w:r>
          </w:p>
        </w:tc>
        <w:tc>
          <w:tcPr>
            <w:tcW w:w="1915" w:type="dxa"/>
            <w:noWrap/>
            <w:hideMark/>
          </w:tcPr>
          <w:p w14:paraId="0213BBAC" w14:textId="77777777" w:rsidR="00C4512E" w:rsidRPr="00851EC2" w:rsidRDefault="00C4512E" w:rsidP="00C4512E">
            <w:pPr>
              <w:rPr>
                <w:color w:val="000000"/>
              </w:rPr>
            </w:pPr>
            <w:r w:rsidRPr="00851EC2">
              <w:rPr>
                <w:color w:val="000000"/>
                <w:szCs w:val="22"/>
              </w:rPr>
              <w:t>Construction Phase</w:t>
            </w:r>
          </w:p>
        </w:tc>
        <w:tc>
          <w:tcPr>
            <w:tcW w:w="1295" w:type="dxa"/>
            <w:noWrap/>
            <w:hideMark/>
          </w:tcPr>
          <w:p w14:paraId="4A135C26" w14:textId="77777777" w:rsidR="00C4512E" w:rsidRPr="00851EC2" w:rsidRDefault="00C4512E" w:rsidP="00C4512E">
            <w:pPr>
              <w:rPr>
                <w:color w:val="000000"/>
              </w:rPr>
            </w:pPr>
            <w:r w:rsidRPr="00851EC2">
              <w:rPr>
                <w:color w:val="000000"/>
                <w:szCs w:val="22"/>
              </w:rPr>
              <w:t>Contractor</w:t>
            </w:r>
          </w:p>
        </w:tc>
        <w:tc>
          <w:tcPr>
            <w:tcW w:w="1611" w:type="dxa"/>
            <w:noWrap/>
            <w:hideMark/>
          </w:tcPr>
          <w:p w14:paraId="63C2ED27" w14:textId="77777777" w:rsidR="00C4512E" w:rsidRPr="00851EC2" w:rsidRDefault="00C4512E" w:rsidP="00C4512E">
            <w:pPr>
              <w:jc w:val="center"/>
              <w:rPr>
                <w:color w:val="000000"/>
              </w:rPr>
            </w:pPr>
            <w:r w:rsidRPr="00851EC2">
              <w:rPr>
                <w:color w:val="000000"/>
              </w:rPr>
              <w:t>Included in BOQ</w:t>
            </w:r>
          </w:p>
        </w:tc>
        <w:tc>
          <w:tcPr>
            <w:tcW w:w="2380" w:type="dxa"/>
            <w:noWrap/>
            <w:hideMark/>
          </w:tcPr>
          <w:p w14:paraId="4810EFB9" w14:textId="77777777" w:rsidR="00C4512E" w:rsidRPr="00851EC2" w:rsidRDefault="00C4512E" w:rsidP="00C4512E">
            <w:pPr>
              <w:rPr>
                <w:color w:val="000000"/>
              </w:rPr>
            </w:pPr>
            <w:r w:rsidRPr="00851EC2">
              <w:rPr>
                <w:color w:val="000000"/>
                <w:szCs w:val="22"/>
              </w:rPr>
              <w:t>Number of dust-related complaints recorded per month near settlements</w:t>
            </w:r>
          </w:p>
        </w:tc>
        <w:tc>
          <w:tcPr>
            <w:tcW w:w="2142" w:type="dxa"/>
            <w:noWrap/>
            <w:hideMark/>
          </w:tcPr>
          <w:p w14:paraId="4CC95E07" w14:textId="77777777" w:rsidR="00C4512E" w:rsidRPr="00851EC2" w:rsidRDefault="00C4512E" w:rsidP="00C4512E">
            <w:pPr>
              <w:rPr>
                <w:color w:val="000000"/>
              </w:rPr>
            </w:pPr>
            <w:r w:rsidRPr="00851EC2">
              <w:rPr>
                <w:color w:val="000000"/>
                <w:szCs w:val="22"/>
              </w:rPr>
              <w:t>GRM logs; inspection reports</w:t>
            </w:r>
          </w:p>
        </w:tc>
        <w:tc>
          <w:tcPr>
            <w:tcW w:w="1142" w:type="dxa"/>
            <w:noWrap/>
            <w:hideMark/>
          </w:tcPr>
          <w:p w14:paraId="642919DE" w14:textId="77777777" w:rsidR="00C4512E" w:rsidRPr="00851EC2" w:rsidRDefault="00C4512E" w:rsidP="00C4512E">
            <w:pPr>
              <w:rPr>
                <w:color w:val="000000"/>
              </w:rPr>
            </w:pPr>
            <w:r w:rsidRPr="00851EC2">
              <w:rPr>
                <w:color w:val="000000"/>
                <w:szCs w:val="22"/>
              </w:rPr>
              <w:t>Weekly</w:t>
            </w:r>
          </w:p>
        </w:tc>
        <w:tc>
          <w:tcPr>
            <w:tcW w:w="1371" w:type="dxa"/>
            <w:noWrap/>
            <w:hideMark/>
          </w:tcPr>
          <w:p w14:paraId="17D245FF" w14:textId="77777777" w:rsidR="00C4512E" w:rsidRPr="00851EC2" w:rsidRDefault="00C4512E" w:rsidP="00C4512E">
            <w:pPr>
              <w:rPr>
                <w:color w:val="000000"/>
                <w:lang w:val="en-US"/>
              </w:rPr>
            </w:pPr>
            <w:r w:rsidRPr="6F421CEB">
              <w:rPr>
                <w:color w:val="000000" w:themeColor="text1"/>
                <w:lang w:val="en-US"/>
              </w:rPr>
              <w:t xml:space="preserve">SC / </w:t>
            </w:r>
            <w:proofErr w:type="spellStart"/>
            <w:r w:rsidRPr="6F421CEB">
              <w:rPr>
                <w:color w:val="000000" w:themeColor="text1"/>
                <w:lang w:val="en-US"/>
              </w:rPr>
              <w:t>MoTPW</w:t>
            </w:r>
            <w:proofErr w:type="spellEnd"/>
          </w:p>
        </w:tc>
        <w:tc>
          <w:tcPr>
            <w:tcW w:w="1128" w:type="dxa"/>
            <w:noWrap/>
            <w:hideMark/>
          </w:tcPr>
          <w:p w14:paraId="78D41423" w14:textId="77777777" w:rsidR="00C4512E" w:rsidRPr="00851EC2" w:rsidRDefault="00C4512E" w:rsidP="00C4512E">
            <w:pPr>
              <w:rPr>
                <w:color w:val="000000"/>
              </w:rPr>
            </w:pPr>
            <w:r w:rsidRPr="00851EC2">
              <w:rPr>
                <w:color w:val="000000"/>
              </w:rPr>
              <w:t>Included</w:t>
            </w:r>
          </w:p>
        </w:tc>
      </w:tr>
      <w:tr w:rsidR="00C4512E" w:rsidRPr="00851EC2" w14:paraId="1F32C5B5" w14:textId="77777777" w:rsidTr="00710685">
        <w:trPr>
          <w:trHeight w:val="506"/>
        </w:trPr>
        <w:tc>
          <w:tcPr>
            <w:tcW w:w="1515" w:type="dxa"/>
            <w:noWrap/>
          </w:tcPr>
          <w:p w14:paraId="002A4721" w14:textId="7D862463" w:rsidR="00C4512E" w:rsidRPr="00851EC2" w:rsidRDefault="00C4512E" w:rsidP="00C4512E">
            <w:pPr>
              <w:rPr>
                <w:color w:val="000000"/>
              </w:rPr>
            </w:pPr>
            <w:r w:rsidRPr="00851EC2">
              <w:rPr>
                <w:color w:val="000000"/>
                <w:szCs w:val="22"/>
              </w:rPr>
              <w:t>5.2.4.7</w:t>
            </w:r>
          </w:p>
        </w:tc>
        <w:tc>
          <w:tcPr>
            <w:tcW w:w="2599" w:type="dxa"/>
            <w:noWrap/>
            <w:hideMark/>
          </w:tcPr>
          <w:p w14:paraId="70F76EF6" w14:textId="77777777" w:rsidR="00C4512E" w:rsidRPr="00851EC2" w:rsidRDefault="00C4512E" w:rsidP="00C4512E">
            <w:pPr>
              <w:rPr>
                <w:color w:val="000000"/>
              </w:rPr>
            </w:pPr>
            <w:r w:rsidRPr="00851EC2">
              <w:rPr>
                <w:color w:val="000000"/>
                <w:szCs w:val="22"/>
              </w:rPr>
              <w:t>Construction traffic and machinery movement increasing accident risk for pedestrians and road users</w:t>
            </w:r>
          </w:p>
        </w:tc>
        <w:tc>
          <w:tcPr>
            <w:tcW w:w="3823" w:type="dxa"/>
            <w:noWrap/>
            <w:hideMark/>
          </w:tcPr>
          <w:p w14:paraId="5F68D97D" w14:textId="77777777" w:rsidR="00C4512E" w:rsidRPr="00851EC2" w:rsidRDefault="00C4512E" w:rsidP="00C4512E">
            <w:pPr>
              <w:rPr>
                <w:color w:val="000000"/>
                <w:lang w:val="en-US"/>
              </w:rPr>
            </w:pPr>
            <w:r w:rsidRPr="6F421CEB">
              <w:rPr>
                <w:color w:val="000000" w:themeColor="text1"/>
                <w:lang w:val="en-US"/>
              </w:rPr>
              <w:t>Implement Traffic Management Plan; install warning signs; deploy flaggers near schools and trading centres; provide safe pedestrian passageways.</w:t>
            </w:r>
          </w:p>
        </w:tc>
        <w:tc>
          <w:tcPr>
            <w:tcW w:w="1915" w:type="dxa"/>
            <w:noWrap/>
            <w:hideMark/>
          </w:tcPr>
          <w:p w14:paraId="546C7DE1" w14:textId="77777777" w:rsidR="00C4512E" w:rsidRPr="00851EC2" w:rsidRDefault="00C4512E" w:rsidP="00C4512E">
            <w:pPr>
              <w:rPr>
                <w:color w:val="000000"/>
              </w:rPr>
            </w:pPr>
            <w:r w:rsidRPr="00851EC2">
              <w:rPr>
                <w:color w:val="000000"/>
                <w:szCs w:val="22"/>
              </w:rPr>
              <w:t>Construction Phase</w:t>
            </w:r>
          </w:p>
        </w:tc>
        <w:tc>
          <w:tcPr>
            <w:tcW w:w="1295" w:type="dxa"/>
            <w:noWrap/>
            <w:hideMark/>
          </w:tcPr>
          <w:p w14:paraId="61260909" w14:textId="77777777" w:rsidR="00C4512E" w:rsidRPr="00851EC2" w:rsidRDefault="00C4512E" w:rsidP="00C4512E">
            <w:pPr>
              <w:rPr>
                <w:color w:val="000000"/>
              </w:rPr>
            </w:pPr>
            <w:r w:rsidRPr="00851EC2">
              <w:rPr>
                <w:color w:val="000000"/>
                <w:szCs w:val="22"/>
              </w:rPr>
              <w:t>Contractor</w:t>
            </w:r>
          </w:p>
        </w:tc>
        <w:tc>
          <w:tcPr>
            <w:tcW w:w="1611" w:type="dxa"/>
            <w:noWrap/>
            <w:hideMark/>
          </w:tcPr>
          <w:p w14:paraId="0B35987B" w14:textId="4D0A1F2D" w:rsidR="00C4512E" w:rsidRPr="00851EC2" w:rsidRDefault="00C4512E" w:rsidP="00C4512E">
            <w:pPr>
              <w:jc w:val="center"/>
              <w:rPr>
                <w:color w:val="000000"/>
              </w:rPr>
            </w:pPr>
            <w:r>
              <w:rPr>
                <w:color w:val="000000"/>
              </w:rPr>
              <w:t>5</w:t>
            </w:r>
            <w:r w:rsidRPr="00851EC2">
              <w:rPr>
                <w:color w:val="000000"/>
              </w:rPr>
              <w:t>00</w:t>
            </w:r>
          </w:p>
        </w:tc>
        <w:tc>
          <w:tcPr>
            <w:tcW w:w="2380" w:type="dxa"/>
            <w:noWrap/>
            <w:hideMark/>
          </w:tcPr>
          <w:p w14:paraId="222763FA" w14:textId="77777777" w:rsidR="00C4512E" w:rsidRPr="00851EC2" w:rsidRDefault="00C4512E" w:rsidP="00C4512E">
            <w:pPr>
              <w:rPr>
                <w:color w:val="000000"/>
              </w:rPr>
            </w:pPr>
            <w:r w:rsidRPr="00851EC2">
              <w:rPr>
                <w:color w:val="000000"/>
                <w:szCs w:val="22"/>
              </w:rPr>
              <w:t>Number of traffic incidents recorded near active work zones per month</w:t>
            </w:r>
          </w:p>
        </w:tc>
        <w:tc>
          <w:tcPr>
            <w:tcW w:w="2142" w:type="dxa"/>
            <w:noWrap/>
            <w:hideMark/>
          </w:tcPr>
          <w:p w14:paraId="5C3337A0" w14:textId="77777777" w:rsidR="00C4512E" w:rsidRPr="00851EC2" w:rsidRDefault="00C4512E" w:rsidP="00C4512E">
            <w:pPr>
              <w:rPr>
                <w:color w:val="000000"/>
              </w:rPr>
            </w:pPr>
            <w:r w:rsidRPr="00851EC2">
              <w:rPr>
                <w:color w:val="000000"/>
                <w:szCs w:val="22"/>
              </w:rPr>
              <w:t>Traffic incident log; supervision reports</w:t>
            </w:r>
          </w:p>
        </w:tc>
        <w:tc>
          <w:tcPr>
            <w:tcW w:w="1142" w:type="dxa"/>
            <w:noWrap/>
            <w:hideMark/>
          </w:tcPr>
          <w:p w14:paraId="33E9CBBE" w14:textId="77777777" w:rsidR="00C4512E" w:rsidRPr="00851EC2" w:rsidRDefault="00C4512E" w:rsidP="00C4512E">
            <w:pPr>
              <w:rPr>
                <w:color w:val="000000"/>
              </w:rPr>
            </w:pPr>
            <w:r w:rsidRPr="00851EC2">
              <w:rPr>
                <w:color w:val="000000"/>
                <w:szCs w:val="22"/>
              </w:rPr>
              <w:t>Monthly</w:t>
            </w:r>
          </w:p>
        </w:tc>
        <w:tc>
          <w:tcPr>
            <w:tcW w:w="1371" w:type="dxa"/>
            <w:noWrap/>
            <w:hideMark/>
          </w:tcPr>
          <w:p w14:paraId="2B3A10F7" w14:textId="77777777" w:rsidR="00C4512E" w:rsidRPr="00851EC2" w:rsidRDefault="00C4512E" w:rsidP="00C4512E">
            <w:pPr>
              <w:rPr>
                <w:color w:val="000000"/>
                <w:lang w:val="en-US"/>
              </w:rPr>
            </w:pPr>
            <w:proofErr w:type="spellStart"/>
            <w:r w:rsidRPr="6F421CEB">
              <w:rPr>
                <w:color w:val="000000" w:themeColor="text1"/>
                <w:lang w:val="en-US"/>
              </w:rPr>
              <w:t>MoTPW</w:t>
            </w:r>
            <w:proofErr w:type="spellEnd"/>
            <w:r w:rsidRPr="6F421CEB">
              <w:rPr>
                <w:color w:val="000000" w:themeColor="text1"/>
                <w:lang w:val="en-US"/>
              </w:rPr>
              <w:t xml:space="preserve"> / Police</w:t>
            </w:r>
          </w:p>
        </w:tc>
        <w:tc>
          <w:tcPr>
            <w:tcW w:w="1128" w:type="dxa"/>
            <w:noWrap/>
            <w:hideMark/>
          </w:tcPr>
          <w:p w14:paraId="6DA99E82" w14:textId="77777777" w:rsidR="00C4512E" w:rsidRPr="00851EC2" w:rsidRDefault="00C4512E" w:rsidP="00C4512E">
            <w:pPr>
              <w:rPr>
                <w:color w:val="000000"/>
              </w:rPr>
            </w:pPr>
            <w:r w:rsidRPr="00851EC2">
              <w:rPr>
                <w:color w:val="000000"/>
              </w:rPr>
              <w:t>900</w:t>
            </w:r>
          </w:p>
        </w:tc>
      </w:tr>
      <w:tr w:rsidR="00C4512E" w:rsidRPr="00851EC2" w14:paraId="7552C9E7" w14:textId="77777777" w:rsidTr="00710685">
        <w:trPr>
          <w:trHeight w:val="522"/>
        </w:trPr>
        <w:tc>
          <w:tcPr>
            <w:tcW w:w="1515" w:type="dxa"/>
            <w:noWrap/>
          </w:tcPr>
          <w:p w14:paraId="79D77A8E" w14:textId="1E2EF52F" w:rsidR="00C4512E" w:rsidRPr="00851EC2" w:rsidRDefault="00C4512E" w:rsidP="00C4512E">
            <w:pPr>
              <w:rPr>
                <w:color w:val="000000"/>
              </w:rPr>
            </w:pPr>
            <w:r w:rsidRPr="00851EC2">
              <w:rPr>
                <w:color w:val="000000"/>
                <w:szCs w:val="22"/>
              </w:rPr>
              <w:t>5.2.4.8</w:t>
            </w:r>
          </w:p>
        </w:tc>
        <w:tc>
          <w:tcPr>
            <w:tcW w:w="2599" w:type="dxa"/>
            <w:noWrap/>
            <w:hideMark/>
          </w:tcPr>
          <w:p w14:paraId="5A859691" w14:textId="77777777" w:rsidR="00C4512E" w:rsidRPr="00851EC2" w:rsidRDefault="00C4512E" w:rsidP="00C4512E">
            <w:pPr>
              <w:rPr>
                <w:color w:val="000000"/>
              </w:rPr>
            </w:pPr>
            <w:r w:rsidRPr="00851EC2">
              <w:rPr>
                <w:color w:val="000000"/>
                <w:szCs w:val="22"/>
              </w:rPr>
              <w:t>GBV/SEA/SH risks, communicable disease transmission, and worker misconduct</w:t>
            </w:r>
          </w:p>
        </w:tc>
        <w:tc>
          <w:tcPr>
            <w:tcW w:w="3823" w:type="dxa"/>
            <w:noWrap/>
            <w:hideMark/>
          </w:tcPr>
          <w:p w14:paraId="51EE119D" w14:textId="77777777" w:rsidR="00C4512E" w:rsidRPr="00851EC2" w:rsidRDefault="00C4512E" w:rsidP="00C4512E">
            <w:pPr>
              <w:rPr>
                <w:color w:val="000000"/>
                <w:lang w:val="en-US"/>
              </w:rPr>
            </w:pPr>
            <w:r w:rsidRPr="6F421CEB">
              <w:rPr>
                <w:color w:val="000000" w:themeColor="text1"/>
                <w:lang w:val="en-US"/>
              </w:rPr>
              <w:t>Implement Contractor Code of Conduct; conduct GBV awareness training; establish confidential reporting mechanisms; collaborate with local authorities; conduct HIV/AIDS awareness sessions; enforce zero-</w:t>
            </w:r>
            <w:r w:rsidRPr="6F421CEB">
              <w:rPr>
                <w:color w:val="000000" w:themeColor="text1"/>
                <w:lang w:val="en-US"/>
              </w:rPr>
              <w:lastRenderedPageBreak/>
              <w:t>tolerance alcohol abuse rules during working hours</w:t>
            </w:r>
          </w:p>
        </w:tc>
        <w:tc>
          <w:tcPr>
            <w:tcW w:w="1915" w:type="dxa"/>
            <w:noWrap/>
            <w:hideMark/>
          </w:tcPr>
          <w:p w14:paraId="3526A52E" w14:textId="77777777" w:rsidR="00C4512E" w:rsidRPr="00851EC2" w:rsidRDefault="00C4512E" w:rsidP="00C4512E">
            <w:pPr>
              <w:rPr>
                <w:color w:val="000000"/>
              </w:rPr>
            </w:pPr>
            <w:r w:rsidRPr="00851EC2">
              <w:rPr>
                <w:color w:val="000000"/>
                <w:szCs w:val="22"/>
              </w:rPr>
              <w:lastRenderedPageBreak/>
              <w:t>Construction Phase</w:t>
            </w:r>
          </w:p>
        </w:tc>
        <w:tc>
          <w:tcPr>
            <w:tcW w:w="1295" w:type="dxa"/>
            <w:noWrap/>
            <w:hideMark/>
          </w:tcPr>
          <w:p w14:paraId="269B93D4" w14:textId="77777777" w:rsidR="00C4512E" w:rsidRPr="00851EC2" w:rsidRDefault="00C4512E" w:rsidP="00C4512E">
            <w:pPr>
              <w:rPr>
                <w:color w:val="000000"/>
                <w:lang w:val="en-US"/>
              </w:rPr>
            </w:pPr>
            <w:r w:rsidRPr="6F421CEB">
              <w:rPr>
                <w:color w:val="000000" w:themeColor="text1"/>
                <w:lang w:val="en-US"/>
              </w:rPr>
              <w:t xml:space="preserve">Contractor / </w:t>
            </w:r>
            <w:proofErr w:type="spellStart"/>
            <w:r w:rsidRPr="6F421CEB">
              <w:rPr>
                <w:color w:val="000000" w:themeColor="text1"/>
                <w:lang w:val="en-US"/>
              </w:rPr>
              <w:t>MoTPW</w:t>
            </w:r>
            <w:proofErr w:type="spellEnd"/>
          </w:p>
        </w:tc>
        <w:tc>
          <w:tcPr>
            <w:tcW w:w="1611" w:type="dxa"/>
            <w:noWrap/>
            <w:hideMark/>
          </w:tcPr>
          <w:p w14:paraId="3982F5BF" w14:textId="185AD39F" w:rsidR="00C4512E" w:rsidRPr="00851EC2" w:rsidRDefault="00C4512E" w:rsidP="00C4512E">
            <w:pPr>
              <w:jc w:val="center"/>
              <w:rPr>
                <w:color w:val="000000"/>
              </w:rPr>
            </w:pPr>
            <w:r>
              <w:rPr>
                <w:color w:val="000000"/>
              </w:rPr>
              <w:t>5</w:t>
            </w:r>
            <w:r w:rsidRPr="00851EC2">
              <w:rPr>
                <w:color w:val="000000"/>
              </w:rPr>
              <w:t>00</w:t>
            </w:r>
          </w:p>
        </w:tc>
        <w:tc>
          <w:tcPr>
            <w:tcW w:w="2380" w:type="dxa"/>
            <w:noWrap/>
            <w:hideMark/>
          </w:tcPr>
          <w:p w14:paraId="701A7008" w14:textId="77777777" w:rsidR="00C4512E" w:rsidRPr="00851EC2" w:rsidRDefault="00C4512E" w:rsidP="00C4512E">
            <w:pPr>
              <w:rPr>
                <w:color w:val="000000"/>
              </w:rPr>
            </w:pPr>
            <w:r w:rsidRPr="00851EC2">
              <w:rPr>
                <w:color w:val="000000"/>
                <w:szCs w:val="22"/>
              </w:rPr>
              <w:t>Number of workers trained; HIV sessions conducted; unresolved complaints</w:t>
            </w:r>
          </w:p>
        </w:tc>
        <w:tc>
          <w:tcPr>
            <w:tcW w:w="2142" w:type="dxa"/>
            <w:noWrap/>
            <w:hideMark/>
          </w:tcPr>
          <w:p w14:paraId="4148E655" w14:textId="77777777" w:rsidR="00C4512E" w:rsidRPr="00851EC2" w:rsidRDefault="00C4512E" w:rsidP="00C4512E">
            <w:pPr>
              <w:rPr>
                <w:color w:val="000000"/>
              </w:rPr>
            </w:pPr>
            <w:r w:rsidRPr="00851EC2">
              <w:rPr>
                <w:color w:val="000000"/>
                <w:szCs w:val="22"/>
              </w:rPr>
              <w:t>Training attendance sheets; GRM records</w:t>
            </w:r>
          </w:p>
        </w:tc>
        <w:tc>
          <w:tcPr>
            <w:tcW w:w="1142" w:type="dxa"/>
            <w:noWrap/>
            <w:hideMark/>
          </w:tcPr>
          <w:p w14:paraId="24B9156F" w14:textId="77777777" w:rsidR="00C4512E" w:rsidRPr="00851EC2" w:rsidRDefault="00C4512E" w:rsidP="00C4512E">
            <w:pPr>
              <w:rPr>
                <w:color w:val="000000"/>
              </w:rPr>
            </w:pPr>
            <w:r w:rsidRPr="00851EC2">
              <w:rPr>
                <w:color w:val="000000"/>
                <w:szCs w:val="22"/>
              </w:rPr>
              <w:t>Quarterly</w:t>
            </w:r>
          </w:p>
        </w:tc>
        <w:tc>
          <w:tcPr>
            <w:tcW w:w="1371" w:type="dxa"/>
            <w:noWrap/>
            <w:hideMark/>
          </w:tcPr>
          <w:p w14:paraId="6B7812E5" w14:textId="77777777" w:rsidR="00C4512E" w:rsidRPr="00851EC2" w:rsidRDefault="00C4512E" w:rsidP="00C4512E">
            <w:pPr>
              <w:rPr>
                <w:color w:val="000000"/>
                <w:lang w:val="en-US"/>
              </w:rPr>
            </w:pPr>
            <w:proofErr w:type="spellStart"/>
            <w:r w:rsidRPr="6F421CEB">
              <w:rPr>
                <w:color w:val="000000" w:themeColor="text1"/>
                <w:lang w:val="en-US"/>
              </w:rPr>
              <w:t>MoTPW</w:t>
            </w:r>
            <w:proofErr w:type="spellEnd"/>
            <w:r w:rsidRPr="6F421CEB">
              <w:rPr>
                <w:color w:val="000000" w:themeColor="text1"/>
                <w:lang w:val="en-US"/>
              </w:rPr>
              <w:t xml:space="preserve"> / DC</w:t>
            </w:r>
          </w:p>
        </w:tc>
        <w:tc>
          <w:tcPr>
            <w:tcW w:w="1128" w:type="dxa"/>
            <w:noWrap/>
            <w:hideMark/>
          </w:tcPr>
          <w:p w14:paraId="7879D7A5" w14:textId="77777777" w:rsidR="00C4512E" w:rsidRPr="00851EC2" w:rsidRDefault="00C4512E" w:rsidP="00C4512E">
            <w:pPr>
              <w:rPr>
                <w:color w:val="000000"/>
              </w:rPr>
            </w:pPr>
            <w:r w:rsidRPr="00851EC2">
              <w:rPr>
                <w:color w:val="000000"/>
              </w:rPr>
              <w:t>700</w:t>
            </w:r>
          </w:p>
        </w:tc>
      </w:tr>
      <w:tr w:rsidR="00C4512E" w:rsidRPr="00851EC2" w14:paraId="6157C90E" w14:textId="77777777" w:rsidTr="00710685">
        <w:trPr>
          <w:trHeight w:val="556"/>
        </w:trPr>
        <w:tc>
          <w:tcPr>
            <w:tcW w:w="1515" w:type="dxa"/>
            <w:noWrap/>
          </w:tcPr>
          <w:p w14:paraId="04189197" w14:textId="0A80D26F" w:rsidR="00C4512E" w:rsidRPr="00851EC2" w:rsidRDefault="00C4512E" w:rsidP="00C4512E">
            <w:pPr>
              <w:rPr>
                <w:color w:val="000000"/>
              </w:rPr>
            </w:pPr>
            <w:r w:rsidRPr="00851EC2">
              <w:rPr>
                <w:color w:val="000000"/>
                <w:szCs w:val="22"/>
              </w:rPr>
              <w:lastRenderedPageBreak/>
              <w:t>5.2.4.9</w:t>
            </w:r>
          </w:p>
        </w:tc>
        <w:tc>
          <w:tcPr>
            <w:tcW w:w="2599" w:type="dxa"/>
            <w:noWrap/>
            <w:hideMark/>
          </w:tcPr>
          <w:p w14:paraId="3D960C45" w14:textId="648E2162" w:rsidR="00C4512E" w:rsidRPr="00710685" w:rsidRDefault="00C4512E" w:rsidP="00C4512E">
            <w:pPr>
              <w:rPr>
                <w:color w:val="000000"/>
                <w:szCs w:val="22"/>
              </w:rPr>
            </w:pPr>
            <w:r w:rsidRPr="00710685">
              <w:rPr>
                <w:color w:val="000000"/>
                <w:szCs w:val="22"/>
              </w:rPr>
              <w:t>Abusive Labor and Working Conditions</w:t>
            </w:r>
            <w:r>
              <w:rPr>
                <w:color w:val="000000"/>
                <w:szCs w:val="22"/>
              </w:rPr>
              <w:t xml:space="preserve"> </w:t>
            </w:r>
            <w:r w:rsidRPr="00710685">
              <w:rPr>
                <w:color w:val="000000"/>
                <w:szCs w:val="22"/>
              </w:rPr>
              <w:t>(</w:t>
            </w:r>
            <w:proofErr w:type="spellStart"/>
            <w:r w:rsidRPr="00710685">
              <w:rPr>
                <w:color w:val="000000"/>
                <w:szCs w:val="22"/>
              </w:rPr>
              <w:t>labour</w:t>
            </w:r>
            <w:proofErr w:type="spellEnd"/>
            <w:r w:rsidRPr="00710685">
              <w:rPr>
                <w:color w:val="000000"/>
                <w:szCs w:val="22"/>
              </w:rPr>
              <w:t xml:space="preserve"> exploitation, forced </w:t>
            </w:r>
            <w:proofErr w:type="spellStart"/>
            <w:r w:rsidRPr="00710685">
              <w:rPr>
                <w:color w:val="000000"/>
                <w:szCs w:val="22"/>
              </w:rPr>
              <w:t>labour</w:t>
            </w:r>
            <w:proofErr w:type="spellEnd"/>
            <w:r w:rsidRPr="00710685">
              <w:rPr>
                <w:color w:val="000000"/>
                <w:szCs w:val="22"/>
              </w:rPr>
              <w:t xml:space="preserve">, under aged and discriminatory working conditions) </w:t>
            </w:r>
          </w:p>
        </w:tc>
        <w:tc>
          <w:tcPr>
            <w:tcW w:w="3823" w:type="dxa"/>
            <w:noWrap/>
            <w:hideMark/>
          </w:tcPr>
          <w:p w14:paraId="4DC305FC" w14:textId="77777777" w:rsidR="00C4512E" w:rsidRPr="00710685" w:rsidRDefault="00C4512E" w:rsidP="00C4512E">
            <w:pPr>
              <w:pStyle w:val="ListParagraph"/>
              <w:numPr>
                <w:ilvl w:val="0"/>
                <w:numId w:val="356"/>
              </w:numPr>
              <w:jc w:val="left"/>
              <w:rPr>
                <w:color w:val="000000"/>
                <w:szCs w:val="22"/>
              </w:rPr>
            </w:pPr>
            <w:r w:rsidRPr="00710685">
              <w:rPr>
                <w:color w:val="000000"/>
                <w:szCs w:val="22"/>
              </w:rPr>
              <w:t xml:space="preserve">Explain to all workers’ conditions of service, labor exploitation and contract duration </w:t>
            </w:r>
          </w:p>
          <w:p w14:paraId="4DC97A00" w14:textId="77777777" w:rsidR="00C4512E" w:rsidRPr="00710685" w:rsidRDefault="00C4512E" w:rsidP="00C4512E">
            <w:pPr>
              <w:pStyle w:val="ListParagraph"/>
              <w:numPr>
                <w:ilvl w:val="0"/>
                <w:numId w:val="356"/>
              </w:numPr>
              <w:jc w:val="left"/>
              <w:rPr>
                <w:color w:val="000000"/>
                <w:szCs w:val="22"/>
              </w:rPr>
            </w:pPr>
            <w:r w:rsidRPr="00710685">
              <w:rPr>
                <w:color w:val="000000"/>
                <w:szCs w:val="22"/>
              </w:rPr>
              <w:t xml:space="preserve">Ensure all workers have a signed contract and given a </w:t>
            </w:r>
            <w:proofErr w:type="spellStart"/>
            <w:r w:rsidRPr="00710685">
              <w:rPr>
                <w:color w:val="000000"/>
                <w:szCs w:val="22"/>
              </w:rPr>
              <w:t>acopy</w:t>
            </w:r>
            <w:proofErr w:type="spellEnd"/>
          </w:p>
          <w:p w14:paraId="455A2997" w14:textId="0B15B54F" w:rsidR="00C4512E" w:rsidRPr="00710685" w:rsidRDefault="00C4512E" w:rsidP="00C4512E">
            <w:pPr>
              <w:pStyle w:val="ListParagraph"/>
              <w:numPr>
                <w:ilvl w:val="0"/>
                <w:numId w:val="356"/>
              </w:numPr>
              <w:jc w:val="left"/>
              <w:rPr>
                <w:color w:val="000000"/>
                <w:szCs w:val="22"/>
              </w:rPr>
            </w:pPr>
            <w:r w:rsidRPr="00710685">
              <w:rPr>
                <w:color w:val="000000"/>
                <w:szCs w:val="22"/>
              </w:rPr>
              <w:t xml:space="preserve">Implement age verification system using national identification to employ only those that are 18 years old and above and undertake due </w:t>
            </w:r>
            <w:r w:rsidRPr="00C4512E">
              <w:rPr>
                <w:color w:val="000000"/>
                <w:szCs w:val="22"/>
              </w:rPr>
              <w:t>diligence</w:t>
            </w:r>
            <w:r w:rsidRPr="00710685">
              <w:rPr>
                <w:color w:val="000000"/>
                <w:szCs w:val="22"/>
              </w:rPr>
              <w:t xml:space="preserve"> of primary suppliers to ensure they are not using child labor</w:t>
            </w:r>
          </w:p>
          <w:p w14:paraId="2EFA6CA9" w14:textId="77777777" w:rsidR="00C4512E" w:rsidRPr="00710685" w:rsidRDefault="00C4512E" w:rsidP="00C4512E">
            <w:pPr>
              <w:pStyle w:val="ListParagraph"/>
              <w:numPr>
                <w:ilvl w:val="0"/>
                <w:numId w:val="356"/>
              </w:numPr>
              <w:jc w:val="left"/>
              <w:rPr>
                <w:color w:val="000000"/>
                <w:szCs w:val="22"/>
              </w:rPr>
            </w:pPr>
            <w:r w:rsidRPr="00710685">
              <w:rPr>
                <w:color w:val="000000"/>
                <w:szCs w:val="22"/>
              </w:rPr>
              <w:t xml:space="preserve">Establish and maintain a Worker Grievance Redress Mechanism that is SEA/SH responsive </w:t>
            </w:r>
          </w:p>
          <w:p w14:paraId="406198AB" w14:textId="00054E9C" w:rsidR="00C4512E" w:rsidRPr="00710685" w:rsidRDefault="00C4512E" w:rsidP="00C4512E">
            <w:pPr>
              <w:rPr>
                <w:color w:val="000000"/>
                <w:szCs w:val="22"/>
              </w:rPr>
            </w:pPr>
          </w:p>
        </w:tc>
        <w:tc>
          <w:tcPr>
            <w:tcW w:w="1915" w:type="dxa"/>
            <w:noWrap/>
            <w:hideMark/>
          </w:tcPr>
          <w:p w14:paraId="7B2ABDA5" w14:textId="77777777" w:rsidR="00C4512E" w:rsidRPr="00851EC2" w:rsidRDefault="00C4512E" w:rsidP="00C4512E">
            <w:pPr>
              <w:rPr>
                <w:color w:val="000000"/>
              </w:rPr>
            </w:pPr>
            <w:r w:rsidRPr="00851EC2">
              <w:rPr>
                <w:color w:val="000000"/>
                <w:szCs w:val="22"/>
              </w:rPr>
              <w:t>Construction Phase</w:t>
            </w:r>
          </w:p>
        </w:tc>
        <w:tc>
          <w:tcPr>
            <w:tcW w:w="1295" w:type="dxa"/>
            <w:noWrap/>
            <w:hideMark/>
          </w:tcPr>
          <w:p w14:paraId="31BA67DE" w14:textId="77777777" w:rsidR="00C4512E" w:rsidRPr="00851EC2" w:rsidRDefault="00C4512E" w:rsidP="00C4512E">
            <w:pPr>
              <w:rPr>
                <w:color w:val="000000"/>
                <w:lang w:val="en-US"/>
              </w:rPr>
            </w:pPr>
            <w:r w:rsidRPr="6F421CEB">
              <w:rPr>
                <w:color w:val="000000" w:themeColor="text1"/>
                <w:lang w:val="en-US"/>
              </w:rPr>
              <w:t xml:space="preserve">Contractor / </w:t>
            </w:r>
            <w:proofErr w:type="spellStart"/>
            <w:r w:rsidRPr="6F421CEB">
              <w:rPr>
                <w:color w:val="000000" w:themeColor="text1"/>
                <w:lang w:val="en-US"/>
              </w:rPr>
              <w:t>MoTPW</w:t>
            </w:r>
            <w:proofErr w:type="spellEnd"/>
          </w:p>
        </w:tc>
        <w:tc>
          <w:tcPr>
            <w:tcW w:w="1611" w:type="dxa"/>
            <w:noWrap/>
            <w:hideMark/>
          </w:tcPr>
          <w:p w14:paraId="572F6C1D" w14:textId="66A55F0E" w:rsidR="00C4512E" w:rsidRPr="00851EC2" w:rsidRDefault="00C4512E" w:rsidP="00C4512E">
            <w:pPr>
              <w:jc w:val="center"/>
              <w:rPr>
                <w:color w:val="000000"/>
              </w:rPr>
            </w:pPr>
            <w:r>
              <w:rPr>
                <w:color w:val="000000"/>
              </w:rPr>
              <w:t>4</w:t>
            </w:r>
            <w:r w:rsidRPr="00851EC2">
              <w:rPr>
                <w:color w:val="000000"/>
              </w:rPr>
              <w:t>00</w:t>
            </w:r>
          </w:p>
        </w:tc>
        <w:tc>
          <w:tcPr>
            <w:tcW w:w="2380" w:type="dxa"/>
            <w:noWrap/>
            <w:hideMark/>
          </w:tcPr>
          <w:p w14:paraId="515384C7" w14:textId="77777777" w:rsidR="00C4512E" w:rsidRPr="00851EC2" w:rsidRDefault="00C4512E" w:rsidP="00C4512E">
            <w:pPr>
              <w:rPr>
                <w:color w:val="000000"/>
                <w:lang w:val="en-US"/>
              </w:rPr>
            </w:pPr>
            <w:r w:rsidRPr="6F421CEB">
              <w:rPr>
                <w:color w:val="000000" w:themeColor="text1"/>
                <w:lang w:val="en-US"/>
              </w:rPr>
              <w:t>Number of labour grievances unresolved</w:t>
            </w:r>
          </w:p>
        </w:tc>
        <w:tc>
          <w:tcPr>
            <w:tcW w:w="2142" w:type="dxa"/>
            <w:noWrap/>
            <w:hideMark/>
          </w:tcPr>
          <w:p w14:paraId="0C19A3E2" w14:textId="77777777" w:rsidR="00C4512E" w:rsidRPr="00851EC2" w:rsidRDefault="00C4512E" w:rsidP="00C4512E">
            <w:pPr>
              <w:rPr>
                <w:color w:val="000000"/>
              </w:rPr>
            </w:pPr>
            <w:r w:rsidRPr="00851EC2">
              <w:rPr>
                <w:color w:val="000000"/>
                <w:szCs w:val="22"/>
              </w:rPr>
              <w:t>Payroll records; grievance register</w:t>
            </w:r>
          </w:p>
        </w:tc>
        <w:tc>
          <w:tcPr>
            <w:tcW w:w="1142" w:type="dxa"/>
            <w:noWrap/>
            <w:hideMark/>
          </w:tcPr>
          <w:p w14:paraId="4EB0C38E" w14:textId="77777777" w:rsidR="00C4512E" w:rsidRPr="00851EC2" w:rsidRDefault="00C4512E" w:rsidP="00C4512E">
            <w:pPr>
              <w:rPr>
                <w:color w:val="000000"/>
              </w:rPr>
            </w:pPr>
            <w:r w:rsidRPr="00851EC2">
              <w:rPr>
                <w:color w:val="000000"/>
                <w:szCs w:val="22"/>
              </w:rPr>
              <w:t>Monthly</w:t>
            </w:r>
          </w:p>
        </w:tc>
        <w:tc>
          <w:tcPr>
            <w:tcW w:w="1371" w:type="dxa"/>
            <w:noWrap/>
            <w:hideMark/>
          </w:tcPr>
          <w:p w14:paraId="6E4B101A" w14:textId="77777777" w:rsidR="00C4512E" w:rsidRPr="00851EC2" w:rsidRDefault="00C4512E" w:rsidP="00C4512E">
            <w:pPr>
              <w:rPr>
                <w:color w:val="000000"/>
                <w:lang w:val="en-US"/>
              </w:rPr>
            </w:pPr>
            <w:r w:rsidRPr="6F421CEB">
              <w:rPr>
                <w:color w:val="000000" w:themeColor="text1"/>
                <w:lang w:val="en-US"/>
              </w:rPr>
              <w:t>SC / Ministry of Labour</w:t>
            </w:r>
          </w:p>
        </w:tc>
        <w:tc>
          <w:tcPr>
            <w:tcW w:w="1128" w:type="dxa"/>
            <w:noWrap/>
            <w:hideMark/>
          </w:tcPr>
          <w:p w14:paraId="50B59667" w14:textId="77777777" w:rsidR="00C4512E" w:rsidRPr="00851EC2" w:rsidRDefault="00C4512E" w:rsidP="00C4512E">
            <w:pPr>
              <w:rPr>
                <w:color w:val="000000"/>
              </w:rPr>
            </w:pPr>
            <w:r w:rsidRPr="00851EC2">
              <w:rPr>
                <w:color w:val="000000"/>
              </w:rPr>
              <w:t>400</w:t>
            </w:r>
          </w:p>
        </w:tc>
      </w:tr>
      <w:tr w:rsidR="00C4512E" w:rsidRPr="00851EC2" w14:paraId="7BFDCEDF" w14:textId="77777777" w:rsidTr="00710685">
        <w:trPr>
          <w:trHeight w:val="40"/>
        </w:trPr>
        <w:tc>
          <w:tcPr>
            <w:tcW w:w="1515" w:type="dxa"/>
            <w:noWrap/>
          </w:tcPr>
          <w:p w14:paraId="7FC8FD8A" w14:textId="5AD94807" w:rsidR="00C4512E" w:rsidRPr="00851EC2" w:rsidRDefault="00C4512E" w:rsidP="00C4512E">
            <w:pPr>
              <w:rPr>
                <w:color w:val="000000"/>
              </w:rPr>
            </w:pPr>
            <w:r w:rsidRPr="00851EC2">
              <w:rPr>
                <w:color w:val="000000"/>
                <w:szCs w:val="22"/>
              </w:rPr>
              <w:t>5.2.4.10</w:t>
            </w:r>
          </w:p>
        </w:tc>
        <w:tc>
          <w:tcPr>
            <w:tcW w:w="2599" w:type="dxa"/>
            <w:noWrap/>
            <w:hideMark/>
          </w:tcPr>
          <w:p w14:paraId="5CB3A712" w14:textId="77777777" w:rsidR="00C4512E" w:rsidRPr="00851EC2" w:rsidRDefault="00C4512E" w:rsidP="00C4512E">
            <w:pPr>
              <w:rPr>
                <w:color w:val="000000"/>
                <w:lang w:val="en-US"/>
              </w:rPr>
            </w:pPr>
            <w:r w:rsidRPr="6F421CEB">
              <w:rPr>
                <w:color w:val="000000" w:themeColor="text1"/>
                <w:lang w:val="en-US"/>
              </w:rPr>
              <w:t>Construction equipment noise affecting nearby households, schools, and trading centres</w:t>
            </w:r>
          </w:p>
        </w:tc>
        <w:tc>
          <w:tcPr>
            <w:tcW w:w="3823" w:type="dxa"/>
            <w:noWrap/>
            <w:hideMark/>
          </w:tcPr>
          <w:p w14:paraId="731D34D4" w14:textId="77777777" w:rsidR="00C4512E" w:rsidRPr="00851EC2" w:rsidRDefault="00C4512E" w:rsidP="00C4512E">
            <w:pPr>
              <w:rPr>
                <w:color w:val="000000"/>
                <w:lang w:val="en-US"/>
              </w:rPr>
            </w:pPr>
            <w:r w:rsidRPr="6F421CEB">
              <w:rPr>
                <w:color w:val="000000" w:themeColor="text1"/>
                <w:lang w:val="en-US"/>
              </w:rPr>
              <w:t>Restrict noisy activities to daytime hours; maintain equipment; notify communities before high-noise activities.</w:t>
            </w:r>
          </w:p>
        </w:tc>
        <w:tc>
          <w:tcPr>
            <w:tcW w:w="1915" w:type="dxa"/>
            <w:noWrap/>
            <w:hideMark/>
          </w:tcPr>
          <w:p w14:paraId="42809A4F" w14:textId="77777777" w:rsidR="00C4512E" w:rsidRPr="00851EC2" w:rsidRDefault="00C4512E" w:rsidP="00C4512E">
            <w:pPr>
              <w:rPr>
                <w:color w:val="000000"/>
              </w:rPr>
            </w:pPr>
            <w:r w:rsidRPr="00851EC2">
              <w:rPr>
                <w:color w:val="000000"/>
                <w:szCs w:val="22"/>
              </w:rPr>
              <w:t>Construction Phase</w:t>
            </w:r>
          </w:p>
        </w:tc>
        <w:tc>
          <w:tcPr>
            <w:tcW w:w="1295" w:type="dxa"/>
            <w:noWrap/>
            <w:hideMark/>
          </w:tcPr>
          <w:p w14:paraId="5AAC94C0" w14:textId="77777777" w:rsidR="00C4512E" w:rsidRPr="00851EC2" w:rsidRDefault="00C4512E" w:rsidP="00C4512E">
            <w:pPr>
              <w:rPr>
                <w:color w:val="000000"/>
              </w:rPr>
            </w:pPr>
            <w:r w:rsidRPr="00851EC2">
              <w:rPr>
                <w:color w:val="000000"/>
                <w:szCs w:val="22"/>
              </w:rPr>
              <w:t>Contractor</w:t>
            </w:r>
          </w:p>
        </w:tc>
        <w:tc>
          <w:tcPr>
            <w:tcW w:w="1611" w:type="dxa"/>
            <w:noWrap/>
            <w:hideMark/>
          </w:tcPr>
          <w:p w14:paraId="29D3719A" w14:textId="77777777" w:rsidR="00C4512E" w:rsidRPr="00851EC2" w:rsidRDefault="00C4512E" w:rsidP="00C4512E">
            <w:pPr>
              <w:jc w:val="center"/>
              <w:rPr>
                <w:color w:val="000000"/>
              </w:rPr>
            </w:pPr>
            <w:r w:rsidRPr="00851EC2">
              <w:rPr>
                <w:color w:val="000000"/>
              </w:rPr>
              <w:t>500</w:t>
            </w:r>
          </w:p>
        </w:tc>
        <w:tc>
          <w:tcPr>
            <w:tcW w:w="2380" w:type="dxa"/>
            <w:noWrap/>
            <w:hideMark/>
          </w:tcPr>
          <w:p w14:paraId="2FB9F158" w14:textId="77777777" w:rsidR="00C4512E" w:rsidRPr="00851EC2" w:rsidRDefault="00C4512E" w:rsidP="00C4512E">
            <w:pPr>
              <w:rPr>
                <w:color w:val="000000"/>
              </w:rPr>
            </w:pPr>
            <w:r w:rsidRPr="00851EC2">
              <w:rPr>
                <w:color w:val="000000"/>
                <w:szCs w:val="22"/>
              </w:rPr>
              <w:t>Number of noise complaints recorded during construction period</w:t>
            </w:r>
          </w:p>
        </w:tc>
        <w:tc>
          <w:tcPr>
            <w:tcW w:w="2142" w:type="dxa"/>
            <w:noWrap/>
            <w:hideMark/>
          </w:tcPr>
          <w:p w14:paraId="0B6C92FD" w14:textId="77777777" w:rsidR="00C4512E" w:rsidRPr="00851EC2" w:rsidRDefault="00C4512E" w:rsidP="00C4512E">
            <w:pPr>
              <w:rPr>
                <w:color w:val="000000"/>
              </w:rPr>
            </w:pPr>
            <w:r w:rsidRPr="00851EC2">
              <w:rPr>
                <w:color w:val="000000"/>
                <w:szCs w:val="22"/>
              </w:rPr>
              <w:t>Community complaint records; inspection reports</w:t>
            </w:r>
          </w:p>
        </w:tc>
        <w:tc>
          <w:tcPr>
            <w:tcW w:w="1142" w:type="dxa"/>
            <w:noWrap/>
            <w:hideMark/>
          </w:tcPr>
          <w:p w14:paraId="5F4FBB77" w14:textId="77777777" w:rsidR="00C4512E" w:rsidRPr="00851EC2" w:rsidRDefault="00C4512E" w:rsidP="00C4512E">
            <w:pPr>
              <w:rPr>
                <w:color w:val="000000"/>
              </w:rPr>
            </w:pPr>
            <w:r w:rsidRPr="00851EC2">
              <w:rPr>
                <w:color w:val="000000"/>
                <w:szCs w:val="22"/>
              </w:rPr>
              <w:t>Monthly</w:t>
            </w:r>
          </w:p>
        </w:tc>
        <w:tc>
          <w:tcPr>
            <w:tcW w:w="1371" w:type="dxa"/>
            <w:noWrap/>
            <w:hideMark/>
          </w:tcPr>
          <w:p w14:paraId="10D7AFFB" w14:textId="77777777" w:rsidR="00C4512E" w:rsidRPr="00851EC2" w:rsidRDefault="00C4512E" w:rsidP="00C4512E">
            <w:pPr>
              <w:rPr>
                <w:color w:val="000000"/>
                <w:lang w:val="en-US"/>
              </w:rPr>
            </w:pPr>
            <w:r w:rsidRPr="6F421CEB">
              <w:rPr>
                <w:color w:val="000000" w:themeColor="text1"/>
                <w:lang w:val="en-US"/>
              </w:rPr>
              <w:t xml:space="preserve">SC / </w:t>
            </w:r>
            <w:proofErr w:type="spellStart"/>
            <w:r w:rsidRPr="6F421CEB">
              <w:rPr>
                <w:color w:val="000000" w:themeColor="text1"/>
                <w:lang w:val="en-US"/>
              </w:rPr>
              <w:t>MoTPW</w:t>
            </w:r>
            <w:proofErr w:type="spellEnd"/>
          </w:p>
        </w:tc>
        <w:tc>
          <w:tcPr>
            <w:tcW w:w="1128" w:type="dxa"/>
            <w:noWrap/>
            <w:hideMark/>
          </w:tcPr>
          <w:p w14:paraId="3D86EB4D" w14:textId="77777777" w:rsidR="00C4512E" w:rsidRPr="00851EC2" w:rsidRDefault="00C4512E" w:rsidP="00C4512E">
            <w:pPr>
              <w:rPr>
                <w:color w:val="000000"/>
              </w:rPr>
            </w:pPr>
            <w:r w:rsidRPr="00851EC2">
              <w:rPr>
                <w:color w:val="000000"/>
              </w:rPr>
              <w:t>250</w:t>
            </w:r>
          </w:p>
        </w:tc>
      </w:tr>
      <w:tr w:rsidR="00C4512E" w:rsidRPr="00851EC2" w14:paraId="17205363" w14:textId="77777777" w:rsidTr="00710685">
        <w:trPr>
          <w:trHeight w:val="40"/>
        </w:trPr>
        <w:tc>
          <w:tcPr>
            <w:tcW w:w="1515" w:type="dxa"/>
            <w:noWrap/>
          </w:tcPr>
          <w:p w14:paraId="52F64269" w14:textId="5CAD1473" w:rsidR="00C4512E" w:rsidRPr="00851EC2" w:rsidRDefault="00C4512E" w:rsidP="00C4512E">
            <w:pPr>
              <w:rPr>
                <w:color w:val="000000"/>
              </w:rPr>
            </w:pPr>
            <w:r w:rsidRPr="00851EC2">
              <w:rPr>
                <w:color w:val="000000"/>
                <w:szCs w:val="22"/>
              </w:rPr>
              <w:t>5.2.4.11</w:t>
            </w:r>
          </w:p>
        </w:tc>
        <w:tc>
          <w:tcPr>
            <w:tcW w:w="2599" w:type="dxa"/>
            <w:noWrap/>
            <w:hideMark/>
          </w:tcPr>
          <w:p w14:paraId="4C5EAAA8" w14:textId="77777777" w:rsidR="00C4512E" w:rsidRPr="00851EC2" w:rsidRDefault="00C4512E" w:rsidP="00C4512E">
            <w:pPr>
              <w:rPr>
                <w:color w:val="000000"/>
              </w:rPr>
            </w:pPr>
            <w:r w:rsidRPr="00851EC2">
              <w:rPr>
                <w:color w:val="000000"/>
                <w:szCs w:val="22"/>
              </w:rPr>
              <w:t>Spread of invasive plant species</w:t>
            </w:r>
          </w:p>
        </w:tc>
        <w:tc>
          <w:tcPr>
            <w:tcW w:w="3823" w:type="dxa"/>
            <w:noWrap/>
            <w:hideMark/>
          </w:tcPr>
          <w:p w14:paraId="66C5DA2D" w14:textId="77777777" w:rsidR="00C4512E" w:rsidRPr="00851EC2" w:rsidRDefault="00C4512E" w:rsidP="00C4512E">
            <w:pPr>
              <w:rPr>
                <w:color w:val="000000"/>
              </w:rPr>
            </w:pPr>
            <w:r w:rsidRPr="00851EC2">
              <w:rPr>
                <w:color w:val="000000"/>
                <w:szCs w:val="22"/>
              </w:rPr>
              <w:t>Avoid transporting contaminated soil; remove invasive plants; rehabilitate disturbed areas with native vegetation.</w:t>
            </w:r>
          </w:p>
        </w:tc>
        <w:tc>
          <w:tcPr>
            <w:tcW w:w="1915" w:type="dxa"/>
            <w:noWrap/>
            <w:hideMark/>
          </w:tcPr>
          <w:p w14:paraId="4F4FE6CF" w14:textId="77777777" w:rsidR="00C4512E" w:rsidRPr="00851EC2" w:rsidRDefault="00C4512E" w:rsidP="00C4512E">
            <w:pPr>
              <w:rPr>
                <w:color w:val="000000"/>
              </w:rPr>
            </w:pPr>
            <w:r w:rsidRPr="00851EC2">
              <w:rPr>
                <w:color w:val="000000"/>
                <w:szCs w:val="22"/>
              </w:rPr>
              <w:t>Construction Phase</w:t>
            </w:r>
          </w:p>
        </w:tc>
        <w:tc>
          <w:tcPr>
            <w:tcW w:w="1295" w:type="dxa"/>
            <w:noWrap/>
            <w:hideMark/>
          </w:tcPr>
          <w:p w14:paraId="475673B5" w14:textId="77777777" w:rsidR="00C4512E" w:rsidRPr="00851EC2" w:rsidRDefault="00C4512E" w:rsidP="00C4512E">
            <w:pPr>
              <w:rPr>
                <w:color w:val="000000"/>
              </w:rPr>
            </w:pPr>
            <w:r w:rsidRPr="00851EC2">
              <w:rPr>
                <w:color w:val="000000"/>
                <w:szCs w:val="22"/>
              </w:rPr>
              <w:t>Contractor</w:t>
            </w:r>
          </w:p>
        </w:tc>
        <w:tc>
          <w:tcPr>
            <w:tcW w:w="1611" w:type="dxa"/>
            <w:noWrap/>
            <w:hideMark/>
          </w:tcPr>
          <w:p w14:paraId="5AA1BECB" w14:textId="77777777" w:rsidR="00C4512E" w:rsidRPr="00851EC2" w:rsidRDefault="00C4512E" w:rsidP="00C4512E">
            <w:pPr>
              <w:jc w:val="center"/>
              <w:rPr>
                <w:color w:val="000000"/>
              </w:rPr>
            </w:pPr>
            <w:r w:rsidRPr="00851EC2">
              <w:rPr>
                <w:color w:val="000000"/>
              </w:rPr>
              <w:t>400</w:t>
            </w:r>
          </w:p>
        </w:tc>
        <w:tc>
          <w:tcPr>
            <w:tcW w:w="2380" w:type="dxa"/>
            <w:noWrap/>
            <w:hideMark/>
          </w:tcPr>
          <w:p w14:paraId="0A215BFF" w14:textId="77777777" w:rsidR="00C4512E" w:rsidRPr="00851EC2" w:rsidRDefault="00C4512E" w:rsidP="00C4512E">
            <w:pPr>
              <w:rPr>
                <w:color w:val="000000"/>
              </w:rPr>
            </w:pPr>
            <w:r w:rsidRPr="00851EC2">
              <w:rPr>
                <w:color w:val="000000"/>
                <w:szCs w:val="22"/>
              </w:rPr>
              <w:t>Number of disturbed sites rehabilitated without invasive species occurrence</w:t>
            </w:r>
          </w:p>
        </w:tc>
        <w:tc>
          <w:tcPr>
            <w:tcW w:w="2142" w:type="dxa"/>
            <w:noWrap/>
            <w:hideMark/>
          </w:tcPr>
          <w:p w14:paraId="3CD30ED8" w14:textId="77777777" w:rsidR="00C4512E" w:rsidRPr="00851EC2" w:rsidRDefault="00C4512E" w:rsidP="00C4512E">
            <w:pPr>
              <w:rPr>
                <w:color w:val="000000"/>
              </w:rPr>
            </w:pPr>
            <w:r w:rsidRPr="00851EC2">
              <w:rPr>
                <w:color w:val="000000"/>
                <w:szCs w:val="22"/>
              </w:rPr>
              <w:t>Environmental inspection reports</w:t>
            </w:r>
          </w:p>
        </w:tc>
        <w:tc>
          <w:tcPr>
            <w:tcW w:w="1142" w:type="dxa"/>
            <w:noWrap/>
            <w:hideMark/>
          </w:tcPr>
          <w:p w14:paraId="07ED39B5" w14:textId="77777777" w:rsidR="00C4512E" w:rsidRPr="00851EC2" w:rsidRDefault="00C4512E" w:rsidP="00C4512E">
            <w:pPr>
              <w:rPr>
                <w:color w:val="000000"/>
              </w:rPr>
            </w:pPr>
            <w:r w:rsidRPr="00851EC2">
              <w:rPr>
                <w:color w:val="000000"/>
                <w:szCs w:val="22"/>
              </w:rPr>
              <w:t>Quarterly</w:t>
            </w:r>
          </w:p>
        </w:tc>
        <w:tc>
          <w:tcPr>
            <w:tcW w:w="1371" w:type="dxa"/>
            <w:noWrap/>
            <w:hideMark/>
          </w:tcPr>
          <w:p w14:paraId="32CB81F0" w14:textId="77777777" w:rsidR="00C4512E" w:rsidRPr="00851EC2" w:rsidRDefault="00C4512E" w:rsidP="00C4512E">
            <w:pPr>
              <w:rPr>
                <w:color w:val="000000"/>
                <w:lang w:val="en-US"/>
              </w:rPr>
            </w:pPr>
            <w:r w:rsidRPr="6F421CEB">
              <w:rPr>
                <w:color w:val="000000" w:themeColor="text1"/>
                <w:lang w:val="en-US"/>
              </w:rPr>
              <w:t xml:space="preserve">SC / </w:t>
            </w:r>
            <w:proofErr w:type="spellStart"/>
            <w:r w:rsidRPr="6F421CEB">
              <w:rPr>
                <w:color w:val="000000" w:themeColor="text1"/>
                <w:lang w:val="en-US"/>
              </w:rPr>
              <w:t>MoTPW</w:t>
            </w:r>
            <w:proofErr w:type="spellEnd"/>
          </w:p>
        </w:tc>
        <w:tc>
          <w:tcPr>
            <w:tcW w:w="1128" w:type="dxa"/>
            <w:noWrap/>
            <w:hideMark/>
          </w:tcPr>
          <w:p w14:paraId="44449BF8" w14:textId="77777777" w:rsidR="00C4512E" w:rsidRPr="00851EC2" w:rsidRDefault="00C4512E" w:rsidP="00C4512E">
            <w:pPr>
              <w:rPr>
                <w:color w:val="000000"/>
              </w:rPr>
            </w:pPr>
            <w:r w:rsidRPr="00851EC2">
              <w:rPr>
                <w:color w:val="000000"/>
              </w:rPr>
              <w:t>200</w:t>
            </w:r>
          </w:p>
        </w:tc>
      </w:tr>
      <w:tr w:rsidR="00C4512E" w:rsidRPr="00851EC2" w14:paraId="59A1AF4A" w14:textId="77777777" w:rsidTr="00710685">
        <w:trPr>
          <w:trHeight w:val="451"/>
        </w:trPr>
        <w:tc>
          <w:tcPr>
            <w:tcW w:w="1515" w:type="dxa"/>
            <w:noWrap/>
          </w:tcPr>
          <w:p w14:paraId="4E2BABB8" w14:textId="76F66CCC" w:rsidR="00C4512E" w:rsidRPr="00851EC2" w:rsidRDefault="00C4512E" w:rsidP="00C4512E">
            <w:pPr>
              <w:rPr>
                <w:color w:val="000000"/>
              </w:rPr>
            </w:pPr>
            <w:r w:rsidRPr="00851EC2">
              <w:rPr>
                <w:color w:val="000000"/>
                <w:szCs w:val="22"/>
              </w:rPr>
              <w:t>5.2.4.12</w:t>
            </w:r>
          </w:p>
        </w:tc>
        <w:tc>
          <w:tcPr>
            <w:tcW w:w="2599" w:type="dxa"/>
            <w:noWrap/>
            <w:hideMark/>
          </w:tcPr>
          <w:p w14:paraId="7C6798DE" w14:textId="77777777" w:rsidR="00C4512E" w:rsidRPr="00851EC2" w:rsidRDefault="00C4512E" w:rsidP="00C4512E">
            <w:pPr>
              <w:rPr>
                <w:color w:val="000000"/>
                <w:lang w:val="en-US"/>
              </w:rPr>
            </w:pPr>
            <w:r w:rsidRPr="6F421CEB">
              <w:rPr>
                <w:color w:val="000000" w:themeColor="text1"/>
                <w:lang w:val="en-US"/>
              </w:rPr>
              <w:t>Temporary disruption of access to homes, farms, schools, and trading centres during culvert installation and earthworks</w:t>
            </w:r>
          </w:p>
        </w:tc>
        <w:tc>
          <w:tcPr>
            <w:tcW w:w="3823" w:type="dxa"/>
            <w:noWrap/>
            <w:hideMark/>
          </w:tcPr>
          <w:p w14:paraId="3CAE620D" w14:textId="66B8B2F6" w:rsidR="00C4512E" w:rsidRPr="00710685" w:rsidRDefault="00C4512E" w:rsidP="00C4512E">
            <w:pPr>
              <w:jc w:val="left"/>
              <w:rPr>
                <w:color w:val="000000"/>
                <w:szCs w:val="22"/>
              </w:rPr>
            </w:pPr>
            <w:r w:rsidRPr="00710685">
              <w:rPr>
                <w:color w:val="000000"/>
                <w:szCs w:val="22"/>
              </w:rPr>
              <w:t xml:space="preserve">Maintain access to farms, social services </w:t>
            </w:r>
            <w:proofErr w:type="spellStart"/>
            <w:r w:rsidRPr="00710685">
              <w:rPr>
                <w:color w:val="000000"/>
                <w:szCs w:val="22"/>
              </w:rPr>
              <w:t>etc</w:t>
            </w:r>
            <w:proofErr w:type="spellEnd"/>
            <w:r w:rsidRPr="00710685">
              <w:rPr>
                <w:color w:val="000000"/>
                <w:szCs w:val="22"/>
              </w:rPr>
              <w:t xml:space="preserve"> as part of the Traffic Management Plan including signage, temporary crossings use of flag people, </w:t>
            </w:r>
            <w:proofErr w:type="gramStart"/>
            <w:r w:rsidRPr="00710685">
              <w:rPr>
                <w:color w:val="000000"/>
                <w:szCs w:val="22"/>
              </w:rPr>
              <w:t>one way</w:t>
            </w:r>
            <w:proofErr w:type="gramEnd"/>
            <w:r w:rsidRPr="00710685">
              <w:rPr>
                <w:color w:val="000000"/>
                <w:szCs w:val="22"/>
              </w:rPr>
              <w:t xml:space="preserve"> traffic, temporary diversions and pedestrian access route</w:t>
            </w:r>
          </w:p>
          <w:p w14:paraId="08F45D80" w14:textId="77777777" w:rsidR="00C4512E" w:rsidRPr="00710685" w:rsidRDefault="00C4512E" w:rsidP="00C4512E">
            <w:pPr>
              <w:jc w:val="left"/>
              <w:rPr>
                <w:color w:val="000000"/>
                <w:szCs w:val="22"/>
              </w:rPr>
            </w:pPr>
            <w:r w:rsidRPr="00710685">
              <w:rPr>
                <w:color w:val="000000"/>
                <w:szCs w:val="22"/>
              </w:rPr>
              <w:t xml:space="preserve">Establish a grievance redress mechanism </w:t>
            </w:r>
          </w:p>
          <w:p w14:paraId="2D60737C" w14:textId="713C989E" w:rsidR="00C4512E" w:rsidRPr="00851EC2" w:rsidRDefault="00C4512E" w:rsidP="00C4512E">
            <w:pPr>
              <w:rPr>
                <w:color w:val="000000"/>
                <w:lang w:val="en-US"/>
              </w:rPr>
            </w:pPr>
            <w:r w:rsidRPr="00710685">
              <w:rPr>
                <w:color w:val="000000"/>
                <w:szCs w:val="22"/>
              </w:rPr>
              <w:t>Payment of compensation for any losses/ damage to assets inadvertently caused as a result of contractor activities at replacement value</w:t>
            </w:r>
          </w:p>
        </w:tc>
        <w:tc>
          <w:tcPr>
            <w:tcW w:w="1915" w:type="dxa"/>
            <w:noWrap/>
            <w:hideMark/>
          </w:tcPr>
          <w:p w14:paraId="683B392E" w14:textId="77777777" w:rsidR="00C4512E" w:rsidRPr="00851EC2" w:rsidRDefault="00C4512E" w:rsidP="00C4512E">
            <w:pPr>
              <w:rPr>
                <w:color w:val="000000"/>
              </w:rPr>
            </w:pPr>
            <w:r w:rsidRPr="00851EC2">
              <w:rPr>
                <w:color w:val="000000"/>
                <w:szCs w:val="22"/>
              </w:rPr>
              <w:t>Construction Phase</w:t>
            </w:r>
          </w:p>
        </w:tc>
        <w:tc>
          <w:tcPr>
            <w:tcW w:w="1295" w:type="dxa"/>
            <w:noWrap/>
            <w:hideMark/>
          </w:tcPr>
          <w:p w14:paraId="430D9172" w14:textId="77777777" w:rsidR="00C4512E" w:rsidRPr="00851EC2" w:rsidRDefault="00C4512E" w:rsidP="00C4512E">
            <w:pPr>
              <w:rPr>
                <w:color w:val="000000"/>
                <w:lang w:val="en-US"/>
              </w:rPr>
            </w:pPr>
            <w:r w:rsidRPr="6F421CEB">
              <w:rPr>
                <w:color w:val="000000" w:themeColor="text1"/>
                <w:lang w:val="en-US"/>
              </w:rPr>
              <w:t xml:space="preserve">Contractor / </w:t>
            </w:r>
            <w:proofErr w:type="spellStart"/>
            <w:r w:rsidRPr="6F421CEB">
              <w:rPr>
                <w:color w:val="000000" w:themeColor="text1"/>
                <w:lang w:val="en-US"/>
              </w:rPr>
              <w:t>MoTPW</w:t>
            </w:r>
            <w:proofErr w:type="spellEnd"/>
          </w:p>
        </w:tc>
        <w:tc>
          <w:tcPr>
            <w:tcW w:w="1611" w:type="dxa"/>
            <w:noWrap/>
            <w:hideMark/>
          </w:tcPr>
          <w:p w14:paraId="7A91A64A" w14:textId="77777777" w:rsidR="00C4512E" w:rsidRPr="00851EC2" w:rsidRDefault="00C4512E" w:rsidP="00C4512E">
            <w:pPr>
              <w:jc w:val="center"/>
              <w:rPr>
                <w:color w:val="000000"/>
              </w:rPr>
            </w:pPr>
            <w:r w:rsidRPr="00851EC2">
              <w:rPr>
                <w:color w:val="000000"/>
              </w:rPr>
              <w:t>800</w:t>
            </w:r>
          </w:p>
        </w:tc>
        <w:tc>
          <w:tcPr>
            <w:tcW w:w="2380" w:type="dxa"/>
            <w:noWrap/>
            <w:hideMark/>
          </w:tcPr>
          <w:p w14:paraId="40A569F5" w14:textId="77777777" w:rsidR="00C4512E" w:rsidRPr="00851EC2" w:rsidRDefault="00C4512E" w:rsidP="00C4512E">
            <w:pPr>
              <w:rPr>
                <w:color w:val="000000"/>
                <w:lang w:val="en-US"/>
              </w:rPr>
            </w:pPr>
            <w:r w:rsidRPr="6F421CEB">
              <w:rPr>
                <w:color w:val="000000" w:themeColor="text1"/>
                <w:lang w:val="en-US"/>
              </w:rPr>
              <w:t>Temporary crossings maintained and access restored</w:t>
            </w:r>
          </w:p>
        </w:tc>
        <w:tc>
          <w:tcPr>
            <w:tcW w:w="2142" w:type="dxa"/>
            <w:noWrap/>
            <w:hideMark/>
          </w:tcPr>
          <w:p w14:paraId="24DEA643" w14:textId="77777777" w:rsidR="00C4512E" w:rsidRPr="00851EC2" w:rsidRDefault="00C4512E" w:rsidP="00C4512E">
            <w:pPr>
              <w:rPr>
                <w:color w:val="000000"/>
              </w:rPr>
            </w:pPr>
            <w:r w:rsidRPr="00851EC2">
              <w:rPr>
                <w:color w:val="000000"/>
                <w:szCs w:val="22"/>
              </w:rPr>
              <w:t>Site inspection reports; GRM records</w:t>
            </w:r>
          </w:p>
        </w:tc>
        <w:tc>
          <w:tcPr>
            <w:tcW w:w="1142" w:type="dxa"/>
            <w:noWrap/>
            <w:hideMark/>
          </w:tcPr>
          <w:p w14:paraId="0C9D0C0B" w14:textId="77777777" w:rsidR="00C4512E" w:rsidRPr="00851EC2" w:rsidRDefault="00C4512E" w:rsidP="00C4512E">
            <w:pPr>
              <w:rPr>
                <w:color w:val="000000"/>
              </w:rPr>
            </w:pPr>
            <w:r w:rsidRPr="00851EC2">
              <w:rPr>
                <w:color w:val="000000"/>
                <w:szCs w:val="22"/>
              </w:rPr>
              <w:t>Weekly</w:t>
            </w:r>
          </w:p>
        </w:tc>
        <w:tc>
          <w:tcPr>
            <w:tcW w:w="1371" w:type="dxa"/>
            <w:noWrap/>
            <w:hideMark/>
          </w:tcPr>
          <w:p w14:paraId="7FE3C235" w14:textId="77777777" w:rsidR="00C4512E" w:rsidRPr="00851EC2" w:rsidRDefault="00C4512E" w:rsidP="00C4512E">
            <w:pPr>
              <w:rPr>
                <w:color w:val="000000"/>
              </w:rPr>
            </w:pPr>
            <w:r w:rsidRPr="00851EC2">
              <w:rPr>
                <w:color w:val="000000"/>
                <w:szCs w:val="22"/>
              </w:rPr>
              <w:t>SC / DC</w:t>
            </w:r>
          </w:p>
        </w:tc>
        <w:tc>
          <w:tcPr>
            <w:tcW w:w="1128" w:type="dxa"/>
            <w:noWrap/>
            <w:hideMark/>
          </w:tcPr>
          <w:p w14:paraId="5F9E5EA4" w14:textId="77777777" w:rsidR="00C4512E" w:rsidRPr="00851EC2" w:rsidRDefault="00C4512E" w:rsidP="00C4512E">
            <w:pPr>
              <w:rPr>
                <w:color w:val="000000"/>
              </w:rPr>
            </w:pPr>
            <w:r w:rsidRPr="00851EC2">
              <w:rPr>
                <w:color w:val="000000"/>
              </w:rPr>
              <w:t>400</w:t>
            </w:r>
          </w:p>
        </w:tc>
      </w:tr>
      <w:tr w:rsidR="00C4512E" w:rsidRPr="00851EC2" w14:paraId="4D30396D" w14:textId="77777777" w:rsidTr="003522D8">
        <w:trPr>
          <w:trHeight w:val="786"/>
        </w:trPr>
        <w:tc>
          <w:tcPr>
            <w:tcW w:w="1515" w:type="dxa"/>
            <w:noWrap/>
            <w:hideMark/>
          </w:tcPr>
          <w:p w14:paraId="2ACE916F" w14:textId="56B67416" w:rsidR="00C4512E" w:rsidRPr="00851EC2" w:rsidRDefault="00C4512E" w:rsidP="00C4512E">
            <w:pPr>
              <w:rPr>
                <w:color w:val="000000"/>
              </w:rPr>
            </w:pPr>
            <w:r w:rsidRPr="00851EC2">
              <w:rPr>
                <w:color w:val="000000"/>
                <w:szCs w:val="22"/>
              </w:rPr>
              <w:t>5.2.4.1</w:t>
            </w:r>
            <w:r>
              <w:rPr>
                <w:color w:val="000000"/>
                <w:szCs w:val="22"/>
              </w:rPr>
              <w:t>3</w:t>
            </w:r>
          </w:p>
        </w:tc>
        <w:tc>
          <w:tcPr>
            <w:tcW w:w="2599" w:type="dxa"/>
            <w:noWrap/>
            <w:hideMark/>
          </w:tcPr>
          <w:p w14:paraId="51AE2A36" w14:textId="77777777" w:rsidR="00C4512E" w:rsidRPr="00851EC2" w:rsidRDefault="00C4512E" w:rsidP="00C4512E">
            <w:pPr>
              <w:rPr>
                <w:color w:val="000000"/>
              </w:rPr>
            </w:pPr>
            <w:r w:rsidRPr="00851EC2">
              <w:rPr>
                <w:color w:val="000000"/>
                <w:szCs w:val="22"/>
              </w:rPr>
              <w:t>Damage to community water points, borehole access paths, irrigation channels, or local utility connections during excavation works</w:t>
            </w:r>
          </w:p>
        </w:tc>
        <w:tc>
          <w:tcPr>
            <w:tcW w:w="3823" w:type="dxa"/>
            <w:noWrap/>
            <w:hideMark/>
          </w:tcPr>
          <w:p w14:paraId="2196401F" w14:textId="77777777" w:rsidR="00C4512E" w:rsidRPr="00851EC2" w:rsidRDefault="00C4512E" w:rsidP="00C4512E">
            <w:pPr>
              <w:rPr>
                <w:color w:val="000000"/>
                <w:lang w:val="en-US"/>
              </w:rPr>
            </w:pPr>
            <w:r w:rsidRPr="6F421CEB">
              <w:rPr>
                <w:color w:val="000000" w:themeColor="text1"/>
                <w:lang w:val="en-US"/>
              </w:rPr>
              <w:t>Identify nearby utilities and irrigation channels before excavation; avoid damage during works; maintain uninterrupted water flow; restore disturbed access immediately where affected</w:t>
            </w:r>
          </w:p>
        </w:tc>
        <w:tc>
          <w:tcPr>
            <w:tcW w:w="1915" w:type="dxa"/>
            <w:noWrap/>
            <w:hideMark/>
          </w:tcPr>
          <w:p w14:paraId="1C26AB52" w14:textId="77777777" w:rsidR="00C4512E" w:rsidRPr="00851EC2" w:rsidRDefault="00C4512E" w:rsidP="00C4512E">
            <w:pPr>
              <w:rPr>
                <w:color w:val="000000"/>
              </w:rPr>
            </w:pPr>
            <w:r w:rsidRPr="00851EC2">
              <w:rPr>
                <w:color w:val="000000"/>
                <w:szCs w:val="22"/>
              </w:rPr>
              <w:t>Construction Phase</w:t>
            </w:r>
          </w:p>
        </w:tc>
        <w:tc>
          <w:tcPr>
            <w:tcW w:w="1295" w:type="dxa"/>
            <w:noWrap/>
            <w:hideMark/>
          </w:tcPr>
          <w:p w14:paraId="12873C43" w14:textId="77777777" w:rsidR="00C4512E" w:rsidRPr="00851EC2" w:rsidRDefault="00C4512E" w:rsidP="00C4512E">
            <w:pPr>
              <w:rPr>
                <w:color w:val="000000"/>
                <w:lang w:val="en-US"/>
              </w:rPr>
            </w:pPr>
            <w:r w:rsidRPr="6F421CEB">
              <w:rPr>
                <w:color w:val="000000" w:themeColor="text1"/>
                <w:lang w:val="en-US"/>
              </w:rPr>
              <w:t xml:space="preserve">Contractor / </w:t>
            </w:r>
            <w:proofErr w:type="spellStart"/>
            <w:r w:rsidRPr="6F421CEB">
              <w:rPr>
                <w:color w:val="000000" w:themeColor="text1"/>
                <w:lang w:val="en-US"/>
              </w:rPr>
              <w:t>MoTPW</w:t>
            </w:r>
            <w:proofErr w:type="spellEnd"/>
          </w:p>
        </w:tc>
        <w:tc>
          <w:tcPr>
            <w:tcW w:w="1611" w:type="dxa"/>
            <w:noWrap/>
            <w:hideMark/>
          </w:tcPr>
          <w:p w14:paraId="691F9727" w14:textId="77777777" w:rsidR="00C4512E" w:rsidRPr="00851EC2" w:rsidRDefault="00C4512E" w:rsidP="00C4512E">
            <w:pPr>
              <w:jc w:val="center"/>
              <w:rPr>
                <w:color w:val="000000"/>
              </w:rPr>
            </w:pPr>
            <w:r w:rsidRPr="00851EC2">
              <w:rPr>
                <w:color w:val="000000"/>
              </w:rPr>
              <w:t>600</w:t>
            </w:r>
          </w:p>
        </w:tc>
        <w:tc>
          <w:tcPr>
            <w:tcW w:w="2380" w:type="dxa"/>
            <w:noWrap/>
            <w:hideMark/>
          </w:tcPr>
          <w:p w14:paraId="7BF69193" w14:textId="77777777" w:rsidR="00C4512E" w:rsidRPr="00851EC2" w:rsidRDefault="00C4512E" w:rsidP="00C4512E">
            <w:pPr>
              <w:rPr>
                <w:color w:val="000000"/>
              </w:rPr>
            </w:pPr>
            <w:r w:rsidRPr="00851EC2">
              <w:rPr>
                <w:color w:val="000000"/>
                <w:szCs w:val="22"/>
              </w:rPr>
              <w:t>Number of unresolved water or irrigation complaints</w:t>
            </w:r>
          </w:p>
        </w:tc>
        <w:tc>
          <w:tcPr>
            <w:tcW w:w="2142" w:type="dxa"/>
            <w:noWrap/>
            <w:hideMark/>
          </w:tcPr>
          <w:p w14:paraId="3D3BAF83" w14:textId="77777777" w:rsidR="00C4512E" w:rsidRPr="00851EC2" w:rsidRDefault="00C4512E" w:rsidP="00C4512E">
            <w:pPr>
              <w:rPr>
                <w:color w:val="000000"/>
              </w:rPr>
            </w:pPr>
            <w:r w:rsidRPr="00851EC2">
              <w:rPr>
                <w:color w:val="000000"/>
                <w:szCs w:val="22"/>
              </w:rPr>
              <w:t>Community complaints register; site inspection reports</w:t>
            </w:r>
          </w:p>
        </w:tc>
        <w:tc>
          <w:tcPr>
            <w:tcW w:w="1142" w:type="dxa"/>
            <w:noWrap/>
            <w:hideMark/>
          </w:tcPr>
          <w:p w14:paraId="35C8F8DA" w14:textId="77777777" w:rsidR="00C4512E" w:rsidRPr="00851EC2" w:rsidRDefault="00C4512E" w:rsidP="00C4512E">
            <w:pPr>
              <w:rPr>
                <w:color w:val="000000"/>
              </w:rPr>
            </w:pPr>
            <w:r w:rsidRPr="00851EC2">
              <w:rPr>
                <w:color w:val="000000"/>
                <w:szCs w:val="22"/>
              </w:rPr>
              <w:t>Site inspection reports; community feedback</w:t>
            </w:r>
          </w:p>
        </w:tc>
        <w:tc>
          <w:tcPr>
            <w:tcW w:w="1371" w:type="dxa"/>
            <w:noWrap/>
            <w:hideMark/>
          </w:tcPr>
          <w:p w14:paraId="79FF88E0" w14:textId="77777777" w:rsidR="00C4512E" w:rsidRPr="00851EC2" w:rsidRDefault="00C4512E" w:rsidP="00C4512E">
            <w:pPr>
              <w:rPr>
                <w:color w:val="000000"/>
              </w:rPr>
            </w:pPr>
            <w:r w:rsidRPr="00851EC2">
              <w:rPr>
                <w:color w:val="000000"/>
                <w:szCs w:val="22"/>
              </w:rPr>
              <w:t>SC / DC</w:t>
            </w:r>
          </w:p>
        </w:tc>
        <w:tc>
          <w:tcPr>
            <w:tcW w:w="1128" w:type="dxa"/>
            <w:noWrap/>
            <w:hideMark/>
          </w:tcPr>
          <w:p w14:paraId="5B32F6BB" w14:textId="77777777" w:rsidR="00C4512E" w:rsidRPr="00851EC2" w:rsidRDefault="00C4512E" w:rsidP="00C4512E">
            <w:pPr>
              <w:rPr>
                <w:color w:val="000000"/>
              </w:rPr>
            </w:pPr>
            <w:r w:rsidRPr="00851EC2">
              <w:rPr>
                <w:color w:val="000000"/>
              </w:rPr>
              <w:t>300</w:t>
            </w:r>
          </w:p>
        </w:tc>
      </w:tr>
      <w:tr w:rsidR="00C4512E" w:rsidRPr="00851EC2" w14:paraId="24C2783A" w14:textId="77777777" w:rsidTr="003522D8">
        <w:trPr>
          <w:trHeight w:val="786"/>
        </w:trPr>
        <w:tc>
          <w:tcPr>
            <w:tcW w:w="1515" w:type="dxa"/>
            <w:noWrap/>
          </w:tcPr>
          <w:p w14:paraId="78A51CD3" w14:textId="258DBFEF" w:rsidR="00C4512E" w:rsidRPr="00851EC2" w:rsidRDefault="00C4512E" w:rsidP="00C4512E">
            <w:pPr>
              <w:rPr>
                <w:color w:val="000000"/>
                <w:szCs w:val="22"/>
              </w:rPr>
            </w:pPr>
            <w:r w:rsidRPr="00851EC2">
              <w:rPr>
                <w:color w:val="000000"/>
                <w:szCs w:val="22"/>
              </w:rPr>
              <w:t>5.2.4.1</w:t>
            </w:r>
            <w:r>
              <w:rPr>
                <w:color w:val="000000"/>
                <w:szCs w:val="22"/>
              </w:rPr>
              <w:t>4</w:t>
            </w:r>
          </w:p>
        </w:tc>
        <w:tc>
          <w:tcPr>
            <w:tcW w:w="2599" w:type="dxa"/>
            <w:noWrap/>
          </w:tcPr>
          <w:p w14:paraId="714FC6E1" w14:textId="70780FA9" w:rsidR="00C4512E" w:rsidRPr="00851EC2" w:rsidRDefault="00C4512E" w:rsidP="00C4512E">
            <w:pPr>
              <w:rPr>
                <w:color w:val="000000"/>
                <w:szCs w:val="22"/>
              </w:rPr>
            </w:pPr>
            <w:r>
              <w:rPr>
                <w:color w:val="000000"/>
                <w:szCs w:val="22"/>
              </w:rPr>
              <w:t>Damage</w:t>
            </w:r>
            <w:r w:rsidRPr="00851EC2">
              <w:rPr>
                <w:color w:val="000000"/>
                <w:szCs w:val="22"/>
              </w:rPr>
              <w:t xml:space="preserve"> to graveyards and cultural sites</w:t>
            </w:r>
          </w:p>
        </w:tc>
        <w:tc>
          <w:tcPr>
            <w:tcW w:w="3823" w:type="dxa"/>
            <w:noWrap/>
          </w:tcPr>
          <w:p w14:paraId="1C8DAC3D" w14:textId="2D243D05" w:rsidR="00C4512E" w:rsidRPr="6F421CEB" w:rsidRDefault="00C4512E" w:rsidP="00C4512E">
            <w:pPr>
              <w:rPr>
                <w:color w:val="000000" w:themeColor="text1"/>
                <w:lang w:val="en-US"/>
              </w:rPr>
            </w:pPr>
            <w:r w:rsidRPr="00710685">
              <w:rPr>
                <w:color w:val="000000" w:themeColor="text1"/>
                <w:lang w:val="en-US"/>
              </w:rPr>
              <w:t>Establish graveyard as “NO-GO ZONE”</w:t>
            </w:r>
            <w:r w:rsidRPr="00710685">
              <w:rPr>
                <w:color w:val="000000" w:themeColor="text1"/>
                <w:szCs w:val="24"/>
                <w:lang w:val="en-US"/>
              </w:rPr>
              <w:t xml:space="preserve"> </w:t>
            </w:r>
            <w:r w:rsidRPr="6F421CEB">
              <w:rPr>
                <w:color w:val="000000" w:themeColor="text1"/>
                <w:lang w:val="en-US"/>
              </w:rPr>
              <w:t>establish buffer zones</w:t>
            </w:r>
            <w:r>
              <w:rPr>
                <w:color w:val="000000" w:themeColor="text1"/>
                <w:lang w:val="en-US"/>
              </w:rPr>
              <w:t xml:space="preserve">, </w:t>
            </w:r>
            <w:r w:rsidRPr="00710685">
              <w:rPr>
                <w:color w:val="000000" w:themeColor="text1"/>
                <w:szCs w:val="24"/>
                <w:lang w:val="en-US"/>
              </w:rPr>
              <w:t>restrict and avoid construction footprint near graveyard</w:t>
            </w:r>
            <w:r w:rsidRPr="6F421CEB">
              <w:rPr>
                <w:color w:val="000000" w:themeColor="text1"/>
                <w:lang w:val="en-US"/>
              </w:rPr>
              <w:t>; implement chance-find procedures.</w:t>
            </w:r>
          </w:p>
        </w:tc>
        <w:tc>
          <w:tcPr>
            <w:tcW w:w="1915" w:type="dxa"/>
            <w:noWrap/>
          </w:tcPr>
          <w:p w14:paraId="02155570" w14:textId="0541B96D" w:rsidR="00C4512E" w:rsidRPr="00851EC2" w:rsidRDefault="00C4512E" w:rsidP="00C4512E">
            <w:pPr>
              <w:rPr>
                <w:color w:val="000000"/>
                <w:szCs w:val="22"/>
              </w:rPr>
            </w:pPr>
            <w:r>
              <w:rPr>
                <w:color w:val="000000"/>
                <w:szCs w:val="22"/>
              </w:rPr>
              <w:t>Construction Phase</w:t>
            </w:r>
          </w:p>
        </w:tc>
        <w:tc>
          <w:tcPr>
            <w:tcW w:w="1295" w:type="dxa"/>
            <w:noWrap/>
          </w:tcPr>
          <w:p w14:paraId="077B62C9" w14:textId="3D8DF6A1" w:rsidR="00C4512E" w:rsidRPr="6F421CEB" w:rsidRDefault="00C4512E" w:rsidP="00C4512E">
            <w:pPr>
              <w:rPr>
                <w:color w:val="000000" w:themeColor="text1"/>
                <w:lang w:val="en-US"/>
              </w:rPr>
            </w:pPr>
            <w:r w:rsidRPr="6F421CEB">
              <w:rPr>
                <w:color w:val="000000" w:themeColor="text1"/>
                <w:lang w:val="en-US"/>
              </w:rPr>
              <w:t xml:space="preserve">Contractor / </w:t>
            </w:r>
            <w:proofErr w:type="spellStart"/>
            <w:r w:rsidRPr="6F421CEB">
              <w:rPr>
                <w:color w:val="000000" w:themeColor="text1"/>
                <w:lang w:val="en-US"/>
              </w:rPr>
              <w:t>MoTPW</w:t>
            </w:r>
            <w:proofErr w:type="spellEnd"/>
          </w:p>
        </w:tc>
        <w:tc>
          <w:tcPr>
            <w:tcW w:w="1611" w:type="dxa"/>
            <w:noWrap/>
          </w:tcPr>
          <w:p w14:paraId="23897C3C" w14:textId="77777777" w:rsidR="00C4512E" w:rsidRPr="00851EC2" w:rsidRDefault="00C4512E" w:rsidP="00C4512E">
            <w:pPr>
              <w:jc w:val="center"/>
              <w:rPr>
                <w:color w:val="000000"/>
              </w:rPr>
            </w:pPr>
          </w:p>
        </w:tc>
        <w:tc>
          <w:tcPr>
            <w:tcW w:w="2380" w:type="dxa"/>
            <w:noWrap/>
          </w:tcPr>
          <w:p w14:paraId="6C6FD1A4" w14:textId="77777777" w:rsidR="00C4512E" w:rsidRPr="00851EC2" w:rsidRDefault="00C4512E" w:rsidP="00C4512E">
            <w:pPr>
              <w:rPr>
                <w:color w:val="000000"/>
                <w:szCs w:val="22"/>
              </w:rPr>
            </w:pPr>
          </w:p>
        </w:tc>
        <w:tc>
          <w:tcPr>
            <w:tcW w:w="2142" w:type="dxa"/>
            <w:noWrap/>
          </w:tcPr>
          <w:p w14:paraId="18CA78F4" w14:textId="77777777" w:rsidR="00C4512E" w:rsidRPr="00851EC2" w:rsidRDefault="00C4512E" w:rsidP="00C4512E">
            <w:pPr>
              <w:rPr>
                <w:color w:val="000000"/>
                <w:szCs w:val="22"/>
              </w:rPr>
            </w:pPr>
          </w:p>
        </w:tc>
        <w:tc>
          <w:tcPr>
            <w:tcW w:w="1142" w:type="dxa"/>
            <w:noWrap/>
          </w:tcPr>
          <w:p w14:paraId="2A8EE7F5" w14:textId="77777777" w:rsidR="00C4512E" w:rsidRPr="00851EC2" w:rsidRDefault="00C4512E" w:rsidP="00C4512E">
            <w:pPr>
              <w:rPr>
                <w:color w:val="000000"/>
                <w:szCs w:val="22"/>
              </w:rPr>
            </w:pPr>
          </w:p>
        </w:tc>
        <w:tc>
          <w:tcPr>
            <w:tcW w:w="1371" w:type="dxa"/>
            <w:noWrap/>
          </w:tcPr>
          <w:p w14:paraId="47656823" w14:textId="77777777" w:rsidR="00C4512E" w:rsidRPr="00851EC2" w:rsidRDefault="00C4512E" w:rsidP="00C4512E">
            <w:pPr>
              <w:rPr>
                <w:color w:val="000000"/>
                <w:szCs w:val="22"/>
              </w:rPr>
            </w:pPr>
          </w:p>
        </w:tc>
        <w:tc>
          <w:tcPr>
            <w:tcW w:w="1128" w:type="dxa"/>
            <w:noWrap/>
          </w:tcPr>
          <w:p w14:paraId="1858E128" w14:textId="77777777" w:rsidR="00C4512E" w:rsidRPr="00851EC2" w:rsidRDefault="00C4512E" w:rsidP="00C4512E">
            <w:pPr>
              <w:rPr>
                <w:color w:val="000000"/>
              </w:rPr>
            </w:pPr>
          </w:p>
        </w:tc>
      </w:tr>
      <w:tr w:rsidR="00C4512E" w:rsidRPr="00851EC2" w14:paraId="1D320E77" w14:textId="77777777" w:rsidTr="003522D8">
        <w:trPr>
          <w:trHeight w:val="40"/>
        </w:trPr>
        <w:tc>
          <w:tcPr>
            <w:tcW w:w="1515" w:type="dxa"/>
            <w:shd w:val="clear" w:color="auto" w:fill="D2E0E8"/>
            <w:noWrap/>
            <w:hideMark/>
          </w:tcPr>
          <w:p w14:paraId="4E17EE1A" w14:textId="77777777" w:rsidR="00C4512E" w:rsidRPr="00851EC2" w:rsidRDefault="00C4512E" w:rsidP="00C4512E">
            <w:pPr>
              <w:rPr>
                <w:b/>
                <w:bCs/>
                <w:color w:val="000000"/>
              </w:rPr>
            </w:pPr>
            <w:r w:rsidRPr="00851EC2">
              <w:rPr>
                <w:b/>
                <w:bCs/>
                <w:color w:val="000000"/>
                <w:szCs w:val="22"/>
              </w:rPr>
              <w:t>5.2.5</w:t>
            </w:r>
          </w:p>
        </w:tc>
        <w:tc>
          <w:tcPr>
            <w:tcW w:w="2599" w:type="dxa"/>
            <w:shd w:val="clear" w:color="auto" w:fill="D2E0E8"/>
            <w:noWrap/>
            <w:hideMark/>
          </w:tcPr>
          <w:p w14:paraId="07163DAE" w14:textId="77777777" w:rsidR="00C4512E" w:rsidRPr="00851EC2" w:rsidRDefault="00C4512E" w:rsidP="00C4512E">
            <w:pPr>
              <w:rPr>
                <w:b/>
                <w:color w:val="000000"/>
                <w:lang w:val="en-US"/>
              </w:rPr>
            </w:pPr>
            <w:proofErr w:type="spellStart"/>
            <w:r w:rsidRPr="6F421CEB">
              <w:rPr>
                <w:b/>
                <w:color w:val="000000" w:themeColor="text1"/>
                <w:lang w:val="en-US"/>
              </w:rPr>
              <w:t>Demobilisation</w:t>
            </w:r>
            <w:proofErr w:type="spellEnd"/>
            <w:r w:rsidRPr="6F421CEB">
              <w:rPr>
                <w:b/>
                <w:color w:val="000000" w:themeColor="text1"/>
                <w:lang w:val="en-US"/>
              </w:rPr>
              <w:t>: Negative</w:t>
            </w:r>
          </w:p>
        </w:tc>
        <w:tc>
          <w:tcPr>
            <w:tcW w:w="3823" w:type="dxa"/>
            <w:shd w:val="clear" w:color="auto" w:fill="D2E0E8"/>
            <w:noWrap/>
            <w:hideMark/>
          </w:tcPr>
          <w:p w14:paraId="7B48F4B4" w14:textId="77777777" w:rsidR="00C4512E" w:rsidRPr="00851EC2" w:rsidRDefault="00C4512E" w:rsidP="00C4512E">
            <w:pPr>
              <w:rPr>
                <w:b/>
                <w:bCs/>
                <w:color w:val="000000"/>
              </w:rPr>
            </w:pPr>
            <w:r w:rsidRPr="00851EC2">
              <w:rPr>
                <w:b/>
                <w:bCs/>
                <w:color w:val="000000"/>
                <w:szCs w:val="22"/>
              </w:rPr>
              <w:t> </w:t>
            </w:r>
          </w:p>
        </w:tc>
        <w:tc>
          <w:tcPr>
            <w:tcW w:w="1915" w:type="dxa"/>
            <w:shd w:val="clear" w:color="auto" w:fill="D2E0E8"/>
            <w:noWrap/>
            <w:hideMark/>
          </w:tcPr>
          <w:p w14:paraId="38E09BF2" w14:textId="77777777" w:rsidR="00C4512E" w:rsidRPr="00851EC2" w:rsidRDefault="00C4512E" w:rsidP="00C4512E">
            <w:pPr>
              <w:rPr>
                <w:b/>
                <w:bCs/>
                <w:color w:val="000000"/>
              </w:rPr>
            </w:pPr>
            <w:r w:rsidRPr="00851EC2">
              <w:rPr>
                <w:b/>
                <w:bCs/>
                <w:color w:val="000000"/>
                <w:szCs w:val="22"/>
              </w:rPr>
              <w:t> </w:t>
            </w:r>
          </w:p>
        </w:tc>
        <w:tc>
          <w:tcPr>
            <w:tcW w:w="1295" w:type="dxa"/>
            <w:shd w:val="clear" w:color="auto" w:fill="D2E0E8"/>
            <w:noWrap/>
            <w:hideMark/>
          </w:tcPr>
          <w:p w14:paraId="1BCB64D0" w14:textId="77777777" w:rsidR="00C4512E" w:rsidRPr="00851EC2" w:rsidRDefault="00C4512E" w:rsidP="00C4512E">
            <w:pPr>
              <w:rPr>
                <w:b/>
                <w:bCs/>
                <w:color w:val="000000"/>
              </w:rPr>
            </w:pPr>
            <w:r w:rsidRPr="00851EC2">
              <w:rPr>
                <w:b/>
                <w:bCs/>
                <w:color w:val="000000"/>
                <w:szCs w:val="22"/>
              </w:rPr>
              <w:t> </w:t>
            </w:r>
          </w:p>
        </w:tc>
        <w:tc>
          <w:tcPr>
            <w:tcW w:w="1611" w:type="dxa"/>
            <w:shd w:val="clear" w:color="auto" w:fill="D2E0E8"/>
            <w:noWrap/>
            <w:hideMark/>
          </w:tcPr>
          <w:p w14:paraId="64E7477E" w14:textId="77777777" w:rsidR="00C4512E" w:rsidRPr="00851EC2" w:rsidRDefault="00C4512E" w:rsidP="00C4512E">
            <w:pPr>
              <w:jc w:val="center"/>
              <w:rPr>
                <w:color w:val="000000"/>
              </w:rPr>
            </w:pPr>
          </w:p>
        </w:tc>
        <w:tc>
          <w:tcPr>
            <w:tcW w:w="2380" w:type="dxa"/>
            <w:shd w:val="clear" w:color="auto" w:fill="D2E0E8"/>
            <w:noWrap/>
            <w:hideMark/>
          </w:tcPr>
          <w:p w14:paraId="17AE9500" w14:textId="77777777" w:rsidR="00C4512E" w:rsidRPr="00851EC2" w:rsidRDefault="00C4512E" w:rsidP="00C4512E">
            <w:pPr>
              <w:rPr>
                <w:b/>
                <w:bCs/>
                <w:color w:val="000000"/>
              </w:rPr>
            </w:pPr>
            <w:r w:rsidRPr="00851EC2">
              <w:rPr>
                <w:b/>
                <w:bCs/>
                <w:color w:val="000000"/>
                <w:szCs w:val="22"/>
              </w:rPr>
              <w:t> </w:t>
            </w:r>
          </w:p>
        </w:tc>
        <w:tc>
          <w:tcPr>
            <w:tcW w:w="2142" w:type="dxa"/>
            <w:shd w:val="clear" w:color="auto" w:fill="D2E0E8"/>
            <w:noWrap/>
            <w:hideMark/>
          </w:tcPr>
          <w:p w14:paraId="1F96EDE1" w14:textId="77777777" w:rsidR="00C4512E" w:rsidRPr="00851EC2" w:rsidRDefault="00C4512E" w:rsidP="00C4512E">
            <w:pPr>
              <w:rPr>
                <w:b/>
                <w:bCs/>
                <w:color w:val="000000"/>
              </w:rPr>
            </w:pPr>
            <w:r w:rsidRPr="00851EC2">
              <w:rPr>
                <w:b/>
                <w:bCs/>
                <w:color w:val="000000"/>
                <w:szCs w:val="22"/>
              </w:rPr>
              <w:t> </w:t>
            </w:r>
          </w:p>
        </w:tc>
        <w:tc>
          <w:tcPr>
            <w:tcW w:w="1142" w:type="dxa"/>
            <w:shd w:val="clear" w:color="auto" w:fill="D2E0E8"/>
            <w:noWrap/>
            <w:hideMark/>
          </w:tcPr>
          <w:p w14:paraId="7C309226" w14:textId="77777777" w:rsidR="00C4512E" w:rsidRPr="00851EC2" w:rsidRDefault="00C4512E" w:rsidP="00C4512E">
            <w:pPr>
              <w:rPr>
                <w:b/>
                <w:bCs/>
                <w:color w:val="000000"/>
              </w:rPr>
            </w:pPr>
            <w:r w:rsidRPr="00851EC2">
              <w:rPr>
                <w:b/>
                <w:bCs/>
                <w:color w:val="000000"/>
                <w:szCs w:val="22"/>
              </w:rPr>
              <w:t> </w:t>
            </w:r>
          </w:p>
        </w:tc>
        <w:tc>
          <w:tcPr>
            <w:tcW w:w="1371" w:type="dxa"/>
            <w:shd w:val="clear" w:color="auto" w:fill="D2E0E8"/>
            <w:noWrap/>
            <w:hideMark/>
          </w:tcPr>
          <w:p w14:paraId="6E63AB98" w14:textId="77777777" w:rsidR="00C4512E" w:rsidRPr="00851EC2" w:rsidRDefault="00C4512E" w:rsidP="00C4512E">
            <w:pPr>
              <w:rPr>
                <w:b/>
                <w:bCs/>
                <w:color w:val="000000"/>
              </w:rPr>
            </w:pPr>
            <w:r w:rsidRPr="00851EC2">
              <w:rPr>
                <w:b/>
                <w:bCs/>
                <w:color w:val="000000"/>
                <w:szCs w:val="22"/>
              </w:rPr>
              <w:t> </w:t>
            </w:r>
          </w:p>
        </w:tc>
        <w:tc>
          <w:tcPr>
            <w:tcW w:w="1128" w:type="dxa"/>
            <w:shd w:val="clear" w:color="auto" w:fill="D2E0E8"/>
            <w:noWrap/>
            <w:hideMark/>
          </w:tcPr>
          <w:p w14:paraId="00BAE6BA" w14:textId="77777777" w:rsidR="00C4512E" w:rsidRPr="00851EC2" w:rsidRDefault="00C4512E" w:rsidP="00C4512E">
            <w:pPr>
              <w:rPr>
                <w:color w:val="000000"/>
              </w:rPr>
            </w:pPr>
            <w:r w:rsidRPr="00851EC2">
              <w:rPr>
                <w:color w:val="000000"/>
              </w:rPr>
              <w:t> </w:t>
            </w:r>
          </w:p>
        </w:tc>
      </w:tr>
      <w:tr w:rsidR="00C4512E" w:rsidRPr="00851EC2" w14:paraId="43F57F6B" w14:textId="77777777" w:rsidTr="003522D8">
        <w:trPr>
          <w:trHeight w:val="40"/>
        </w:trPr>
        <w:tc>
          <w:tcPr>
            <w:tcW w:w="1515" w:type="dxa"/>
            <w:noWrap/>
            <w:hideMark/>
          </w:tcPr>
          <w:p w14:paraId="2461BB1B" w14:textId="77777777" w:rsidR="00C4512E" w:rsidRPr="00851EC2" w:rsidRDefault="00C4512E" w:rsidP="00C4512E">
            <w:pPr>
              <w:rPr>
                <w:color w:val="000000"/>
              </w:rPr>
            </w:pPr>
            <w:r w:rsidRPr="00851EC2">
              <w:rPr>
                <w:color w:val="000000"/>
                <w:szCs w:val="22"/>
              </w:rPr>
              <w:t>5.2.5.1</w:t>
            </w:r>
          </w:p>
        </w:tc>
        <w:tc>
          <w:tcPr>
            <w:tcW w:w="2599" w:type="dxa"/>
            <w:noWrap/>
            <w:hideMark/>
          </w:tcPr>
          <w:p w14:paraId="5453D1E9" w14:textId="77777777" w:rsidR="00C4512E" w:rsidRPr="00851EC2" w:rsidRDefault="00C4512E" w:rsidP="00C4512E">
            <w:pPr>
              <w:rPr>
                <w:color w:val="000000"/>
              </w:rPr>
            </w:pPr>
            <w:r w:rsidRPr="00851EC2">
              <w:rPr>
                <w:color w:val="000000"/>
                <w:szCs w:val="22"/>
              </w:rPr>
              <w:t>Residual contamination or construction waste</w:t>
            </w:r>
          </w:p>
        </w:tc>
        <w:tc>
          <w:tcPr>
            <w:tcW w:w="3823" w:type="dxa"/>
            <w:noWrap/>
            <w:hideMark/>
          </w:tcPr>
          <w:p w14:paraId="2EA8CAB3" w14:textId="77777777" w:rsidR="00C4512E" w:rsidRPr="00851EC2" w:rsidRDefault="00C4512E" w:rsidP="00C4512E">
            <w:pPr>
              <w:rPr>
                <w:color w:val="000000"/>
              </w:rPr>
            </w:pPr>
            <w:r w:rsidRPr="00851EC2">
              <w:rPr>
                <w:color w:val="000000"/>
                <w:szCs w:val="22"/>
              </w:rPr>
              <w:t>Remove all equipment and waste; remediate contaminated soils; restore temporary camp sites; conduct final environmental inspection.</w:t>
            </w:r>
          </w:p>
        </w:tc>
        <w:tc>
          <w:tcPr>
            <w:tcW w:w="1915" w:type="dxa"/>
            <w:noWrap/>
            <w:hideMark/>
          </w:tcPr>
          <w:p w14:paraId="1C74F82A" w14:textId="77777777" w:rsidR="00C4512E" w:rsidRPr="00851EC2" w:rsidRDefault="00C4512E" w:rsidP="00C4512E">
            <w:pPr>
              <w:rPr>
                <w:color w:val="000000"/>
              </w:rPr>
            </w:pPr>
            <w:r w:rsidRPr="00851EC2">
              <w:rPr>
                <w:color w:val="000000"/>
                <w:szCs w:val="22"/>
              </w:rPr>
              <w:t>Post-Construction</w:t>
            </w:r>
          </w:p>
        </w:tc>
        <w:tc>
          <w:tcPr>
            <w:tcW w:w="1295" w:type="dxa"/>
            <w:noWrap/>
            <w:hideMark/>
          </w:tcPr>
          <w:p w14:paraId="4E613381" w14:textId="77777777" w:rsidR="00C4512E" w:rsidRPr="00851EC2" w:rsidRDefault="00C4512E" w:rsidP="00C4512E">
            <w:pPr>
              <w:rPr>
                <w:color w:val="000000"/>
                <w:lang w:val="en-US"/>
              </w:rPr>
            </w:pPr>
            <w:r w:rsidRPr="6F421CEB">
              <w:rPr>
                <w:color w:val="000000" w:themeColor="text1"/>
                <w:lang w:val="en-US"/>
              </w:rPr>
              <w:t xml:space="preserve">Contractor / </w:t>
            </w:r>
            <w:proofErr w:type="spellStart"/>
            <w:r w:rsidRPr="6F421CEB">
              <w:rPr>
                <w:color w:val="000000" w:themeColor="text1"/>
                <w:lang w:val="en-US"/>
              </w:rPr>
              <w:t>MoTPW</w:t>
            </w:r>
            <w:proofErr w:type="spellEnd"/>
          </w:p>
        </w:tc>
        <w:tc>
          <w:tcPr>
            <w:tcW w:w="1611" w:type="dxa"/>
            <w:noWrap/>
            <w:hideMark/>
          </w:tcPr>
          <w:p w14:paraId="0201CA50" w14:textId="719D688E" w:rsidR="00C4512E" w:rsidRPr="00851EC2" w:rsidRDefault="00C4512E" w:rsidP="00C4512E">
            <w:pPr>
              <w:jc w:val="center"/>
              <w:rPr>
                <w:color w:val="000000"/>
              </w:rPr>
            </w:pPr>
            <w:r>
              <w:rPr>
                <w:color w:val="000000"/>
              </w:rPr>
              <w:t>5</w:t>
            </w:r>
            <w:r w:rsidRPr="00851EC2">
              <w:rPr>
                <w:color w:val="000000"/>
              </w:rPr>
              <w:t>00</w:t>
            </w:r>
          </w:p>
        </w:tc>
        <w:tc>
          <w:tcPr>
            <w:tcW w:w="2380" w:type="dxa"/>
            <w:noWrap/>
            <w:hideMark/>
          </w:tcPr>
          <w:p w14:paraId="19BB0880" w14:textId="77777777" w:rsidR="00C4512E" w:rsidRPr="00851EC2" w:rsidRDefault="00C4512E" w:rsidP="00C4512E">
            <w:pPr>
              <w:rPr>
                <w:color w:val="000000"/>
              </w:rPr>
            </w:pPr>
            <w:r w:rsidRPr="00851EC2">
              <w:rPr>
                <w:color w:val="000000"/>
                <w:szCs w:val="22"/>
              </w:rPr>
              <w:t>Site clearance certificate issued</w:t>
            </w:r>
          </w:p>
        </w:tc>
        <w:tc>
          <w:tcPr>
            <w:tcW w:w="2142" w:type="dxa"/>
            <w:noWrap/>
            <w:hideMark/>
          </w:tcPr>
          <w:p w14:paraId="3741DB23" w14:textId="77777777" w:rsidR="00C4512E" w:rsidRPr="00851EC2" w:rsidRDefault="00C4512E" w:rsidP="00C4512E">
            <w:pPr>
              <w:rPr>
                <w:color w:val="000000"/>
              </w:rPr>
            </w:pPr>
            <w:r w:rsidRPr="00851EC2">
              <w:rPr>
                <w:color w:val="000000"/>
                <w:szCs w:val="22"/>
              </w:rPr>
              <w:t>Final environmental audit</w:t>
            </w:r>
          </w:p>
        </w:tc>
        <w:tc>
          <w:tcPr>
            <w:tcW w:w="1142" w:type="dxa"/>
            <w:noWrap/>
            <w:hideMark/>
          </w:tcPr>
          <w:p w14:paraId="7480A6E0" w14:textId="77777777" w:rsidR="00C4512E" w:rsidRPr="00851EC2" w:rsidRDefault="00C4512E" w:rsidP="00C4512E">
            <w:pPr>
              <w:rPr>
                <w:color w:val="000000"/>
              </w:rPr>
            </w:pPr>
            <w:r w:rsidRPr="00851EC2">
              <w:rPr>
                <w:color w:val="000000"/>
                <w:szCs w:val="22"/>
              </w:rPr>
              <w:t>Once</w:t>
            </w:r>
          </w:p>
        </w:tc>
        <w:tc>
          <w:tcPr>
            <w:tcW w:w="1371" w:type="dxa"/>
            <w:noWrap/>
            <w:hideMark/>
          </w:tcPr>
          <w:p w14:paraId="068EE56D" w14:textId="77777777" w:rsidR="00C4512E" w:rsidRPr="00851EC2" w:rsidRDefault="00C4512E" w:rsidP="00C4512E">
            <w:pPr>
              <w:rPr>
                <w:color w:val="000000"/>
                <w:lang w:val="en-US"/>
              </w:rPr>
            </w:pPr>
            <w:proofErr w:type="spellStart"/>
            <w:r w:rsidRPr="6F421CEB">
              <w:rPr>
                <w:color w:val="000000" w:themeColor="text1"/>
                <w:lang w:val="en-US"/>
              </w:rPr>
              <w:t>MoTPW</w:t>
            </w:r>
            <w:proofErr w:type="spellEnd"/>
            <w:r w:rsidRPr="6F421CEB">
              <w:rPr>
                <w:color w:val="000000" w:themeColor="text1"/>
                <w:lang w:val="en-US"/>
              </w:rPr>
              <w:t xml:space="preserve"> / SC</w:t>
            </w:r>
          </w:p>
        </w:tc>
        <w:tc>
          <w:tcPr>
            <w:tcW w:w="1128" w:type="dxa"/>
            <w:noWrap/>
            <w:hideMark/>
          </w:tcPr>
          <w:p w14:paraId="3304386D" w14:textId="77777777" w:rsidR="00C4512E" w:rsidRPr="00851EC2" w:rsidRDefault="00C4512E" w:rsidP="00C4512E">
            <w:pPr>
              <w:rPr>
                <w:color w:val="000000"/>
              </w:rPr>
            </w:pPr>
            <w:r w:rsidRPr="00851EC2">
              <w:rPr>
                <w:color w:val="000000"/>
              </w:rPr>
              <w:t>500</w:t>
            </w:r>
          </w:p>
        </w:tc>
      </w:tr>
      <w:tr w:rsidR="00C4512E" w:rsidRPr="00851EC2" w14:paraId="754E1D55" w14:textId="77777777" w:rsidTr="003522D8">
        <w:trPr>
          <w:trHeight w:val="1320"/>
        </w:trPr>
        <w:tc>
          <w:tcPr>
            <w:tcW w:w="1515" w:type="dxa"/>
            <w:noWrap/>
            <w:hideMark/>
          </w:tcPr>
          <w:p w14:paraId="3C261333" w14:textId="77777777" w:rsidR="00C4512E" w:rsidRPr="00851EC2" w:rsidRDefault="00C4512E" w:rsidP="00C4512E">
            <w:pPr>
              <w:rPr>
                <w:color w:val="000000"/>
              </w:rPr>
            </w:pPr>
            <w:r w:rsidRPr="00851EC2">
              <w:rPr>
                <w:color w:val="000000"/>
                <w:szCs w:val="22"/>
              </w:rPr>
              <w:t>5.2.5.2</w:t>
            </w:r>
          </w:p>
        </w:tc>
        <w:tc>
          <w:tcPr>
            <w:tcW w:w="2599" w:type="dxa"/>
            <w:noWrap/>
            <w:hideMark/>
          </w:tcPr>
          <w:p w14:paraId="1BBB5183" w14:textId="77777777" w:rsidR="00C4512E" w:rsidRPr="00851EC2" w:rsidRDefault="00C4512E" w:rsidP="00C4512E">
            <w:pPr>
              <w:rPr>
                <w:color w:val="000000"/>
              </w:rPr>
            </w:pPr>
            <w:r w:rsidRPr="00851EC2">
              <w:rPr>
                <w:color w:val="000000"/>
                <w:szCs w:val="22"/>
              </w:rPr>
              <w:t>Abandoned borrow pits and hazards</w:t>
            </w:r>
          </w:p>
        </w:tc>
        <w:tc>
          <w:tcPr>
            <w:tcW w:w="3823" w:type="dxa"/>
            <w:noWrap/>
            <w:hideMark/>
          </w:tcPr>
          <w:p w14:paraId="7C32DB17" w14:textId="77777777" w:rsidR="00C4512E" w:rsidRPr="00851EC2" w:rsidRDefault="00C4512E" w:rsidP="00C4512E">
            <w:pPr>
              <w:rPr>
                <w:color w:val="000000"/>
                <w:lang w:val="en-US"/>
              </w:rPr>
            </w:pPr>
            <w:r w:rsidRPr="6F421CEB">
              <w:rPr>
                <w:color w:val="000000" w:themeColor="text1"/>
                <w:lang w:val="en-US"/>
              </w:rPr>
              <w:t>Fully rehabilitate borrow pits; stabilize slopes; convert pits into safe landforms or water harvesting structures where appropriate.</w:t>
            </w:r>
          </w:p>
        </w:tc>
        <w:tc>
          <w:tcPr>
            <w:tcW w:w="1915" w:type="dxa"/>
            <w:noWrap/>
            <w:hideMark/>
          </w:tcPr>
          <w:p w14:paraId="460BECA7" w14:textId="77777777" w:rsidR="00C4512E" w:rsidRPr="00851EC2" w:rsidRDefault="00C4512E" w:rsidP="00C4512E">
            <w:pPr>
              <w:rPr>
                <w:color w:val="000000"/>
              </w:rPr>
            </w:pPr>
            <w:r w:rsidRPr="00851EC2">
              <w:rPr>
                <w:color w:val="000000"/>
                <w:szCs w:val="22"/>
              </w:rPr>
              <w:t>Post-Construction</w:t>
            </w:r>
          </w:p>
        </w:tc>
        <w:tc>
          <w:tcPr>
            <w:tcW w:w="1295" w:type="dxa"/>
            <w:noWrap/>
            <w:hideMark/>
          </w:tcPr>
          <w:p w14:paraId="5282A0B4" w14:textId="77777777" w:rsidR="00C4512E" w:rsidRPr="00851EC2" w:rsidRDefault="00C4512E" w:rsidP="00C4512E">
            <w:pPr>
              <w:rPr>
                <w:color w:val="000000"/>
              </w:rPr>
            </w:pPr>
            <w:r w:rsidRPr="00851EC2">
              <w:rPr>
                <w:color w:val="000000"/>
                <w:szCs w:val="22"/>
              </w:rPr>
              <w:t>Contractor</w:t>
            </w:r>
          </w:p>
        </w:tc>
        <w:tc>
          <w:tcPr>
            <w:tcW w:w="1611" w:type="dxa"/>
            <w:noWrap/>
            <w:hideMark/>
          </w:tcPr>
          <w:p w14:paraId="785BF1A7" w14:textId="3EC104A0" w:rsidR="00C4512E" w:rsidRPr="00851EC2" w:rsidRDefault="00C4512E" w:rsidP="00C4512E">
            <w:pPr>
              <w:jc w:val="center"/>
              <w:rPr>
                <w:color w:val="000000"/>
              </w:rPr>
            </w:pPr>
            <w:r w:rsidRPr="00851EC2">
              <w:rPr>
                <w:color w:val="000000"/>
              </w:rPr>
              <w:t>500</w:t>
            </w:r>
          </w:p>
        </w:tc>
        <w:tc>
          <w:tcPr>
            <w:tcW w:w="2380" w:type="dxa"/>
            <w:noWrap/>
            <w:hideMark/>
          </w:tcPr>
          <w:p w14:paraId="7A5292D1" w14:textId="77777777" w:rsidR="00C4512E" w:rsidRPr="00851EC2" w:rsidRDefault="00C4512E" w:rsidP="00C4512E">
            <w:pPr>
              <w:rPr>
                <w:color w:val="000000"/>
              </w:rPr>
            </w:pPr>
            <w:r w:rsidRPr="00851EC2">
              <w:rPr>
                <w:color w:val="000000"/>
                <w:szCs w:val="22"/>
              </w:rPr>
              <w:t>Borrow pits restored and safe</w:t>
            </w:r>
          </w:p>
        </w:tc>
        <w:tc>
          <w:tcPr>
            <w:tcW w:w="2142" w:type="dxa"/>
            <w:noWrap/>
            <w:hideMark/>
          </w:tcPr>
          <w:p w14:paraId="4CD76592" w14:textId="77777777" w:rsidR="00C4512E" w:rsidRPr="00851EC2" w:rsidRDefault="00C4512E" w:rsidP="00C4512E">
            <w:pPr>
              <w:rPr>
                <w:color w:val="000000"/>
              </w:rPr>
            </w:pPr>
            <w:r w:rsidRPr="00851EC2">
              <w:rPr>
                <w:color w:val="000000"/>
                <w:szCs w:val="22"/>
              </w:rPr>
              <w:t>Post-construction inspection</w:t>
            </w:r>
          </w:p>
        </w:tc>
        <w:tc>
          <w:tcPr>
            <w:tcW w:w="1142" w:type="dxa"/>
            <w:noWrap/>
            <w:hideMark/>
          </w:tcPr>
          <w:p w14:paraId="7E605F70" w14:textId="77777777" w:rsidR="00C4512E" w:rsidRPr="00851EC2" w:rsidRDefault="00C4512E" w:rsidP="00C4512E">
            <w:pPr>
              <w:rPr>
                <w:color w:val="000000"/>
              </w:rPr>
            </w:pPr>
            <w:r w:rsidRPr="00851EC2">
              <w:rPr>
                <w:color w:val="000000"/>
                <w:szCs w:val="22"/>
              </w:rPr>
              <w:t>Once</w:t>
            </w:r>
          </w:p>
        </w:tc>
        <w:tc>
          <w:tcPr>
            <w:tcW w:w="1371" w:type="dxa"/>
            <w:noWrap/>
            <w:hideMark/>
          </w:tcPr>
          <w:p w14:paraId="523A3DE1" w14:textId="77777777" w:rsidR="00C4512E" w:rsidRPr="00851EC2" w:rsidRDefault="00C4512E" w:rsidP="00C4512E">
            <w:pPr>
              <w:rPr>
                <w:color w:val="000000"/>
                <w:lang w:val="en-US"/>
              </w:rPr>
            </w:pPr>
            <w:proofErr w:type="spellStart"/>
            <w:r w:rsidRPr="6F421CEB">
              <w:rPr>
                <w:color w:val="000000" w:themeColor="text1"/>
                <w:lang w:val="en-US"/>
              </w:rPr>
              <w:t>MoTPW</w:t>
            </w:r>
            <w:proofErr w:type="spellEnd"/>
            <w:r w:rsidRPr="6F421CEB">
              <w:rPr>
                <w:color w:val="000000" w:themeColor="text1"/>
                <w:lang w:val="en-US"/>
              </w:rPr>
              <w:t xml:space="preserve"> / DC</w:t>
            </w:r>
          </w:p>
        </w:tc>
        <w:tc>
          <w:tcPr>
            <w:tcW w:w="1128" w:type="dxa"/>
            <w:noWrap/>
            <w:hideMark/>
          </w:tcPr>
          <w:p w14:paraId="1F64B3B0" w14:textId="77777777" w:rsidR="00C4512E" w:rsidRPr="00851EC2" w:rsidRDefault="00C4512E" w:rsidP="00C4512E">
            <w:pPr>
              <w:rPr>
                <w:color w:val="000000"/>
              </w:rPr>
            </w:pPr>
            <w:r w:rsidRPr="00851EC2">
              <w:rPr>
                <w:color w:val="000000"/>
              </w:rPr>
              <w:t>800</w:t>
            </w:r>
          </w:p>
        </w:tc>
      </w:tr>
      <w:tr w:rsidR="00C4512E" w:rsidRPr="00851EC2" w14:paraId="573965A7" w14:textId="77777777" w:rsidTr="003522D8">
        <w:trPr>
          <w:trHeight w:val="40"/>
        </w:trPr>
        <w:tc>
          <w:tcPr>
            <w:tcW w:w="1515" w:type="dxa"/>
            <w:shd w:val="clear" w:color="auto" w:fill="D2E0E8"/>
            <w:noWrap/>
            <w:hideMark/>
          </w:tcPr>
          <w:p w14:paraId="50C84123" w14:textId="77777777" w:rsidR="00C4512E" w:rsidRPr="00851EC2" w:rsidRDefault="00C4512E" w:rsidP="00C4512E">
            <w:pPr>
              <w:rPr>
                <w:b/>
                <w:bCs/>
                <w:color w:val="000000"/>
              </w:rPr>
            </w:pPr>
            <w:r w:rsidRPr="00851EC2">
              <w:rPr>
                <w:b/>
                <w:bCs/>
                <w:color w:val="000000"/>
                <w:szCs w:val="22"/>
              </w:rPr>
              <w:lastRenderedPageBreak/>
              <w:t>5.2.6</w:t>
            </w:r>
          </w:p>
        </w:tc>
        <w:tc>
          <w:tcPr>
            <w:tcW w:w="2599" w:type="dxa"/>
            <w:shd w:val="clear" w:color="auto" w:fill="D2E0E8"/>
            <w:noWrap/>
            <w:hideMark/>
          </w:tcPr>
          <w:p w14:paraId="2D77ADEA" w14:textId="77777777" w:rsidR="00C4512E" w:rsidRPr="00851EC2" w:rsidRDefault="00C4512E" w:rsidP="00C4512E">
            <w:pPr>
              <w:rPr>
                <w:b/>
                <w:bCs/>
                <w:color w:val="000000"/>
              </w:rPr>
            </w:pPr>
            <w:r w:rsidRPr="00851EC2">
              <w:rPr>
                <w:b/>
                <w:bCs/>
                <w:color w:val="000000"/>
                <w:szCs w:val="22"/>
              </w:rPr>
              <w:t>Operation &amp; Maintenance: Positive</w:t>
            </w:r>
          </w:p>
        </w:tc>
        <w:tc>
          <w:tcPr>
            <w:tcW w:w="3823" w:type="dxa"/>
            <w:shd w:val="clear" w:color="auto" w:fill="D2E0E8"/>
            <w:noWrap/>
            <w:hideMark/>
          </w:tcPr>
          <w:p w14:paraId="6357A772" w14:textId="77777777" w:rsidR="00C4512E" w:rsidRPr="00851EC2" w:rsidRDefault="00C4512E" w:rsidP="00C4512E">
            <w:pPr>
              <w:rPr>
                <w:b/>
                <w:bCs/>
                <w:color w:val="000000"/>
              </w:rPr>
            </w:pPr>
            <w:r w:rsidRPr="00851EC2">
              <w:rPr>
                <w:b/>
                <w:bCs/>
                <w:color w:val="000000"/>
                <w:szCs w:val="22"/>
              </w:rPr>
              <w:t> </w:t>
            </w:r>
          </w:p>
        </w:tc>
        <w:tc>
          <w:tcPr>
            <w:tcW w:w="1915" w:type="dxa"/>
            <w:shd w:val="clear" w:color="auto" w:fill="D2E0E8"/>
            <w:noWrap/>
            <w:hideMark/>
          </w:tcPr>
          <w:p w14:paraId="34BFBE85" w14:textId="77777777" w:rsidR="00C4512E" w:rsidRPr="00851EC2" w:rsidRDefault="00C4512E" w:rsidP="00C4512E">
            <w:pPr>
              <w:rPr>
                <w:b/>
                <w:bCs/>
                <w:color w:val="000000"/>
              </w:rPr>
            </w:pPr>
            <w:r w:rsidRPr="00851EC2">
              <w:rPr>
                <w:b/>
                <w:bCs/>
                <w:color w:val="000000"/>
                <w:szCs w:val="22"/>
              </w:rPr>
              <w:t> </w:t>
            </w:r>
          </w:p>
        </w:tc>
        <w:tc>
          <w:tcPr>
            <w:tcW w:w="1295" w:type="dxa"/>
            <w:shd w:val="clear" w:color="auto" w:fill="D2E0E8"/>
            <w:noWrap/>
            <w:hideMark/>
          </w:tcPr>
          <w:p w14:paraId="3AFCC2B1" w14:textId="77777777" w:rsidR="00C4512E" w:rsidRPr="00851EC2" w:rsidRDefault="00C4512E" w:rsidP="00C4512E">
            <w:pPr>
              <w:rPr>
                <w:b/>
                <w:bCs/>
                <w:color w:val="000000"/>
              </w:rPr>
            </w:pPr>
            <w:r w:rsidRPr="00851EC2">
              <w:rPr>
                <w:b/>
                <w:bCs/>
                <w:color w:val="000000"/>
                <w:szCs w:val="22"/>
              </w:rPr>
              <w:t> </w:t>
            </w:r>
          </w:p>
        </w:tc>
        <w:tc>
          <w:tcPr>
            <w:tcW w:w="1611" w:type="dxa"/>
            <w:shd w:val="clear" w:color="auto" w:fill="D2E0E8"/>
            <w:noWrap/>
            <w:hideMark/>
          </w:tcPr>
          <w:p w14:paraId="0DC5D9FE" w14:textId="77777777" w:rsidR="00C4512E" w:rsidRPr="00851EC2" w:rsidRDefault="00C4512E" w:rsidP="00C4512E">
            <w:pPr>
              <w:jc w:val="center"/>
              <w:rPr>
                <w:color w:val="000000"/>
              </w:rPr>
            </w:pPr>
          </w:p>
        </w:tc>
        <w:tc>
          <w:tcPr>
            <w:tcW w:w="2380" w:type="dxa"/>
            <w:shd w:val="clear" w:color="auto" w:fill="D2E0E8"/>
            <w:noWrap/>
            <w:hideMark/>
          </w:tcPr>
          <w:p w14:paraId="7A48A901" w14:textId="77777777" w:rsidR="00C4512E" w:rsidRPr="00851EC2" w:rsidRDefault="00C4512E" w:rsidP="00C4512E">
            <w:pPr>
              <w:rPr>
                <w:b/>
                <w:bCs/>
                <w:color w:val="000000"/>
              </w:rPr>
            </w:pPr>
            <w:r w:rsidRPr="00851EC2">
              <w:rPr>
                <w:b/>
                <w:bCs/>
                <w:color w:val="000000"/>
                <w:szCs w:val="22"/>
              </w:rPr>
              <w:t> </w:t>
            </w:r>
          </w:p>
        </w:tc>
        <w:tc>
          <w:tcPr>
            <w:tcW w:w="2142" w:type="dxa"/>
            <w:shd w:val="clear" w:color="auto" w:fill="D2E0E8"/>
            <w:noWrap/>
            <w:hideMark/>
          </w:tcPr>
          <w:p w14:paraId="5088935C" w14:textId="77777777" w:rsidR="00C4512E" w:rsidRPr="00851EC2" w:rsidRDefault="00C4512E" w:rsidP="00C4512E">
            <w:pPr>
              <w:rPr>
                <w:b/>
                <w:bCs/>
                <w:color w:val="000000"/>
              </w:rPr>
            </w:pPr>
            <w:r w:rsidRPr="00851EC2">
              <w:rPr>
                <w:b/>
                <w:bCs/>
                <w:color w:val="000000"/>
                <w:szCs w:val="22"/>
              </w:rPr>
              <w:t> </w:t>
            </w:r>
          </w:p>
        </w:tc>
        <w:tc>
          <w:tcPr>
            <w:tcW w:w="1142" w:type="dxa"/>
            <w:shd w:val="clear" w:color="auto" w:fill="D2E0E8"/>
            <w:noWrap/>
            <w:hideMark/>
          </w:tcPr>
          <w:p w14:paraId="2289FDFA" w14:textId="77777777" w:rsidR="00C4512E" w:rsidRPr="00851EC2" w:rsidRDefault="00C4512E" w:rsidP="00C4512E">
            <w:pPr>
              <w:rPr>
                <w:b/>
                <w:bCs/>
                <w:color w:val="000000"/>
              </w:rPr>
            </w:pPr>
            <w:r w:rsidRPr="00851EC2">
              <w:rPr>
                <w:b/>
                <w:bCs/>
                <w:color w:val="000000"/>
                <w:szCs w:val="22"/>
              </w:rPr>
              <w:t> </w:t>
            </w:r>
          </w:p>
        </w:tc>
        <w:tc>
          <w:tcPr>
            <w:tcW w:w="1371" w:type="dxa"/>
            <w:shd w:val="clear" w:color="auto" w:fill="D2E0E8"/>
            <w:noWrap/>
            <w:hideMark/>
          </w:tcPr>
          <w:p w14:paraId="22E11339" w14:textId="77777777" w:rsidR="00C4512E" w:rsidRPr="00851EC2" w:rsidRDefault="00C4512E" w:rsidP="00C4512E">
            <w:pPr>
              <w:rPr>
                <w:b/>
                <w:bCs/>
                <w:color w:val="000000"/>
              </w:rPr>
            </w:pPr>
            <w:r w:rsidRPr="00851EC2">
              <w:rPr>
                <w:b/>
                <w:bCs/>
                <w:color w:val="000000"/>
                <w:szCs w:val="22"/>
              </w:rPr>
              <w:t> </w:t>
            </w:r>
          </w:p>
        </w:tc>
        <w:tc>
          <w:tcPr>
            <w:tcW w:w="1128" w:type="dxa"/>
            <w:shd w:val="clear" w:color="auto" w:fill="D2E0E8"/>
            <w:noWrap/>
            <w:hideMark/>
          </w:tcPr>
          <w:p w14:paraId="2FAB3C69" w14:textId="77777777" w:rsidR="00C4512E" w:rsidRPr="00851EC2" w:rsidRDefault="00C4512E" w:rsidP="00C4512E">
            <w:pPr>
              <w:rPr>
                <w:color w:val="000000"/>
              </w:rPr>
            </w:pPr>
            <w:r w:rsidRPr="00851EC2">
              <w:rPr>
                <w:color w:val="000000"/>
              </w:rPr>
              <w:t> </w:t>
            </w:r>
          </w:p>
        </w:tc>
      </w:tr>
      <w:tr w:rsidR="00C4512E" w:rsidRPr="00851EC2" w14:paraId="1F27B1CA" w14:textId="77777777" w:rsidTr="003522D8">
        <w:trPr>
          <w:trHeight w:val="1320"/>
        </w:trPr>
        <w:tc>
          <w:tcPr>
            <w:tcW w:w="1515" w:type="dxa"/>
            <w:noWrap/>
            <w:hideMark/>
          </w:tcPr>
          <w:p w14:paraId="4FFDABE2" w14:textId="77777777" w:rsidR="00C4512E" w:rsidRPr="00851EC2" w:rsidRDefault="00C4512E" w:rsidP="00C4512E">
            <w:pPr>
              <w:rPr>
                <w:color w:val="000000"/>
              </w:rPr>
            </w:pPr>
            <w:r w:rsidRPr="00851EC2">
              <w:rPr>
                <w:color w:val="000000"/>
                <w:szCs w:val="22"/>
              </w:rPr>
              <w:t>5.2.6.1</w:t>
            </w:r>
          </w:p>
        </w:tc>
        <w:tc>
          <w:tcPr>
            <w:tcW w:w="2599" w:type="dxa"/>
            <w:noWrap/>
            <w:hideMark/>
          </w:tcPr>
          <w:p w14:paraId="51B7CC60" w14:textId="77777777" w:rsidR="00C4512E" w:rsidRPr="00851EC2" w:rsidRDefault="00C4512E" w:rsidP="00C4512E">
            <w:pPr>
              <w:rPr>
                <w:color w:val="000000"/>
              </w:rPr>
            </w:pPr>
            <w:r w:rsidRPr="00851EC2">
              <w:rPr>
                <w:color w:val="000000"/>
                <w:szCs w:val="22"/>
              </w:rPr>
              <w:t>Improved market access and economic mobility</w:t>
            </w:r>
          </w:p>
        </w:tc>
        <w:tc>
          <w:tcPr>
            <w:tcW w:w="3823" w:type="dxa"/>
            <w:noWrap/>
            <w:hideMark/>
          </w:tcPr>
          <w:p w14:paraId="13285F76" w14:textId="77777777" w:rsidR="00C4512E" w:rsidRPr="00851EC2" w:rsidRDefault="00C4512E" w:rsidP="00C4512E">
            <w:pPr>
              <w:rPr>
                <w:color w:val="000000"/>
                <w:lang w:val="en-US"/>
              </w:rPr>
            </w:pPr>
            <w:r w:rsidRPr="6F421CEB">
              <w:rPr>
                <w:color w:val="000000" w:themeColor="text1"/>
                <w:lang w:val="en-US"/>
              </w:rPr>
              <w:t>Maintain road surface through periodic grading; maintain drainage structures to ensure year-round access.</w:t>
            </w:r>
          </w:p>
        </w:tc>
        <w:tc>
          <w:tcPr>
            <w:tcW w:w="1915" w:type="dxa"/>
            <w:noWrap/>
            <w:hideMark/>
          </w:tcPr>
          <w:p w14:paraId="0EE2EA84" w14:textId="77777777" w:rsidR="00C4512E" w:rsidRPr="00851EC2" w:rsidRDefault="00C4512E" w:rsidP="00C4512E">
            <w:pPr>
              <w:rPr>
                <w:color w:val="000000"/>
              </w:rPr>
            </w:pPr>
            <w:r w:rsidRPr="00851EC2">
              <w:rPr>
                <w:color w:val="000000"/>
                <w:szCs w:val="22"/>
              </w:rPr>
              <w:t>Operation &amp; Maintenance</w:t>
            </w:r>
          </w:p>
        </w:tc>
        <w:tc>
          <w:tcPr>
            <w:tcW w:w="1295" w:type="dxa"/>
            <w:noWrap/>
            <w:hideMark/>
          </w:tcPr>
          <w:p w14:paraId="324B89B8" w14:textId="77777777" w:rsidR="00C4512E" w:rsidRPr="00851EC2" w:rsidRDefault="00C4512E" w:rsidP="00C4512E">
            <w:pPr>
              <w:rPr>
                <w:color w:val="000000"/>
                <w:lang w:val="en-US"/>
              </w:rPr>
            </w:pPr>
            <w:proofErr w:type="spellStart"/>
            <w:r w:rsidRPr="6F421CEB">
              <w:rPr>
                <w:color w:val="000000" w:themeColor="text1"/>
                <w:lang w:val="en-US"/>
              </w:rPr>
              <w:t>MoTPW</w:t>
            </w:r>
            <w:proofErr w:type="spellEnd"/>
          </w:p>
        </w:tc>
        <w:tc>
          <w:tcPr>
            <w:tcW w:w="1611" w:type="dxa"/>
            <w:noWrap/>
            <w:hideMark/>
          </w:tcPr>
          <w:p w14:paraId="16EF216D" w14:textId="2ED23282" w:rsidR="00C4512E" w:rsidRPr="00851EC2" w:rsidRDefault="00C4512E" w:rsidP="00C4512E">
            <w:pPr>
              <w:jc w:val="center"/>
              <w:rPr>
                <w:color w:val="000000"/>
              </w:rPr>
            </w:pPr>
            <w:r>
              <w:rPr>
                <w:color w:val="000000"/>
              </w:rPr>
              <w:t>5</w:t>
            </w:r>
            <w:r w:rsidRPr="00851EC2">
              <w:rPr>
                <w:color w:val="000000"/>
              </w:rPr>
              <w:t>00</w:t>
            </w:r>
          </w:p>
        </w:tc>
        <w:tc>
          <w:tcPr>
            <w:tcW w:w="2380" w:type="dxa"/>
            <w:noWrap/>
            <w:hideMark/>
          </w:tcPr>
          <w:p w14:paraId="6EE2144F" w14:textId="77777777" w:rsidR="00C4512E" w:rsidRPr="00851EC2" w:rsidRDefault="00C4512E" w:rsidP="00C4512E">
            <w:pPr>
              <w:rPr>
                <w:color w:val="000000"/>
              </w:rPr>
            </w:pPr>
            <w:r w:rsidRPr="00851EC2">
              <w:rPr>
                <w:color w:val="000000"/>
                <w:szCs w:val="22"/>
              </w:rPr>
              <w:t>Reduced travel time and transport cost</w:t>
            </w:r>
          </w:p>
        </w:tc>
        <w:tc>
          <w:tcPr>
            <w:tcW w:w="2142" w:type="dxa"/>
            <w:noWrap/>
            <w:hideMark/>
          </w:tcPr>
          <w:p w14:paraId="72320000" w14:textId="77777777" w:rsidR="00C4512E" w:rsidRPr="00851EC2" w:rsidRDefault="00C4512E" w:rsidP="00C4512E">
            <w:pPr>
              <w:rPr>
                <w:color w:val="000000"/>
              </w:rPr>
            </w:pPr>
            <w:r w:rsidRPr="00851EC2">
              <w:rPr>
                <w:color w:val="000000"/>
                <w:szCs w:val="22"/>
              </w:rPr>
              <w:t>User surveys; maintenance logs</w:t>
            </w:r>
          </w:p>
        </w:tc>
        <w:tc>
          <w:tcPr>
            <w:tcW w:w="1142" w:type="dxa"/>
            <w:noWrap/>
            <w:hideMark/>
          </w:tcPr>
          <w:p w14:paraId="0336F006" w14:textId="77777777" w:rsidR="00C4512E" w:rsidRPr="00851EC2" w:rsidRDefault="00C4512E" w:rsidP="00C4512E">
            <w:pPr>
              <w:rPr>
                <w:color w:val="000000"/>
              </w:rPr>
            </w:pPr>
            <w:r w:rsidRPr="00851EC2">
              <w:rPr>
                <w:color w:val="000000"/>
                <w:szCs w:val="22"/>
              </w:rPr>
              <w:t>Bi-annual</w:t>
            </w:r>
          </w:p>
        </w:tc>
        <w:tc>
          <w:tcPr>
            <w:tcW w:w="1371" w:type="dxa"/>
            <w:noWrap/>
            <w:hideMark/>
          </w:tcPr>
          <w:p w14:paraId="6DA2B892" w14:textId="77777777" w:rsidR="00C4512E" w:rsidRPr="00851EC2" w:rsidRDefault="00C4512E" w:rsidP="00C4512E">
            <w:pPr>
              <w:rPr>
                <w:color w:val="000000"/>
                <w:lang w:val="en-US"/>
              </w:rPr>
            </w:pPr>
            <w:proofErr w:type="spellStart"/>
            <w:r w:rsidRPr="6F421CEB">
              <w:rPr>
                <w:color w:val="000000" w:themeColor="text1"/>
                <w:lang w:val="en-US"/>
              </w:rPr>
              <w:t>MoTPW</w:t>
            </w:r>
            <w:proofErr w:type="spellEnd"/>
          </w:p>
        </w:tc>
        <w:tc>
          <w:tcPr>
            <w:tcW w:w="1128" w:type="dxa"/>
            <w:noWrap/>
            <w:hideMark/>
          </w:tcPr>
          <w:p w14:paraId="168FA132" w14:textId="50E8801D" w:rsidR="00C4512E" w:rsidRPr="00851EC2" w:rsidRDefault="00C4512E" w:rsidP="00C4512E">
            <w:pPr>
              <w:rPr>
                <w:color w:val="000000"/>
              </w:rPr>
            </w:pPr>
            <w:r>
              <w:rPr>
                <w:color w:val="000000"/>
              </w:rPr>
              <w:t>6</w:t>
            </w:r>
            <w:r w:rsidRPr="00851EC2">
              <w:rPr>
                <w:color w:val="000000"/>
              </w:rPr>
              <w:t>00</w:t>
            </w:r>
          </w:p>
        </w:tc>
      </w:tr>
      <w:tr w:rsidR="00C4512E" w:rsidRPr="00851EC2" w14:paraId="437468BA" w14:textId="77777777" w:rsidTr="003522D8">
        <w:trPr>
          <w:trHeight w:val="1320"/>
        </w:trPr>
        <w:tc>
          <w:tcPr>
            <w:tcW w:w="1515" w:type="dxa"/>
            <w:noWrap/>
            <w:hideMark/>
          </w:tcPr>
          <w:p w14:paraId="50DC55D1" w14:textId="77777777" w:rsidR="00C4512E" w:rsidRPr="00851EC2" w:rsidRDefault="00C4512E" w:rsidP="00C4512E">
            <w:pPr>
              <w:rPr>
                <w:color w:val="000000"/>
              </w:rPr>
            </w:pPr>
            <w:r w:rsidRPr="00851EC2">
              <w:rPr>
                <w:color w:val="000000"/>
                <w:szCs w:val="22"/>
              </w:rPr>
              <w:t>5.2.6.2</w:t>
            </w:r>
          </w:p>
        </w:tc>
        <w:tc>
          <w:tcPr>
            <w:tcW w:w="2599" w:type="dxa"/>
            <w:noWrap/>
            <w:hideMark/>
          </w:tcPr>
          <w:p w14:paraId="2FD51F0C" w14:textId="77777777" w:rsidR="00C4512E" w:rsidRPr="00851EC2" w:rsidRDefault="00C4512E" w:rsidP="00C4512E">
            <w:pPr>
              <w:rPr>
                <w:color w:val="000000"/>
              </w:rPr>
            </w:pPr>
            <w:r w:rsidRPr="00851EC2">
              <w:rPr>
                <w:color w:val="000000"/>
                <w:szCs w:val="22"/>
              </w:rPr>
              <w:t>Improved access to health and education services</w:t>
            </w:r>
          </w:p>
        </w:tc>
        <w:tc>
          <w:tcPr>
            <w:tcW w:w="3823" w:type="dxa"/>
            <w:noWrap/>
            <w:hideMark/>
          </w:tcPr>
          <w:p w14:paraId="1E14ED52" w14:textId="77777777" w:rsidR="00C4512E" w:rsidRPr="00851EC2" w:rsidRDefault="00C4512E" w:rsidP="00C4512E">
            <w:pPr>
              <w:rPr>
                <w:color w:val="000000"/>
                <w:lang w:val="en-US"/>
              </w:rPr>
            </w:pPr>
            <w:r w:rsidRPr="6F421CEB">
              <w:rPr>
                <w:color w:val="000000" w:themeColor="text1"/>
                <w:lang w:val="en-US"/>
              </w:rPr>
              <w:t>Maintain reliable road connectivity; conduct routine inspections to ensure safe access to service centres.</w:t>
            </w:r>
          </w:p>
        </w:tc>
        <w:tc>
          <w:tcPr>
            <w:tcW w:w="1915" w:type="dxa"/>
            <w:noWrap/>
            <w:hideMark/>
          </w:tcPr>
          <w:p w14:paraId="23E13417" w14:textId="77777777" w:rsidR="00C4512E" w:rsidRPr="00851EC2" w:rsidRDefault="00C4512E" w:rsidP="00C4512E">
            <w:pPr>
              <w:rPr>
                <w:color w:val="000000"/>
              </w:rPr>
            </w:pPr>
            <w:r w:rsidRPr="00851EC2">
              <w:rPr>
                <w:color w:val="000000"/>
                <w:szCs w:val="22"/>
              </w:rPr>
              <w:t>Operation &amp; Maintenance</w:t>
            </w:r>
          </w:p>
        </w:tc>
        <w:tc>
          <w:tcPr>
            <w:tcW w:w="1295" w:type="dxa"/>
            <w:noWrap/>
            <w:hideMark/>
          </w:tcPr>
          <w:p w14:paraId="11980CE8" w14:textId="77777777" w:rsidR="00C4512E" w:rsidRPr="00851EC2" w:rsidRDefault="00C4512E" w:rsidP="00C4512E">
            <w:pPr>
              <w:rPr>
                <w:color w:val="000000"/>
                <w:lang w:val="en-US"/>
              </w:rPr>
            </w:pPr>
            <w:proofErr w:type="spellStart"/>
            <w:r w:rsidRPr="6F421CEB">
              <w:rPr>
                <w:color w:val="000000" w:themeColor="text1"/>
                <w:lang w:val="en-US"/>
              </w:rPr>
              <w:t>MoTPW</w:t>
            </w:r>
            <w:proofErr w:type="spellEnd"/>
          </w:p>
        </w:tc>
        <w:tc>
          <w:tcPr>
            <w:tcW w:w="1611" w:type="dxa"/>
            <w:noWrap/>
            <w:hideMark/>
          </w:tcPr>
          <w:p w14:paraId="1133DCC0" w14:textId="0287BF0B" w:rsidR="00C4512E" w:rsidRPr="00851EC2" w:rsidRDefault="00C4512E" w:rsidP="00C4512E">
            <w:pPr>
              <w:jc w:val="center"/>
              <w:rPr>
                <w:color w:val="000000"/>
              </w:rPr>
            </w:pPr>
            <w:r w:rsidRPr="00851EC2">
              <w:rPr>
                <w:color w:val="000000"/>
              </w:rPr>
              <w:t>500</w:t>
            </w:r>
          </w:p>
        </w:tc>
        <w:tc>
          <w:tcPr>
            <w:tcW w:w="2380" w:type="dxa"/>
            <w:noWrap/>
            <w:hideMark/>
          </w:tcPr>
          <w:p w14:paraId="0DA87BA2" w14:textId="77777777" w:rsidR="00C4512E" w:rsidRPr="00851EC2" w:rsidRDefault="00C4512E" w:rsidP="00C4512E">
            <w:pPr>
              <w:rPr>
                <w:color w:val="000000"/>
              </w:rPr>
            </w:pPr>
            <w:r w:rsidRPr="00851EC2">
              <w:rPr>
                <w:color w:val="000000"/>
                <w:szCs w:val="22"/>
              </w:rPr>
              <w:t>Increased accessibility to social services</w:t>
            </w:r>
          </w:p>
        </w:tc>
        <w:tc>
          <w:tcPr>
            <w:tcW w:w="2142" w:type="dxa"/>
            <w:noWrap/>
            <w:hideMark/>
          </w:tcPr>
          <w:p w14:paraId="139BAD14" w14:textId="77777777" w:rsidR="00C4512E" w:rsidRPr="00851EC2" w:rsidRDefault="00C4512E" w:rsidP="00C4512E">
            <w:pPr>
              <w:rPr>
                <w:color w:val="000000"/>
              </w:rPr>
            </w:pPr>
            <w:r w:rsidRPr="00851EC2">
              <w:rPr>
                <w:color w:val="000000"/>
                <w:szCs w:val="22"/>
              </w:rPr>
              <w:t>Community surveys</w:t>
            </w:r>
          </w:p>
        </w:tc>
        <w:tc>
          <w:tcPr>
            <w:tcW w:w="1142" w:type="dxa"/>
            <w:noWrap/>
            <w:hideMark/>
          </w:tcPr>
          <w:p w14:paraId="564B86B8" w14:textId="77777777" w:rsidR="00C4512E" w:rsidRPr="00851EC2" w:rsidRDefault="00C4512E" w:rsidP="00C4512E">
            <w:pPr>
              <w:rPr>
                <w:color w:val="000000"/>
              </w:rPr>
            </w:pPr>
            <w:r w:rsidRPr="00851EC2">
              <w:rPr>
                <w:color w:val="000000"/>
                <w:szCs w:val="22"/>
              </w:rPr>
              <w:t>Annual</w:t>
            </w:r>
          </w:p>
        </w:tc>
        <w:tc>
          <w:tcPr>
            <w:tcW w:w="1371" w:type="dxa"/>
            <w:noWrap/>
            <w:hideMark/>
          </w:tcPr>
          <w:p w14:paraId="2A7C325D" w14:textId="77777777" w:rsidR="00C4512E" w:rsidRPr="00851EC2" w:rsidRDefault="00C4512E" w:rsidP="00C4512E">
            <w:pPr>
              <w:rPr>
                <w:color w:val="000000"/>
                <w:lang w:val="en-US"/>
              </w:rPr>
            </w:pPr>
            <w:proofErr w:type="spellStart"/>
            <w:r w:rsidRPr="6F421CEB">
              <w:rPr>
                <w:color w:val="000000" w:themeColor="text1"/>
                <w:lang w:val="en-US"/>
              </w:rPr>
              <w:t>MoTPW</w:t>
            </w:r>
            <w:proofErr w:type="spellEnd"/>
            <w:r w:rsidRPr="6F421CEB">
              <w:rPr>
                <w:color w:val="000000" w:themeColor="text1"/>
                <w:lang w:val="en-US"/>
              </w:rPr>
              <w:t xml:space="preserve"> / DC</w:t>
            </w:r>
          </w:p>
        </w:tc>
        <w:tc>
          <w:tcPr>
            <w:tcW w:w="1128" w:type="dxa"/>
            <w:noWrap/>
            <w:hideMark/>
          </w:tcPr>
          <w:p w14:paraId="79A4D460" w14:textId="77777777" w:rsidR="00C4512E" w:rsidRPr="00851EC2" w:rsidRDefault="00C4512E" w:rsidP="00C4512E">
            <w:pPr>
              <w:rPr>
                <w:color w:val="000000"/>
              </w:rPr>
            </w:pPr>
            <w:r w:rsidRPr="00851EC2">
              <w:rPr>
                <w:color w:val="000000"/>
              </w:rPr>
              <w:t>800</w:t>
            </w:r>
          </w:p>
        </w:tc>
      </w:tr>
      <w:tr w:rsidR="00C4512E" w:rsidRPr="00851EC2" w14:paraId="0455B106" w14:textId="77777777" w:rsidTr="003522D8">
        <w:trPr>
          <w:trHeight w:val="548"/>
        </w:trPr>
        <w:tc>
          <w:tcPr>
            <w:tcW w:w="1515" w:type="dxa"/>
            <w:noWrap/>
            <w:hideMark/>
          </w:tcPr>
          <w:p w14:paraId="63E2792A" w14:textId="77777777" w:rsidR="00C4512E" w:rsidRPr="00851EC2" w:rsidRDefault="00C4512E" w:rsidP="00C4512E">
            <w:pPr>
              <w:rPr>
                <w:color w:val="000000"/>
              </w:rPr>
            </w:pPr>
            <w:r w:rsidRPr="00851EC2">
              <w:rPr>
                <w:color w:val="000000"/>
                <w:szCs w:val="22"/>
              </w:rPr>
              <w:t>5.2.6.3</w:t>
            </w:r>
          </w:p>
        </w:tc>
        <w:tc>
          <w:tcPr>
            <w:tcW w:w="2599" w:type="dxa"/>
            <w:noWrap/>
            <w:hideMark/>
          </w:tcPr>
          <w:p w14:paraId="024F390C" w14:textId="77777777" w:rsidR="00C4512E" w:rsidRPr="00851EC2" w:rsidRDefault="00C4512E" w:rsidP="00C4512E">
            <w:pPr>
              <w:rPr>
                <w:color w:val="000000"/>
              </w:rPr>
            </w:pPr>
            <w:r w:rsidRPr="00851EC2">
              <w:rPr>
                <w:color w:val="000000"/>
                <w:szCs w:val="22"/>
              </w:rPr>
              <w:t>Improved transport efficiency</w:t>
            </w:r>
          </w:p>
        </w:tc>
        <w:tc>
          <w:tcPr>
            <w:tcW w:w="3823" w:type="dxa"/>
            <w:noWrap/>
            <w:hideMark/>
          </w:tcPr>
          <w:p w14:paraId="344C2D58" w14:textId="77777777" w:rsidR="00C4512E" w:rsidRPr="00851EC2" w:rsidRDefault="00C4512E" w:rsidP="00C4512E">
            <w:pPr>
              <w:rPr>
                <w:color w:val="000000"/>
              </w:rPr>
            </w:pPr>
            <w:r w:rsidRPr="00851EC2">
              <w:rPr>
                <w:color w:val="000000"/>
                <w:szCs w:val="22"/>
              </w:rPr>
              <w:t>Maintain road signage and traffic control infrastructure.</w:t>
            </w:r>
          </w:p>
        </w:tc>
        <w:tc>
          <w:tcPr>
            <w:tcW w:w="1915" w:type="dxa"/>
            <w:noWrap/>
            <w:hideMark/>
          </w:tcPr>
          <w:p w14:paraId="69745459" w14:textId="77777777" w:rsidR="00C4512E" w:rsidRPr="00851EC2" w:rsidRDefault="00C4512E" w:rsidP="00C4512E">
            <w:pPr>
              <w:rPr>
                <w:color w:val="000000"/>
              </w:rPr>
            </w:pPr>
            <w:r w:rsidRPr="00851EC2">
              <w:rPr>
                <w:color w:val="000000"/>
                <w:szCs w:val="22"/>
              </w:rPr>
              <w:t>Operation &amp; Maintenance</w:t>
            </w:r>
          </w:p>
        </w:tc>
        <w:tc>
          <w:tcPr>
            <w:tcW w:w="1295" w:type="dxa"/>
            <w:noWrap/>
            <w:hideMark/>
          </w:tcPr>
          <w:p w14:paraId="2ED4C0D6" w14:textId="77777777" w:rsidR="00C4512E" w:rsidRPr="00851EC2" w:rsidRDefault="00C4512E" w:rsidP="00C4512E">
            <w:pPr>
              <w:rPr>
                <w:color w:val="000000"/>
                <w:lang w:val="en-US"/>
              </w:rPr>
            </w:pPr>
            <w:proofErr w:type="spellStart"/>
            <w:r w:rsidRPr="6F421CEB">
              <w:rPr>
                <w:color w:val="000000" w:themeColor="text1"/>
                <w:lang w:val="en-US"/>
              </w:rPr>
              <w:t>MoTPW</w:t>
            </w:r>
            <w:proofErr w:type="spellEnd"/>
          </w:p>
        </w:tc>
        <w:tc>
          <w:tcPr>
            <w:tcW w:w="1611" w:type="dxa"/>
            <w:noWrap/>
            <w:hideMark/>
          </w:tcPr>
          <w:p w14:paraId="32F697CD" w14:textId="2CB8A8B1" w:rsidR="00C4512E" w:rsidRPr="002C196F" w:rsidRDefault="00C4512E" w:rsidP="00C4512E">
            <w:pPr>
              <w:jc w:val="center"/>
              <w:rPr>
                <w:color w:val="000000"/>
              </w:rPr>
            </w:pPr>
            <w:r w:rsidRPr="002C196F">
              <w:rPr>
                <w:color w:val="000000"/>
              </w:rPr>
              <w:t>500</w:t>
            </w:r>
          </w:p>
        </w:tc>
        <w:tc>
          <w:tcPr>
            <w:tcW w:w="2380" w:type="dxa"/>
            <w:noWrap/>
            <w:hideMark/>
          </w:tcPr>
          <w:p w14:paraId="392A66F2" w14:textId="77777777" w:rsidR="00C4512E" w:rsidRPr="002C196F" w:rsidRDefault="00C4512E" w:rsidP="00C4512E">
            <w:pPr>
              <w:rPr>
                <w:color w:val="000000"/>
              </w:rPr>
            </w:pPr>
            <w:r w:rsidRPr="002C196F">
              <w:rPr>
                <w:color w:val="000000"/>
                <w:szCs w:val="22"/>
              </w:rPr>
              <w:t>Functional traffic signage</w:t>
            </w:r>
          </w:p>
        </w:tc>
        <w:tc>
          <w:tcPr>
            <w:tcW w:w="2142" w:type="dxa"/>
            <w:noWrap/>
            <w:hideMark/>
          </w:tcPr>
          <w:p w14:paraId="2ABC12BB" w14:textId="77777777" w:rsidR="00C4512E" w:rsidRPr="00851EC2" w:rsidRDefault="00C4512E" w:rsidP="00C4512E">
            <w:pPr>
              <w:rPr>
                <w:color w:val="000000"/>
              </w:rPr>
            </w:pPr>
            <w:r w:rsidRPr="00851EC2">
              <w:rPr>
                <w:color w:val="000000"/>
                <w:szCs w:val="22"/>
              </w:rPr>
              <w:t>Maintenance records</w:t>
            </w:r>
          </w:p>
        </w:tc>
        <w:tc>
          <w:tcPr>
            <w:tcW w:w="1142" w:type="dxa"/>
            <w:noWrap/>
            <w:hideMark/>
          </w:tcPr>
          <w:p w14:paraId="0C2747FC" w14:textId="77777777" w:rsidR="00C4512E" w:rsidRPr="00851EC2" w:rsidRDefault="00C4512E" w:rsidP="00C4512E">
            <w:pPr>
              <w:rPr>
                <w:color w:val="000000"/>
              </w:rPr>
            </w:pPr>
            <w:r w:rsidRPr="00851EC2">
              <w:rPr>
                <w:color w:val="000000"/>
                <w:szCs w:val="22"/>
              </w:rPr>
              <w:t>Annual</w:t>
            </w:r>
          </w:p>
        </w:tc>
        <w:tc>
          <w:tcPr>
            <w:tcW w:w="1371" w:type="dxa"/>
            <w:noWrap/>
            <w:hideMark/>
          </w:tcPr>
          <w:p w14:paraId="5A013CED" w14:textId="77777777" w:rsidR="00C4512E" w:rsidRPr="00851EC2" w:rsidRDefault="00C4512E" w:rsidP="00C4512E">
            <w:pPr>
              <w:rPr>
                <w:color w:val="000000"/>
                <w:lang w:val="en-US"/>
              </w:rPr>
            </w:pPr>
            <w:proofErr w:type="spellStart"/>
            <w:r w:rsidRPr="6F421CEB">
              <w:rPr>
                <w:color w:val="000000" w:themeColor="text1"/>
                <w:lang w:val="en-US"/>
              </w:rPr>
              <w:t>MoTPW</w:t>
            </w:r>
            <w:proofErr w:type="spellEnd"/>
          </w:p>
        </w:tc>
        <w:tc>
          <w:tcPr>
            <w:tcW w:w="1128" w:type="dxa"/>
            <w:noWrap/>
            <w:hideMark/>
          </w:tcPr>
          <w:p w14:paraId="7C8B3AA4" w14:textId="77777777" w:rsidR="00C4512E" w:rsidRPr="00851EC2" w:rsidRDefault="00C4512E" w:rsidP="00C4512E">
            <w:pPr>
              <w:rPr>
                <w:color w:val="000000"/>
              </w:rPr>
            </w:pPr>
            <w:r w:rsidRPr="00851EC2">
              <w:rPr>
                <w:color w:val="000000"/>
              </w:rPr>
              <w:t>500</w:t>
            </w:r>
          </w:p>
        </w:tc>
      </w:tr>
      <w:tr w:rsidR="00C4512E" w:rsidRPr="00851EC2" w14:paraId="0578596C" w14:textId="77777777" w:rsidTr="003522D8">
        <w:trPr>
          <w:trHeight w:val="40"/>
        </w:trPr>
        <w:tc>
          <w:tcPr>
            <w:tcW w:w="1515" w:type="dxa"/>
            <w:shd w:val="clear" w:color="auto" w:fill="D2E0E8"/>
            <w:noWrap/>
            <w:hideMark/>
          </w:tcPr>
          <w:p w14:paraId="6674E801" w14:textId="77777777" w:rsidR="00C4512E" w:rsidRPr="00851EC2" w:rsidRDefault="00C4512E" w:rsidP="00C4512E">
            <w:pPr>
              <w:rPr>
                <w:b/>
                <w:bCs/>
                <w:color w:val="000000"/>
              </w:rPr>
            </w:pPr>
            <w:r w:rsidRPr="00851EC2">
              <w:rPr>
                <w:b/>
                <w:bCs/>
                <w:color w:val="000000"/>
                <w:szCs w:val="22"/>
              </w:rPr>
              <w:t>5.2.7</w:t>
            </w:r>
          </w:p>
        </w:tc>
        <w:tc>
          <w:tcPr>
            <w:tcW w:w="2599" w:type="dxa"/>
            <w:shd w:val="clear" w:color="auto" w:fill="D2E0E8"/>
            <w:noWrap/>
            <w:hideMark/>
          </w:tcPr>
          <w:p w14:paraId="2DF54A60" w14:textId="77777777" w:rsidR="00C4512E" w:rsidRPr="00851EC2" w:rsidRDefault="00C4512E" w:rsidP="00C4512E">
            <w:pPr>
              <w:rPr>
                <w:b/>
                <w:bCs/>
                <w:color w:val="000000"/>
              </w:rPr>
            </w:pPr>
            <w:r w:rsidRPr="00851EC2">
              <w:rPr>
                <w:b/>
                <w:bCs/>
                <w:color w:val="000000"/>
                <w:szCs w:val="22"/>
              </w:rPr>
              <w:t>Operation &amp; Maintenance: Negative</w:t>
            </w:r>
          </w:p>
        </w:tc>
        <w:tc>
          <w:tcPr>
            <w:tcW w:w="3823" w:type="dxa"/>
            <w:shd w:val="clear" w:color="auto" w:fill="D2E0E8"/>
            <w:noWrap/>
            <w:hideMark/>
          </w:tcPr>
          <w:p w14:paraId="363320D0" w14:textId="77777777" w:rsidR="00C4512E" w:rsidRPr="00851EC2" w:rsidRDefault="00C4512E" w:rsidP="00C4512E">
            <w:pPr>
              <w:rPr>
                <w:b/>
                <w:bCs/>
                <w:color w:val="000000"/>
              </w:rPr>
            </w:pPr>
            <w:r w:rsidRPr="00851EC2">
              <w:rPr>
                <w:b/>
                <w:bCs/>
                <w:color w:val="000000"/>
                <w:szCs w:val="22"/>
              </w:rPr>
              <w:t> </w:t>
            </w:r>
          </w:p>
        </w:tc>
        <w:tc>
          <w:tcPr>
            <w:tcW w:w="1915" w:type="dxa"/>
            <w:shd w:val="clear" w:color="auto" w:fill="D2E0E8"/>
            <w:noWrap/>
            <w:hideMark/>
          </w:tcPr>
          <w:p w14:paraId="627EA088" w14:textId="77777777" w:rsidR="00C4512E" w:rsidRPr="00851EC2" w:rsidRDefault="00C4512E" w:rsidP="00C4512E">
            <w:pPr>
              <w:rPr>
                <w:b/>
                <w:bCs/>
                <w:color w:val="000000"/>
              </w:rPr>
            </w:pPr>
            <w:r w:rsidRPr="00851EC2">
              <w:rPr>
                <w:b/>
                <w:bCs/>
                <w:color w:val="000000"/>
                <w:szCs w:val="22"/>
              </w:rPr>
              <w:t> </w:t>
            </w:r>
          </w:p>
        </w:tc>
        <w:tc>
          <w:tcPr>
            <w:tcW w:w="1295" w:type="dxa"/>
            <w:shd w:val="clear" w:color="auto" w:fill="D2E0E8"/>
            <w:noWrap/>
            <w:hideMark/>
          </w:tcPr>
          <w:p w14:paraId="2EE15A7F" w14:textId="77777777" w:rsidR="00C4512E" w:rsidRPr="00851EC2" w:rsidRDefault="00C4512E" w:rsidP="00C4512E">
            <w:pPr>
              <w:rPr>
                <w:b/>
                <w:bCs/>
                <w:color w:val="000000"/>
              </w:rPr>
            </w:pPr>
            <w:r w:rsidRPr="00851EC2">
              <w:rPr>
                <w:b/>
                <w:bCs/>
                <w:color w:val="000000"/>
                <w:szCs w:val="22"/>
              </w:rPr>
              <w:t> </w:t>
            </w:r>
          </w:p>
        </w:tc>
        <w:tc>
          <w:tcPr>
            <w:tcW w:w="1611" w:type="dxa"/>
            <w:shd w:val="clear" w:color="auto" w:fill="D2E0E8"/>
            <w:noWrap/>
            <w:hideMark/>
          </w:tcPr>
          <w:p w14:paraId="165992DB" w14:textId="77777777" w:rsidR="00C4512E" w:rsidRPr="00851EC2" w:rsidRDefault="00C4512E" w:rsidP="00C4512E">
            <w:pPr>
              <w:jc w:val="center"/>
              <w:rPr>
                <w:color w:val="000000"/>
              </w:rPr>
            </w:pPr>
          </w:p>
        </w:tc>
        <w:tc>
          <w:tcPr>
            <w:tcW w:w="2380" w:type="dxa"/>
            <w:shd w:val="clear" w:color="auto" w:fill="D2E0E8"/>
            <w:noWrap/>
            <w:hideMark/>
          </w:tcPr>
          <w:p w14:paraId="05639170" w14:textId="77777777" w:rsidR="00C4512E" w:rsidRPr="00851EC2" w:rsidRDefault="00C4512E" w:rsidP="00C4512E">
            <w:pPr>
              <w:rPr>
                <w:b/>
                <w:bCs/>
                <w:color w:val="000000"/>
              </w:rPr>
            </w:pPr>
            <w:r w:rsidRPr="00851EC2">
              <w:rPr>
                <w:b/>
                <w:bCs/>
                <w:color w:val="000000"/>
                <w:szCs w:val="22"/>
              </w:rPr>
              <w:t> </w:t>
            </w:r>
          </w:p>
        </w:tc>
        <w:tc>
          <w:tcPr>
            <w:tcW w:w="2142" w:type="dxa"/>
            <w:shd w:val="clear" w:color="auto" w:fill="D2E0E8"/>
            <w:noWrap/>
            <w:hideMark/>
          </w:tcPr>
          <w:p w14:paraId="57CF19CD" w14:textId="77777777" w:rsidR="00C4512E" w:rsidRPr="00851EC2" w:rsidRDefault="00C4512E" w:rsidP="00C4512E">
            <w:pPr>
              <w:rPr>
                <w:b/>
                <w:bCs/>
                <w:color w:val="000000"/>
              </w:rPr>
            </w:pPr>
            <w:r w:rsidRPr="00851EC2">
              <w:rPr>
                <w:b/>
                <w:bCs/>
                <w:color w:val="000000"/>
                <w:szCs w:val="22"/>
              </w:rPr>
              <w:t> </w:t>
            </w:r>
          </w:p>
        </w:tc>
        <w:tc>
          <w:tcPr>
            <w:tcW w:w="1142" w:type="dxa"/>
            <w:shd w:val="clear" w:color="auto" w:fill="D2E0E8"/>
            <w:noWrap/>
            <w:hideMark/>
          </w:tcPr>
          <w:p w14:paraId="3F1DBC71" w14:textId="77777777" w:rsidR="00C4512E" w:rsidRPr="00851EC2" w:rsidRDefault="00C4512E" w:rsidP="00C4512E">
            <w:pPr>
              <w:rPr>
                <w:b/>
                <w:bCs/>
                <w:color w:val="000000"/>
              </w:rPr>
            </w:pPr>
            <w:r w:rsidRPr="00851EC2">
              <w:rPr>
                <w:b/>
                <w:bCs/>
                <w:color w:val="000000"/>
                <w:szCs w:val="22"/>
              </w:rPr>
              <w:t> </w:t>
            </w:r>
          </w:p>
        </w:tc>
        <w:tc>
          <w:tcPr>
            <w:tcW w:w="1371" w:type="dxa"/>
            <w:shd w:val="clear" w:color="auto" w:fill="D2E0E8"/>
            <w:noWrap/>
            <w:hideMark/>
          </w:tcPr>
          <w:p w14:paraId="72D31543" w14:textId="77777777" w:rsidR="00C4512E" w:rsidRPr="00851EC2" w:rsidRDefault="00C4512E" w:rsidP="00C4512E">
            <w:pPr>
              <w:rPr>
                <w:b/>
                <w:bCs/>
                <w:color w:val="000000"/>
              </w:rPr>
            </w:pPr>
            <w:r w:rsidRPr="00851EC2">
              <w:rPr>
                <w:b/>
                <w:bCs/>
                <w:color w:val="000000"/>
                <w:szCs w:val="22"/>
              </w:rPr>
              <w:t> </w:t>
            </w:r>
          </w:p>
        </w:tc>
        <w:tc>
          <w:tcPr>
            <w:tcW w:w="1128" w:type="dxa"/>
            <w:shd w:val="clear" w:color="auto" w:fill="D2E0E8"/>
            <w:noWrap/>
            <w:hideMark/>
          </w:tcPr>
          <w:p w14:paraId="26E39FDB" w14:textId="77777777" w:rsidR="00C4512E" w:rsidRPr="00851EC2" w:rsidRDefault="00C4512E" w:rsidP="00C4512E">
            <w:pPr>
              <w:rPr>
                <w:color w:val="000000"/>
              </w:rPr>
            </w:pPr>
            <w:r w:rsidRPr="00851EC2">
              <w:rPr>
                <w:color w:val="000000"/>
              </w:rPr>
              <w:t> </w:t>
            </w:r>
          </w:p>
        </w:tc>
      </w:tr>
      <w:tr w:rsidR="00C4512E" w:rsidRPr="00851EC2" w14:paraId="0422CE65" w14:textId="77777777" w:rsidTr="003522D8">
        <w:trPr>
          <w:trHeight w:val="40"/>
        </w:trPr>
        <w:tc>
          <w:tcPr>
            <w:tcW w:w="1515" w:type="dxa"/>
            <w:noWrap/>
            <w:hideMark/>
          </w:tcPr>
          <w:p w14:paraId="750B34EF" w14:textId="77777777" w:rsidR="00C4512E" w:rsidRPr="00851EC2" w:rsidRDefault="00C4512E" w:rsidP="00C4512E">
            <w:pPr>
              <w:rPr>
                <w:color w:val="000000"/>
              </w:rPr>
            </w:pPr>
            <w:r w:rsidRPr="00851EC2">
              <w:rPr>
                <w:color w:val="000000"/>
                <w:szCs w:val="22"/>
              </w:rPr>
              <w:t>5.2.7.1</w:t>
            </w:r>
          </w:p>
        </w:tc>
        <w:tc>
          <w:tcPr>
            <w:tcW w:w="2599" w:type="dxa"/>
            <w:noWrap/>
            <w:hideMark/>
          </w:tcPr>
          <w:p w14:paraId="49FAB793" w14:textId="77777777" w:rsidR="00C4512E" w:rsidRPr="00851EC2" w:rsidRDefault="00C4512E" w:rsidP="00C4512E">
            <w:pPr>
              <w:rPr>
                <w:color w:val="000000"/>
              </w:rPr>
            </w:pPr>
            <w:r w:rsidRPr="00851EC2">
              <w:rPr>
                <w:color w:val="000000"/>
                <w:szCs w:val="22"/>
              </w:rPr>
              <w:t>Higher post-rehabilitation vehicle speeds increasing accident risk near settlements and schools</w:t>
            </w:r>
          </w:p>
        </w:tc>
        <w:tc>
          <w:tcPr>
            <w:tcW w:w="3823" w:type="dxa"/>
            <w:noWrap/>
            <w:hideMark/>
          </w:tcPr>
          <w:p w14:paraId="32615AE5" w14:textId="77777777" w:rsidR="00C4512E" w:rsidRPr="00851EC2" w:rsidRDefault="00C4512E" w:rsidP="00C4512E">
            <w:pPr>
              <w:rPr>
                <w:color w:val="000000"/>
                <w:lang w:val="en-US"/>
              </w:rPr>
            </w:pPr>
            <w:r w:rsidRPr="6F421CEB">
              <w:rPr>
                <w:color w:val="000000" w:themeColor="text1"/>
                <w:lang w:val="en-US"/>
              </w:rPr>
              <w:t>Install speed calming measures near settlements and schools; enforce speed limits; conduct community road safety awareness campaigns.</w:t>
            </w:r>
          </w:p>
        </w:tc>
        <w:tc>
          <w:tcPr>
            <w:tcW w:w="1915" w:type="dxa"/>
            <w:noWrap/>
            <w:hideMark/>
          </w:tcPr>
          <w:p w14:paraId="5BE8CA86" w14:textId="77777777" w:rsidR="00C4512E" w:rsidRPr="00851EC2" w:rsidRDefault="00C4512E" w:rsidP="00C4512E">
            <w:pPr>
              <w:rPr>
                <w:color w:val="000000"/>
              </w:rPr>
            </w:pPr>
            <w:r w:rsidRPr="00851EC2">
              <w:rPr>
                <w:color w:val="000000"/>
                <w:szCs w:val="22"/>
              </w:rPr>
              <w:t>Operation &amp; Maintenance</w:t>
            </w:r>
          </w:p>
        </w:tc>
        <w:tc>
          <w:tcPr>
            <w:tcW w:w="1295" w:type="dxa"/>
            <w:noWrap/>
            <w:hideMark/>
          </w:tcPr>
          <w:p w14:paraId="0CAE4D86" w14:textId="77777777" w:rsidR="00C4512E" w:rsidRPr="00851EC2" w:rsidRDefault="00C4512E" w:rsidP="00C4512E">
            <w:pPr>
              <w:rPr>
                <w:color w:val="000000"/>
                <w:lang w:val="en-US"/>
              </w:rPr>
            </w:pPr>
            <w:proofErr w:type="spellStart"/>
            <w:r w:rsidRPr="6F421CEB">
              <w:rPr>
                <w:color w:val="000000" w:themeColor="text1"/>
                <w:lang w:val="en-US"/>
              </w:rPr>
              <w:t>MoTPW</w:t>
            </w:r>
            <w:proofErr w:type="spellEnd"/>
            <w:r w:rsidRPr="6F421CEB">
              <w:rPr>
                <w:color w:val="000000" w:themeColor="text1"/>
                <w:lang w:val="en-US"/>
              </w:rPr>
              <w:t xml:space="preserve"> / District Council</w:t>
            </w:r>
          </w:p>
        </w:tc>
        <w:tc>
          <w:tcPr>
            <w:tcW w:w="1611" w:type="dxa"/>
            <w:noWrap/>
            <w:hideMark/>
          </w:tcPr>
          <w:p w14:paraId="15E0D52A" w14:textId="432C61C6" w:rsidR="00C4512E" w:rsidRPr="00851EC2" w:rsidRDefault="00C4512E" w:rsidP="00C4512E">
            <w:pPr>
              <w:rPr>
                <w:color w:val="000000"/>
              </w:rPr>
            </w:pPr>
            <w:r w:rsidRPr="00851EC2">
              <w:rPr>
                <w:color w:val="000000"/>
              </w:rPr>
              <w:t>200</w:t>
            </w:r>
          </w:p>
        </w:tc>
        <w:tc>
          <w:tcPr>
            <w:tcW w:w="2380" w:type="dxa"/>
            <w:noWrap/>
            <w:hideMark/>
          </w:tcPr>
          <w:p w14:paraId="6D5E6AAC" w14:textId="77777777" w:rsidR="00C4512E" w:rsidRPr="00851EC2" w:rsidRDefault="00C4512E" w:rsidP="00C4512E">
            <w:pPr>
              <w:rPr>
                <w:color w:val="000000"/>
              </w:rPr>
            </w:pPr>
            <w:r w:rsidRPr="00851EC2">
              <w:rPr>
                <w:color w:val="000000"/>
                <w:szCs w:val="22"/>
              </w:rPr>
              <w:t>Number of road accidents recorded</w:t>
            </w:r>
          </w:p>
        </w:tc>
        <w:tc>
          <w:tcPr>
            <w:tcW w:w="2142" w:type="dxa"/>
            <w:noWrap/>
            <w:hideMark/>
          </w:tcPr>
          <w:p w14:paraId="5A2F2E16" w14:textId="77777777" w:rsidR="00C4512E" w:rsidRPr="00851EC2" w:rsidRDefault="00C4512E" w:rsidP="00C4512E">
            <w:pPr>
              <w:rPr>
                <w:color w:val="000000"/>
              </w:rPr>
            </w:pPr>
            <w:r w:rsidRPr="00851EC2">
              <w:rPr>
                <w:color w:val="000000"/>
                <w:szCs w:val="22"/>
              </w:rPr>
              <w:t>Police reports</w:t>
            </w:r>
          </w:p>
        </w:tc>
        <w:tc>
          <w:tcPr>
            <w:tcW w:w="1142" w:type="dxa"/>
            <w:noWrap/>
            <w:hideMark/>
          </w:tcPr>
          <w:p w14:paraId="5F07E785" w14:textId="77777777" w:rsidR="00C4512E" w:rsidRPr="00851EC2" w:rsidRDefault="00C4512E" w:rsidP="00C4512E">
            <w:pPr>
              <w:rPr>
                <w:color w:val="000000"/>
              </w:rPr>
            </w:pPr>
            <w:r w:rsidRPr="00851EC2">
              <w:rPr>
                <w:color w:val="000000"/>
                <w:szCs w:val="22"/>
              </w:rPr>
              <w:t>Annual</w:t>
            </w:r>
          </w:p>
        </w:tc>
        <w:tc>
          <w:tcPr>
            <w:tcW w:w="1371" w:type="dxa"/>
            <w:noWrap/>
            <w:hideMark/>
          </w:tcPr>
          <w:p w14:paraId="4D49B7E0" w14:textId="77777777" w:rsidR="00C4512E" w:rsidRPr="00851EC2" w:rsidRDefault="00C4512E" w:rsidP="00C4512E">
            <w:pPr>
              <w:rPr>
                <w:color w:val="000000"/>
                <w:lang w:val="en-US"/>
              </w:rPr>
            </w:pPr>
            <w:proofErr w:type="spellStart"/>
            <w:r w:rsidRPr="6F421CEB">
              <w:rPr>
                <w:color w:val="000000" w:themeColor="text1"/>
                <w:lang w:val="en-US"/>
              </w:rPr>
              <w:t>MoTPW</w:t>
            </w:r>
            <w:proofErr w:type="spellEnd"/>
            <w:r w:rsidRPr="6F421CEB">
              <w:rPr>
                <w:color w:val="000000" w:themeColor="text1"/>
                <w:lang w:val="en-US"/>
              </w:rPr>
              <w:t xml:space="preserve"> / Police</w:t>
            </w:r>
          </w:p>
        </w:tc>
        <w:tc>
          <w:tcPr>
            <w:tcW w:w="1128" w:type="dxa"/>
            <w:noWrap/>
            <w:hideMark/>
          </w:tcPr>
          <w:p w14:paraId="201FEF0F" w14:textId="77777777" w:rsidR="00C4512E" w:rsidRPr="00851EC2" w:rsidRDefault="00C4512E" w:rsidP="00C4512E">
            <w:pPr>
              <w:rPr>
                <w:color w:val="000000"/>
              </w:rPr>
            </w:pPr>
            <w:r w:rsidRPr="00851EC2">
              <w:rPr>
                <w:color w:val="000000"/>
              </w:rPr>
              <w:t>600</w:t>
            </w:r>
          </w:p>
        </w:tc>
      </w:tr>
      <w:tr w:rsidR="00C4512E" w:rsidRPr="00851EC2" w14:paraId="0A1D0955" w14:textId="77777777" w:rsidTr="003522D8">
        <w:trPr>
          <w:trHeight w:val="860"/>
        </w:trPr>
        <w:tc>
          <w:tcPr>
            <w:tcW w:w="1515" w:type="dxa"/>
            <w:noWrap/>
            <w:hideMark/>
          </w:tcPr>
          <w:p w14:paraId="4654B828" w14:textId="77777777" w:rsidR="00C4512E" w:rsidRPr="00851EC2" w:rsidRDefault="00C4512E" w:rsidP="00C4512E">
            <w:pPr>
              <w:rPr>
                <w:color w:val="000000"/>
              </w:rPr>
            </w:pPr>
            <w:r w:rsidRPr="00851EC2">
              <w:rPr>
                <w:color w:val="000000"/>
                <w:szCs w:val="22"/>
              </w:rPr>
              <w:t>5.2.7.2</w:t>
            </w:r>
          </w:p>
        </w:tc>
        <w:tc>
          <w:tcPr>
            <w:tcW w:w="2599" w:type="dxa"/>
            <w:noWrap/>
            <w:hideMark/>
          </w:tcPr>
          <w:p w14:paraId="3B29AA9A" w14:textId="77777777" w:rsidR="00C4512E" w:rsidRPr="00851EC2" w:rsidRDefault="00C4512E" w:rsidP="00C4512E">
            <w:pPr>
              <w:rPr>
                <w:color w:val="000000"/>
              </w:rPr>
            </w:pPr>
            <w:r w:rsidRPr="00851EC2">
              <w:rPr>
                <w:color w:val="000000"/>
                <w:szCs w:val="22"/>
              </w:rPr>
              <w:t>Drainage failure during extreme rainfall</w:t>
            </w:r>
          </w:p>
        </w:tc>
        <w:tc>
          <w:tcPr>
            <w:tcW w:w="3823" w:type="dxa"/>
            <w:noWrap/>
            <w:hideMark/>
          </w:tcPr>
          <w:p w14:paraId="4882A824" w14:textId="77777777" w:rsidR="00C4512E" w:rsidRPr="00851EC2" w:rsidRDefault="00C4512E" w:rsidP="00C4512E">
            <w:pPr>
              <w:rPr>
                <w:color w:val="000000"/>
              </w:rPr>
            </w:pPr>
            <w:r w:rsidRPr="00851EC2">
              <w:rPr>
                <w:color w:val="000000"/>
                <w:szCs w:val="22"/>
              </w:rPr>
              <w:t>Conduct regular inspection of culverts and drains; reinforce embankments; remove sediment before rainy season.</w:t>
            </w:r>
          </w:p>
        </w:tc>
        <w:tc>
          <w:tcPr>
            <w:tcW w:w="1915" w:type="dxa"/>
            <w:noWrap/>
            <w:hideMark/>
          </w:tcPr>
          <w:p w14:paraId="577950E2" w14:textId="77777777" w:rsidR="00C4512E" w:rsidRPr="00851EC2" w:rsidRDefault="00C4512E" w:rsidP="00C4512E">
            <w:pPr>
              <w:rPr>
                <w:color w:val="000000"/>
              </w:rPr>
            </w:pPr>
            <w:r w:rsidRPr="00851EC2">
              <w:rPr>
                <w:color w:val="000000"/>
                <w:szCs w:val="22"/>
              </w:rPr>
              <w:t>Operation &amp; Maintenance</w:t>
            </w:r>
          </w:p>
        </w:tc>
        <w:tc>
          <w:tcPr>
            <w:tcW w:w="1295" w:type="dxa"/>
            <w:noWrap/>
            <w:hideMark/>
          </w:tcPr>
          <w:p w14:paraId="6420C5D7" w14:textId="77777777" w:rsidR="00C4512E" w:rsidRPr="00851EC2" w:rsidRDefault="00C4512E" w:rsidP="00C4512E">
            <w:pPr>
              <w:rPr>
                <w:color w:val="000000"/>
                <w:lang w:val="en-US"/>
              </w:rPr>
            </w:pPr>
            <w:proofErr w:type="spellStart"/>
            <w:r w:rsidRPr="6F421CEB">
              <w:rPr>
                <w:color w:val="000000" w:themeColor="text1"/>
                <w:lang w:val="en-US"/>
              </w:rPr>
              <w:t>MoTPW</w:t>
            </w:r>
            <w:proofErr w:type="spellEnd"/>
          </w:p>
        </w:tc>
        <w:tc>
          <w:tcPr>
            <w:tcW w:w="1611" w:type="dxa"/>
            <w:noWrap/>
            <w:hideMark/>
          </w:tcPr>
          <w:p w14:paraId="5852BDD8" w14:textId="18AFC0C0" w:rsidR="00C4512E" w:rsidRPr="00851EC2" w:rsidRDefault="00C4512E" w:rsidP="00C4512E">
            <w:pPr>
              <w:jc w:val="center"/>
              <w:rPr>
                <w:color w:val="000000"/>
              </w:rPr>
            </w:pPr>
            <w:r w:rsidRPr="00851EC2">
              <w:rPr>
                <w:color w:val="000000"/>
              </w:rPr>
              <w:t>500</w:t>
            </w:r>
          </w:p>
        </w:tc>
        <w:tc>
          <w:tcPr>
            <w:tcW w:w="2380" w:type="dxa"/>
            <w:noWrap/>
            <w:hideMark/>
          </w:tcPr>
          <w:p w14:paraId="7949E128" w14:textId="77777777" w:rsidR="00C4512E" w:rsidRPr="00851EC2" w:rsidRDefault="00C4512E" w:rsidP="00C4512E">
            <w:pPr>
              <w:rPr>
                <w:color w:val="000000"/>
              </w:rPr>
            </w:pPr>
            <w:r w:rsidRPr="00851EC2">
              <w:rPr>
                <w:color w:val="000000"/>
                <w:szCs w:val="22"/>
              </w:rPr>
              <w:t>Number of erosion incidents recorded</w:t>
            </w:r>
          </w:p>
        </w:tc>
        <w:tc>
          <w:tcPr>
            <w:tcW w:w="2142" w:type="dxa"/>
            <w:noWrap/>
            <w:hideMark/>
          </w:tcPr>
          <w:p w14:paraId="224FA5A2" w14:textId="77777777" w:rsidR="00C4512E" w:rsidRPr="00851EC2" w:rsidRDefault="00C4512E" w:rsidP="00C4512E">
            <w:pPr>
              <w:rPr>
                <w:color w:val="000000"/>
              </w:rPr>
            </w:pPr>
            <w:r w:rsidRPr="00851EC2">
              <w:rPr>
                <w:color w:val="000000"/>
                <w:szCs w:val="22"/>
              </w:rPr>
              <w:t>Inspection reports</w:t>
            </w:r>
          </w:p>
        </w:tc>
        <w:tc>
          <w:tcPr>
            <w:tcW w:w="1142" w:type="dxa"/>
            <w:noWrap/>
            <w:hideMark/>
          </w:tcPr>
          <w:p w14:paraId="6491F31E" w14:textId="77777777" w:rsidR="00C4512E" w:rsidRPr="00851EC2" w:rsidRDefault="00C4512E" w:rsidP="00C4512E">
            <w:pPr>
              <w:rPr>
                <w:color w:val="000000"/>
              </w:rPr>
            </w:pPr>
            <w:r w:rsidRPr="00851EC2">
              <w:rPr>
                <w:color w:val="000000"/>
                <w:szCs w:val="22"/>
              </w:rPr>
              <w:t>After major storms</w:t>
            </w:r>
          </w:p>
        </w:tc>
        <w:tc>
          <w:tcPr>
            <w:tcW w:w="1371" w:type="dxa"/>
            <w:noWrap/>
            <w:hideMark/>
          </w:tcPr>
          <w:p w14:paraId="4E28B9BD" w14:textId="77777777" w:rsidR="00C4512E" w:rsidRPr="00851EC2" w:rsidRDefault="00C4512E" w:rsidP="00C4512E">
            <w:pPr>
              <w:rPr>
                <w:color w:val="000000"/>
                <w:lang w:val="en-US"/>
              </w:rPr>
            </w:pPr>
            <w:proofErr w:type="spellStart"/>
            <w:r w:rsidRPr="6F421CEB">
              <w:rPr>
                <w:color w:val="000000" w:themeColor="text1"/>
                <w:lang w:val="en-US"/>
              </w:rPr>
              <w:t>MoTPW</w:t>
            </w:r>
            <w:proofErr w:type="spellEnd"/>
          </w:p>
        </w:tc>
        <w:tc>
          <w:tcPr>
            <w:tcW w:w="1128" w:type="dxa"/>
            <w:noWrap/>
            <w:hideMark/>
          </w:tcPr>
          <w:p w14:paraId="0B6A5A76" w14:textId="77777777" w:rsidR="00C4512E" w:rsidRPr="00851EC2" w:rsidRDefault="00C4512E" w:rsidP="00C4512E">
            <w:pPr>
              <w:rPr>
                <w:color w:val="000000"/>
              </w:rPr>
            </w:pPr>
            <w:r w:rsidRPr="00851EC2">
              <w:rPr>
                <w:color w:val="000000"/>
              </w:rPr>
              <w:t>800</w:t>
            </w:r>
          </w:p>
        </w:tc>
      </w:tr>
      <w:tr w:rsidR="00C4512E" w:rsidRPr="00851EC2" w14:paraId="16571477" w14:textId="77777777" w:rsidTr="003522D8">
        <w:trPr>
          <w:trHeight w:val="702"/>
        </w:trPr>
        <w:tc>
          <w:tcPr>
            <w:tcW w:w="1515" w:type="dxa"/>
            <w:noWrap/>
            <w:hideMark/>
          </w:tcPr>
          <w:p w14:paraId="16FBB8A8" w14:textId="77777777" w:rsidR="00C4512E" w:rsidRPr="00851EC2" w:rsidRDefault="00C4512E" w:rsidP="00C4512E">
            <w:pPr>
              <w:rPr>
                <w:color w:val="000000"/>
              </w:rPr>
            </w:pPr>
            <w:r w:rsidRPr="00851EC2">
              <w:rPr>
                <w:color w:val="000000"/>
                <w:szCs w:val="22"/>
              </w:rPr>
              <w:t>5.2.7.3</w:t>
            </w:r>
          </w:p>
        </w:tc>
        <w:tc>
          <w:tcPr>
            <w:tcW w:w="2599" w:type="dxa"/>
            <w:noWrap/>
            <w:hideMark/>
          </w:tcPr>
          <w:p w14:paraId="51E7B00A" w14:textId="77777777" w:rsidR="00C4512E" w:rsidRPr="00851EC2" w:rsidRDefault="00C4512E" w:rsidP="00C4512E">
            <w:pPr>
              <w:rPr>
                <w:color w:val="000000"/>
              </w:rPr>
            </w:pPr>
            <w:r w:rsidRPr="00851EC2">
              <w:rPr>
                <w:color w:val="000000"/>
                <w:szCs w:val="22"/>
              </w:rPr>
              <w:t>Dust generation during dry season</w:t>
            </w:r>
          </w:p>
        </w:tc>
        <w:tc>
          <w:tcPr>
            <w:tcW w:w="3823" w:type="dxa"/>
            <w:noWrap/>
            <w:hideMark/>
          </w:tcPr>
          <w:p w14:paraId="40595383" w14:textId="77777777" w:rsidR="00C4512E" w:rsidRPr="00851EC2" w:rsidRDefault="00C4512E" w:rsidP="00C4512E">
            <w:pPr>
              <w:rPr>
                <w:color w:val="000000"/>
              </w:rPr>
            </w:pPr>
            <w:r w:rsidRPr="00851EC2">
              <w:rPr>
                <w:color w:val="000000"/>
                <w:szCs w:val="22"/>
              </w:rPr>
              <w:t>Periodically water road sections near settlements; plant roadside vegetation barriers to reduce dust spread.</w:t>
            </w:r>
          </w:p>
        </w:tc>
        <w:tc>
          <w:tcPr>
            <w:tcW w:w="1915" w:type="dxa"/>
            <w:noWrap/>
            <w:hideMark/>
          </w:tcPr>
          <w:p w14:paraId="3DE5A74D" w14:textId="77777777" w:rsidR="00C4512E" w:rsidRPr="00851EC2" w:rsidRDefault="00C4512E" w:rsidP="00C4512E">
            <w:pPr>
              <w:rPr>
                <w:color w:val="000000"/>
              </w:rPr>
            </w:pPr>
            <w:r w:rsidRPr="00851EC2">
              <w:rPr>
                <w:color w:val="000000"/>
                <w:szCs w:val="22"/>
              </w:rPr>
              <w:t>Operation &amp; Maintenance</w:t>
            </w:r>
          </w:p>
        </w:tc>
        <w:tc>
          <w:tcPr>
            <w:tcW w:w="1295" w:type="dxa"/>
            <w:noWrap/>
            <w:hideMark/>
          </w:tcPr>
          <w:p w14:paraId="2E4FFF3A" w14:textId="77777777" w:rsidR="00C4512E" w:rsidRPr="00851EC2" w:rsidRDefault="00C4512E" w:rsidP="00C4512E">
            <w:pPr>
              <w:rPr>
                <w:color w:val="000000"/>
                <w:lang w:val="en-US"/>
              </w:rPr>
            </w:pPr>
            <w:proofErr w:type="spellStart"/>
            <w:r w:rsidRPr="6F421CEB">
              <w:rPr>
                <w:color w:val="000000" w:themeColor="text1"/>
                <w:lang w:val="en-US"/>
              </w:rPr>
              <w:t>MoTPW</w:t>
            </w:r>
            <w:proofErr w:type="spellEnd"/>
          </w:p>
        </w:tc>
        <w:tc>
          <w:tcPr>
            <w:tcW w:w="1611" w:type="dxa"/>
            <w:noWrap/>
            <w:hideMark/>
          </w:tcPr>
          <w:p w14:paraId="4DFF2E22" w14:textId="298234BB" w:rsidR="00C4512E" w:rsidRPr="00851EC2" w:rsidRDefault="00C4512E" w:rsidP="00C4512E">
            <w:pPr>
              <w:jc w:val="center"/>
              <w:rPr>
                <w:color w:val="000000"/>
              </w:rPr>
            </w:pPr>
            <w:r>
              <w:rPr>
                <w:color w:val="000000"/>
              </w:rPr>
              <w:t>5</w:t>
            </w:r>
            <w:r w:rsidRPr="00851EC2">
              <w:rPr>
                <w:color w:val="000000"/>
              </w:rPr>
              <w:t>00</w:t>
            </w:r>
          </w:p>
        </w:tc>
        <w:tc>
          <w:tcPr>
            <w:tcW w:w="2380" w:type="dxa"/>
            <w:noWrap/>
            <w:hideMark/>
          </w:tcPr>
          <w:p w14:paraId="5199B4ED" w14:textId="77777777" w:rsidR="00C4512E" w:rsidRPr="00851EC2" w:rsidRDefault="00C4512E" w:rsidP="00C4512E">
            <w:pPr>
              <w:rPr>
                <w:color w:val="000000"/>
              </w:rPr>
            </w:pPr>
            <w:r w:rsidRPr="00851EC2">
              <w:rPr>
                <w:color w:val="000000"/>
                <w:szCs w:val="22"/>
              </w:rPr>
              <w:t>Reduced dust complaints</w:t>
            </w:r>
          </w:p>
        </w:tc>
        <w:tc>
          <w:tcPr>
            <w:tcW w:w="2142" w:type="dxa"/>
            <w:noWrap/>
            <w:hideMark/>
          </w:tcPr>
          <w:p w14:paraId="10BEDB7E" w14:textId="77777777" w:rsidR="00C4512E" w:rsidRPr="00851EC2" w:rsidRDefault="00C4512E" w:rsidP="00C4512E">
            <w:pPr>
              <w:rPr>
                <w:color w:val="000000"/>
              </w:rPr>
            </w:pPr>
            <w:r w:rsidRPr="00851EC2">
              <w:rPr>
                <w:color w:val="000000"/>
                <w:szCs w:val="22"/>
              </w:rPr>
              <w:t>Community feedback</w:t>
            </w:r>
          </w:p>
        </w:tc>
        <w:tc>
          <w:tcPr>
            <w:tcW w:w="1142" w:type="dxa"/>
            <w:noWrap/>
            <w:hideMark/>
          </w:tcPr>
          <w:p w14:paraId="04F719C3" w14:textId="77777777" w:rsidR="00C4512E" w:rsidRPr="00851EC2" w:rsidRDefault="00C4512E" w:rsidP="00C4512E">
            <w:pPr>
              <w:rPr>
                <w:color w:val="000000"/>
              </w:rPr>
            </w:pPr>
            <w:r w:rsidRPr="00851EC2">
              <w:rPr>
                <w:color w:val="000000"/>
                <w:szCs w:val="22"/>
              </w:rPr>
              <w:t>Seasonal</w:t>
            </w:r>
          </w:p>
        </w:tc>
        <w:tc>
          <w:tcPr>
            <w:tcW w:w="1371" w:type="dxa"/>
            <w:noWrap/>
            <w:hideMark/>
          </w:tcPr>
          <w:p w14:paraId="16A40F08" w14:textId="77777777" w:rsidR="00C4512E" w:rsidRPr="00851EC2" w:rsidRDefault="00C4512E" w:rsidP="00C4512E">
            <w:pPr>
              <w:rPr>
                <w:color w:val="000000"/>
                <w:lang w:val="en-US"/>
              </w:rPr>
            </w:pPr>
            <w:proofErr w:type="spellStart"/>
            <w:r w:rsidRPr="6F421CEB">
              <w:rPr>
                <w:color w:val="000000" w:themeColor="text1"/>
                <w:lang w:val="en-US"/>
              </w:rPr>
              <w:t>MoTPW</w:t>
            </w:r>
            <w:proofErr w:type="spellEnd"/>
          </w:p>
        </w:tc>
        <w:tc>
          <w:tcPr>
            <w:tcW w:w="1128" w:type="dxa"/>
            <w:noWrap/>
            <w:hideMark/>
          </w:tcPr>
          <w:p w14:paraId="2EE15A6F" w14:textId="77777777" w:rsidR="00C4512E" w:rsidRPr="00851EC2" w:rsidRDefault="00C4512E" w:rsidP="00C4512E">
            <w:pPr>
              <w:rPr>
                <w:color w:val="000000"/>
              </w:rPr>
            </w:pPr>
            <w:r w:rsidRPr="00851EC2">
              <w:rPr>
                <w:color w:val="000000"/>
              </w:rPr>
              <w:t>500</w:t>
            </w:r>
          </w:p>
        </w:tc>
      </w:tr>
      <w:tr w:rsidR="00C4512E" w:rsidRPr="00851EC2" w14:paraId="71C276BB" w14:textId="77777777" w:rsidTr="003522D8">
        <w:trPr>
          <w:trHeight w:val="702"/>
        </w:trPr>
        <w:tc>
          <w:tcPr>
            <w:tcW w:w="1515" w:type="dxa"/>
            <w:noWrap/>
          </w:tcPr>
          <w:p w14:paraId="67E8CDAC" w14:textId="77777777" w:rsidR="00C4512E" w:rsidRPr="00851EC2" w:rsidRDefault="00C4512E" w:rsidP="00C4512E">
            <w:pPr>
              <w:rPr>
                <w:color w:val="000000"/>
                <w:szCs w:val="22"/>
              </w:rPr>
            </w:pPr>
          </w:p>
        </w:tc>
        <w:tc>
          <w:tcPr>
            <w:tcW w:w="2599" w:type="dxa"/>
            <w:noWrap/>
          </w:tcPr>
          <w:p w14:paraId="69272516" w14:textId="7F360F61" w:rsidR="00C4512E" w:rsidRPr="00851EC2" w:rsidRDefault="00C4512E" w:rsidP="00C4512E">
            <w:pPr>
              <w:rPr>
                <w:color w:val="000000"/>
                <w:szCs w:val="22"/>
              </w:rPr>
            </w:pPr>
            <w:r>
              <w:rPr>
                <w:color w:val="000000"/>
                <w:szCs w:val="22"/>
              </w:rPr>
              <w:t xml:space="preserve">Total </w:t>
            </w:r>
          </w:p>
        </w:tc>
        <w:tc>
          <w:tcPr>
            <w:tcW w:w="3823" w:type="dxa"/>
            <w:noWrap/>
          </w:tcPr>
          <w:p w14:paraId="1DC6A286" w14:textId="77777777" w:rsidR="00C4512E" w:rsidRPr="00851EC2" w:rsidRDefault="00C4512E" w:rsidP="00C4512E">
            <w:pPr>
              <w:rPr>
                <w:color w:val="000000"/>
                <w:szCs w:val="22"/>
              </w:rPr>
            </w:pPr>
          </w:p>
        </w:tc>
        <w:tc>
          <w:tcPr>
            <w:tcW w:w="1915" w:type="dxa"/>
            <w:noWrap/>
          </w:tcPr>
          <w:p w14:paraId="6855A6E0" w14:textId="77777777" w:rsidR="00C4512E" w:rsidRPr="00851EC2" w:rsidRDefault="00C4512E" w:rsidP="00C4512E">
            <w:pPr>
              <w:rPr>
                <w:color w:val="000000"/>
                <w:szCs w:val="22"/>
              </w:rPr>
            </w:pPr>
          </w:p>
        </w:tc>
        <w:tc>
          <w:tcPr>
            <w:tcW w:w="1295" w:type="dxa"/>
            <w:noWrap/>
          </w:tcPr>
          <w:p w14:paraId="38EFC20E" w14:textId="77777777" w:rsidR="00C4512E" w:rsidRPr="6F421CEB" w:rsidRDefault="00C4512E" w:rsidP="00C4512E">
            <w:pPr>
              <w:rPr>
                <w:color w:val="000000" w:themeColor="text1"/>
                <w:lang w:val="en-US"/>
              </w:rPr>
            </w:pPr>
          </w:p>
        </w:tc>
        <w:tc>
          <w:tcPr>
            <w:tcW w:w="1611" w:type="dxa"/>
            <w:noWrap/>
          </w:tcPr>
          <w:p w14:paraId="60F47564" w14:textId="30905F56" w:rsidR="00C4512E" w:rsidRDefault="00C4512E" w:rsidP="00C4512E">
            <w:pPr>
              <w:jc w:val="center"/>
              <w:rPr>
                <w:color w:val="000000"/>
              </w:rPr>
            </w:pPr>
            <w:r>
              <w:rPr>
                <w:color w:val="000000"/>
              </w:rPr>
              <w:t>8,300</w:t>
            </w:r>
          </w:p>
        </w:tc>
        <w:tc>
          <w:tcPr>
            <w:tcW w:w="2380" w:type="dxa"/>
            <w:noWrap/>
          </w:tcPr>
          <w:p w14:paraId="1D486328" w14:textId="77777777" w:rsidR="00C4512E" w:rsidRPr="00851EC2" w:rsidRDefault="00C4512E" w:rsidP="00C4512E">
            <w:pPr>
              <w:rPr>
                <w:color w:val="000000"/>
                <w:szCs w:val="22"/>
              </w:rPr>
            </w:pPr>
          </w:p>
        </w:tc>
        <w:tc>
          <w:tcPr>
            <w:tcW w:w="2142" w:type="dxa"/>
            <w:noWrap/>
          </w:tcPr>
          <w:p w14:paraId="7D10C999" w14:textId="77777777" w:rsidR="00C4512E" w:rsidRPr="00851EC2" w:rsidRDefault="00C4512E" w:rsidP="00C4512E">
            <w:pPr>
              <w:rPr>
                <w:color w:val="000000"/>
                <w:szCs w:val="22"/>
              </w:rPr>
            </w:pPr>
          </w:p>
        </w:tc>
        <w:tc>
          <w:tcPr>
            <w:tcW w:w="1142" w:type="dxa"/>
            <w:noWrap/>
          </w:tcPr>
          <w:p w14:paraId="0812EB25" w14:textId="77777777" w:rsidR="00C4512E" w:rsidRPr="00851EC2" w:rsidRDefault="00C4512E" w:rsidP="00C4512E">
            <w:pPr>
              <w:rPr>
                <w:color w:val="000000"/>
                <w:szCs w:val="22"/>
              </w:rPr>
            </w:pPr>
          </w:p>
        </w:tc>
        <w:tc>
          <w:tcPr>
            <w:tcW w:w="1371" w:type="dxa"/>
            <w:noWrap/>
          </w:tcPr>
          <w:p w14:paraId="58D3A7F5" w14:textId="77777777" w:rsidR="00C4512E" w:rsidRPr="6F421CEB" w:rsidRDefault="00C4512E" w:rsidP="00C4512E">
            <w:pPr>
              <w:rPr>
                <w:color w:val="000000" w:themeColor="text1"/>
                <w:lang w:val="en-US"/>
              </w:rPr>
            </w:pPr>
          </w:p>
        </w:tc>
        <w:tc>
          <w:tcPr>
            <w:tcW w:w="1128" w:type="dxa"/>
            <w:noWrap/>
          </w:tcPr>
          <w:p w14:paraId="4ADF40B7" w14:textId="40DCBC71" w:rsidR="00C4512E" w:rsidRPr="00851EC2" w:rsidRDefault="00C4512E" w:rsidP="00C4512E">
            <w:pPr>
              <w:rPr>
                <w:color w:val="000000"/>
              </w:rPr>
            </w:pPr>
            <w:r>
              <w:rPr>
                <w:color w:val="000000"/>
              </w:rPr>
              <w:t>7.950</w:t>
            </w:r>
          </w:p>
        </w:tc>
      </w:tr>
    </w:tbl>
    <w:p w14:paraId="25B8DF4A" w14:textId="77777777" w:rsidR="003C0DB5" w:rsidRDefault="003C0DB5" w:rsidP="003C0DB5">
      <w:pPr>
        <w:rPr>
          <w:b/>
          <w:bCs/>
          <w:sz w:val="20"/>
          <w:szCs w:val="20"/>
        </w:rPr>
      </w:pPr>
      <w:r>
        <w:rPr>
          <w:b/>
          <w:bCs/>
          <w:sz w:val="20"/>
          <w:szCs w:val="20"/>
        </w:rPr>
        <w:t>Notes:</w:t>
      </w:r>
    </w:p>
    <w:p w14:paraId="405AED5A" w14:textId="77777777" w:rsidR="003C0DB5" w:rsidRPr="003F7FAD" w:rsidRDefault="003C0DB5" w:rsidP="003C0DB5">
      <w:pPr>
        <w:pStyle w:val="ListParagraph"/>
        <w:numPr>
          <w:ilvl w:val="0"/>
          <w:numId w:val="145"/>
        </w:numPr>
        <w:rPr>
          <w:color w:val="000000"/>
          <w:sz w:val="18"/>
          <w:szCs w:val="18"/>
          <w:lang w:val="en-US"/>
        </w:rPr>
      </w:pPr>
      <w:r w:rsidRPr="003F7FAD">
        <w:rPr>
          <w:color w:val="000000"/>
          <w:sz w:val="18"/>
          <w:szCs w:val="18"/>
          <w:lang w:val="en-US"/>
        </w:rPr>
        <w:t xml:space="preserve">Engineering mitigation measures such as erosion control, borrow pit rehabilitation, drainage stabilization, and dust suppression are included in the Contractor’s BOQ. </w:t>
      </w:r>
    </w:p>
    <w:p w14:paraId="7B507CDE" w14:textId="2DA63CF0" w:rsidR="003C0DB5" w:rsidRPr="003F7FAD" w:rsidRDefault="003C0DB5" w:rsidP="003C0DB5">
      <w:pPr>
        <w:pStyle w:val="ListParagraph"/>
        <w:numPr>
          <w:ilvl w:val="0"/>
          <w:numId w:val="145"/>
        </w:numPr>
        <w:rPr>
          <w:color w:val="000000"/>
          <w:sz w:val="18"/>
          <w:szCs w:val="18"/>
          <w:lang w:val="en-US"/>
        </w:rPr>
      </w:pPr>
      <w:r w:rsidRPr="003F7FAD">
        <w:rPr>
          <w:color w:val="000000"/>
          <w:sz w:val="18"/>
          <w:szCs w:val="18"/>
          <w:lang w:val="en-US"/>
        </w:rPr>
        <w:t>The ESM</w:t>
      </w:r>
      <w:r w:rsidR="00E3042A">
        <w:rPr>
          <w:color w:val="000000"/>
          <w:sz w:val="18"/>
          <w:szCs w:val="18"/>
          <w:lang w:val="en-US"/>
        </w:rPr>
        <w:t>M</w:t>
      </w:r>
      <w:r w:rsidRPr="003F7FAD">
        <w:rPr>
          <w:color w:val="000000"/>
          <w:sz w:val="18"/>
          <w:szCs w:val="18"/>
          <w:lang w:val="en-US"/>
        </w:rPr>
        <w:t xml:space="preserve">P budget will support community engagement, monitoring, safety measures, environmental restoration, and institutional capacity. </w:t>
      </w:r>
    </w:p>
    <w:p w14:paraId="59D3556C" w14:textId="77777777" w:rsidR="003C0DB5" w:rsidRPr="003F7FAD" w:rsidRDefault="003C0DB5" w:rsidP="003C0DB5">
      <w:pPr>
        <w:pStyle w:val="ListParagraph"/>
        <w:numPr>
          <w:ilvl w:val="0"/>
          <w:numId w:val="145"/>
        </w:numPr>
        <w:rPr>
          <w:color w:val="000000"/>
          <w:sz w:val="18"/>
          <w:szCs w:val="18"/>
          <w:lang w:val="en-US"/>
        </w:rPr>
      </w:pPr>
      <w:r w:rsidRPr="003F7FAD">
        <w:rPr>
          <w:color w:val="000000"/>
          <w:sz w:val="18"/>
          <w:szCs w:val="18"/>
          <w:lang w:val="en-US"/>
        </w:rPr>
        <w:t xml:space="preserve">Implementation will be led by Ministry of Transport and Public Works with oversight from the Supervising Consultant and Mchinji District Council. </w:t>
      </w:r>
    </w:p>
    <w:p w14:paraId="1B80E4FB" w14:textId="77777777" w:rsidR="003C0DB5" w:rsidRPr="003F7FAD" w:rsidRDefault="003C0DB5" w:rsidP="003C0DB5">
      <w:pPr>
        <w:pStyle w:val="ListParagraph"/>
        <w:numPr>
          <w:ilvl w:val="0"/>
          <w:numId w:val="145"/>
        </w:numPr>
        <w:rPr>
          <w:color w:val="000000"/>
          <w:sz w:val="18"/>
          <w:szCs w:val="18"/>
          <w:lang w:val="en-US"/>
        </w:rPr>
      </w:pPr>
      <w:r w:rsidRPr="003F7FAD">
        <w:rPr>
          <w:color w:val="000000"/>
          <w:sz w:val="18"/>
          <w:szCs w:val="18"/>
          <w:lang w:val="en-US"/>
        </w:rPr>
        <w:t xml:space="preserve">Monitoring will be coordinated by </w:t>
      </w:r>
      <w:proofErr w:type="spellStart"/>
      <w:r w:rsidRPr="003F7FAD">
        <w:rPr>
          <w:color w:val="000000"/>
          <w:sz w:val="18"/>
          <w:szCs w:val="18"/>
          <w:lang w:val="en-US"/>
        </w:rPr>
        <w:t>MoTPW</w:t>
      </w:r>
      <w:proofErr w:type="spellEnd"/>
      <w:r w:rsidRPr="003F7FAD">
        <w:rPr>
          <w:color w:val="000000"/>
          <w:sz w:val="18"/>
          <w:szCs w:val="18"/>
          <w:lang w:val="en-US"/>
        </w:rPr>
        <w:t xml:space="preserve"> Environmental and Social Safeguards Team. </w:t>
      </w:r>
    </w:p>
    <w:p w14:paraId="3ADD355E" w14:textId="77777777" w:rsidR="003C0DB5" w:rsidRPr="003F7FAD" w:rsidRDefault="003C0DB5" w:rsidP="003C0DB5">
      <w:pPr>
        <w:pStyle w:val="ListParagraph"/>
        <w:numPr>
          <w:ilvl w:val="0"/>
          <w:numId w:val="145"/>
        </w:numPr>
        <w:rPr>
          <w:color w:val="000000"/>
          <w:sz w:val="18"/>
          <w:szCs w:val="18"/>
          <w:lang w:val="en-US"/>
        </w:rPr>
      </w:pPr>
      <w:r w:rsidRPr="003F7FAD">
        <w:rPr>
          <w:color w:val="000000"/>
          <w:sz w:val="18"/>
          <w:szCs w:val="18"/>
          <w:lang w:val="en-US"/>
        </w:rPr>
        <w:t>Environmental monitoring during construction will be integrated into the Contractor’s Environmental, Health and Safety (EHS) reporting system.</w:t>
      </w:r>
    </w:p>
    <w:p w14:paraId="53553C3A" w14:textId="77777777" w:rsidR="003C0DB5" w:rsidRPr="003F7FAD" w:rsidRDefault="003C0DB5" w:rsidP="003C0DB5">
      <w:pPr>
        <w:pStyle w:val="ListParagraph"/>
        <w:numPr>
          <w:ilvl w:val="0"/>
          <w:numId w:val="145"/>
        </w:numPr>
        <w:rPr>
          <w:color w:val="000000"/>
          <w:sz w:val="20"/>
          <w:szCs w:val="20"/>
          <w:lang w:val="en-US"/>
        </w:rPr>
      </w:pPr>
      <w:r w:rsidRPr="003F7FAD">
        <w:rPr>
          <w:color w:val="000000"/>
          <w:sz w:val="18"/>
          <w:szCs w:val="18"/>
          <w:lang w:val="en-US"/>
        </w:rPr>
        <w:t xml:space="preserve">The Supervising Consultant will conduct routine field inspections and compliance verification. </w:t>
      </w:r>
    </w:p>
    <w:p w14:paraId="07F45830" w14:textId="77777777" w:rsidR="003C0DB5" w:rsidRPr="007A5A2E" w:rsidRDefault="003C0DB5" w:rsidP="003C0DB5">
      <w:pPr>
        <w:pStyle w:val="ListParagraph"/>
        <w:numPr>
          <w:ilvl w:val="0"/>
          <w:numId w:val="145"/>
        </w:numPr>
        <w:rPr>
          <w:color w:val="000000"/>
          <w:sz w:val="20"/>
          <w:szCs w:val="20"/>
          <w:lang w:val="en-US"/>
        </w:rPr>
      </w:pPr>
      <w:r w:rsidRPr="003F7FAD">
        <w:rPr>
          <w:color w:val="000000"/>
          <w:sz w:val="18"/>
          <w:szCs w:val="18"/>
          <w:lang w:val="en-US"/>
        </w:rPr>
        <w:t>District Council and community structures will support grievance monitoring and stakeholder engagement.</w:t>
      </w:r>
      <w:r w:rsidRPr="003F7FAD">
        <w:rPr>
          <w:color w:val="000000"/>
          <w:sz w:val="20"/>
          <w:szCs w:val="20"/>
          <w:lang w:val="en-US"/>
        </w:rPr>
        <w:t xml:space="preserve"> </w:t>
      </w:r>
    </w:p>
    <w:p w14:paraId="2A21A635" w14:textId="28B96F8E" w:rsidR="00125D74" w:rsidRDefault="00125D74" w:rsidP="006B3D15">
      <w:pPr>
        <w:sectPr w:rsidR="00125D74" w:rsidSect="006B3D15">
          <w:pgSz w:w="23811" w:h="16838" w:orient="landscape" w:code="8"/>
          <w:pgMar w:top="1440" w:right="1440" w:bottom="1440" w:left="1440" w:header="709" w:footer="709" w:gutter="0"/>
          <w:cols w:space="720"/>
          <w:docGrid w:linePitch="326"/>
        </w:sectPr>
      </w:pPr>
    </w:p>
    <w:p w14:paraId="57AFD5C3" w14:textId="77777777" w:rsidR="004E1055" w:rsidRDefault="00D802FD">
      <w:pPr>
        <w:pStyle w:val="Heading2"/>
      </w:pPr>
      <w:bookmarkStart w:id="287" w:name="_Toc226781104"/>
      <w:bookmarkStart w:id="288" w:name="_Toc226783500"/>
      <w:bookmarkStart w:id="289" w:name="_Toc226822314"/>
      <w:bookmarkStart w:id="290" w:name="_Toc226781105"/>
      <w:bookmarkStart w:id="291" w:name="_Toc226783501"/>
      <w:bookmarkStart w:id="292" w:name="_Toc226822315"/>
      <w:bookmarkStart w:id="293" w:name="_Toc226781412"/>
      <w:bookmarkStart w:id="294" w:name="_Toc226783808"/>
      <w:bookmarkStart w:id="295" w:name="_Toc226822622"/>
      <w:bookmarkStart w:id="296" w:name="_Toc226781413"/>
      <w:bookmarkStart w:id="297" w:name="_Toc226783809"/>
      <w:bookmarkStart w:id="298" w:name="_Toc226822623"/>
      <w:bookmarkStart w:id="299" w:name="_Toc226781414"/>
      <w:bookmarkStart w:id="300" w:name="_Toc226783810"/>
      <w:bookmarkStart w:id="301" w:name="_Toc226822624"/>
      <w:bookmarkStart w:id="302" w:name="_Toc226781415"/>
      <w:bookmarkStart w:id="303" w:name="_Toc226783811"/>
      <w:bookmarkStart w:id="304" w:name="_Toc226822625"/>
      <w:bookmarkStart w:id="305" w:name="_Toc226781416"/>
      <w:bookmarkStart w:id="306" w:name="_Toc226783812"/>
      <w:bookmarkStart w:id="307" w:name="_Toc226822626"/>
      <w:bookmarkStart w:id="308" w:name="_Toc226822627"/>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lastRenderedPageBreak/>
        <w:t>Institutional Arrangements and Implementation Capacity</w:t>
      </w:r>
      <w:bookmarkEnd w:id="308"/>
    </w:p>
    <w:p w14:paraId="0FA884EA" w14:textId="7D478B5B" w:rsidR="004E1055" w:rsidRPr="00914EDE" w:rsidRDefault="00D802FD">
      <w:pPr>
        <w:rPr>
          <w:lang w:val="en-US"/>
        </w:rPr>
      </w:pPr>
      <w:r w:rsidRPr="6F421CEB">
        <w:rPr>
          <w:lang w:val="en-US"/>
        </w:rPr>
        <w:t xml:space="preserve">This section outlines the institutional framework for implementing, monitoring, and coordinating the </w:t>
      </w:r>
      <w:r w:rsidR="00F7347C" w:rsidRPr="6F421CEB">
        <w:rPr>
          <w:lang w:val="en-US"/>
        </w:rPr>
        <w:t>ESMP</w:t>
      </w:r>
      <w:r w:rsidRPr="6F421CEB">
        <w:rPr>
          <w:lang w:val="en-US"/>
        </w:rPr>
        <w:t xml:space="preserve"> for the </w:t>
      </w:r>
      <w:proofErr w:type="spellStart"/>
      <w:r w:rsidRPr="6F421CEB">
        <w:rPr>
          <w:lang w:val="en-US"/>
        </w:rPr>
        <w:t>Kholoni</w:t>
      </w:r>
      <w:proofErr w:type="spellEnd"/>
      <w:r w:rsidRPr="6F421CEB">
        <w:rPr>
          <w:lang w:val="en-US"/>
        </w:rPr>
        <w:t>–</w:t>
      </w:r>
      <w:proofErr w:type="spellStart"/>
      <w:r w:rsidRPr="6F421CEB">
        <w:rPr>
          <w:lang w:val="en-US"/>
        </w:rPr>
        <w:t>Sitolo</w:t>
      </w:r>
      <w:proofErr w:type="spellEnd"/>
      <w:r w:rsidRPr="6F421CEB">
        <w:rPr>
          <w:lang w:val="en-US"/>
        </w:rPr>
        <w:t xml:space="preserve"> Road in </w:t>
      </w:r>
      <w:proofErr w:type="spellStart"/>
      <w:r w:rsidRPr="6F421CEB">
        <w:rPr>
          <w:lang w:val="en-US"/>
        </w:rPr>
        <w:t>Mchinji</w:t>
      </w:r>
      <w:proofErr w:type="spellEnd"/>
      <w:r w:rsidRPr="6F421CEB">
        <w:rPr>
          <w:lang w:val="en-US"/>
        </w:rPr>
        <w:t xml:space="preserve"> District. It clarifies the roles, responsibilities, and coordination mechanisms among institutions involved in ensuring effective </w:t>
      </w:r>
      <w:r w:rsidR="00F7347C" w:rsidRPr="6F421CEB">
        <w:rPr>
          <w:lang w:val="en-US"/>
        </w:rPr>
        <w:t>ESMP</w:t>
      </w:r>
      <w:r w:rsidRPr="6F421CEB">
        <w:rPr>
          <w:lang w:val="en-US"/>
        </w:rPr>
        <w:t xml:space="preserve"> implementation throughout the project lifecycle. Detailed activity-level responsibilities are provided in the </w:t>
      </w:r>
      <w:r w:rsidR="00F7347C" w:rsidRPr="6F421CEB">
        <w:rPr>
          <w:lang w:val="en-US"/>
        </w:rPr>
        <w:t>ESMP</w:t>
      </w:r>
      <w:r w:rsidRPr="6F421CEB">
        <w:rPr>
          <w:lang w:val="en-US"/>
        </w:rPr>
        <w:t xml:space="preserve"> Implementation and Monitoring Matrix.</w:t>
      </w:r>
    </w:p>
    <w:p w14:paraId="4EFFCE23" w14:textId="3CBA1620" w:rsidR="004E1055" w:rsidRDefault="00F7347C">
      <w:pPr>
        <w:pStyle w:val="Heading3"/>
      </w:pPr>
      <w:bookmarkStart w:id="309" w:name="_Toc226822628"/>
      <w:r>
        <w:t>ESMP</w:t>
      </w:r>
      <w:r w:rsidR="00D802FD">
        <w:t xml:space="preserve"> Implementation Responsibilities</w:t>
      </w:r>
      <w:bookmarkEnd w:id="309"/>
    </w:p>
    <w:p w14:paraId="4693F958" w14:textId="6BEA7AAC" w:rsidR="004E1055" w:rsidRPr="00914EDE" w:rsidRDefault="00D802FD">
      <w:r w:rsidRPr="6F421CEB">
        <w:rPr>
          <w:lang w:val="en-US"/>
        </w:rPr>
        <w:t xml:space="preserve">The Contractor has primary responsibility for implementing </w:t>
      </w:r>
      <w:r w:rsidR="00F7347C" w:rsidRPr="6F421CEB">
        <w:rPr>
          <w:lang w:val="en-US"/>
        </w:rPr>
        <w:t>ESMP</w:t>
      </w:r>
      <w:r w:rsidRPr="6F421CEB">
        <w:rPr>
          <w:lang w:val="en-US"/>
        </w:rPr>
        <w:t xml:space="preserve"> mitigation and enhancement measures in accordance with contractual environmental and social requirements. The Contractor must appoint a qualified Environmental, Health and Safety (EHS) Officer, prepare site-specific management plans (e.g., waste management, occupational health and safety, traffic management, and GBV/SEA/SH action plans), implement environmental protection measures, maintain compliance records, and submit periodic reports.</w:t>
      </w:r>
    </w:p>
    <w:p w14:paraId="35D17CA3" w14:textId="1D70FC84" w:rsidR="004E1055" w:rsidRPr="00914EDE" w:rsidRDefault="00D802FD">
      <w:r w:rsidRPr="6F421CEB">
        <w:rPr>
          <w:lang w:val="en-US"/>
        </w:rPr>
        <w:t>The Ministry of Transport and Public Works (</w:t>
      </w:r>
      <w:proofErr w:type="spellStart"/>
      <w:r w:rsidRPr="6F421CEB">
        <w:rPr>
          <w:lang w:val="en-US"/>
        </w:rPr>
        <w:t>MoTPW</w:t>
      </w:r>
      <w:proofErr w:type="spellEnd"/>
      <w:r w:rsidRPr="6F421CEB">
        <w:rPr>
          <w:lang w:val="en-US"/>
        </w:rPr>
        <w:t xml:space="preserve">), through the Southern Africa Trade and Connectivity Project (SATCP) Project Implementation Unit (PIU), serves as the executing agency and is responsible for overall oversight. </w:t>
      </w:r>
      <w:proofErr w:type="spellStart"/>
      <w:r w:rsidRPr="6F421CEB">
        <w:rPr>
          <w:lang w:val="en-US"/>
        </w:rPr>
        <w:t>MoTPW</w:t>
      </w:r>
      <w:proofErr w:type="spellEnd"/>
      <w:r w:rsidRPr="6F421CEB">
        <w:rPr>
          <w:lang w:val="en-US"/>
        </w:rPr>
        <w:t xml:space="preserve"> ensures </w:t>
      </w:r>
      <w:r w:rsidR="00F7347C" w:rsidRPr="6F421CEB">
        <w:rPr>
          <w:lang w:val="en-US"/>
        </w:rPr>
        <w:t>ESMP</w:t>
      </w:r>
      <w:r w:rsidRPr="6F421CEB">
        <w:rPr>
          <w:lang w:val="en-US"/>
        </w:rPr>
        <w:t xml:space="preserve"> provisions are integrated into contracts, supervises contractor compliance, reviews monitoring reports, and ensures corrective actions are implemented where necessary.</w:t>
      </w:r>
    </w:p>
    <w:p w14:paraId="40A7409F" w14:textId="77777777" w:rsidR="004E1055" w:rsidRDefault="00D802FD">
      <w:r w:rsidRPr="00914EDE">
        <w:t xml:space="preserve">The </w:t>
      </w:r>
      <w:r w:rsidRPr="006B3D15">
        <w:t>Supervising Consultant (SC)</w:t>
      </w:r>
      <w:r w:rsidRPr="00914EDE">
        <w:t xml:space="preserve"> provides day-to-day technical supervision of the works and verifies contractor compliance throu</w:t>
      </w:r>
      <w:r>
        <w:t>gh routine site inspections. The SC ensures that environmental protection measures, drainage structures, safety provisions, and other mitigation measures are implemented according to design specifications.</w:t>
      </w:r>
    </w:p>
    <w:p w14:paraId="6B66F192" w14:textId="77777777" w:rsidR="004E1055" w:rsidRDefault="00D802FD">
      <w:pPr>
        <w:pStyle w:val="Heading3"/>
      </w:pPr>
      <w:bookmarkStart w:id="310" w:name="_Toc226822629"/>
      <w:r>
        <w:t>Monitoring and Oversight Framework</w:t>
      </w:r>
      <w:bookmarkEnd w:id="310"/>
    </w:p>
    <w:p w14:paraId="674E57C3" w14:textId="12941A50" w:rsidR="004E1055" w:rsidRPr="00914EDE" w:rsidRDefault="00D802FD">
      <w:r w:rsidRPr="6F421CEB">
        <w:rPr>
          <w:lang w:val="en-US"/>
        </w:rPr>
        <w:t xml:space="preserve">Monitoring of </w:t>
      </w:r>
      <w:r w:rsidR="00F7347C" w:rsidRPr="6F421CEB">
        <w:rPr>
          <w:lang w:val="en-US"/>
        </w:rPr>
        <w:t>ESMP</w:t>
      </w:r>
      <w:r w:rsidRPr="6F421CEB">
        <w:rPr>
          <w:lang w:val="en-US"/>
        </w:rPr>
        <w:t xml:space="preserve"> implementation will occur at multiple levels to ensure compliance and transparency. At the site level, the Supervising Consultant and </w:t>
      </w:r>
      <w:proofErr w:type="spellStart"/>
      <w:r w:rsidRPr="6F421CEB">
        <w:rPr>
          <w:lang w:val="en-US"/>
        </w:rPr>
        <w:t>MoTPW</w:t>
      </w:r>
      <w:proofErr w:type="spellEnd"/>
      <w:r w:rsidRPr="6F421CEB">
        <w:rPr>
          <w:lang w:val="en-US"/>
        </w:rPr>
        <w:t xml:space="preserve"> will conduct routine inspections to verify implementation of environmental and social safeguards, including erosion control, dust suppression, traffic safety, waste management, and occupational health and safety.</w:t>
      </w:r>
    </w:p>
    <w:p w14:paraId="4389B911" w14:textId="77777777" w:rsidR="004E1055" w:rsidRPr="00914EDE" w:rsidRDefault="00D802FD">
      <w:r w:rsidRPr="6F421CEB">
        <w:rPr>
          <w:lang w:val="en-US"/>
        </w:rPr>
        <w:t>At the regulatory level, the Malawi Environment Protection Authority (MEPA) will provide statutory oversight and may conduct compliance inspections in accordance with the Environment Management Act (2017).</w:t>
      </w:r>
    </w:p>
    <w:p w14:paraId="158DAA3A" w14:textId="77777777" w:rsidR="004E1055" w:rsidRDefault="00D802FD">
      <w:r w:rsidRPr="6F421CEB">
        <w:rPr>
          <w:lang w:val="en-US"/>
        </w:rPr>
        <w:t>At the district level, the Mchinji District Council, through the District Environment Sub-Committee (DESC), will support local monitoring, community engagement, and grievance handling.</w:t>
      </w:r>
    </w:p>
    <w:p w14:paraId="76C83FDE" w14:textId="77777777" w:rsidR="004E1055" w:rsidRDefault="00D802FD">
      <w:pPr>
        <w:pStyle w:val="Heading3"/>
      </w:pPr>
      <w:bookmarkStart w:id="311" w:name="_Toc226822630"/>
      <w:r>
        <w:t>Institutional Coordination Mechanisms</w:t>
      </w:r>
      <w:bookmarkEnd w:id="311"/>
    </w:p>
    <w:p w14:paraId="7B472ED1" w14:textId="77777777" w:rsidR="004E1055" w:rsidRPr="00914EDE" w:rsidRDefault="00D802FD">
      <w:r w:rsidRPr="6F421CEB">
        <w:rPr>
          <w:lang w:val="en-US"/>
        </w:rPr>
        <w:t xml:space="preserve">Effective implementation requires coordination among national, district, and site-level institutions. Regular coordination meetings and joint site inspections involving </w:t>
      </w:r>
      <w:proofErr w:type="spellStart"/>
      <w:r w:rsidRPr="6F421CEB">
        <w:rPr>
          <w:lang w:val="en-US"/>
        </w:rPr>
        <w:t>MoTPW</w:t>
      </w:r>
      <w:proofErr w:type="spellEnd"/>
      <w:r w:rsidRPr="6F421CEB">
        <w:rPr>
          <w:lang w:val="en-US"/>
        </w:rPr>
        <w:t>, the Supervising Consultant, the Contractor, and District Council representatives will be conducted to review compliance, address emerging issues, and monitor progress.</w:t>
      </w:r>
    </w:p>
    <w:p w14:paraId="74DBFBD6" w14:textId="77777777" w:rsidR="004E1055" w:rsidRDefault="00D802FD">
      <w:r w:rsidRPr="6F421CEB">
        <w:rPr>
          <w:lang w:val="en-US"/>
        </w:rPr>
        <w:t>A Grievance Redress Mechanism (GRM) will operate at project and district levels to ensure that community concerns are recorded, investigated, and resolved within established timelines.</w:t>
      </w:r>
    </w:p>
    <w:p w14:paraId="365940F2" w14:textId="77777777" w:rsidR="004E1055" w:rsidRDefault="00D802FD">
      <w:pPr>
        <w:pStyle w:val="Heading3"/>
      </w:pPr>
      <w:bookmarkStart w:id="312" w:name="_Toc226822631"/>
      <w:r>
        <w:lastRenderedPageBreak/>
        <w:t>Implementation Capacity</w:t>
      </w:r>
      <w:bookmarkEnd w:id="312"/>
    </w:p>
    <w:p w14:paraId="191D55AA" w14:textId="77777777" w:rsidR="004E1055" w:rsidRPr="00914EDE" w:rsidRDefault="00D802FD">
      <w:r w:rsidRPr="6F421CEB">
        <w:rPr>
          <w:lang w:val="en-US"/>
        </w:rPr>
        <w:t xml:space="preserve">The SATCP PIU within </w:t>
      </w:r>
      <w:proofErr w:type="spellStart"/>
      <w:r w:rsidRPr="6F421CEB">
        <w:rPr>
          <w:lang w:val="en-US"/>
        </w:rPr>
        <w:t>MoTPW</w:t>
      </w:r>
      <w:proofErr w:type="spellEnd"/>
      <w:r w:rsidRPr="6F421CEB">
        <w:rPr>
          <w:lang w:val="en-US"/>
        </w:rPr>
        <w:t xml:space="preserve"> provides technical oversight for environmental and social safeguards, including monitoring compliance, coordinating inspections, and liaising with MEPA and the District Council. The Mchinji District Environment Sub-Committee provides an important interface between communities and project authorities, although logistical constraints may limit frequent inspections.</w:t>
      </w:r>
    </w:p>
    <w:p w14:paraId="156C14C1" w14:textId="77777777" w:rsidR="004E1055" w:rsidRPr="00914EDE" w:rsidRDefault="00D802FD">
      <w:r w:rsidRPr="6F421CEB">
        <w:rPr>
          <w:lang w:val="en-US"/>
        </w:rPr>
        <w:t>The Contractor is required to maintain adequate environmental and safety capacity on site, including qualified personnel and resources necessary to implement mitigation measures such as dust suppression, erosion control, spill response, and traffic safety management.</w:t>
      </w:r>
    </w:p>
    <w:p w14:paraId="6E64FA37" w14:textId="77777777" w:rsidR="004E1055" w:rsidRDefault="00D802FD">
      <w:pPr>
        <w:pStyle w:val="Heading3"/>
      </w:pPr>
      <w:bookmarkStart w:id="313" w:name="_Toc226822632"/>
      <w:r>
        <w:t>Adequacy of Institutional Arrangements</w:t>
      </w:r>
      <w:bookmarkEnd w:id="313"/>
    </w:p>
    <w:p w14:paraId="32E00279" w14:textId="77777777" w:rsidR="004E1055" w:rsidRDefault="00D802FD">
      <w:r w:rsidRPr="6F421CEB">
        <w:rPr>
          <w:lang w:val="en-US"/>
        </w:rPr>
        <w:t xml:space="preserve">The institutional framework combines contractor-led implementation, supervision by the Supervising Consultant, oversight by </w:t>
      </w:r>
      <w:proofErr w:type="spellStart"/>
      <w:r w:rsidRPr="6F421CEB">
        <w:rPr>
          <w:lang w:val="en-US"/>
        </w:rPr>
        <w:t>MoTPW</w:t>
      </w:r>
      <w:proofErr w:type="spellEnd"/>
      <w:r w:rsidRPr="6F421CEB">
        <w:rPr>
          <w:lang w:val="en-US"/>
        </w:rPr>
        <w:t xml:space="preserve"> through the SATCP PIU, regulatory oversight by MEPA, and district-level monitoring support from Mchinji District Council.</w:t>
      </w:r>
    </w:p>
    <w:p w14:paraId="56CBA469" w14:textId="56C2380B" w:rsidR="004E1055" w:rsidRDefault="00D802FD">
      <w:r>
        <w:t xml:space="preserve">This multi-tiered structure provides adequate capacity to ensure effective, transparent, and accountable </w:t>
      </w:r>
      <w:r w:rsidR="00F7347C">
        <w:t>ESMP</w:t>
      </w:r>
      <w:r>
        <w:t xml:space="preserve"> implementation while safeguarding environmental resources, community wellbeing, and compliance with national and international environmental and social standar</w:t>
      </w:r>
      <w:r w:rsidR="00914EDE">
        <w:t>ds.</w:t>
      </w:r>
    </w:p>
    <w:p w14:paraId="5D6F42C9" w14:textId="77777777" w:rsidR="004E1055" w:rsidRDefault="00D802FD">
      <w:pPr>
        <w:rPr>
          <w:b/>
          <w:bCs/>
          <w:color w:val="00605A"/>
          <w:sz w:val="28"/>
          <w:szCs w:val="28"/>
        </w:rPr>
      </w:pPr>
      <w:r>
        <w:br w:type="page"/>
      </w:r>
    </w:p>
    <w:p w14:paraId="06DD39AB" w14:textId="77777777" w:rsidR="004E1055" w:rsidRDefault="00D802FD" w:rsidP="006B3D15">
      <w:pPr>
        <w:pStyle w:val="Heading1"/>
      </w:pPr>
      <w:bookmarkStart w:id="314" w:name="_heading=h.dx1lsm8qqsm3" w:colFirst="0" w:colLast="0"/>
      <w:bookmarkStart w:id="315" w:name="_Toc226822633"/>
      <w:bookmarkEnd w:id="314"/>
      <w:r>
        <w:lastRenderedPageBreak/>
        <w:t>REFERENCES</w:t>
      </w:r>
      <w:bookmarkEnd w:id="315"/>
    </w:p>
    <w:p w14:paraId="6FF9F770" w14:textId="77777777" w:rsidR="004E1055" w:rsidRDefault="00D802FD">
      <w:pPr>
        <w:spacing w:after="0"/>
      </w:pPr>
      <w:bookmarkStart w:id="316" w:name="_heading=h.op510adx3isk" w:colFirst="0" w:colLast="0"/>
      <w:bookmarkEnd w:id="316"/>
      <w:r>
        <w:rPr>
          <w:b/>
          <w:bCs/>
        </w:rPr>
        <w:t>1. Policies and Strategies</w:t>
      </w:r>
    </w:p>
    <w:p w14:paraId="639664DE" w14:textId="77777777" w:rsidR="004E1055" w:rsidRDefault="00D802FD">
      <w:pPr>
        <w:pBdr>
          <w:top w:val="nil"/>
          <w:left w:val="nil"/>
          <w:bottom w:val="nil"/>
          <w:right w:val="nil"/>
          <w:between w:val="nil"/>
        </w:pBdr>
        <w:spacing w:after="0" w:line="240" w:lineRule="auto"/>
        <w:rPr>
          <w:color w:val="000000"/>
        </w:rPr>
      </w:pPr>
      <w:r>
        <w:rPr>
          <w:color w:val="000000"/>
        </w:rPr>
        <w:t xml:space="preserve">Government of Malawi. (1994). </w:t>
      </w:r>
      <w:r>
        <w:rPr>
          <w:i/>
          <w:iCs/>
          <w:color w:val="000000"/>
        </w:rPr>
        <w:t xml:space="preserve">National </w:t>
      </w:r>
      <w:r w:rsidRPr="00187080">
        <w:rPr>
          <w:i/>
          <w:iCs/>
          <w:color w:val="000000"/>
        </w:rPr>
        <w:t>environmental</w:t>
      </w:r>
      <w:r>
        <w:rPr>
          <w:i/>
          <w:iCs/>
          <w:color w:val="000000"/>
        </w:rPr>
        <w:t xml:space="preserve"> action plan</w:t>
      </w:r>
      <w:r>
        <w:rPr>
          <w:color w:val="000000"/>
        </w:rPr>
        <w:t>. Ministry of Natural Resources.</w:t>
      </w:r>
    </w:p>
    <w:p w14:paraId="1BA8891E" w14:textId="77777777" w:rsidR="004E1055" w:rsidRDefault="00D802FD">
      <w:pPr>
        <w:pBdr>
          <w:top w:val="nil"/>
          <w:left w:val="nil"/>
          <w:bottom w:val="nil"/>
          <w:right w:val="nil"/>
          <w:between w:val="nil"/>
        </w:pBdr>
        <w:spacing w:after="0" w:line="240" w:lineRule="auto"/>
        <w:rPr>
          <w:color w:val="000000"/>
          <w:lang w:val="en-US"/>
        </w:rPr>
      </w:pPr>
      <w:r w:rsidRPr="6F421CEB">
        <w:rPr>
          <w:color w:val="000000" w:themeColor="text1"/>
          <w:lang w:val="en-US"/>
        </w:rPr>
        <w:t xml:space="preserve">Government of Malawi. (2002). </w:t>
      </w:r>
      <w:r w:rsidRPr="6F421CEB">
        <w:rPr>
          <w:i/>
          <w:color w:val="000000" w:themeColor="text1"/>
          <w:lang w:val="en-US"/>
        </w:rPr>
        <w:t>Malawi national land policy</w:t>
      </w:r>
      <w:r w:rsidRPr="6F421CEB">
        <w:rPr>
          <w:color w:val="000000" w:themeColor="text1"/>
          <w:lang w:val="en-US"/>
        </w:rPr>
        <w:t>. Ministry of Lands, Housing and Urban Development.</w:t>
      </w:r>
    </w:p>
    <w:p w14:paraId="2BA11007" w14:textId="77777777" w:rsidR="004E1055" w:rsidRDefault="00D802FD">
      <w:pPr>
        <w:pBdr>
          <w:top w:val="nil"/>
          <w:left w:val="nil"/>
          <w:bottom w:val="nil"/>
          <w:right w:val="nil"/>
          <w:between w:val="nil"/>
        </w:pBdr>
        <w:spacing w:after="0" w:line="240" w:lineRule="auto"/>
        <w:rPr>
          <w:color w:val="000000"/>
        </w:rPr>
      </w:pPr>
      <w:r>
        <w:rPr>
          <w:color w:val="000000"/>
        </w:rPr>
        <w:t xml:space="preserve">Government of Malawi. (2004). </w:t>
      </w:r>
      <w:r>
        <w:rPr>
          <w:i/>
          <w:iCs/>
          <w:color w:val="000000"/>
        </w:rPr>
        <w:t xml:space="preserve">National </w:t>
      </w:r>
      <w:r w:rsidRPr="00187080">
        <w:rPr>
          <w:i/>
          <w:iCs/>
          <w:color w:val="000000"/>
        </w:rPr>
        <w:t>environmental</w:t>
      </w:r>
      <w:r>
        <w:rPr>
          <w:i/>
          <w:iCs/>
          <w:color w:val="000000"/>
        </w:rPr>
        <w:t xml:space="preserve"> policy</w:t>
      </w:r>
      <w:r>
        <w:rPr>
          <w:color w:val="000000"/>
        </w:rPr>
        <w:t>. Ministry of Natural Resources.</w:t>
      </w:r>
    </w:p>
    <w:p w14:paraId="5CF0A4FF" w14:textId="77777777" w:rsidR="004E1055" w:rsidRDefault="00D802FD">
      <w:pPr>
        <w:pBdr>
          <w:top w:val="nil"/>
          <w:left w:val="nil"/>
          <w:bottom w:val="nil"/>
          <w:right w:val="nil"/>
          <w:between w:val="nil"/>
        </w:pBdr>
        <w:spacing w:after="0" w:line="240" w:lineRule="auto"/>
        <w:rPr>
          <w:color w:val="000000"/>
        </w:rPr>
      </w:pPr>
      <w:r>
        <w:rPr>
          <w:color w:val="000000"/>
        </w:rPr>
        <w:t xml:space="preserve">Government of Malawi. (2015). </w:t>
      </w:r>
      <w:r>
        <w:rPr>
          <w:i/>
          <w:iCs/>
          <w:color w:val="000000"/>
        </w:rPr>
        <w:t>National transport policy</w:t>
      </w:r>
      <w:r>
        <w:rPr>
          <w:color w:val="000000"/>
        </w:rPr>
        <w:t>. Ministry of Transport and Public Works.</w:t>
      </w:r>
    </w:p>
    <w:p w14:paraId="16F6BD48" w14:textId="77777777" w:rsidR="004E1055" w:rsidRDefault="00D802FD">
      <w:pPr>
        <w:pBdr>
          <w:top w:val="nil"/>
          <w:left w:val="nil"/>
          <w:bottom w:val="nil"/>
          <w:right w:val="nil"/>
          <w:between w:val="nil"/>
        </w:pBdr>
        <w:spacing w:after="0" w:line="240" w:lineRule="auto"/>
        <w:rPr>
          <w:color w:val="000000"/>
        </w:rPr>
      </w:pPr>
      <w:r>
        <w:rPr>
          <w:color w:val="000000"/>
        </w:rPr>
        <w:t xml:space="preserve">Government of Malawi. (2016). </w:t>
      </w:r>
      <w:r>
        <w:rPr>
          <w:i/>
          <w:iCs/>
          <w:color w:val="000000"/>
        </w:rPr>
        <w:t>National climate change management policy</w:t>
      </w:r>
      <w:r>
        <w:rPr>
          <w:color w:val="000000"/>
        </w:rPr>
        <w:t>. Ministry of Natural Resources, Energy and Mining.</w:t>
      </w:r>
    </w:p>
    <w:p w14:paraId="12C82330" w14:textId="77777777" w:rsidR="004E1055" w:rsidRDefault="00D802FD">
      <w:pPr>
        <w:pBdr>
          <w:top w:val="nil"/>
          <w:left w:val="nil"/>
          <w:bottom w:val="nil"/>
          <w:right w:val="nil"/>
          <w:between w:val="nil"/>
        </w:pBdr>
        <w:spacing w:after="0" w:line="240" w:lineRule="auto"/>
        <w:rPr>
          <w:color w:val="000000"/>
        </w:rPr>
      </w:pPr>
      <w:r>
        <w:rPr>
          <w:color w:val="000000"/>
        </w:rPr>
        <w:t xml:space="preserve">Government of Malawi. (2016). </w:t>
      </w:r>
      <w:r>
        <w:rPr>
          <w:i/>
          <w:iCs/>
          <w:color w:val="000000"/>
        </w:rPr>
        <w:t>National forest policy</w:t>
      </w:r>
      <w:r>
        <w:rPr>
          <w:color w:val="000000"/>
        </w:rPr>
        <w:t>. Ministry of Natural Resources, Energy and Mining.</w:t>
      </w:r>
    </w:p>
    <w:p w14:paraId="22FAAC79" w14:textId="77777777" w:rsidR="004E1055" w:rsidRDefault="00D802FD">
      <w:pPr>
        <w:pBdr>
          <w:top w:val="nil"/>
          <w:left w:val="nil"/>
          <w:bottom w:val="nil"/>
          <w:right w:val="nil"/>
          <w:between w:val="nil"/>
        </w:pBdr>
        <w:spacing w:after="0" w:line="240" w:lineRule="auto"/>
        <w:rPr>
          <w:color w:val="000000"/>
        </w:rPr>
      </w:pPr>
      <w:r>
        <w:rPr>
          <w:color w:val="000000"/>
        </w:rPr>
        <w:t xml:space="preserve">Government of Malawi. (2018). </w:t>
      </w:r>
      <w:r>
        <w:rPr>
          <w:i/>
          <w:iCs/>
          <w:color w:val="000000"/>
        </w:rPr>
        <w:t>Malawi 2063: An inclusively wealthy and self-reliant nation</w:t>
      </w:r>
      <w:r>
        <w:rPr>
          <w:color w:val="000000"/>
        </w:rPr>
        <w:t>. National Planning Commission.</w:t>
      </w:r>
    </w:p>
    <w:p w14:paraId="05B7751A" w14:textId="77777777" w:rsidR="004E1055" w:rsidRDefault="00D802FD">
      <w:pPr>
        <w:pBdr>
          <w:top w:val="nil"/>
          <w:left w:val="nil"/>
          <w:bottom w:val="nil"/>
          <w:right w:val="nil"/>
          <w:between w:val="nil"/>
        </w:pBdr>
        <w:spacing w:after="0" w:line="240" w:lineRule="auto"/>
        <w:rPr>
          <w:color w:val="000000"/>
          <w:lang w:val="en-US"/>
        </w:rPr>
      </w:pPr>
      <w:r w:rsidRPr="6F421CEB">
        <w:rPr>
          <w:color w:val="000000" w:themeColor="text1"/>
          <w:lang w:val="en-US"/>
        </w:rPr>
        <w:t xml:space="preserve">Government of Malawi. (2022). </w:t>
      </w:r>
      <w:r w:rsidRPr="6F421CEB">
        <w:rPr>
          <w:i/>
          <w:color w:val="000000" w:themeColor="text1"/>
          <w:lang w:val="en-US"/>
        </w:rPr>
        <w:t>National water policy</w:t>
      </w:r>
      <w:r w:rsidRPr="6F421CEB">
        <w:rPr>
          <w:color w:val="000000" w:themeColor="text1"/>
          <w:lang w:val="en-US"/>
        </w:rPr>
        <w:t>. Ministry of Agriculture, Irrigation and Water Development.</w:t>
      </w:r>
    </w:p>
    <w:p w14:paraId="6A14236F" w14:textId="77777777" w:rsidR="004E1055" w:rsidRDefault="00D802FD">
      <w:pPr>
        <w:pBdr>
          <w:top w:val="nil"/>
          <w:left w:val="nil"/>
          <w:bottom w:val="nil"/>
          <w:right w:val="nil"/>
          <w:between w:val="nil"/>
        </w:pBdr>
        <w:spacing w:after="0" w:line="240" w:lineRule="auto"/>
        <w:rPr>
          <w:color w:val="000000"/>
          <w:lang w:val="en-US"/>
        </w:rPr>
      </w:pPr>
      <w:r w:rsidRPr="6F421CEB">
        <w:rPr>
          <w:color w:val="000000" w:themeColor="text1"/>
          <w:lang w:val="en-US"/>
        </w:rPr>
        <w:t xml:space="preserve">Government of Malawi. (2025). </w:t>
      </w:r>
      <w:r w:rsidRPr="6F421CEB">
        <w:rPr>
          <w:i/>
          <w:color w:val="000000" w:themeColor="text1"/>
          <w:lang w:val="en-US"/>
        </w:rPr>
        <w:t>National gender policy</w:t>
      </w:r>
      <w:r w:rsidRPr="6F421CEB">
        <w:rPr>
          <w:color w:val="000000" w:themeColor="text1"/>
          <w:lang w:val="en-US"/>
        </w:rPr>
        <w:t>. Ministry of Gender, Community Development and Social Welfare.</w:t>
      </w:r>
    </w:p>
    <w:p w14:paraId="21A053FC" w14:textId="77777777" w:rsidR="004E1055" w:rsidRDefault="004E1055">
      <w:pPr>
        <w:spacing w:after="0"/>
        <w:rPr>
          <w:b/>
          <w:bCs/>
        </w:rPr>
      </w:pPr>
    </w:p>
    <w:p w14:paraId="1EC2AB4A" w14:textId="77777777" w:rsidR="004E1055" w:rsidRDefault="00D802FD">
      <w:pPr>
        <w:spacing w:after="0"/>
      </w:pPr>
      <w:r>
        <w:rPr>
          <w:b/>
          <w:bCs/>
        </w:rPr>
        <w:t>2. Legislation and Regulations</w:t>
      </w:r>
    </w:p>
    <w:p w14:paraId="2D31E6F6" w14:textId="77777777" w:rsidR="004E1055" w:rsidRDefault="00D802FD">
      <w:pPr>
        <w:pBdr>
          <w:top w:val="nil"/>
          <w:left w:val="nil"/>
          <w:bottom w:val="nil"/>
          <w:right w:val="nil"/>
          <w:between w:val="nil"/>
        </w:pBdr>
        <w:spacing w:after="0" w:line="240" w:lineRule="auto"/>
        <w:rPr>
          <w:color w:val="000000"/>
        </w:rPr>
      </w:pPr>
      <w:r>
        <w:rPr>
          <w:color w:val="000000"/>
        </w:rPr>
        <w:t xml:space="preserve">Government of Malawi. (1995). </w:t>
      </w:r>
      <w:r>
        <w:rPr>
          <w:i/>
          <w:iCs/>
          <w:color w:val="000000"/>
        </w:rPr>
        <w:t>Constitution of the Republic of Malawi</w:t>
      </w:r>
      <w:r>
        <w:rPr>
          <w:color w:val="000000"/>
        </w:rPr>
        <w:t>. Government Printer.</w:t>
      </w:r>
    </w:p>
    <w:p w14:paraId="6E76443B" w14:textId="77777777" w:rsidR="004E1055" w:rsidRDefault="00D802FD">
      <w:pPr>
        <w:pBdr>
          <w:top w:val="nil"/>
          <w:left w:val="nil"/>
          <w:bottom w:val="nil"/>
          <w:right w:val="nil"/>
          <w:between w:val="nil"/>
        </w:pBdr>
        <w:spacing w:after="0" w:line="240" w:lineRule="auto"/>
        <w:rPr>
          <w:color w:val="000000"/>
        </w:rPr>
      </w:pPr>
      <w:r>
        <w:rPr>
          <w:color w:val="000000"/>
        </w:rPr>
        <w:t xml:space="preserve">Government of Malawi. (1948). </w:t>
      </w:r>
      <w:r>
        <w:rPr>
          <w:i/>
          <w:iCs/>
          <w:color w:val="000000"/>
        </w:rPr>
        <w:t>Public Health Act</w:t>
      </w:r>
      <w:r>
        <w:rPr>
          <w:color w:val="000000"/>
        </w:rPr>
        <w:t>. Government Printer.</w:t>
      </w:r>
    </w:p>
    <w:p w14:paraId="4A24759B" w14:textId="77777777" w:rsidR="004E1055" w:rsidRDefault="00D802FD">
      <w:pPr>
        <w:pBdr>
          <w:top w:val="nil"/>
          <w:left w:val="nil"/>
          <w:bottom w:val="nil"/>
          <w:right w:val="nil"/>
          <w:between w:val="nil"/>
        </w:pBdr>
        <w:spacing w:after="0" w:line="240" w:lineRule="auto"/>
        <w:rPr>
          <w:color w:val="000000"/>
          <w:lang w:val="en-US"/>
        </w:rPr>
      </w:pPr>
      <w:r w:rsidRPr="6F421CEB">
        <w:rPr>
          <w:color w:val="000000" w:themeColor="text1"/>
          <w:lang w:val="en-US"/>
        </w:rPr>
        <w:t xml:space="preserve">Government of Malawi. (1997). </w:t>
      </w:r>
      <w:r w:rsidRPr="6F421CEB">
        <w:rPr>
          <w:i/>
          <w:color w:val="000000" w:themeColor="text1"/>
          <w:lang w:val="en-US"/>
        </w:rPr>
        <w:t>Occupational Safety, Health and Welfare Act</w:t>
      </w:r>
      <w:r w:rsidRPr="6F421CEB">
        <w:rPr>
          <w:color w:val="000000" w:themeColor="text1"/>
          <w:lang w:val="en-US"/>
        </w:rPr>
        <w:t>. Government Printer.</w:t>
      </w:r>
    </w:p>
    <w:p w14:paraId="73C0A3FB" w14:textId="77777777" w:rsidR="004E1055" w:rsidRDefault="00D802FD">
      <w:pPr>
        <w:pBdr>
          <w:top w:val="nil"/>
          <w:left w:val="nil"/>
          <w:bottom w:val="nil"/>
          <w:right w:val="nil"/>
          <w:between w:val="nil"/>
        </w:pBdr>
        <w:spacing w:after="0" w:line="240" w:lineRule="auto"/>
        <w:rPr>
          <w:color w:val="000000"/>
        </w:rPr>
      </w:pPr>
      <w:r>
        <w:rPr>
          <w:color w:val="000000"/>
        </w:rPr>
        <w:t xml:space="preserve">Government of Malawi. (1998). </w:t>
      </w:r>
      <w:r>
        <w:rPr>
          <w:i/>
          <w:iCs/>
          <w:color w:val="000000"/>
        </w:rPr>
        <w:t>Local Government Act</w:t>
      </w:r>
      <w:r>
        <w:rPr>
          <w:color w:val="000000"/>
        </w:rPr>
        <w:t>. Government Printer.</w:t>
      </w:r>
    </w:p>
    <w:p w14:paraId="405FCADF" w14:textId="77777777" w:rsidR="004E1055" w:rsidRDefault="00D802FD">
      <w:pPr>
        <w:pBdr>
          <w:top w:val="nil"/>
          <w:left w:val="nil"/>
          <w:bottom w:val="nil"/>
          <w:right w:val="nil"/>
          <w:between w:val="nil"/>
        </w:pBdr>
        <w:spacing w:after="0" w:line="240" w:lineRule="auto"/>
        <w:rPr>
          <w:color w:val="000000"/>
        </w:rPr>
      </w:pPr>
      <w:r>
        <w:rPr>
          <w:color w:val="000000"/>
        </w:rPr>
        <w:t xml:space="preserve">Government of Malawi. (2000, as amended). </w:t>
      </w:r>
      <w:r>
        <w:rPr>
          <w:i/>
          <w:iCs/>
          <w:color w:val="000000"/>
        </w:rPr>
        <w:t>Employment Act</w:t>
      </w:r>
      <w:r>
        <w:rPr>
          <w:color w:val="000000"/>
        </w:rPr>
        <w:t>. Government Printer.</w:t>
      </w:r>
    </w:p>
    <w:p w14:paraId="35F69C10" w14:textId="77777777" w:rsidR="004E1055" w:rsidRDefault="00D802FD">
      <w:pPr>
        <w:pBdr>
          <w:top w:val="nil"/>
          <w:left w:val="nil"/>
          <w:bottom w:val="nil"/>
          <w:right w:val="nil"/>
          <w:between w:val="nil"/>
        </w:pBdr>
        <w:spacing w:after="0" w:line="240" w:lineRule="auto"/>
        <w:rPr>
          <w:color w:val="000000"/>
        </w:rPr>
      </w:pPr>
      <w:r>
        <w:rPr>
          <w:color w:val="000000"/>
        </w:rPr>
        <w:t xml:space="preserve">Government of Malawi. (2010). </w:t>
      </w:r>
      <w:r>
        <w:rPr>
          <w:i/>
          <w:iCs/>
          <w:color w:val="000000"/>
        </w:rPr>
        <w:t>Child Care, Protection and Justice Act</w:t>
      </w:r>
      <w:r>
        <w:rPr>
          <w:color w:val="000000"/>
        </w:rPr>
        <w:t>. Government Printer.</w:t>
      </w:r>
    </w:p>
    <w:p w14:paraId="50CDDD7D" w14:textId="77777777" w:rsidR="004E1055" w:rsidRDefault="00D802FD">
      <w:pPr>
        <w:pBdr>
          <w:top w:val="nil"/>
          <w:left w:val="nil"/>
          <w:bottom w:val="nil"/>
          <w:right w:val="nil"/>
          <w:between w:val="nil"/>
        </w:pBdr>
        <w:spacing w:after="0" w:line="240" w:lineRule="auto"/>
        <w:rPr>
          <w:color w:val="000000"/>
        </w:rPr>
      </w:pPr>
      <w:r>
        <w:rPr>
          <w:color w:val="000000"/>
        </w:rPr>
        <w:t xml:space="preserve">Government of Malawi. (2013). </w:t>
      </w:r>
      <w:r>
        <w:rPr>
          <w:i/>
          <w:iCs/>
          <w:color w:val="000000"/>
        </w:rPr>
        <w:t>Water Resources Act</w:t>
      </w:r>
      <w:r>
        <w:rPr>
          <w:color w:val="000000"/>
        </w:rPr>
        <w:t>. Government Printer.</w:t>
      </w:r>
    </w:p>
    <w:p w14:paraId="04B6EFC9" w14:textId="77777777" w:rsidR="004E1055" w:rsidRDefault="00D802FD">
      <w:pPr>
        <w:pBdr>
          <w:top w:val="nil"/>
          <w:left w:val="nil"/>
          <w:bottom w:val="nil"/>
          <w:right w:val="nil"/>
          <w:between w:val="nil"/>
        </w:pBdr>
        <w:spacing w:after="0" w:line="240" w:lineRule="auto"/>
        <w:rPr>
          <w:color w:val="000000"/>
        </w:rPr>
      </w:pPr>
      <w:r>
        <w:rPr>
          <w:color w:val="000000"/>
        </w:rPr>
        <w:t xml:space="preserve">Government of Malawi. (2017). </w:t>
      </w:r>
      <w:r>
        <w:rPr>
          <w:i/>
          <w:iCs/>
          <w:color w:val="000000"/>
        </w:rPr>
        <w:t>Environment Management Act</w:t>
      </w:r>
      <w:r>
        <w:rPr>
          <w:color w:val="000000"/>
        </w:rPr>
        <w:t>. Government Printer.</w:t>
      </w:r>
    </w:p>
    <w:p w14:paraId="7919B0A8" w14:textId="77777777" w:rsidR="004E1055" w:rsidRDefault="00D802FD">
      <w:pPr>
        <w:pBdr>
          <w:top w:val="nil"/>
          <w:left w:val="nil"/>
          <w:bottom w:val="nil"/>
          <w:right w:val="nil"/>
          <w:between w:val="nil"/>
        </w:pBdr>
        <w:spacing w:after="0" w:line="240" w:lineRule="auto"/>
        <w:rPr>
          <w:color w:val="000000"/>
        </w:rPr>
      </w:pPr>
      <w:r>
        <w:rPr>
          <w:color w:val="000000"/>
        </w:rPr>
        <w:t xml:space="preserve">Government of Malawi. (2017). </w:t>
      </w:r>
      <w:r>
        <w:rPr>
          <w:i/>
          <w:iCs/>
          <w:color w:val="000000"/>
        </w:rPr>
        <w:t>Gender Equality Act</w:t>
      </w:r>
      <w:r>
        <w:rPr>
          <w:color w:val="000000"/>
        </w:rPr>
        <w:t>. Government Printer.</w:t>
      </w:r>
    </w:p>
    <w:p w14:paraId="699B1789" w14:textId="77777777" w:rsidR="004E1055" w:rsidRDefault="00D802FD">
      <w:pPr>
        <w:pBdr>
          <w:top w:val="nil"/>
          <w:left w:val="nil"/>
          <w:bottom w:val="nil"/>
          <w:right w:val="nil"/>
          <w:between w:val="nil"/>
        </w:pBdr>
        <w:spacing w:after="0" w:line="240" w:lineRule="auto"/>
        <w:rPr>
          <w:color w:val="000000"/>
        </w:rPr>
      </w:pPr>
      <w:r>
        <w:rPr>
          <w:color w:val="000000"/>
        </w:rPr>
        <w:t xml:space="preserve">Government of Malawi. (2017). </w:t>
      </w:r>
      <w:r>
        <w:rPr>
          <w:i/>
          <w:iCs/>
          <w:color w:val="000000"/>
        </w:rPr>
        <w:t>Trafficking in Persons Act</w:t>
      </w:r>
      <w:r>
        <w:rPr>
          <w:color w:val="000000"/>
        </w:rPr>
        <w:t>. Government Printer.</w:t>
      </w:r>
    </w:p>
    <w:p w14:paraId="7DE2E25E" w14:textId="77777777" w:rsidR="004E1055" w:rsidRDefault="00D802FD">
      <w:pPr>
        <w:pBdr>
          <w:top w:val="nil"/>
          <w:left w:val="nil"/>
          <w:bottom w:val="nil"/>
          <w:right w:val="nil"/>
          <w:between w:val="nil"/>
        </w:pBdr>
        <w:spacing w:after="0" w:line="240" w:lineRule="auto"/>
        <w:rPr>
          <w:color w:val="000000"/>
        </w:rPr>
      </w:pPr>
      <w:r>
        <w:rPr>
          <w:color w:val="000000"/>
        </w:rPr>
        <w:t xml:space="preserve">Government of Malawi. (2018). </w:t>
      </w:r>
      <w:r>
        <w:rPr>
          <w:i/>
          <w:iCs/>
          <w:color w:val="000000"/>
        </w:rPr>
        <w:t>HIV and AIDS (Prevention and Management) Act</w:t>
      </w:r>
      <w:r>
        <w:rPr>
          <w:color w:val="000000"/>
        </w:rPr>
        <w:t>. Government Printer.</w:t>
      </w:r>
    </w:p>
    <w:p w14:paraId="04133D2B" w14:textId="77777777" w:rsidR="004E1055" w:rsidRDefault="00D802FD">
      <w:pPr>
        <w:pBdr>
          <w:top w:val="nil"/>
          <w:left w:val="nil"/>
          <w:bottom w:val="nil"/>
          <w:right w:val="nil"/>
          <w:between w:val="nil"/>
        </w:pBdr>
        <w:spacing w:after="0" w:line="240" w:lineRule="auto"/>
        <w:rPr>
          <w:color w:val="000000"/>
        </w:rPr>
      </w:pPr>
      <w:r>
        <w:rPr>
          <w:color w:val="000000"/>
        </w:rPr>
        <w:t xml:space="preserve">Government of Malawi. (2020). </w:t>
      </w:r>
      <w:r>
        <w:rPr>
          <w:i/>
          <w:iCs/>
          <w:color w:val="000000"/>
        </w:rPr>
        <w:t>Forestry Act</w:t>
      </w:r>
      <w:r>
        <w:rPr>
          <w:color w:val="000000"/>
        </w:rPr>
        <w:t>. Government Printer.</w:t>
      </w:r>
    </w:p>
    <w:p w14:paraId="711E4866" w14:textId="77777777" w:rsidR="004E1055" w:rsidRDefault="00D802FD">
      <w:pPr>
        <w:pBdr>
          <w:top w:val="nil"/>
          <w:left w:val="nil"/>
          <w:bottom w:val="nil"/>
          <w:right w:val="nil"/>
          <w:between w:val="nil"/>
        </w:pBdr>
        <w:spacing w:after="0" w:line="240" w:lineRule="auto"/>
        <w:rPr>
          <w:color w:val="000000"/>
        </w:rPr>
      </w:pPr>
      <w:r>
        <w:rPr>
          <w:color w:val="000000"/>
        </w:rPr>
        <w:t xml:space="preserve">Government of Malawi. (2017). </w:t>
      </w:r>
      <w:r>
        <w:rPr>
          <w:i/>
          <w:iCs/>
          <w:color w:val="000000"/>
        </w:rPr>
        <w:t>National Parks and Wildlife Act</w:t>
      </w:r>
      <w:r>
        <w:rPr>
          <w:color w:val="000000"/>
        </w:rPr>
        <w:t>. Government Printer.</w:t>
      </w:r>
    </w:p>
    <w:p w14:paraId="31CC7095" w14:textId="77777777" w:rsidR="004E1055" w:rsidRDefault="00D802FD">
      <w:pPr>
        <w:pBdr>
          <w:top w:val="nil"/>
          <w:left w:val="nil"/>
          <w:bottom w:val="nil"/>
          <w:right w:val="nil"/>
          <w:between w:val="nil"/>
        </w:pBdr>
        <w:spacing w:after="0" w:line="240" w:lineRule="auto"/>
        <w:rPr>
          <w:color w:val="000000"/>
        </w:rPr>
      </w:pPr>
      <w:r>
        <w:rPr>
          <w:color w:val="000000"/>
        </w:rPr>
        <w:t xml:space="preserve">Government of Malawi. (2019). </w:t>
      </w:r>
      <w:r>
        <w:rPr>
          <w:i/>
          <w:iCs/>
          <w:color w:val="000000"/>
        </w:rPr>
        <w:t>Mines and Minerals Act</w:t>
      </w:r>
      <w:r>
        <w:rPr>
          <w:color w:val="000000"/>
        </w:rPr>
        <w:t>. Government Printer.</w:t>
      </w:r>
    </w:p>
    <w:p w14:paraId="0B07E3F7" w14:textId="77777777" w:rsidR="004E1055" w:rsidRDefault="00D802FD">
      <w:pPr>
        <w:pBdr>
          <w:top w:val="nil"/>
          <w:left w:val="nil"/>
          <w:bottom w:val="nil"/>
          <w:right w:val="nil"/>
          <w:between w:val="nil"/>
        </w:pBdr>
        <w:spacing w:after="0" w:line="240" w:lineRule="auto"/>
        <w:rPr>
          <w:color w:val="000000"/>
        </w:rPr>
      </w:pPr>
      <w:r>
        <w:rPr>
          <w:color w:val="000000"/>
        </w:rPr>
        <w:t xml:space="preserve">Government of Malawi. (2022). </w:t>
      </w:r>
      <w:r>
        <w:rPr>
          <w:i/>
          <w:iCs/>
          <w:color w:val="000000"/>
        </w:rPr>
        <w:t>Land Act</w:t>
      </w:r>
      <w:r>
        <w:rPr>
          <w:color w:val="000000"/>
        </w:rPr>
        <w:t>. Government Printer.</w:t>
      </w:r>
    </w:p>
    <w:p w14:paraId="48C13A6B" w14:textId="77777777" w:rsidR="004E1055" w:rsidRDefault="00D802FD">
      <w:pPr>
        <w:pBdr>
          <w:top w:val="nil"/>
          <w:left w:val="nil"/>
          <w:bottom w:val="nil"/>
          <w:right w:val="nil"/>
          <w:between w:val="nil"/>
        </w:pBdr>
        <w:spacing w:after="0" w:line="240" w:lineRule="auto"/>
        <w:rPr>
          <w:color w:val="000000"/>
        </w:rPr>
      </w:pPr>
      <w:r>
        <w:rPr>
          <w:color w:val="000000"/>
        </w:rPr>
        <w:t xml:space="preserve">Government of Malawi. (2023). </w:t>
      </w:r>
      <w:r>
        <w:rPr>
          <w:i/>
          <w:iCs/>
          <w:color w:val="000000"/>
        </w:rPr>
        <w:t>Public Roads Act</w:t>
      </w:r>
      <w:r>
        <w:rPr>
          <w:color w:val="000000"/>
        </w:rPr>
        <w:t>. Government Printer.</w:t>
      </w:r>
    </w:p>
    <w:p w14:paraId="37EB03D9" w14:textId="77777777" w:rsidR="004E1055" w:rsidRDefault="004E1055">
      <w:pPr>
        <w:rPr>
          <w:b/>
          <w:bCs/>
        </w:rPr>
      </w:pPr>
    </w:p>
    <w:p w14:paraId="4DFF61AA" w14:textId="77777777" w:rsidR="004E1055" w:rsidRDefault="00D802FD">
      <w:r>
        <w:rPr>
          <w:b/>
          <w:bCs/>
        </w:rPr>
        <w:t>3. Guidelines, Standards, and Institutional Frameworks</w:t>
      </w:r>
    </w:p>
    <w:p w14:paraId="59529BAF" w14:textId="77777777" w:rsidR="004E1055" w:rsidRDefault="00D802FD">
      <w:pPr>
        <w:pBdr>
          <w:top w:val="nil"/>
          <w:left w:val="nil"/>
          <w:bottom w:val="nil"/>
          <w:right w:val="nil"/>
          <w:between w:val="nil"/>
        </w:pBdr>
        <w:spacing w:after="0" w:line="240" w:lineRule="auto"/>
        <w:rPr>
          <w:color w:val="000000"/>
        </w:rPr>
      </w:pPr>
      <w:r>
        <w:rPr>
          <w:color w:val="000000"/>
        </w:rPr>
        <w:t xml:space="preserve">Malawi Environment Protection Authority (MEPA). (2025). </w:t>
      </w:r>
      <w:r>
        <w:rPr>
          <w:i/>
          <w:iCs/>
          <w:color w:val="000000"/>
        </w:rPr>
        <w:t>Guidelines for Environmental assessment</w:t>
      </w:r>
      <w:r>
        <w:rPr>
          <w:color w:val="000000"/>
        </w:rPr>
        <w:t xml:space="preserve"> (2nd ed.). Government of Malawi.</w:t>
      </w:r>
    </w:p>
    <w:p w14:paraId="512B7C1D" w14:textId="77777777" w:rsidR="004E1055" w:rsidRDefault="00D802FD">
      <w:pPr>
        <w:pBdr>
          <w:top w:val="nil"/>
          <w:left w:val="nil"/>
          <w:bottom w:val="nil"/>
          <w:right w:val="nil"/>
          <w:between w:val="nil"/>
        </w:pBdr>
        <w:spacing w:after="0" w:line="240" w:lineRule="auto"/>
        <w:rPr>
          <w:color w:val="000000"/>
          <w:lang w:val="en-US"/>
        </w:rPr>
      </w:pPr>
      <w:r w:rsidRPr="6F421CEB">
        <w:rPr>
          <w:color w:val="000000" w:themeColor="text1"/>
          <w:lang w:val="en-US"/>
        </w:rPr>
        <w:t xml:space="preserve">Malawi Environment Protection Authority (MEPA). (2008).  </w:t>
      </w:r>
      <w:r w:rsidRPr="6F421CEB">
        <w:rPr>
          <w:i/>
          <w:color w:val="000000" w:themeColor="text1"/>
          <w:lang w:val="en-US"/>
        </w:rPr>
        <w:t>environmenta</w:t>
      </w:r>
      <w:r w:rsidRPr="6F421CEB">
        <w:rPr>
          <w:color w:val="000000" w:themeColor="text1"/>
          <w:lang w:val="en-US"/>
        </w:rPr>
        <w:t>l</w:t>
      </w:r>
      <w:r w:rsidRPr="6F421CEB">
        <w:rPr>
          <w:i/>
          <w:color w:val="000000" w:themeColor="text1"/>
          <w:lang w:val="en-US"/>
        </w:rPr>
        <w:t xml:space="preserve"> management (waste management and sanitation) regulations</w:t>
      </w:r>
      <w:r w:rsidRPr="6F421CEB">
        <w:rPr>
          <w:color w:val="000000" w:themeColor="text1"/>
          <w:lang w:val="en-US"/>
        </w:rPr>
        <w:t>. Government of Malawi.</w:t>
      </w:r>
    </w:p>
    <w:p w14:paraId="0C4541D3" w14:textId="77777777" w:rsidR="004E1055" w:rsidRDefault="00D802FD">
      <w:pPr>
        <w:pBdr>
          <w:top w:val="nil"/>
          <w:left w:val="nil"/>
          <w:bottom w:val="nil"/>
          <w:right w:val="nil"/>
          <w:between w:val="nil"/>
        </w:pBdr>
        <w:spacing w:after="0" w:line="240" w:lineRule="auto"/>
        <w:rPr>
          <w:color w:val="000000"/>
          <w:lang w:val="en-US"/>
        </w:rPr>
      </w:pPr>
      <w:r w:rsidRPr="6F421CEB">
        <w:rPr>
          <w:color w:val="000000" w:themeColor="text1"/>
          <w:lang w:val="en-US"/>
        </w:rPr>
        <w:t xml:space="preserve">Government of Malawi. (2020). </w:t>
      </w:r>
      <w:r w:rsidRPr="6F421CEB">
        <w:rPr>
          <w:i/>
          <w:color w:val="000000" w:themeColor="text1"/>
          <w:lang w:val="en-US"/>
        </w:rPr>
        <w:t>Chemicals and toxic substances management guidelines</w:t>
      </w:r>
      <w:r w:rsidRPr="6F421CEB">
        <w:rPr>
          <w:color w:val="000000" w:themeColor="text1"/>
          <w:lang w:val="en-US"/>
        </w:rPr>
        <w:t>. Ministry of Natural Resources.</w:t>
      </w:r>
    </w:p>
    <w:p w14:paraId="57FAF499" w14:textId="6A0FEFFD" w:rsidR="004E1055" w:rsidRDefault="00D802FD">
      <w:pPr>
        <w:pBdr>
          <w:top w:val="nil"/>
          <w:left w:val="nil"/>
          <w:bottom w:val="nil"/>
          <w:right w:val="nil"/>
          <w:between w:val="nil"/>
        </w:pBdr>
        <w:spacing w:after="0" w:line="240" w:lineRule="auto"/>
        <w:rPr>
          <w:color w:val="000000"/>
        </w:rPr>
      </w:pPr>
      <w:r>
        <w:rPr>
          <w:color w:val="000000"/>
        </w:rPr>
        <w:lastRenderedPageBreak/>
        <w:t xml:space="preserve">World Bank. (2004). </w:t>
      </w:r>
      <w:r>
        <w:rPr>
          <w:i/>
          <w:iCs/>
          <w:color w:val="000000"/>
        </w:rPr>
        <w:t xml:space="preserve">Operational Policy OP/BP 4.01: Environmental </w:t>
      </w:r>
      <w:r w:rsidR="00B97208">
        <w:rPr>
          <w:i/>
          <w:iCs/>
          <w:color w:val="000000"/>
        </w:rPr>
        <w:t>A</w:t>
      </w:r>
      <w:r>
        <w:rPr>
          <w:i/>
          <w:iCs/>
          <w:color w:val="000000"/>
        </w:rPr>
        <w:t>ssessment</w:t>
      </w:r>
      <w:r>
        <w:rPr>
          <w:color w:val="000000"/>
        </w:rPr>
        <w:t>. World Bank Group.</w:t>
      </w:r>
    </w:p>
    <w:p w14:paraId="2D18DCCE" w14:textId="77777777" w:rsidR="004E1055" w:rsidRDefault="00D802FD">
      <w:pPr>
        <w:pBdr>
          <w:top w:val="nil"/>
          <w:left w:val="nil"/>
          <w:bottom w:val="nil"/>
          <w:right w:val="nil"/>
          <w:between w:val="nil"/>
        </w:pBdr>
        <w:spacing w:after="0" w:line="240" w:lineRule="auto"/>
        <w:rPr>
          <w:color w:val="000000"/>
        </w:rPr>
      </w:pPr>
      <w:r>
        <w:rPr>
          <w:color w:val="000000"/>
        </w:rPr>
        <w:t xml:space="preserve">World Bank. (2018). </w:t>
      </w:r>
      <w:r>
        <w:rPr>
          <w:i/>
          <w:iCs/>
          <w:color w:val="000000"/>
        </w:rPr>
        <w:t>Good practice note: Addressing gender-based violence in investment project financing</w:t>
      </w:r>
      <w:r>
        <w:rPr>
          <w:color w:val="000000"/>
        </w:rPr>
        <w:t>. World Bank Group.</w:t>
      </w:r>
    </w:p>
    <w:p w14:paraId="2DDB8E0C" w14:textId="77777777" w:rsidR="004E1055" w:rsidRDefault="004E1055">
      <w:pPr>
        <w:rPr>
          <w:b/>
          <w:bCs/>
        </w:rPr>
      </w:pPr>
    </w:p>
    <w:p w14:paraId="5AE53993" w14:textId="77777777" w:rsidR="004E1055" w:rsidRDefault="00D802FD">
      <w:r>
        <w:rPr>
          <w:b/>
          <w:bCs/>
        </w:rPr>
        <w:t>4. Project and Technical Documents</w:t>
      </w:r>
    </w:p>
    <w:p w14:paraId="26DEA6BA" w14:textId="77777777" w:rsidR="004E1055" w:rsidRDefault="00D802FD">
      <w:pPr>
        <w:pBdr>
          <w:top w:val="nil"/>
          <w:left w:val="nil"/>
          <w:bottom w:val="nil"/>
          <w:right w:val="nil"/>
          <w:between w:val="nil"/>
        </w:pBdr>
        <w:spacing w:after="0" w:line="240" w:lineRule="auto"/>
        <w:rPr>
          <w:color w:val="000000"/>
          <w:lang w:val="en-US"/>
        </w:rPr>
      </w:pPr>
      <w:r w:rsidRPr="6F421CEB">
        <w:rPr>
          <w:color w:val="000000" w:themeColor="text1"/>
          <w:lang w:val="en-US"/>
        </w:rPr>
        <w:t xml:space="preserve">Suida &amp; Partners. (2025). </w:t>
      </w:r>
      <w:r w:rsidRPr="6F421CEB">
        <w:rPr>
          <w:i/>
          <w:color w:val="000000" w:themeColor="text1"/>
          <w:lang w:val="en-US"/>
        </w:rPr>
        <w:t>Detailed engineering design report (draft) for accelerated last-mile infrastructure in Blantyre, Neno, Zomba, Balaka, Ntcheu, Dedza, Lilongwe and Mchinji districts, Malawi</w:t>
      </w:r>
      <w:r w:rsidRPr="6F421CEB">
        <w:rPr>
          <w:color w:val="000000" w:themeColor="text1"/>
          <w:lang w:val="en-US"/>
        </w:rPr>
        <w:t xml:space="preserve"> (Contract No. MW-MTPW-454201-CS-QCBS). Ministry of Transport and Public Works, Government of Malawi; Southern Africa Trade and Connectivity Project (SATCP).</w:t>
      </w:r>
    </w:p>
    <w:p w14:paraId="46AEFDBE" w14:textId="77777777" w:rsidR="004E1055" w:rsidRDefault="00D802FD">
      <w:pPr>
        <w:pBdr>
          <w:top w:val="nil"/>
          <w:left w:val="nil"/>
          <w:bottom w:val="nil"/>
          <w:right w:val="nil"/>
          <w:between w:val="nil"/>
        </w:pBdr>
        <w:spacing w:after="0" w:line="240" w:lineRule="auto"/>
        <w:rPr>
          <w:color w:val="000000"/>
        </w:rPr>
      </w:pPr>
      <w:r>
        <w:rPr>
          <w:color w:val="000000"/>
        </w:rPr>
        <w:t xml:space="preserve">Government of Malawi, Ministry of Transport and Public Works. (2026). </w:t>
      </w:r>
      <w:r>
        <w:rPr>
          <w:i/>
          <w:iCs/>
          <w:color w:val="000000"/>
        </w:rPr>
        <w:t>Inception report: Consultancy services for preparation of Environmental and social management plans for proposed last-mile infrastructure under the Southern Africa Trade and Connectivity Project (SATCP)</w:t>
      </w:r>
      <w:r>
        <w:rPr>
          <w:color w:val="000000"/>
        </w:rPr>
        <w:t>. Project Implementation Unit.</w:t>
      </w:r>
    </w:p>
    <w:p w14:paraId="42494980" w14:textId="77777777" w:rsidR="004E1055" w:rsidRDefault="004E1055">
      <w:pPr>
        <w:rPr>
          <w:b/>
          <w:bCs/>
        </w:rPr>
      </w:pPr>
    </w:p>
    <w:p w14:paraId="1095876C" w14:textId="77777777" w:rsidR="004E1055" w:rsidRDefault="00D802FD">
      <w:r>
        <w:rPr>
          <w:b/>
          <w:bCs/>
        </w:rPr>
        <w:t>5. Statistical Reports and Other Literature</w:t>
      </w:r>
    </w:p>
    <w:p w14:paraId="5378FE7E" w14:textId="77777777" w:rsidR="004E1055" w:rsidRDefault="00D802FD">
      <w:pPr>
        <w:pBdr>
          <w:top w:val="nil"/>
          <w:left w:val="nil"/>
          <w:bottom w:val="nil"/>
          <w:right w:val="nil"/>
          <w:between w:val="nil"/>
        </w:pBdr>
        <w:spacing w:after="0" w:line="240" w:lineRule="auto"/>
        <w:rPr>
          <w:color w:val="000000"/>
        </w:rPr>
      </w:pPr>
      <w:r>
        <w:rPr>
          <w:color w:val="000000"/>
        </w:rPr>
        <w:t xml:space="preserve">National Statistical Office (NSO). (2018). </w:t>
      </w:r>
      <w:r>
        <w:rPr>
          <w:i/>
          <w:iCs/>
          <w:color w:val="000000"/>
        </w:rPr>
        <w:t>2018 Malawi population and housing census report</w:t>
      </w:r>
      <w:r>
        <w:rPr>
          <w:color w:val="000000"/>
        </w:rPr>
        <w:t>. Government of Malawi.</w:t>
      </w:r>
    </w:p>
    <w:p w14:paraId="63C813D1" w14:textId="77777777" w:rsidR="004E1055" w:rsidRDefault="00D802FD">
      <w:pPr>
        <w:pBdr>
          <w:top w:val="nil"/>
          <w:left w:val="nil"/>
          <w:bottom w:val="nil"/>
          <w:right w:val="nil"/>
          <w:between w:val="nil"/>
        </w:pBdr>
        <w:spacing w:after="0" w:line="240" w:lineRule="auto"/>
        <w:rPr>
          <w:color w:val="000000"/>
          <w:lang w:val="en-US"/>
        </w:rPr>
      </w:pPr>
      <w:r w:rsidRPr="6F421CEB">
        <w:rPr>
          <w:color w:val="000000" w:themeColor="text1"/>
          <w:lang w:val="en-US"/>
        </w:rPr>
        <w:t xml:space="preserve">National Statistical Office (NSO). (2018). </w:t>
      </w:r>
      <w:r w:rsidRPr="6F421CEB">
        <w:rPr>
          <w:i/>
          <w:color w:val="000000" w:themeColor="text1"/>
          <w:lang w:val="en-US"/>
        </w:rPr>
        <w:t>2018 Malawi population and housing census: District analytical report – Mchinji</w:t>
      </w:r>
      <w:r w:rsidRPr="6F421CEB">
        <w:rPr>
          <w:color w:val="000000" w:themeColor="text1"/>
          <w:lang w:val="en-US"/>
        </w:rPr>
        <w:t>. Government of Malawi.</w:t>
      </w:r>
    </w:p>
    <w:p w14:paraId="0DAD3649" w14:textId="77777777" w:rsidR="004E1055" w:rsidRDefault="00D802FD">
      <w:pPr>
        <w:pBdr>
          <w:top w:val="nil"/>
          <w:left w:val="nil"/>
          <w:bottom w:val="nil"/>
          <w:right w:val="nil"/>
          <w:between w:val="nil"/>
        </w:pBdr>
        <w:spacing w:after="0" w:line="240" w:lineRule="auto"/>
        <w:rPr>
          <w:color w:val="000000"/>
          <w:lang w:val="en-US"/>
        </w:rPr>
      </w:pPr>
      <w:r w:rsidRPr="6F421CEB">
        <w:rPr>
          <w:color w:val="000000" w:themeColor="text1"/>
          <w:lang w:val="en-US"/>
        </w:rPr>
        <w:t xml:space="preserve">National Statistical Office (NSO). (2018). </w:t>
      </w:r>
      <w:r w:rsidRPr="6F421CEB">
        <w:rPr>
          <w:i/>
          <w:color w:val="000000" w:themeColor="text1"/>
          <w:lang w:val="en-US"/>
        </w:rPr>
        <w:t>2018 Malawi population and housing census: District analytical report – Mchinji</w:t>
      </w:r>
      <w:r w:rsidRPr="6F421CEB">
        <w:rPr>
          <w:color w:val="000000" w:themeColor="text1"/>
          <w:lang w:val="en-US"/>
        </w:rPr>
        <w:t>. Government of Malawi.</w:t>
      </w:r>
    </w:p>
    <w:p w14:paraId="49083D93" w14:textId="77777777" w:rsidR="004E1055" w:rsidRDefault="00D802FD">
      <w:pPr>
        <w:pBdr>
          <w:top w:val="nil"/>
          <w:left w:val="nil"/>
          <w:bottom w:val="nil"/>
          <w:right w:val="nil"/>
          <w:between w:val="nil"/>
        </w:pBdr>
        <w:spacing w:after="0" w:line="240" w:lineRule="auto"/>
        <w:rPr>
          <w:color w:val="000000"/>
          <w:lang w:val="en-US"/>
        </w:rPr>
      </w:pPr>
      <w:r w:rsidRPr="6F421CEB">
        <w:rPr>
          <w:color w:val="000000" w:themeColor="text1"/>
          <w:lang w:val="en-US"/>
        </w:rPr>
        <w:t xml:space="preserve">National Statistical Office (NSO). (2018). </w:t>
      </w:r>
      <w:r w:rsidRPr="6F421CEB">
        <w:rPr>
          <w:i/>
          <w:color w:val="000000" w:themeColor="text1"/>
          <w:lang w:val="en-US"/>
        </w:rPr>
        <w:t>2018 Malawi population and housing census: District analytical report – Mchinji</w:t>
      </w:r>
      <w:r w:rsidRPr="6F421CEB">
        <w:rPr>
          <w:color w:val="000000" w:themeColor="text1"/>
          <w:lang w:val="en-US"/>
        </w:rPr>
        <w:t>. Government of Malawi.</w:t>
      </w:r>
    </w:p>
    <w:p w14:paraId="5C2F0CF0" w14:textId="77777777" w:rsidR="004E1055" w:rsidRDefault="00D802FD">
      <w:pPr>
        <w:pBdr>
          <w:top w:val="nil"/>
          <w:left w:val="nil"/>
          <w:bottom w:val="nil"/>
          <w:right w:val="nil"/>
          <w:between w:val="nil"/>
        </w:pBdr>
        <w:spacing w:after="0" w:line="240" w:lineRule="auto"/>
        <w:rPr>
          <w:color w:val="000000"/>
          <w:lang w:val="en-US"/>
        </w:rPr>
      </w:pPr>
      <w:r w:rsidRPr="6F421CEB">
        <w:rPr>
          <w:color w:val="000000" w:themeColor="text1"/>
          <w:lang w:val="en-US"/>
        </w:rPr>
        <w:t xml:space="preserve">National Statistical Office (NSO). (2024). </w:t>
      </w:r>
      <w:r w:rsidRPr="6F421CEB">
        <w:rPr>
          <w:i/>
          <w:color w:val="000000" w:themeColor="text1"/>
          <w:lang w:val="en-US"/>
        </w:rPr>
        <w:t>Malawi labour force survey report</w:t>
      </w:r>
      <w:r w:rsidRPr="6F421CEB">
        <w:rPr>
          <w:color w:val="000000" w:themeColor="text1"/>
          <w:lang w:val="en-US"/>
        </w:rPr>
        <w:t>. Government of Malawi.</w:t>
      </w:r>
    </w:p>
    <w:p w14:paraId="1410398B" w14:textId="77777777" w:rsidR="004E1055" w:rsidRDefault="00D802FD" w:rsidP="006B3D15">
      <w:pPr>
        <w:pStyle w:val="ANNEXL1"/>
      </w:pPr>
      <w:r>
        <w:br w:type="page"/>
      </w:r>
      <w:r>
        <w:lastRenderedPageBreak/>
        <w:t>ANNEXES</w:t>
      </w:r>
    </w:p>
    <w:p w14:paraId="4D7C419E" w14:textId="77777777" w:rsidR="004E1055" w:rsidRDefault="00D802FD">
      <w:pPr>
        <w:pStyle w:val="ANNEXL2"/>
      </w:pPr>
      <w:r>
        <w:t>Annex 1. Feedback Letter from MEPA</w:t>
      </w:r>
    </w:p>
    <w:p w14:paraId="32EE261D" w14:textId="77777777" w:rsidR="004E1055" w:rsidRDefault="00D802FD">
      <w:r>
        <w:rPr>
          <w:noProof/>
          <w:sz w:val="20"/>
          <w:szCs w:val="20"/>
          <w:lang w:val="en-US"/>
        </w:rPr>
        <w:drawing>
          <wp:inline distT="0" distB="0" distL="0" distR="0" wp14:anchorId="110FB7BD" wp14:editId="230881BD">
            <wp:extent cx="5544000" cy="7214400"/>
            <wp:effectExtent l="0" t="0" r="0" b="0"/>
            <wp:docPr id="131790117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2"/>
                    <a:srcRect l="7144"/>
                    <a:stretch>
                      <a:fillRect/>
                    </a:stretch>
                  </pic:blipFill>
                  <pic:spPr>
                    <a:xfrm>
                      <a:off x="0" y="0"/>
                      <a:ext cx="5544000" cy="7214400"/>
                    </a:xfrm>
                    <a:prstGeom prst="rect">
                      <a:avLst/>
                    </a:prstGeom>
                    <a:ln/>
                  </pic:spPr>
                </pic:pic>
              </a:graphicData>
            </a:graphic>
          </wp:inline>
        </w:drawing>
      </w:r>
    </w:p>
    <w:p w14:paraId="7538E699" w14:textId="77777777" w:rsidR="004E1055" w:rsidRDefault="00D802FD">
      <w:pPr>
        <w:rPr>
          <w:i/>
          <w:iCs/>
          <w:color w:val="26798E"/>
          <w:sz w:val="28"/>
          <w:szCs w:val="28"/>
        </w:rPr>
      </w:pPr>
      <w:r>
        <w:br w:type="page"/>
      </w:r>
    </w:p>
    <w:p w14:paraId="22F36109" w14:textId="77777777" w:rsidR="004E1055" w:rsidRDefault="00D802FD">
      <w:pPr>
        <w:pStyle w:val="ANNEXL2"/>
      </w:pPr>
      <w:r>
        <w:lastRenderedPageBreak/>
        <w:t>Annex 2. Terms of Reference from MEPA</w:t>
      </w:r>
    </w:p>
    <w:p w14:paraId="6DDE6E02" w14:textId="77777777" w:rsidR="004E1055" w:rsidRDefault="00D802FD">
      <w:r>
        <w:rPr>
          <w:noProof/>
          <w:sz w:val="20"/>
          <w:szCs w:val="20"/>
          <w:lang w:val="en-US"/>
        </w:rPr>
        <w:drawing>
          <wp:inline distT="0" distB="0" distL="0" distR="0" wp14:anchorId="1865EC5B" wp14:editId="1929177B">
            <wp:extent cx="5544000" cy="7214400"/>
            <wp:effectExtent l="0" t="0" r="0" b="0"/>
            <wp:docPr id="131790118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3"/>
                    <a:srcRect l="9162" b="8907"/>
                    <a:stretch>
                      <a:fillRect/>
                    </a:stretch>
                  </pic:blipFill>
                  <pic:spPr>
                    <a:xfrm>
                      <a:off x="0" y="0"/>
                      <a:ext cx="5544000" cy="7214400"/>
                    </a:xfrm>
                    <a:prstGeom prst="rect">
                      <a:avLst/>
                    </a:prstGeom>
                    <a:ln/>
                  </pic:spPr>
                </pic:pic>
              </a:graphicData>
            </a:graphic>
          </wp:inline>
        </w:drawing>
      </w:r>
    </w:p>
    <w:p w14:paraId="092F3778" w14:textId="77777777" w:rsidR="004E1055" w:rsidRDefault="00D802FD">
      <w:pPr>
        <w:spacing w:line="278" w:lineRule="auto"/>
        <w:jc w:val="left"/>
      </w:pPr>
      <w:r>
        <w:br w:type="page"/>
      </w:r>
    </w:p>
    <w:p w14:paraId="736FAA11" w14:textId="77777777" w:rsidR="004E1055" w:rsidRDefault="00D802FD">
      <w:r>
        <w:rPr>
          <w:noProof/>
          <w:lang w:val="en-US"/>
        </w:rPr>
        <w:lastRenderedPageBreak/>
        <w:drawing>
          <wp:inline distT="0" distB="0" distL="0" distR="0" wp14:anchorId="58769AE8" wp14:editId="59218C39">
            <wp:extent cx="5544000" cy="7214400"/>
            <wp:effectExtent l="0" t="0" r="0" b="0"/>
            <wp:docPr id="131790118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4"/>
                    <a:srcRect l="11994" b="31333"/>
                    <a:stretch>
                      <a:fillRect/>
                    </a:stretch>
                  </pic:blipFill>
                  <pic:spPr>
                    <a:xfrm>
                      <a:off x="0" y="0"/>
                      <a:ext cx="5544000" cy="7214400"/>
                    </a:xfrm>
                    <a:prstGeom prst="rect">
                      <a:avLst/>
                    </a:prstGeom>
                    <a:ln/>
                  </pic:spPr>
                </pic:pic>
              </a:graphicData>
            </a:graphic>
          </wp:inline>
        </w:drawing>
      </w:r>
    </w:p>
    <w:p w14:paraId="1DDC4637" w14:textId="77777777" w:rsidR="004E1055" w:rsidRDefault="004E1055"/>
    <w:p w14:paraId="267E5F29" w14:textId="77777777" w:rsidR="004E1055" w:rsidRDefault="00D802FD">
      <w:pPr>
        <w:spacing w:line="278" w:lineRule="auto"/>
        <w:jc w:val="left"/>
        <w:rPr>
          <w:i/>
          <w:iCs/>
          <w:color w:val="26798E"/>
        </w:rPr>
      </w:pPr>
      <w:bookmarkStart w:id="317" w:name="_heading=h.vpx9x4kkfuhf" w:colFirst="0" w:colLast="0"/>
      <w:bookmarkEnd w:id="317"/>
      <w:r>
        <w:br w:type="page"/>
      </w:r>
    </w:p>
    <w:p w14:paraId="59155DB1" w14:textId="0AF5CA11" w:rsidR="004E1055" w:rsidRDefault="00D802FD">
      <w:pPr>
        <w:pStyle w:val="ANNEXL2"/>
      </w:pPr>
      <w:r>
        <w:lastRenderedPageBreak/>
        <w:t>Annex 3</w:t>
      </w:r>
      <w:r w:rsidR="00B0035A">
        <w:t>a</w:t>
      </w:r>
      <w:r>
        <w:t>. List of Stakeholders Consulted</w:t>
      </w:r>
    </w:p>
    <w:p w14:paraId="69143CCB" w14:textId="6C392FBC" w:rsidR="00D233A0" w:rsidRPr="00D233A0" w:rsidRDefault="00D233A0" w:rsidP="006B3D15">
      <w:pPr>
        <w:rPr>
          <w:lang w:val="en-US"/>
        </w:rPr>
      </w:pPr>
      <w:r w:rsidRPr="00D233A0">
        <w:rPr>
          <w:noProof/>
          <w:lang w:val="en-US"/>
        </w:rPr>
        <w:drawing>
          <wp:inline distT="0" distB="0" distL="0" distR="0" wp14:anchorId="2A2BB039" wp14:editId="3DE09822">
            <wp:extent cx="5731510" cy="8335645"/>
            <wp:effectExtent l="0" t="0" r="2540" b="8255"/>
            <wp:docPr id="14643834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8335645"/>
                    </a:xfrm>
                    <a:prstGeom prst="rect">
                      <a:avLst/>
                    </a:prstGeom>
                    <a:noFill/>
                    <a:ln>
                      <a:noFill/>
                    </a:ln>
                  </pic:spPr>
                </pic:pic>
              </a:graphicData>
            </a:graphic>
          </wp:inline>
        </w:drawing>
      </w:r>
    </w:p>
    <w:p w14:paraId="3F13A7C3" w14:textId="73EED70C" w:rsidR="00D233A0" w:rsidRPr="00D233A0" w:rsidRDefault="00D233A0" w:rsidP="006B3D15">
      <w:pPr>
        <w:rPr>
          <w:lang w:val="en-US"/>
        </w:rPr>
      </w:pPr>
      <w:r w:rsidRPr="00D233A0">
        <w:rPr>
          <w:noProof/>
          <w:lang w:val="en-US"/>
        </w:rPr>
        <w:lastRenderedPageBreak/>
        <w:drawing>
          <wp:inline distT="0" distB="0" distL="0" distR="0" wp14:anchorId="1008DD04" wp14:editId="41D06CE8">
            <wp:extent cx="5731510" cy="7750810"/>
            <wp:effectExtent l="0" t="0" r="2540" b="2540"/>
            <wp:docPr id="11425843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7750810"/>
                    </a:xfrm>
                    <a:prstGeom prst="rect">
                      <a:avLst/>
                    </a:prstGeom>
                    <a:noFill/>
                    <a:ln>
                      <a:noFill/>
                    </a:ln>
                  </pic:spPr>
                </pic:pic>
              </a:graphicData>
            </a:graphic>
          </wp:inline>
        </w:drawing>
      </w:r>
    </w:p>
    <w:p w14:paraId="6D764012" w14:textId="52B53204" w:rsidR="004E1055" w:rsidRDefault="004E1055">
      <w:pPr>
        <w:spacing w:line="278" w:lineRule="auto"/>
        <w:jc w:val="left"/>
      </w:pPr>
    </w:p>
    <w:p w14:paraId="743A9F87" w14:textId="77D0333A" w:rsidR="007F0B32" w:rsidRDefault="007F0B32">
      <w:pPr>
        <w:spacing w:line="278" w:lineRule="auto"/>
        <w:jc w:val="left"/>
        <w:rPr>
          <w:noProof/>
        </w:rPr>
      </w:pPr>
    </w:p>
    <w:p w14:paraId="6C84F2BD" w14:textId="3546A373" w:rsidR="004E1055" w:rsidRDefault="004E1055">
      <w:pPr>
        <w:spacing w:line="278" w:lineRule="auto"/>
        <w:jc w:val="left"/>
      </w:pPr>
    </w:p>
    <w:p w14:paraId="3C178073" w14:textId="44E147A8" w:rsidR="00D233A0" w:rsidRPr="00D233A0" w:rsidRDefault="00D233A0" w:rsidP="00D233A0">
      <w:pPr>
        <w:spacing w:line="278" w:lineRule="auto"/>
        <w:jc w:val="left"/>
        <w:rPr>
          <w:lang w:val="en-US"/>
        </w:rPr>
      </w:pPr>
      <w:r w:rsidRPr="00D233A0">
        <w:rPr>
          <w:noProof/>
          <w:lang w:val="en-US"/>
        </w:rPr>
        <w:lastRenderedPageBreak/>
        <w:drawing>
          <wp:inline distT="0" distB="0" distL="0" distR="0" wp14:anchorId="623C3DB0" wp14:editId="12864A69">
            <wp:extent cx="5731510" cy="7745095"/>
            <wp:effectExtent l="0" t="0" r="2540" b="8255"/>
            <wp:docPr id="5179484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7745095"/>
                    </a:xfrm>
                    <a:prstGeom prst="rect">
                      <a:avLst/>
                    </a:prstGeom>
                    <a:noFill/>
                    <a:ln>
                      <a:noFill/>
                    </a:ln>
                  </pic:spPr>
                </pic:pic>
              </a:graphicData>
            </a:graphic>
          </wp:inline>
        </w:drawing>
      </w:r>
    </w:p>
    <w:p w14:paraId="03324A01" w14:textId="4148463E" w:rsidR="004E1055" w:rsidRDefault="004E1055">
      <w:pPr>
        <w:spacing w:line="278" w:lineRule="auto"/>
        <w:jc w:val="left"/>
      </w:pPr>
    </w:p>
    <w:p w14:paraId="0ED88DDE" w14:textId="77777777" w:rsidR="009658A0" w:rsidRDefault="009658A0"/>
    <w:p w14:paraId="31C144CB" w14:textId="77777777" w:rsidR="009658A0" w:rsidRDefault="009658A0"/>
    <w:p w14:paraId="229C922B" w14:textId="73ECD4AF" w:rsidR="009658A0" w:rsidRDefault="009658A0">
      <w:pPr>
        <w:pStyle w:val="ANNEXL2"/>
      </w:pPr>
      <w:r>
        <w:lastRenderedPageBreak/>
        <w:t xml:space="preserve">Annex </w:t>
      </w:r>
      <w:r w:rsidR="00B0035A">
        <w:t>3b</w:t>
      </w:r>
      <w:r>
        <w:t xml:space="preserve">. Issues raised by Stakeholders and how they have been addressed in </w:t>
      </w:r>
      <w:r w:rsidR="00F7347C">
        <w:t>ESMP</w:t>
      </w:r>
    </w:p>
    <w:tbl>
      <w:tblPr>
        <w:tblStyle w:val="TableGrid"/>
        <w:tblW w:w="0" w:type="auto"/>
        <w:tblLook w:val="04A0" w:firstRow="1" w:lastRow="0" w:firstColumn="1" w:lastColumn="0" w:noHBand="0" w:noVBand="1"/>
      </w:tblPr>
      <w:tblGrid>
        <w:gridCol w:w="472"/>
        <w:gridCol w:w="2157"/>
        <w:gridCol w:w="994"/>
        <w:gridCol w:w="2768"/>
        <w:gridCol w:w="2625"/>
      </w:tblGrid>
      <w:tr w:rsidR="00392792" w:rsidRPr="00E97D47" w14:paraId="4E48638C" w14:textId="77777777" w:rsidTr="006B3D15">
        <w:trPr>
          <w:tblHeader/>
        </w:trPr>
        <w:tc>
          <w:tcPr>
            <w:tcW w:w="0" w:type="auto"/>
            <w:shd w:val="clear" w:color="auto" w:fill="38706B"/>
            <w:hideMark/>
          </w:tcPr>
          <w:p w14:paraId="4D86EA35" w14:textId="77777777" w:rsidR="00E97D47" w:rsidRPr="006B3D15" w:rsidRDefault="00E97D47" w:rsidP="00E97D47">
            <w:pPr>
              <w:spacing w:after="160" w:line="259" w:lineRule="auto"/>
              <w:rPr>
                <w:b/>
                <w:bCs/>
                <w:color w:val="FFFFFF" w:themeColor="background1"/>
                <w:lang w:val="en-US"/>
              </w:rPr>
            </w:pPr>
            <w:r w:rsidRPr="006B3D15">
              <w:rPr>
                <w:b/>
                <w:bCs/>
                <w:color w:val="FFFFFF" w:themeColor="background1"/>
                <w:lang w:val="en-US"/>
              </w:rPr>
              <w:t>SN</w:t>
            </w:r>
          </w:p>
        </w:tc>
        <w:tc>
          <w:tcPr>
            <w:tcW w:w="0" w:type="auto"/>
            <w:shd w:val="clear" w:color="auto" w:fill="38706B"/>
            <w:hideMark/>
          </w:tcPr>
          <w:p w14:paraId="4BD3D33D" w14:textId="77777777" w:rsidR="00E97D47" w:rsidRPr="006B3D15" w:rsidRDefault="00E97D47" w:rsidP="00E97D47">
            <w:pPr>
              <w:spacing w:after="160" w:line="259" w:lineRule="auto"/>
              <w:rPr>
                <w:b/>
                <w:bCs/>
                <w:color w:val="FFFFFF" w:themeColor="background1"/>
                <w:lang w:val="en-US"/>
              </w:rPr>
            </w:pPr>
            <w:r w:rsidRPr="006B3D15">
              <w:rPr>
                <w:b/>
                <w:bCs/>
                <w:color w:val="FFFFFF" w:themeColor="background1"/>
                <w:lang w:val="en-US"/>
              </w:rPr>
              <w:t>Issue Raised</w:t>
            </w:r>
          </w:p>
        </w:tc>
        <w:tc>
          <w:tcPr>
            <w:tcW w:w="0" w:type="auto"/>
            <w:shd w:val="clear" w:color="auto" w:fill="38706B"/>
            <w:hideMark/>
          </w:tcPr>
          <w:p w14:paraId="185B98CA" w14:textId="77777777" w:rsidR="00E97D47" w:rsidRPr="006B3D15" w:rsidRDefault="00E97D47" w:rsidP="00E97D47">
            <w:pPr>
              <w:spacing w:after="160" w:line="259" w:lineRule="auto"/>
              <w:rPr>
                <w:b/>
                <w:bCs/>
                <w:color w:val="FFFFFF" w:themeColor="background1"/>
                <w:lang w:val="en-US"/>
              </w:rPr>
            </w:pPr>
            <w:r w:rsidRPr="006B3D15">
              <w:rPr>
                <w:b/>
                <w:bCs/>
                <w:color w:val="FFFFFF" w:themeColor="background1"/>
                <w:lang w:val="en-US"/>
              </w:rPr>
              <w:t>Raised By</w:t>
            </w:r>
          </w:p>
        </w:tc>
        <w:tc>
          <w:tcPr>
            <w:tcW w:w="0" w:type="auto"/>
            <w:shd w:val="clear" w:color="auto" w:fill="38706B"/>
            <w:hideMark/>
          </w:tcPr>
          <w:p w14:paraId="0D0137C1" w14:textId="77777777" w:rsidR="00E97D47" w:rsidRPr="006B3D15" w:rsidRDefault="00E97D47" w:rsidP="00E97D47">
            <w:pPr>
              <w:spacing w:after="160" w:line="259" w:lineRule="auto"/>
              <w:rPr>
                <w:b/>
                <w:bCs/>
                <w:color w:val="FFFFFF" w:themeColor="background1"/>
                <w:lang w:val="en-US"/>
              </w:rPr>
            </w:pPr>
            <w:r w:rsidRPr="006B3D15">
              <w:rPr>
                <w:b/>
                <w:bCs/>
                <w:color w:val="FFFFFF" w:themeColor="background1"/>
                <w:lang w:val="en-US"/>
              </w:rPr>
              <w:t>ESMP Response / Intervention</w:t>
            </w:r>
          </w:p>
        </w:tc>
        <w:tc>
          <w:tcPr>
            <w:tcW w:w="0" w:type="auto"/>
            <w:shd w:val="clear" w:color="auto" w:fill="38706B"/>
            <w:hideMark/>
          </w:tcPr>
          <w:p w14:paraId="02C4ADB3" w14:textId="77777777" w:rsidR="00E97D47" w:rsidRPr="006B3D15" w:rsidRDefault="00E97D47" w:rsidP="00E97D47">
            <w:pPr>
              <w:spacing w:after="160" w:line="259" w:lineRule="auto"/>
              <w:rPr>
                <w:b/>
                <w:bCs/>
                <w:color w:val="FFFFFF" w:themeColor="background1"/>
                <w:lang w:val="en-US"/>
              </w:rPr>
            </w:pPr>
            <w:r w:rsidRPr="006B3D15">
              <w:rPr>
                <w:b/>
                <w:bCs/>
                <w:color w:val="FFFFFF" w:themeColor="background1"/>
                <w:lang w:val="en-US"/>
              </w:rPr>
              <w:t>ESMP Reference (Section / Table / Annex)</w:t>
            </w:r>
          </w:p>
        </w:tc>
      </w:tr>
      <w:tr w:rsidR="00392792" w:rsidRPr="00E97D47" w14:paraId="71C4FA76" w14:textId="77777777" w:rsidTr="006B3D15">
        <w:tc>
          <w:tcPr>
            <w:tcW w:w="0" w:type="auto"/>
            <w:hideMark/>
          </w:tcPr>
          <w:p w14:paraId="4A1FE28E" w14:textId="77777777" w:rsidR="00E97D47" w:rsidRPr="00E97D47" w:rsidRDefault="00E97D47" w:rsidP="00E97D47">
            <w:pPr>
              <w:spacing w:after="160" w:line="259" w:lineRule="auto"/>
              <w:rPr>
                <w:lang w:val="en-US"/>
              </w:rPr>
            </w:pPr>
            <w:r w:rsidRPr="00E97D47">
              <w:rPr>
                <w:lang w:val="en-US"/>
              </w:rPr>
              <w:t>1</w:t>
            </w:r>
          </w:p>
        </w:tc>
        <w:tc>
          <w:tcPr>
            <w:tcW w:w="0" w:type="auto"/>
            <w:hideMark/>
          </w:tcPr>
          <w:p w14:paraId="44433342" w14:textId="77777777" w:rsidR="00E97D47" w:rsidRPr="00E97D47" w:rsidRDefault="00E97D47" w:rsidP="00E97D47">
            <w:pPr>
              <w:spacing w:after="160" w:line="259" w:lineRule="auto"/>
              <w:rPr>
                <w:lang w:val="en-US"/>
              </w:rPr>
            </w:pPr>
            <w:r w:rsidRPr="00E97D47">
              <w:rPr>
                <w:lang w:val="en-US"/>
              </w:rPr>
              <w:t>Limited formal communication and disclosure of project information to district authorities and communities prior to consultations</w:t>
            </w:r>
          </w:p>
        </w:tc>
        <w:tc>
          <w:tcPr>
            <w:tcW w:w="0" w:type="auto"/>
            <w:hideMark/>
          </w:tcPr>
          <w:p w14:paraId="6112445D" w14:textId="77777777" w:rsidR="00E97D47" w:rsidRPr="00E97D47" w:rsidRDefault="00E97D47" w:rsidP="00E97D47">
            <w:pPr>
              <w:spacing w:after="160" w:line="259" w:lineRule="auto"/>
              <w:rPr>
                <w:lang w:val="en-US"/>
              </w:rPr>
            </w:pPr>
            <w:r w:rsidRPr="00E97D47">
              <w:rPr>
                <w:lang w:val="en-US"/>
              </w:rPr>
              <w:t>DESC, Men FGD, Women FGD</w:t>
            </w:r>
          </w:p>
        </w:tc>
        <w:tc>
          <w:tcPr>
            <w:tcW w:w="0" w:type="auto"/>
            <w:hideMark/>
          </w:tcPr>
          <w:p w14:paraId="14D59860" w14:textId="5FA843D8" w:rsidR="00E97D47" w:rsidRPr="00E97D47" w:rsidRDefault="00E97D47" w:rsidP="00E97D47">
            <w:pPr>
              <w:spacing w:after="160" w:line="259" w:lineRule="auto"/>
              <w:rPr>
                <w:lang w:val="en-US"/>
              </w:rPr>
            </w:pPr>
            <w:r w:rsidRPr="00E97D47">
              <w:rPr>
                <w:lang w:val="en-US"/>
              </w:rPr>
              <w:t xml:space="preserve">The </w:t>
            </w:r>
            <w:r w:rsidR="00F7347C">
              <w:rPr>
                <w:lang w:val="en-US"/>
              </w:rPr>
              <w:t>ESMP</w:t>
            </w:r>
            <w:r w:rsidRPr="00E97D47">
              <w:rPr>
                <w:lang w:val="en-US"/>
              </w:rPr>
              <w:t xml:space="preserve"> provides for structured stakeholder consultations, continued engagement during implementation, and operation of grievance redress mechanisms for communities and workers.</w:t>
            </w:r>
          </w:p>
        </w:tc>
        <w:tc>
          <w:tcPr>
            <w:tcW w:w="0" w:type="auto"/>
            <w:hideMark/>
          </w:tcPr>
          <w:p w14:paraId="614366A0" w14:textId="6BB68794" w:rsidR="00E97D47" w:rsidRPr="00E97D47" w:rsidRDefault="00E97D47" w:rsidP="00E97D47">
            <w:pPr>
              <w:spacing w:after="160" w:line="259" w:lineRule="auto"/>
              <w:rPr>
                <w:lang w:val="en-US"/>
              </w:rPr>
            </w:pPr>
            <w:r w:rsidRPr="00E97D47">
              <w:rPr>
                <w:lang w:val="en-US"/>
              </w:rPr>
              <w:t xml:space="preserve">Section 1.9 Methodology; Section 5.2; </w:t>
            </w:r>
            <w:r w:rsidR="006C51E6">
              <w:rPr>
                <w:lang w:val="en-US"/>
              </w:rPr>
              <w:t>Annex</w:t>
            </w:r>
            <w:r w:rsidRPr="00E97D47">
              <w:rPr>
                <w:lang w:val="en-US"/>
              </w:rPr>
              <w:t xml:space="preserve"> </w:t>
            </w:r>
            <w:r w:rsidR="006C51E6">
              <w:rPr>
                <w:lang w:val="en-US"/>
              </w:rPr>
              <w:t>4</w:t>
            </w:r>
            <w:r w:rsidRPr="00E97D47">
              <w:rPr>
                <w:lang w:val="en-US"/>
              </w:rPr>
              <w:t xml:space="preserve"> </w:t>
            </w:r>
            <w:r w:rsidR="006C51E6">
              <w:rPr>
                <w:lang w:val="en-US"/>
              </w:rPr>
              <w:t>List of Stakeholders Consulted</w:t>
            </w:r>
            <w:r w:rsidRPr="00E97D47">
              <w:rPr>
                <w:lang w:val="en-US"/>
              </w:rPr>
              <w:t>; Annex 10 Stakeholder Engagement Framework</w:t>
            </w:r>
          </w:p>
        </w:tc>
      </w:tr>
      <w:tr w:rsidR="00392792" w:rsidRPr="00E97D47" w14:paraId="371B133F" w14:textId="77777777" w:rsidTr="006B3D15">
        <w:tc>
          <w:tcPr>
            <w:tcW w:w="0" w:type="auto"/>
            <w:hideMark/>
          </w:tcPr>
          <w:p w14:paraId="2CC9881D" w14:textId="77777777" w:rsidR="00E97D47" w:rsidRPr="00E97D47" w:rsidRDefault="00E97D47" w:rsidP="00E97D47">
            <w:pPr>
              <w:spacing w:after="160" w:line="259" w:lineRule="auto"/>
              <w:rPr>
                <w:lang w:val="en-US"/>
              </w:rPr>
            </w:pPr>
            <w:r w:rsidRPr="00E97D47">
              <w:rPr>
                <w:lang w:val="en-US"/>
              </w:rPr>
              <w:t>2</w:t>
            </w:r>
          </w:p>
        </w:tc>
        <w:tc>
          <w:tcPr>
            <w:tcW w:w="0" w:type="auto"/>
            <w:hideMark/>
          </w:tcPr>
          <w:p w14:paraId="4A779521" w14:textId="77777777" w:rsidR="00E97D47" w:rsidRPr="00E97D47" w:rsidRDefault="00E97D47" w:rsidP="00E97D47">
            <w:pPr>
              <w:spacing w:after="160" w:line="259" w:lineRule="auto"/>
              <w:rPr>
                <w:lang w:val="en-US"/>
              </w:rPr>
            </w:pPr>
            <w:r w:rsidRPr="00E97D47">
              <w:rPr>
                <w:lang w:val="en-US"/>
              </w:rPr>
              <w:t>Seasonal flooding and overtopping of the road in low-lying areas, especially near Sitolo bridge crossings</w:t>
            </w:r>
          </w:p>
        </w:tc>
        <w:tc>
          <w:tcPr>
            <w:tcW w:w="0" w:type="auto"/>
            <w:hideMark/>
          </w:tcPr>
          <w:p w14:paraId="68A0EF99" w14:textId="77777777" w:rsidR="00E97D47" w:rsidRPr="00E97D47" w:rsidRDefault="00E97D47" w:rsidP="00E97D47">
            <w:pPr>
              <w:spacing w:after="160" w:line="259" w:lineRule="auto"/>
              <w:rPr>
                <w:lang w:val="en-US"/>
              </w:rPr>
            </w:pPr>
            <w:r w:rsidRPr="00E97D47">
              <w:rPr>
                <w:lang w:val="en-US"/>
              </w:rPr>
              <w:t>DESC</w:t>
            </w:r>
          </w:p>
        </w:tc>
        <w:tc>
          <w:tcPr>
            <w:tcW w:w="0" w:type="auto"/>
            <w:hideMark/>
          </w:tcPr>
          <w:p w14:paraId="0114ADE8" w14:textId="553FA27D"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addresses this through hydrological design, climate-resilient culvert sizing, scour protection, cross-drainage structures, and maintenance of drainage infrastructure.</w:t>
            </w:r>
          </w:p>
        </w:tc>
        <w:tc>
          <w:tcPr>
            <w:tcW w:w="0" w:type="auto"/>
            <w:hideMark/>
          </w:tcPr>
          <w:p w14:paraId="11605149" w14:textId="05497A44" w:rsidR="00E97D47" w:rsidRPr="00E97D47" w:rsidRDefault="00E97D47" w:rsidP="00E97D47">
            <w:pPr>
              <w:spacing w:after="160" w:line="259" w:lineRule="auto"/>
              <w:rPr>
                <w:lang w:val="en-US"/>
              </w:rPr>
            </w:pPr>
            <w:r w:rsidRPr="00E97D47">
              <w:rPr>
                <w:lang w:val="en-US"/>
              </w:rPr>
              <w:t>Sections 4.2.4 Climate and Climate Change Risks; 4.2.5 Water Resources; Section 5.2.</w:t>
            </w:r>
            <w:r w:rsidR="006C51E6">
              <w:rPr>
                <w:lang w:val="en-US"/>
              </w:rPr>
              <w:t xml:space="preserve"> ESMP</w:t>
            </w:r>
          </w:p>
        </w:tc>
      </w:tr>
      <w:tr w:rsidR="00392792" w:rsidRPr="00E97D47" w14:paraId="6631183C" w14:textId="77777777" w:rsidTr="006B3D15">
        <w:tc>
          <w:tcPr>
            <w:tcW w:w="0" w:type="auto"/>
            <w:hideMark/>
          </w:tcPr>
          <w:p w14:paraId="24BE1FEF" w14:textId="77777777" w:rsidR="00E97D47" w:rsidRPr="00E97D47" w:rsidRDefault="00E97D47" w:rsidP="00E97D47">
            <w:pPr>
              <w:spacing w:after="160" w:line="259" w:lineRule="auto"/>
              <w:rPr>
                <w:lang w:val="en-US"/>
              </w:rPr>
            </w:pPr>
            <w:r w:rsidRPr="00E97D47">
              <w:rPr>
                <w:lang w:val="en-US"/>
              </w:rPr>
              <w:t>3</w:t>
            </w:r>
          </w:p>
        </w:tc>
        <w:tc>
          <w:tcPr>
            <w:tcW w:w="0" w:type="auto"/>
            <w:hideMark/>
          </w:tcPr>
          <w:p w14:paraId="2CDBCCEC" w14:textId="77777777" w:rsidR="00E97D47" w:rsidRPr="00E97D47" w:rsidRDefault="00E97D47" w:rsidP="00E97D47">
            <w:pPr>
              <w:spacing w:after="160" w:line="259" w:lineRule="auto"/>
              <w:rPr>
                <w:lang w:val="en-US"/>
              </w:rPr>
            </w:pPr>
            <w:r w:rsidRPr="00E97D47">
              <w:rPr>
                <w:lang w:val="en-US"/>
              </w:rPr>
              <w:t>Presence of wetlands near Ndawambe area requiring protection during construction</w:t>
            </w:r>
          </w:p>
        </w:tc>
        <w:tc>
          <w:tcPr>
            <w:tcW w:w="0" w:type="auto"/>
            <w:hideMark/>
          </w:tcPr>
          <w:p w14:paraId="07513CF3" w14:textId="77777777" w:rsidR="00E97D47" w:rsidRPr="00E97D47" w:rsidRDefault="00E97D47" w:rsidP="00E97D47">
            <w:pPr>
              <w:spacing w:after="160" w:line="259" w:lineRule="auto"/>
              <w:rPr>
                <w:lang w:val="en-US"/>
              </w:rPr>
            </w:pPr>
            <w:r w:rsidRPr="00E97D47">
              <w:rPr>
                <w:lang w:val="en-US"/>
              </w:rPr>
              <w:t>DESC</w:t>
            </w:r>
          </w:p>
        </w:tc>
        <w:tc>
          <w:tcPr>
            <w:tcW w:w="0" w:type="auto"/>
            <w:hideMark/>
          </w:tcPr>
          <w:p w14:paraId="529BE721" w14:textId="6EE448E9"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recognizes wetland sections as hydrologically sensitive and requires controlled runoff, spoil control, avoidance of stockpiling or disposal in wetland margins, and protection of natural drainage.</w:t>
            </w:r>
          </w:p>
        </w:tc>
        <w:tc>
          <w:tcPr>
            <w:tcW w:w="0" w:type="auto"/>
            <w:hideMark/>
          </w:tcPr>
          <w:p w14:paraId="41FEC750" w14:textId="7907F893" w:rsidR="00E97D47" w:rsidRPr="00E97D47" w:rsidRDefault="00E97D47" w:rsidP="00E97D47">
            <w:pPr>
              <w:spacing w:after="160" w:line="259" w:lineRule="auto"/>
              <w:rPr>
                <w:lang w:val="en-US"/>
              </w:rPr>
            </w:pPr>
            <w:r w:rsidRPr="00E97D47">
              <w:rPr>
                <w:lang w:val="en-US"/>
              </w:rPr>
              <w:t>Section 4.2.5 Water Resources; Section 2.6 Waste Generation and Management; Section 5.2.</w:t>
            </w:r>
          </w:p>
        </w:tc>
      </w:tr>
      <w:tr w:rsidR="00392792" w:rsidRPr="00E97D47" w14:paraId="3DB933E1" w14:textId="77777777" w:rsidTr="006B3D15">
        <w:tc>
          <w:tcPr>
            <w:tcW w:w="0" w:type="auto"/>
            <w:hideMark/>
          </w:tcPr>
          <w:p w14:paraId="047B9D47" w14:textId="77777777" w:rsidR="00E97D47" w:rsidRPr="00E97D47" w:rsidRDefault="00E97D47" w:rsidP="00E97D47">
            <w:pPr>
              <w:spacing w:after="160" w:line="259" w:lineRule="auto"/>
              <w:rPr>
                <w:lang w:val="en-US"/>
              </w:rPr>
            </w:pPr>
            <w:r w:rsidRPr="00E97D47">
              <w:rPr>
                <w:lang w:val="en-US"/>
              </w:rPr>
              <w:t>4</w:t>
            </w:r>
          </w:p>
        </w:tc>
        <w:tc>
          <w:tcPr>
            <w:tcW w:w="0" w:type="auto"/>
            <w:hideMark/>
          </w:tcPr>
          <w:p w14:paraId="154D5A5A" w14:textId="77777777" w:rsidR="00E97D47" w:rsidRPr="00E97D47" w:rsidRDefault="00E97D47" w:rsidP="00E97D47">
            <w:pPr>
              <w:spacing w:after="160" w:line="259" w:lineRule="auto"/>
              <w:rPr>
                <w:lang w:val="en-US"/>
              </w:rPr>
            </w:pPr>
            <w:r w:rsidRPr="00E97D47">
              <w:rPr>
                <w:lang w:val="en-US"/>
              </w:rPr>
              <w:t>Sandy and loose soils along the corridor increasing the risk of erosion, washouts, and embankment instability</w:t>
            </w:r>
          </w:p>
        </w:tc>
        <w:tc>
          <w:tcPr>
            <w:tcW w:w="0" w:type="auto"/>
            <w:hideMark/>
          </w:tcPr>
          <w:p w14:paraId="538FF2F4" w14:textId="77777777" w:rsidR="00E97D47" w:rsidRPr="00E97D47" w:rsidRDefault="00E97D47" w:rsidP="00E97D47">
            <w:pPr>
              <w:spacing w:after="160" w:line="259" w:lineRule="auto"/>
              <w:rPr>
                <w:lang w:val="en-US"/>
              </w:rPr>
            </w:pPr>
            <w:r w:rsidRPr="00E97D47">
              <w:rPr>
                <w:lang w:val="en-US"/>
              </w:rPr>
              <w:t>DESC</w:t>
            </w:r>
          </w:p>
        </w:tc>
        <w:tc>
          <w:tcPr>
            <w:tcW w:w="0" w:type="auto"/>
            <w:hideMark/>
          </w:tcPr>
          <w:p w14:paraId="546866B0" w14:textId="46CDF40D"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addresses this through erosion and sediment control, slope stabilization, controlled earthworks, compaction, and drainage improvement in moisture-sensitive sections.</w:t>
            </w:r>
          </w:p>
        </w:tc>
        <w:tc>
          <w:tcPr>
            <w:tcW w:w="0" w:type="auto"/>
            <w:hideMark/>
          </w:tcPr>
          <w:p w14:paraId="443844EE" w14:textId="4062E890" w:rsidR="00E97D47" w:rsidRPr="00E97D47" w:rsidRDefault="00E97D47" w:rsidP="00E97D47">
            <w:pPr>
              <w:spacing w:after="160" w:line="259" w:lineRule="auto"/>
              <w:rPr>
                <w:lang w:val="en-US"/>
              </w:rPr>
            </w:pPr>
            <w:r w:rsidRPr="00E97D47">
              <w:rPr>
                <w:lang w:val="en-US"/>
              </w:rPr>
              <w:t>Sections 4.2.2 Geology; 4.2.3 Soils; Section 5.2</w:t>
            </w:r>
          </w:p>
        </w:tc>
      </w:tr>
      <w:tr w:rsidR="00392792" w:rsidRPr="00E97D47" w14:paraId="6EE0CEB9" w14:textId="77777777" w:rsidTr="006B3D15">
        <w:tc>
          <w:tcPr>
            <w:tcW w:w="0" w:type="auto"/>
            <w:hideMark/>
          </w:tcPr>
          <w:p w14:paraId="05081B47" w14:textId="77777777" w:rsidR="00E97D47" w:rsidRPr="00E97D47" w:rsidRDefault="00E97D47" w:rsidP="00E97D47">
            <w:pPr>
              <w:spacing w:after="160" w:line="259" w:lineRule="auto"/>
              <w:rPr>
                <w:lang w:val="en-US"/>
              </w:rPr>
            </w:pPr>
            <w:r w:rsidRPr="00E97D47">
              <w:rPr>
                <w:lang w:val="en-US"/>
              </w:rPr>
              <w:t>5</w:t>
            </w:r>
          </w:p>
        </w:tc>
        <w:tc>
          <w:tcPr>
            <w:tcW w:w="0" w:type="auto"/>
            <w:hideMark/>
          </w:tcPr>
          <w:p w14:paraId="230B32C9" w14:textId="77777777" w:rsidR="00E97D47" w:rsidRPr="00E97D47" w:rsidRDefault="00E97D47" w:rsidP="00E97D47">
            <w:pPr>
              <w:spacing w:after="160" w:line="259" w:lineRule="auto"/>
              <w:rPr>
                <w:lang w:val="en-US"/>
              </w:rPr>
            </w:pPr>
            <w:r w:rsidRPr="00E97D47">
              <w:rPr>
                <w:lang w:val="en-US"/>
              </w:rPr>
              <w:t>Existing culverts are blocked, broken, or inadequate, leading to poor drainage and disruption of farmland and access paths</w:t>
            </w:r>
          </w:p>
        </w:tc>
        <w:tc>
          <w:tcPr>
            <w:tcW w:w="0" w:type="auto"/>
            <w:hideMark/>
          </w:tcPr>
          <w:p w14:paraId="7FA80123" w14:textId="77777777" w:rsidR="00E97D47" w:rsidRPr="00E97D47" w:rsidRDefault="00E97D47" w:rsidP="00E97D47">
            <w:pPr>
              <w:spacing w:after="160" w:line="259" w:lineRule="auto"/>
              <w:rPr>
                <w:lang w:val="en-US"/>
              </w:rPr>
            </w:pPr>
            <w:r w:rsidRPr="00E97D47">
              <w:rPr>
                <w:lang w:val="en-US"/>
              </w:rPr>
              <w:t>DESC</w:t>
            </w:r>
          </w:p>
        </w:tc>
        <w:tc>
          <w:tcPr>
            <w:tcW w:w="0" w:type="auto"/>
            <w:hideMark/>
          </w:tcPr>
          <w:p w14:paraId="6B409DCA" w14:textId="661875A8"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provides for culvert sizing, installation of new culverts, rehabilitation of existing culverts, side drains, and drainage maintenance to restore flow and road </w:t>
            </w:r>
            <w:proofErr w:type="spellStart"/>
            <w:r w:rsidRPr="00E97D47">
              <w:rPr>
                <w:lang w:val="en-US"/>
              </w:rPr>
              <w:t>passability</w:t>
            </w:r>
            <w:proofErr w:type="spellEnd"/>
            <w:r w:rsidRPr="00E97D47">
              <w:rPr>
                <w:lang w:val="en-US"/>
              </w:rPr>
              <w:t>.</w:t>
            </w:r>
          </w:p>
        </w:tc>
        <w:tc>
          <w:tcPr>
            <w:tcW w:w="0" w:type="auto"/>
            <w:hideMark/>
          </w:tcPr>
          <w:p w14:paraId="28F234D0" w14:textId="3208FB3D" w:rsidR="00E97D47" w:rsidRPr="00E97D47" w:rsidRDefault="00E97D47" w:rsidP="00E97D47">
            <w:pPr>
              <w:spacing w:after="160" w:line="259" w:lineRule="auto"/>
              <w:rPr>
                <w:lang w:val="en-US"/>
              </w:rPr>
            </w:pPr>
            <w:r w:rsidRPr="00E97D47">
              <w:rPr>
                <w:lang w:val="en-US"/>
              </w:rPr>
              <w:t>Section 2.2 Project Components and Activities; Section 5.2</w:t>
            </w:r>
          </w:p>
        </w:tc>
      </w:tr>
      <w:tr w:rsidR="00392792" w:rsidRPr="00E97D47" w14:paraId="7856FB0D" w14:textId="77777777" w:rsidTr="006B3D15">
        <w:tc>
          <w:tcPr>
            <w:tcW w:w="0" w:type="auto"/>
            <w:hideMark/>
          </w:tcPr>
          <w:p w14:paraId="41679421" w14:textId="77777777" w:rsidR="00E97D47" w:rsidRPr="00E97D47" w:rsidRDefault="00E97D47" w:rsidP="00E97D47">
            <w:pPr>
              <w:spacing w:after="160" w:line="259" w:lineRule="auto"/>
              <w:rPr>
                <w:lang w:val="en-US"/>
              </w:rPr>
            </w:pPr>
            <w:r w:rsidRPr="00E97D47">
              <w:rPr>
                <w:lang w:val="en-US"/>
              </w:rPr>
              <w:t>6</w:t>
            </w:r>
          </w:p>
        </w:tc>
        <w:tc>
          <w:tcPr>
            <w:tcW w:w="0" w:type="auto"/>
            <w:hideMark/>
          </w:tcPr>
          <w:p w14:paraId="3DAA98D2" w14:textId="77777777" w:rsidR="00E97D47" w:rsidRPr="00E97D47" w:rsidRDefault="00E97D47" w:rsidP="00E97D47">
            <w:pPr>
              <w:spacing w:after="160" w:line="259" w:lineRule="auto"/>
              <w:rPr>
                <w:lang w:val="en-US"/>
              </w:rPr>
            </w:pPr>
            <w:r w:rsidRPr="00E97D47">
              <w:rPr>
                <w:lang w:val="en-US"/>
              </w:rPr>
              <w:t>Risk of siltation and contamination of nearby water sources such as boreholes, springs, and shallow wells during construction</w:t>
            </w:r>
          </w:p>
        </w:tc>
        <w:tc>
          <w:tcPr>
            <w:tcW w:w="0" w:type="auto"/>
            <w:hideMark/>
          </w:tcPr>
          <w:p w14:paraId="54B57A2B" w14:textId="77777777" w:rsidR="00E97D47" w:rsidRPr="00E97D47" w:rsidRDefault="00E97D47" w:rsidP="00E97D47">
            <w:pPr>
              <w:spacing w:after="160" w:line="259" w:lineRule="auto"/>
              <w:rPr>
                <w:lang w:val="en-US"/>
              </w:rPr>
            </w:pPr>
            <w:r w:rsidRPr="00E97D47">
              <w:rPr>
                <w:lang w:val="en-US"/>
              </w:rPr>
              <w:t>DESC</w:t>
            </w:r>
          </w:p>
        </w:tc>
        <w:tc>
          <w:tcPr>
            <w:tcW w:w="0" w:type="auto"/>
            <w:hideMark/>
          </w:tcPr>
          <w:p w14:paraId="511CA135" w14:textId="53668D30"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addresses this through sediment control, spoil management, spill prevention, </w:t>
            </w:r>
            <w:r w:rsidR="00A32812" w:rsidRPr="00A32812">
              <w:rPr>
                <w:lang w:val="en-US"/>
              </w:rPr>
              <w:t>fuel to be procured directly from nearby service stations</w:t>
            </w:r>
            <w:r w:rsidRPr="00E97D47">
              <w:rPr>
                <w:lang w:val="en-US"/>
              </w:rPr>
              <w:t xml:space="preserve">, prohibition of </w:t>
            </w:r>
            <w:proofErr w:type="spellStart"/>
            <w:r w:rsidRPr="00E97D47">
              <w:rPr>
                <w:lang w:val="en-US"/>
              </w:rPr>
              <w:t>refuelling</w:t>
            </w:r>
            <w:proofErr w:type="spellEnd"/>
            <w:r w:rsidRPr="00E97D47">
              <w:rPr>
                <w:lang w:val="en-US"/>
              </w:rPr>
              <w:t xml:space="preserve"> near water bodies, and controlled wastewater management.</w:t>
            </w:r>
          </w:p>
        </w:tc>
        <w:tc>
          <w:tcPr>
            <w:tcW w:w="0" w:type="auto"/>
            <w:hideMark/>
          </w:tcPr>
          <w:p w14:paraId="52614312" w14:textId="20435E81" w:rsidR="00E97D47" w:rsidRPr="00E97D47" w:rsidRDefault="00E97D47" w:rsidP="00E97D47">
            <w:pPr>
              <w:spacing w:after="160" w:line="259" w:lineRule="auto"/>
              <w:rPr>
                <w:lang w:val="en-US"/>
              </w:rPr>
            </w:pPr>
            <w:r w:rsidRPr="00E97D47">
              <w:rPr>
                <w:lang w:val="en-US"/>
              </w:rPr>
              <w:t>Sections 2.5.4 Water for Construction; 2.6.2 Spoil Management; 2.6.3 Hazardous Waste Management; 4.2.5 Water Resources; Section 5.2</w:t>
            </w:r>
            <w:r w:rsidR="00F45865">
              <w:rPr>
                <w:lang w:val="en-US"/>
              </w:rPr>
              <w:t xml:space="preserve"> ESMP</w:t>
            </w:r>
          </w:p>
        </w:tc>
      </w:tr>
      <w:tr w:rsidR="00392792" w:rsidRPr="00E97D47" w14:paraId="6D51EC43" w14:textId="77777777" w:rsidTr="006B3D15">
        <w:tc>
          <w:tcPr>
            <w:tcW w:w="0" w:type="auto"/>
            <w:hideMark/>
          </w:tcPr>
          <w:p w14:paraId="3BEA290B" w14:textId="77777777" w:rsidR="00E97D47" w:rsidRPr="00E97D47" w:rsidRDefault="00E97D47" w:rsidP="00E97D47">
            <w:pPr>
              <w:spacing w:after="160" w:line="259" w:lineRule="auto"/>
              <w:rPr>
                <w:lang w:val="en-US"/>
              </w:rPr>
            </w:pPr>
            <w:r w:rsidRPr="00E97D47">
              <w:rPr>
                <w:lang w:val="en-US"/>
              </w:rPr>
              <w:t>7</w:t>
            </w:r>
          </w:p>
        </w:tc>
        <w:tc>
          <w:tcPr>
            <w:tcW w:w="0" w:type="auto"/>
            <w:hideMark/>
          </w:tcPr>
          <w:p w14:paraId="213566A3" w14:textId="77777777" w:rsidR="00E97D47" w:rsidRPr="00E97D47" w:rsidRDefault="00E97D47" w:rsidP="00E97D47">
            <w:pPr>
              <w:spacing w:after="160" w:line="259" w:lineRule="auto"/>
              <w:rPr>
                <w:lang w:val="en-US"/>
              </w:rPr>
            </w:pPr>
            <w:r w:rsidRPr="00E97D47">
              <w:rPr>
                <w:lang w:val="en-US"/>
              </w:rPr>
              <w:t xml:space="preserve">Presence of irrigation infrastructure such as </w:t>
            </w:r>
            <w:r w:rsidRPr="00E97D47">
              <w:rPr>
                <w:lang w:val="en-US"/>
              </w:rPr>
              <w:lastRenderedPageBreak/>
              <w:t xml:space="preserve">the </w:t>
            </w:r>
            <w:proofErr w:type="spellStart"/>
            <w:r w:rsidRPr="00E97D47">
              <w:rPr>
                <w:lang w:val="en-US"/>
              </w:rPr>
              <w:t>Pandawani</w:t>
            </w:r>
            <w:proofErr w:type="spellEnd"/>
            <w:r w:rsidRPr="00E97D47">
              <w:rPr>
                <w:lang w:val="en-US"/>
              </w:rPr>
              <w:t xml:space="preserve"> weir requiring protection</w:t>
            </w:r>
          </w:p>
        </w:tc>
        <w:tc>
          <w:tcPr>
            <w:tcW w:w="0" w:type="auto"/>
            <w:hideMark/>
          </w:tcPr>
          <w:p w14:paraId="18AF3450" w14:textId="77777777" w:rsidR="00E97D47" w:rsidRPr="00E97D47" w:rsidRDefault="00E97D47" w:rsidP="00E97D47">
            <w:pPr>
              <w:spacing w:after="160" w:line="259" w:lineRule="auto"/>
              <w:rPr>
                <w:lang w:val="en-US"/>
              </w:rPr>
            </w:pPr>
            <w:r w:rsidRPr="00E97D47">
              <w:rPr>
                <w:lang w:val="en-US"/>
              </w:rPr>
              <w:lastRenderedPageBreak/>
              <w:t>DESC</w:t>
            </w:r>
          </w:p>
        </w:tc>
        <w:tc>
          <w:tcPr>
            <w:tcW w:w="0" w:type="auto"/>
            <w:hideMark/>
          </w:tcPr>
          <w:p w14:paraId="1476A447" w14:textId="538D3C33"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addresses this through identification and protection of irrigation channels </w:t>
            </w:r>
            <w:r w:rsidRPr="00E97D47">
              <w:rPr>
                <w:lang w:val="en-US"/>
              </w:rPr>
              <w:lastRenderedPageBreak/>
              <w:t>and related community water infrastructure during excavation, maintenance of uninterrupted flow, and restoration where disturbed.</w:t>
            </w:r>
          </w:p>
        </w:tc>
        <w:tc>
          <w:tcPr>
            <w:tcW w:w="0" w:type="auto"/>
            <w:hideMark/>
          </w:tcPr>
          <w:p w14:paraId="2688E8A6" w14:textId="77777777" w:rsidR="00E97D47" w:rsidRPr="00E97D47" w:rsidRDefault="00E97D47" w:rsidP="00E97D47">
            <w:pPr>
              <w:spacing w:after="160" w:line="259" w:lineRule="auto"/>
              <w:rPr>
                <w:lang w:val="en-US"/>
              </w:rPr>
            </w:pPr>
            <w:r w:rsidRPr="00E97D47">
              <w:rPr>
                <w:lang w:val="en-US"/>
              </w:rPr>
              <w:lastRenderedPageBreak/>
              <w:t>Section 4.2.5 Water Resources; Section 5.2.4.12</w:t>
            </w:r>
          </w:p>
        </w:tc>
      </w:tr>
      <w:tr w:rsidR="00392792" w:rsidRPr="00E97D47" w14:paraId="40AF1FC6" w14:textId="77777777" w:rsidTr="006B3D15">
        <w:tc>
          <w:tcPr>
            <w:tcW w:w="0" w:type="auto"/>
            <w:hideMark/>
          </w:tcPr>
          <w:p w14:paraId="7AE1BCE0" w14:textId="77777777" w:rsidR="00E97D47" w:rsidRPr="00E97D47" w:rsidRDefault="00E97D47" w:rsidP="00E97D47">
            <w:pPr>
              <w:spacing w:after="160" w:line="259" w:lineRule="auto"/>
              <w:rPr>
                <w:lang w:val="en-US"/>
              </w:rPr>
            </w:pPr>
            <w:r w:rsidRPr="00E97D47">
              <w:rPr>
                <w:lang w:val="en-US"/>
              </w:rPr>
              <w:lastRenderedPageBreak/>
              <w:t>8</w:t>
            </w:r>
          </w:p>
        </w:tc>
        <w:tc>
          <w:tcPr>
            <w:tcW w:w="0" w:type="auto"/>
            <w:hideMark/>
          </w:tcPr>
          <w:p w14:paraId="4117C500" w14:textId="77777777" w:rsidR="00E97D47" w:rsidRPr="00E97D47" w:rsidRDefault="00E97D47" w:rsidP="00E97D47">
            <w:pPr>
              <w:spacing w:after="160" w:line="259" w:lineRule="auto"/>
              <w:rPr>
                <w:lang w:val="en-US"/>
              </w:rPr>
            </w:pPr>
            <w:r w:rsidRPr="00E97D47">
              <w:rPr>
                <w:lang w:val="en-US"/>
              </w:rPr>
              <w:t>Borrow pits may pose safety risks to children and create mosquito breeding sites if left open</w:t>
            </w:r>
          </w:p>
        </w:tc>
        <w:tc>
          <w:tcPr>
            <w:tcW w:w="0" w:type="auto"/>
            <w:hideMark/>
          </w:tcPr>
          <w:p w14:paraId="47ED72EE" w14:textId="77777777" w:rsidR="00E97D47" w:rsidRPr="00E97D47" w:rsidRDefault="00E97D47" w:rsidP="00E97D47">
            <w:pPr>
              <w:spacing w:after="160" w:line="259" w:lineRule="auto"/>
              <w:rPr>
                <w:lang w:val="en-US"/>
              </w:rPr>
            </w:pPr>
            <w:r w:rsidRPr="00E97D47">
              <w:rPr>
                <w:lang w:val="en-US"/>
              </w:rPr>
              <w:t>DESC</w:t>
            </w:r>
          </w:p>
        </w:tc>
        <w:tc>
          <w:tcPr>
            <w:tcW w:w="0" w:type="auto"/>
            <w:hideMark/>
          </w:tcPr>
          <w:p w14:paraId="7B5EFDCF" w14:textId="6C4B595A"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requires approval of borrow pits, topsoil stripping, progressive rehabilitation, contouring to prevent water stagnation, and full closure and stabilization after use.</w:t>
            </w:r>
          </w:p>
        </w:tc>
        <w:tc>
          <w:tcPr>
            <w:tcW w:w="0" w:type="auto"/>
            <w:hideMark/>
          </w:tcPr>
          <w:p w14:paraId="063BD6E1" w14:textId="4B4956ED" w:rsidR="00E97D47" w:rsidRPr="00E97D47" w:rsidRDefault="00E97D47" w:rsidP="00E97D47">
            <w:pPr>
              <w:spacing w:after="160" w:line="259" w:lineRule="auto"/>
              <w:rPr>
                <w:lang w:val="en-US"/>
              </w:rPr>
            </w:pPr>
            <w:r w:rsidRPr="00E97D47">
              <w:rPr>
                <w:lang w:val="en-US"/>
              </w:rPr>
              <w:t>Section 2.6.5 Borrow Pit Rehabilitation; Section 5.2 Annex 9 Borrow Pit Rehabilitation Framework</w:t>
            </w:r>
          </w:p>
        </w:tc>
      </w:tr>
      <w:tr w:rsidR="00392792" w:rsidRPr="00E97D47" w14:paraId="5453FEEF" w14:textId="77777777" w:rsidTr="006B3D15">
        <w:tc>
          <w:tcPr>
            <w:tcW w:w="0" w:type="auto"/>
            <w:hideMark/>
          </w:tcPr>
          <w:p w14:paraId="1962C4F3" w14:textId="77777777" w:rsidR="00E97D47" w:rsidRPr="00E97D47" w:rsidRDefault="00E97D47" w:rsidP="00E97D47">
            <w:pPr>
              <w:spacing w:after="160" w:line="259" w:lineRule="auto"/>
              <w:rPr>
                <w:lang w:val="en-US"/>
              </w:rPr>
            </w:pPr>
            <w:r w:rsidRPr="00E97D47">
              <w:rPr>
                <w:lang w:val="en-US"/>
              </w:rPr>
              <w:t>9</w:t>
            </w:r>
          </w:p>
        </w:tc>
        <w:tc>
          <w:tcPr>
            <w:tcW w:w="0" w:type="auto"/>
            <w:hideMark/>
          </w:tcPr>
          <w:p w14:paraId="7D2A65D5" w14:textId="77777777" w:rsidR="00E97D47" w:rsidRPr="00E97D47" w:rsidRDefault="00E97D47" w:rsidP="00E97D47">
            <w:pPr>
              <w:spacing w:after="160" w:line="259" w:lineRule="auto"/>
              <w:rPr>
                <w:lang w:val="en-US"/>
              </w:rPr>
            </w:pPr>
            <w:r w:rsidRPr="00E97D47">
              <w:rPr>
                <w:lang w:val="en-US"/>
              </w:rPr>
              <w:t xml:space="preserve">Illegal sand mining in riverbanks, roadsides, </w:t>
            </w:r>
            <w:proofErr w:type="spellStart"/>
            <w:r w:rsidRPr="00E97D47">
              <w:rPr>
                <w:lang w:val="en-US"/>
              </w:rPr>
              <w:t>Tikoliwe</w:t>
            </w:r>
            <w:proofErr w:type="spellEnd"/>
            <w:r w:rsidRPr="00E97D47">
              <w:rPr>
                <w:lang w:val="en-US"/>
              </w:rPr>
              <w:t xml:space="preserve"> area, and forest reserves must be avoided</w:t>
            </w:r>
          </w:p>
        </w:tc>
        <w:tc>
          <w:tcPr>
            <w:tcW w:w="0" w:type="auto"/>
            <w:hideMark/>
          </w:tcPr>
          <w:p w14:paraId="5E918820" w14:textId="77777777" w:rsidR="00E97D47" w:rsidRPr="00E97D47" w:rsidRDefault="00E97D47" w:rsidP="00E97D47">
            <w:pPr>
              <w:spacing w:after="160" w:line="259" w:lineRule="auto"/>
              <w:rPr>
                <w:lang w:val="en-US"/>
              </w:rPr>
            </w:pPr>
            <w:r w:rsidRPr="00E97D47">
              <w:rPr>
                <w:lang w:val="en-US"/>
              </w:rPr>
              <w:t>DESC</w:t>
            </w:r>
          </w:p>
        </w:tc>
        <w:tc>
          <w:tcPr>
            <w:tcW w:w="0" w:type="auto"/>
            <w:hideMark/>
          </w:tcPr>
          <w:p w14:paraId="10201543" w14:textId="21AFAFF5"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requires that materials be sourced only from licensed and approved sources and prohibits extraction from riverbanks and other environmentally sensitive areas.</w:t>
            </w:r>
          </w:p>
        </w:tc>
        <w:tc>
          <w:tcPr>
            <w:tcW w:w="0" w:type="auto"/>
            <w:hideMark/>
          </w:tcPr>
          <w:p w14:paraId="39DC5274" w14:textId="75F7ABA6" w:rsidR="00E97D47" w:rsidRPr="00E97D47" w:rsidRDefault="00E97D47" w:rsidP="00E97D47">
            <w:pPr>
              <w:spacing w:after="160" w:line="259" w:lineRule="auto"/>
              <w:rPr>
                <w:lang w:val="en-US"/>
              </w:rPr>
            </w:pPr>
            <w:r w:rsidRPr="00E97D47">
              <w:rPr>
                <w:lang w:val="en-US"/>
              </w:rPr>
              <w:t>Section 2.5.2 Sand; Table 2-</w:t>
            </w:r>
            <w:r w:rsidR="00826690">
              <w:rPr>
                <w:lang w:val="en-US"/>
              </w:rPr>
              <w:t>3</w:t>
            </w:r>
            <w:r w:rsidRPr="00E97D47">
              <w:rPr>
                <w:lang w:val="en-US"/>
              </w:rPr>
              <w:t xml:space="preserve"> Summary of Construction Materials and Sources; Section 5.2; Chapter 3 Legislative Framework</w:t>
            </w:r>
          </w:p>
        </w:tc>
      </w:tr>
      <w:tr w:rsidR="00392792" w:rsidRPr="00E97D47" w14:paraId="7738D304" w14:textId="77777777" w:rsidTr="006B3D15">
        <w:tc>
          <w:tcPr>
            <w:tcW w:w="0" w:type="auto"/>
            <w:hideMark/>
          </w:tcPr>
          <w:p w14:paraId="35680C03" w14:textId="77777777" w:rsidR="00E97D47" w:rsidRPr="00E97D47" w:rsidRDefault="00E97D47" w:rsidP="00E97D47">
            <w:pPr>
              <w:spacing w:after="160" w:line="259" w:lineRule="auto"/>
              <w:rPr>
                <w:lang w:val="en-US"/>
              </w:rPr>
            </w:pPr>
            <w:r w:rsidRPr="00E97D47">
              <w:rPr>
                <w:lang w:val="en-US"/>
              </w:rPr>
              <w:t>10</w:t>
            </w:r>
          </w:p>
        </w:tc>
        <w:tc>
          <w:tcPr>
            <w:tcW w:w="0" w:type="auto"/>
            <w:hideMark/>
          </w:tcPr>
          <w:p w14:paraId="73A1AC39" w14:textId="77777777" w:rsidR="00E97D47" w:rsidRPr="00E97D47" w:rsidRDefault="00E97D47" w:rsidP="00E97D47">
            <w:pPr>
              <w:spacing w:after="160" w:line="259" w:lineRule="auto"/>
              <w:rPr>
                <w:lang w:val="en-US"/>
              </w:rPr>
            </w:pPr>
            <w:r w:rsidRPr="00E97D47">
              <w:rPr>
                <w:lang w:val="en-US"/>
              </w:rPr>
              <w:t>Construction waste such as spoil, cement bags, plastics, oil residues, and human waste requires proper management and disposal</w:t>
            </w:r>
          </w:p>
        </w:tc>
        <w:tc>
          <w:tcPr>
            <w:tcW w:w="0" w:type="auto"/>
            <w:hideMark/>
          </w:tcPr>
          <w:p w14:paraId="1C58FE72" w14:textId="77777777" w:rsidR="00E97D47" w:rsidRPr="00E97D47" w:rsidRDefault="00E97D47" w:rsidP="00E97D47">
            <w:pPr>
              <w:spacing w:after="160" w:line="259" w:lineRule="auto"/>
              <w:rPr>
                <w:lang w:val="en-US"/>
              </w:rPr>
            </w:pPr>
            <w:r w:rsidRPr="00E97D47">
              <w:rPr>
                <w:lang w:val="en-US"/>
              </w:rPr>
              <w:t>DESC, Men FGD, Women FGD</w:t>
            </w:r>
          </w:p>
        </w:tc>
        <w:tc>
          <w:tcPr>
            <w:tcW w:w="0" w:type="auto"/>
            <w:hideMark/>
          </w:tcPr>
          <w:p w14:paraId="1D261915" w14:textId="6BFE10F5"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provides for spoil reuse and controlled disposal, hazardous waste handling, domestic waste collection, segregation, storage, and disposal at approved sites.</w:t>
            </w:r>
          </w:p>
        </w:tc>
        <w:tc>
          <w:tcPr>
            <w:tcW w:w="0" w:type="auto"/>
            <w:hideMark/>
          </w:tcPr>
          <w:p w14:paraId="599D00E9" w14:textId="0CDD87BC" w:rsidR="00E97D47" w:rsidRPr="00E97D47" w:rsidRDefault="00E97D47" w:rsidP="00E97D47">
            <w:pPr>
              <w:spacing w:after="160" w:line="259" w:lineRule="auto"/>
              <w:rPr>
                <w:lang w:val="en-US"/>
              </w:rPr>
            </w:pPr>
            <w:r w:rsidRPr="00E97D47">
              <w:rPr>
                <w:lang w:val="en-US"/>
              </w:rPr>
              <w:t>Section 2.6 Waste Generation and Management; Table 2-</w:t>
            </w:r>
            <w:r w:rsidR="0013677A">
              <w:rPr>
                <w:lang w:val="en-US"/>
              </w:rPr>
              <w:t>4</w:t>
            </w:r>
            <w:r w:rsidRPr="00E97D47">
              <w:rPr>
                <w:lang w:val="en-US"/>
              </w:rPr>
              <w:t xml:space="preserve"> Anticipated Waste Streams and Management Measures; Section 5.2</w:t>
            </w:r>
            <w:r w:rsidR="004A319D">
              <w:rPr>
                <w:lang w:val="en-US"/>
              </w:rPr>
              <w:t xml:space="preserve"> ESMP</w:t>
            </w:r>
            <w:r w:rsidRPr="00E97D47">
              <w:rPr>
                <w:lang w:val="en-US"/>
              </w:rPr>
              <w:t>; Annex 6 Waste Management Framework</w:t>
            </w:r>
          </w:p>
        </w:tc>
      </w:tr>
      <w:tr w:rsidR="00392792" w:rsidRPr="00E97D47" w14:paraId="76B56A19" w14:textId="77777777" w:rsidTr="006B3D15">
        <w:tc>
          <w:tcPr>
            <w:tcW w:w="0" w:type="auto"/>
            <w:hideMark/>
          </w:tcPr>
          <w:p w14:paraId="5A0441A1" w14:textId="77777777" w:rsidR="00E97D47" w:rsidRPr="00E97D47" w:rsidRDefault="00E97D47" w:rsidP="00E97D47">
            <w:pPr>
              <w:spacing w:after="160" w:line="259" w:lineRule="auto"/>
              <w:rPr>
                <w:lang w:val="en-US"/>
              </w:rPr>
            </w:pPr>
            <w:r w:rsidRPr="00E97D47">
              <w:rPr>
                <w:lang w:val="en-US"/>
              </w:rPr>
              <w:t>11</w:t>
            </w:r>
          </w:p>
        </w:tc>
        <w:tc>
          <w:tcPr>
            <w:tcW w:w="0" w:type="auto"/>
            <w:hideMark/>
          </w:tcPr>
          <w:p w14:paraId="70569D05" w14:textId="77777777" w:rsidR="00E97D47" w:rsidRPr="00E97D47" w:rsidRDefault="00E97D47" w:rsidP="00E97D47">
            <w:pPr>
              <w:spacing w:after="160" w:line="259" w:lineRule="auto"/>
              <w:rPr>
                <w:lang w:val="en-US"/>
              </w:rPr>
            </w:pPr>
            <w:r w:rsidRPr="00E97D47">
              <w:rPr>
                <w:lang w:val="en-US"/>
              </w:rPr>
              <w:t>Villages, houses, churches, markets, and community assets are located close to the road and may be affected during construction</w:t>
            </w:r>
          </w:p>
        </w:tc>
        <w:tc>
          <w:tcPr>
            <w:tcW w:w="0" w:type="auto"/>
            <w:hideMark/>
          </w:tcPr>
          <w:p w14:paraId="45D2B95C" w14:textId="77777777" w:rsidR="00E97D47" w:rsidRPr="00E97D47" w:rsidRDefault="00E97D47" w:rsidP="00E97D47">
            <w:pPr>
              <w:spacing w:after="160" w:line="259" w:lineRule="auto"/>
              <w:rPr>
                <w:lang w:val="en-US"/>
              </w:rPr>
            </w:pPr>
            <w:r w:rsidRPr="00E97D47">
              <w:rPr>
                <w:lang w:val="en-US"/>
              </w:rPr>
              <w:t>DESC, Men FGD, Women FGD</w:t>
            </w:r>
          </w:p>
        </w:tc>
        <w:tc>
          <w:tcPr>
            <w:tcW w:w="0" w:type="auto"/>
            <w:hideMark/>
          </w:tcPr>
          <w:p w14:paraId="401DD1AB" w14:textId="29ACED2C"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addresses this through sensitive receptor mapping, controlled construction footprint, dust suppression, traffic control, and maintenance of safe community access.</w:t>
            </w:r>
          </w:p>
        </w:tc>
        <w:tc>
          <w:tcPr>
            <w:tcW w:w="0" w:type="auto"/>
            <w:hideMark/>
          </w:tcPr>
          <w:p w14:paraId="53015F64" w14:textId="6A137B76" w:rsidR="00E97D47" w:rsidRPr="00E97D47" w:rsidRDefault="00E97D47" w:rsidP="00E97D47">
            <w:pPr>
              <w:spacing w:after="160" w:line="259" w:lineRule="auto"/>
              <w:rPr>
                <w:lang w:val="en-US"/>
              </w:rPr>
            </w:pPr>
            <w:r w:rsidRPr="00E97D47">
              <w:rPr>
                <w:lang w:val="en-US"/>
              </w:rPr>
              <w:t>Sections 4.3 Socio-economic Environment; Section 5.2</w:t>
            </w:r>
            <w:r w:rsidR="004A319D">
              <w:rPr>
                <w:lang w:val="en-US"/>
              </w:rPr>
              <w:t xml:space="preserve"> ESMP</w:t>
            </w:r>
          </w:p>
        </w:tc>
      </w:tr>
      <w:tr w:rsidR="00392792" w:rsidRPr="00E97D47" w14:paraId="5BA4505A" w14:textId="77777777" w:rsidTr="006B3D15">
        <w:tc>
          <w:tcPr>
            <w:tcW w:w="0" w:type="auto"/>
            <w:hideMark/>
          </w:tcPr>
          <w:p w14:paraId="28B43B11" w14:textId="77777777" w:rsidR="00E97D47" w:rsidRPr="00E97D47" w:rsidRDefault="00E97D47" w:rsidP="00E97D47">
            <w:pPr>
              <w:spacing w:after="160" w:line="259" w:lineRule="auto"/>
              <w:rPr>
                <w:lang w:val="en-US"/>
              </w:rPr>
            </w:pPr>
            <w:r w:rsidRPr="00E97D47">
              <w:rPr>
                <w:lang w:val="en-US"/>
              </w:rPr>
              <w:t>12</w:t>
            </w:r>
          </w:p>
        </w:tc>
        <w:tc>
          <w:tcPr>
            <w:tcW w:w="0" w:type="auto"/>
            <w:hideMark/>
          </w:tcPr>
          <w:p w14:paraId="254AC9ED" w14:textId="77777777" w:rsidR="00E97D47" w:rsidRPr="00E97D47" w:rsidRDefault="00E97D47" w:rsidP="00E97D47">
            <w:pPr>
              <w:spacing w:after="160" w:line="259" w:lineRule="auto"/>
              <w:rPr>
                <w:lang w:val="en-US"/>
              </w:rPr>
            </w:pPr>
            <w:r w:rsidRPr="00E97D47">
              <w:rPr>
                <w:lang w:val="en-US"/>
              </w:rPr>
              <w:t>Temporary disruption of crops, roadside businesses, and community access routes during construction</w:t>
            </w:r>
          </w:p>
        </w:tc>
        <w:tc>
          <w:tcPr>
            <w:tcW w:w="0" w:type="auto"/>
            <w:hideMark/>
          </w:tcPr>
          <w:p w14:paraId="41315F44" w14:textId="77777777" w:rsidR="00E97D47" w:rsidRPr="00E97D47" w:rsidRDefault="00E97D47" w:rsidP="00E97D47">
            <w:pPr>
              <w:spacing w:after="160" w:line="259" w:lineRule="auto"/>
              <w:rPr>
                <w:lang w:val="en-US"/>
              </w:rPr>
            </w:pPr>
            <w:r w:rsidRPr="00E97D47">
              <w:rPr>
                <w:lang w:val="en-US"/>
              </w:rPr>
              <w:t>DESC, Women FGD</w:t>
            </w:r>
          </w:p>
        </w:tc>
        <w:tc>
          <w:tcPr>
            <w:tcW w:w="0" w:type="auto"/>
            <w:hideMark/>
          </w:tcPr>
          <w:p w14:paraId="1E208933" w14:textId="08744CD7"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provides for phased construction, temporary crossings, notification before temporary closures, and restoration of access immediately after works.</w:t>
            </w:r>
          </w:p>
        </w:tc>
        <w:tc>
          <w:tcPr>
            <w:tcW w:w="0" w:type="auto"/>
            <w:hideMark/>
          </w:tcPr>
          <w:p w14:paraId="613C26AB" w14:textId="70B487F4" w:rsidR="00E97D47" w:rsidRPr="00E97D47" w:rsidRDefault="00E97D47" w:rsidP="00E97D47">
            <w:pPr>
              <w:spacing w:after="160" w:line="259" w:lineRule="auto"/>
              <w:rPr>
                <w:lang w:val="en-US"/>
              </w:rPr>
            </w:pPr>
            <w:r w:rsidRPr="00E97D47">
              <w:rPr>
                <w:lang w:val="en-US"/>
              </w:rPr>
              <w:t>Sections 2.2.2 Construction Phase; 2.4 Land Requirement; 4.3.7 Economic Activities and Livelihoods; Section 5.2</w:t>
            </w:r>
            <w:r w:rsidR="004A319D">
              <w:rPr>
                <w:lang w:val="en-US"/>
              </w:rPr>
              <w:t xml:space="preserve"> ESMP</w:t>
            </w:r>
          </w:p>
        </w:tc>
      </w:tr>
      <w:tr w:rsidR="00392792" w:rsidRPr="00E97D47" w14:paraId="5D3800B7" w14:textId="77777777" w:rsidTr="006B3D15">
        <w:tc>
          <w:tcPr>
            <w:tcW w:w="0" w:type="auto"/>
            <w:hideMark/>
          </w:tcPr>
          <w:p w14:paraId="49AB6B8E" w14:textId="77777777" w:rsidR="00E97D47" w:rsidRPr="00E97D47" w:rsidRDefault="00E97D47" w:rsidP="00E97D47">
            <w:pPr>
              <w:spacing w:after="160" w:line="259" w:lineRule="auto"/>
              <w:rPr>
                <w:lang w:val="en-US"/>
              </w:rPr>
            </w:pPr>
            <w:r w:rsidRPr="00E97D47">
              <w:rPr>
                <w:lang w:val="en-US"/>
              </w:rPr>
              <w:t>13</w:t>
            </w:r>
          </w:p>
        </w:tc>
        <w:tc>
          <w:tcPr>
            <w:tcW w:w="0" w:type="auto"/>
            <w:hideMark/>
          </w:tcPr>
          <w:p w14:paraId="5049FEC7" w14:textId="77777777" w:rsidR="00E97D47" w:rsidRPr="00E97D47" w:rsidRDefault="00E97D47" w:rsidP="00E97D47">
            <w:pPr>
              <w:spacing w:after="160" w:line="259" w:lineRule="auto"/>
              <w:rPr>
                <w:lang w:val="en-US"/>
              </w:rPr>
            </w:pPr>
            <w:r w:rsidRPr="00E97D47">
              <w:rPr>
                <w:lang w:val="en-US"/>
              </w:rPr>
              <w:t>Dominant livelihoods include farming, cross-border trade, informal vending, and piece work that depend on road access</w:t>
            </w:r>
          </w:p>
        </w:tc>
        <w:tc>
          <w:tcPr>
            <w:tcW w:w="0" w:type="auto"/>
            <w:hideMark/>
          </w:tcPr>
          <w:p w14:paraId="41BFEA1D" w14:textId="77777777" w:rsidR="00E97D47" w:rsidRPr="00E97D47" w:rsidRDefault="00E97D47" w:rsidP="00E97D47">
            <w:pPr>
              <w:spacing w:after="160" w:line="259" w:lineRule="auto"/>
              <w:rPr>
                <w:lang w:val="en-US"/>
              </w:rPr>
            </w:pPr>
            <w:r w:rsidRPr="00E97D47">
              <w:rPr>
                <w:lang w:val="en-US"/>
              </w:rPr>
              <w:t>DESC, Men FGD, Women FGD</w:t>
            </w:r>
          </w:p>
        </w:tc>
        <w:tc>
          <w:tcPr>
            <w:tcW w:w="0" w:type="auto"/>
            <w:hideMark/>
          </w:tcPr>
          <w:p w14:paraId="7A8541DC" w14:textId="58D09027"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recognizes these livelihood systems in the baseline and reflects improved market access, local economic stimulation, and employment generation as key positive project outcomes.</w:t>
            </w:r>
          </w:p>
        </w:tc>
        <w:tc>
          <w:tcPr>
            <w:tcW w:w="0" w:type="auto"/>
            <w:hideMark/>
          </w:tcPr>
          <w:p w14:paraId="653C8144" w14:textId="54371364" w:rsidR="00E97D47" w:rsidRPr="00E97D47" w:rsidRDefault="00E97D47" w:rsidP="00E97D47">
            <w:pPr>
              <w:spacing w:after="160" w:line="259" w:lineRule="auto"/>
              <w:rPr>
                <w:lang w:val="en-US"/>
              </w:rPr>
            </w:pPr>
            <w:r w:rsidRPr="00E97D47">
              <w:rPr>
                <w:lang w:val="en-US"/>
              </w:rPr>
              <w:t>Sections 4.3.5 Agriculture; 4.3.7 Economic Activities and Livelihoods; Section 5.2</w:t>
            </w:r>
            <w:r w:rsidR="004A319D">
              <w:rPr>
                <w:lang w:val="en-US"/>
              </w:rPr>
              <w:t xml:space="preserve"> ESMP</w:t>
            </w:r>
          </w:p>
        </w:tc>
      </w:tr>
      <w:tr w:rsidR="00392792" w:rsidRPr="00E97D47" w14:paraId="4E95D6DC" w14:textId="77777777" w:rsidTr="006B3D15">
        <w:tc>
          <w:tcPr>
            <w:tcW w:w="0" w:type="auto"/>
            <w:hideMark/>
          </w:tcPr>
          <w:p w14:paraId="488065B7" w14:textId="77777777" w:rsidR="00E97D47" w:rsidRPr="00E97D47" w:rsidRDefault="00E97D47" w:rsidP="00E97D47">
            <w:pPr>
              <w:spacing w:after="160" w:line="259" w:lineRule="auto"/>
              <w:rPr>
                <w:lang w:val="en-US"/>
              </w:rPr>
            </w:pPr>
            <w:r w:rsidRPr="00E97D47">
              <w:rPr>
                <w:lang w:val="en-US"/>
              </w:rPr>
              <w:t>14</w:t>
            </w:r>
          </w:p>
        </w:tc>
        <w:tc>
          <w:tcPr>
            <w:tcW w:w="0" w:type="auto"/>
            <w:hideMark/>
          </w:tcPr>
          <w:p w14:paraId="00CAF347" w14:textId="77777777" w:rsidR="00E97D47" w:rsidRPr="00E97D47" w:rsidRDefault="00E97D47" w:rsidP="00E97D47">
            <w:pPr>
              <w:spacing w:after="160" w:line="259" w:lineRule="auto"/>
              <w:rPr>
                <w:lang w:val="en-US"/>
              </w:rPr>
            </w:pPr>
            <w:r w:rsidRPr="00E97D47">
              <w:rPr>
                <w:lang w:val="en-US"/>
              </w:rPr>
              <w:t xml:space="preserve">Construction may disrupt access to markets, hospitals, schools, and maize mills </w:t>
            </w:r>
            <w:r w:rsidRPr="00E97D47">
              <w:rPr>
                <w:lang w:val="en-US"/>
              </w:rPr>
              <w:lastRenderedPageBreak/>
              <w:t>if diversions are not properly managed</w:t>
            </w:r>
          </w:p>
        </w:tc>
        <w:tc>
          <w:tcPr>
            <w:tcW w:w="0" w:type="auto"/>
            <w:hideMark/>
          </w:tcPr>
          <w:p w14:paraId="04E39D73" w14:textId="77777777" w:rsidR="00E97D47" w:rsidRPr="00E97D47" w:rsidRDefault="00E97D47" w:rsidP="00E97D47">
            <w:pPr>
              <w:spacing w:after="160" w:line="259" w:lineRule="auto"/>
              <w:rPr>
                <w:lang w:val="en-US"/>
              </w:rPr>
            </w:pPr>
            <w:r w:rsidRPr="00E97D47">
              <w:rPr>
                <w:lang w:val="en-US"/>
              </w:rPr>
              <w:lastRenderedPageBreak/>
              <w:t>Men FGD</w:t>
            </w:r>
          </w:p>
        </w:tc>
        <w:tc>
          <w:tcPr>
            <w:tcW w:w="0" w:type="auto"/>
            <w:hideMark/>
          </w:tcPr>
          <w:p w14:paraId="2B1BF02A" w14:textId="5FEFBA65"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provides for phased works, temporary crossings, notification of communities, and restoration of access to </w:t>
            </w:r>
            <w:r w:rsidRPr="00E97D47">
              <w:rPr>
                <w:lang w:val="en-US"/>
              </w:rPr>
              <w:lastRenderedPageBreak/>
              <w:t>social and economic service points.</w:t>
            </w:r>
          </w:p>
        </w:tc>
        <w:tc>
          <w:tcPr>
            <w:tcW w:w="0" w:type="auto"/>
            <w:hideMark/>
          </w:tcPr>
          <w:p w14:paraId="69D940BF" w14:textId="77777777" w:rsidR="00E97D47" w:rsidRPr="00E97D47" w:rsidRDefault="00E97D47" w:rsidP="00E97D47">
            <w:pPr>
              <w:spacing w:after="160" w:line="259" w:lineRule="auto"/>
              <w:rPr>
                <w:lang w:val="en-US"/>
              </w:rPr>
            </w:pPr>
            <w:r w:rsidRPr="00E97D47">
              <w:rPr>
                <w:lang w:val="en-US"/>
              </w:rPr>
              <w:lastRenderedPageBreak/>
              <w:t>Sections 4.3.2 Education; 4.3.3 Health; Section 5.2.4.11</w:t>
            </w:r>
          </w:p>
        </w:tc>
      </w:tr>
      <w:tr w:rsidR="00392792" w:rsidRPr="00E97D47" w14:paraId="3CD53D73" w14:textId="77777777" w:rsidTr="006B3D15">
        <w:tc>
          <w:tcPr>
            <w:tcW w:w="0" w:type="auto"/>
            <w:hideMark/>
          </w:tcPr>
          <w:p w14:paraId="656094A1" w14:textId="77777777" w:rsidR="00E97D47" w:rsidRPr="00E97D47" w:rsidRDefault="00E97D47" w:rsidP="00E97D47">
            <w:pPr>
              <w:spacing w:after="160" w:line="259" w:lineRule="auto"/>
              <w:rPr>
                <w:lang w:val="en-US"/>
              </w:rPr>
            </w:pPr>
            <w:r w:rsidRPr="00E97D47">
              <w:rPr>
                <w:lang w:val="en-US"/>
              </w:rPr>
              <w:lastRenderedPageBreak/>
              <w:t>15</w:t>
            </w:r>
          </w:p>
        </w:tc>
        <w:tc>
          <w:tcPr>
            <w:tcW w:w="0" w:type="auto"/>
            <w:hideMark/>
          </w:tcPr>
          <w:p w14:paraId="4532D51B" w14:textId="77777777" w:rsidR="00E97D47" w:rsidRPr="00E97D47" w:rsidRDefault="00E97D47" w:rsidP="00E97D47">
            <w:pPr>
              <w:spacing w:after="160" w:line="259" w:lineRule="auto"/>
              <w:rPr>
                <w:lang w:val="en-US"/>
              </w:rPr>
            </w:pPr>
            <w:r w:rsidRPr="00E97D47">
              <w:rPr>
                <w:lang w:val="en-US"/>
              </w:rPr>
              <w:t>Accident risks from motorcycles, construction vehicles, and heavy machinery near villages and schools</w:t>
            </w:r>
          </w:p>
        </w:tc>
        <w:tc>
          <w:tcPr>
            <w:tcW w:w="0" w:type="auto"/>
            <w:hideMark/>
          </w:tcPr>
          <w:p w14:paraId="4A2646DF" w14:textId="77777777" w:rsidR="00E97D47" w:rsidRPr="00E97D47" w:rsidRDefault="00E97D47" w:rsidP="00E97D47">
            <w:pPr>
              <w:spacing w:after="160" w:line="259" w:lineRule="auto"/>
              <w:rPr>
                <w:lang w:val="en-US"/>
              </w:rPr>
            </w:pPr>
            <w:r w:rsidRPr="00E97D47">
              <w:rPr>
                <w:lang w:val="en-US"/>
              </w:rPr>
              <w:t>DESC, Men FGD, Women FGD</w:t>
            </w:r>
          </w:p>
        </w:tc>
        <w:tc>
          <w:tcPr>
            <w:tcW w:w="0" w:type="auto"/>
            <w:hideMark/>
          </w:tcPr>
          <w:p w14:paraId="3979BF97" w14:textId="0ACE9115"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addresses this through traffic management planning, warning signs, flaggers, safe pedestrian passageways, speed calming, and post-construction road safety measures.</w:t>
            </w:r>
          </w:p>
        </w:tc>
        <w:tc>
          <w:tcPr>
            <w:tcW w:w="0" w:type="auto"/>
            <w:hideMark/>
          </w:tcPr>
          <w:p w14:paraId="0EB7D0E3" w14:textId="31A084AF" w:rsidR="00E97D47" w:rsidRPr="00E97D47" w:rsidRDefault="00E97D47" w:rsidP="00E97D47">
            <w:pPr>
              <w:spacing w:after="160" w:line="259" w:lineRule="auto"/>
              <w:rPr>
                <w:lang w:val="en-US"/>
              </w:rPr>
            </w:pPr>
            <w:r w:rsidRPr="00E97D47">
              <w:rPr>
                <w:lang w:val="en-US"/>
              </w:rPr>
              <w:t>Section 5.2.1.3; Section 5.2</w:t>
            </w:r>
            <w:r w:rsidR="009059C6">
              <w:rPr>
                <w:lang w:val="en-US"/>
              </w:rPr>
              <w:t xml:space="preserve"> ESMP</w:t>
            </w:r>
            <w:r w:rsidRPr="00E97D47">
              <w:rPr>
                <w:lang w:val="en-US"/>
              </w:rPr>
              <w:t>; Annex 11 Traffic Management Framework</w:t>
            </w:r>
          </w:p>
        </w:tc>
      </w:tr>
      <w:tr w:rsidR="00392792" w:rsidRPr="00E97D47" w14:paraId="03F9A908" w14:textId="77777777" w:rsidTr="006B3D15">
        <w:tc>
          <w:tcPr>
            <w:tcW w:w="0" w:type="auto"/>
            <w:hideMark/>
          </w:tcPr>
          <w:p w14:paraId="5BA34C54" w14:textId="77777777" w:rsidR="00E97D47" w:rsidRPr="00E97D47" w:rsidRDefault="00E97D47" w:rsidP="00E97D47">
            <w:pPr>
              <w:spacing w:after="160" w:line="259" w:lineRule="auto"/>
              <w:rPr>
                <w:lang w:val="en-US"/>
              </w:rPr>
            </w:pPr>
            <w:r w:rsidRPr="00E97D47">
              <w:rPr>
                <w:lang w:val="en-US"/>
              </w:rPr>
              <w:t>16</w:t>
            </w:r>
          </w:p>
        </w:tc>
        <w:tc>
          <w:tcPr>
            <w:tcW w:w="0" w:type="auto"/>
            <w:hideMark/>
          </w:tcPr>
          <w:p w14:paraId="22B40D68" w14:textId="77777777" w:rsidR="00E97D47" w:rsidRPr="00E97D47" w:rsidRDefault="00E97D47" w:rsidP="00E97D47">
            <w:pPr>
              <w:spacing w:after="160" w:line="259" w:lineRule="auto"/>
              <w:rPr>
                <w:lang w:val="en-US"/>
              </w:rPr>
            </w:pPr>
            <w:r w:rsidRPr="00E97D47">
              <w:rPr>
                <w:lang w:val="en-US"/>
              </w:rPr>
              <w:t>Need for traffic control measures such as warning signs, flag persons, speed controls, and clear demarcation of work zones</w:t>
            </w:r>
          </w:p>
        </w:tc>
        <w:tc>
          <w:tcPr>
            <w:tcW w:w="0" w:type="auto"/>
            <w:hideMark/>
          </w:tcPr>
          <w:p w14:paraId="70730EEB" w14:textId="77777777" w:rsidR="00E97D47" w:rsidRPr="00E97D47" w:rsidRDefault="00E97D47" w:rsidP="00E97D47">
            <w:pPr>
              <w:spacing w:after="160" w:line="259" w:lineRule="auto"/>
              <w:rPr>
                <w:lang w:val="en-US"/>
              </w:rPr>
            </w:pPr>
            <w:r w:rsidRPr="00E97D47">
              <w:rPr>
                <w:lang w:val="en-US"/>
              </w:rPr>
              <w:t>DESC, Men FGD, Women FGD</w:t>
            </w:r>
          </w:p>
        </w:tc>
        <w:tc>
          <w:tcPr>
            <w:tcW w:w="0" w:type="auto"/>
            <w:hideMark/>
          </w:tcPr>
          <w:p w14:paraId="091039CC" w14:textId="760EEDEF"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directly includes these measures under traffic safety mitigation and monitoring for both construction and operation phases.</w:t>
            </w:r>
          </w:p>
        </w:tc>
        <w:tc>
          <w:tcPr>
            <w:tcW w:w="0" w:type="auto"/>
            <w:hideMark/>
          </w:tcPr>
          <w:p w14:paraId="4E85F44A" w14:textId="35CAEB27" w:rsidR="00E97D47" w:rsidRPr="00E97D47" w:rsidRDefault="00E97D47" w:rsidP="00E97D47">
            <w:pPr>
              <w:spacing w:after="160" w:line="259" w:lineRule="auto"/>
              <w:rPr>
                <w:lang w:val="en-US"/>
              </w:rPr>
            </w:pPr>
            <w:r w:rsidRPr="00E97D47">
              <w:rPr>
                <w:lang w:val="en-US"/>
              </w:rPr>
              <w:t>Section 5.2</w:t>
            </w:r>
            <w:r w:rsidR="003A0A21">
              <w:rPr>
                <w:lang w:val="en-US"/>
              </w:rPr>
              <w:t xml:space="preserve"> ESMP</w:t>
            </w:r>
            <w:r w:rsidRPr="00E97D47">
              <w:rPr>
                <w:lang w:val="en-US"/>
              </w:rPr>
              <w:t>; Annex 11 Traffic Management Framework</w:t>
            </w:r>
          </w:p>
        </w:tc>
      </w:tr>
      <w:tr w:rsidR="00392792" w:rsidRPr="00E97D47" w14:paraId="531D482B" w14:textId="77777777" w:rsidTr="006B3D15">
        <w:tc>
          <w:tcPr>
            <w:tcW w:w="0" w:type="auto"/>
            <w:hideMark/>
          </w:tcPr>
          <w:p w14:paraId="1BD64BD6" w14:textId="77777777" w:rsidR="00E97D47" w:rsidRPr="00E97D47" w:rsidRDefault="00E97D47" w:rsidP="00E97D47">
            <w:pPr>
              <w:spacing w:after="160" w:line="259" w:lineRule="auto"/>
              <w:rPr>
                <w:lang w:val="en-US"/>
              </w:rPr>
            </w:pPr>
            <w:r w:rsidRPr="00E97D47">
              <w:rPr>
                <w:lang w:val="en-US"/>
              </w:rPr>
              <w:t>17</w:t>
            </w:r>
          </w:p>
        </w:tc>
        <w:tc>
          <w:tcPr>
            <w:tcW w:w="0" w:type="auto"/>
            <w:hideMark/>
          </w:tcPr>
          <w:p w14:paraId="0727FF80" w14:textId="77777777" w:rsidR="00E97D47" w:rsidRPr="00E97D47" w:rsidRDefault="00E97D47" w:rsidP="00E97D47">
            <w:pPr>
              <w:spacing w:after="160" w:line="259" w:lineRule="auto"/>
              <w:rPr>
                <w:lang w:val="en-US"/>
              </w:rPr>
            </w:pPr>
            <w:r w:rsidRPr="00E97D47">
              <w:rPr>
                <w:lang w:val="en-US"/>
              </w:rPr>
              <w:t>Dust emissions and noise pollution during construction may affect nearby communities</w:t>
            </w:r>
          </w:p>
        </w:tc>
        <w:tc>
          <w:tcPr>
            <w:tcW w:w="0" w:type="auto"/>
            <w:hideMark/>
          </w:tcPr>
          <w:p w14:paraId="2481922A" w14:textId="77777777" w:rsidR="00E97D47" w:rsidRPr="00E97D47" w:rsidRDefault="00E97D47" w:rsidP="00E97D47">
            <w:pPr>
              <w:spacing w:after="160" w:line="259" w:lineRule="auto"/>
              <w:rPr>
                <w:lang w:val="en-US"/>
              </w:rPr>
            </w:pPr>
            <w:r w:rsidRPr="00E97D47">
              <w:rPr>
                <w:lang w:val="en-US"/>
              </w:rPr>
              <w:t>DESC, Men FGD, Women FGD</w:t>
            </w:r>
          </w:p>
        </w:tc>
        <w:tc>
          <w:tcPr>
            <w:tcW w:w="0" w:type="auto"/>
            <w:hideMark/>
          </w:tcPr>
          <w:p w14:paraId="19D125BC" w14:textId="44ABFE6D"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addresses this through water spraying, covering haul trucks, speed limits, work scheduling, equipment maintenance, and restriction of noisy works to daytime hours.</w:t>
            </w:r>
          </w:p>
        </w:tc>
        <w:tc>
          <w:tcPr>
            <w:tcW w:w="0" w:type="auto"/>
            <w:hideMark/>
          </w:tcPr>
          <w:p w14:paraId="07A153EC" w14:textId="154C6B79" w:rsidR="00E97D47" w:rsidRPr="00E97D47" w:rsidRDefault="00E97D47" w:rsidP="00E97D47">
            <w:pPr>
              <w:spacing w:after="160" w:line="259" w:lineRule="auto"/>
              <w:rPr>
                <w:lang w:val="en-US"/>
              </w:rPr>
            </w:pPr>
            <w:r w:rsidRPr="00E97D47">
              <w:rPr>
                <w:lang w:val="en-US"/>
              </w:rPr>
              <w:t>Section 5.2</w:t>
            </w:r>
            <w:r w:rsidR="00D33553">
              <w:rPr>
                <w:lang w:val="en-US"/>
              </w:rPr>
              <w:t xml:space="preserve"> EMMP</w:t>
            </w:r>
          </w:p>
        </w:tc>
      </w:tr>
      <w:tr w:rsidR="00392792" w:rsidRPr="00E97D47" w14:paraId="2BAB467F" w14:textId="77777777" w:rsidTr="006B3D15">
        <w:tc>
          <w:tcPr>
            <w:tcW w:w="0" w:type="auto"/>
            <w:hideMark/>
          </w:tcPr>
          <w:p w14:paraId="256685BF" w14:textId="77777777" w:rsidR="00E97D47" w:rsidRPr="00E97D47" w:rsidRDefault="00E97D47" w:rsidP="00E97D47">
            <w:pPr>
              <w:spacing w:after="160" w:line="259" w:lineRule="auto"/>
              <w:rPr>
                <w:lang w:val="en-US"/>
              </w:rPr>
            </w:pPr>
            <w:r w:rsidRPr="00E97D47">
              <w:rPr>
                <w:lang w:val="en-US"/>
              </w:rPr>
              <w:t>18</w:t>
            </w:r>
          </w:p>
        </w:tc>
        <w:tc>
          <w:tcPr>
            <w:tcW w:w="0" w:type="auto"/>
            <w:hideMark/>
          </w:tcPr>
          <w:p w14:paraId="6925A7FB" w14:textId="77777777" w:rsidR="00E97D47" w:rsidRPr="00E97D47" w:rsidRDefault="00E97D47" w:rsidP="00E97D47">
            <w:pPr>
              <w:spacing w:after="160" w:line="259" w:lineRule="auto"/>
              <w:rPr>
                <w:lang w:val="en-US"/>
              </w:rPr>
            </w:pPr>
            <w:r w:rsidRPr="00E97D47">
              <w:rPr>
                <w:lang w:val="en-US"/>
              </w:rPr>
              <w:t>Risk of children approaching construction machinery and hazardous areas</w:t>
            </w:r>
          </w:p>
        </w:tc>
        <w:tc>
          <w:tcPr>
            <w:tcW w:w="0" w:type="auto"/>
            <w:hideMark/>
          </w:tcPr>
          <w:p w14:paraId="64AA3FD8" w14:textId="77777777" w:rsidR="00E97D47" w:rsidRPr="00E97D47" w:rsidRDefault="00E97D47" w:rsidP="00E97D47">
            <w:pPr>
              <w:spacing w:after="160" w:line="259" w:lineRule="auto"/>
              <w:rPr>
                <w:lang w:val="en-US"/>
              </w:rPr>
            </w:pPr>
            <w:r w:rsidRPr="00E97D47">
              <w:rPr>
                <w:lang w:val="en-US"/>
              </w:rPr>
              <w:t>Men FGD, Women FGD</w:t>
            </w:r>
          </w:p>
        </w:tc>
        <w:tc>
          <w:tcPr>
            <w:tcW w:w="0" w:type="auto"/>
            <w:hideMark/>
          </w:tcPr>
          <w:p w14:paraId="72601E61" w14:textId="2FC3CC90"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addresses this through community safety measures, warning signs, flaggers, safe pedestrian passageways, and road safety design features near schools and trading centres.</w:t>
            </w:r>
          </w:p>
        </w:tc>
        <w:tc>
          <w:tcPr>
            <w:tcW w:w="0" w:type="auto"/>
            <w:hideMark/>
          </w:tcPr>
          <w:p w14:paraId="6C7A5211" w14:textId="058B6E5B" w:rsidR="00E97D47" w:rsidRPr="00E97D47" w:rsidRDefault="00E97D47" w:rsidP="00E97D47">
            <w:pPr>
              <w:spacing w:after="160" w:line="259" w:lineRule="auto"/>
              <w:rPr>
                <w:lang w:val="en-US"/>
              </w:rPr>
            </w:pPr>
            <w:r w:rsidRPr="00E97D47">
              <w:rPr>
                <w:lang w:val="en-US"/>
              </w:rPr>
              <w:t>Section 5.2</w:t>
            </w:r>
            <w:r w:rsidR="00D33553">
              <w:rPr>
                <w:lang w:val="en-US"/>
              </w:rPr>
              <w:t xml:space="preserve"> ESMP</w:t>
            </w:r>
            <w:r w:rsidRPr="00E97D47">
              <w:rPr>
                <w:lang w:val="en-US"/>
              </w:rPr>
              <w:t>; Annex 11 Traffic Management Framework</w:t>
            </w:r>
          </w:p>
        </w:tc>
      </w:tr>
      <w:tr w:rsidR="00392792" w:rsidRPr="00E97D47" w14:paraId="2D5969E2" w14:textId="77777777" w:rsidTr="006B3D15">
        <w:tc>
          <w:tcPr>
            <w:tcW w:w="0" w:type="auto"/>
            <w:hideMark/>
          </w:tcPr>
          <w:p w14:paraId="64BC3466" w14:textId="77777777" w:rsidR="00E97D47" w:rsidRPr="00E97D47" w:rsidRDefault="00E97D47" w:rsidP="00E97D47">
            <w:pPr>
              <w:spacing w:after="160" w:line="259" w:lineRule="auto"/>
              <w:rPr>
                <w:lang w:val="en-US"/>
              </w:rPr>
            </w:pPr>
            <w:r w:rsidRPr="00E97D47">
              <w:rPr>
                <w:lang w:val="en-US"/>
              </w:rPr>
              <w:t>19</w:t>
            </w:r>
          </w:p>
        </w:tc>
        <w:tc>
          <w:tcPr>
            <w:tcW w:w="0" w:type="auto"/>
            <w:hideMark/>
          </w:tcPr>
          <w:p w14:paraId="23332B16" w14:textId="77777777" w:rsidR="00E97D47" w:rsidRPr="00E97D47" w:rsidRDefault="00E97D47" w:rsidP="00E97D47">
            <w:pPr>
              <w:spacing w:after="160" w:line="259" w:lineRule="auto"/>
              <w:rPr>
                <w:lang w:val="en-US"/>
              </w:rPr>
            </w:pPr>
            <w:r w:rsidRPr="00E97D47">
              <w:rPr>
                <w:lang w:val="en-US"/>
              </w:rPr>
              <w:t>Presence of graveyards along the corridor that must be protected from disturbance</w:t>
            </w:r>
          </w:p>
        </w:tc>
        <w:tc>
          <w:tcPr>
            <w:tcW w:w="0" w:type="auto"/>
            <w:hideMark/>
          </w:tcPr>
          <w:p w14:paraId="7D08B265" w14:textId="77777777" w:rsidR="00E97D47" w:rsidRPr="00E97D47" w:rsidRDefault="00E97D47" w:rsidP="00E97D47">
            <w:pPr>
              <w:spacing w:after="160" w:line="259" w:lineRule="auto"/>
              <w:rPr>
                <w:lang w:val="en-US"/>
              </w:rPr>
            </w:pPr>
            <w:r w:rsidRPr="00E97D47">
              <w:rPr>
                <w:lang w:val="en-US"/>
              </w:rPr>
              <w:t>DESC, Men FGD, Women FGD</w:t>
            </w:r>
          </w:p>
        </w:tc>
        <w:tc>
          <w:tcPr>
            <w:tcW w:w="0" w:type="auto"/>
            <w:hideMark/>
          </w:tcPr>
          <w:p w14:paraId="51B0D0DD" w14:textId="51155BD2"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recognizes graveyards as culturally sensitive sites and requires site verification, buffer zones, avoidance during works, and implementation of a chance-find procedure.</w:t>
            </w:r>
          </w:p>
        </w:tc>
        <w:tc>
          <w:tcPr>
            <w:tcW w:w="0" w:type="auto"/>
            <w:hideMark/>
          </w:tcPr>
          <w:p w14:paraId="07499803" w14:textId="3B705B0F" w:rsidR="00E97D47" w:rsidRPr="00E97D47" w:rsidRDefault="00E97D47" w:rsidP="00E97D47">
            <w:pPr>
              <w:spacing w:after="160" w:line="259" w:lineRule="auto"/>
              <w:rPr>
                <w:lang w:val="en-US"/>
              </w:rPr>
            </w:pPr>
            <w:r w:rsidRPr="00E97D47">
              <w:rPr>
                <w:lang w:val="en-US"/>
              </w:rPr>
              <w:t>Sections 4.2.6 Flora and Fauna; 4.3.4 Cultural Heritage; Section 5.2</w:t>
            </w:r>
            <w:r w:rsidR="00E916D8">
              <w:rPr>
                <w:lang w:val="en-US"/>
              </w:rPr>
              <w:t xml:space="preserve"> ESMP</w:t>
            </w:r>
            <w:r w:rsidRPr="00E97D47">
              <w:rPr>
                <w:lang w:val="en-US"/>
              </w:rPr>
              <w:t>; Annex 12 Chance Find Procedure</w:t>
            </w:r>
          </w:p>
        </w:tc>
      </w:tr>
      <w:tr w:rsidR="00392792" w:rsidRPr="00E97D47" w14:paraId="7CF56BBA" w14:textId="77777777" w:rsidTr="006B3D15">
        <w:tc>
          <w:tcPr>
            <w:tcW w:w="0" w:type="auto"/>
            <w:hideMark/>
          </w:tcPr>
          <w:p w14:paraId="5A3FBED1" w14:textId="77777777" w:rsidR="00E97D47" w:rsidRPr="00E97D47" w:rsidRDefault="00E97D47" w:rsidP="00E97D47">
            <w:pPr>
              <w:spacing w:after="160" w:line="259" w:lineRule="auto"/>
              <w:rPr>
                <w:lang w:val="en-US"/>
              </w:rPr>
            </w:pPr>
            <w:r w:rsidRPr="00E97D47">
              <w:rPr>
                <w:lang w:val="en-US"/>
              </w:rPr>
              <w:t>20</w:t>
            </w:r>
          </w:p>
        </w:tc>
        <w:tc>
          <w:tcPr>
            <w:tcW w:w="0" w:type="auto"/>
            <w:hideMark/>
          </w:tcPr>
          <w:p w14:paraId="5A884F36" w14:textId="77777777" w:rsidR="00E97D47" w:rsidRPr="00E97D47" w:rsidRDefault="00E97D47" w:rsidP="00E97D47">
            <w:pPr>
              <w:spacing w:after="160" w:line="259" w:lineRule="auto"/>
              <w:rPr>
                <w:lang w:val="en-US"/>
              </w:rPr>
            </w:pPr>
            <w:r w:rsidRPr="00E97D47">
              <w:rPr>
                <w:lang w:val="en-US"/>
              </w:rPr>
              <w:t>Protection of community assets such as boreholes, schools, churches, footpaths, irrigation channels, and a football ground near the road</w:t>
            </w:r>
          </w:p>
        </w:tc>
        <w:tc>
          <w:tcPr>
            <w:tcW w:w="0" w:type="auto"/>
            <w:hideMark/>
          </w:tcPr>
          <w:p w14:paraId="3A53AB0D" w14:textId="77777777" w:rsidR="00E97D47" w:rsidRPr="00E97D47" w:rsidRDefault="00E97D47" w:rsidP="00E97D47">
            <w:pPr>
              <w:spacing w:after="160" w:line="259" w:lineRule="auto"/>
              <w:rPr>
                <w:lang w:val="en-US"/>
              </w:rPr>
            </w:pPr>
            <w:r w:rsidRPr="00E97D47">
              <w:rPr>
                <w:lang w:val="en-US"/>
              </w:rPr>
              <w:t>DESC</w:t>
            </w:r>
          </w:p>
        </w:tc>
        <w:tc>
          <w:tcPr>
            <w:tcW w:w="0" w:type="auto"/>
            <w:hideMark/>
          </w:tcPr>
          <w:p w14:paraId="36D5E2CC" w14:textId="60622B22"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provides for identification of community assets, controlled work footprint, access protection, and avoidance or restoration where assets are affected.</w:t>
            </w:r>
          </w:p>
        </w:tc>
        <w:tc>
          <w:tcPr>
            <w:tcW w:w="0" w:type="auto"/>
            <w:hideMark/>
          </w:tcPr>
          <w:p w14:paraId="466A741E" w14:textId="311DABA4" w:rsidR="00E97D47" w:rsidRPr="00E97D47" w:rsidRDefault="00E97D47" w:rsidP="00E97D47">
            <w:pPr>
              <w:spacing w:after="160" w:line="259" w:lineRule="auto"/>
              <w:rPr>
                <w:lang w:val="en-US"/>
              </w:rPr>
            </w:pPr>
            <w:r w:rsidRPr="00E97D47">
              <w:rPr>
                <w:lang w:val="en-US"/>
              </w:rPr>
              <w:t>Sections 4.3 Socio-economic Environment; Section 5.2</w:t>
            </w:r>
            <w:r w:rsidR="00E916D8">
              <w:rPr>
                <w:lang w:val="en-US"/>
              </w:rPr>
              <w:t xml:space="preserve"> ESMP</w:t>
            </w:r>
          </w:p>
        </w:tc>
      </w:tr>
      <w:tr w:rsidR="00392792" w:rsidRPr="00E97D47" w14:paraId="25DD8B37" w14:textId="77777777" w:rsidTr="006B3D15">
        <w:tc>
          <w:tcPr>
            <w:tcW w:w="0" w:type="auto"/>
            <w:hideMark/>
          </w:tcPr>
          <w:p w14:paraId="6E32ADB0" w14:textId="77777777" w:rsidR="00E97D47" w:rsidRPr="00E97D47" w:rsidRDefault="00E97D47" w:rsidP="00E97D47">
            <w:pPr>
              <w:spacing w:after="160" w:line="259" w:lineRule="auto"/>
              <w:rPr>
                <w:lang w:val="en-US"/>
              </w:rPr>
            </w:pPr>
            <w:r w:rsidRPr="00E97D47">
              <w:rPr>
                <w:lang w:val="en-US"/>
              </w:rPr>
              <w:t>21</w:t>
            </w:r>
          </w:p>
        </w:tc>
        <w:tc>
          <w:tcPr>
            <w:tcW w:w="0" w:type="auto"/>
            <w:hideMark/>
          </w:tcPr>
          <w:p w14:paraId="293E212A" w14:textId="77777777" w:rsidR="00E97D47" w:rsidRPr="00E97D47" w:rsidRDefault="00E97D47" w:rsidP="00E97D47">
            <w:pPr>
              <w:spacing w:after="160" w:line="259" w:lineRule="auto"/>
              <w:rPr>
                <w:lang w:val="en-US"/>
              </w:rPr>
            </w:pPr>
            <w:r w:rsidRPr="00E97D47">
              <w:rPr>
                <w:lang w:val="en-US"/>
              </w:rPr>
              <w:t>Need to prioritize local labour for unskilled work opportunities during construction</w:t>
            </w:r>
          </w:p>
        </w:tc>
        <w:tc>
          <w:tcPr>
            <w:tcW w:w="0" w:type="auto"/>
            <w:hideMark/>
          </w:tcPr>
          <w:p w14:paraId="4F8B1535" w14:textId="77777777" w:rsidR="00E97D47" w:rsidRPr="00E97D47" w:rsidRDefault="00E97D47" w:rsidP="00E97D47">
            <w:pPr>
              <w:spacing w:after="160" w:line="259" w:lineRule="auto"/>
              <w:rPr>
                <w:lang w:val="en-US"/>
              </w:rPr>
            </w:pPr>
            <w:r w:rsidRPr="00E97D47">
              <w:rPr>
                <w:lang w:val="en-US"/>
              </w:rPr>
              <w:t xml:space="preserve">DESC, Men FGD, </w:t>
            </w:r>
            <w:r w:rsidRPr="00E97D47">
              <w:rPr>
                <w:lang w:val="en-US"/>
              </w:rPr>
              <w:lastRenderedPageBreak/>
              <w:t>Women FGD</w:t>
            </w:r>
          </w:p>
        </w:tc>
        <w:tc>
          <w:tcPr>
            <w:tcW w:w="0" w:type="auto"/>
            <w:hideMark/>
          </w:tcPr>
          <w:p w14:paraId="25B98100" w14:textId="5A4E88D2" w:rsidR="00E97D47" w:rsidRPr="00E97D47" w:rsidRDefault="00E97D47" w:rsidP="00E97D47">
            <w:pPr>
              <w:spacing w:after="160" w:line="259" w:lineRule="auto"/>
              <w:rPr>
                <w:lang w:val="en-US"/>
              </w:rPr>
            </w:pPr>
            <w:r w:rsidRPr="00E97D47">
              <w:rPr>
                <w:lang w:val="en-US"/>
              </w:rPr>
              <w:lastRenderedPageBreak/>
              <w:t xml:space="preserve">The </w:t>
            </w:r>
            <w:r w:rsidR="004825FE">
              <w:rPr>
                <w:lang w:val="en-US"/>
              </w:rPr>
              <w:t>ESMP</w:t>
            </w:r>
            <w:r w:rsidRPr="00E97D47">
              <w:rPr>
                <w:lang w:val="en-US"/>
              </w:rPr>
              <w:t xml:space="preserve"> prioritizes local </w:t>
            </w:r>
            <w:proofErr w:type="spellStart"/>
            <w:r w:rsidRPr="00E97D47">
              <w:rPr>
                <w:lang w:val="en-US"/>
              </w:rPr>
              <w:t>labour</w:t>
            </w:r>
            <w:proofErr w:type="spellEnd"/>
            <w:r w:rsidRPr="00E97D47">
              <w:rPr>
                <w:lang w:val="en-US"/>
              </w:rPr>
              <w:t xml:space="preserve"> recruitment and requires employment records disaggregated by gender.</w:t>
            </w:r>
          </w:p>
        </w:tc>
        <w:tc>
          <w:tcPr>
            <w:tcW w:w="0" w:type="auto"/>
            <w:hideMark/>
          </w:tcPr>
          <w:p w14:paraId="5896A24F" w14:textId="11E3BCC1" w:rsidR="00E97D47" w:rsidRPr="00E97D47" w:rsidRDefault="00E97D47" w:rsidP="00E97D47">
            <w:pPr>
              <w:spacing w:after="160" w:line="259" w:lineRule="auto"/>
              <w:rPr>
                <w:lang w:val="en-US"/>
              </w:rPr>
            </w:pPr>
            <w:r w:rsidRPr="00E97D47">
              <w:rPr>
                <w:lang w:val="en-US"/>
              </w:rPr>
              <w:t>Section 2.3 Labour Requirement; Table 2-</w:t>
            </w:r>
            <w:r w:rsidR="00BD3460">
              <w:rPr>
                <w:lang w:val="en-US"/>
              </w:rPr>
              <w:t>2</w:t>
            </w:r>
            <w:r w:rsidRPr="00E97D47">
              <w:rPr>
                <w:lang w:val="en-US"/>
              </w:rPr>
              <w:t xml:space="preserve"> Expected Number of People </w:t>
            </w:r>
            <w:r w:rsidRPr="00E97D47">
              <w:rPr>
                <w:lang w:val="en-US"/>
              </w:rPr>
              <w:lastRenderedPageBreak/>
              <w:t>to be Employed; Section 5.2</w:t>
            </w:r>
            <w:r w:rsidR="00BD3460">
              <w:rPr>
                <w:lang w:val="en-US"/>
              </w:rPr>
              <w:t xml:space="preserve"> ESMP</w:t>
            </w:r>
          </w:p>
        </w:tc>
      </w:tr>
      <w:tr w:rsidR="00392792" w:rsidRPr="00E97D47" w14:paraId="24727130" w14:textId="77777777" w:rsidTr="006B3D15">
        <w:tc>
          <w:tcPr>
            <w:tcW w:w="0" w:type="auto"/>
            <w:hideMark/>
          </w:tcPr>
          <w:p w14:paraId="3F3280A4" w14:textId="77777777" w:rsidR="00E97D47" w:rsidRPr="00E97D47" w:rsidRDefault="00E97D47" w:rsidP="00E97D47">
            <w:pPr>
              <w:spacing w:after="160" w:line="259" w:lineRule="auto"/>
              <w:rPr>
                <w:lang w:val="en-US"/>
              </w:rPr>
            </w:pPr>
            <w:r w:rsidRPr="00E97D47">
              <w:rPr>
                <w:lang w:val="en-US"/>
              </w:rPr>
              <w:lastRenderedPageBreak/>
              <w:t>22</w:t>
            </w:r>
          </w:p>
        </w:tc>
        <w:tc>
          <w:tcPr>
            <w:tcW w:w="0" w:type="auto"/>
            <w:hideMark/>
          </w:tcPr>
          <w:p w14:paraId="0F7DEE3F" w14:textId="77777777" w:rsidR="00E97D47" w:rsidRPr="00E97D47" w:rsidRDefault="00E97D47" w:rsidP="00E97D47">
            <w:pPr>
              <w:spacing w:after="160" w:line="259" w:lineRule="auto"/>
              <w:rPr>
                <w:lang w:val="en-US"/>
              </w:rPr>
            </w:pPr>
            <w:r w:rsidRPr="00E97D47">
              <w:rPr>
                <w:lang w:val="en-US"/>
              </w:rPr>
              <w:t>Past contractor-related issues including delayed wages, unpaid labour, and poor working conditions</w:t>
            </w:r>
          </w:p>
        </w:tc>
        <w:tc>
          <w:tcPr>
            <w:tcW w:w="0" w:type="auto"/>
            <w:hideMark/>
          </w:tcPr>
          <w:p w14:paraId="6D29921E" w14:textId="77777777" w:rsidR="00E97D47" w:rsidRPr="00E97D47" w:rsidRDefault="00E97D47" w:rsidP="00E97D47">
            <w:pPr>
              <w:spacing w:after="160" w:line="259" w:lineRule="auto"/>
              <w:rPr>
                <w:lang w:val="en-US"/>
              </w:rPr>
            </w:pPr>
            <w:r w:rsidRPr="00E97D47">
              <w:rPr>
                <w:lang w:val="en-US"/>
              </w:rPr>
              <w:t>DESC</w:t>
            </w:r>
          </w:p>
        </w:tc>
        <w:tc>
          <w:tcPr>
            <w:tcW w:w="0" w:type="auto"/>
            <w:hideMark/>
          </w:tcPr>
          <w:p w14:paraId="6ED781AE" w14:textId="68CCF122"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addresses this through written labour contracts, timely wage payment, worker grievance registers, labour welfare inspections, and Ministry of Labour oversight.</w:t>
            </w:r>
          </w:p>
        </w:tc>
        <w:tc>
          <w:tcPr>
            <w:tcW w:w="0" w:type="auto"/>
            <w:hideMark/>
          </w:tcPr>
          <w:p w14:paraId="5C96E8EB" w14:textId="194B87F6" w:rsidR="00E97D47" w:rsidRPr="00E97D47" w:rsidRDefault="00E97D47" w:rsidP="00E97D47">
            <w:pPr>
              <w:spacing w:after="160" w:line="259" w:lineRule="auto"/>
              <w:rPr>
                <w:lang w:val="en-US"/>
              </w:rPr>
            </w:pPr>
            <w:r w:rsidRPr="00E97D47">
              <w:rPr>
                <w:lang w:val="en-US"/>
              </w:rPr>
              <w:t>Section 2.3 Labour Requirement; Section 5.2</w:t>
            </w:r>
            <w:r w:rsidR="00BD3460">
              <w:rPr>
                <w:lang w:val="en-US"/>
              </w:rPr>
              <w:t xml:space="preserve"> ESMP</w:t>
            </w:r>
            <w:r w:rsidRPr="00E97D47">
              <w:rPr>
                <w:lang w:val="en-US"/>
              </w:rPr>
              <w:t>; Chapter 3 Legislative and Institutional Framework; Annex 13 Labour Management Guidelines</w:t>
            </w:r>
          </w:p>
        </w:tc>
      </w:tr>
      <w:tr w:rsidR="00392792" w:rsidRPr="00E97D47" w14:paraId="5E77D018" w14:textId="77777777" w:rsidTr="006B3D15">
        <w:tc>
          <w:tcPr>
            <w:tcW w:w="0" w:type="auto"/>
            <w:hideMark/>
          </w:tcPr>
          <w:p w14:paraId="556D14E7" w14:textId="77777777" w:rsidR="00E97D47" w:rsidRPr="00E97D47" w:rsidRDefault="00E97D47" w:rsidP="00E97D47">
            <w:pPr>
              <w:spacing w:after="160" w:line="259" w:lineRule="auto"/>
              <w:rPr>
                <w:lang w:val="en-US"/>
              </w:rPr>
            </w:pPr>
            <w:r w:rsidRPr="00E97D47">
              <w:rPr>
                <w:lang w:val="en-US"/>
              </w:rPr>
              <w:t>23</w:t>
            </w:r>
          </w:p>
        </w:tc>
        <w:tc>
          <w:tcPr>
            <w:tcW w:w="0" w:type="auto"/>
            <w:hideMark/>
          </w:tcPr>
          <w:p w14:paraId="54C7D349" w14:textId="77777777" w:rsidR="00E97D47" w:rsidRPr="00E97D47" w:rsidRDefault="00E97D47" w:rsidP="00E97D47">
            <w:pPr>
              <w:spacing w:after="160" w:line="259" w:lineRule="auto"/>
              <w:rPr>
                <w:lang w:val="en-US"/>
              </w:rPr>
            </w:pPr>
            <w:r w:rsidRPr="00E97D47">
              <w:rPr>
                <w:lang w:val="en-US"/>
              </w:rPr>
              <w:t>Risk of GBV, SEA/SH, and early pregnancies associated with labour influx and interactions with community members</w:t>
            </w:r>
          </w:p>
        </w:tc>
        <w:tc>
          <w:tcPr>
            <w:tcW w:w="0" w:type="auto"/>
            <w:hideMark/>
          </w:tcPr>
          <w:p w14:paraId="11016A8B" w14:textId="77777777" w:rsidR="00E97D47" w:rsidRPr="00E97D47" w:rsidRDefault="00E97D47" w:rsidP="00E97D47">
            <w:pPr>
              <w:spacing w:after="160" w:line="259" w:lineRule="auto"/>
              <w:rPr>
                <w:lang w:val="en-US"/>
              </w:rPr>
            </w:pPr>
            <w:r w:rsidRPr="00E97D47">
              <w:rPr>
                <w:lang w:val="en-US"/>
              </w:rPr>
              <w:t>DESC, Men FGD, Women FGD</w:t>
            </w:r>
          </w:p>
        </w:tc>
        <w:tc>
          <w:tcPr>
            <w:tcW w:w="0" w:type="auto"/>
            <w:hideMark/>
          </w:tcPr>
          <w:p w14:paraId="7E6113DC" w14:textId="01AB9D58"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addresses this through a contractor Code of Conduct, GBV/SEA/SH awareness training, confidential reporting channels, collaboration with local authorities, and survivor-</w:t>
            </w:r>
            <w:proofErr w:type="spellStart"/>
            <w:r w:rsidRPr="00E97D47">
              <w:rPr>
                <w:lang w:val="en-US"/>
              </w:rPr>
              <w:t>centred</w:t>
            </w:r>
            <w:proofErr w:type="spellEnd"/>
            <w:r w:rsidRPr="00E97D47">
              <w:rPr>
                <w:lang w:val="en-US"/>
              </w:rPr>
              <w:t xml:space="preserve"> response measures.</w:t>
            </w:r>
          </w:p>
        </w:tc>
        <w:tc>
          <w:tcPr>
            <w:tcW w:w="0" w:type="auto"/>
            <w:hideMark/>
          </w:tcPr>
          <w:p w14:paraId="6D43D60E" w14:textId="2FBFFC8E" w:rsidR="00E97D47" w:rsidRPr="00E97D47" w:rsidRDefault="00E97D47" w:rsidP="00E97D47">
            <w:pPr>
              <w:spacing w:after="160" w:line="259" w:lineRule="auto"/>
              <w:rPr>
                <w:lang w:val="en-US"/>
              </w:rPr>
            </w:pPr>
            <w:r w:rsidRPr="00E97D47">
              <w:rPr>
                <w:lang w:val="en-US"/>
              </w:rPr>
              <w:t>Chapter 3.3.3 World Bank Requirements on SEA/SH; Section 5.2</w:t>
            </w:r>
            <w:r w:rsidR="00BD3460">
              <w:rPr>
                <w:lang w:val="en-US"/>
              </w:rPr>
              <w:t xml:space="preserve"> ESMP</w:t>
            </w:r>
            <w:r w:rsidRPr="00E97D47">
              <w:rPr>
                <w:lang w:val="en-US"/>
              </w:rPr>
              <w:t>; Annex 7 Code of Conduct; Annex 8 Summary of GBV Measures</w:t>
            </w:r>
          </w:p>
        </w:tc>
      </w:tr>
      <w:tr w:rsidR="00392792" w:rsidRPr="00E97D47" w14:paraId="368362A0" w14:textId="77777777" w:rsidTr="006B3D15">
        <w:tc>
          <w:tcPr>
            <w:tcW w:w="0" w:type="auto"/>
            <w:hideMark/>
          </w:tcPr>
          <w:p w14:paraId="3577100C" w14:textId="77777777" w:rsidR="00E97D47" w:rsidRPr="00E97D47" w:rsidRDefault="00E97D47" w:rsidP="00E97D47">
            <w:pPr>
              <w:spacing w:after="160" w:line="259" w:lineRule="auto"/>
              <w:rPr>
                <w:lang w:val="en-US"/>
              </w:rPr>
            </w:pPr>
            <w:r w:rsidRPr="00E97D47">
              <w:rPr>
                <w:lang w:val="en-US"/>
              </w:rPr>
              <w:t>24</w:t>
            </w:r>
          </w:p>
        </w:tc>
        <w:tc>
          <w:tcPr>
            <w:tcW w:w="0" w:type="auto"/>
            <w:hideMark/>
          </w:tcPr>
          <w:p w14:paraId="33AF6258" w14:textId="77777777" w:rsidR="00E97D47" w:rsidRPr="00E97D47" w:rsidRDefault="00E97D47" w:rsidP="00E97D47">
            <w:pPr>
              <w:spacing w:after="160" w:line="259" w:lineRule="auto"/>
              <w:rPr>
                <w:lang w:val="en-US"/>
              </w:rPr>
            </w:pPr>
            <w:r w:rsidRPr="00E97D47">
              <w:rPr>
                <w:lang w:val="en-US"/>
              </w:rPr>
              <w:t>Risk of HIV/AIDS transmission and family conflicts linked to relationships between workers and community members</w:t>
            </w:r>
          </w:p>
        </w:tc>
        <w:tc>
          <w:tcPr>
            <w:tcW w:w="0" w:type="auto"/>
            <w:hideMark/>
          </w:tcPr>
          <w:p w14:paraId="6A5C9678" w14:textId="77777777" w:rsidR="00E97D47" w:rsidRPr="00E97D47" w:rsidRDefault="00E97D47" w:rsidP="00E97D47">
            <w:pPr>
              <w:spacing w:after="160" w:line="259" w:lineRule="auto"/>
              <w:rPr>
                <w:lang w:val="en-US"/>
              </w:rPr>
            </w:pPr>
            <w:r w:rsidRPr="00E97D47">
              <w:rPr>
                <w:lang w:val="en-US"/>
              </w:rPr>
              <w:t>Men FGD, Women FGD</w:t>
            </w:r>
          </w:p>
        </w:tc>
        <w:tc>
          <w:tcPr>
            <w:tcW w:w="0" w:type="auto"/>
            <w:hideMark/>
          </w:tcPr>
          <w:p w14:paraId="7D0564E3" w14:textId="7348A748"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addresses this through HIV/AIDS awareness sessions, worker conduct rules, community sensitization, and labour management controls during construction.</w:t>
            </w:r>
          </w:p>
        </w:tc>
        <w:tc>
          <w:tcPr>
            <w:tcW w:w="0" w:type="auto"/>
            <w:hideMark/>
          </w:tcPr>
          <w:p w14:paraId="52FC5CDD" w14:textId="454661E1" w:rsidR="00E97D47" w:rsidRPr="00E97D47" w:rsidRDefault="00E97D47" w:rsidP="00E97D47">
            <w:pPr>
              <w:spacing w:after="160" w:line="259" w:lineRule="auto"/>
              <w:rPr>
                <w:lang w:val="en-US"/>
              </w:rPr>
            </w:pPr>
            <w:r w:rsidRPr="00E97D47">
              <w:rPr>
                <w:lang w:val="en-US"/>
              </w:rPr>
              <w:t>Section 2.3 Labour Requirement; Chapter 3 Legislative Framework; Section 5.2</w:t>
            </w:r>
            <w:r w:rsidR="00BD3460">
              <w:rPr>
                <w:lang w:val="en-US"/>
              </w:rPr>
              <w:t xml:space="preserve"> ESMP</w:t>
            </w:r>
            <w:r w:rsidRPr="00E97D47">
              <w:rPr>
                <w:lang w:val="en-US"/>
              </w:rPr>
              <w:t xml:space="preserve">; Annex 13 </w:t>
            </w:r>
            <w:proofErr w:type="spellStart"/>
            <w:r w:rsidRPr="00E97D47">
              <w:rPr>
                <w:lang w:val="en-US"/>
              </w:rPr>
              <w:t>Labour</w:t>
            </w:r>
            <w:proofErr w:type="spellEnd"/>
            <w:r w:rsidRPr="00E97D47">
              <w:rPr>
                <w:lang w:val="en-US"/>
              </w:rPr>
              <w:t xml:space="preserve"> Management Guidelines</w:t>
            </w:r>
          </w:p>
        </w:tc>
      </w:tr>
      <w:tr w:rsidR="00392792" w:rsidRPr="00E97D47" w14:paraId="2702CC49" w14:textId="77777777" w:rsidTr="006B3D15">
        <w:tc>
          <w:tcPr>
            <w:tcW w:w="0" w:type="auto"/>
            <w:hideMark/>
          </w:tcPr>
          <w:p w14:paraId="696B73E2" w14:textId="77777777" w:rsidR="00E97D47" w:rsidRPr="00E97D47" w:rsidRDefault="00E97D47" w:rsidP="00E97D47">
            <w:pPr>
              <w:spacing w:after="160" w:line="259" w:lineRule="auto"/>
              <w:rPr>
                <w:lang w:val="en-US"/>
              </w:rPr>
            </w:pPr>
            <w:r w:rsidRPr="00E97D47">
              <w:rPr>
                <w:lang w:val="en-US"/>
              </w:rPr>
              <w:t>25</w:t>
            </w:r>
          </w:p>
        </w:tc>
        <w:tc>
          <w:tcPr>
            <w:tcW w:w="0" w:type="auto"/>
            <w:hideMark/>
          </w:tcPr>
          <w:p w14:paraId="5A49842F" w14:textId="77777777" w:rsidR="00E97D47" w:rsidRPr="00E97D47" w:rsidRDefault="00E97D47" w:rsidP="00E97D47">
            <w:pPr>
              <w:spacing w:after="160" w:line="259" w:lineRule="auto"/>
              <w:rPr>
                <w:lang w:val="en-US"/>
              </w:rPr>
            </w:pPr>
            <w:r w:rsidRPr="00E97D47">
              <w:rPr>
                <w:lang w:val="en-US"/>
              </w:rPr>
              <w:t xml:space="preserve">Alcohol abuse and youth </w:t>
            </w:r>
            <w:proofErr w:type="spellStart"/>
            <w:r w:rsidRPr="00E97D47">
              <w:rPr>
                <w:lang w:val="en-US"/>
              </w:rPr>
              <w:t>behavioural</w:t>
            </w:r>
            <w:proofErr w:type="spellEnd"/>
            <w:r w:rsidRPr="00E97D47">
              <w:rPr>
                <w:lang w:val="en-US"/>
              </w:rPr>
              <w:t xml:space="preserve"> risks that may be aggravated during construction</w:t>
            </w:r>
          </w:p>
        </w:tc>
        <w:tc>
          <w:tcPr>
            <w:tcW w:w="0" w:type="auto"/>
            <w:hideMark/>
          </w:tcPr>
          <w:p w14:paraId="5160EC2B" w14:textId="77777777" w:rsidR="00E97D47" w:rsidRPr="00E97D47" w:rsidRDefault="00E97D47" w:rsidP="00E97D47">
            <w:pPr>
              <w:spacing w:after="160" w:line="259" w:lineRule="auto"/>
              <w:rPr>
                <w:lang w:val="en-US"/>
              </w:rPr>
            </w:pPr>
            <w:r w:rsidRPr="00E97D47">
              <w:rPr>
                <w:lang w:val="en-US"/>
              </w:rPr>
              <w:t>DESC, Men FGD</w:t>
            </w:r>
          </w:p>
        </w:tc>
        <w:tc>
          <w:tcPr>
            <w:tcW w:w="0" w:type="auto"/>
            <w:hideMark/>
          </w:tcPr>
          <w:p w14:paraId="0E511972" w14:textId="3825BDCB"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addresses this through worker conduct requirements, zero-tolerance alcohol abuse rules during working hours, labour supervision, and grievance procedures.</w:t>
            </w:r>
          </w:p>
        </w:tc>
        <w:tc>
          <w:tcPr>
            <w:tcW w:w="0" w:type="auto"/>
            <w:hideMark/>
          </w:tcPr>
          <w:p w14:paraId="5849EC80" w14:textId="1AEEF269" w:rsidR="00E97D47" w:rsidRPr="00E97D47" w:rsidRDefault="00E97D47" w:rsidP="00E97D47">
            <w:pPr>
              <w:spacing w:after="160" w:line="259" w:lineRule="auto"/>
              <w:rPr>
                <w:lang w:val="en-US"/>
              </w:rPr>
            </w:pPr>
            <w:r w:rsidRPr="00E97D47">
              <w:rPr>
                <w:lang w:val="en-US"/>
              </w:rPr>
              <w:t>Section 5.2</w:t>
            </w:r>
            <w:r w:rsidR="00BD3460">
              <w:rPr>
                <w:lang w:val="en-US"/>
              </w:rPr>
              <w:t xml:space="preserve"> ESMP</w:t>
            </w:r>
            <w:r w:rsidRPr="00E97D47">
              <w:rPr>
                <w:lang w:val="en-US"/>
              </w:rPr>
              <w:t>; Annex 7 Code of Conduct</w:t>
            </w:r>
          </w:p>
        </w:tc>
      </w:tr>
      <w:tr w:rsidR="00392792" w:rsidRPr="00E97D47" w14:paraId="0669751E" w14:textId="77777777" w:rsidTr="006B3D15">
        <w:tc>
          <w:tcPr>
            <w:tcW w:w="0" w:type="auto"/>
            <w:hideMark/>
          </w:tcPr>
          <w:p w14:paraId="3163C192" w14:textId="77777777" w:rsidR="00E97D47" w:rsidRPr="00E97D47" w:rsidRDefault="00E97D47" w:rsidP="00E97D47">
            <w:pPr>
              <w:spacing w:after="160" w:line="259" w:lineRule="auto"/>
              <w:rPr>
                <w:lang w:val="en-US"/>
              </w:rPr>
            </w:pPr>
            <w:r w:rsidRPr="00E97D47">
              <w:rPr>
                <w:lang w:val="en-US"/>
              </w:rPr>
              <w:t>26</w:t>
            </w:r>
          </w:p>
        </w:tc>
        <w:tc>
          <w:tcPr>
            <w:tcW w:w="0" w:type="auto"/>
            <w:hideMark/>
          </w:tcPr>
          <w:p w14:paraId="5B05C897" w14:textId="77777777" w:rsidR="00E97D47" w:rsidRPr="00E97D47" w:rsidRDefault="00E97D47" w:rsidP="00E97D47">
            <w:pPr>
              <w:spacing w:after="160" w:line="259" w:lineRule="auto"/>
              <w:rPr>
                <w:lang w:val="en-US"/>
              </w:rPr>
            </w:pPr>
            <w:r w:rsidRPr="00E97D47">
              <w:rPr>
                <w:lang w:val="en-US"/>
              </w:rPr>
              <w:t>Vulnerable groups requiring special consideration including women, youth, elderly persons, and persons with disabilities</w:t>
            </w:r>
          </w:p>
        </w:tc>
        <w:tc>
          <w:tcPr>
            <w:tcW w:w="0" w:type="auto"/>
            <w:hideMark/>
          </w:tcPr>
          <w:p w14:paraId="07ED3ECC" w14:textId="77777777" w:rsidR="00E97D47" w:rsidRPr="00E97D47" w:rsidRDefault="00E97D47" w:rsidP="00E97D47">
            <w:pPr>
              <w:spacing w:after="160" w:line="259" w:lineRule="auto"/>
              <w:rPr>
                <w:lang w:val="en-US"/>
              </w:rPr>
            </w:pPr>
            <w:r w:rsidRPr="00E97D47">
              <w:rPr>
                <w:lang w:val="en-US"/>
              </w:rPr>
              <w:t>DESC, Men FGD, Women FGD</w:t>
            </w:r>
          </w:p>
        </w:tc>
        <w:tc>
          <w:tcPr>
            <w:tcW w:w="0" w:type="auto"/>
            <w:hideMark/>
          </w:tcPr>
          <w:p w14:paraId="338EC7D7" w14:textId="5BD65B91"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addresses this through inclusive consultation, GRM participation, gender-sensitive recruitment, and explicit consideration of vulnerable groups in engagement processes.</w:t>
            </w:r>
          </w:p>
        </w:tc>
        <w:tc>
          <w:tcPr>
            <w:tcW w:w="0" w:type="auto"/>
            <w:hideMark/>
          </w:tcPr>
          <w:p w14:paraId="079551A2" w14:textId="4983B712" w:rsidR="00E97D47" w:rsidRPr="00E97D47" w:rsidRDefault="00E97D47" w:rsidP="00E97D47">
            <w:pPr>
              <w:spacing w:after="160" w:line="259" w:lineRule="auto"/>
              <w:rPr>
                <w:lang w:val="en-US"/>
              </w:rPr>
            </w:pPr>
            <w:r w:rsidRPr="00E97D47">
              <w:rPr>
                <w:lang w:val="en-US"/>
              </w:rPr>
              <w:t>Sections 4.3.1</w:t>
            </w:r>
            <w:r w:rsidR="00BD3460">
              <w:rPr>
                <w:lang w:val="en-US"/>
              </w:rPr>
              <w:t>0</w:t>
            </w:r>
            <w:r w:rsidRPr="00E97D47">
              <w:rPr>
                <w:lang w:val="en-US"/>
              </w:rPr>
              <w:t xml:space="preserve"> Vulnerable and Marginalized Groups; Section 5.2</w:t>
            </w:r>
            <w:r w:rsidR="00BD3460">
              <w:rPr>
                <w:lang w:val="en-US"/>
              </w:rPr>
              <w:t xml:space="preserve"> ESMP</w:t>
            </w:r>
            <w:r w:rsidRPr="00E97D47">
              <w:rPr>
                <w:lang w:val="en-US"/>
              </w:rPr>
              <w:t>; Annex 10 Stakeholder Engagement Framework</w:t>
            </w:r>
          </w:p>
        </w:tc>
      </w:tr>
      <w:tr w:rsidR="00392792" w:rsidRPr="00E97D47" w14:paraId="05A07C06" w14:textId="77777777" w:rsidTr="006B3D15">
        <w:tc>
          <w:tcPr>
            <w:tcW w:w="0" w:type="auto"/>
            <w:hideMark/>
          </w:tcPr>
          <w:p w14:paraId="16BEBB65" w14:textId="77777777" w:rsidR="00E97D47" w:rsidRPr="00E97D47" w:rsidRDefault="00E97D47" w:rsidP="00E97D47">
            <w:pPr>
              <w:spacing w:after="160" w:line="259" w:lineRule="auto"/>
              <w:rPr>
                <w:lang w:val="en-US"/>
              </w:rPr>
            </w:pPr>
            <w:r w:rsidRPr="00E97D47">
              <w:rPr>
                <w:lang w:val="en-US"/>
              </w:rPr>
              <w:t>27</w:t>
            </w:r>
          </w:p>
        </w:tc>
        <w:tc>
          <w:tcPr>
            <w:tcW w:w="0" w:type="auto"/>
            <w:hideMark/>
          </w:tcPr>
          <w:p w14:paraId="2E27CDB6" w14:textId="77777777" w:rsidR="00E97D47" w:rsidRPr="00E97D47" w:rsidRDefault="00E97D47" w:rsidP="00E97D47">
            <w:pPr>
              <w:spacing w:after="160" w:line="259" w:lineRule="auto"/>
              <w:rPr>
                <w:lang w:val="en-US"/>
              </w:rPr>
            </w:pPr>
            <w:r w:rsidRPr="00E97D47">
              <w:rPr>
                <w:lang w:val="en-US"/>
              </w:rPr>
              <w:t>Need for functional grievance redress mechanisms involving VDCs, Traditional Authorities, and district structures</w:t>
            </w:r>
          </w:p>
        </w:tc>
        <w:tc>
          <w:tcPr>
            <w:tcW w:w="0" w:type="auto"/>
            <w:hideMark/>
          </w:tcPr>
          <w:p w14:paraId="480B858D" w14:textId="77777777" w:rsidR="00E97D47" w:rsidRPr="00E97D47" w:rsidRDefault="00E97D47" w:rsidP="00E97D47">
            <w:pPr>
              <w:spacing w:after="160" w:line="259" w:lineRule="auto"/>
              <w:rPr>
                <w:lang w:val="en-US"/>
              </w:rPr>
            </w:pPr>
            <w:r w:rsidRPr="00E97D47">
              <w:rPr>
                <w:lang w:val="en-US"/>
              </w:rPr>
              <w:t>DESC, Men FGD, Women FGD</w:t>
            </w:r>
          </w:p>
        </w:tc>
        <w:tc>
          <w:tcPr>
            <w:tcW w:w="0" w:type="auto"/>
            <w:hideMark/>
          </w:tcPr>
          <w:p w14:paraId="7D0F422B" w14:textId="5D130EDF"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provides for project-level grievance redress mechanisms for both communities and workers, linked to stakeholder engagement and district-level coordination structures.</w:t>
            </w:r>
          </w:p>
        </w:tc>
        <w:tc>
          <w:tcPr>
            <w:tcW w:w="0" w:type="auto"/>
            <w:hideMark/>
          </w:tcPr>
          <w:p w14:paraId="4D6A648E" w14:textId="38E9B0B4" w:rsidR="00E97D47" w:rsidRPr="00E97D47" w:rsidRDefault="00E97D47" w:rsidP="00E97D47">
            <w:pPr>
              <w:spacing w:after="160" w:line="259" w:lineRule="auto"/>
              <w:rPr>
                <w:lang w:val="en-US"/>
              </w:rPr>
            </w:pPr>
            <w:r w:rsidRPr="00E97D47">
              <w:rPr>
                <w:lang w:val="en-US"/>
              </w:rPr>
              <w:t>Section 1.</w:t>
            </w:r>
            <w:r w:rsidR="00BD3460">
              <w:rPr>
                <w:lang w:val="en-US"/>
              </w:rPr>
              <w:t>7</w:t>
            </w:r>
            <w:r w:rsidRPr="00E97D47">
              <w:rPr>
                <w:lang w:val="en-US"/>
              </w:rPr>
              <w:t xml:space="preserve"> Objectives of the ESMP; Section 5.2.1.2; Section 5 Institutional Coordination Mechanisms; Annex 10 Stakeholder Engagement Framework</w:t>
            </w:r>
          </w:p>
        </w:tc>
      </w:tr>
      <w:tr w:rsidR="00392792" w:rsidRPr="00E97D47" w14:paraId="47F66DAF" w14:textId="77777777" w:rsidTr="006B3D15">
        <w:tc>
          <w:tcPr>
            <w:tcW w:w="0" w:type="auto"/>
            <w:hideMark/>
          </w:tcPr>
          <w:p w14:paraId="78C29CE3" w14:textId="77777777" w:rsidR="00E97D47" w:rsidRPr="00E97D47" w:rsidRDefault="00E97D47" w:rsidP="00E97D47">
            <w:pPr>
              <w:spacing w:after="160" w:line="259" w:lineRule="auto"/>
              <w:rPr>
                <w:lang w:val="en-US"/>
              </w:rPr>
            </w:pPr>
            <w:r w:rsidRPr="00E97D47">
              <w:rPr>
                <w:lang w:val="en-US"/>
              </w:rPr>
              <w:t>28</w:t>
            </w:r>
          </w:p>
        </w:tc>
        <w:tc>
          <w:tcPr>
            <w:tcW w:w="0" w:type="auto"/>
            <w:hideMark/>
          </w:tcPr>
          <w:p w14:paraId="5D099ED5" w14:textId="77777777" w:rsidR="00E97D47" w:rsidRPr="00E97D47" w:rsidRDefault="00E97D47" w:rsidP="00E97D47">
            <w:pPr>
              <w:spacing w:after="160" w:line="259" w:lineRule="auto"/>
              <w:rPr>
                <w:lang w:val="en-US"/>
              </w:rPr>
            </w:pPr>
            <w:r w:rsidRPr="00E97D47">
              <w:rPr>
                <w:lang w:val="en-US"/>
              </w:rPr>
              <w:t xml:space="preserve">Limited logistical capacity (transport and fuel) for DESC to </w:t>
            </w:r>
            <w:r w:rsidRPr="00E97D47">
              <w:rPr>
                <w:lang w:val="en-US"/>
              </w:rPr>
              <w:lastRenderedPageBreak/>
              <w:t>conduct monitoring and ESMP enforcement</w:t>
            </w:r>
          </w:p>
        </w:tc>
        <w:tc>
          <w:tcPr>
            <w:tcW w:w="0" w:type="auto"/>
            <w:hideMark/>
          </w:tcPr>
          <w:p w14:paraId="551F40A5" w14:textId="77777777" w:rsidR="00E97D47" w:rsidRPr="00E97D47" w:rsidRDefault="00E97D47" w:rsidP="00E97D47">
            <w:pPr>
              <w:spacing w:after="160" w:line="259" w:lineRule="auto"/>
              <w:rPr>
                <w:lang w:val="en-US"/>
              </w:rPr>
            </w:pPr>
            <w:r w:rsidRPr="00E97D47">
              <w:rPr>
                <w:lang w:val="en-US"/>
              </w:rPr>
              <w:lastRenderedPageBreak/>
              <w:t>DESC</w:t>
            </w:r>
          </w:p>
        </w:tc>
        <w:tc>
          <w:tcPr>
            <w:tcW w:w="0" w:type="auto"/>
            <w:hideMark/>
          </w:tcPr>
          <w:p w14:paraId="2AFFF008" w14:textId="3F2E58FA"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acknowledges district-level implementation capacity constraints and assigns joint monitoring and oversight </w:t>
            </w:r>
            <w:r w:rsidRPr="00E97D47">
              <w:rPr>
                <w:lang w:val="en-US"/>
              </w:rPr>
              <w:lastRenderedPageBreak/>
              <w:t>functions under the institutional framework.</w:t>
            </w:r>
          </w:p>
        </w:tc>
        <w:tc>
          <w:tcPr>
            <w:tcW w:w="0" w:type="auto"/>
            <w:hideMark/>
          </w:tcPr>
          <w:p w14:paraId="37A82093" w14:textId="77777777" w:rsidR="00E97D47" w:rsidRPr="00E97D47" w:rsidRDefault="00E97D47" w:rsidP="00E97D47">
            <w:pPr>
              <w:spacing w:after="160" w:line="259" w:lineRule="auto"/>
              <w:rPr>
                <w:lang w:val="en-US"/>
              </w:rPr>
            </w:pPr>
            <w:r w:rsidRPr="00E97D47">
              <w:rPr>
                <w:lang w:val="en-US"/>
              </w:rPr>
              <w:lastRenderedPageBreak/>
              <w:t xml:space="preserve">Section 5 Implementation Capacity; Section 6.2.1 Recommendations for </w:t>
            </w:r>
            <w:proofErr w:type="spellStart"/>
            <w:r w:rsidRPr="00E97D47">
              <w:rPr>
                <w:lang w:val="en-US"/>
              </w:rPr>
              <w:t>MoTPW</w:t>
            </w:r>
            <w:proofErr w:type="spellEnd"/>
            <w:r w:rsidRPr="00E97D47">
              <w:rPr>
                <w:lang w:val="en-US"/>
              </w:rPr>
              <w:t xml:space="preserve"> / SATCP PIU; </w:t>
            </w:r>
            <w:r w:rsidRPr="00E97D47">
              <w:rPr>
                <w:lang w:val="en-US"/>
              </w:rPr>
              <w:lastRenderedPageBreak/>
              <w:t>Section 6.2.5 Recommendations for Mchinji District Council and DESC</w:t>
            </w:r>
          </w:p>
        </w:tc>
      </w:tr>
      <w:tr w:rsidR="00392792" w:rsidRPr="00E97D47" w14:paraId="0CF61EFE" w14:textId="77777777" w:rsidTr="006B3D15">
        <w:tc>
          <w:tcPr>
            <w:tcW w:w="0" w:type="auto"/>
            <w:hideMark/>
          </w:tcPr>
          <w:p w14:paraId="53DABAF3" w14:textId="77777777" w:rsidR="00E97D47" w:rsidRPr="00E97D47" w:rsidRDefault="00E97D47" w:rsidP="00E97D47">
            <w:pPr>
              <w:spacing w:after="160" w:line="259" w:lineRule="auto"/>
              <w:rPr>
                <w:lang w:val="en-US"/>
              </w:rPr>
            </w:pPr>
            <w:r w:rsidRPr="00E97D47">
              <w:rPr>
                <w:lang w:val="en-US"/>
              </w:rPr>
              <w:lastRenderedPageBreak/>
              <w:t>29</w:t>
            </w:r>
          </w:p>
        </w:tc>
        <w:tc>
          <w:tcPr>
            <w:tcW w:w="0" w:type="auto"/>
            <w:hideMark/>
          </w:tcPr>
          <w:p w14:paraId="0942D718" w14:textId="77777777" w:rsidR="00E97D47" w:rsidRPr="00E97D47" w:rsidRDefault="00E97D47" w:rsidP="00E97D47">
            <w:pPr>
              <w:spacing w:after="160" w:line="259" w:lineRule="auto"/>
              <w:rPr>
                <w:lang w:val="en-US"/>
              </w:rPr>
            </w:pPr>
            <w:r w:rsidRPr="00E97D47">
              <w:rPr>
                <w:lang w:val="en-US"/>
              </w:rPr>
              <w:t>Need for joint inspections, safeguards training, and simplified monitoring tools for district staff</w:t>
            </w:r>
          </w:p>
        </w:tc>
        <w:tc>
          <w:tcPr>
            <w:tcW w:w="0" w:type="auto"/>
            <w:hideMark/>
          </w:tcPr>
          <w:p w14:paraId="64426CE3" w14:textId="77777777" w:rsidR="00E97D47" w:rsidRPr="00E97D47" w:rsidRDefault="00E97D47" w:rsidP="00E97D47">
            <w:pPr>
              <w:spacing w:after="160" w:line="259" w:lineRule="auto"/>
              <w:rPr>
                <w:lang w:val="en-US"/>
              </w:rPr>
            </w:pPr>
            <w:r w:rsidRPr="00E97D47">
              <w:rPr>
                <w:lang w:val="en-US"/>
              </w:rPr>
              <w:t>DESC</w:t>
            </w:r>
          </w:p>
        </w:tc>
        <w:tc>
          <w:tcPr>
            <w:tcW w:w="0" w:type="auto"/>
            <w:hideMark/>
          </w:tcPr>
          <w:p w14:paraId="63583101" w14:textId="70185219"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provides for joint monitoring involving </w:t>
            </w:r>
            <w:proofErr w:type="spellStart"/>
            <w:r w:rsidRPr="00E97D47">
              <w:rPr>
                <w:lang w:val="en-US"/>
              </w:rPr>
              <w:t>MoTPW</w:t>
            </w:r>
            <w:proofErr w:type="spellEnd"/>
            <w:r w:rsidRPr="00E97D47">
              <w:rPr>
                <w:lang w:val="en-US"/>
              </w:rPr>
              <w:t>, the Supervising Consultant, MEPA, and District Council structures under the monitoring and institutional coordination framework.</w:t>
            </w:r>
          </w:p>
        </w:tc>
        <w:tc>
          <w:tcPr>
            <w:tcW w:w="0" w:type="auto"/>
            <w:hideMark/>
          </w:tcPr>
          <w:p w14:paraId="495CECD2" w14:textId="63D2C86B" w:rsidR="00E97D47" w:rsidRPr="00E97D47" w:rsidRDefault="00E97D47" w:rsidP="00E97D47">
            <w:pPr>
              <w:spacing w:after="160" w:line="259" w:lineRule="auto"/>
              <w:rPr>
                <w:lang w:val="en-US"/>
              </w:rPr>
            </w:pPr>
            <w:r w:rsidRPr="00E97D47">
              <w:rPr>
                <w:lang w:val="en-US"/>
              </w:rPr>
              <w:t>Section 5 Monitoring and Oversight Framework; Section 5</w:t>
            </w:r>
            <w:r w:rsidR="00BD3460">
              <w:rPr>
                <w:lang w:val="en-US"/>
              </w:rPr>
              <w:t>.3.3</w:t>
            </w:r>
            <w:r w:rsidRPr="00E97D47">
              <w:rPr>
                <w:lang w:val="en-US"/>
              </w:rPr>
              <w:t xml:space="preserve"> Institutional Coordination Mechanisms; Section 5</w:t>
            </w:r>
            <w:r w:rsidR="004612AC">
              <w:rPr>
                <w:lang w:val="en-US"/>
              </w:rPr>
              <w:t>.3.4</w:t>
            </w:r>
            <w:r w:rsidRPr="00E97D47">
              <w:rPr>
                <w:lang w:val="en-US"/>
              </w:rPr>
              <w:t xml:space="preserve"> Implementation Capacity</w:t>
            </w:r>
          </w:p>
        </w:tc>
      </w:tr>
      <w:tr w:rsidR="00392792" w:rsidRPr="00E97D47" w14:paraId="2BB71C4C" w14:textId="77777777" w:rsidTr="006B3D15">
        <w:tc>
          <w:tcPr>
            <w:tcW w:w="0" w:type="auto"/>
            <w:hideMark/>
          </w:tcPr>
          <w:p w14:paraId="590F9C90" w14:textId="77777777" w:rsidR="00E97D47" w:rsidRPr="00E97D47" w:rsidRDefault="00E97D47" w:rsidP="00E97D47">
            <w:pPr>
              <w:spacing w:after="160" w:line="259" w:lineRule="auto"/>
              <w:rPr>
                <w:lang w:val="en-US"/>
              </w:rPr>
            </w:pPr>
            <w:r w:rsidRPr="00E97D47">
              <w:rPr>
                <w:lang w:val="en-US"/>
              </w:rPr>
              <w:t>30</w:t>
            </w:r>
          </w:p>
        </w:tc>
        <w:tc>
          <w:tcPr>
            <w:tcW w:w="0" w:type="auto"/>
            <w:hideMark/>
          </w:tcPr>
          <w:p w14:paraId="46F6132F" w14:textId="77777777" w:rsidR="00E97D47" w:rsidRPr="00E97D47" w:rsidRDefault="00E97D47" w:rsidP="00E97D47">
            <w:pPr>
              <w:spacing w:after="160" w:line="259" w:lineRule="auto"/>
              <w:rPr>
                <w:lang w:val="en-US"/>
              </w:rPr>
            </w:pPr>
            <w:r w:rsidRPr="00E97D47">
              <w:rPr>
                <w:lang w:val="en-US"/>
              </w:rPr>
              <w:t>Risk that contractors may abandon works before completion if not properly supervised</w:t>
            </w:r>
          </w:p>
        </w:tc>
        <w:tc>
          <w:tcPr>
            <w:tcW w:w="0" w:type="auto"/>
            <w:hideMark/>
          </w:tcPr>
          <w:p w14:paraId="694AC7DD" w14:textId="77777777" w:rsidR="00E97D47" w:rsidRPr="00E97D47" w:rsidRDefault="00E97D47" w:rsidP="00E97D47">
            <w:pPr>
              <w:spacing w:after="160" w:line="259" w:lineRule="auto"/>
              <w:rPr>
                <w:lang w:val="en-US"/>
              </w:rPr>
            </w:pPr>
            <w:r w:rsidRPr="00E97D47">
              <w:rPr>
                <w:lang w:val="en-US"/>
              </w:rPr>
              <w:t>Men FGD, Women FGD</w:t>
            </w:r>
          </w:p>
        </w:tc>
        <w:tc>
          <w:tcPr>
            <w:tcW w:w="0" w:type="auto"/>
            <w:hideMark/>
          </w:tcPr>
          <w:p w14:paraId="74E268A9" w14:textId="70127CC5"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addresses this through contractor obligations, supervision by the Supervising Consultant, oversight by </w:t>
            </w:r>
            <w:proofErr w:type="spellStart"/>
            <w:r w:rsidRPr="00E97D47">
              <w:rPr>
                <w:lang w:val="en-US"/>
              </w:rPr>
              <w:t>MoTPW</w:t>
            </w:r>
            <w:proofErr w:type="spellEnd"/>
            <w:r w:rsidRPr="00E97D47">
              <w:rPr>
                <w:lang w:val="en-US"/>
              </w:rPr>
              <w:t xml:space="preserve">, </w:t>
            </w:r>
            <w:proofErr w:type="spellStart"/>
            <w:r w:rsidRPr="00E97D47">
              <w:rPr>
                <w:lang w:val="en-US"/>
              </w:rPr>
              <w:t>demobilisation</w:t>
            </w:r>
            <w:proofErr w:type="spellEnd"/>
            <w:r w:rsidRPr="00E97D47">
              <w:rPr>
                <w:lang w:val="en-US"/>
              </w:rPr>
              <w:t xml:space="preserve"> requirements, and mandatory pre-</w:t>
            </w:r>
            <w:proofErr w:type="spellStart"/>
            <w:r w:rsidRPr="00E97D47">
              <w:rPr>
                <w:lang w:val="en-US"/>
              </w:rPr>
              <w:t>mobilisation</w:t>
            </w:r>
            <w:proofErr w:type="spellEnd"/>
            <w:r w:rsidRPr="00E97D47">
              <w:rPr>
                <w:lang w:val="en-US"/>
              </w:rPr>
              <w:t xml:space="preserve"> site-specific plans.</w:t>
            </w:r>
          </w:p>
        </w:tc>
        <w:tc>
          <w:tcPr>
            <w:tcW w:w="0" w:type="auto"/>
            <w:hideMark/>
          </w:tcPr>
          <w:p w14:paraId="2CD61382" w14:textId="10497CCB" w:rsidR="00E97D47" w:rsidRPr="00E97D47" w:rsidRDefault="00E97D47" w:rsidP="00E97D47">
            <w:pPr>
              <w:spacing w:after="160" w:line="259" w:lineRule="auto"/>
              <w:rPr>
                <w:lang w:val="en-US"/>
              </w:rPr>
            </w:pPr>
            <w:r w:rsidRPr="00E97D47">
              <w:rPr>
                <w:lang w:val="en-US"/>
              </w:rPr>
              <w:t>Section 5</w:t>
            </w:r>
            <w:r w:rsidR="000E7B18">
              <w:rPr>
                <w:lang w:val="en-US"/>
              </w:rPr>
              <w:t>.2</w:t>
            </w:r>
            <w:r w:rsidRPr="00E97D47">
              <w:rPr>
                <w:lang w:val="en-US"/>
              </w:rPr>
              <w:t xml:space="preserve"> ES</w:t>
            </w:r>
            <w:r w:rsidR="000E7B18">
              <w:rPr>
                <w:lang w:val="en-US"/>
              </w:rPr>
              <w:t>M</w:t>
            </w:r>
            <w:r w:rsidRPr="00E97D47">
              <w:rPr>
                <w:lang w:val="en-US"/>
              </w:rPr>
              <w:t>P Implementation Responsibilities</w:t>
            </w:r>
          </w:p>
        </w:tc>
      </w:tr>
      <w:tr w:rsidR="00392792" w:rsidRPr="00E97D47" w14:paraId="37FC746B" w14:textId="77777777" w:rsidTr="006B3D15">
        <w:tc>
          <w:tcPr>
            <w:tcW w:w="0" w:type="auto"/>
            <w:hideMark/>
          </w:tcPr>
          <w:p w14:paraId="2AC560AF" w14:textId="77777777" w:rsidR="00E97D47" w:rsidRPr="00E97D47" w:rsidRDefault="00E97D47" w:rsidP="00E97D47">
            <w:pPr>
              <w:spacing w:after="160" w:line="259" w:lineRule="auto"/>
              <w:rPr>
                <w:lang w:val="en-US"/>
              </w:rPr>
            </w:pPr>
            <w:r w:rsidRPr="00E97D47">
              <w:rPr>
                <w:lang w:val="en-US"/>
              </w:rPr>
              <w:t>31</w:t>
            </w:r>
          </w:p>
        </w:tc>
        <w:tc>
          <w:tcPr>
            <w:tcW w:w="0" w:type="auto"/>
            <w:hideMark/>
          </w:tcPr>
          <w:p w14:paraId="711AE194" w14:textId="77777777" w:rsidR="00E97D47" w:rsidRPr="00E97D47" w:rsidRDefault="00E97D47" w:rsidP="00E97D47">
            <w:pPr>
              <w:spacing w:after="160" w:line="259" w:lineRule="auto"/>
              <w:rPr>
                <w:lang w:val="en-US"/>
              </w:rPr>
            </w:pPr>
            <w:r w:rsidRPr="00E97D47">
              <w:rPr>
                <w:lang w:val="en-US"/>
              </w:rPr>
              <w:t>Need for strong drainage design, use of concrete slabs in waterlogged areas, and climate-resilient road construction</w:t>
            </w:r>
          </w:p>
        </w:tc>
        <w:tc>
          <w:tcPr>
            <w:tcW w:w="0" w:type="auto"/>
            <w:hideMark/>
          </w:tcPr>
          <w:p w14:paraId="2F4CD9F6" w14:textId="77777777" w:rsidR="00E97D47" w:rsidRPr="00E97D47" w:rsidRDefault="00E97D47" w:rsidP="00E97D47">
            <w:pPr>
              <w:spacing w:after="160" w:line="259" w:lineRule="auto"/>
              <w:rPr>
                <w:lang w:val="en-US"/>
              </w:rPr>
            </w:pPr>
            <w:r w:rsidRPr="00E97D47">
              <w:rPr>
                <w:lang w:val="en-US"/>
              </w:rPr>
              <w:t>DESC, Men FGD, Women FGD</w:t>
            </w:r>
          </w:p>
        </w:tc>
        <w:tc>
          <w:tcPr>
            <w:tcW w:w="0" w:type="auto"/>
            <w:hideMark/>
          </w:tcPr>
          <w:p w14:paraId="32527B20" w14:textId="6E452886" w:rsidR="00E97D47" w:rsidRPr="00E97D47" w:rsidRDefault="00E97D47" w:rsidP="00E97D47">
            <w:pPr>
              <w:spacing w:after="160" w:line="259" w:lineRule="auto"/>
              <w:rPr>
                <w:lang w:val="en-US"/>
              </w:rPr>
            </w:pPr>
            <w:r w:rsidRPr="00E97D47">
              <w:rPr>
                <w:lang w:val="en-US"/>
              </w:rPr>
              <w:t xml:space="preserve">The </w:t>
            </w:r>
            <w:r w:rsidR="004825FE">
              <w:rPr>
                <w:lang w:val="en-US"/>
              </w:rPr>
              <w:t>ESMP</w:t>
            </w:r>
            <w:r w:rsidRPr="00E97D47">
              <w:rPr>
                <w:lang w:val="en-US"/>
              </w:rPr>
              <w:t xml:space="preserve"> addresses this through hydrological modelling, climate-resilient culvert sizing, drainage rehabilitation, embankment improvement, scour protection, and maintenance of drainage structures under operation.</w:t>
            </w:r>
          </w:p>
        </w:tc>
        <w:tc>
          <w:tcPr>
            <w:tcW w:w="0" w:type="auto"/>
            <w:hideMark/>
          </w:tcPr>
          <w:p w14:paraId="214A3C6A" w14:textId="6E308008" w:rsidR="00E97D47" w:rsidRPr="00E97D47" w:rsidRDefault="00E97D47" w:rsidP="00E97D47">
            <w:pPr>
              <w:spacing w:after="160" w:line="259" w:lineRule="auto"/>
              <w:rPr>
                <w:lang w:val="en-US"/>
              </w:rPr>
            </w:pPr>
            <w:r w:rsidRPr="00E97D47">
              <w:rPr>
                <w:lang w:val="en-US"/>
              </w:rPr>
              <w:t>Sections 2.2 Planning and Design / Construction; 4.2.4 Climate and Climate Change Risks; 4.2.5 Water Resources; Section 5.2</w:t>
            </w:r>
            <w:r w:rsidR="00A936B0">
              <w:rPr>
                <w:lang w:val="en-US"/>
              </w:rPr>
              <w:t xml:space="preserve"> ESMP</w:t>
            </w:r>
          </w:p>
        </w:tc>
      </w:tr>
    </w:tbl>
    <w:p w14:paraId="3B4DB313" w14:textId="6B0AF267" w:rsidR="004E1055" w:rsidRDefault="00E97D47">
      <w:pPr>
        <w:rPr>
          <w:color w:val="26798E"/>
          <w:sz w:val="32"/>
          <w:szCs w:val="32"/>
        </w:rPr>
      </w:pPr>
      <w:r w:rsidRPr="00E97D47">
        <w:t xml:space="preserve"> </w:t>
      </w:r>
      <w:r>
        <w:br w:type="page"/>
      </w:r>
    </w:p>
    <w:p w14:paraId="2087A906" w14:textId="77777777" w:rsidR="00B0035A" w:rsidRDefault="00B0035A">
      <w:pPr>
        <w:pStyle w:val="ANNEXL2"/>
        <w:rPr>
          <w:lang w:val="en-GB"/>
        </w:rPr>
      </w:pPr>
      <w:bookmarkStart w:id="318" w:name="_Toc222326797"/>
      <w:bookmarkStart w:id="319" w:name="_Toc228283070"/>
      <w:r>
        <w:rPr>
          <w:lang w:val="en-GB"/>
        </w:rPr>
        <w:lastRenderedPageBreak/>
        <w:t>Annex 4. Sample Code of Conduct for Contractors</w:t>
      </w:r>
      <w:bookmarkEnd w:id="318"/>
      <w:bookmarkEnd w:id="319"/>
    </w:p>
    <w:p w14:paraId="0F6C1D28" w14:textId="77777777" w:rsidR="00B0035A" w:rsidRDefault="00B0035A" w:rsidP="00B0035A">
      <w:pPr>
        <w:spacing w:before="240"/>
        <w:rPr>
          <w:b/>
          <w:bCs/>
          <w:lang w:val="en-GB"/>
        </w:rPr>
      </w:pPr>
      <w:r>
        <w:rPr>
          <w:b/>
          <w:bCs/>
          <w:lang w:val="en-GB"/>
        </w:rPr>
        <w:t>1. Purpose and Scope</w:t>
      </w:r>
    </w:p>
    <w:p w14:paraId="41A73011" w14:textId="77777777" w:rsidR="00B0035A" w:rsidRPr="00A9528A" w:rsidRDefault="00B0035A" w:rsidP="00B0035A">
      <w:pPr>
        <w:spacing w:before="240" w:line="276" w:lineRule="auto"/>
        <w:rPr>
          <w:lang w:val="en-GB"/>
        </w:rPr>
      </w:pPr>
      <w:r w:rsidRPr="00A9528A">
        <w:rPr>
          <w:lang w:val="en-GB"/>
        </w:rPr>
        <w:t xml:space="preserve">This Sample Code of Conduct (CoC) provides the minimum mandatory standards of behaviour for all personnel engaged in implementation of SATCP Last Mile Infrastructure (LMI) subprojects, including contractors, sub‑contractors, supervising consultants, suppliers, and all categories of workers (permanent, temporary and day workers). The annex serves as a framework and template for preparation of a project‑specific Contractor’s Code of Conduct, which shall be adapted by each Contractor to reflect the scope, risks, workforce composition and community context of the subproject, and submitted to the Supervising Consultant and the PIU for review and approval prior to mobilisation. </w:t>
      </w:r>
    </w:p>
    <w:p w14:paraId="45EBE048" w14:textId="77777777" w:rsidR="00B0035A" w:rsidRPr="00A9528A" w:rsidRDefault="00B0035A" w:rsidP="00B0035A">
      <w:pPr>
        <w:spacing w:before="240" w:line="276" w:lineRule="auto"/>
        <w:rPr>
          <w:lang w:val="en-GB"/>
        </w:rPr>
      </w:pPr>
      <w:r w:rsidRPr="00A9528A">
        <w:rPr>
          <w:lang w:val="en-GB"/>
        </w:rPr>
        <w:t xml:space="preserve">The project‑specific CoC shall apply to all personnel working on or in connection with the subproject and shall be communicated in a language and format that workers understand. Each worker shall sign the approved Code of Conduct as a condition of employment and shall receive induction and periodic refresher training on its requirements, including sanctions for non‑compliance. </w:t>
      </w:r>
    </w:p>
    <w:p w14:paraId="0507F769" w14:textId="77777777" w:rsidR="00B0035A" w:rsidRPr="00A9528A" w:rsidRDefault="00B0035A" w:rsidP="00B0035A">
      <w:pPr>
        <w:spacing w:before="240" w:line="276" w:lineRule="auto"/>
        <w:rPr>
          <w:lang w:val="en-GB"/>
        </w:rPr>
      </w:pPr>
      <w:r w:rsidRPr="00A9528A">
        <w:rPr>
          <w:lang w:val="en-GB"/>
        </w:rPr>
        <w:t>The Code addresses risks associated with the following:</w:t>
      </w:r>
    </w:p>
    <w:p w14:paraId="1DAB350A" w14:textId="77777777" w:rsidR="00B0035A" w:rsidRPr="001F0B6D" w:rsidRDefault="00B0035A" w:rsidP="00B0035A">
      <w:pPr>
        <w:pStyle w:val="ListParagraph"/>
        <w:numPr>
          <w:ilvl w:val="0"/>
          <w:numId w:val="284"/>
        </w:numPr>
        <w:rPr>
          <w:lang w:val="en-GB"/>
        </w:rPr>
      </w:pPr>
      <w:r w:rsidRPr="001F0B6D">
        <w:rPr>
          <w:lang w:val="en-GB"/>
        </w:rPr>
        <w:t>Environmental and social management.</w:t>
      </w:r>
    </w:p>
    <w:p w14:paraId="4C1E7575" w14:textId="77777777" w:rsidR="00B0035A" w:rsidRPr="001F0B6D" w:rsidRDefault="00B0035A" w:rsidP="00B0035A">
      <w:pPr>
        <w:pStyle w:val="ListParagraph"/>
        <w:numPr>
          <w:ilvl w:val="0"/>
          <w:numId w:val="284"/>
        </w:numPr>
        <w:rPr>
          <w:lang w:val="en-GB"/>
        </w:rPr>
      </w:pPr>
      <w:r w:rsidRPr="001F0B6D">
        <w:rPr>
          <w:lang w:val="en-GB"/>
        </w:rPr>
        <w:t>Occupational health and safety (OHS).</w:t>
      </w:r>
    </w:p>
    <w:p w14:paraId="478CE584" w14:textId="77777777" w:rsidR="00B0035A" w:rsidRPr="001F0B6D" w:rsidRDefault="00B0035A" w:rsidP="00B0035A">
      <w:pPr>
        <w:pStyle w:val="ListParagraph"/>
        <w:numPr>
          <w:ilvl w:val="0"/>
          <w:numId w:val="284"/>
        </w:numPr>
        <w:rPr>
          <w:lang w:val="en-GB"/>
        </w:rPr>
      </w:pPr>
      <w:r w:rsidRPr="001F0B6D">
        <w:rPr>
          <w:lang w:val="en-GB"/>
        </w:rPr>
        <w:t>Labour influx and labour relations.</w:t>
      </w:r>
    </w:p>
    <w:p w14:paraId="034DD4E5" w14:textId="77777777" w:rsidR="00B0035A" w:rsidRPr="001F0B6D" w:rsidRDefault="00B0035A" w:rsidP="00B0035A">
      <w:pPr>
        <w:pStyle w:val="ListParagraph"/>
        <w:numPr>
          <w:ilvl w:val="0"/>
          <w:numId w:val="284"/>
        </w:numPr>
        <w:rPr>
          <w:lang w:val="en-GB"/>
        </w:rPr>
      </w:pPr>
      <w:r w:rsidRPr="001F0B6D">
        <w:rPr>
          <w:lang w:val="en-GB"/>
        </w:rPr>
        <w:t>Spread of communicable diseases, including HIV and AIDS.</w:t>
      </w:r>
    </w:p>
    <w:p w14:paraId="5BED03CC" w14:textId="77777777" w:rsidR="00B0035A" w:rsidRPr="001F0B6D" w:rsidRDefault="00B0035A" w:rsidP="00B0035A">
      <w:pPr>
        <w:pStyle w:val="ListParagraph"/>
        <w:numPr>
          <w:ilvl w:val="0"/>
          <w:numId w:val="284"/>
        </w:numPr>
        <w:rPr>
          <w:lang w:val="en-GB"/>
        </w:rPr>
      </w:pPr>
      <w:r w:rsidRPr="001F0B6D">
        <w:rPr>
          <w:lang w:val="en-GB"/>
        </w:rPr>
        <w:t>Sexual harassment (SH), sexual exploitation and abuse (SEA), and gender‑based violence (GBV).</w:t>
      </w:r>
    </w:p>
    <w:p w14:paraId="2EB78234" w14:textId="77777777" w:rsidR="00B0035A" w:rsidRPr="001F0B6D" w:rsidRDefault="00B0035A" w:rsidP="00B0035A">
      <w:pPr>
        <w:pStyle w:val="ListParagraph"/>
        <w:numPr>
          <w:ilvl w:val="0"/>
          <w:numId w:val="284"/>
        </w:numPr>
        <w:rPr>
          <w:lang w:val="en-GB"/>
        </w:rPr>
      </w:pPr>
      <w:r w:rsidRPr="001F0B6D">
        <w:rPr>
          <w:lang w:val="en-GB"/>
        </w:rPr>
        <w:t>Child labour and child protection.</w:t>
      </w:r>
    </w:p>
    <w:p w14:paraId="510ACE3F" w14:textId="77777777" w:rsidR="00B0035A" w:rsidRPr="001F0B6D" w:rsidRDefault="00B0035A" w:rsidP="00B0035A">
      <w:pPr>
        <w:pStyle w:val="ListParagraph"/>
        <w:numPr>
          <w:ilvl w:val="0"/>
          <w:numId w:val="284"/>
        </w:numPr>
        <w:rPr>
          <w:lang w:val="en-GB"/>
        </w:rPr>
      </w:pPr>
      <w:r w:rsidRPr="001F0B6D">
        <w:rPr>
          <w:lang w:val="en-GB"/>
        </w:rPr>
        <w:t>Illicit behaviour, crime and corruption.</w:t>
      </w:r>
    </w:p>
    <w:p w14:paraId="26971A0F" w14:textId="77777777" w:rsidR="00B0035A" w:rsidRPr="001F0B6D" w:rsidRDefault="00B0035A" w:rsidP="00B0035A">
      <w:pPr>
        <w:pStyle w:val="ListParagraph"/>
        <w:numPr>
          <w:ilvl w:val="0"/>
          <w:numId w:val="284"/>
        </w:numPr>
        <w:rPr>
          <w:lang w:val="en-GB"/>
        </w:rPr>
      </w:pPr>
      <w:r w:rsidRPr="001F0B6D">
        <w:rPr>
          <w:lang w:val="en-GB"/>
        </w:rPr>
        <w:t>Community health, safety and road safety.</w:t>
      </w:r>
    </w:p>
    <w:p w14:paraId="0DCF7CC1" w14:textId="77777777" w:rsidR="00B0035A" w:rsidRDefault="00B0035A" w:rsidP="00B0035A">
      <w:pPr>
        <w:spacing w:before="240" w:line="276" w:lineRule="auto"/>
        <w:rPr>
          <w:lang w:val="en-GB"/>
        </w:rPr>
      </w:pPr>
      <w:r w:rsidRPr="00A9528A">
        <w:rPr>
          <w:lang w:val="en-GB"/>
        </w:rPr>
        <w:t xml:space="preserve">Compliance with the approved Code of Conduct is a contractual obligation for the Contractor and all associated personnel, and a condition of employment on the project. The Contractor shall be responsible for enforcement of the Code at worksites, worker accommodation areas, haul routes and all other project‑related locations, while the Supervising Consultant and PIU shall monitor compliance as part of ESMP and contract implementation. </w:t>
      </w:r>
    </w:p>
    <w:p w14:paraId="6BF1C0A4" w14:textId="77777777" w:rsidR="00B0035A" w:rsidRDefault="00B0035A" w:rsidP="00B0035A">
      <w:pPr>
        <w:spacing w:before="240"/>
        <w:rPr>
          <w:b/>
          <w:bCs/>
          <w:lang w:val="en-GB"/>
        </w:rPr>
      </w:pPr>
      <w:r>
        <w:rPr>
          <w:b/>
          <w:bCs/>
          <w:lang w:val="en-GB"/>
        </w:rPr>
        <w:t>2. General Obligations</w:t>
      </w:r>
    </w:p>
    <w:p w14:paraId="34784D30" w14:textId="77777777" w:rsidR="00B0035A" w:rsidRDefault="00B0035A" w:rsidP="00B0035A">
      <w:pPr>
        <w:spacing w:before="240" w:line="276" w:lineRule="auto"/>
        <w:jc w:val="left"/>
        <w:rPr>
          <w:lang w:val="en-GB"/>
        </w:rPr>
      </w:pPr>
      <w:r>
        <w:rPr>
          <w:lang w:val="en-GB"/>
        </w:rPr>
        <w:t>The Supervising Consultant shall ensure that the Contractor and all associated personnel:</w:t>
      </w:r>
    </w:p>
    <w:p w14:paraId="0635FCCA" w14:textId="77777777" w:rsidR="00B0035A" w:rsidRDefault="00B0035A" w:rsidP="00B0035A">
      <w:pPr>
        <w:spacing w:before="240" w:line="276" w:lineRule="auto"/>
        <w:jc w:val="left"/>
        <w:rPr>
          <w:lang w:val="en-GB"/>
        </w:rPr>
      </w:pPr>
      <w:r>
        <w:rPr>
          <w:lang w:val="en-GB"/>
        </w:rPr>
        <w:t xml:space="preserve">a) </w:t>
      </w:r>
      <w:r>
        <w:rPr>
          <w:b/>
          <w:bCs/>
          <w:lang w:val="en-GB"/>
        </w:rPr>
        <w:t>Legal Compliance</w:t>
      </w:r>
      <w:r>
        <w:rPr>
          <w:b/>
          <w:bCs/>
          <w:lang w:val="en-GB"/>
        </w:rPr>
        <w:br/>
      </w:r>
      <w:r>
        <w:rPr>
          <w:lang w:val="en-GB"/>
        </w:rPr>
        <w:t xml:space="preserve"> Comply at all times with the laws, regulations, and standards of the Republic of Malawi, including the Environment Management Act (2017), labour laws, occupational safety legislation, and applicable World Bank safeguard requirements.</w:t>
      </w:r>
    </w:p>
    <w:p w14:paraId="602F7665" w14:textId="77777777" w:rsidR="00B0035A" w:rsidRDefault="00B0035A" w:rsidP="00B0035A">
      <w:pPr>
        <w:spacing w:before="240" w:line="276" w:lineRule="auto"/>
        <w:jc w:val="left"/>
        <w:rPr>
          <w:lang w:val="en-GB"/>
        </w:rPr>
      </w:pPr>
      <w:r>
        <w:rPr>
          <w:lang w:val="en-GB"/>
        </w:rPr>
        <w:lastRenderedPageBreak/>
        <w:t xml:space="preserve">b) </w:t>
      </w:r>
      <w:r>
        <w:rPr>
          <w:b/>
          <w:bCs/>
          <w:lang w:val="en-GB"/>
        </w:rPr>
        <w:t>ESHS Planning Instruments</w:t>
      </w:r>
      <w:r>
        <w:rPr>
          <w:b/>
          <w:bCs/>
          <w:lang w:val="en-GB"/>
        </w:rPr>
        <w:br/>
      </w:r>
      <w:r>
        <w:rPr>
          <w:lang w:val="en-GB"/>
        </w:rPr>
        <w:t xml:space="preserve"> Prepare, implement, and maintain site-specific instruments prior to commencement of works, including:</w:t>
      </w:r>
    </w:p>
    <w:p w14:paraId="17DDF68E" w14:textId="77777777" w:rsidR="00B0035A" w:rsidRDefault="00B0035A" w:rsidP="00B0035A">
      <w:pPr>
        <w:numPr>
          <w:ilvl w:val="0"/>
          <w:numId w:val="250"/>
        </w:numPr>
        <w:spacing w:before="240" w:after="100" w:line="276" w:lineRule="auto"/>
        <w:jc w:val="left"/>
        <w:rPr>
          <w:lang w:val="en-GB"/>
        </w:rPr>
      </w:pPr>
      <w:r>
        <w:rPr>
          <w:rStyle w:val="Emphasis"/>
          <w:rFonts w:eastAsiaTheme="majorEastAsia"/>
          <w:lang w:val="en-GB"/>
        </w:rPr>
        <w:t xml:space="preserve"> Environmental</w:t>
      </w:r>
      <w:r>
        <w:rPr>
          <w:lang w:val="en-GB"/>
        </w:rPr>
        <w:t xml:space="preserve"> and Social Management Plan (ESMP);</w:t>
      </w:r>
    </w:p>
    <w:p w14:paraId="394874B6" w14:textId="77777777" w:rsidR="00B0035A" w:rsidRDefault="00B0035A" w:rsidP="00B0035A">
      <w:pPr>
        <w:numPr>
          <w:ilvl w:val="0"/>
          <w:numId w:val="250"/>
        </w:numPr>
        <w:spacing w:after="100" w:afterAutospacing="1" w:line="276" w:lineRule="auto"/>
        <w:jc w:val="left"/>
        <w:rPr>
          <w:lang w:val="en-GB"/>
        </w:rPr>
      </w:pPr>
      <w:r>
        <w:rPr>
          <w:lang w:val="en-GB"/>
        </w:rPr>
        <w:t>Health and Safety Management Plan (HSMP);</w:t>
      </w:r>
    </w:p>
    <w:p w14:paraId="2BB23CC4" w14:textId="77777777" w:rsidR="00B0035A" w:rsidRDefault="00B0035A" w:rsidP="00B0035A">
      <w:pPr>
        <w:numPr>
          <w:ilvl w:val="0"/>
          <w:numId w:val="250"/>
        </w:numPr>
        <w:spacing w:after="100" w:afterAutospacing="1" w:line="276" w:lineRule="auto"/>
        <w:jc w:val="left"/>
        <w:rPr>
          <w:lang w:val="en-GB"/>
        </w:rPr>
      </w:pPr>
      <w:r>
        <w:rPr>
          <w:lang w:val="en-GB"/>
        </w:rPr>
        <w:t>HIV and AIDS Awareness Programme;</w:t>
      </w:r>
    </w:p>
    <w:p w14:paraId="6FD1EC17" w14:textId="77777777" w:rsidR="00B0035A" w:rsidRDefault="00B0035A" w:rsidP="00B0035A">
      <w:pPr>
        <w:numPr>
          <w:ilvl w:val="0"/>
          <w:numId w:val="250"/>
        </w:numPr>
        <w:spacing w:after="100" w:afterAutospacing="1" w:line="276" w:lineRule="auto"/>
        <w:jc w:val="left"/>
        <w:rPr>
          <w:lang w:val="en-GB"/>
        </w:rPr>
      </w:pPr>
      <w:r>
        <w:rPr>
          <w:lang w:val="en-GB"/>
        </w:rPr>
        <w:t>Occupational Health and Safety Awareness Programme;</w:t>
      </w:r>
    </w:p>
    <w:p w14:paraId="635B13BB" w14:textId="77777777" w:rsidR="00B0035A" w:rsidRDefault="00B0035A" w:rsidP="00B0035A">
      <w:pPr>
        <w:numPr>
          <w:ilvl w:val="0"/>
          <w:numId w:val="250"/>
        </w:numPr>
        <w:spacing w:after="100" w:afterAutospacing="1" w:line="276" w:lineRule="auto"/>
        <w:jc w:val="left"/>
        <w:rPr>
          <w:lang w:val="en-GB"/>
        </w:rPr>
      </w:pPr>
      <w:r>
        <w:rPr>
          <w:lang w:val="en-GB"/>
        </w:rPr>
        <w:t>Road Safety and Traffic Management Plan.</w:t>
      </w:r>
    </w:p>
    <w:p w14:paraId="3810E3FF" w14:textId="77777777" w:rsidR="00B0035A" w:rsidRDefault="00B0035A" w:rsidP="00B0035A">
      <w:pPr>
        <w:spacing w:before="240" w:line="276" w:lineRule="auto"/>
        <w:rPr>
          <w:b/>
          <w:bCs/>
          <w:lang w:val="en-GB"/>
        </w:rPr>
      </w:pPr>
      <w:r>
        <w:rPr>
          <w:lang w:val="en-GB"/>
        </w:rPr>
        <w:t xml:space="preserve">c) </w:t>
      </w:r>
      <w:r>
        <w:rPr>
          <w:b/>
          <w:bCs/>
          <w:lang w:val="en-GB"/>
        </w:rPr>
        <w:t>Occupational Health and Safety</w:t>
      </w:r>
    </w:p>
    <w:p w14:paraId="7B077929" w14:textId="77777777" w:rsidR="00B0035A" w:rsidRDefault="00B0035A" w:rsidP="00B0035A">
      <w:pPr>
        <w:spacing w:before="240" w:line="276" w:lineRule="auto"/>
        <w:rPr>
          <w:lang w:val="en-GB"/>
        </w:rPr>
      </w:pPr>
      <w:r>
        <w:rPr>
          <w:lang w:val="en-GB"/>
        </w:rPr>
        <w:t>Provide a safe and healthy working environment, including:</w:t>
      </w:r>
    </w:p>
    <w:p w14:paraId="68C01DB1" w14:textId="77777777" w:rsidR="00B0035A" w:rsidRDefault="00B0035A" w:rsidP="00B0035A">
      <w:pPr>
        <w:numPr>
          <w:ilvl w:val="0"/>
          <w:numId w:val="241"/>
        </w:numPr>
        <w:spacing w:before="240" w:after="100" w:line="276" w:lineRule="auto"/>
        <w:jc w:val="left"/>
        <w:rPr>
          <w:lang w:val="en-GB"/>
        </w:rPr>
      </w:pPr>
      <w:r>
        <w:rPr>
          <w:lang w:val="en-GB"/>
        </w:rPr>
        <w:t>Provision and compulsory use of appropriate Personal Protective Equipment (PPE);</w:t>
      </w:r>
    </w:p>
    <w:p w14:paraId="2D3FFC9F" w14:textId="77777777" w:rsidR="00B0035A" w:rsidRDefault="00B0035A" w:rsidP="00B0035A">
      <w:pPr>
        <w:numPr>
          <w:ilvl w:val="0"/>
          <w:numId w:val="241"/>
        </w:numPr>
        <w:spacing w:after="100" w:afterAutospacing="1" w:line="276" w:lineRule="auto"/>
        <w:jc w:val="left"/>
        <w:rPr>
          <w:lang w:val="en-GB"/>
        </w:rPr>
      </w:pPr>
      <w:r>
        <w:rPr>
          <w:lang w:val="en-GB"/>
        </w:rPr>
        <w:t>Prevention of avoidable accidents and injuries;</w:t>
      </w:r>
    </w:p>
    <w:p w14:paraId="0ACB3A21" w14:textId="77777777" w:rsidR="00B0035A" w:rsidRDefault="00B0035A" w:rsidP="00B0035A">
      <w:pPr>
        <w:numPr>
          <w:ilvl w:val="0"/>
          <w:numId w:val="241"/>
        </w:numPr>
        <w:spacing w:after="100" w:afterAutospacing="1" w:line="276" w:lineRule="auto"/>
        <w:jc w:val="left"/>
        <w:rPr>
          <w:lang w:val="en-GB"/>
        </w:rPr>
      </w:pPr>
      <w:r>
        <w:rPr>
          <w:lang w:val="en-GB"/>
        </w:rPr>
        <w:t>Immediate reporting and correction of unsafe acts or hazardous conditions.</w:t>
      </w:r>
    </w:p>
    <w:p w14:paraId="3181B9B7" w14:textId="77777777" w:rsidR="00B0035A" w:rsidRDefault="00B0035A" w:rsidP="00B0035A">
      <w:pPr>
        <w:spacing w:before="240" w:line="276" w:lineRule="auto"/>
        <w:rPr>
          <w:b/>
          <w:bCs/>
          <w:lang w:val="en-GB"/>
        </w:rPr>
      </w:pPr>
      <w:r>
        <w:rPr>
          <w:lang w:val="en-GB"/>
        </w:rPr>
        <w:t xml:space="preserve">d) </w:t>
      </w:r>
      <w:r>
        <w:rPr>
          <w:b/>
          <w:bCs/>
          <w:lang w:val="en-GB"/>
        </w:rPr>
        <w:t>Traffic and Road Safety</w:t>
      </w:r>
    </w:p>
    <w:p w14:paraId="58BE5E05" w14:textId="77777777" w:rsidR="00B0035A" w:rsidRDefault="00B0035A" w:rsidP="00B0035A">
      <w:pPr>
        <w:spacing w:before="240" w:line="276" w:lineRule="auto"/>
        <w:rPr>
          <w:lang w:val="en-GB"/>
        </w:rPr>
      </w:pPr>
      <w:r>
        <w:rPr>
          <w:lang w:val="en-GB"/>
        </w:rPr>
        <w:t>Implement traffic safety measures, including:</w:t>
      </w:r>
    </w:p>
    <w:p w14:paraId="1A29DD08" w14:textId="77777777" w:rsidR="00B0035A" w:rsidRDefault="00B0035A" w:rsidP="00B0035A">
      <w:pPr>
        <w:numPr>
          <w:ilvl w:val="0"/>
          <w:numId w:val="253"/>
        </w:numPr>
        <w:spacing w:before="240" w:after="100" w:line="276" w:lineRule="auto"/>
        <w:jc w:val="left"/>
        <w:rPr>
          <w:lang w:val="en-GB"/>
        </w:rPr>
      </w:pPr>
      <w:r>
        <w:rPr>
          <w:lang w:val="en-GB"/>
        </w:rPr>
        <w:t>Temporary speed calming devices and speed-limit signage;</w:t>
      </w:r>
    </w:p>
    <w:p w14:paraId="53112F02" w14:textId="77777777" w:rsidR="00B0035A" w:rsidRDefault="00B0035A" w:rsidP="00B0035A">
      <w:pPr>
        <w:numPr>
          <w:ilvl w:val="0"/>
          <w:numId w:val="253"/>
        </w:numPr>
        <w:spacing w:after="100" w:afterAutospacing="1" w:line="276" w:lineRule="auto"/>
        <w:jc w:val="left"/>
        <w:rPr>
          <w:lang w:val="en-GB"/>
        </w:rPr>
      </w:pPr>
      <w:r>
        <w:rPr>
          <w:lang w:val="en-GB"/>
        </w:rPr>
        <w:t>Warning signs in villages, trading centres, schools, health facilities, and construction zones;</w:t>
      </w:r>
    </w:p>
    <w:p w14:paraId="554534EB" w14:textId="77777777" w:rsidR="00B0035A" w:rsidRDefault="00B0035A" w:rsidP="00B0035A">
      <w:pPr>
        <w:numPr>
          <w:ilvl w:val="0"/>
          <w:numId w:val="253"/>
        </w:numPr>
        <w:spacing w:after="100" w:afterAutospacing="1" w:line="276" w:lineRule="auto"/>
        <w:jc w:val="left"/>
        <w:rPr>
          <w:lang w:val="en-GB"/>
        </w:rPr>
      </w:pPr>
      <w:r>
        <w:rPr>
          <w:lang w:val="en-GB"/>
        </w:rPr>
        <w:t>Enforcement of safe driving practices by all project drivers.</w:t>
      </w:r>
    </w:p>
    <w:p w14:paraId="5B0C095D" w14:textId="77777777" w:rsidR="00B0035A" w:rsidRDefault="00B0035A" w:rsidP="00B0035A">
      <w:pPr>
        <w:spacing w:before="240" w:line="276" w:lineRule="auto"/>
        <w:rPr>
          <w:b/>
          <w:bCs/>
          <w:i/>
          <w:lang w:val="en-GB"/>
        </w:rPr>
      </w:pPr>
      <w:r>
        <w:rPr>
          <w:b/>
          <w:i/>
          <w:lang w:val="en-GB"/>
        </w:rPr>
        <w:t xml:space="preserve">e) </w:t>
      </w:r>
      <w:r>
        <w:rPr>
          <w:rStyle w:val="Emphasis"/>
          <w:rFonts w:eastAsiaTheme="majorEastAsia"/>
          <w:b/>
          <w:lang w:val="en-GB"/>
        </w:rPr>
        <w:t xml:space="preserve"> Environmental</w:t>
      </w:r>
      <w:r>
        <w:rPr>
          <w:b/>
          <w:bCs/>
          <w:i/>
          <w:lang w:val="en-GB"/>
        </w:rPr>
        <w:t xml:space="preserve"> </w:t>
      </w:r>
      <w:r>
        <w:rPr>
          <w:b/>
          <w:bCs/>
          <w:lang w:val="en-GB"/>
        </w:rPr>
        <w:t>Protection</w:t>
      </w:r>
    </w:p>
    <w:p w14:paraId="77D0277F" w14:textId="77777777" w:rsidR="00B0035A" w:rsidRDefault="00B0035A" w:rsidP="00B0035A">
      <w:pPr>
        <w:spacing w:before="240" w:line="276" w:lineRule="auto"/>
        <w:rPr>
          <w:lang w:val="en-GB"/>
        </w:rPr>
      </w:pPr>
      <w:r>
        <w:rPr>
          <w:lang w:val="en-GB"/>
        </w:rPr>
        <w:t>Avoid unnecessary clearance of trees and vegetation, prevent conflicts over water resources, and ensure sustainable use of natural resources in consultation with local communities.</w:t>
      </w:r>
    </w:p>
    <w:p w14:paraId="078836DD" w14:textId="77777777" w:rsidR="00B0035A" w:rsidRDefault="00B0035A" w:rsidP="00B0035A">
      <w:pPr>
        <w:spacing w:before="240" w:line="276" w:lineRule="auto"/>
        <w:rPr>
          <w:b/>
          <w:bCs/>
          <w:lang w:val="en-GB"/>
        </w:rPr>
      </w:pPr>
      <w:r>
        <w:rPr>
          <w:lang w:val="en-GB"/>
        </w:rPr>
        <w:t xml:space="preserve">f) </w:t>
      </w:r>
      <w:r>
        <w:rPr>
          <w:b/>
          <w:bCs/>
          <w:lang w:val="en-GB"/>
        </w:rPr>
        <w:t>Pollution Prevention</w:t>
      </w:r>
    </w:p>
    <w:p w14:paraId="0FAD7C5A" w14:textId="77777777" w:rsidR="00B0035A" w:rsidRDefault="00B0035A" w:rsidP="00B0035A">
      <w:pPr>
        <w:spacing w:before="240" w:line="276" w:lineRule="auto"/>
        <w:rPr>
          <w:lang w:val="en-GB"/>
        </w:rPr>
      </w:pPr>
      <w:r>
        <w:rPr>
          <w:lang w:val="en-GB"/>
        </w:rPr>
        <w:t>Take all reasonable measures to prevent pollution of air, water, and soil, land degradation, and environmental damage, and ensure compliance with good international industry practice.</w:t>
      </w:r>
    </w:p>
    <w:p w14:paraId="0D8847CA" w14:textId="77777777" w:rsidR="00B0035A" w:rsidRDefault="00B0035A" w:rsidP="00B0035A">
      <w:pPr>
        <w:spacing w:before="240" w:line="276" w:lineRule="auto"/>
        <w:rPr>
          <w:b/>
          <w:bCs/>
          <w:lang w:val="en-GB"/>
        </w:rPr>
      </w:pPr>
      <w:r>
        <w:rPr>
          <w:lang w:val="en-GB"/>
        </w:rPr>
        <w:t xml:space="preserve">g) </w:t>
      </w:r>
      <w:r>
        <w:rPr>
          <w:b/>
          <w:bCs/>
          <w:lang w:val="en-GB"/>
        </w:rPr>
        <w:t>Worker and Public Safety</w:t>
      </w:r>
    </w:p>
    <w:p w14:paraId="4036C19C" w14:textId="77777777" w:rsidR="00B0035A" w:rsidRDefault="00B0035A" w:rsidP="00B0035A">
      <w:pPr>
        <w:spacing w:before="240" w:line="276" w:lineRule="auto"/>
        <w:rPr>
          <w:lang w:val="en-GB"/>
        </w:rPr>
      </w:pPr>
      <w:r>
        <w:rPr>
          <w:lang w:val="en-GB"/>
        </w:rPr>
        <w:t>Install standard safety signs, barricades, and road markings during construction and after completion to protect workers, communities, and road users.</w:t>
      </w:r>
    </w:p>
    <w:p w14:paraId="0FAE647A" w14:textId="77777777" w:rsidR="00B0035A" w:rsidRDefault="00B0035A" w:rsidP="00B0035A">
      <w:pPr>
        <w:spacing w:before="240" w:line="276" w:lineRule="auto"/>
        <w:rPr>
          <w:b/>
          <w:bCs/>
          <w:lang w:val="en-GB"/>
        </w:rPr>
      </w:pPr>
      <w:r>
        <w:rPr>
          <w:lang w:val="en-GB"/>
        </w:rPr>
        <w:t xml:space="preserve">h) </w:t>
      </w:r>
      <w:r>
        <w:rPr>
          <w:b/>
          <w:bCs/>
          <w:lang w:val="en-GB"/>
        </w:rPr>
        <w:t>Sanitation and Welfare Facilities</w:t>
      </w:r>
    </w:p>
    <w:p w14:paraId="305157E4" w14:textId="77777777" w:rsidR="00B0035A" w:rsidRDefault="00B0035A" w:rsidP="00B0035A">
      <w:pPr>
        <w:spacing w:before="240" w:line="276" w:lineRule="auto"/>
        <w:rPr>
          <w:lang w:val="en-GB"/>
        </w:rPr>
      </w:pPr>
      <w:r>
        <w:rPr>
          <w:lang w:val="en-GB"/>
        </w:rPr>
        <w:t>Provide adequate sanitation facilities, including:</w:t>
      </w:r>
    </w:p>
    <w:p w14:paraId="3BA588D1" w14:textId="77777777" w:rsidR="00B0035A" w:rsidRDefault="00B0035A" w:rsidP="00B0035A">
      <w:pPr>
        <w:numPr>
          <w:ilvl w:val="0"/>
          <w:numId w:val="257"/>
        </w:numPr>
        <w:spacing w:before="240" w:after="100" w:line="276" w:lineRule="auto"/>
        <w:jc w:val="left"/>
        <w:rPr>
          <w:lang w:val="en-GB"/>
        </w:rPr>
      </w:pPr>
      <w:r>
        <w:rPr>
          <w:lang w:val="en-GB"/>
        </w:rPr>
        <w:lastRenderedPageBreak/>
        <w:t>Safe drinking water;</w:t>
      </w:r>
    </w:p>
    <w:p w14:paraId="587E7C3C" w14:textId="77777777" w:rsidR="00B0035A" w:rsidRDefault="00B0035A" w:rsidP="00B0035A">
      <w:pPr>
        <w:numPr>
          <w:ilvl w:val="0"/>
          <w:numId w:val="257"/>
        </w:numPr>
        <w:spacing w:after="100" w:afterAutospacing="1" w:line="276" w:lineRule="auto"/>
        <w:jc w:val="left"/>
        <w:rPr>
          <w:lang w:val="en-GB"/>
        </w:rPr>
      </w:pPr>
      <w:r>
        <w:rPr>
          <w:lang w:val="en-GB"/>
        </w:rPr>
        <w:t>Decent toilets and washing facilities at worksites and camps;</w:t>
      </w:r>
    </w:p>
    <w:p w14:paraId="0771007D" w14:textId="77777777" w:rsidR="00B0035A" w:rsidRDefault="00B0035A" w:rsidP="00B0035A">
      <w:pPr>
        <w:numPr>
          <w:ilvl w:val="0"/>
          <w:numId w:val="257"/>
        </w:numPr>
        <w:spacing w:after="100" w:afterAutospacing="1" w:line="276" w:lineRule="auto"/>
        <w:jc w:val="left"/>
        <w:rPr>
          <w:lang w:val="en-GB"/>
        </w:rPr>
      </w:pPr>
      <w:r>
        <w:rPr>
          <w:lang w:val="en-GB"/>
        </w:rPr>
        <w:t>Prohibition of open defecation.</w:t>
      </w:r>
    </w:p>
    <w:p w14:paraId="152C6419" w14:textId="77777777" w:rsidR="00B0035A" w:rsidRDefault="00B0035A" w:rsidP="00B0035A">
      <w:pPr>
        <w:spacing w:before="240" w:line="276" w:lineRule="auto"/>
        <w:rPr>
          <w:b/>
          <w:bCs/>
          <w:lang w:val="en-GB"/>
        </w:rPr>
      </w:pPr>
      <w:r>
        <w:rPr>
          <w:lang w:val="en-GB"/>
        </w:rPr>
        <w:t xml:space="preserve">i) </w:t>
      </w:r>
      <w:r>
        <w:rPr>
          <w:b/>
          <w:bCs/>
          <w:lang w:val="en-GB"/>
        </w:rPr>
        <w:t>Site Rehabilitation and Restoration</w:t>
      </w:r>
    </w:p>
    <w:p w14:paraId="6308DEC2" w14:textId="77777777" w:rsidR="00B0035A" w:rsidRDefault="00B0035A" w:rsidP="00B0035A">
      <w:pPr>
        <w:spacing w:before="240" w:line="276" w:lineRule="auto"/>
        <w:rPr>
          <w:lang w:val="en-GB"/>
        </w:rPr>
      </w:pPr>
      <w:r>
        <w:rPr>
          <w:lang w:val="en-GB"/>
        </w:rPr>
        <w:t>Restore all disturbed areas after construction, including borrow pits, quarries, stockpiles, camps, access roads, batching plants, fuel storage areas, and waste disposal sites, through landscaping, tree planting, and erosion-control measures.</w:t>
      </w:r>
    </w:p>
    <w:p w14:paraId="6656A3D9" w14:textId="77777777" w:rsidR="00B0035A" w:rsidRDefault="00B0035A" w:rsidP="00B0035A">
      <w:pPr>
        <w:spacing w:before="240"/>
        <w:rPr>
          <w:b/>
          <w:bCs/>
          <w:lang w:val="en-GB"/>
        </w:rPr>
      </w:pPr>
      <w:r>
        <w:rPr>
          <w:b/>
          <w:bCs/>
          <w:lang w:val="en-GB"/>
        </w:rPr>
        <w:t>3. Labour, Ethics, and Social Conduct</w:t>
      </w:r>
    </w:p>
    <w:p w14:paraId="24D8A0D6" w14:textId="77777777" w:rsidR="00B0035A" w:rsidRDefault="00B0035A" w:rsidP="00B0035A">
      <w:pPr>
        <w:spacing w:before="240" w:line="276" w:lineRule="auto"/>
        <w:rPr>
          <w:b/>
          <w:bCs/>
          <w:lang w:val="en-GB"/>
        </w:rPr>
      </w:pPr>
      <w:r>
        <w:rPr>
          <w:lang w:val="en-GB"/>
        </w:rPr>
        <w:t xml:space="preserve">j) </w:t>
      </w:r>
      <w:r>
        <w:rPr>
          <w:b/>
          <w:bCs/>
          <w:lang w:val="en-GB"/>
        </w:rPr>
        <w:t>Non-Discrimination</w:t>
      </w:r>
    </w:p>
    <w:p w14:paraId="259F05E3" w14:textId="77777777" w:rsidR="00B0035A" w:rsidRDefault="00B0035A" w:rsidP="00B0035A">
      <w:pPr>
        <w:spacing w:before="240" w:line="276" w:lineRule="auto"/>
        <w:rPr>
          <w:lang w:val="en-GB"/>
        </w:rPr>
      </w:pPr>
      <w:r>
        <w:rPr>
          <w:lang w:val="en-GB"/>
        </w:rPr>
        <w:t>Prohibit all forms of discrimination in recruitment, employment, and working conditions on the basis of gender, age, ethnicity, disability, religion, marital status, political affiliation, or other protected characteristics.</w:t>
      </w:r>
    </w:p>
    <w:p w14:paraId="60B1AEA1" w14:textId="77777777" w:rsidR="00B0035A" w:rsidRDefault="00B0035A" w:rsidP="00B0035A">
      <w:pPr>
        <w:spacing w:before="240" w:line="276" w:lineRule="auto"/>
        <w:rPr>
          <w:b/>
          <w:bCs/>
          <w:lang w:val="en-GB"/>
        </w:rPr>
      </w:pPr>
      <w:r>
        <w:rPr>
          <w:lang w:val="en-GB"/>
        </w:rPr>
        <w:t xml:space="preserve">k) </w:t>
      </w:r>
      <w:r>
        <w:rPr>
          <w:b/>
          <w:bCs/>
          <w:lang w:val="en-GB"/>
        </w:rPr>
        <w:t>Fair Labour Practices</w:t>
      </w:r>
    </w:p>
    <w:p w14:paraId="1B85362D" w14:textId="77777777" w:rsidR="00B0035A" w:rsidRDefault="00B0035A" w:rsidP="00B0035A">
      <w:pPr>
        <w:spacing w:before="240" w:line="276" w:lineRule="auto"/>
        <w:rPr>
          <w:lang w:val="en-GB"/>
        </w:rPr>
      </w:pPr>
      <w:r>
        <w:rPr>
          <w:lang w:val="en-GB"/>
        </w:rPr>
        <w:t>Adhere to Malawi labour laws by issuing written contracts to skilled and unskilled workers, respecting working hours, wages, and conditions of employment.</w:t>
      </w:r>
    </w:p>
    <w:p w14:paraId="607C0E19" w14:textId="77777777" w:rsidR="00B0035A" w:rsidRDefault="00B0035A" w:rsidP="00B0035A">
      <w:pPr>
        <w:spacing w:before="240" w:line="276" w:lineRule="auto"/>
        <w:rPr>
          <w:b/>
          <w:bCs/>
          <w:lang w:val="en-GB"/>
        </w:rPr>
      </w:pPr>
      <w:r>
        <w:rPr>
          <w:lang w:val="en-GB"/>
        </w:rPr>
        <w:t xml:space="preserve">l) </w:t>
      </w:r>
      <w:r>
        <w:rPr>
          <w:b/>
          <w:bCs/>
          <w:lang w:val="en-GB"/>
        </w:rPr>
        <w:t>Prevention of Sexual Harassment</w:t>
      </w:r>
    </w:p>
    <w:p w14:paraId="1235C64D" w14:textId="77777777" w:rsidR="00B0035A" w:rsidRDefault="00B0035A" w:rsidP="00B0035A">
      <w:pPr>
        <w:spacing w:before="240" w:line="276" w:lineRule="auto"/>
        <w:rPr>
          <w:lang w:val="en-GB"/>
        </w:rPr>
      </w:pPr>
      <w:r>
        <w:rPr>
          <w:lang w:val="en-GB"/>
        </w:rPr>
        <w:t>Strictly prohibit sexual harassment, including abusive language, inappropriate gestures, sexually suggestive behaviour, or culturally offensive conduct, particularly towards women and children.</w:t>
      </w:r>
    </w:p>
    <w:p w14:paraId="34053D0F" w14:textId="77777777" w:rsidR="00B0035A" w:rsidRDefault="00B0035A" w:rsidP="00B0035A">
      <w:pPr>
        <w:spacing w:before="240" w:line="276" w:lineRule="auto"/>
        <w:rPr>
          <w:b/>
          <w:bCs/>
          <w:lang w:val="en-GB"/>
        </w:rPr>
      </w:pPr>
      <w:r>
        <w:rPr>
          <w:lang w:val="en-GB"/>
        </w:rPr>
        <w:t xml:space="preserve">m) </w:t>
      </w:r>
      <w:r>
        <w:rPr>
          <w:b/>
          <w:bCs/>
          <w:lang w:val="en-GB"/>
        </w:rPr>
        <w:t>Prevention of SEA/GBV</w:t>
      </w:r>
    </w:p>
    <w:p w14:paraId="48042E0F" w14:textId="77777777" w:rsidR="00B0035A" w:rsidRDefault="00B0035A" w:rsidP="00B0035A">
      <w:pPr>
        <w:spacing w:before="240" w:line="276" w:lineRule="auto"/>
        <w:rPr>
          <w:lang w:val="en-GB"/>
        </w:rPr>
      </w:pPr>
      <w:r>
        <w:rPr>
          <w:lang w:val="en-GB"/>
        </w:rPr>
        <w:t>Prohibit any form of sexual exploitation, abuse, or violence, including:</w:t>
      </w:r>
    </w:p>
    <w:p w14:paraId="6367C579" w14:textId="77777777" w:rsidR="00B0035A" w:rsidRDefault="00B0035A" w:rsidP="00B0035A">
      <w:pPr>
        <w:numPr>
          <w:ilvl w:val="0"/>
          <w:numId w:val="240"/>
        </w:numPr>
        <w:spacing w:before="240" w:after="100" w:line="276" w:lineRule="auto"/>
        <w:jc w:val="left"/>
        <w:rPr>
          <w:lang w:val="en-GB"/>
        </w:rPr>
      </w:pPr>
      <w:r>
        <w:rPr>
          <w:lang w:val="en-GB"/>
        </w:rPr>
        <w:t>Exchange of money, goods, services, or employment for sex;</w:t>
      </w:r>
    </w:p>
    <w:p w14:paraId="1F0F8C80" w14:textId="77777777" w:rsidR="00B0035A" w:rsidRDefault="00B0035A" w:rsidP="00B0035A">
      <w:pPr>
        <w:numPr>
          <w:ilvl w:val="0"/>
          <w:numId w:val="240"/>
        </w:numPr>
        <w:spacing w:after="100" w:afterAutospacing="1" w:line="276" w:lineRule="auto"/>
        <w:jc w:val="left"/>
        <w:rPr>
          <w:lang w:val="en-GB"/>
        </w:rPr>
      </w:pPr>
      <w:r>
        <w:rPr>
          <w:lang w:val="en-GB"/>
        </w:rPr>
        <w:t>Exploitative or degrading behaviour;</w:t>
      </w:r>
    </w:p>
    <w:p w14:paraId="328DC04D" w14:textId="77777777" w:rsidR="00B0035A" w:rsidRDefault="00B0035A" w:rsidP="00B0035A">
      <w:pPr>
        <w:numPr>
          <w:ilvl w:val="0"/>
          <w:numId w:val="240"/>
        </w:numPr>
        <w:spacing w:after="100" w:afterAutospacing="1" w:line="276" w:lineRule="auto"/>
        <w:jc w:val="left"/>
        <w:rPr>
          <w:lang w:val="en-GB"/>
        </w:rPr>
      </w:pPr>
      <w:r>
        <w:rPr>
          <w:lang w:val="en-GB"/>
        </w:rPr>
        <w:t>Any sexual activity with minors (persons under 18), regardless of consent.</w:t>
      </w:r>
    </w:p>
    <w:p w14:paraId="03170D7D" w14:textId="77777777" w:rsidR="00B0035A" w:rsidRDefault="00B0035A" w:rsidP="00B0035A">
      <w:pPr>
        <w:spacing w:before="240" w:line="276" w:lineRule="auto"/>
        <w:rPr>
          <w:b/>
          <w:bCs/>
          <w:lang w:val="en-GB"/>
        </w:rPr>
      </w:pPr>
      <w:r>
        <w:rPr>
          <w:lang w:val="en-GB"/>
        </w:rPr>
        <w:t xml:space="preserve">n) </w:t>
      </w:r>
      <w:r>
        <w:rPr>
          <w:b/>
          <w:bCs/>
          <w:lang w:val="en-GB"/>
        </w:rPr>
        <w:t>Child Protection and Child Labour</w:t>
      </w:r>
    </w:p>
    <w:p w14:paraId="266D1AC6" w14:textId="77777777" w:rsidR="00B0035A" w:rsidRDefault="00B0035A" w:rsidP="00B0035A">
      <w:pPr>
        <w:spacing w:before="240" w:line="276" w:lineRule="auto"/>
        <w:rPr>
          <w:lang w:val="en-GB"/>
        </w:rPr>
      </w:pPr>
      <w:r>
        <w:rPr>
          <w:lang w:val="en-GB"/>
        </w:rPr>
        <w:t>Prohibit child labour and all forms of child abuse, exploitation, or endangerment, and ensure children’s safety in and around project areas.</w:t>
      </w:r>
    </w:p>
    <w:p w14:paraId="42A8F7C5" w14:textId="77777777" w:rsidR="00B0035A" w:rsidRDefault="00B0035A" w:rsidP="00B0035A">
      <w:pPr>
        <w:spacing w:before="240" w:line="276" w:lineRule="auto"/>
        <w:rPr>
          <w:b/>
          <w:bCs/>
          <w:lang w:val="en-GB"/>
        </w:rPr>
      </w:pPr>
      <w:r>
        <w:rPr>
          <w:lang w:val="en-GB"/>
        </w:rPr>
        <w:t xml:space="preserve">o) </w:t>
      </w:r>
      <w:r>
        <w:rPr>
          <w:b/>
          <w:bCs/>
          <w:lang w:val="en-GB"/>
        </w:rPr>
        <w:t>Conflict of Interest and Corruption</w:t>
      </w:r>
    </w:p>
    <w:p w14:paraId="6736293D" w14:textId="77777777" w:rsidR="00B0035A" w:rsidRDefault="00B0035A" w:rsidP="00B0035A">
      <w:pPr>
        <w:spacing w:before="240" w:line="276" w:lineRule="auto"/>
        <w:rPr>
          <w:lang w:val="en-GB"/>
        </w:rPr>
      </w:pPr>
      <w:r>
        <w:rPr>
          <w:lang w:val="en-GB"/>
        </w:rPr>
        <w:t>Avoid conflicts of interest and prohibit bribery, favouritism, or preferential treatment based on personal, financial, or family relationships.</w:t>
      </w:r>
    </w:p>
    <w:p w14:paraId="23D8FFD9" w14:textId="77777777" w:rsidR="00B0035A" w:rsidRDefault="00B0035A" w:rsidP="00B0035A">
      <w:pPr>
        <w:spacing w:before="240" w:line="276" w:lineRule="auto"/>
        <w:rPr>
          <w:b/>
          <w:bCs/>
          <w:lang w:val="en-GB"/>
        </w:rPr>
      </w:pPr>
      <w:r>
        <w:rPr>
          <w:lang w:val="en-GB"/>
        </w:rPr>
        <w:lastRenderedPageBreak/>
        <w:t xml:space="preserve">p) </w:t>
      </w:r>
      <w:r>
        <w:rPr>
          <w:b/>
          <w:bCs/>
          <w:lang w:val="en-GB"/>
        </w:rPr>
        <w:t>Protection of Property and Assets</w:t>
      </w:r>
    </w:p>
    <w:p w14:paraId="56DBF6E1" w14:textId="77777777" w:rsidR="00B0035A" w:rsidRDefault="00B0035A" w:rsidP="00B0035A">
      <w:pPr>
        <w:spacing w:before="240" w:line="276" w:lineRule="auto"/>
        <w:rPr>
          <w:lang w:val="en-GB"/>
        </w:rPr>
      </w:pPr>
      <w:r>
        <w:rPr>
          <w:lang w:val="en-GB"/>
        </w:rPr>
        <w:t>Safeguard project equipment, materials, and property; prohibit theft, vandalism, misuse, or waste of resources.</w:t>
      </w:r>
    </w:p>
    <w:p w14:paraId="4F9B07C7" w14:textId="77777777" w:rsidR="00B0035A" w:rsidRDefault="00B0035A" w:rsidP="00B0035A">
      <w:pPr>
        <w:spacing w:before="240" w:line="276" w:lineRule="auto"/>
        <w:rPr>
          <w:b/>
          <w:bCs/>
          <w:lang w:val="en-GB"/>
        </w:rPr>
      </w:pPr>
      <w:r>
        <w:rPr>
          <w:lang w:val="en-GB"/>
        </w:rPr>
        <w:t xml:space="preserve">q) </w:t>
      </w:r>
      <w:r>
        <w:rPr>
          <w:b/>
          <w:bCs/>
          <w:lang w:val="en-GB"/>
        </w:rPr>
        <w:t>Grievance Reporting and Non-Retaliation</w:t>
      </w:r>
    </w:p>
    <w:p w14:paraId="098648AB" w14:textId="77777777" w:rsidR="00B0035A" w:rsidRDefault="00B0035A" w:rsidP="00B0035A">
      <w:pPr>
        <w:spacing w:before="240" w:line="276" w:lineRule="auto"/>
        <w:rPr>
          <w:lang w:val="en-GB"/>
        </w:rPr>
      </w:pPr>
      <w:r>
        <w:rPr>
          <w:lang w:val="en-GB"/>
        </w:rPr>
        <w:t>Ensure that workers and community members can report violations of this Code through established grievance mechanisms without fear of retaliation, provided the report is made in good faith.</w:t>
      </w:r>
    </w:p>
    <w:p w14:paraId="7F9E86C2" w14:textId="77777777" w:rsidR="00B0035A" w:rsidRDefault="00B0035A" w:rsidP="00B0035A">
      <w:pPr>
        <w:spacing w:before="240"/>
        <w:rPr>
          <w:b/>
          <w:bCs/>
          <w:lang w:val="en-GB"/>
        </w:rPr>
      </w:pPr>
      <w:r>
        <w:rPr>
          <w:b/>
          <w:bCs/>
          <w:lang w:val="en-GB"/>
        </w:rPr>
        <w:t>4. Enforcement and Accountability</w:t>
      </w:r>
    </w:p>
    <w:p w14:paraId="7FA4BAFB" w14:textId="77777777" w:rsidR="00B0035A" w:rsidRDefault="00B0035A" w:rsidP="00B0035A">
      <w:pPr>
        <w:spacing w:before="240" w:line="276" w:lineRule="auto"/>
        <w:rPr>
          <w:b/>
          <w:bCs/>
          <w:lang w:val="en-GB"/>
        </w:rPr>
      </w:pPr>
      <w:r>
        <w:rPr>
          <w:lang w:val="en-GB"/>
        </w:rPr>
        <w:t xml:space="preserve">r) </w:t>
      </w:r>
      <w:r>
        <w:rPr>
          <w:b/>
          <w:bCs/>
          <w:lang w:val="en-GB"/>
        </w:rPr>
        <w:t>Acknowledgement and Sanctions</w:t>
      </w:r>
    </w:p>
    <w:p w14:paraId="6DA62EC9" w14:textId="77777777" w:rsidR="00B0035A" w:rsidRDefault="00B0035A" w:rsidP="00B0035A">
      <w:pPr>
        <w:spacing w:before="240" w:line="276" w:lineRule="auto"/>
        <w:rPr>
          <w:lang w:val="en-GB"/>
        </w:rPr>
      </w:pPr>
      <w:r>
        <w:rPr>
          <w:lang w:val="en-GB"/>
        </w:rPr>
        <w:t>All workers and contractor personnel shall:</w:t>
      </w:r>
    </w:p>
    <w:p w14:paraId="1B5DBBC0" w14:textId="77777777" w:rsidR="00B0035A" w:rsidRDefault="00B0035A" w:rsidP="00B0035A">
      <w:pPr>
        <w:numPr>
          <w:ilvl w:val="0"/>
          <w:numId w:val="255"/>
        </w:numPr>
        <w:spacing w:before="240" w:after="100" w:line="276" w:lineRule="auto"/>
        <w:jc w:val="left"/>
        <w:rPr>
          <w:lang w:val="en-GB"/>
        </w:rPr>
      </w:pPr>
      <w:r>
        <w:rPr>
          <w:lang w:val="en-GB"/>
        </w:rPr>
        <w:t>Read, understand, accept, and sign this Code of Conduct as a condition of employment;</w:t>
      </w:r>
    </w:p>
    <w:p w14:paraId="75F8696C" w14:textId="77777777" w:rsidR="00B0035A" w:rsidRDefault="00B0035A" w:rsidP="00B0035A">
      <w:pPr>
        <w:numPr>
          <w:ilvl w:val="0"/>
          <w:numId w:val="255"/>
        </w:numPr>
        <w:spacing w:after="100" w:afterAutospacing="1" w:line="276" w:lineRule="auto"/>
        <w:jc w:val="left"/>
        <w:rPr>
          <w:lang w:val="en-GB"/>
        </w:rPr>
      </w:pPr>
      <w:r>
        <w:rPr>
          <w:lang w:val="en-GB"/>
        </w:rPr>
        <w:t>Attend mandatory induction and refresher training on ESHS and SEA/GBV prevention.</w:t>
      </w:r>
    </w:p>
    <w:p w14:paraId="55F148AC" w14:textId="77777777" w:rsidR="00B0035A" w:rsidRDefault="00B0035A" w:rsidP="00B0035A">
      <w:pPr>
        <w:spacing w:before="240" w:line="276" w:lineRule="auto"/>
        <w:rPr>
          <w:lang w:val="en-GB"/>
        </w:rPr>
      </w:pPr>
      <w:r>
        <w:rPr>
          <w:lang w:val="en-GB"/>
        </w:rPr>
        <w:t>Any violation of this Code of Conduct may result in disciplinary action, including:</w:t>
      </w:r>
    </w:p>
    <w:p w14:paraId="247DD2D1" w14:textId="77777777" w:rsidR="00B0035A" w:rsidRDefault="00B0035A" w:rsidP="00B0035A">
      <w:pPr>
        <w:numPr>
          <w:ilvl w:val="0"/>
          <w:numId w:val="249"/>
        </w:numPr>
        <w:spacing w:before="240" w:after="100" w:line="276" w:lineRule="auto"/>
        <w:jc w:val="left"/>
        <w:rPr>
          <w:lang w:val="en-GB"/>
        </w:rPr>
      </w:pPr>
      <w:r>
        <w:rPr>
          <w:lang w:val="en-GB"/>
        </w:rPr>
        <w:t>Verbal or written warnings;</w:t>
      </w:r>
    </w:p>
    <w:p w14:paraId="0A0D57B9" w14:textId="77777777" w:rsidR="00B0035A" w:rsidRDefault="00B0035A" w:rsidP="00B0035A">
      <w:pPr>
        <w:numPr>
          <w:ilvl w:val="0"/>
          <w:numId w:val="249"/>
        </w:numPr>
        <w:spacing w:after="100" w:afterAutospacing="1" w:line="276" w:lineRule="auto"/>
        <w:jc w:val="left"/>
        <w:rPr>
          <w:lang w:val="en-GB"/>
        </w:rPr>
      </w:pPr>
      <w:r>
        <w:rPr>
          <w:lang w:val="en-GB"/>
        </w:rPr>
        <w:t>Suspension or dismissal;</w:t>
      </w:r>
    </w:p>
    <w:p w14:paraId="3CEB05BC" w14:textId="77777777" w:rsidR="00B0035A" w:rsidRDefault="00B0035A" w:rsidP="00B0035A">
      <w:pPr>
        <w:numPr>
          <w:ilvl w:val="0"/>
          <w:numId w:val="249"/>
        </w:numPr>
        <w:spacing w:after="100" w:afterAutospacing="1" w:line="276" w:lineRule="auto"/>
        <w:jc w:val="left"/>
        <w:rPr>
          <w:lang w:val="en-GB"/>
        </w:rPr>
      </w:pPr>
      <w:r>
        <w:rPr>
          <w:lang w:val="en-GB"/>
        </w:rPr>
        <w:t>Termination of contract; and/or</w:t>
      </w:r>
    </w:p>
    <w:p w14:paraId="1F47D99C" w14:textId="77777777" w:rsidR="00B0035A" w:rsidRDefault="00B0035A" w:rsidP="00B0035A">
      <w:pPr>
        <w:numPr>
          <w:ilvl w:val="0"/>
          <w:numId w:val="249"/>
        </w:numPr>
        <w:spacing w:after="100" w:afterAutospacing="1" w:line="276" w:lineRule="auto"/>
        <w:jc w:val="left"/>
        <w:rPr>
          <w:lang w:val="en-GB"/>
        </w:rPr>
      </w:pPr>
      <w:r>
        <w:rPr>
          <w:lang w:val="en-GB"/>
        </w:rPr>
        <w:t>Referral to relevant legal authorities.</w:t>
      </w:r>
    </w:p>
    <w:p w14:paraId="2274071F" w14:textId="77777777" w:rsidR="00B0035A" w:rsidRDefault="00B0035A" w:rsidP="00B0035A">
      <w:pPr>
        <w:spacing w:before="240"/>
        <w:rPr>
          <w:b/>
          <w:bCs/>
          <w:lang w:val="en-GB"/>
        </w:rPr>
      </w:pPr>
      <w:r>
        <w:rPr>
          <w:b/>
          <w:bCs/>
          <w:lang w:val="en-GB"/>
        </w:rPr>
        <w:t>5. Contractor Certification</w:t>
      </w:r>
    </w:p>
    <w:p w14:paraId="5841F4BF" w14:textId="77777777" w:rsidR="00B0035A" w:rsidRDefault="00B0035A" w:rsidP="00B0035A">
      <w:pPr>
        <w:spacing w:before="240" w:line="276" w:lineRule="auto"/>
        <w:rPr>
          <w:lang w:val="en-GB"/>
        </w:rPr>
      </w:pPr>
      <w:r>
        <w:rPr>
          <w:lang w:val="en-GB"/>
        </w:rPr>
        <w:t>I, the undersigned, confirm that I have read and understood this Code of Conduct and commit to ensuring full compliance by all personnel engaged under this contract.</w:t>
      </w:r>
    </w:p>
    <w:p w14:paraId="75571DF9" w14:textId="77777777" w:rsidR="00B0035A" w:rsidRDefault="00B0035A" w:rsidP="00B0035A">
      <w:pPr>
        <w:spacing w:before="240" w:line="276" w:lineRule="auto"/>
        <w:rPr>
          <w:b/>
          <w:bCs/>
          <w:lang w:val="en-GB"/>
        </w:rPr>
      </w:pPr>
      <w:r>
        <w:rPr>
          <w:b/>
          <w:bCs/>
          <w:lang w:val="en-GB"/>
        </w:rPr>
        <w:t xml:space="preserve">I Agree / </w:t>
      </w:r>
    </w:p>
    <w:p w14:paraId="2A25CA73" w14:textId="77777777" w:rsidR="00B0035A" w:rsidRDefault="00B0035A" w:rsidP="00B0035A">
      <w:pPr>
        <w:spacing w:before="240" w:line="276" w:lineRule="auto"/>
        <w:rPr>
          <w:lang w:val="en-GB"/>
        </w:rPr>
      </w:pPr>
      <w:r>
        <w:rPr>
          <w:lang w:val="en-GB"/>
        </w:rPr>
        <w:t>Name of Authorized Representative: ____________________________</w:t>
      </w:r>
      <w:r>
        <w:rPr>
          <w:lang w:val="en-GB"/>
        </w:rPr>
        <w:br/>
        <w:t xml:space="preserve"> Signature: ____________________________</w:t>
      </w:r>
      <w:r>
        <w:rPr>
          <w:lang w:val="en-GB"/>
        </w:rPr>
        <w:br/>
        <w:t xml:space="preserve"> Name of Company: ____________________________</w:t>
      </w:r>
      <w:r>
        <w:rPr>
          <w:lang w:val="en-GB"/>
        </w:rPr>
        <w:br/>
        <w:t xml:space="preserve"> Physical Address: ____________________________</w:t>
      </w:r>
      <w:r>
        <w:rPr>
          <w:lang w:val="en-GB"/>
        </w:rPr>
        <w:br/>
        <w:t xml:space="preserve"> Company Stamp: ____________________________</w:t>
      </w:r>
      <w:r>
        <w:rPr>
          <w:lang w:val="en-GB"/>
        </w:rPr>
        <w:br/>
        <w:t xml:space="preserve"> Date: ____________________________</w:t>
      </w:r>
    </w:p>
    <w:p w14:paraId="06D47453" w14:textId="77777777" w:rsidR="00B0035A" w:rsidRDefault="00B0035A" w:rsidP="00B0035A">
      <w:pPr>
        <w:spacing w:before="240"/>
        <w:rPr>
          <w:lang w:val="en-GB"/>
        </w:rPr>
      </w:pPr>
      <w:r>
        <w:rPr>
          <w:lang w:val="en-GB"/>
        </w:rPr>
        <w:t xml:space="preserve"> </w:t>
      </w:r>
    </w:p>
    <w:p w14:paraId="1F7F3FC3" w14:textId="77777777" w:rsidR="00B0035A" w:rsidRDefault="00B0035A" w:rsidP="00B0035A">
      <w:pPr>
        <w:rPr>
          <w:lang w:val="en-GB"/>
        </w:rPr>
      </w:pPr>
      <w:r>
        <w:rPr>
          <w:lang w:val="en-GB"/>
        </w:rPr>
        <w:br w:type="page"/>
      </w:r>
    </w:p>
    <w:p w14:paraId="6FBDEABD" w14:textId="77777777" w:rsidR="00B0035A" w:rsidRDefault="00B0035A" w:rsidP="00B0035A">
      <w:pPr>
        <w:rPr>
          <w:i/>
          <w:color w:val="26798E"/>
          <w:szCs w:val="28"/>
          <w:lang w:val="en-GB"/>
        </w:rPr>
      </w:pPr>
    </w:p>
    <w:p w14:paraId="63E338C3" w14:textId="77777777" w:rsidR="00B0035A" w:rsidRDefault="00B0035A">
      <w:pPr>
        <w:pStyle w:val="ANNEXL2"/>
        <w:rPr>
          <w:lang w:val="en-GB"/>
        </w:rPr>
      </w:pPr>
      <w:bookmarkStart w:id="320" w:name="_Toc222326799"/>
      <w:bookmarkStart w:id="321" w:name="_Toc228283071"/>
      <w:r>
        <w:rPr>
          <w:lang w:val="en-GB"/>
        </w:rPr>
        <w:t>Annex 5. Barrow Pit Rehabilitation Framework</w:t>
      </w:r>
      <w:bookmarkEnd w:id="320"/>
      <w:bookmarkEnd w:id="321"/>
    </w:p>
    <w:p w14:paraId="1F058475" w14:textId="77777777" w:rsidR="00B0035A" w:rsidRDefault="00B0035A" w:rsidP="00B0035A">
      <w:pPr>
        <w:pStyle w:val="NormalWeb"/>
        <w:rPr>
          <w:lang w:val="en-GB"/>
        </w:rPr>
      </w:pPr>
      <w:r>
        <w:rPr>
          <w:rStyle w:val="Emphasis"/>
          <w:rFonts w:eastAsiaTheme="majorEastAsia"/>
          <w:lang w:val="en-GB"/>
        </w:rPr>
        <w:t xml:space="preserve"> </w:t>
      </w:r>
      <w:r>
        <w:rPr>
          <w:rStyle w:val="Emphasis"/>
          <w:rFonts w:eastAsia="Cambria"/>
          <w:lang w:val="en-GB"/>
        </w:rPr>
        <w:t>(SATCP Last Mile Infrastructure Projects)</w:t>
      </w:r>
    </w:p>
    <w:p w14:paraId="31B73A65" w14:textId="77777777" w:rsidR="00B0035A" w:rsidRDefault="00B0035A" w:rsidP="00B0035A">
      <w:pPr>
        <w:rPr>
          <w:b/>
          <w:lang w:val="en-GB"/>
        </w:rPr>
      </w:pPr>
      <w:r>
        <w:rPr>
          <w:b/>
          <w:lang w:val="en-GB"/>
        </w:rPr>
        <w:t>1. Introduction and Purpose</w:t>
      </w:r>
    </w:p>
    <w:p w14:paraId="5D480FE1" w14:textId="77777777" w:rsidR="00B0035A" w:rsidRPr="0021517E" w:rsidRDefault="00B0035A" w:rsidP="00B0035A">
      <w:r w:rsidRPr="0021517E">
        <w:t>This Borrow Pit Rehabilitation Framework applies to all borrow pits identified and utilised under the SATCP Last Mile Infrastructure (LMI) projects. It sets out mandatory procedures for environmentally sound material extraction, operation, rehabilitation and closure of borrow pits so that material sourcing does not result in permanent land degradation, public safety hazards, or adverse impacts on surrounding communities and ecosystems.</w:t>
      </w:r>
    </w:p>
    <w:p w14:paraId="309606C0" w14:textId="77777777" w:rsidR="00B0035A" w:rsidRPr="0021517E" w:rsidRDefault="00B0035A" w:rsidP="00B0035A">
      <w:r w:rsidRPr="0021517E">
        <w:t xml:space="preserve">The Framework provides the standard requirements that </w:t>
      </w:r>
      <w:r w:rsidRPr="0021517E">
        <w:rPr>
          <w:b/>
          <w:bCs/>
        </w:rPr>
        <w:t>Contractors</w:t>
      </w:r>
      <w:r w:rsidRPr="0021517E">
        <w:t xml:space="preserve"> must follow when preparing site</w:t>
      </w:r>
      <w:r w:rsidRPr="0021517E">
        <w:noBreakHyphen/>
        <w:t>specific Borrow Pit Management and Rehabilitation Plans for each borrow source they intend to use. These site</w:t>
      </w:r>
      <w:r w:rsidRPr="0021517E">
        <w:noBreakHyphen/>
        <w:t>specific plans shall form part of the Contractor’s Environmental and Social Management Plan (C</w:t>
      </w:r>
      <w:r w:rsidRPr="0021517E">
        <w:noBreakHyphen/>
        <w:t>ESMP) and shall be submitted to the Supervising Consultant and the PIU for review and approval prior to opening or using any borrow pit. The Framework shall also be applied within the site</w:t>
      </w:r>
      <w:r w:rsidRPr="0021517E">
        <w:noBreakHyphen/>
        <w:t>specific ESMP to guide oversight, monitoring and verification of borrow</w:t>
      </w:r>
      <w:r w:rsidRPr="0021517E">
        <w:noBreakHyphen/>
        <w:t>pit performance throughout construction and post</w:t>
      </w:r>
      <w:r w:rsidRPr="0021517E">
        <w:noBreakHyphen/>
        <w:t>closure.</w:t>
      </w:r>
    </w:p>
    <w:p w14:paraId="068DCFB1" w14:textId="77777777" w:rsidR="00B0035A" w:rsidRDefault="00B0035A" w:rsidP="00B0035A">
      <w:pPr>
        <w:rPr>
          <w:b/>
          <w:lang w:val="en-GB"/>
        </w:rPr>
      </w:pPr>
      <w:r>
        <w:rPr>
          <w:b/>
          <w:lang w:val="en-GB"/>
        </w:rPr>
        <w:t>2. Project Context</w:t>
      </w:r>
    </w:p>
    <w:p w14:paraId="096567E9" w14:textId="77777777" w:rsidR="00B0035A" w:rsidRDefault="00B0035A" w:rsidP="00B0035A">
      <w:pPr>
        <w:pStyle w:val="NormalWeb"/>
        <w:rPr>
          <w:lang w:val="en-GB"/>
        </w:rPr>
      </w:pPr>
      <w:r>
        <w:rPr>
          <w:lang w:val="en-GB"/>
        </w:rPr>
        <w:t>Borrow pits are identified during the design and pre-construction phases of LMI subprojects based on geotechnical investigations undertaken under the Detailed Engineering Design (DED). These borrow pits may supply lateritic gravel, fill material, or other construction materials required for road rehabilitation, drainage works, and ancillary infrastructure.</w:t>
      </w:r>
    </w:p>
    <w:p w14:paraId="12500860" w14:textId="77777777" w:rsidR="00B0035A" w:rsidRDefault="00B0035A" w:rsidP="00B0035A">
      <w:pPr>
        <w:pStyle w:val="NormalWeb"/>
        <w:rPr>
          <w:lang w:val="en-GB"/>
        </w:rPr>
      </w:pPr>
      <w:r>
        <w:rPr>
          <w:lang w:val="en-GB"/>
        </w:rPr>
        <w:t xml:space="preserve">At the planning stage, borrow pits are considered </w:t>
      </w:r>
      <w:r>
        <w:rPr>
          <w:rStyle w:val="Strong"/>
          <w:rFonts w:eastAsiaTheme="majorEastAsia"/>
          <w:lang w:val="en-GB"/>
        </w:rPr>
        <w:t>indicative material sources</w:t>
      </w:r>
      <w:r>
        <w:rPr>
          <w:lang w:val="en-GB"/>
        </w:rPr>
        <w:t xml:space="preserve">. Final selection, approval, and use shall be subject to field verification, landowner </w:t>
      </w:r>
      <w:proofErr w:type="gramStart"/>
      <w:r>
        <w:rPr>
          <w:lang w:val="en-GB"/>
        </w:rPr>
        <w:t xml:space="preserve">consent, </w:t>
      </w:r>
      <w:r>
        <w:rPr>
          <w:rStyle w:val="Emphasis"/>
          <w:rFonts w:eastAsiaTheme="majorEastAsia"/>
          <w:lang w:val="en-GB"/>
        </w:rPr>
        <w:t xml:space="preserve"> </w:t>
      </w:r>
      <w:r w:rsidRPr="001F0B6D">
        <w:rPr>
          <w:rStyle w:val="Emphasis"/>
          <w:rFonts w:eastAsiaTheme="majorEastAsia"/>
          <w:i w:val="0"/>
          <w:lang w:val="en-GB"/>
        </w:rPr>
        <w:t>Environmental</w:t>
      </w:r>
      <w:proofErr w:type="gramEnd"/>
      <w:r>
        <w:rPr>
          <w:lang w:val="en-GB"/>
        </w:rPr>
        <w:t xml:space="preserve"> and social screening, and approval by relevant authorities.</w:t>
      </w:r>
    </w:p>
    <w:p w14:paraId="235DFD3B" w14:textId="77777777" w:rsidR="00B0035A" w:rsidRDefault="00B0035A" w:rsidP="00B0035A">
      <w:pPr>
        <w:rPr>
          <w:b/>
          <w:lang w:val="en-GB"/>
        </w:rPr>
      </w:pPr>
      <w:r>
        <w:rPr>
          <w:b/>
          <w:lang w:val="en-GB"/>
        </w:rPr>
        <w:t>3. Regulatory and Safeguards Framework</w:t>
      </w:r>
    </w:p>
    <w:p w14:paraId="67C8764E" w14:textId="77777777" w:rsidR="00B0035A" w:rsidRDefault="00B0035A" w:rsidP="00B0035A">
      <w:pPr>
        <w:pStyle w:val="NormalWeb"/>
        <w:rPr>
          <w:lang w:val="en-GB"/>
        </w:rPr>
      </w:pPr>
      <w:r>
        <w:rPr>
          <w:lang w:val="en-GB"/>
        </w:rPr>
        <w:t>Borrow pit development, operation, and rehabilitation under SATCP LMI projects shall comply with:</w:t>
      </w:r>
    </w:p>
    <w:p w14:paraId="106F7F2E" w14:textId="77777777" w:rsidR="00B0035A" w:rsidRDefault="00B0035A" w:rsidP="00B0035A">
      <w:pPr>
        <w:pStyle w:val="NormalWeb"/>
        <w:numPr>
          <w:ilvl w:val="0"/>
          <w:numId w:val="258"/>
        </w:numPr>
        <w:jc w:val="left"/>
        <w:rPr>
          <w:lang w:val="en-GB"/>
        </w:rPr>
      </w:pPr>
      <w:r>
        <w:rPr>
          <w:lang w:val="en-GB"/>
        </w:rPr>
        <w:t>Environment Management Act (2017)</w:t>
      </w:r>
    </w:p>
    <w:p w14:paraId="206ED052" w14:textId="77777777" w:rsidR="00B0035A" w:rsidRDefault="00B0035A" w:rsidP="00B0035A">
      <w:pPr>
        <w:pStyle w:val="NormalWeb"/>
        <w:numPr>
          <w:ilvl w:val="0"/>
          <w:numId w:val="258"/>
        </w:numPr>
        <w:jc w:val="left"/>
        <w:rPr>
          <w:lang w:val="en-GB"/>
        </w:rPr>
      </w:pPr>
      <w:r>
        <w:rPr>
          <w:lang w:val="en-GB"/>
        </w:rPr>
        <w:t xml:space="preserve">MEPA Guidelines for </w:t>
      </w:r>
      <w:r w:rsidRPr="00A2521C">
        <w:rPr>
          <w:rStyle w:val="Emphasis"/>
          <w:rFonts w:eastAsiaTheme="majorEastAsia"/>
          <w:i w:val="0"/>
          <w:iCs w:val="0"/>
          <w:lang w:val="en-GB"/>
        </w:rPr>
        <w:t>Environmental</w:t>
      </w:r>
      <w:r>
        <w:rPr>
          <w:lang w:val="en-GB"/>
        </w:rPr>
        <w:t xml:space="preserve"> Assessment (2025)</w:t>
      </w:r>
    </w:p>
    <w:p w14:paraId="563A8DA3" w14:textId="77777777" w:rsidR="00B0035A" w:rsidRDefault="00B0035A" w:rsidP="00B0035A">
      <w:pPr>
        <w:pStyle w:val="NormalWeb"/>
        <w:numPr>
          <w:ilvl w:val="0"/>
          <w:numId w:val="258"/>
        </w:numPr>
        <w:jc w:val="left"/>
        <w:rPr>
          <w:lang w:val="en-GB"/>
        </w:rPr>
      </w:pPr>
      <w:r>
        <w:rPr>
          <w:lang w:val="en-GB"/>
        </w:rPr>
        <w:t>SATCP ESMF</w:t>
      </w:r>
    </w:p>
    <w:p w14:paraId="1F589ABB" w14:textId="77777777" w:rsidR="00B0035A" w:rsidRDefault="00B0035A" w:rsidP="00B0035A">
      <w:pPr>
        <w:pStyle w:val="NormalWeb"/>
        <w:numPr>
          <w:ilvl w:val="0"/>
          <w:numId w:val="258"/>
        </w:numPr>
        <w:jc w:val="left"/>
        <w:rPr>
          <w:lang w:val="en-GB"/>
        </w:rPr>
      </w:pPr>
      <w:r>
        <w:rPr>
          <w:lang w:val="en-GB"/>
        </w:rPr>
        <w:t>World Bank OP/BP 4.01 and OP/BP 4.04 (where applicable)</w:t>
      </w:r>
    </w:p>
    <w:p w14:paraId="2534BCB8" w14:textId="77777777" w:rsidR="00B0035A" w:rsidRDefault="00B0035A" w:rsidP="00B0035A">
      <w:pPr>
        <w:pStyle w:val="NormalWeb"/>
        <w:numPr>
          <w:ilvl w:val="0"/>
          <w:numId w:val="258"/>
        </w:numPr>
        <w:jc w:val="left"/>
        <w:rPr>
          <w:lang w:val="en-GB"/>
        </w:rPr>
      </w:pPr>
      <w:r>
        <w:rPr>
          <w:lang w:val="en-GB"/>
        </w:rPr>
        <w:t>Approved ESMPs and DEDs for each LMI subproject</w:t>
      </w:r>
    </w:p>
    <w:p w14:paraId="7338AEF0" w14:textId="77777777" w:rsidR="00B0035A" w:rsidRDefault="00B0035A" w:rsidP="00B0035A">
      <w:pPr>
        <w:rPr>
          <w:b/>
          <w:lang w:val="en-GB"/>
        </w:rPr>
      </w:pPr>
      <w:r>
        <w:rPr>
          <w:b/>
          <w:lang w:val="en-GB"/>
        </w:rPr>
        <w:t>4. Borrow Pit Planning and Site Controls</w:t>
      </w:r>
    </w:p>
    <w:p w14:paraId="609C340F" w14:textId="77777777" w:rsidR="00B0035A" w:rsidRDefault="00B0035A" w:rsidP="00B0035A">
      <w:pPr>
        <w:pStyle w:val="NormalWeb"/>
        <w:rPr>
          <w:lang w:val="en-GB"/>
        </w:rPr>
      </w:pPr>
      <w:r>
        <w:rPr>
          <w:lang w:val="en-GB"/>
        </w:rPr>
        <w:t>Before opening or using any borrow pit, the Contractor shall:</w:t>
      </w:r>
    </w:p>
    <w:p w14:paraId="6385FB7D" w14:textId="77777777" w:rsidR="00B0035A" w:rsidRDefault="00B0035A" w:rsidP="00B0035A">
      <w:pPr>
        <w:pStyle w:val="NormalWeb"/>
        <w:numPr>
          <w:ilvl w:val="0"/>
          <w:numId w:val="259"/>
        </w:numPr>
        <w:jc w:val="left"/>
        <w:rPr>
          <w:lang w:val="en-GB"/>
        </w:rPr>
      </w:pPr>
      <w:r>
        <w:rPr>
          <w:lang w:val="en-GB"/>
        </w:rPr>
        <w:lastRenderedPageBreak/>
        <w:t>Obtain written approval from the Supervising Consultant and the relevant District Council.</w:t>
      </w:r>
    </w:p>
    <w:p w14:paraId="260DD4A9" w14:textId="77777777" w:rsidR="00B0035A" w:rsidRDefault="00B0035A" w:rsidP="00B0035A">
      <w:pPr>
        <w:pStyle w:val="NormalWeb"/>
        <w:numPr>
          <w:ilvl w:val="0"/>
          <w:numId w:val="259"/>
        </w:numPr>
        <w:jc w:val="left"/>
        <w:rPr>
          <w:lang w:val="en-GB"/>
        </w:rPr>
      </w:pPr>
      <w:r>
        <w:rPr>
          <w:lang w:val="en-GB"/>
        </w:rPr>
        <w:t>Secure documented landowner consent and confirmation from the appropriate Traditional Authority.</w:t>
      </w:r>
    </w:p>
    <w:p w14:paraId="7BA42099" w14:textId="77777777" w:rsidR="00B0035A" w:rsidRDefault="00B0035A" w:rsidP="00B0035A">
      <w:pPr>
        <w:pStyle w:val="NormalWeb"/>
        <w:numPr>
          <w:ilvl w:val="0"/>
          <w:numId w:val="259"/>
        </w:numPr>
        <w:jc w:val="left"/>
        <w:rPr>
          <w:lang w:val="en-GB"/>
        </w:rPr>
      </w:pPr>
      <w:r>
        <w:rPr>
          <w:lang w:val="en-GB"/>
        </w:rPr>
        <w:t>Verify land tenure status and agree on access, use, rehabilitation, and handover conditions.</w:t>
      </w:r>
    </w:p>
    <w:p w14:paraId="6283792D" w14:textId="77777777" w:rsidR="00B0035A" w:rsidRDefault="00B0035A" w:rsidP="00B0035A">
      <w:pPr>
        <w:pStyle w:val="NormalWeb"/>
        <w:numPr>
          <w:ilvl w:val="0"/>
          <w:numId w:val="259"/>
        </w:numPr>
        <w:jc w:val="left"/>
        <w:rPr>
          <w:lang w:val="en-GB"/>
        </w:rPr>
      </w:pPr>
      <w:r>
        <w:rPr>
          <w:lang w:val="en-GB"/>
        </w:rPr>
        <w:t>Clearly demarcate the borrow pit footprint and access routes.</w:t>
      </w:r>
    </w:p>
    <w:p w14:paraId="68CCAD41" w14:textId="77777777" w:rsidR="00B0035A" w:rsidRDefault="00B0035A" w:rsidP="00B0035A">
      <w:pPr>
        <w:pStyle w:val="NormalWeb"/>
        <w:numPr>
          <w:ilvl w:val="0"/>
          <w:numId w:val="259"/>
        </w:numPr>
        <w:jc w:val="left"/>
        <w:rPr>
          <w:lang w:val="en-GB"/>
        </w:rPr>
      </w:pPr>
      <w:r>
        <w:rPr>
          <w:lang w:val="en-GB"/>
        </w:rPr>
        <w:t>Strip and stockpile topsoil separately for use during rehabilitation.</w:t>
      </w:r>
    </w:p>
    <w:p w14:paraId="0F1F84C3" w14:textId="77777777" w:rsidR="00B0035A" w:rsidRDefault="00B0035A" w:rsidP="00B0035A">
      <w:pPr>
        <w:pStyle w:val="NormalWeb"/>
        <w:numPr>
          <w:ilvl w:val="0"/>
          <w:numId w:val="259"/>
        </w:numPr>
        <w:jc w:val="left"/>
        <w:rPr>
          <w:lang w:val="en-GB"/>
        </w:rPr>
      </w:pPr>
      <w:r>
        <w:rPr>
          <w:lang w:val="en-GB"/>
        </w:rPr>
        <w:t>Install warning signage and temporary fencing, particularly where borrow pits are located near settlements, agricultural land, footpaths, or grazing areas.</w:t>
      </w:r>
    </w:p>
    <w:p w14:paraId="4734E0C4" w14:textId="77777777" w:rsidR="00B0035A" w:rsidRDefault="00B0035A" w:rsidP="00B0035A">
      <w:pPr>
        <w:rPr>
          <w:b/>
          <w:lang w:val="en-GB"/>
        </w:rPr>
      </w:pPr>
      <w:r>
        <w:rPr>
          <w:b/>
          <w:lang w:val="en-GB"/>
        </w:rPr>
        <w:t>5. Key Environmental and Social Risks</w:t>
      </w:r>
    </w:p>
    <w:p w14:paraId="529F9452" w14:textId="77777777" w:rsidR="00B0035A" w:rsidRDefault="00B0035A" w:rsidP="00B0035A">
      <w:pPr>
        <w:pStyle w:val="NormalWeb"/>
        <w:rPr>
          <w:lang w:val="en-GB"/>
        </w:rPr>
      </w:pPr>
      <w:r>
        <w:rPr>
          <w:lang w:val="en-GB"/>
        </w:rPr>
        <w:t>Typical risks associated with borrow pits under LMI projects include:</w:t>
      </w:r>
    </w:p>
    <w:p w14:paraId="4F09F4D1" w14:textId="77777777" w:rsidR="00B0035A" w:rsidRDefault="00B0035A" w:rsidP="00B0035A">
      <w:pPr>
        <w:pStyle w:val="NormalWeb"/>
        <w:numPr>
          <w:ilvl w:val="0"/>
          <w:numId w:val="260"/>
        </w:numPr>
        <w:jc w:val="left"/>
        <w:rPr>
          <w:lang w:val="en-GB"/>
        </w:rPr>
      </w:pPr>
      <w:r>
        <w:rPr>
          <w:lang w:val="en-GB"/>
        </w:rPr>
        <w:t>Loss of productive agricultural land</w:t>
      </w:r>
    </w:p>
    <w:p w14:paraId="4C01C666" w14:textId="77777777" w:rsidR="00B0035A" w:rsidRDefault="00B0035A" w:rsidP="00B0035A">
      <w:pPr>
        <w:pStyle w:val="NormalWeb"/>
        <w:numPr>
          <w:ilvl w:val="0"/>
          <w:numId w:val="260"/>
        </w:numPr>
        <w:jc w:val="left"/>
        <w:rPr>
          <w:lang w:val="en-GB"/>
        </w:rPr>
      </w:pPr>
      <w:r>
        <w:rPr>
          <w:lang w:val="en-GB"/>
        </w:rPr>
        <w:t>Open excavations posing injury risks to people and livestock</w:t>
      </w:r>
    </w:p>
    <w:p w14:paraId="7B25140A" w14:textId="77777777" w:rsidR="00B0035A" w:rsidRDefault="00B0035A" w:rsidP="00B0035A">
      <w:pPr>
        <w:pStyle w:val="NormalWeb"/>
        <w:numPr>
          <w:ilvl w:val="0"/>
          <w:numId w:val="260"/>
        </w:numPr>
        <w:jc w:val="left"/>
        <w:rPr>
          <w:lang w:val="en-GB"/>
        </w:rPr>
      </w:pPr>
      <w:r>
        <w:rPr>
          <w:lang w:val="en-GB"/>
        </w:rPr>
        <w:t>Standing water leading to mosquito breeding</w:t>
      </w:r>
    </w:p>
    <w:p w14:paraId="587EAD6E" w14:textId="77777777" w:rsidR="00B0035A" w:rsidRDefault="00B0035A" w:rsidP="00B0035A">
      <w:pPr>
        <w:pStyle w:val="NormalWeb"/>
        <w:numPr>
          <w:ilvl w:val="0"/>
          <w:numId w:val="260"/>
        </w:numPr>
        <w:jc w:val="left"/>
        <w:rPr>
          <w:lang w:val="en-GB"/>
        </w:rPr>
      </w:pPr>
      <w:r>
        <w:rPr>
          <w:lang w:val="en-GB"/>
        </w:rPr>
        <w:t>Soil erosion and sediment runoff into nearby streams or wetlands</w:t>
      </w:r>
    </w:p>
    <w:p w14:paraId="0ED04116" w14:textId="77777777" w:rsidR="00B0035A" w:rsidRDefault="00B0035A" w:rsidP="00B0035A">
      <w:pPr>
        <w:pStyle w:val="NormalWeb"/>
        <w:numPr>
          <w:ilvl w:val="0"/>
          <w:numId w:val="260"/>
        </w:numPr>
        <w:jc w:val="left"/>
        <w:rPr>
          <w:lang w:val="en-GB"/>
        </w:rPr>
      </w:pPr>
      <w:r>
        <w:rPr>
          <w:lang w:val="en-GB"/>
        </w:rPr>
        <w:t>Visual scarring of the landscape</w:t>
      </w:r>
    </w:p>
    <w:p w14:paraId="665DA096" w14:textId="77777777" w:rsidR="00B0035A" w:rsidRDefault="00B0035A" w:rsidP="00B0035A">
      <w:pPr>
        <w:pStyle w:val="NormalWeb"/>
        <w:numPr>
          <w:ilvl w:val="0"/>
          <w:numId w:val="260"/>
        </w:numPr>
        <w:jc w:val="left"/>
        <w:rPr>
          <w:lang w:val="en-GB"/>
        </w:rPr>
      </w:pPr>
      <w:r>
        <w:rPr>
          <w:lang w:val="en-GB"/>
        </w:rPr>
        <w:t>Community dissatisfaction where land is not adequately restored</w:t>
      </w:r>
    </w:p>
    <w:p w14:paraId="30E69227" w14:textId="77777777" w:rsidR="00B0035A" w:rsidRDefault="00B0035A" w:rsidP="00B0035A">
      <w:pPr>
        <w:rPr>
          <w:b/>
          <w:lang w:val="en-GB"/>
        </w:rPr>
      </w:pPr>
      <w:r>
        <w:rPr>
          <w:b/>
          <w:lang w:val="en-GB"/>
        </w:rPr>
        <w:t>6. Rehabilitation Objectives</w:t>
      </w:r>
    </w:p>
    <w:p w14:paraId="1881BF15" w14:textId="77777777" w:rsidR="00B0035A" w:rsidRDefault="00B0035A" w:rsidP="00B0035A">
      <w:pPr>
        <w:pStyle w:val="NormalWeb"/>
        <w:rPr>
          <w:lang w:val="en-GB"/>
        </w:rPr>
      </w:pPr>
      <w:r>
        <w:rPr>
          <w:lang w:val="en-GB"/>
        </w:rPr>
        <w:t>Borrow pit rehabilitation under SATCP LMI projects shall aim to:</w:t>
      </w:r>
    </w:p>
    <w:p w14:paraId="448C4519" w14:textId="77777777" w:rsidR="00B0035A" w:rsidRDefault="00B0035A" w:rsidP="00B0035A">
      <w:pPr>
        <w:pStyle w:val="NormalWeb"/>
        <w:numPr>
          <w:ilvl w:val="0"/>
          <w:numId w:val="261"/>
        </w:numPr>
        <w:jc w:val="left"/>
        <w:rPr>
          <w:lang w:val="en-GB"/>
        </w:rPr>
      </w:pPr>
      <w:r>
        <w:rPr>
          <w:lang w:val="en-GB"/>
        </w:rPr>
        <w:t>Restore land to a safe, stable, and productive condition</w:t>
      </w:r>
    </w:p>
    <w:p w14:paraId="544399F6" w14:textId="77777777" w:rsidR="00B0035A" w:rsidRDefault="00B0035A" w:rsidP="00B0035A">
      <w:pPr>
        <w:pStyle w:val="NormalWeb"/>
        <w:numPr>
          <w:ilvl w:val="0"/>
          <w:numId w:val="261"/>
        </w:numPr>
        <w:jc w:val="left"/>
        <w:rPr>
          <w:lang w:val="en-GB"/>
        </w:rPr>
      </w:pPr>
      <w:r>
        <w:rPr>
          <w:lang w:val="en-GB"/>
        </w:rPr>
        <w:t>Prevent erosion, standing water, and slope instability</w:t>
      </w:r>
    </w:p>
    <w:p w14:paraId="40764FF4" w14:textId="77777777" w:rsidR="00B0035A" w:rsidRDefault="00B0035A" w:rsidP="00B0035A">
      <w:pPr>
        <w:pStyle w:val="NormalWeb"/>
        <w:numPr>
          <w:ilvl w:val="0"/>
          <w:numId w:val="261"/>
        </w:numPr>
        <w:jc w:val="left"/>
        <w:rPr>
          <w:lang w:val="en-GB"/>
        </w:rPr>
      </w:pPr>
      <w:r>
        <w:rPr>
          <w:lang w:val="en-GB"/>
        </w:rPr>
        <w:t>Reintegrate rehabilitated sites into agricultural or community land use</w:t>
      </w:r>
    </w:p>
    <w:p w14:paraId="15E61876" w14:textId="77777777" w:rsidR="00B0035A" w:rsidRDefault="00B0035A" w:rsidP="00B0035A">
      <w:pPr>
        <w:pStyle w:val="NormalWeb"/>
        <w:numPr>
          <w:ilvl w:val="0"/>
          <w:numId w:val="261"/>
        </w:numPr>
        <w:jc w:val="left"/>
        <w:rPr>
          <w:lang w:val="en-GB"/>
        </w:rPr>
      </w:pPr>
      <w:r>
        <w:rPr>
          <w:lang w:val="en-GB"/>
        </w:rPr>
        <w:t>Eliminate public health and safety hazards</w:t>
      </w:r>
    </w:p>
    <w:p w14:paraId="37453205" w14:textId="77777777" w:rsidR="00B0035A" w:rsidRDefault="00B0035A" w:rsidP="00B0035A">
      <w:pPr>
        <w:pStyle w:val="NormalWeb"/>
        <w:numPr>
          <w:ilvl w:val="0"/>
          <w:numId w:val="261"/>
        </w:numPr>
        <w:jc w:val="left"/>
        <w:rPr>
          <w:lang w:val="en-GB"/>
        </w:rPr>
      </w:pPr>
      <w:r>
        <w:rPr>
          <w:lang w:val="en-GB"/>
        </w:rPr>
        <w:t>Meet landowner, community, and District Council expectations</w:t>
      </w:r>
    </w:p>
    <w:p w14:paraId="749CCAC5" w14:textId="77777777" w:rsidR="00B0035A" w:rsidRDefault="00B0035A" w:rsidP="00B0035A">
      <w:pPr>
        <w:rPr>
          <w:b/>
          <w:lang w:val="en-GB"/>
        </w:rPr>
      </w:pPr>
      <w:r>
        <w:rPr>
          <w:b/>
          <w:lang w:val="en-GB"/>
        </w:rPr>
        <w:t>7. Rehabilitation Measures</w:t>
      </w:r>
    </w:p>
    <w:p w14:paraId="3E1BE96B" w14:textId="77777777" w:rsidR="00B0035A" w:rsidRDefault="00B0035A" w:rsidP="00B0035A">
      <w:pPr>
        <w:rPr>
          <w:i/>
          <w:lang w:val="en-GB"/>
        </w:rPr>
      </w:pPr>
      <w:r>
        <w:rPr>
          <w:i/>
          <w:lang w:val="en-GB"/>
        </w:rPr>
        <w:t>7.1 Progressive Rehabilitation</w:t>
      </w:r>
    </w:p>
    <w:p w14:paraId="4FD67F78" w14:textId="77777777" w:rsidR="00B0035A" w:rsidRDefault="00B0035A" w:rsidP="00B0035A">
      <w:pPr>
        <w:pStyle w:val="NormalWeb"/>
        <w:numPr>
          <w:ilvl w:val="0"/>
          <w:numId w:val="262"/>
        </w:numPr>
        <w:jc w:val="left"/>
        <w:rPr>
          <w:lang w:val="en-GB"/>
        </w:rPr>
      </w:pPr>
      <w:r>
        <w:rPr>
          <w:lang w:val="en-GB"/>
        </w:rPr>
        <w:t>Implement rehabilitation progressively, commencing immediately after material extraction in each section.</w:t>
      </w:r>
    </w:p>
    <w:p w14:paraId="72E4F103" w14:textId="77777777" w:rsidR="00B0035A" w:rsidRDefault="00B0035A" w:rsidP="00B0035A">
      <w:pPr>
        <w:pStyle w:val="NormalWeb"/>
        <w:numPr>
          <w:ilvl w:val="0"/>
          <w:numId w:val="262"/>
        </w:numPr>
        <w:jc w:val="left"/>
        <w:rPr>
          <w:lang w:val="en-GB"/>
        </w:rPr>
      </w:pPr>
      <w:r>
        <w:rPr>
          <w:lang w:val="en-GB"/>
        </w:rPr>
        <w:t>Phase excavation activities to minimise the total open area at any given time.</w:t>
      </w:r>
    </w:p>
    <w:p w14:paraId="53FEF8CC" w14:textId="77777777" w:rsidR="00B0035A" w:rsidRDefault="00B0035A" w:rsidP="00B0035A">
      <w:pPr>
        <w:rPr>
          <w:i/>
          <w:lang w:val="en-GB"/>
        </w:rPr>
      </w:pPr>
      <w:r>
        <w:rPr>
          <w:i/>
          <w:lang w:val="en-GB"/>
        </w:rPr>
        <w:t>7.2 Backfilling and Reshaping</w:t>
      </w:r>
    </w:p>
    <w:p w14:paraId="779B9BEC" w14:textId="77777777" w:rsidR="00B0035A" w:rsidRDefault="00B0035A" w:rsidP="00B0035A">
      <w:pPr>
        <w:pStyle w:val="NormalWeb"/>
        <w:numPr>
          <w:ilvl w:val="0"/>
          <w:numId w:val="263"/>
        </w:numPr>
        <w:jc w:val="left"/>
        <w:rPr>
          <w:lang w:val="en-GB"/>
        </w:rPr>
      </w:pPr>
      <w:r>
        <w:rPr>
          <w:lang w:val="en-GB"/>
        </w:rPr>
        <w:t>Reuse overburden and unsuitable material for backfilling.</w:t>
      </w:r>
    </w:p>
    <w:p w14:paraId="27B9A991" w14:textId="77777777" w:rsidR="00B0035A" w:rsidRDefault="00B0035A" w:rsidP="00B0035A">
      <w:pPr>
        <w:pStyle w:val="NormalWeb"/>
        <w:numPr>
          <w:ilvl w:val="0"/>
          <w:numId w:val="263"/>
        </w:numPr>
        <w:jc w:val="left"/>
        <w:rPr>
          <w:lang w:val="en-GB"/>
        </w:rPr>
      </w:pPr>
      <w:r>
        <w:rPr>
          <w:lang w:val="en-GB"/>
        </w:rPr>
        <w:t>Reshape excavated areas to stable slopes (maximum 1:3).</w:t>
      </w:r>
    </w:p>
    <w:p w14:paraId="18AAEAD5" w14:textId="77777777" w:rsidR="00B0035A" w:rsidRDefault="00B0035A" w:rsidP="00B0035A">
      <w:pPr>
        <w:pStyle w:val="NormalWeb"/>
        <w:numPr>
          <w:ilvl w:val="0"/>
          <w:numId w:val="263"/>
        </w:numPr>
        <w:jc w:val="left"/>
        <w:rPr>
          <w:lang w:val="en-GB"/>
        </w:rPr>
      </w:pPr>
      <w:r>
        <w:rPr>
          <w:lang w:val="en-GB"/>
        </w:rPr>
        <w:t>Partially backfill deep excavations to eliminate water accumulation.</w:t>
      </w:r>
    </w:p>
    <w:p w14:paraId="6FFFA7F8" w14:textId="77777777" w:rsidR="00B0035A" w:rsidRDefault="00B0035A" w:rsidP="00B0035A">
      <w:pPr>
        <w:rPr>
          <w:i/>
          <w:lang w:val="en-GB"/>
        </w:rPr>
      </w:pPr>
      <w:r>
        <w:rPr>
          <w:i/>
          <w:lang w:val="en-GB"/>
        </w:rPr>
        <w:t>7.3 Topsoil Replacement</w:t>
      </w:r>
    </w:p>
    <w:p w14:paraId="3DDBD6F2" w14:textId="77777777" w:rsidR="00B0035A" w:rsidRDefault="00B0035A" w:rsidP="00B0035A">
      <w:pPr>
        <w:pStyle w:val="NormalWeb"/>
        <w:numPr>
          <w:ilvl w:val="0"/>
          <w:numId w:val="264"/>
        </w:numPr>
        <w:jc w:val="left"/>
        <w:rPr>
          <w:lang w:val="en-GB"/>
        </w:rPr>
      </w:pPr>
      <w:r>
        <w:rPr>
          <w:lang w:val="en-GB"/>
        </w:rPr>
        <w:t>Evenly spread stockpiled topsoil over rehabilitated surfaces.</w:t>
      </w:r>
    </w:p>
    <w:p w14:paraId="35D1D383" w14:textId="77777777" w:rsidR="00B0035A" w:rsidRDefault="00B0035A" w:rsidP="00B0035A">
      <w:pPr>
        <w:pStyle w:val="NormalWeb"/>
        <w:numPr>
          <w:ilvl w:val="0"/>
          <w:numId w:val="264"/>
        </w:numPr>
        <w:jc w:val="left"/>
        <w:rPr>
          <w:b/>
          <w:lang w:val="en-GB"/>
        </w:rPr>
      </w:pPr>
      <w:r>
        <w:rPr>
          <w:lang w:val="en-GB"/>
        </w:rPr>
        <w:lastRenderedPageBreak/>
        <w:t>Ensure sufficient topsoil depth to support revegetation or agricultural reuse.</w:t>
      </w:r>
    </w:p>
    <w:p w14:paraId="4DAC1B03" w14:textId="77777777" w:rsidR="00B0035A" w:rsidRDefault="00B0035A" w:rsidP="00B0035A">
      <w:pPr>
        <w:rPr>
          <w:i/>
          <w:lang w:val="en-GB"/>
        </w:rPr>
      </w:pPr>
      <w:r>
        <w:rPr>
          <w:i/>
          <w:lang w:val="en-GB"/>
        </w:rPr>
        <w:t>7.4 Drainage and Erosion Control</w:t>
      </w:r>
    </w:p>
    <w:p w14:paraId="5E95146F" w14:textId="77777777" w:rsidR="00B0035A" w:rsidRDefault="00B0035A" w:rsidP="00B0035A">
      <w:pPr>
        <w:pStyle w:val="NormalWeb"/>
        <w:numPr>
          <w:ilvl w:val="0"/>
          <w:numId w:val="265"/>
        </w:numPr>
        <w:jc w:val="left"/>
        <w:rPr>
          <w:lang w:val="en-GB"/>
        </w:rPr>
      </w:pPr>
      <w:r>
        <w:rPr>
          <w:lang w:val="en-GB"/>
        </w:rPr>
        <w:t>Restore surface drainage to natural flow patterns.</w:t>
      </w:r>
    </w:p>
    <w:p w14:paraId="183DD811" w14:textId="77777777" w:rsidR="00B0035A" w:rsidRDefault="00B0035A" w:rsidP="00B0035A">
      <w:pPr>
        <w:pStyle w:val="NormalWeb"/>
        <w:numPr>
          <w:ilvl w:val="0"/>
          <w:numId w:val="265"/>
        </w:numPr>
        <w:jc w:val="left"/>
        <w:rPr>
          <w:lang w:val="en-GB"/>
        </w:rPr>
      </w:pPr>
      <w:r>
        <w:rPr>
          <w:lang w:val="en-GB"/>
        </w:rPr>
        <w:t>Apply erosion control measures such as contour shaping, grass strips, or stone pitching where required.</w:t>
      </w:r>
    </w:p>
    <w:p w14:paraId="1796D3AD" w14:textId="77777777" w:rsidR="00B0035A" w:rsidRDefault="00B0035A" w:rsidP="00B0035A">
      <w:pPr>
        <w:rPr>
          <w:i/>
          <w:lang w:val="en-GB"/>
        </w:rPr>
      </w:pPr>
      <w:r>
        <w:rPr>
          <w:i/>
          <w:lang w:val="en-GB"/>
        </w:rPr>
        <w:t>7.5 Revegetation</w:t>
      </w:r>
    </w:p>
    <w:p w14:paraId="104362FA" w14:textId="77777777" w:rsidR="00B0035A" w:rsidRDefault="00B0035A" w:rsidP="00B0035A">
      <w:pPr>
        <w:pStyle w:val="NormalWeb"/>
        <w:numPr>
          <w:ilvl w:val="0"/>
          <w:numId w:val="266"/>
        </w:numPr>
        <w:jc w:val="left"/>
        <w:rPr>
          <w:lang w:val="en-GB"/>
        </w:rPr>
      </w:pPr>
      <w:r>
        <w:rPr>
          <w:lang w:val="en-GB"/>
        </w:rPr>
        <w:t>Revegetate rehabilitated sites using indigenous grass species and locally appropriate tree species, subject to landowner preference.</w:t>
      </w:r>
    </w:p>
    <w:p w14:paraId="0438BD1B" w14:textId="77777777" w:rsidR="00B0035A" w:rsidRDefault="00B0035A" w:rsidP="00B0035A">
      <w:pPr>
        <w:pStyle w:val="NormalWeb"/>
        <w:numPr>
          <w:ilvl w:val="0"/>
          <w:numId w:val="266"/>
        </w:numPr>
        <w:jc w:val="left"/>
        <w:rPr>
          <w:lang w:val="en-GB"/>
        </w:rPr>
      </w:pPr>
      <w:r>
        <w:rPr>
          <w:lang w:val="en-GB"/>
        </w:rPr>
        <w:t>Prioritise vegetation that supports soil stabilisation, shade provision, and community utility.</w:t>
      </w:r>
    </w:p>
    <w:p w14:paraId="0FBB75B3" w14:textId="77777777" w:rsidR="00B0035A" w:rsidRDefault="00B0035A" w:rsidP="00B0035A">
      <w:pPr>
        <w:rPr>
          <w:b/>
          <w:lang w:val="en-GB"/>
        </w:rPr>
      </w:pPr>
      <w:r>
        <w:rPr>
          <w:b/>
          <w:lang w:val="en-GB"/>
        </w:rPr>
        <w:t>8. Safety and Community Protection</w:t>
      </w:r>
    </w:p>
    <w:p w14:paraId="259F130B" w14:textId="77777777" w:rsidR="00B0035A" w:rsidRDefault="00B0035A" w:rsidP="00B0035A">
      <w:pPr>
        <w:pStyle w:val="NormalWeb"/>
        <w:numPr>
          <w:ilvl w:val="0"/>
          <w:numId w:val="267"/>
        </w:numPr>
        <w:jc w:val="left"/>
        <w:rPr>
          <w:lang w:val="en-GB"/>
        </w:rPr>
      </w:pPr>
      <w:r>
        <w:rPr>
          <w:lang w:val="en-GB"/>
        </w:rPr>
        <w:t>Secure active borrow pits using fencing, barriers, or warning tape.</w:t>
      </w:r>
    </w:p>
    <w:p w14:paraId="62AA5D9E" w14:textId="77777777" w:rsidR="00B0035A" w:rsidRDefault="00B0035A" w:rsidP="00B0035A">
      <w:pPr>
        <w:pStyle w:val="NormalWeb"/>
        <w:numPr>
          <w:ilvl w:val="0"/>
          <w:numId w:val="267"/>
        </w:numPr>
        <w:jc w:val="left"/>
        <w:rPr>
          <w:lang w:val="en-GB"/>
        </w:rPr>
      </w:pPr>
      <w:r>
        <w:rPr>
          <w:lang w:val="en-GB"/>
        </w:rPr>
        <w:t>Install clear warning signage in English and local languages.</w:t>
      </w:r>
    </w:p>
    <w:p w14:paraId="3CD66152" w14:textId="77777777" w:rsidR="00B0035A" w:rsidRDefault="00B0035A" w:rsidP="00B0035A">
      <w:pPr>
        <w:pStyle w:val="NormalWeb"/>
        <w:numPr>
          <w:ilvl w:val="0"/>
          <w:numId w:val="267"/>
        </w:numPr>
        <w:jc w:val="left"/>
        <w:rPr>
          <w:lang w:val="en-GB"/>
        </w:rPr>
      </w:pPr>
      <w:r>
        <w:rPr>
          <w:lang w:val="en-GB"/>
        </w:rPr>
        <w:t>Eliminate vertical faces and open pits upon closure.</w:t>
      </w:r>
    </w:p>
    <w:p w14:paraId="07606859" w14:textId="77777777" w:rsidR="00B0035A" w:rsidRDefault="00B0035A" w:rsidP="00B0035A">
      <w:pPr>
        <w:pStyle w:val="NormalWeb"/>
        <w:numPr>
          <w:ilvl w:val="0"/>
          <w:numId w:val="267"/>
        </w:numPr>
        <w:jc w:val="left"/>
        <w:rPr>
          <w:lang w:val="en-GB"/>
        </w:rPr>
      </w:pPr>
      <w:r>
        <w:rPr>
          <w:lang w:val="en-GB"/>
        </w:rPr>
        <w:t>Formally hand back rehabilitated sites to landowners after completion.</w:t>
      </w:r>
    </w:p>
    <w:p w14:paraId="188FE4D8" w14:textId="77777777" w:rsidR="00B0035A" w:rsidRDefault="00B0035A" w:rsidP="00B0035A">
      <w:pPr>
        <w:rPr>
          <w:b/>
          <w:lang w:val="en-GB"/>
        </w:rPr>
      </w:pPr>
      <w:r>
        <w:rPr>
          <w:b/>
          <w:lang w:val="en-GB"/>
        </w:rPr>
        <w:t>9. Post-Use Land Options</w:t>
      </w:r>
    </w:p>
    <w:p w14:paraId="634AE305" w14:textId="77777777" w:rsidR="00B0035A" w:rsidRDefault="00B0035A" w:rsidP="00B0035A">
      <w:pPr>
        <w:pStyle w:val="NormalWeb"/>
        <w:rPr>
          <w:lang w:val="en-GB"/>
        </w:rPr>
      </w:pPr>
      <w:r>
        <w:rPr>
          <w:lang w:val="en-GB"/>
        </w:rPr>
        <w:t>Subject to agreement with landowners and District Councils, rehabilitated borrow pits may be converted into:</w:t>
      </w:r>
    </w:p>
    <w:p w14:paraId="4AF42BA1" w14:textId="77777777" w:rsidR="00B0035A" w:rsidRDefault="00B0035A" w:rsidP="00B0035A">
      <w:pPr>
        <w:pStyle w:val="NormalWeb"/>
        <w:numPr>
          <w:ilvl w:val="0"/>
          <w:numId w:val="268"/>
        </w:numPr>
        <w:jc w:val="left"/>
        <w:rPr>
          <w:lang w:val="en-GB"/>
        </w:rPr>
      </w:pPr>
      <w:r>
        <w:rPr>
          <w:lang w:val="en-GB"/>
        </w:rPr>
        <w:t>Agricultural land</w:t>
      </w:r>
    </w:p>
    <w:p w14:paraId="143AA026" w14:textId="77777777" w:rsidR="00B0035A" w:rsidRDefault="00B0035A" w:rsidP="00B0035A">
      <w:pPr>
        <w:pStyle w:val="NormalWeb"/>
        <w:numPr>
          <w:ilvl w:val="0"/>
          <w:numId w:val="268"/>
        </w:numPr>
        <w:jc w:val="left"/>
        <w:rPr>
          <w:lang w:val="en-GB"/>
        </w:rPr>
      </w:pPr>
      <w:r>
        <w:rPr>
          <w:lang w:val="en-GB"/>
        </w:rPr>
        <w:t>Community woodlots</w:t>
      </w:r>
    </w:p>
    <w:p w14:paraId="281E916C" w14:textId="77777777" w:rsidR="00B0035A" w:rsidRDefault="00B0035A" w:rsidP="00B0035A">
      <w:pPr>
        <w:pStyle w:val="NormalWeb"/>
        <w:numPr>
          <w:ilvl w:val="0"/>
          <w:numId w:val="268"/>
        </w:numPr>
        <w:jc w:val="left"/>
        <w:rPr>
          <w:lang w:val="en-GB"/>
        </w:rPr>
      </w:pPr>
      <w:r>
        <w:rPr>
          <w:lang w:val="en-GB"/>
        </w:rPr>
        <w:t>Grazing areas</w:t>
      </w:r>
    </w:p>
    <w:p w14:paraId="37BD97E1" w14:textId="77777777" w:rsidR="00B0035A" w:rsidRDefault="00B0035A" w:rsidP="00B0035A">
      <w:pPr>
        <w:pStyle w:val="NormalWeb"/>
        <w:numPr>
          <w:ilvl w:val="0"/>
          <w:numId w:val="268"/>
        </w:numPr>
        <w:jc w:val="left"/>
        <w:rPr>
          <w:lang w:val="en-GB"/>
        </w:rPr>
      </w:pPr>
      <w:r>
        <w:rPr>
          <w:lang w:val="en-GB"/>
        </w:rPr>
        <w:t>Controlled water retention areas (only where approved, engineered, and safe)</w:t>
      </w:r>
    </w:p>
    <w:p w14:paraId="7F785CB0" w14:textId="77777777" w:rsidR="00B0035A" w:rsidRDefault="00B0035A" w:rsidP="00B0035A">
      <w:pPr>
        <w:rPr>
          <w:b/>
          <w:lang w:val="en-GB"/>
        </w:rPr>
      </w:pPr>
      <w:r>
        <w:rPr>
          <w:b/>
          <w:lang w:val="en-GB"/>
        </w:rPr>
        <w:t>10. Roles and Responsibilities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3"/>
        <w:gridCol w:w="5273"/>
      </w:tblGrid>
      <w:tr w:rsidR="00B0035A" w14:paraId="1B2A4F40" w14:textId="77777777" w:rsidTr="002359FA">
        <w:tc>
          <w:tcPr>
            <w:tcW w:w="0" w:type="auto"/>
            <w:tcBorders>
              <w:top w:val="single" w:sz="4" w:space="0" w:color="auto"/>
              <w:left w:val="single" w:sz="4" w:space="0" w:color="auto"/>
              <w:bottom w:val="single" w:sz="4" w:space="0" w:color="auto"/>
              <w:right w:val="single" w:sz="4" w:space="0" w:color="auto"/>
            </w:tcBorders>
            <w:shd w:val="clear" w:color="auto" w:fill="2E4858"/>
            <w:hideMark/>
          </w:tcPr>
          <w:p w14:paraId="4788D6DB" w14:textId="77777777" w:rsidR="00B0035A" w:rsidRDefault="00B0035A" w:rsidP="002359FA">
            <w:pPr>
              <w:rPr>
                <w:lang w:val="en-GB"/>
              </w:rPr>
            </w:pPr>
            <w:r>
              <w:rPr>
                <w:lang w:val="en-GB"/>
              </w:rPr>
              <w:t>Actor</w:t>
            </w:r>
          </w:p>
        </w:tc>
        <w:tc>
          <w:tcPr>
            <w:tcW w:w="0" w:type="auto"/>
            <w:tcBorders>
              <w:top w:val="single" w:sz="4" w:space="0" w:color="auto"/>
              <w:left w:val="single" w:sz="4" w:space="0" w:color="auto"/>
              <w:bottom w:val="single" w:sz="4" w:space="0" w:color="auto"/>
              <w:right w:val="single" w:sz="4" w:space="0" w:color="auto"/>
            </w:tcBorders>
            <w:shd w:val="clear" w:color="auto" w:fill="2E4858"/>
            <w:hideMark/>
          </w:tcPr>
          <w:p w14:paraId="67A76067" w14:textId="77777777" w:rsidR="00B0035A" w:rsidRDefault="00B0035A" w:rsidP="002359FA">
            <w:pPr>
              <w:rPr>
                <w:lang w:val="en-GB"/>
              </w:rPr>
            </w:pPr>
            <w:r>
              <w:rPr>
                <w:lang w:val="en-GB"/>
              </w:rPr>
              <w:t>Responsibility</w:t>
            </w:r>
          </w:p>
        </w:tc>
      </w:tr>
      <w:tr w:rsidR="00B0035A" w14:paraId="6FC470B0" w14:textId="77777777" w:rsidTr="002359FA">
        <w:tc>
          <w:tcPr>
            <w:tcW w:w="0" w:type="auto"/>
            <w:tcBorders>
              <w:top w:val="single" w:sz="4" w:space="0" w:color="auto"/>
              <w:left w:val="single" w:sz="4" w:space="0" w:color="auto"/>
              <w:bottom w:val="single" w:sz="4" w:space="0" w:color="auto"/>
              <w:right w:val="single" w:sz="4" w:space="0" w:color="auto"/>
            </w:tcBorders>
            <w:hideMark/>
          </w:tcPr>
          <w:p w14:paraId="412EF915" w14:textId="77777777" w:rsidR="00B0035A" w:rsidRDefault="00B0035A" w:rsidP="002359FA">
            <w:pPr>
              <w:rPr>
                <w:lang w:val="en-GB"/>
              </w:rPr>
            </w:pPr>
            <w:r>
              <w:rPr>
                <w:lang w:val="en-GB"/>
              </w:rPr>
              <w:t>Contractor</w:t>
            </w:r>
          </w:p>
        </w:tc>
        <w:tc>
          <w:tcPr>
            <w:tcW w:w="0" w:type="auto"/>
            <w:tcBorders>
              <w:top w:val="single" w:sz="4" w:space="0" w:color="auto"/>
              <w:left w:val="single" w:sz="4" w:space="0" w:color="auto"/>
              <w:bottom w:val="single" w:sz="4" w:space="0" w:color="auto"/>
              <w:right w:val="single" w:sz="4" w:space="0" w:color="auto"/>
            </w:tcBorders>
            <w:hideMark/>
          </w:tcPr>
          <w:p w14:paraId="42166243" w14:textId="77777777" w:rsidR="00B0035A" w:rsidRDefault="00B0035A" w:rsidP="002359FA">
            <w:pPr>
              <w:rPr>
                <w:lang w:val="en-GB"/>
              </w:rPr>
            </w:pPr>
            <w:r>
              <w:rPr>
                <w:lang w:val="en-GB"/>
              </w:rPr>
              <w:t>Implement borrow pit management and rehabilitation</w:t>
            </w:r>
          </w:p>
        </w:tc>
      </w:tr>
      <w:tr w:rsidR="00B0035A" w14:paraId="5DDEFDBE" w14:textId="77777777" w:rsidTr="002359FA">
        <w:tc>
          <w:tcPr>
            <w:tcW w:w="0" w:type="auto"/>
            <w:tcBorders>
              <w:top w:val="single" w:sz="4" w:space="0" w:color="auto"/>
              <w:left w:val="single" w:sz="4" w:space="0" w:color="auto"/>
              <w:bottom w:val="single" w:sz="4" w:space="0" w:color="auto"/>
              <w:right w:val="single" w:sz="4" w:space="0" w:color="auto"/>
            </w:tcBorders>
            <w:hideMark/>
          </w:tcPr>
          <w:p w14:paraId="5E2413A9" w14:textId="77777777" w:rsidR="00B0035A" w:rsidRDefault="00B0035A" w:rsidP="002359FA">
            <w:pPr>
              <w:rPr>
                <w:lang w:val="en-GB"/>
              </w:rPr>
            </w:pPr>
            <w:r>
              <w:rPr>
                <w:lang w:val="en-GB"/>
              </w:rPr>
              <w:t>Supervising Consultant</w:t>
            </w:r>
          </w:p>
        </w:tc>
        <w:tc>
          <w:tcPr>
            <w:tcW w:w="0" w:type="auto"/>
            <w:tcBorders>
              <w:top w:val="single" w:sz="4" w:space="0" w:color="auto"/>
              <w:left w:val="single" w:sz="4" w:space="0" w:color="auto"/>
              <w:bottom w:val="single" w:sz="4" w:space="0" w:color="auto"/>
              <w:right w:val="single" w:sz="4" w:space="0" w:color="auto"/>
            </w:tcBorders>
            <w:hideMark/>
          </w:tcPr>
          <w:p w14:paraId="291320D3" w14:textId="77777777" w:rsidR="00B0035A" w:rsidRDefault="00B0035A" w:rsidP="002359FA">
            <w:pPr>
              <w:rPr>
                <w:lang w:val="en-GB"/>
              </w:rPr>
            </w:pPr>
            <w:r>
              <w:rPr>
                <w:lang w:val="en-GB"/>
              </w:rPr>
              <w:t>Approve, supervise, and certify rehabilitation works</w:t>
            </w:r>
          </w:p>
        </w:tc>
      </w:tr>
      <w:tr w:rsidR="00B0035A" w14:paraId="75194DAC" w14:textId="77777777" w:rsidTr="002359FA">
        <w:tc>
          <w:tcPr>
            <w:tcW w:w="0" w:type="auto"/>
            <w:tcBorders>
              <w:top w:val="single" w:sz="4" w:space="0" w:color="auto"/>
              <w:left w:val="single" w:sz="4" w:space="0" w:color="auto"/>
              <w:bottom w:val="single" w:sz="4" w:space="0" w:color="auto"/>
              <w:right w:val="single" w:sz="4" w:space="0" w:color="auto"/>
            </w:tcBorders>
            <w:hideMark/>
          </w:tcPr>
          <w:p w14:paraId="4EB9399D" w14:textId="77777777" w:rsidR="00B0035A" w:rsidRDefault="00B0035A" w:rsidP="002359FA">
            <w:pPr>
              <w:rPr>
                <w:lang w:val="en-GB"/>
              </w:rPr>
            </w:pPr>
            <w:r>
              <w:rPr>
                <w:lang w:val="en-GB"/>
              </w:rPr>
              <w:t>District Council / DESC</w:t>
            </w:r>
          </w:p>
        </w:tc>
        <w:tc>
          <w:tcPr>
            <w:tcW w:w="0" w:type="auto"/>
            <w:tcBorders>
              <w:top w:val="single" w:sz="4" w:space="0" w:color="auto"/>
              <w:left w:val="single" w:sz="4" w:space="0" w:color="auto"/>
              <w:bottom w:val="single" w:sz="4" w:space="0" w:color="auto"/>
              <w:right w:val="single" w:sz="4" w:space="0" w:color="auto"/>
            </w:tcBorders>
            <w:hideMark/>
          </w:tcPr>
          <w:p w14:paraId="32E422D7" w14:textId="77777777" w:rsidR="00B0035A" w:rsidRDefault="00B0035A" w:rsidP="002359FA">
            <w:pPr>
              <w:rPr>
                <w:lang w:val="en-GB"/>
              </w:rPr>
            </w:pPr>
            <w:r>
              <w:rPr>
                <w:lang w:val="en-GB"/>
              </w:rPr>
              <w:t>Community liaison and site verification</w:t>
            </w:r>
          </w:p>
        </w:tc>
      </w:tr>
      <w:tr w:rsidR="00B0035A" w14:paraId="180E9527" w14:textId="77777777" w:rsidTr="002359FA">
        <w:tc>
          <w:tcPr>
            <w:tcW w:w="0" w:type="auto"/>
            <w:tcBorders>
              <w:top w:val="single" w:sz="4" w:space="0" w:color="auto"/>
              <w:left w:val="single" w:sz="4" w:space="0" w:color="auto"/>
              <w:bottom w:val="single" w:sz="4" w:space="0" w:color="auto"/>
              <w:right w:val="single" w:sz="4" w:space="0" w:color="auto"/>
            </w:tcBorders>
            <w:hideMark/>
          </w:tcPr>
          <w:p w14:paraId="66C5A8D5" w14:textId="77777777" w:rsidR="00B0035A" w:rsidRDefault="00B0035A" w:rsidP="002359FA">
            <w:pPr>
              <w:rPr>
                <w:lang w:val="en-GB"/>
              </w:rPr>
            </w:pPr>
            <w:r>
              <w:rPr>
                <w:lang w:val="en-GB"/>
              </w:rPr>
              <w:t>Landowners / Traditional Authorities</w:t>
            </w:r>
          </w:p>
        </w:tc>
        <w:tc>
          <w:tcPr>
            <w:tcW w:w="0" w:type="auto"/>
            <w:tcBorders>
              <w:top w:val="single" w:sz="4" w:space="0" w:color="auto"/>
              <w:left w:val="single" w:sz="4" w:space="0" w:color="auto"/>
              <w:bottom w:val="single" w:sz="4" w:space="0" w:color="auto"/>
              <w:right w:val="single" w:sz="4" w:space="0" w:color="auto"/>
            </w:tcBorders>
            <w:hideMark/>
          </w:tcPr>
          <w:p w14:paraId="47EADC34" w14:textId="77777777" w:rsidR="00B0035A" w:rsidRDefault="00B0035A" w:rsidP="002359FA">
            <w:pPr>
              <w:rPr>
                <w:lang w:val="en-GB"/>
              </w:rPr>
            </w:pPr>
            <w:r>
              <w:rPr>
                <w:lang w:val="en-GB"/>
              </w:rPr>
              <w:t>Accept rehabilitated land</w:t>
            </w:r>
          </w:p>
        </w:tc>
      </w:tr>
    </w:tbl>
    <w:p w14:paraId="027CBFFB" w14:textId="77777777" w:rsidR="00B0035A" w:rsidRDefault="00B0035A" w:rsidP="00B0035A">
      <w:pPr>
        <w:rPr>
          <w:i/>
          <w:lang w:val="en-GB"/>
        </w:rPr>
      </w:pPr>
    </w:p>
    <w:p w14:paraId="06DDA640" w14:textId="77777777" w:rsidR="00B0035A" w:rsidRDefault="00B0035A" w:rsidP="00B0035A">
      <w:pPr>
        <w:rPr>
          <w:i/>
          <w:lang w:val="en-GB"/>
        </w:rPr>
      </w:pPr>
      <w:r>
        <w:rPr>
          <w:i/>
          <w:lang w:val="en-GB"/>
        </w:rPr>
        <w:t>11. Monitoring and Reporting</w:t>
      </w:r>
    </w:p>
    <w:p w14:paraId="003FA339" w14:textId="77777777" w:rsidR="00B0035A" w:rsidRDefault="00B0035A" w:rsidP="00B0035A">
      <w:pPr>
        <w:pStyle w:val="NormalWeb"/>
        <w:numPr>
          <w:ilvl w:val="0"/>
          <w:numId w:val="269"/>
        </w:numPr>
        <w:jc w:val="left"/>
        <w:rPr>
          <w:lang w:val="en-GB"/>
        </w:rPr>
      </w:pPr>
      <w:r>
        <w:rPr>
          <w:lang w:val="en-GB"/>
        </w:rPr>
        <w:t>Report borrow pit status in monthly ESMP compliance reports.</w:t>
      </w:r>
    </w:p>
    <w:p w14:paraId="24656E22" w14:textId="77777777" w:rsidR="00B0035A" w:rsidRDefault="00B0035A" w:rsidP="00B0035A">
      <w:pPr>
        <w:pStyle w:val="NormalWeb"/>
        <w:numPr>
          <w:ilvl w:val="0"/>
          <w:numId w:val="269"/>
        </w:numPr>
        <w:jc w:val="left"/>
        <w:rPr>
          <w:lang w:val="en-GB"/>
        </w:rPr>
      </w:pPr>
      <w:r>
        <w:rPr>
          <w:lang w:val="en-GB"/>
        </w:rPr>
        <w:lastRenderedPageBreak/>
        <w:t>Monitor indicators including number of rehabilitated sites, erosion evidence, water ponding, and vegetation establishment.</w:t>
      </w:r>
    </w:p>
    <w:p w14:paraId="623ECDEB" w14:textId="77777777" w:rsidR="00B0035A" w:rsidRDefault="00B0035A" w:rsidP="00B0035A">
      <w:pPr>
        <w:pStyle w:val="NormalWeb"/>
        <w:numPr>
          <w:ilvl w:val="0"/>
          <w:numId w:val="269"/>
        </w:numPr>
        <w:jc w:val="left"/>
        <w:rPr>
          <w:lang w:val="en-GB"/>
        </w:rPr>
      </w:pPr>
      <w:r>
        <w:rPr>
          <w:lang w:val="en-GB"/>
        </w:rPr>
        <w:t>Conduct final inspections prior to issuance of completion certificates.</w:t>
      </w:r>
    </w:p>
    <w:p w14:paraId="1E6EA12E" w14:textId="77777777" w:rsidR="00B0035A" w:rsidRDefault="00B0035A" w:rsidP="00B0035A">
      <w:pPr>
        <w:rPr>
          <w:i/>
          <w:lang w:val="en-GB"/>
        </w:rPr>
      </w:pPr>
      <w:r>
        <w:rPr>
          <w:i/>
          <w:lang w:val="en-GB"/>
        </w:rPr>
        <w:t>12. Budgeting</w:t>
      </w:r>
    </w:p>
    <w:p w14:paraId="152A139E" w14:textId="77777777" w:rsidR="00B0035A" w:rsidRDefault="00B0035A" w:rsidP="00B0035A">
      <w:pPr>
        <w:pStyle w:val="NormalWeb"/>
        <w:numPr>
          <w:ilvl w:val="0"/>
          <w:numId w:val="270"/>
        </w:numPr>
        <w:jc w:val="left"/>
        <w:rPr>
          <w:lang w:val="en-GB"/>
        </w:rPr>
      </w:pPr>
      <w:r>
        <w:rPr>
          <w:lang w:val="en-GB"/>
        </w:rPr>
        <w:t xml:space="preserve">Fully include borrow pit rehabilitation costs in the Contractor’s </w:t>
      </w:r>
      <w:proofErr w:type="spellStart"/>
      <w:r>
        <w:rPr>
          <w:lang w:val="en-GB"/>
        </w:rPr>
        <w:t>BoQs</w:t>
      </w:r>
      <w:proofErr w:type="spellEnd"/>
      <w:r>
        <w:rPr>
          <w:lang w:val="en-GB"/>
        </w:rPr>
        <w:t xml:space="preserve"> and C-ESMP.</w:t>
      </w:r>
    </w:p>
    <w:p w14:paraId="0A3F46D4" w14:textId="77777777" w:rsidR="00B0035A" w:rsidRDefault="00B0035A" w:rsidP="00B0035A">
      <w:pPr>
        <w:pStyle w:val="NormalWeb"/>
        <w:numPr>
          <w:ilvl w:val="0"/>
          <w:numId w:val="270"/>
        </w:numPr>
        <w:jc w:val="left"/>
        <w:rPr>
          <w:lang w:val="en-GB"/>
        </w:rPr>
      </w:pPr>
      <w:r>
        <w:rPr>
          <w:lang w:val="en-GB"/>
        </w:rPr>
        <w:t>Prohibit approval of any borrow pit without a costed and approved rehabilitation provision.</w:t>
      </w:r>
    </w:p>
    <w:p w14:paraId="388CEFDC" w14:textId="77777777" w:rsidR="00B0035A" w:rsidRDefault="00B0035A" w:rsidP="00B0035A">
      <w:pPr>
        <w:rPr>
          <w:b/>
          <w:lang w:val="en-GB"/>
        </w:rPr>
      </w:pPr>
      <w:r>
        <w:rPr>
          <w:b/>
          <w:lang w:val="en-GB"/>
        </w:rPr>
        <w:t>13. Completion and Handover</w:t>
      </w:r>
    </w:p>
    <w:p w14:paraId="11DA9148" w14:textId="77777777" w:rsidR="00B0035A" w:rsidRDefault="00B0035A" w:rsidP="00B0035A">
      <w:pPr>
        <w:pStyle w:val="NormalWeb"/>
        <w:rPr>
          <w:lang w:val="en-GB"/>
        </w:rPr>
      </w:pPr>
      <w:r>
        <w:rPr>
          <w:lang w:val="en-GB"/>
        </w:rPr>
        <w:t>Consider borrow pits closed only when rehabilitation is complete, sites are safe and stable, and formal handover documentation is signed by relevant parties.</w:t>
      </w:r>
    </w:p>
    <w:p w14:paraId="09044024" w14:textId="77777777" w:rsidR="00B0035A" w:rsidRDefault="00B0035A" w:rsidP="00B0035A">
      <w:pPr>
        <w:rPr>
          <w:b/>
          <w:lang w:val="en-GB"/>
        </w:rPr>
      </w:pPr>
      <w:r>
        <w:rPr>
          <w:b/>
          <w:lang w:val="en-GB"/>
        </w:rPr>
        <w:t>14. Conclusion</w:t>
      </w:r>
    </w:p>
    <w:p w14:paraId="031D5569" w14:textId="77777777" w:rsidR="00B0035A" w:rsidRDefault="00B0035A" w:rsidP="00B0035A">
      <w:pPr>
        <w:pStyle w:val="NormalWeb"/>
        <w:rPr>
          <w:lang w:val="en-GB"/>
        </w:rPr>
      </w:pPr>
      <w:r>
        <w:rPr>
          <w:lang w:val="en-GB"/>
        </w:rPr>
        <w:t xml:space="preserve">This Borrow Pit Rehabilitation Framework provides a consistent and enforceable approach for managing borrow pits across all SATCP Last Mile Infrastructure projects, ensuring </w:t>
      </w:r>
      <w:r>
        <w:rPr>
          <w:rStyle w:val="Emphasis"/>
          <w:rFonts w:eastAsiaTheme="majorEastAsia"/>
          <w:lang w:val="en-GB"/>
        </w:rPr>
        <w:t>Environmentally</w:t>
      </w:r>
      <w:r>
        <w:rPr>
          <w:lang w:val="en-GB"/>
        </w:rPr>
        <w:t xml:space="preserve"> responsible material sourcing, protection of community interests, and full compliance with MEPA (2025) and World Bank safeguards.</w:t>
      </w:r>
    </w:p>
    <w:p w14:paraId="176256B1" w14:textId="77777777" w:rsidR="00B0035A" w:rsidRDefault="00B0035A" w:rsidP="00B0035A">
      <w:pPr>
        <w:rPr>
          <w:lang w:val="en-GB"/>
        </w:rPr>
      </w:pPr>
      <w:r>
        <w:rPr>
          <w:lang w:val="en-GB"/>
        </w:rPr>
        <w:br w:type="page"/>
      </w:r>
    </w:p>
    <w:p w14:paraId="32A48AF6" w14:textId="77777777" w:rsidR="00B0035A" w:rsidRDefault="00B0035A">
      <w:pPr>
        <w:pStyle w:val="ANNEXL2"/>
        <w:rPr>
          <w:lang w:val="en-GB"/>
        </w:rPr>
      </w:pPr>
      <w:bookmarkStart w:id="322" w:name="_Toc222326801"/>
      <w:bookmarkStart w:id="323" w:name="_Toc228283072"/>
      <w:r>
        <w:rPr>
          <w:lang w:val="en-GB"/>
        </w:rPr>
        <w:lastRenderedPageBreak/>
        <w:t>Annex 6. Traffic Management Framework</w:t>
      </w:r>
      <w:bookmarkEnd w:id="322"/>
      <w:bookmarkEnd w:id="323"/>
    </w:p>
    <w:p w14:paraId="6D73D4DC" w14:textId="77777777" w:rsidR="00B0035A" w:rsidRDefault="00B0035A" w:rsidP="00B0035A">
      <w:pPr>
        <w:spacing w:before="240"/>
        <w:rPr>
          <w:b/>
          <w:bCs/>
          <w:lang w:val="en-GB"/>
        </w:rPr>
      </w:pPr>
      <w:r>
        <w:rPr>
          <w:b/>
          <w:bCs/>
          <w:lang w:val="en-GB"/>
        </w:rPr>
        <w:t>1. Introduction</w:t>
      </w:r>
    </w:p>
    <w:p w14:paraId="0FB9DF6E" w14:textId="77777777" w:rsidR="00B0035A" w:rsidRPr="00274CAE" w:rsidRDefault="00B0035A" w:rsidP="00B0035A">
      <w:r w:rsidRPr="00274CAE">
        <w:t>This Traffic and Access Management Framework (TAMF) has been prepared for the Southern Africa Trade and Connectivity Project (SATCP) – Last Mile Infrastructure (LMI) subprojects, including feeder road rehabilitation, drainage improvements, bridge/culvert works and associated construction activities. The Framework sets out the minimum requirements for planning, operating and monitoring construction</w:t>
      </w:r>
      <w:r w:rsidRPr="00274CAE">
        <w:noBreakHyphen/>
        <w:t>related traffic so that works are carried out safely and with limited disruption to local communities and road users.</w:t>
      </w:r>
    </w:p>
    <w:p w14:paraId="68BD3AD4" w14:textId="77777777" w:rsidR="00B0035A" w:rsidRPr="00274CAE" w:rsidRDefault="00B0035A" w:rsidP="00B0035A">
      <w:r w:rsidRPr="00274CAE">
        <w:t>The Framework provides mandatory guidance for the preparation and implementation of site</w:t>
      </w:r>
      <w:r w:rsidRPr="00274CAE">
        <w:noBreakHyphen/>
        <w:t xml:space="preserve">specific Traffic and Access Management Plans (TAMPs) </w:t>
      </w:r>
      <w:r w:rsidRPr="00274CAE">
        <w:rPr>
          <w:b/>
          <w:bCs/>
        </w:rPr>
        <w:t>by Contractors</w:t>
      </w:r>
      <w:r w:rsidRPr="00274CAE">
        <w:t>. For each subproject, the Contractor shall prepare a TAMP consistent with this Framework and submit it to the Supervising Consultant and the SATCP PIU/State Agency for Transport and Construction Projects for review and approval prior to commencement of construction works.</w:t>
      </w:r>
    </w:p>
    <w:p w14:paraId="3E86B5E0" w14:textId="77777777" w:rsidR="00B0035A" w:rsidRPr="00274CAE" w:rsidRDefault="00B0035A" w:rsidP="00B0035A">
      <w:r w:rsidRPr="00274CAE">
        <w:t>The TAMF aims to ensure that all construction</w:t>
      </w:r>
      <w:r w:rsidRPr="00274CAE">
        <w:noBreakHyphen/>
        <w:t>related traffic—vehicles, equipment and personnel—is managed safely, efficiently and in an environmentally and socially responsible manner, while minimising risks and disruptions to communities, vulnerable road users, businesses, and existing transport infrastructure.</w:t>
      </w:r>
    </w:p>
    <w:p w14:paraId="50FC2A91" w14:textId="77777777" w:rsidR="00B0035A" w:rsidRDefault="00B0035A" w:rsidP="00B0035A">
      <w:pPr>
        <w:spacing w:before="240"/>
        <w:rPr>
          <w:b/>
          <w:bCs/>
          <w:lang w:val="en-GB"/>
        </w:rPr>
      </w:pPr>
      <w:r>
        <w:rPr>
          <w:b/>
          <w:bCs/>
          <w:lang w:val="en-GB"/>
        </w:rPr>
        <w:t>2. Purpose and Objectives</w:t>
      </w:r>
    </w:p>
    <w:p w14:paraId="74F9CE7F" w14:textId="77777777" w:rsidR="00B0035A" w:rsidRDefault="00B0035A" w:rsidP="00B0035A">
      <w:pPr>
        <w:spacing w:before="240" w:line="276" w:lineRule="auto"/>
        <w:rPr>
          <w:lang w:val="en-GB"/>
        </w:rPr>
      </w:pPr>
      <w:r>
        <w:rPr>
          <w:lang w:val="en-GB"/>
        </w:rPr>
        <w:t>Construction activities will increase vehicular and machinery traffic within worksites and along existing regional and community roads. Without effective management, such traffic may:</w:t>
      </w:r>
    </w:p>
    <w:p w14:paraId="2E73C577" w14:textId="77777777" w:rsidR="00B0035A" w:rsidRDefault="00B0035A" w:rsidP="00B0035A">
      <w:pPr>
        <w:numPr>
          <w:ilvl w:val="0"/>
          <w:numId w:val="251"/>
        </w:numPr>
        <w:spacing w:before="240" w:after="100" w:line="276" w:lineRule="auto"/>
        <w:jc w:val="left"/>
        <w:rPr>
          <w:lang w:val="en-GB"/>
        </w:rPr>
      </w:pPr>
      <w:r>
        <w:rPr>
          <w:lang w:val="en-GB"/>
        </w:rPr>
        <w:t>Interfere with normal traffic and pedestrian movements;</w:t>
      </w:r>
    </w:p>
    <w:p w14:paraId="2A6B2C4A" w14:textId="77777777" w:rsidR="00B0035A" w:rsidRDefault="00B0035A" w:rsidP="00B0035A">
      <w:pPr>
        <w:numPr>
          <w:ilvl w:val="0"/>
          <w:numId w:val="251"/>
        </w:numPr>
        <w:spacing w:after="100" w:afterAutospacing="1" w:line="276" w:lineRule="auto"/>
        <w:jc w:val="left"/>
        <w:rPr>
          <w:lang w:val="en-GB"/>
        </w:rPr>
      </w:pPr>
      <w:r>
        <w:rPr>
          <w:lang w:val="en-GB"/>
        </w:rPr>
        <w:t>Increase risks of accidents and injuries to workers and the public;</w:t>
      </w:r>
    </w:p>
    <w:p w14:paraId="6C8EE65A" w14:textId="77777777" w:rsidR="00B0035A" w:rsidRDefault="00B0035A" w:rsidP="00B0035A">
      <w:pPr>
        <w:numPr>
          <w:ilvl w:val="0"/>
          <w:numId w:val="251"/>
        </w:numPr>
        <w:spacing w:after="100" w:afterAutospacing="1" w:line="276" w:lineRule="auto"/>
        <w:jc w:val="left"/>
        <w:rPr>
          <w:lang w:val="en-GB"/>
        </w:rPr>
      </w:pPr>
      <w:r>
        <w:rPr>
          <w:lang w:val="en-GB"/>
        </w:rPr>
        <w:t>Damage existing road infrastructure;</w:t>
      </w:r>
    </w:p>
    <w:p w14:paraId="4127F1DF" w14:textId="77777777" w:rsidR="00B0035A" w:rsidRDefault="00B0035A" w:rsidP="00B0035A">
      <w:pPr>
        <w:numPr>
          <w:ilvl w:val="0"/>
          <w:numId w:val="251"/>
        </w:numPr>
        <w:spacing w:after="100" w:afterAutospacing="1" w:line="276" w:lineRule="auto"/>
        <w:jc w:val="left"/>
        <w:rPr>
          <w:lang w:val="en-GB"/>
        </w:rPr>
      </w:pPr>
      <w:r>
        <w:rPr>
          <w:lang w:val="en-GB"/>
        </w:rPr>
        <w:t>Generate dust, noise, congestion, and community nuisance.</w:t>
      </w:r>
    </w:p>
    <w:p w14:paraId="3476D67F" w14:textId="77777777" w:rsidR="00B0035A" w:rsidRDefault="00B0035A" w:rsidP="00B0035A">
      <w:pPr>
        <w:spacing w:before="240" w:line="276" w:lineRule="auto"/>
        <w:rPr>
          <w:lang w:val="en-GB"/>
        </w:rPr>
      </w:pPr>
      <w:r>
        <w:rPr>
          <w:lang w:val="en-GB"/>
        </w:rPr>
        <w:t>The objectives of this Framework are to:</w:t>
      </w:r>
    </w:p>
    <w:p w14:paraId="4E0FA1D9" w14:textId="77777777" w:rsidR="00B0035A" w:rsidRDefault="00B0035A" w:rsidP="00B0035A">
      <w:pPr>
        <w:numPr>
          <w:ilvl w:val="0"/>
          <w:numId w:val="246"/>
        </w:numPr>
        <w:spacing w:before="240" w:after="100" w:line="276" w:lineRule="auto"/>
        <w:jc w:val="left"/>
        <w:rPr>
          <w:lang w:val="en-GB"/>
        </w:rPr>
      </w:pPr>
      <w:r>
        <w:rPr>
          <w:lang w:val="en-GB"/>
        </w:rPr>
        <w:t>Promote safe interaction between construction traffic, pedestrians, and local road users;</w:t>
      </w:r>
    </w:p>
    <w:p w14:paraId="48C0E842" w14:textId="77777777" w:rsidR="00B0035A" w:rsidRDefault="00B0035A" w:rsidP="00B0035A">
      <w:pPr>
        <w:numPr>
          <w:ilvl w:val="0"/>
          <w:numId w:val="246"/>
        </w:numPr>
        <w:spacing w:after="100" w:afterAutospacing="1" w:line="276" w:lineRule="auto"/>
        <w:jc w:val="left"/>
        <w:rPr>
          <w:lang w:val="en-GB"/>
        </w:rPr>
      </w:pPr>
      <w:proofErr w:type="gramStart"/>
      <w:r>
        <w:rPr>
          <w:lang w:val="en-GB"/>
        </w:rPr>
        <w:t xml:space="preserve">Minimize </w:t>
      </w:r>
      <w:r>
        <w:rPr>
          <w:rStyle w:val="Emphasis"/>
          <w:rFonts w:eastAsiaTheme="majorEastAsia"/>
          <w:lang w:val="en-GB"/>
        </w:rPr>
        <w:t xml:space="preserve"> Environmental</w:t>
      </w:r>
      <w:proofErr w:type="gramEnd"/>
      <w:r>
        <w:rPr>
          <w:i/>
          <w:lang w:val="en-GB"/>
        </w:rPr>
        <w:t xml:space="preserve"> </w:t>
      </w:r>
      <w:r>
        <w:rPr>
          <w:lang w:val="en-GB"/>
        </w:rPr>
        <w:t>and social risks associated with construction traffic;</w:t>
      </w:r>
    </w:p>
    <w:p w14:paraId="2B9B116E" w14:textId="77777777" w:rsidR="00B0035A" w:rsidRDefault="00B0035A" w:rsidP="00B0035A">
      <w:pPr>
        <w:numPr>
          <w:ilvl w:val="0"/>
          <w:numId w:val="246"/>
        </w:numPr>
        <w:spacing w:after="100" w:afterAutospacing="1" w:line="276" w:lineRule="auto"/>
        <w:jc w:val="left"/>
        <w:rPr>
          <w:lang w:val="en-GB"/>
        </w:rPr>
      </w:pPr>
      <w:r>
        <w:rPr>
          <w:lang w:val="en-GB"/>
        </w:rPr>
        <w:t>Guide the planning, use, and rehabilitation of access roads and haul routes;</w:t>
      </w:r>
    </w:p>
    <w:p w14:paraId="76F8808D" w14:textId="77777777" w:rsidR="00B0035A" w:rsidRDefault="00B0035A" w:rsidP="00B0035A">
      <w:pPr>
        <w:numPr>
          <w:ilvl w:val="0"/>
          <w:numId w:val="246"/>
        </w:numPr>
        <w:spacing w:after="100" w:afterAutospacing="1" w:line="276" w:lineRule="auto"/>
        <w:jc w:val="left"/>
        <w:rPr>
          <w:lang w:val="en-GB"/>
        </w:rPr>
      </w:pPr>
      <w:r>
        <w:rPr>
          <w:lang w:val="en-GB"/>
        </w:rPr>
        <w:t>Ensure site-specific traffic impacts are addressed through appropriate design, scheduling, signage, and controls.</w:t>
      </w:r>
    </w:p>
    <w:p w14:paraId="36688806" w14:textId="77777777" w:rsidR="00B0035A" w:rsidRDefault="00B0035A" w:rsidP="00B0035A">
      <w:pPr>
        <w:spacing w:before="240"/>
        <w:rPr>
          <w:b/>
          <w:bCs/>
          <w:lang w:val="en-GB"/>
        </w:rPr>
      </w:pPr>
      <w:r>
        <w:rPr>
          <w:b/>
          <w:bCs/>
          <w:lang w:val="en-GB"/>
        </w:rPr>
        <w:t>3. Access Roads and Haul Routes</w:t>
      </w:r>
    </w:p>
    <w:p w14:paraId="6337301C" w14:textId="77777777" w:rsidR="00B0035A" w:rsidRDefault="00B0035A" w:rsidP="00B0035A">
      <w:pPr>
        <w:spacing w:before="240" w:line="276" w:lineRule="auto"/>
        <w:jc w:val="left"/>
        <w:rPr>
          <w:lang w:val="en-GB"/>
        </w:rPr>
      </w:pPr>
      <w:r>
        <w:rPr>
          <w:lang w:val="en-GB"/>
        </w:rPr>
        <w:t xml:space="preserve">a) </w:t>
      </w:r>
      <w:r>
        <w:rPr>
          <w:b/>
          <w:bCs/>
          <w:lang w:val="en-GB"/>
        </w:rPr>
        <w:t>Planning and Approval</w:t>
      </w:r>
      <w:r>
        <w:rPr>
          <w:b/>
          <w:bCs/>
          <w:lang w:val="en-GB"/>
        </w:rPr>
        <w:br/>
      </w:r>
      <w:r>
        <w:rPr>
          <w:lang w:val="en-GB"/>
        </w:rPr>
        <w:t xml:space="preserve"> The Contractor shall prepare detailed layout plans for all proposed access roads and haul routes. These plans shall:</w:t>
      </w:r>
    </w:p>
    <w:p w14:paraId="573D8B85" w14:textId="77777777" w:rsidR="00B0035A" w:rsidRDefault="00B0035A" w:rsidP="00B0035A">
      <w:pPr>
        <w:numPr>
          <w:ilvl w:val="0"/>
          <w:numId w:val="243"/>
        </w:numPr>
        <w:spacing w:before="240" w:after="100" w:line="276" w:lineRule="auto"/>
        <w:jc w:val="left"/>
        <w:rPr>
          <w:lang w:val="en-GB"/>
        </w:rPr>
      </w:pPr>
      <w:r>
        <w:rPr>
          <w:lang w:val="en-GB"/>
        </w:rPr>
        <w:lastRenderedPageBreak/>
        <w:t>Be submitted to the Supervising Consultant for approval;</w:t>
      </w:r>
    </w:p>
    <w:p w14:paraId="6F1E55FD" w14:textId="77777777" w:rsidR="00B0035A" w:rsidRDefault="00B0035A" w:rsidP="00B0035A">
      <w:pPr>
        <w:numPr>
          <w:ilvl w:val="0"/>
          <w:numId w:val="243"/>
        </w:numPr>
        <w:spacing w:after="100" w:afterAutospacing="1" w:line="276" w:lineRule="auto"/>
        <w:jc w:val="left"/>
        <w:rPr>
          <w:lang w:val="en-GB"/>
        </w:rPr>
      </w:pPr>
      <w:r>
        <w:rPr>
          <w:lang w:val="en-GB"/>
        </w:rPr>
        <w:t>Be accompanied by written consent from affected landowners, Traditional Authorities, or village leadership where applicable.</w:t>
      </w:r>
    </w:p>
    <w:p w14:paraId="79D5C198" w14:textId="77777777" w:rsidR="00B0035A" w:rsidRDefault="00B0035A" w:rsidP="00B0035A">
      <w:pPr>
        <w:spacing w:before="240" w:line="276" w:lineRule="auto"/>
        <w:jc w:val="left"/>
        <w:rPr>
          <w:lang w:val="en-GB"/>
        </w:rPr>
      </w:pPr>
      <w:r>
        <w:rPr>
          <w:lang w:val="en-GB"/>
        </w:rPr>
        <w:t xml:space="preserve">b) </w:t>
      </w:r>
      <w:r>
        <w:rPr>
          <w:b/>
          <w:bCs/>
          <w:lang w:val="en-GB"/>
        </w:rPr>
        <w:t>Use of Existing Infrastructure</w:t>
      </w:r>
      <w:r>
        <w:br/>
      </w:r>
      <w:r>
        <w:rPr>
          <w:lang w:val="en-GB"/>
        </w:rPr>
        <w:t xml:space="preserve"> Existing roads shall be used wherever feasible. Construction of temporary access roads shall only be permitted where unavoidable and upon approval by the Site Manager and relevant stakeholders. Construction of temporary diversions, if required, will require approval of the District and the World Bank.</w:t>
      </w:r>
    </w:p>
    <w:p w14:paraId="1870D9A2" w14:textId="77777777" w:rsidR="00B0035A" w:rsidRDefault="00B0035A" w:rsidP="00B0035A">
      <w:pPr>
        <w:spacing w:before="240" w:line="276" w:lineRule="auto"/>
        <w:jc w:val="left"/>
        <w:rPr>
          <w:lang w:val="en-GB"/>
        </w:rPr>
      </w:pPr>
      <w:r>
        <w:rPr>
          <w:lang w:val="en-GB"/>
        </w:rPr>
        <w:t xml:space="preserve">c) </w:t>
      </w:r>
      <w:r>
        <w:rPr>
          <w:rStyle w:val="Emphasis"/>
          <w:rFonts w:eastAsiaTheme="majorEastAsia"/>
          <w:lang w:val="en-GB"/>
        </w:rPr>
        <w:t xml:space="preserve"> Environmental</w:t>
      </w:r>
      <w:r>
        <w:rPr>
          <w:b/>
          <w:bCs/>
          <w:lang w:val="en-GB"/>
        </w:rPr>
        <w:t xml:space="preserve"> Considerations</w:t>
      </w:r>
      <w:r>
        <w:rPr>
          <w:b/>
          <w:bCs/>
          <w:lang w:val="en-GB"/>
        </w:rPr>
        <w:br/>
      </w:r>
      <w:r>
        <w:rPr>
          <w:lang w:val="en-GB"/>
        </w:rPr>
        <w:t xml:space="preserve"> Planning of haul routes shall consider:</w:t>
      </w:r>
    </w:p>
    <w:p w14:paraId="3C59E79B" w14:textId="77777777" w:rsidR="00B0035A" w:rsidRDefault="00B0035A" w:rsidP="00B0035A">
      <w:pPr>
        <w:numPr>
          <w:ilvl w:val="0"/>
          <w:numId w:val="247"/>
        </w:numPr>
        <w:spacing w:before="240" w:after="100" w:line="276" w:lineRule="auto"/>
        <w:jc w:val="left"/>
        <w:rPr>
          <w:lang w:val="en-GB"/>
        </w:rPr>
      </w:pPr>
      <w:r>
        <w:rPr>
          <w:lang w:val="en-GB"/>
        </w:rPr>
        <w:t>Vegetation and sensitive habitats;</w:t>
      </w:r>
    </w:p>
    <w:p w14:paraId="6016F149" w14:textId="77777777" w:rsidR="00B0035A" w:rsidRDefault="00B0035A" w:rsidP="00B0035A">
      <w:pPr>
        <w:numPr>
          <w:ilvl w:val="0"/>
          <w:numId w:val="247"/>
        </w:numPr>
        <w:spacing w:after="100" w:afterAutospacing="1" w:line="276" w:lineRule="auto"/>
        <w:jc w:val="left"/>
        <w:rPr>
          <w:lang w:val="en-GB"/>
        </w:rPr>
      </w:pPr>
      <w:r>
        <w:rPr>
          <w:lang w:val="en-GB"/>
        </w:rPr>
        <w:t>Watercourses and drainage patterns;</w:t>
      </w:r>
    </w:p>
    <w:p w14:paraId="6B335E66" w14:textId="77777777" w:rsidR="00B0035A" w:rsidRDefault="00B0035A" w:rsidP="00B0035A">
      <w:pPr>
        <w:numPr>
          <w:ilvl w:val="0"/>
          <w:numId w:val="247"/>
        </w:numPr>
        <w:spacing w:after="100" w:afterAutospacing="1" w:line="276" w:lineRule="auto"/>
        <w:jc w:val="left"/>
        <w:rPr>
          <w:lang w:val="en-GB"/>
        </w:rPr>
      </w:pPr>
      <w:r>
        <w:rPr>
          <w:lang w:val="en-GB"/>
        </w:rPr>
        <w:t>Existing land use;</w:t>
      </w:r>
    </w:p>
    <w:p w14:paraId="2CB969F0" w14:textId="77777777" w:rsidR="00B0035A" w:rsidRDefault="00B0035A" w:rsidP="00B0035A">
      <w:pPr>
        <w:numPr>
          <w:ilvl w:val="0"/>
          <w:numId w:val="247"/>
        </w:numPr>
        <w:spacing w:after="100" w:afterAutospacing="1" w:line="276" w:lineRule="auto"/>
        <w:jc w:val="left"/>
        <w:rPr>
          <w:lang w:val="en-GB"/>
        </w:rPr>
      </w:pPr>
      <w:r>
        <w:rPr>
          <w:lang w:val="en-GB"/>
        </w:rPr>
        <w:t>Proximity to households, schools, markets, and health facilities.</w:t>
      </w:r>
    </w:p>
    <w:p w14:paraId="6021F1D4" w14:textId="77777777" w:rsidR="00B0035A" w:rsidRDefault="00B0035A" w:rsidP="00B0035A">
      <w:pPr>
        <w:spacing w:before="240" w:line="276" w:lineRule="auto"/>
        <w:jc w:val="left"/>
        <w:rPr>
          <w:lang w:val="en-GB"/>
        </w:rPr>
      </w:pPr>
      <w:r>
        <w:rPr>
          <w:lang w:val="en-GB"/>
        </w:rPr>
        <w:t xml:space="preserve">d) </w:t>
      </w:r>
      <w:r>
        <w:rPr>
          <w:b/>
          <w:bCs/>
          <w:lang w:val="en-GB"/>
        </w:rPr>
        <w:t>Construction, Maintenance, and Rehabilitation</w:t>
      </w:r>
      <w:r>
        <w:rPr>
          <w:b/>
          <w:bCs/>
          <w:lang w:val="en-GB"/>
        </w:rPr>
        <w:br/>
      </w:r>
      <w:r>
        <w:rPr>
          <w:lang w:val="en-GB"/>
        </w:rPr>
        <w:t xml:space="preserve"> The Contractor shall be responsible for:</w:t>
      </w:r>
    </w:p>
    <w:p w14:paraId="11474376" w14:textId="77777777" w:rsidR="00B0035A" w:rsidRDefault="00B0035A" w:rsidP="00B0035A">
      <w:pPr>
        <w:numPr>
          <w:ilvl w:val="0"/>
          <w:numId w:val="245"/>
        </w:numPr>
        <w:spacing w:before="240" w:after="100" w:line="276" w:lineRule="auto"/>
        <w:jc w:val="left"/>
        <w:rPr>
          <w:lang w:val="en-GB"/>
        </w:rPr>
      </w:pPr>
      <w:r>
        <w:rPr>
          <w:lang w:val="en-GB"/>
        </w:rPr>
        <w:t>Construction and routine maintenance of access and haul roads;</w:t>
      </w:r>
    </w:p>
    <w:p w14:paraId="75F3B97D" w14:textId="77777777" w:rsidR="00B0035A" w:rsidRDefault="00B0035A" w:rsidP="00B0035A">
      <w:pPr>
        <w:numPr>
          <w:ilvl w:val="0"/>
          <w:numId w:val="245"/>
        </w:numPr>
        <w:spacing w:after="100" w:afterAutospacing="1" w:line="276" w:lineRule="auto"/>
        <w:jc w:val="left"/>
        <w:rPr>
          <w:lang w:val="en-GB"/>
        </w:rPr>
      </w:pPr>
      <w:r>
        <w:rPr>
          <w:lang w:val="en-GB"/>
        </w:rPr>
        <w:t>Installation of drainage infrastructure at early stages to prevent erosion;</w:t>
      </w:r>
    </w:p>
    <w:p w14:paraId="221FF662" w14:textId="77777777" w:rsidR="00B0035A" w:rsidRDefault="00B0035A" w:rsidP="00B0035A">
      <w:pPr>
        <w:numPr>
          <w:ilvl w:val="0"/>
          <w:numId w:val="245"/>
        </w:numPr>
        <w:spacing w:after="100" w:afterAutospacing="1" w:line="276" w:lineRule="auto"/>
        <w:jc w:val="left"/>
        <w:rPr>
          <w:lang w:val="en-GB"/>
        </w:rPr>
      </w:pPr>
      <w:r>
        <w:rPr>
          <w:lang w:val="en-GB"/>
        </w:rPr>
        <w:t>Decommissioning and rehabilitation of temporary roads upon completion of works.</w:t>
      </w:r>
    </w:p>
    <w:p w14:paraId="3F3BDEC0" w14:textId="77777777" w:rsidR="00B0035A" w:rsidRDefault="00B0035A" w:rsidP="00B0035A">
      <w:pPr>
        <w:spacing w:before="240" w:line="276" w:lineRule="auto"/>
        <w:jc w:val="left"/>
        <w:rPr>
          <w:lang w:val="en-GB"/>
        </w:rPr>
      </w:pPr>
      <w:r>
        <w:rPr>
          <w:lang w:val="en-GB"/>
        </w:rPr>
        <w:t>Topsoil shall be stripped and stockpiled prior to construction and reused during rehabilitation. Disturbed areas shall be revegetated using indigenous species where applicable.</w:t>
      </w:r>
    </w:p>
    <w:p w14:paraId="76DD3AB9" w14:textId="77777777" w:rsidR="00B0035A" w:rsidRDefault="00B0035A" w:rsidP="00B0035A">
      <w:pPr>
        <w:spacing w:before="240" w:line="276" w:lineRule="auto"/>
        <w:jc w:val="left"/>
        <w:rPr>
          <w:lang w:val="en-GB"/>
        </w:rPr>
      </w:pPr>
      <w:r>
        <w:rPr>
          <w:lang w:val="en-GB"/>
        </w:rPr>
        <w:t xml:space="preserve">e) </w:t>
      </w:r>
      <w:r>
        <w:rPr>
          <w:b/>
          <w:bCs/>
          <w:lang w:val="en-GB"/>
        </w:rPr>
        <w:t>Dust Suppression</w:t>
      </w:r>
      <w:r>
        <w:rPr>
          <w:b/>
          <w:bCs/>
          <w:lang w:val="en-GB"/>
        </w:rPr>
        <w:br/>
      </w:r>
      <w:r>
        <w:rPr>
          <w:lang w:val="en-GB"/>
        </w:rPr>
        <w:t xml:space="preserve"> Dust control measures shall be implemented, including:</w:t>
      </w:r>
    </w:p>
    <w:p w14:paraId="2022B648" w14:textId="77777777" w:rsidR="00B0035A" w:rsidRDefault="00B0035A" w:rsidP="00B0035A">
      <w:pPr>
        <w:numPr>
          <w:ilvl w:val="0"/>
          <w:numId w:val="256"/>
        </w:numPr>
        <w:spacing w:before="240" w:after="100" w:line="276" w:lineRule="auto"/>
        <w:jc w:val="left"/>
        <w:rPr>
          <w:lang w:val="en-GB"/>
        </w:rPr>
      </w:pPr>
      <w:r>
        <w:rPr>
          <w:lang w:val="en-GB"/>
        </w:rPr>
        <w:t>Regular watering of access and haul roads;</w:t>
      </w:r>
    </w:p>
    <w:p w14:paraId="6EB7B15C" w14:textId="77777777" w:rsidR="00B0035A" w:rsidRDefault="00B0035A" w:rsidP="00B0035A">
      <w:pPr>
        <w:numPr>
          <w:ilvl w:val="0"/>
          <w:numId w:val="256"/>
        </w:numPr>
        <w:spacing w:after="100" w:afterAutospacing="1" w:line="276" w:lineRule="auto"/>
        <w:jc w:val="left"/>
        <w:rPr>
          <w:lang w:val="en-GB"/>
        </w:rPr>
      </w:pPr>
      <w:r>
        <w:rPr>
          <w:lang w:val="en-GB"/>
        </w:rPr>
        <w:t xml:space="preserve">Enforcement of speed limits (maximum </w:t>
      </w:r>
      <w:r>
        <w:rPr>
          <w:b/>
          <w:bCs/>
          <w:lang w:val="en-GB"/>
        </w:rPr>
        <w:t>30 km/h</w:t>
      </w:r>
      <w:r>
        <w:rPr>
          <w:lang w:val="en-GB"/>
        </w:rPr>
        <w:t xml:space="preserve"> near settlements);</w:t>
      </w:r>
    </w:p>
    <w:p w14:paraId="181C0206" w14:textId="77777777" w:rsidR="00B0035A" w:rsidRDefault="00B0035A" w:rsidP="00B0035A">
      <w:pPr>
        <w:numPr>
          <w:ilvl w:val="0"/>
          <w:numId w:val="256"/>
        </w:numPr>
        <w:spacing w:after="100" w:afterAutospacing="1" w:line="276" w:lineRule="auto"/>
        <w:jc w:val="left"/>
        <w:rPr>
          <w:lang w:val="en-GB"/>
        </w:rPr>
      </w:pPr>
      <w:r>
        <w:rPr>
          <w:lang w:val="en-GB"/>
        </w:rPr>
        <w:t>Use of dust palliatives where necessary.</w:t>
      </w:r>
    </w:p>
    <w:p w14:paraId="05864D5E" w14:textId="77777777" w:rsidR="00B0035A" w:rsidRDefault="00B0035A" w:rsidP="00B0035A">
      <w:pPr>
        <w:spacing w:before="240" w:line="276" w:lineRule="auto"/>
        <w:jc w:val="left"/>
        <w:rPr>
          <w:lang w:val="en-GB"/>
        </w:rPr>
      </w:pPr>
      <w:r>
        <w:rPr>
          <w:lang w:val="en-GB"/>
        </w:rPr>
        <w:t xml:space="preserve">Dust suppression activities shall be recorded and reported as part </w:t>
      </w:r>
      <w:proofErr w:type="gramStart"/>
      <w:r>
        <w:rPr>
          <w:lang w:val="en-GB"/>
        </w:rPr>
        <w:t xml:space="preserve">of </w:t>
      </w:r>
      <w:r>
        <w:rPr>
          <w:rStyle w:val="Emphasis"/>
          <w:rFonts w:eastAsiaTheme="majorEastAsia"/>
          <w:lang w:val="en-GB"/>
        </w:rPr>
        <w:t xml:space="preserve"> Environmental</w:t>
      </w:r>
      <w:proofErr w:type="gramEnd"/>
      <w:r>
        <w:rPr>
          <w:lang w:val="en-GB"/>
        </w:rPr>
        <w:t xml:space="preserve"> compliance monitoring.</w:t>
      </w:r>
    </w:p>
    <w:p w14:paraId="0C52B092" w14:textId="77777777" w:rsidR="00B0035A" w:rsidRDefault="00B0035A" w:rsidP="00B0035A">
      <w:pPr>
        <w:spacing w:before="240"/>
        <w:rPr>
          <w:b/>
          <w:bCs/>
          <w:lang w:val="en-GB"/>
        </w:rPr>
      </w:pPr>
      <w:r>
        <w:rPr>
          <w:b/>
          <w:bCs/>
          <w:lang w:val="en-GB"/>
        </w:rPr>
        <w:t>4. Traffic Management and Safety Measures</w:t>
      </w:r>
    </w:p>
    <w:p w14:paraId="5B4C84F7" w14:textId="77777777" w:rsidR="00B0035A" w:rsidRDefault="00B0035A" w:rsidP="00B0035A">
      <w:pPr>
        <w:spacing w:before="240" w:line="276" w:lineRule="auto"/>
        <w:rPr>
          <w:lang w:val="en-GB"/>
        </w:rPr>
      </w:pPr>
      <w:r>
        <w:rPr>
          <w:lang w:val="en-GB"/>
        </w:rPr>
        <w:t>Each site-specific Traffic and Access Management Plan shall include, at minimum, the following components:</w:t>
      </w:r>
    </w:p>
    <w:p w14:paraId="2195CCDA" w14:textId="77777777" w:rsidR="00B0035A" w:rsidRDefault="00B0035A" w:rsidP="00B0035A">
      <w:pPr>
        <w:spacing w:before="240"/>
        <w:rPr>
          <w:b/>
          <w:bCs/>
          <w:lang w:val="en-GB"/>
        </w:rPr>
      </w:pPr>
      <w:r>
        <w:rPr>
          <w:b/>
          <w:bCs/>
          <w:lang w:val="en-GB"/>
        </w:rPr>
        <w:t>4.1 Traffic Control and Signage</w:t>
      </w:r>
    </w:p>
    <w:p w14:paraId="0AE087DD" w14:textId="77777777" w:rsidR="00B0035A" w:rsidRDefault="00B0035A" w:rsidP="00B0035A">
      <w:pPr>
        <w:numPr>
          <w:ilvl w:val="0"/>
          <w:numId w:val="254"/>
        </w:numPr>
        <w:spacing w:before="240" w:after="100" w:line="276" w:lineRule="auto"/>
        <w:jc w:val="left"/>
        <w:rPr>
          <w:lang w:val="en-GB"/>
        </w:rPr>
      </w:pPr>
      <w:r>
        <w:rPr>
          <w:lang w:val="en-GB"/>
        </w:rPr>
        <w:lastRenderedPageBreak/>
        <w:t>Clearly defined access routes within and around worksites;</w:t>
      </w:r>
    </w:p>
    <w:p w14:paraId="62C8D365" w14:textId="77777777" w:rsidR="00B0035A" w:rsidRDefault="00B0035A" w:rsidP="00B0035A">
      <w:pPr>
        <w:numPr>
          <w:ilvl w:val="0"/>
          <w:numId w:val="254"/>
        </w:numPr>
        <w:spacing w:after="100" w:afterAutospacing="1" w:line="276" w:lineRule="auto"/>
        <w:jc w:val="left"/>
        <w:rPr>
          <w:lang w:val="en-GB"/>
        </w:rPr>
      </w:pPr>
      <w:r>
        <w:rPr>
          <w:lang w:val="en-GB"/>
        </w:rPr>
        <w:t>Advance warning signage along haul routes and near construction zones;</w:t>
      </w:r>
    </w:p>
    <w:p w14:paraId="4D62A6AD" w14:textId="77777777" w:rsidR="00B0035A" w:rsidRDefault="00B0035A" w:rsidP="00B0035A">
      <w:pPr>
        <w:numPr>
          <w:ilvl w:val="0"/>
          <w:numId w:val="254"/>
        </w:numPr>
        <w:spacing w:after="100" w:afterAutospacing="1" w:line="276" w:lineRule="auto"/>
        <w:jc w:val="left"/>
        <w:rPr>
          <w:lang w:val="en-GB"/>
        </w:rPr>
      </w:pPr>
      <w:r>
        <w:rPr>
          <w:lang w:val="en-GB"/>
        </w:rPr>
        <w:t>Temporary traffic signs, barriers, and flag persons where required;</w:t>
      </w:r>
    </w:p>
    <w:p w14:paraId="5CA124A5" w14:textId="77777777" w:rsidR="00B0035A" w:rsidRDefault="00B0035A" w:rsidP="00B0035A">
      <w:pPr>
        <w:numPr>
          <w:ilvl w:val="0"/>
          <w:numId w:val="254"/>
        </w:numPr>
        <w:spacing w:after="100" w:afterAutospacing="1" w:line="276" w:lineRule="auto"/>
        <w:jc w:val="left"/>
        <w:rPr>
          <w:lang w:val="en-GB"/>
        </w:rPr>
      </w:pPr>
      <w:r>
        <w:rPr>
          <w:lang w:val="en-GB"/>
        </w:rPr>
        <w:t>Establishment and enforcement of speed limits and control points.</w:t>
      </w:r>
    </w:p>
    <w:p w14:paraId="2D07BA10" w14:textId="77777777" w:rsidR="00B0035A" w:rsidRDefault="00B0035A" w:rsidP="00B0035A">
      <w:pPr>
        <w:spacing w:before="240" w:line="276" w:lineRule="auto"/>
        <w:rPr>
          <w:lang w:val="en-GB"/>
        </w:rPr>
      </w:pPr>
      <w:r>
        <w:rPr>
          <w:lang w:val="en-GB"/>
        </w:rPr>
        <w:t xml:space="preserve">Where bridge or culvert works require road occupation, </w:t>
      </w:r>
      <w:r>
        <w:rPr>
          <w:b/>
          <w:bCs/>
          <w:lang w:val="en-GB"/>
        </w:rPr>
        <w:t>temporary bypasses or diversions</w:t>
      </w:r>
      <w:r>
        <w:rPr>
          <w:lang w:val="en-GB"/>
        </w:rPr>
        <w:t xml:space="preserve"> shall be constructed prior to commencement of works to avoid full road closures.</w:t>
      </w:r>
    </w:p>
    <w:p w14:paraId="1C79D5C6" w14:textId="77777777" w:rsidR="00B0035A" w:rsidRDefault="00B0035A" w:rsidP="00B0035A">
      <w:pPr>
        <w:spacing w:before="240"/>
        <w:rPr>
          <w:b/>
          <w:bCs/>
          <w:lang w:val="en-GB"/>
        </w:rPr>
      </w:pPr>
      <w:r>
        <w:rPr>
          <w:b/>
          <w:bCs/>
          <w:lang w:val="en-GB"/>
        </w:rPr>
        <w:t>5. Transport of Materials</w:t>
      </w:r>
    </w:p>
    <w:p w14:paraId="090ADE3B" w14:textId="77777777" w:rsidR="00B0035A" w:rsidRDefault="00B0035A" w:rsidP="00B0035A">
      <w:pPr>
        <w:spacing w:before="240" w:line="276" w:lineRule="auto"/>
        <w:rPr>
          <w:lang w:val="en-GB"/>
        </w:rPr>
      </w:pPr>
      <w:r>
        <w:rPr>
          <w:lang w:val="en-GB"/>
        </w:rPr>
        <w:t>The Contractor shall ensure that:</w:t>
      </w:r>
    </w:p>
    <w:p w14:paraId="00FC33FC" w14:textId="77777777" w:rsidR="00B0035A" w:rsidRDefault="00B0035A" w:rsidP="00B0035A">
      <w:pPr>
        <w:numPr>
          <w:ilvl w:val="0"/>
          <w:numId w:val="242"/>
        </w:numPr>
        <w:spacing w:before="240" w:after="100" w:line="276" w:lineRule="auto"/>
        <w:jc w:val="left"/>
        <w:rPr>
          <w:lang w:val="en-GB"/>
        </w:rPr>
      </w:pPr>
      <w:r>
        <w:rPr>
          <w:lang w:val="en-GB"/>
        </w:rPr>
        <w:t>Vehicles transporting fine or granular materials are fully covered with tarpaulins to prevent dust and spillage;</w:t>
      </w:r>
    </w:p>
    <w:p w14:paraId="66630703" w14:textId="77777777" w:rsidR="00B0035A" w:rsidRDefault="00B0035A" w:rsidP="00B0035A">
      <w:pPr>
        <w:numPr>
          <w:ilvl w:val="0"/>
          <w:numId w:val="242"/>
        </w:numPr>
        <w:spacing w:after="100" w:afterAutospacing="1" w:line="276" w:lineRule="auto"/>
        <w:jc w:val="left"/>
        <w:rPr>
          <w:lang w:val="en-GB"/>
        </w:rPr>
      </w:pPr>
      <w:r>
        <w:rPr>
          <w:lang w:val="en-GB"/>
        </w:rPr>
        <w:t>Any spillage or pollution along transport routes is cleaned immediately at the Contractor’s cost;</w:t>
      </w:r>
    </w:p>
    <w:p w14:paraId="0010EE56" w14:textId="77777777" w:rsidR="00B0035A" w:rsidRDefault="00B0035A" w:rsidP="00B0035A">
      <w:pPr>
        <w:numPr>
          <w:ilvl w:val="0"/>
          <w:numId w:val="242"/>
        </w:numPr>
        <w:spacing w:after="100" w:afterAutospacing="1" w:line="276" w:lineRule="auto"/>
        <w:jc w:val="left"/>
        <w:rPr>
          <w:lang w:val="en-GB"/>
        </w:rPr>
      </w:pPr>
      <w:r>
        <w:rPr>
          <w:lang w:val="en-GB"/>
        </w:rPr>
        <w:t>Delivery schedules are aligned with off-peak hours to reduce congestion and disturbance to communities.</w:t>
      </w:r>
    </w:p>
    <w:p w14:paraId="24941BEE" w14:textId="77777777" w:rsidR="00B0035A" w:rsidRDefault="00B0035A" w:rsidP="00B0035A">
      <w:pPr>
        <w:spacing w:before="240"/>
        <w:rPr>
          <w:b/>
          <w:bCs/>
          <w:lang w:val="en-GB"/>
        </w:rPr>
      </w:pPr>
      <w:r>
        <w:rPr>
          <w:b/>
          <w:bCs/>
          <w:lang w:val="en-GB"/>
        </w:rPr>
        <w:t>6. Driver Requirements and Conduct</w:t>
      </w:r>
    </w:p>
    <w:p w14:paraId="61004643" w14:textId="77777777" w:rsidR="00B0035A" w:rsidRDefault="00B0035A" w:rsidP="00B0035A">
      <w:pPr>
        <w:spacing w:before="240" w:line="276" w:lineRule="auto"/>
        <w:rPr>
          <w:lang w:val="en-GB"/>
        </w:rPr>
      </w:pPr>
      <w:r>
        <w:rPr>
          <w:lang w:val="en-GB"/>
        </w:rPr>
        <w:t>All project drivers and equipment operators shall:</w:t>
      </w:r>
    </w:p>
    <w:p w14:paraId="629466C8" w14:textId="77777777" w:rsidR="00B0035A" w:rsidRDefault="00B0035A" w:rsidP="00B0035A">
      <w:pPr>
        <w:numPr>
          <w:ilvl w:val="0"/>
          <w:numId w:val="244"/>
        </w:numPr>
        <w:spacing w:before="240" w:after="100" w:line="276" w:lineRule="auto"/>
        <w:jc w:val="left"/>
        <w:rPr>
          <w:lang w:val="en-GB"/>
        </w:rPr>
      </w:pPr>
      <w:r>
        <w:rPr>
          <w:lang w:val="en-GB"/>
        </w:rPr>
        <w:t>Hold valid licenses appropriate to the vehicles or machinery operated;</w:t>
      </w:r>
    </w:p>
    <w:p w14:paraId="7237FCD1" w14:textId="77777777" w:rsidR="00B0035A" w:rsidRDefault="00B0035A" w:rsidP="00B0035A">
      <w:pPr>
        <w:numPr>
          <w:ilvl w:val="0"/>
          <w:numId w:val="244"/>
        </w:numPr>
        <w:spacing w:after="100" w:afterAutospacing="1" w:line="276" w:lineRule="auto"/>
        <w:jc w:val="left"/>
        <w:rPr>
          <w:lang w:val="en-GB"/>
        </w:rPr>
      </w:pPr>
      <w:r>
        <w:rPr>
          <w:lang w:val="en-GB"/>
        </w:rPr>
        <w:t>Be trained and certified in defensive driving and road safety;</w:t>
      </w:r>
    </w:p>
    <w:p w14:paraId="68EAC8EC" w14:textId="77777777" w:rsidR="00B0035A" w:rsidRDefault="00B0035A" w:rsidP="00B0035A">
      <w:pPr>
        <w:numPr>
          <w:ilvl w:val="0"/>
          <w:numId w:val="244"/>
        </w:numPr>
        <w:spacing w:after="100" w:afterAutospacing="1" w:line="276" w:lineRule="auto"/>
        <w:jc w:val="left"/>
        <w:rPr>
          <w:lang w:val="en-GB"/>
        </w:rPr>
      </w:pPr>
      <w:r>
        <w:rPr>
          <w:lang w:val="en-GB"/>
        </w:rPr>
        <w:t>Receive training in eco-driving to reduce fuel consumption and emissions;</w:t>
      </w:r>
    </w:p>
    <w:p w14:paraId="122AEE43" w14:textId="77777777" w:rsidR="00B0035A" w:rsidRDefault="00B0035A" w:rsidP="00B0035A">
      <w:pPr>
        <w:numPr>
          <w:ilvl w:val="0"/>
          <w:numId w:val="244"/>
        </w:numPr>
        <w:spacing w:after="100" w:afterAutospacing="1" w:line="276" w:lineRule="auto"/>
        <w:jc w:val="left"/>
        <w:rPr>
          <w:lang w:val="en-GB"/>
        </w:rPr>
      </w:pPr>
      <w:r>
        <w:rPr>
          <w:lang w:val="en-GB"/>
        </w:rPr>
        <w:t>Undergo project induction covering pedestrian safety, fatigue management, and substance abuse prevention.</w:t>
      </w:r>
    </w:p>
    <w:p w14:paraId="140342BB" w14:textId="77777777" w:rsidR="00B0035A" w:rsidRDefault="00B0035A" w:rsidP="00B0035A">
      <w:pPr>
        <w:spacing w:before="240" w:line="276" w:lineRule="auto"/>
        <w:rPr>
          <w:lang w:val="en-GB"/>
        </w:rPr>
      </w:pPr>
      <w:r>
        <w:rPr>
          <w:lang w:val="en-GB"/>
        </w:rPr>
        <w:t>Driver working hours shall be managed to prevent fatigue, ensuring adequate rest periods. The Contractor shall maintain up-to-date driver registers and dust suppression logs.</w:t>
      </w:r>
    </w:p>
    <w:p w14:paraId="5C23B0DC" w14:textId="77777777" w:rsidR="00B0035A" w:rsidRDefault="00B0035A" w:rsidP="00B0035A">
      <w:pPr>
        <w:spacing w:before="240"/>
        <w:rPr>
          <w:b/>
          <w:bCs/>
          <w:lang w:val="en-GB"/>
        </w:rPr>
      </w:pPr>
      <w:r>
        <w:rPr>
          <w:b/>
          <w:bCs/>
          <w:lang w:val="en-GB"/>
        </w:rPr>
        <w:t>7. Interaction with Communities and Sensitive Areas</w:t>
      </w:r>
    </w:p>
    <w:p w14:paraId="6044D936" w14:textId="77777777" w:rsidR="00B0035A" w:rsidRDefault="00B0035A" w:rsidP="00B0035A">
      <w:pPr>
        <w:spacing w:before="240" w:line="276" w:lineRule="auto"/>
        <w:rPr>
          <w:lang w:val="en-GB"/>
        </w:rPr>
      </w:pPr>
      <w:r>
        <w:rPr>
          <w:lang w:val="en-GB"/>
        </w:rPr>
        <w:t>High-risk interaction areas such as schools, markets, trading centres, and health facilities shall be identified and mapped. Site-specific mitigation measures shall be implemented, including:</w:t>
      </w:r>
    </w:p>
    <w:p w14:paraId="4C4DDF08" w14:textId="77777777" w:rsidR="00B0035A" w:rsidRDefault="00B0035A" w:rsidP="00B0035A">
      <w:pPr>
        <w:numPr>
          <w:ilvl w:val="0"/>
          <w:numId w:val="248"/>
        </w:numPr>
        <w:spacing w:before="240" w:after="100" w:line="276" w:lineRule="auto"/>
        <w:jc w:val="left"/>
        <w:rPr>
          <w:lang w:val="en-GB"/>
        </w:rPr>
      </w:pPr>
      <w:r>
        <w:rPr>
          <w:lang w:val="en-GB"/>
        </w:rPr>
        <w:t>Temporary pedestrian crossings;</w:t>
      </w:r>
    </w:p>
    <w:p w14:paraId="62721DC1" w14:textId="77777777" w:rsidR="00B0035A" w:rsidRDefault="00B0035A" w:rsidP="00B0035A">
      <w:pPr>
        <w:numPr>
          <w:ilvl w:val="0"/>
          <w:numId w:val="248"/>
        </w:numPr>
        <w:spacing w:after="100" w:afterAutospacing="1" w:line="276" w:lineRule="auto"/>
        <w:jc w:val="left"/>
        <w:rPr>
          <w:lang w:val="en-GB"/>
        </w:rPr>
      </w:pPr>
      <w:r>
        <w:rPr>
          <w:lang w:val="en-GB"/>
        </w:rPr>
        <w:t>Traffic calming devices (speed bumps, rumble strips);</w:t>
      </w:r>
    </w:p>
    <w:p w14:paraId="4EEC6BE0" w14:textId="77777777" w:rsidR="00B0035A" w:rsidRDefault="00B0035A" w:rsidP="00B0035A">
      <w:pPr>
        <w:numPr>
          <w:ilvl w:val="0"/>
          <w:numId w:val="248"/>
        </w:numPr>
        <w:spacing w:after="100" w:afterAutospacing="1" w:line="276" w:lineRule="auto"/>
        <w:jc w:val="left"/>
        <w:rPr>
          <w:lang w:val="en-GB"/>
        </w:rPr>
      </w:pPr>
      <w:r>
        <w:rPr>
          <w:lang w:val="en-GB"/>
        </w:rPr>
        <w:t>Warning lights, reflectors, and signage;</w:t>
      </w:r>
    </w:p>
    <w:p w14:paraId="5EF34664" w14:textId="77777777" w:rsidR="00B0035A" w:rsidRDefault="00B0035A" w:rsidP="00B0035A">
      <w:pPr>
        <w:numPr>
          <w:ilvl w:val="0"/>
          <w:numId w:val="248"/>
        </w:numPr>
        <w:spacing w:after="100" w:afterAutospacing="1" w:line="276" w:lineRule="auto"/>
        <w:jc w:val="left"/>
        <w:rPr>
          <w:lang w:val="en-GB"/>
        </w:rPr>
      </w:pPr>
      <w:r>
        <w:rPr>
          <w:lang w:val="en-GB"/>
        </w:rPr>
        <w:t>Temporary bypasses where necessary.</w:t>
      </w:r>
    </w:p>
    <w:p w14:paraId="35E05840" w14:textId="77777777" w:rsidR="00B0035A" w:rsidRDefault="00B0035A" w:rsidP="00B0035A">
      <w:pPr>
        <w:spacing w:before="240" w:line="276" w:lineRule="auto"/>
        <w:rPr>
          <w:lang w:val="en-GB"/>
        </w:rPr>
      </w:pPr>
      <w:r>
        <w:rPr>
          <w:lang w:val="en-GB"/>
        </w:rPr>
        <w:t>Community engagement shall be coordinated with the Stakeholder Engagement Framework (Annex 11) to ensure awareness of traffic changes and safety measures.</w:t>
      </w:r>
    </w:p>
    <w:p w14:paraId="7AA654A1" w14:textId="77777777" w:rsidR="00B0035A" w:rsidRDefault="00B0035A" w:rsidP="00B0035A">
      <w:pPr>
        <w:spacing w:before="240"/>
        <w:rPr>
          <w:b/>
          <w:bCs/>
          <w:lang w:val="en-GB"/>
        </w:rPr>
      </w:pPr>
      <w:r>
        <w:rPr>
          <w:b/>
          <w:bCs/>
          <w:lang w:val="en-GB"/>
        </w:rPr>
        <w:lastRenderedPageBreak/>
        <w:t>8. Monitoring, Enforcement, and Reporting</w:t>
      </w:r>
    </w:p>
    <w:p w14:paraId="5A09AC55" w14:textId="77777777" w:rsidR="00B0035A" w:rsidRDefault="00B0035A" w:rsidP="00B0035A">
      <w:pPr>
        <w:spacing w:before="240" w:line="276" w:lineRule="auto"/>
        <w:rPr>
          <w:lang w:val="en-GB"/>
        </w:rPr>
      </w:pPr>
      <w:r>
        <w:rPr>
          <w:lang w:val="en-GB"/>
        </w:rPr>
        <w:t>The Contractor’s Traffic and Access Management Plan shall include:</w:t>
      </w:r>
    </w:p>
    <w:p w14:paraId="40251EDB" w14:textId="77777777" w:rsidR="00B0035A" w:rsidRDefault="00B0035A" w:rsidP="00B0035A">
      <w:pPr>
        <w:numPr>
          <w:ilvl w:val="0"/>
          <w:numId w:val="252"/>
        </w:numPr>
        <w:spacing w:before="240" w:after="100" w:line="276" w:lineRule="auto"/>
        <w:jc w:val="left"/>
        <w:rPr>
          <w:lang w:val="en-GB"/>
        </w:rPr>
      </w:pPr>
      <w:r>
        <w:rPr>
          <w:lang w:val="en-GB"/>
        </w:rPr>
        <w:t xml:space="preserve">An </w:t>
      </w:r>
      <w:r>
        <w:rPr>
          <w:b/>
          <w:bCs/>
          <w:lang w:val="en-GB"/>
        </w:rPr>
        <w:t>accident and incident register</w:t>
      </w:r>
      <w:r>
        <w:rPr>
          <w:lang w:val="en-GB"/>
        </w:rPr>
        <w:t xml:space="preserve"> with clear reporting procedures;</w:t>
      </w:r>
    </w:p>
    <w:p w14:paraId="6B1D9990" w14:textId="77777777" w:rsidR="00B0035A" w:rsidRDefault="00B0035A" w:rsidP="00B0035A">
      <w:pPr>
        <w:numPr>
          <w:ilvl w:val="0"/>
          <w:numId w:val="252"/>
        </w:numPr>
        <w:spacing w:after="100" w:afterAutospacing="1" w:line="276" w:lineRule="auto"/>
        <w:jc w:val="left"/>
        <w:rPr>
          <w:lang w:val="en-GB"/>
        </w:rPr>
      </w:pPr>
      <w:r>
        <w:rPr>
          <w:lang w:val="en-GB"/>
        </w:rPr>
        <w:t>Random alcohol and drug testing protocols for drivers;</w:t>
      </w:r>
    </w:p>
    <w:p w14:paraId="699919A1" w14:textId="77777777" w:rsidR="00B0035A" w:rsidRDefault="00B0035A" w:rsidP="00B0035A">
      <w:pPr>
        <w:numPr>
          <w:ilvl w:val="0"/>
          <w:numId w:val="252"/>
        </w:numPr>
        <w:spacing w:after="100" w:afterAutospacing="1" w:line="276" w:lineRule="auto"/>
        <w:jc w:val="left"/>
        <w:rPr>
          <w:lang w:val="en-GB"/>
        </w:rPr>
      </w:pPr>
      <w:r>
        <w:rPr>
          <w:lang w:val="en-GB"/>
        </w:rPr>
        <w:t>A penalty and disciplinary structure for non-compliance with traffic safety requirements;</w:t>
      </w:r>
    </w:p>
    <w:p w14:paraId="31791A1E" w14:textId="77777777" w:rsidR="00B0035A" w:rsidRDefault="00B0035A" w:rsidP="00B0035A">
      <w:pPr>
        <w:numPr>
          <w:ilvl w:val="0"/>
          <w:numId w:val="252"/>
        </w:numPr>
        <w:spacing w:after="100" w:afterAutospacing="1" w:line="276" w:lineRule="auto"/>
        <w:jc w:val="left"/>
        <w:rPr>
          <w:lang w:val="en-GB"/>
        </w:rPr>
      </w:pPr>
      <w:r>
        <w:rPr>
          <w:lang w:val="en-GB"/>
        </w:rPr>
        <w:t>Regular monitoring of road conditions and prompt repair of damage caused by construction traffic;</w:t>
      </w:r>
    </w:p>
    <w:p w14:paraId="0DEBC891" w14:textId="77777777" w:rsidR="00B0035A" w:rsidRDefault="00B0035A" w:rsidP="00B0035A">
      <w:pPr>
        <w:numPr>
          <w:ilvl w:val="0"/>
          <w:numId w:val="252"/>
        </w:numPr>
        <w:spacing w:after="100" w:afterAutospacing="1" w:line="276" w:lineRule="auto"/>
        <w:jc w:val="left"/>
        <w:rPr>
          <w:lang w:val="en-GB"/>
        </w:rPr>
      </w:pPr>
      <w:r>
        <w:rPr>
          <w:b/>
          <w:bCs/>
          <w:lang w:val="en-GB"/>
        </w:rPr>
        <w:t>Monthly traffic management reports</w:t>
      </w:r>
      <w:r>
        <w:rPr>
          <w:lang w:val="en-GB"/>
        </w:rPr>
        <w:t xml:space="preserve"> detailing:</w:t>
      </w:r>
    </w:p>
    <w:p w14:paraId="297A2A16" w14:textId="77777777" w:rsidR="00B0035A" w:rsidRDefault="00B0035A" w:rsidP="00B0035A">
      <w:pPr>
        <w:numPr>
          <w:ilvl w:val="1"/>
          <w:numId w:val="252"/>
        </w:numPr>
        <w:spacing w:after="100" w:afterAutospacing="1" w:line="276" w:lineRule="auto"/>
        <w:jc w:val="left"/>
        <w:rPr>
          <w:lang w:val="en-GB"/>
        </w:rPr>
      </w:pPr>
      <w:r>
        <w:rPr>
          <w:lang w:val="en-GB"/>
        </w:rPr>
        <w:t>Traffic incidents and near misses;</w:t>
      </w:r>
    </w:p>
    <w:p w14:paraId="4EAD4570" w14:textId="77777777" w:rsidR="00B0035A" w:rsidRDefault="00B0035A" w:rsidP="00B0035A">
      <w:pPr>
        <w:numPr>
          <w:ilvl w:val="1"/>
          <w:numId w:val="252"/>
        </w:numPr>
        <w:spacing w:after="100" w:afterAutospacing="1" w:line="276" w:lineRule="auto"/>
        <w:jc w:val="left"/>
        <w:rPr>
          <w:lang w:val="en-GB"/>
        </w:rPr>
      </w:pPr>
      <w:r>
        <w:rPr>
          <w:lang w:val="en-GB"/>
        </w:rPr>
        <w:t>Dust and noise control performance;</w:t>
      </w:r>
    </w:p>
    <w:p w14:paraId="684DC369" w14:textId="77777777" w:rsidR="00B0035A" w:rsidRDefault="00B0035A" w:rsidP="00B0035A">
      <w:pPr>
        <w:numPr>
          <w:ilvl w:val="1"/>
          <w:numId w:val="252"/>
        </w:numPr>
        <w:spacing w:after="100" w:afterAutospacing="1" w:line="276" w:lineRule="auto"/>
        <w:jc w:val="left"/>
        <w:rPr>
          <w:lang w:val="en-GB"/>
        </w:rPr>
      </w:pPr>
      <w:r>
        <w:rPr>
          <w:lang w:val="en-GB"/>
        </w:rPr>
        <w:t>Community complaints related to traffic;</w:t>
      </w:r>
    </w:p>
    <w:p w14:paraId="0A4E784D" w14:textId="77777777" w:rsidR="00B0035A" w:rsidRDefault="00B0035A" w:rsidP="00B0035A">
      <w:pPr>
        <w:numPr>
          <w:ilvl w:val="1"/>
          <w:numId w:val="252"/>
        </w:numPr>
        <w:spacing w:after="100" w:afterAutospacing="1" w:line="276" w:lineRule="auto"/>
        <w:jc w:val="left"/>
        <w:rPr>
          <w:lang w:val="en-GB"/>
        </w:rPr>
      </w:pPr>
      <w:r>
        <w:rPr>
          <w:lang w:val="en-GB"/>
        </w:rPr>
        <w:t>Corrective actions undertaken.</w:t>
      </w:r>
    </w:p>
    <w:p w14:paraId="7F69DDB0" w14:textId="77777777" w:rsidR="00B0035A" w:rsidRDefault="00B0035A" w:rsidP="00B0035A">
      <w:pPr>
        <w:spacing w:before="240" w:line="276" w:lineRule="auto"/>
        <w:rPr>
          <w:lang w:val="en-GB"/>
        </w:rPr>
      </w:pPr>
      <w:r>
        <w:rPr>
          <w:lang w:val="en-GB"/>
        </w:rPr>
        <w:t>The Supervising Consultant shall verify compliance and recommend corrective measures where deficiencies are identified.</w:t>
      </w:r>
    </w:p>
    <w:p w14:paraId="1B6AA03A" w14:textId="77777777" w:rsidR="00B0035A" w:rsidRDefault="00B0035A" w:rsidP="00B0035A">
      <w:pPr>
        <w:spacing w:before="240"/>
        <w:rPr>
          <w:b/>
          <w:bCs/>
          <w:lang w:val="en-GB"/>
        </w:rPr>
      </w:pPr>
      <w:r>
        <w:rPr>
          <w:b/>
          <w:bCs/>
          <w:lang w:val="en-GB"/>
        </w:rPr>
        <w:t>9. Institutional Responsibilities</w:t>
      </w:r>
    </w:p>
    <w:tbl>
      <w:tblPr>
        <w:tblW w:w="8900" w:type="dxa"/>
        <w:tblBorders>
          <w:insideH w:val="nil"/>
          <w:insideV w:val="nil"/>
        </w:tblBorders>
        <w:tblLayout w:type="fixed"/>
        <w:tblLook w:val="0600" w:firstRow="0" w:lastRow="0" w:firstColumn="0" w:lastColumn="0" w:noHBand="1" w:noVBand="1"/>
      </w:tblPr>
      <w:tblGrid>
        <w:gridCol w:w="3122"/>
        <w:gridCol w:w="5778"/>
      </w:tblGrid>
      <w:tr w:rsidR="00B0035A" w14:paraId="4399612D" w14:textId="77777777" w:rsidTr="002359FA">
        <w:trPr>
          <w:trHeight w:val="300"/>
        </w:trPr>
        <w:tc>
          <w:tcPr>
            <w:tcW w:w="3120" w:type="dxa"/>
            <w:tcBorders>
              <w:top w:val="single" w:sz="6" w:space="0" w:color="000000"/>
              <w:left w:val="single" w:sz="6" w:space="0" w:color="000000"/>
              <w:bottom w:val="single" w:sz="6" w:space="0" w:color="000000"/>
              <w:right w:val="single" w:sz="6" w:space="0" w:color="000000"/>
            </w:tcBorders>
            <w:shd w:val="clear" w:color="auto" w:fill="2E4858"/>
            <w:tcMar>
              <w:top w:w="0" w:type="dxa"/>
              <w:left w:w="100" w:type="dxa"/>
              <w:bottom w:w="0" w:type="dxa"/>
              <w:right w:w="100" w:type="dxa"/>
            </w:tcMar>
            <w:hideMark/>
          </w:tcPr>
          <w:p w14:paraId="64918B23" w14:textId="77777777" w:rsidR="00B0035A" w:rsidRDefault="00B0035A" w:rsidP="002359FA">
            <w:pPr>
              <w:spacing w:line="276" w:lineRule="auto"/>
              <w:jc w:val="center"/>
              <w:rPr>
                <w:color w:val="FFFFFF"/>
                <w:lang w:val="en-GB"/>
              </w:rPr>
            </w:pPr>
            <w:r>
              <w:rPr>
                <w:color w:val="FFFFFF"/>
                <w:lang w:val="en-GB"/>
              </w:rPr>
              <w:t>Actor</w:t>
            </w:r>
          </w:p>
        </w:tc>
        <w:tc>
          <w:tcPr>
            <w:tcW w:w="5775"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hideMark/>
          </w:tcPr>
          <w:p w14:paraId="3E93B527" w14:textId="77777777" w:rsidR="00B0035A" w:rsidRDefault="00B0035A" w:rsidP="002359FA">
            <w:pPr>
              <w:spacing w:line="276" w:lineRule="auto"/>
              <w:jc w:val="center"/>
              <w:rPr>
                <w:color w:val="FFFFFF"/>
                <w:lang w:val="en-GB"/>
              </w:rPr>
            </w:pPr>
            <w:r>
              <w:rPr>
                <w:color w:val="FFFFFF"/>
                <w:lang w:val="en-GB"/>
              </w:rPr>
              <w:t>Key Responsibilities</w:t>
            </w:r>
          </w:p>
        </w:tc>
      </w:tr>
      <w:tr w:rsidR="00B0035A" w14:paraId="5BB97A74" w14:textId="77777777" w:rsidTr="002359FA">
        <w:trPr>
          <w:trHeight w:val="570"/>
        </w:trPr>
        <w:tc>
          <w:tcPr>
            <w:tcW w:w="3120"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6E31C42D" w14:textId="77777777" w:rsidR="00B0035A" w:rsidRDefault="00B0035A" w:rsidP="002359FA">
            <w:pPr>
              <w:spacing w:line="276" w:lineRule="auto"/>
              <w:rPr>
                <w:lang w:val="en-GB"/>
              </w:rPr>
            </w:pPr>
            <w:r>
              <w:rPr>
                <w:lang w:val="en-GB"/>
              </w:rPr>
              <w:t>Contractor</w:t>
            </w:r>
          </w:p>
        </w:tc>
        <w:tc>
          <w:tcPr>
            <w:tcW w:w="5775" w:type="dxa"/>
            <w:tcBorders>
              <w:top w:val="nil"/>
              <w:left w:val="nil"/>
              <w:bottom w:val="single" w:sz="6" w:space="0" w:color="000000"/>
              <w:right w:val="single" w:sz="6" w:space="0" w:color="000000"/>
            </w:tcBorders>
            <w:tcMar>
              <w:top w:w="0" w:type="dxa"/>
              <w:left w:w="100" w:type="dxa"/>
              <w:bottom w:w="0" w:type="dxa"/>
              <w:right w:w="100" w:type="dxa"/>
            </w:tcMar>
            <w:hideMark/>
          </w:tcPr>
          <w:p w14:paraId="063FE178" w14:textId="77777777" w:rsidR="00B0035A" w:rsidRDefault="00B0035A" w:rsidP="002359FA">
            <w:pPr>
              <w:spacing w:line="276" w:lineRule="auto"/>
              <w:rPr>
                <w:lang w:val="en-GB"/>
              </w:rPr>
            </w:pPr>
            <w:r>
              <w:rPr>
                <w:lang w:val="en-GB"/>
              </w:rPr>
              <w:t>Prepare and implement site-specific TAMPs, ensure compliance</w:t>
            </w:r>
          </w:p>
        </w:tc>
      </w:tr>
      <w:tr w:rsidR="00B0035A" w14:paraId="614C8EF5" w14:textId="77777777" w:rsidTr="002359FA">
        <w:trPr>
          <w:trHeight w:val="300"/>
        </w:trPr>
        <w:tc>
          <w:tcPr>
            <w:tcW w:w="3120"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759BA761" w14:textId="77777777" w:rsidR="00B0035A" w:rsidRDefault="00B0035A" w:rsidP="002359FA">
            <w:pPr>
              <w:spacing w:line="276" w:lineRule="auto"/>
              <w:rPr>
                <w:lang w:val="en-GB"/>
              </w:rPr>
            </w:pPr>
            <w:r>
              <w:rPr>
                <w:lang w:val="en-GB"/>
              </w:rPr>
              <w:t>Supervising Consultant</w:t>
            </w:r>
          </w:p>
        </w:tc>
        <w:tc>
          <w:tcPr>
            <w:tcW w:w="5775" w:type="dxa"/>
            <w:tcBorders>
              <w:top w:val="nil"/>
              <w:left w:val="nil"/>
              <w:bottom w:val="single" w:sz="6" w:space="0" w:color="000000"/>
              <w:right w:val="single" w:sz="6" w:space="0" w:color="000000"/>
            </w:tcBorders>
            <w:tcMar>
              <w:top w:w="0" w:type="dxa"/>
              <w:left w:w="100" w:type="dxa"/>
              <w:bottom w:w="0" w:type="dxa"/>
              <w:right w:w="100" w:type="dxa"/>
            </w:tcMar>
            <w:hideMark/>
          </w:tcPr>
          <w:p w14:paraId="6F711C03" w14:textId="77777777" w:rsidR="00B0035A" w:rsidRDefault="00B0035A" w:rsidP="002359FA">
            <w:pPr>
              <w:spacing w:line="276" w:lineRule="auto"/>
              <w:rPr>
                <w:lang w:val="en-GB"/>
              </w:rPr>
            </w:pPr>
            <w:r>
              <w:rPr>
                <w:lang w:val="en-GB"/>
              </w:rPr>
              <w:t>Review, approve, and monitor TAMP implementation</w:t>
            </w:r>
          </w:p>
        </w:tc>
      </w:tr>
      <w:tr w:rsidR="00B0035A" w14:paraId="073A0DC2" w14:textId="77777777" w:rsidTr="002359FA">
        <w:trPr>
          <w:trHeight w:val="300"/>
        </w:trPr>
        <w:tc>
          <w:tcPr>
            <w:tcW w:w="3120"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51152E2F" w14:textId="77777777" w:rsidR="00B0035A" w:rsidRDefault="00B0035A" w:rsidP="002359FA">
            <w:pPr>
              <w:spacing w:line="276" w:lineRule="auto"/>
              <w:rPr>
                <w:lang w:val="en-GB"/>
              </w:rPr>
            </w:pPr>
            <w:r>
              <w:rPr>
                <w:lang w:val="en-GB"/>
              </w:rPr>
              <w:t>SATCP / PIU</w:t>
            </w:r>
          </w:p>
        </w:tc>
        <w:tc>
          <w:tcPr>
            <w:tcW w:w="5775" w:type="dxa"/>
            <w:tcBorders>
              <w:top w:val="nil"/>
              <w:left w:val="nil"/>
              <w:bottom w:val="single" w:sz="6" w:space="0" w:color="000000"/>
              <w:right w:val="single" w:sz="6" w:space="0" w:color="000000"/>
            </w:tcBorders>
            <w:tcMar>
              <w:top w:w="0" w:type="dxa"/>
              <w:left w:w="100" w:type="dxa"/>
              <w:bottom w:w="0" w:type="dxa"/>
              <w:right w:w="100" w:type="dxa"/>
            </w:tcMar>
            <w:hideMark/>
          </w:tcPr>
          <w:p w14:paraId="3499B178" w14:textId="77777777" w:rsidR="00B0035A" w:rsidRDefault="00B0035A" w:rsidP="002359FA">
            <w:pPr>
              <w:spacing w:line="276" w:lineRule="auto"/>
              <w:rPr>
                <w:lang w:val="en-GB"/>
              </w:rPr>
            </w:pPr>
            <w:r>
              <w:rPr>
                <w:lang w:val="en-GB"/>
              </w:rPr>
              <w:t>Oversight and enforcement</w:t>
            </w:r>
          </w:p>
        </w:tc>
      </w:tr>
      <w:tr w:rsidR="00B0035A" w14:paraId="6C6D27CD" w14:textId="77777777" w:rsidTr="002359FA">
        <w:trPr>
          <w:trHeight w:val="300"/>
        </w:trPr>
        <w:tc>
          <w:tcPr>
            <w:tcW w:w="3120"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592E71B0" w14:textId="77777777" w:rsidR="00B0035A" w:rsidRDefault="00B0035A" w:rsidP="002359FA">
            <w:pPr>
              <w:spacing w:line="276" w:lineRule="auto"/>
              <w:rPr>
                <w:lang w:val="en-GB"/>
              </w:rPr>
            </w:pPr>
            <w:r>
              <w:rPr>
                <w:lang w:val="en-GB"/>
              </w:rPr>
              <w:t>District Authorities</w:t>
            </w:r>
          </w:p>
        </w:tc>
        <w:tc>
          <w:tcPr>
            <w:tcW w:w="5775" w:type="dxa"/>
            <w:tcBorders>
              <w:top w:val="nil"/>
              <w:left w:val="nil"/>
              <w:bottom w:val="single" w:sz="6" w:space="0" w:color="000000"/>
              <w:right w:val="single" w:sz="6" w:space="0" w:color="000000"/>
            </w:tcBorders>
            <w:tcMar>
              <w:top w:w="0" w:type="dxa"/>
              <w:left w:w="100" w:type="dxa"/>
              <w:bottom w:w="0" w:type="dxa"/>
              <w:right w:w="100" w:type="dxa"/>
            </w:tcMar>
            <w:hideMark/>
          </w:tcPr>
          <w:p w14:paraId="65CC5F33" w14:textId="77777777" w:rsidR="00B0035A" w:rsidRDefault="00B0035A" w:rsidP="002359FA">
            <w:pPr>
              <w:spacing w:line="276" w:lineRule="auto"/>
              <w:rPr>
                <w:lang w:val="en-GB"/>
              </w:rPr>
            </w:pPr>
            <w:r>
              <w:rPr>
                <w:lang w:val="en-GB"/>
              </w:rPr>
              <w:t>Local coordination and support</w:t>
            </w:r>
          </w:p>
        </w:tc>
      </w:tr>
      <w:tr w:rsidR="00B0035A" w14:paraId="41C94A53" w14:textId="77777777" w:rsidTr="002359FA">
        <w:trPr>
          <w:trHeight w:val="570"/>
        </w:trPr>
        <w:tc>
          <w:tcPr>
            <w:tcW w:w="3120"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329CE27A" w14:textId="77777777" w:rsidR="00B0035A" w:rsidRDefault="00B0035A" w:rsidP="002359FA">
            <w:pPr>
              <w:spacing w:line="276" w:lineRule="auto"/>
              <w:rPr>
                <w:lang w:val="en-GB"/>
              </w:rPr>
            </w:pPr>
            <w:r>
              <w:rPr>
                <w:lang w:val="en-GB"/>
              </w:rPr>
              <w:t>Traffic Police (where applicable)</w:t>
            </w:r>
          </w:p>
        </w:tc>
        <w:tc>
          <w:tcPr>
            <w:tcW w:w="5775" w:type="dxa"/>
            <w:tcBorders>
              <w:top w:val="nil"/>
              <w:left w:val="nil"/>
              <w:bottom w:val="single" w:sz="6" w:space="0" w:color="000000"/>
              <w:right w:val="single" w:sz="6" w:space="0" w:color="000000"/>
            </w:tcBorders>
            <w:tcMar>
              <w:top w:w="0" w:type="dxa"/>
              <w:left w:w="100" w:type="dxa"/>
              <w:bottom w:w="0" w:type="dxa"/>
              <w:right w:w="100" w:type="dxa"/>
            </w:tcMar>
            <w:hideMark/>
          </w:tcPr>
          <w:p w14:paraId="47A937AA" w14:textId="77777777" w:rsidR="00B0035A" w:rsidRDefault="00B0035A" w:rsidP="002359FA">
            <w:pPr>
              <w:spacing w:line="276" w:lineRule="auto"/>
              <w:rPr>
                <w:lang w:val="en-GB"/>
              </w:rPr>
            </w:pPr>
            <w:r>
              <w:rPr>
                <w:lang w:val="en-GB"/>
              </w:rPr>
              <w:t>Enforcement and incident response</w:t>
            </w:r>
          </w:p>
        </w:tc>
      </w:tr>
    </w:tbl>
    <w:p w14:paraId="62353CA0" w14:textId="77777777" w:rsidR="00B0035A" w:rsidRDefault="00B0035A" w:rsidP="00B0035A">
      <w:pPr>
        <w:spacing w:before="240"/>
        <w:rPr>
          <w:b/>
          <w:bCs/>
          <w:lang w:val="en-GB"/>
        </w:rPr>
      </w:pPr>
      <w:r>
        <w:rPr>
          <w:b/>
          <w:bCs/>
          <w:lang w:val="en-GB"/>
        </w:rPr>
        <w:t>10. Conclusion</w:t>
      </w:r>
    </w:p>
    <w:p w14:paraId="2F63A43C" w14:textId="77777777" w:rsidR="00B0035A" w:rsidRDefault="00B0035A" w:rsidP="00B0035A">
      <w:pPr>
        <w:spacing w:before="240" w:line="276" w:lineRule="auto"/>
        <w:rPr>
          <w:lang w:val="en-GB"/>
        </w:rPr>
      </w:pPr>
      <w:r>
        <w:rPr>
          <w:lang w:val="en-GB"/>
        </w:rPr>
        <w:t xml:space="preserve">This Traffic and Access Management Framework establishes mandatory requirements for safe, efficient, </w:t>
      </w:r>
      <w:proofErr w:type="gramStart"/>
      <w:r>
        <w:rPr>
          <w:lang w:val="en-GB"/>
        </w:rPr>
        <w:t xml:space="preserve">and </w:t>
      </w:r>
      <w:r>
        <w:rPr>
          <w:rStyle w:val="Emphasis"/>
          <w:rFonts w:eastAsiaTheme="majorEastAsia"/>
          <w:lang w:val="en-GB"/>
        </w:rPr>
        <w:t xml:space="preserve"> Environmental</w:t>
      </w:r>
      <w:r>
        <w:rPr>
          <w:lang w:val="en-GB"/>
        </w:rPr>
        <w:t>ly</w:t>
      </w:r>
      <w:proofErr w:type="gramEnd"/>
      <w:r>
        <w:rPr>
          <w:lang w:val="en-GB"/>
        </w:rPr>
        <w:t xml:space="preserve"> responsible management of construction traffic under the SATCP Last Mile Infrastructure subprojects. Effective implementation of this Framework will reduce accident risks, protect communities, and ensure compliance with national legislation and World Bank safeguard requirements.</w:t>
      </w:r>
    </w:p>
    <w:p w14:paraId="1CA07109" w14:textId="77777777" w:rsidR="00B0035A" w:rsidRDefault="00B0035A" w:rsidP="00B0035A">
      <w:pPr>
        <w:spacing w:before="240" w:line="276" w:lineRule="auto"/>
        <w:rPr>
          <w:lang w:val="en-GB"/>
        </w:rPr>
      </w:pPr>
      <w:r>
        <w:rPr>
          <w:lang w:val="en-GB"/>
        </w:rPr>
        <w:t xml:space="preserve">Site-specific Traffic and Access Management Plans shall be developed and approved prior to commencement of construction works and updated as necessary throughout project implementation. </w:t>
      </w:r>
    </w:p>
    <w:p w14:paraId="521D1493" w14:textId="77777777" w:rsidR="00B0035A" w:rsidRDefault="00B0035A" w:rsidP="00B0035A">
      <w:pPr>
        <w:spacing w:after="0" w:line="276" w:lineRule="auto"/>
        <w:jc w:val="left"/>
        <w:rPr>
          <w:lang w:val="en-GB"/>
        </w:rPr>
        <w:sectPr w:rsidR="00B0035A">
          <w:pgSz w:w="11906" w:h="16838"/>
          <w:pgMar w:top="1440" w:right="1440" w:bottom="1440" w:left="1440" w:header="709" w:footer="709" w:gutter="0"/>
          <w:cols w:space="720"/>
        </w:sectPr>
      </w:pPr>
    </w:p>
    <w:p w14:paraId="40AB2EFB" w14:textId="77777777" w:rsidR="00B0035A" w:rsidRDefault="00B0035A">
      <w:pPr>
        <w:pStyle w:val="ANNEXL2"/>
        <w:rPr>
          <w:lang w:val="en-GB"/>
        </w:rPr>
      </w:pPr>
      <w:bookmarkStart w:id="324" w:name="_Toc222326802"/>
      <w:bookmarkStart w:id="325" w:name="_Toc228283073"/>
      <w:r>
        <w:rPr>
          <w:lang w:val="en-GB"/>
        </w:rPr>
        <w:lastRenderedPageBreak/>
        <w:t>Annex 7. Chance Find Procedure for Last Mile Infrastructure under SATCP</w:t>
      </w:r>
      <w:bookmarkEnd w:id="324"/>
      <w:bookmarkEnd w:id="325"/>
    </w:p>
    <w:p w14:paraId="02363C63" w14:textId="77777777" w:rsidR="00B0035A" w:rsidRDefault="00B0035A" w:rsidP="00B0035A">
      <w:pPr>
        <w:rPr>
          <w:lang w:val="en-GB"/>
        </w:rPr>
      </w:pPr>
    </w:p>
    <w:p w14:paraId="75B75656" w14:textId="77777777" w:rsidR="00B0035A" w:rsidRDefault="00B0035A" w:rsidP="00B0035A">
      <w:pPr>
        <w:rPr>
          <w:b/>
          <w:lang w:val="en-GB"/>
        </w:rPr>
      </w:pPr>
      <w:r>
        <w:rPr>
          <w:b/>
          <w:lang w:val="en-GB"/>
        </w:rPr>
        <w:t>1. Introduction</w:t>
      </w:r>
    </w:p>
    <w:p w14:paraId="1578202D" w14:textId="77777777" w:rsidR="00B0035A" w:rsidRPr="007E1D33" w:rsidRDefault="00B0035A" w:rsidP="00B0035A">
      <w:r w:rsidRPr="007E1D33">
        <w:t>This Chance Find Procedure sets out the protocol to be followed if previously unidentified cultural heritage is discovered during implementation of the SATCP Last Mile Infrastructure (LMI) subprojects. Cultural heritage may include, but is not limited to, archaeological materials, graves and burial sites, religious artefacts, sacred or ritual sites, and historical objects that were not identified during the initial environmental and social assessment. The procedure is to be applied by Contractors and Supervising Consultants on all worksites and along all associated project footprints, and ensures that any chance finds are managed in accordance with the Monuments and Relics Act (Cap 29:01) of Malawi and the World Bank’s OP/BP 4.11 on Physical Cultural Resources.</w:t>
      </w:r>
    </w:p>
    <w:p w14:paraId="3C771D5D" w14:textId="77777777" w:rsidR="00B0035A" w:rsidRDefault="00B0035A" w:rsidP="00B0035A">
      <w:pPr>
        <w:rPr>
          <w:b/>
          <w:lang w:val="en-GB"/>
        </w:rPr>
      </w:pPr>
      <w:r>
        <w:rPr>
          <w:b/>
          <w:lang w:val="en-GB"/>
        </w:rPr>
        <w:t>2. Purpose</w:t>
      </w:r>
    </w:p>
    <w:p w14:paraId="40AE4969" w14:textId="77777777" w:rsidR="00B0035A" w:rsidRDefault="00B0035A" w:rsidP="00B0035A">
      <w:pPr>
        <w:rPr>
          <w:lang w:val="en-GB"/>
        </w:rPr>
      </w:pPr>
      <w:r>
        <w:rPr>
          <w:lang w:val="en-GB"/>
        </w:rPr>
        <w:t>The purpose of this procedure is to safeguard Malawi’s tangible cultural heritage by ensuring that any unexpected discoveries are handled with care and in accordance with legal and safeguard requirements. The procedure seeks to prevent unauthorized interference, preserve historical and cultural assets, and maintain respect for community traditions and sensitivities.</w:t>
      </w:r>
    </w:p>
    <w:p w14:paraId="794305B3" w14:textId="77777777" w:rsidR="00B0035A" w:rsidRDefault="00B0035A" w:rsidP="00B0035A">
      <w:pPr>
        <w:rPr>
          <w:b/>
          <w:lang w:val="en-GB"/>
        </w:rPr>
      </w:pPr>
      <w:r>
        <w:rPr>
          <w:b/>
          <w:lang w:val="en-GB"/>
        </w:rPr>
        <w:t>3. Scope</w:t>
      </w:r>
    </w:p>
    <w:p w14:paraId="1B3EABF3" w14:textId="77777777" w:rsidR="00B0035A" w:rsidRDefault="00B0035A" w:rsidP="00B0035A">
      <w:pPr>
        <w:rPr>
          <w:lang w:val="en-GB"/>
        </w:rPr>
      </w:pPr>
      <w:r>
        <w:rPr>
          <w:lang w:val="en-GB"/>
        </w:rPr>
        <w:t>This procedure applies to all personnel involved in the project, including contractors, subcontractors, consultants, field workers, and any party engaged in construction, material sourcing, excavation, or related site activities. It is applicable to all locations along the project corridor, including campsites, borrow pits, material stockpiles, access roads, and working zones.</w:t>
      </w:r>
    </w:p>
    <w:p w14:paraId="4E574FEF" w14:textId="77777777" w:rsidR="00B0035A" w:rsidRDefault="00B0035A" w:rsidP="00B0035A">
      <w:pPr>
        <w:rPr>
          <w:b/>
          <w:lang w:val="en-GB"/>
        </w:rPr>
      </w:pPr>
      <w:r>
        <w:rPr>
          <w:b/>
          <w:lang w:val="en-GB"/>
        </w:rPr>
        <w:t>4. Definition of a Chance Find</w:t>
      </w:r>
    </w:p>
    <w:p w14:paraId="06A268AE" w14:textId="77777777" w:rsidR="00B0035A" w:rsidRDefault="00B0035A" w:rsidP="00B0035A">
      <w:pPr>
        <w:rPr>
          <w:lang w:val="en-GB"/>
        </w:rPr>
      </w:pPr>
      <w:r>
        <w:rPr>
          <w:lang w:val="en-GB"/>
        </w:rPr>
        <w:t>A chance find is defined as any artifact, feature, structure, or site of cultural, historical, or religious significance that is discovered unexpectedly during the execution of project activities. Examples may include human remains, pottery fragments, stone tools, religious objects, altars, burial grounds, historical ruins, or sacred trees. These are typically items or sites not previously recorded or anticipated in the ESMP documentation.</w:t>
      </w:r>
    </w:p>
    <w:p w14:paraId="1F96A16C" w14:textId="77777777" w:rsidR="00B0035A" w:rsidRDefault="00B0035A" w:rsidP="00B0035A">
      <w:pPr>
        <w:rPr>
          <w:b/>
          <w:lang w:val="en-GB"/>
        </w:rPr>
      </w:pPr>
      <w:r>
        <w:rPr>
          <w:b/>
          <w:lang w:val="en-GB"/>
        </w:rPr>
        <w:t>5. Procedure to Follow in the Event of a Chance Find</w:t>
      </w:r>
    </w:p>
    <w:p w14:paraId="70BB6746" w14:textId="77777777" w:rsidR="00B0035A" w:rsidRDefault="00B0035A" w:rsidP="00B0035A">
      <w:pPr>
        <w:rPr>
          <w:lang w:val="en-GB"/>
        </w:rPr>
      </w:pPr>
      <w:r>
        <w:rPr>
          <w:lang w:val="en-GB"/>
        </w:rPr>
        <w:t>If a chance find is encountered, the following steps must be followed:</w:t>
      </w:r>
    </w:p>
    <w:p w14:paraId="6075EDBA" w14:textId="77777777" w:rsidR="00B0035A" w:rsidRDefault="00B0035A" w:rsidP="00B0035A">
      <w:pPr>
        <w:pStyle w:val="ListParagraph"/>
        <w:numPr>
          <w:ilvl w:val="0"/>
          <w:numId w:val="282"/>
        </w:numPr>
        <w:spacing w:after="0" w:line="240" w:lineRule="auto"/>
        <w:rPr>
          <w:lang w:val="en-GB"/>
        </w:rPr>
      </w:pPr>
      <w:r>
        <w:rPr>
          <w:lang w:val="en-GB"/>
        </w:rPr>
        <w:t xml:space="preserve">All work in the immediate vicinity must stop immediately. The affected area must be secured with a buffer zone of no less than 20 to 50 meters to prevent disturbance or looting. </w:t>
      </w:r>
    </w:p>
    <w:p w14:paraId="272DD7CE" w14:textId="77777777" w:rsidR="00B0035A" w:rsidRDefault="00B0035A" w:rsidP="00B0035A">
      <w:pPr>
        <w:pStyle w:val="ListParagraph"/>
        <w:numPr>
          <w:ilvl w:val="0"/>
          <w:numId w:val="282"/>
        </w:numPr>
        <w:spacing w:after="0" w:line="240" w:lineRule="auto"/>
        <w:rPr>
          <w:lang w:val="en-GB"/>
        </w:rPr>
      </w:pPr>
      <w:r>
        <w:rPr>
          <w:lang w:val="en-GB"/>
        </w:rPr>
        <w:t>The Contractor must promptly inform the Supervision Consultant, the Project Implementation Unit (PIU) of the SATP, and the Department of Antiquities (</w:t>
      </w:r>
      <w:proofErr w:type="spellStart"/>
      <w:r>
        <w:rPr>
          <w:lang w:val="en-GB"/>
        </w:rPr>
        <w:t>DoA</w:t>
      </w:r>
      <w:proofErr w:type="spellEnd"/>
      <w:r>
        <w:rPr>
          <w:lang w:val="en-GB"/>
        </w:rPr>
        <w:t xml:space="preserve">) within 24 hours. </w:t>
      </w:r>
    </w:p>
    <w:p w14:paraId="24BCCE82" w14:textId="77777777" w:rsidR="00B0035A" w:rsidRDefault="00B0035A" w:rsidP="00B0035A">
      <w:pPr>
        <w:pStyle w:val="ListParagraph"/>
        <w:numPr>
          <w:ilvl w:val="0"/>
          <w:numId w:val="282"/>
        </w:numPr>
        <w:spacing w:after="0" w:line="240" w:lineRule="auto"/>
        <w:rPr>
          <w:lang w:val="en-GB"/>
        </w:rPr>
      </w:pPr>
      <w:r>
        <w:rPr>
          <w:lang w:val="en-GB"/>
        </w:rPr>
        <w:t xml:space="preserve">The </w:t>
      </w:r>
      <w:proofErr w:type="spellStart"/>
      <w:r>
        <w:rPr>
          <w:lang w:val="en-GB"/>
        </w:rPr>
        <w:t>DoA</w:t>
      </w:r>
      <w:proofErr w:type="spellEnd"/>
      <w:r>
        <w:rPr>
          <w:lang w:val="en-GB"/>
        </w:rPr>
        <w:t xml:space="preserve"> will dispatch a qualified cultural heritage or archaeological specialist to assess the nature, significance, and appropriate treatment of the discovery.</w:t>
      </w:r>
    </w:p>
    <w:p w14:paraId="7A4B0E71" w14:textId="77777777" w:rsidR="00B0035A" w:rsidRDefault="00B0035A" w:rsidP="00B0035A">
      <w:pPr>
        <w:pStyle w:val="ListParagraph"/>
        <w:numPr>
          <w:ilvl w:val="0"/>
          <w:numId w:val="282"/>
        </w:numPr>
        <w:spacing w:after="0" w:line="240" w:lineRule="auto"/>
        <w:rPr>
          <w:lang w:val="en-GB"/>
        </w:rPr>
      </w:pPr>
      <w:r>
        <w:rPr>
          <w:lang w:val="en-GB"/>
        </w:rPr>
        <w:lastRenderedPageBreak/>
        <w:t xml:space="preserve">Based on the expert assessment and consultations with relevant stakeholders, the cultural material may be preserved in situ, documented and relocated, or managed in accordance with traditional practices—such as holding customary ceremonies prior to relocating graves or sacred objects. </w:t>
      </w:r>
    </w:p>
    <w:p w14:paraId="2C75EE40" w14:textId="77777777" w:rsidR="00B0035A" w:rsidRDefault="00B0035A" w:rsidP="00B0035A">
      <w:pPr>
        <w:pStyle w:val="ListParagraph"/>
        <w:numPr>
          <w:ilvl w:val="0"/>
          <w:numId w:val="282"/>
        </w:numPr>
        <w:spacing w:after="0" w:line="240" w:lineRule="auto"/>
        <w:rPr>
          <w:lang w:val="en-GB"/>
        </w:rPr>
      </w:pPr>
      <w:r>
        <w:rPr>
          <w:lang w:val="en-GB"/>
        </w:rPr>
        <w:t xml:space="preserve">No work should resume in the vicinity until the </w:t>
      </w:r>
      <w:proofErr w:type="spellStart"/>
      <w:r>
        <w:rPr>
          <w:lang w:val="en-GB"/>
        </w:rPr>
        <w:t>DoA</w:t>
      </w:r>
      <w:proofErr w:type="spellEnd"/>
      <w:r>
        <w:rPr>
          <w:lang w:val="en-GB"/>
        </w:rPr>
        <w:t xml:space="preserve"> has provided written clearance authorizing continuation. All findings must be properly recorded, photographed, and geotagged for documentation and reporting purposes.</w:t>
      </w:r>
    </w:p>
    <w:p w14:paraId="4341E7FD" w14:textId="77777777" w:rsidR="00B0035A" w:rsidRDefault="00B0035A" w:rsidP="00B0035A">
      <w:pPr>
        <w:rPr>
          <w:lang w:val="en-GB"/>
        </w:rPr>
      </w:pPr>
    </w:p>
    <w:p w14:paraId="526DAD79" w14:textId="77777777" w:rsidR="00B0035A" w:rsidRDefault="00B0035A" w:rsidP="00B0035A">
      <w:pPr>
        <w:rPr>
          <w:b/>
          <w:lang w:val="en-GB"/>
        </w:rPr>
      </w:pPr>
      <w:r>
        <w:rPr>
          <w:b/>
          <w:lang w:val="en-GB"/>
        </w:rPr>
        <w:t>6. Roles and Responsibilities</w:t>
      </w:r>
    </w:p>
    <w:p w14:paraId="54A4EF9F" w14:textId="77777777" w:rsidR="00B0035A" w:rsidRDefault="00B0035A" w:rsidP="00B0035A">
      <w:pPr>
        <w:rPr>
          <w:lang w:val="en-GB"/>
        </w:rPr>
      </w:pPr>
      <w:r>
        <w:rPr>
          <w:lang w:val="en-GB"/>
        </w:rPr>
        <w:t>The Contractor is responsible for ensuring that all site personnel are trained in this procedure and for immediately halting work and protecting the area in the event of a discovery. The Supervision Consultant must verify contractor compliance and support the coordination of response efforts. The PIU is responsible for notifying the Department of Antiquities, facilitating expert engagement, and ensuring adherence to this procedure. The Department of Antiquities will lead assessments, determine the heritage value of the find, and authorize appropriate measures or clearance to resume work.</w:t>
      </w:r>
    </w:p>
    <w:p w14:paraId="5689797B" w14:textId="77777777" w:rsidR="00B0035A" w:rsidRDefault="00B0035A" w:rsidP="00B0035A">
      <w:pPr>
        <w:rPr>
          <w:b/>
          <w:lang w:val="en-GB"/>
        </w:rPr>
      </w:pPr>
      <w:r>
        <w:rPr>
          <w:b/>
          <w:lang w:val="en-GB"/>
        </w:rPr>
        <w:t>7. Training and Awareness</w:t>
      </w:r>
    </w:p>
    <w:p w14:paraId="730651E6" w14:textId="77777777" w:rsidR="00B0035A" w:rsidRDefault="00B0035A" w:rsidP="00B0035A">
      <w:pPr>
        <w:rPr>
          <w:lang w:val="en-GB"/>
        </w:rPr>
      </w:pPr>
      <w:r>
        <w:rPr>
          <w:lang w:val="en-GB"/>
        </w:rPr>
        <w:t>To ensure that all relevant personnel are aware of and can implement this procedure, pre-construction induction training will be provided to all workers and supervisors. This will include awareness of local cultural sensitivities and the importance of cultural heritage protection. Refresher training will be conducted every six months or upon the onboarding of new workers. On-site communication materials such as posters and briefing cards will be used to reinforce awareness.</w:t>
      </w:r>
    </w:p>
    <w:p w14:paraId="5480EC2D" w14:textId="77777777" w:rsidR="00B0035A" w:rsidRDefault="00B0035A" w:rsidP="00B0035A">
      <w:pPr>
        <w:rPr>
          <w:b/>
          <w:lang w:val="en-GB"/>
        </w:rPr>
      </w:pPr>
      <w:r>
        <w:rPr>
          <w:b/>
          <w:lang w:val="en-GB"/>
        </w:rPr>
        <w:t>8. Legal and Policy Basis</w:t>
      </w:r>
    </w:p>
    <w:p w14:paraId="70F14B7E" w14:textId="77777777" w:rsidR="00B0035A" w:rsidRDefault="00B0035A" w:rsidP="00B0035A">
      <w:pPr>
        <w:rPr>
          <w:lang w:val="en-GB"/>
        </w:rPr>
      </w:pPr>
      <w:r>
        <w:rPr>
          <w:lang w:val="en-GB"/>
        </w:rPr>
        <w:t xml:space="preserve">This procedure is grounded in the </w:t>
      </w:r>
      <w:r>
        <w:rPr>
          <w:iCs/>
          <w:lang w:val="en-GB"/>
        </w:rPr>
        <w:t>Monuments and Relics Act (Cap 29:01)</w:t>
      </w:r>
      <w:r>
        <w:rPr>
          <w:lang w:val="en-GB"/>
        </w:rPr>
        <w:t xml:space="preserve"> of Malawi, which mandates the protection and reporting of archaeological discoveries and prohibits unauthorized disturbance of cultural resources. It is also aligned with the World Bank’s OP/BP 4.11 (Physical Cultural Resources), which requires Borrowers to avoid, minimize, or mitigate impacts on cultural heritage and to engage relevant communities and authorities in the process of managing heritage resources.</w:t>
      </w:r>
    </w:p>
    <w:p w14:paraId="73EA161C" w14:textId="77777777" w:rsidR="00B0035A" w:rsidRDefault="00B0035A" w:rsidP="00B0035A">
      <w:pPr>
        <w:rPr>
          <w:b/>
          <w:lang w:val="en-GB"/>
        </w:rPr>
      </w:pPr>
      <w:r>
        <w:rPr>
          <w:b/>
          <w:lang w:val="en-GB"/>
        </w:rPr>
        <w:t>9. Reporting and Documentation</w:t>
      </w:r>
    </w:p>
    <w:p w14:paraId="765F1B64" w14:textId="77777777" w:rsidR="00B0035A" w:rsidRDefault="00B0035A" w:rsidP="00B0035A">
      <w:pPr>
        <w:rPr>
          <w:lang w:val="en-GB"/>
        </w:rPr>
      </w:pPr>
      <w:r>
        <w:rPr>
          <w:lang w:val="en-GB"/>
        </w:rPr>
        <w:t>All chance finds must be documented in a standardized reporting format that includes the date and time of discovery, location coordinates (GPS), a physical description of the find, photographic records, and the actions taken. These reports must be submitted to the PIU, the Department of Antiquities, and included in the Contractor’s monthly E&amp;S compliance reporting. Records of follow-up actions, assessments, and final clearance must also be retained.</w:t>
      </w:r>
    </w:p>
    <w:p w14:paraId="39AAC8D5" w14:textId="77777777" w:rsidR="00B0035A" w:rsidRDefault="00B0035A" w:rsidP="00B0035A">
      <w:pPr>
        <w:rPr>
          <w:b/>
          <w:lang w:val="en-GB"/>
        </w:rPr>
      </w:pPr>
      <w:r>
        <w:rPr>
          <w:b/>
          <w:lang w:val="en-GB"/>
        </w:rPr>
        <w:t>10. Budget and Resources</w:t>
      </w:r>
    </w:p>
    <w:p w14:paraId="67E776CE" w14:textId="77777777" w:rsidR="00B0035A" w:rsidRDefault="00B0035A" w:rsidP="00B0035A">
      <w:pPr>
        <w:rPr>
          <w:lang w:val="en-GB"/>
        </w:rPr>
      </w:pPr>
      <w:r>
        <w:rPr>
          <w:lang w:val="en-GB"/>
        </w:rPr>
        <w:t xml:space="preserve">A dedicated budget line will be included in the project’s Environmental and Social Management Plan (ESMP) to support implementation of the chance find procedure. This will cover costs associated with expert assessments, protective measures (e.g., fencing), </w:t>
      </w:r>
      <w:r>
        <w:rPr>
          <w:lang w:val="en-GB"/>
        </w:rPr>
        <w:lastRenderedPageBreak/>
        <w:t>documentation, stakeholder engagement, and cultural or ceremonial activities where required for the proper treatment of sacred or religious sites.</w:t>
      </w:r>
      <w:r>
        <w:rPr>
          <w:lang w:val="en-GB"/>
        </w:rPr>
        <w:br w:type="page"/>
      </w:r>
    </w:p>
    <w:p w14:paraId="35C5BE76" w14:textId="77777777" w:rsidR="00B0035A" w:rsidRDefault="00B0035A">
      <w:pPr>
        <w:pStyle w:val="ANNEXL2"/>
        <w:rPr>
          <w:lang w:val="en-GB"/>
        </w:rPr>
      </w:pPr>
      <w:bookmarkStart w:id="326" w:name="_Toc222326803"/>
      <w:bookmarkStart w:id="327" w:name="_Toc228283074"/>
      <w:r>
        <w:rPr>
          <w:lang w:val="en-GB"/>
        </w:rPr>
        <w:lastRenderedPageBreak/>
        <w:t>Annex 8: Labour Management Guidelines for Contractor Compliance and Preparation of Labour Management Plans (LMPs)</w:t>
      </w:r>
      <w:bookmarkEnd w:id="326"/>
      <w:bookmarkEnd w:id="327"/>
    </w:p>
    <w:p w14:paraId="7E2897D8" w14:textId="77777777" w:rsidR="00B0035A" w:rsidRDefault="00B0035A" w:rsidP="00B0035A">
      <w:pPr>
        <w:rPr>
          <w:lang w:val="en-GB"/>
        </w:rPr>
      </w:pPr>
    </w:p>
    <w:p w14:paraId="765637A5" w14:textId="77777777" w:rsidR="00B0035A" w:rsidRDefault="00B0035A" w:rsidP="00B0035A">
      <w:pPr>
        <w:rPr>
          <w:b/>
          <w:lang w:val="en-GB"/>
        </w:rPr>
      </w:pPr>
      <w:r>
        <w:rPr>
          <w:b/>
          <w:lang w:val="en-GB"/>
        </w:rPr>
        <w:t>1. Purpose of these Guidelines</w:t>
      </w:r>
    </w:p>
    <w:p w14:paraId="64A1B0A5" w14:textId="77777777" w:rsidR="00B0035A" w:rsidRPr="001156B9" w:rsidRDefault="00B0035A" w:rsidP="00B0035A">
      <w:pPr>
        <w:spacing w:before="100" w:beforeAutospacing="1"/>
        <w:rPr>
          <w:lang w:val="en-GB"/>
        </w:rPr>
      </w:pPr>
      <w:r w:rsidRPr="001156B9">
        <w:rPr>
          <w:lang w:val="en-GB"/>
        </w:rPr>
        <w:t>These Labour Management Guidelines are issued to guide Contractors in the preparation and implementation of project‑specific Labour Management Plans (LMPs) for SATCP Last Mile Infrastructure (LMI) road projects. They are not a standalone LMP; rather, they operationalise the project‑level Labour Management Procedures and relevant Malawi labour legislation for application at subproject and contract level.</w:t>
      </w:r>
    </w:p>
    <w:p w14:paraId="2A02A5F3" w14:textId="77777777" w:rsidR="00B0035A" w:rsidRPr="001156B9" w:rsidRDefault="00B0035A" w:rsidP="00B0035A">
      <w:pPr>
        <w:spacing w:before="100" w:beforeAutospacing="1"/>
        <w:rPr>
          <w:lang w:val="en-GB"/>
        </w:rPr>
      </w:pPr>
      <w:r w:rsidRPr="001156B9">
        <w:rPr>
          <w:lang w:val="en-GB"/>
        </w:rPr>
        <w:t>Specifically, the Guidelines:</w:t>
      </w:r>
    </w:p>
    <w:p w14:paraId="42A5265B" w14:textId="77777777" w:rsidR="00B0035A" w:rsidRPr="001F0B6D" w:rsidRDefault="00B0035A" w:rsidP="00B0035A">
      <w:pPr>
        <w:pStyle w:val="ListParagraph"/>
        <w:numPr>
          <w:ilvl w:val="0"/>
          <w:numId w:val="285"/>
        </w:numPr>
        <w:spacing w:before="100" w:beforeAutospacing="1"/>
        <w:rPr>
          <w:lang w:val="en-GB"/>
        </w:rPr>
      </w:pPr>
      <w:r w:rsidRPr="001F0B6D">
        <w:rPr>
          <w:lang w:val="en-GB"/>
        </w:rPr>
        <w:t>Establish minimum labour and working‑conditions requirements that Contractors must meet on all SATCP LMI contracts.</w:t>
      </w:r>
    </w:p>
    <w:p w14:paraId="54BD4B0C" w14:textId="77777777" w:rsidR="00B0035A" w:rsidRPr="001F0B6D" w:rsidRDefault="00B0035A" w:rsidP="00B0035A">
      <w:pPr>
        <w:pStyle w:val="ListParagraph"/>
        <w:numPr>
          <w:ilvl w:val="0"/>
          <w:numId w:val="285"/>
        </w:numPr>
        <w:spacing w:before="100" w:beforeAutospacing="1"/>
        <w:rPr>
          <w:lang w:val="en-GB"/>
        </w:rPr>
      </w:pPr>
      <w:r w:rsidRPr="001F0B6D">
        <w:rPr>
          <w:lang w:val="en-GB"/>
        </w:rPr>
        <w:t>Clarify statutory obligations under applicable Malawi labour legislation (including the Employment Act, Occupational Safety, Health and Welfare Act, Gender Equality Act, Child Care, Protection and Justice Act, and Trafficking in Persons Act).</w:t>
      </w:r>
    </w:p>
    <w:p w14:paraId="7CF4EAF7" w14:textId="77777777" w:rsidR="00B0035A" w:rsidRPr="001F0B6D" w:rsidRDefault="00B0035A" w:rsidP="00B0035A">
      <w:pPr>
        <w:pStyle w:val="ListParagraph"/>
        <w:numPr>
          <w:ilvl w:val="0"/>
          <w:numId w:val="285"/>
        </w:numPr>
        <w:spacing w:before="100" w:beforeAutospacing="1"/>
        <w:rPr>
          <w:lang w:val="en-GB"/>
        </w:rPr>
      </w:pPr>
      <w:r w:rsidRPr="001F0B6D">
        <w:rPr>
          <w:lang w:val="en-GB"/>
        </w:rPr>
        <w:t>Define the scope, structure and content expected in Contractor LMPs, including provisions on terms and conditions of employment, OHS, worker accommodation, Code of Conduct, SEA/SH and GBV, child labour, and grievance mechanisms.</w:t>
      </w:r>
    </w:p>
    <w:p w14:paraId="5AE6FD3D" w14:textId="77777777" w:rsidR="00B0035A" w:rsidRPr="001F0B6D" w:rsidRDefault="00B0035A" w:rsidP="00B0035A">
      <w:pPr>
        <w:pStyle w:val="ListParagraph"/>
        <w:numPr>
          <w:ilvl w:val="0"/>
          <w:numId w:val="285"/>
        </w:numPr>
        <w:spacing w:before="100" w:beforeAutospacing="1"/>
        <w:rPr>
          <w:lang w:val="en-GB"/>
        </w:rPr>
      </w:pPr>
      <w:r w:rsidRPr="001F0B6D">
        <w:rPr>
          <w:lang w:val="en-GB"/>
        </w:rPr>
        <w:t>Provide direction on labour‑risk identification, mitigation and monitoring consistent with national law and World Bank requirements for managing social risks (OP/BP 4.01 and the Labour Management Procedures for SATCP).</w:t>
      </w:r>
    </w:p>
    <w:p w14:paraId="6A8E0292" w14:textId="77777777" w:rsidR="00B0035A" w:rsidRDefault="00B0035A" w:rsidP="00B0035A">
      <w:pPr>
        <w:spacing w:before="100" w:beforeAutospacing="1"/>
        <w:rPr>
          <w:lang w:val="en-GB"/>
        </w:rPr>
      </w:pPr>
      <w:r w:rsidRPr="001156B9">
        <w:rPr>
          <w:lang w:val="en-GB"/>
        </w:rPr>
        <w:t>All Contractors engaged under SATCP shall prepare a site‑specific Labour Management Plan (LMP) consistent with these Guidelines and the project‑level Labour Management Procedures, and submit it to the Supervising Consultant and PIU for review and approval prior to mobilisation. The approved LMP will form part of the Contractor’s C‑ESMP and will be monitored throughout implementation.</w:t>
      </w:r>
    </w:p>
    <w:p w14:paraId="65058D14" w14:textId="77777777" w:rsidR="00B0035A" w:rsidRDefault="00B0035A" w:rsidP="00B0035A">
      <w:pPr>
        <w:rPr>
          <w:b/>
          <w:lang w:val="en-GB"/>
        </w:rPr>
      </w:pPr>
      <w:r>
        <w:rPr>
          <w:b/>
          <w:lang w:val="en-GB"/>
        </w:rPr>
        <w:t>2. Legal and Policy Framework</w:t>
      </w:r>
    </w:p>
    <w:p w14:paraId="210223A4" w14:textId="77777777" w:rsidR="00B0035A" w:rsidRDefault="00B0035A" w:rsidP="00B0035A">
      <w:pPr>
        <w:spacing w:before="100" w:beforeAutospacing="1"/>
        <w:rPr>
          <w:lang w:val="en-GB"/>
        </w:rPr>
      </w:pPr>
      <w:r>
        <w:rPr>
          <w:lang w:val="en-GB"/>
        </w:rPr>
        <w:t>Contractors must ensure their LMPs demonstrate compliance with:</w:t>
      </w:r>
    </w:p>
    <w:p w14:paraId="6A1E0937" w14:textId="77777777" w:rsidR="00B0035A" w:rsidRDefault="00B0035A" w:rsidP="00B0035A">
      <w:pPr>
        <w:numPr>
          <w:ilvl w:val="0"/>
          <w:numId w:val="271"/>
        </w:numPr>
        <w:spacing w:before="100" w:beforeAutospacing="1" w:after="100" w:afterAutospacing="1" w:line="240" w:lineRule="auto"/>
        <w:jc w:val="left"/>
        <w:rPr>
          <w:lang w:val="en-GB"/>
        </w:rPr>
      </w:pPr>
      <w:r>
        <w:rPr>
          <w:lang w:val="en-GB"/>
        </w:rPr>
        <w:t>Employment Act (2000, as amended)</w:t>
      </w:r>
    </w:p>
    <w:p w14:paraId="1D547D7E" w14:textId="77777777" w:rsidR="00B0035A" w:rsidRDefault="00B0035A" w:rsidP="00B0035A">
      <w:pPr>
        <w:numPr>
          <w:ilvl w:val="0"/>
          <w:numId w:val="271"/>
        </w:numPr>
        <w:spacing w:before="100" w:beforeAutospacing="1" w:after="100" w:afterAutospacing="1" w:line="240" w:lineRule="auto"/>
        <w:jc w:val="left"/>
        <w:rPr>
          <w:lang w:val="en-GB"/>
        </w:rPr>
      </w:pPr>
      <w:r>
        <w:rPr>
          <w:lang w:val="en-GB"/>
        </w:rPr>
        <w:t>Occupational Safety, Health and Welfare Act (1997)</w:t>
      </w:r>
    </w:p>
    <w:p w14:paraId="4D5EFD93" w14:textId="77777777" w:rsidR="00B0035A" w:rsidRDefault="00B0035A" w:rsidP="00B0035A">
      <w:pPr>
        <w:numPr>
          <w:ilvl w:val="0"/>
          <w:numId w:val="271"/>
        </w:numPr>
        <w:spacing w:before="100" w:beforeAutospacing="1" w:after="100" w:afterAutospacing="1" w:line="240" w:lineRule="auto"/>
        <w:jc w:val="left"/>
        <w:rPr>
          <w:lang w:val="en-GB"/>
        </w:rPr>
      </w:pPr>
      <w:r>
        <w:rPr>
          <w:lang w:val="en-GB"/>
        </w:rPr>
        <w:t>Gender Equality Act (2013)</w:t>
      </w:r>
    </w:p>
    <w:p w14:paraId="5032D016" w14:textId="77777777" w:rsidR="00B0035A" w:rsidRDefault="00B0035A" w:rsidP="00B0035A">
      <w:pPr>
        <w:numPr>
          <w:ilvl w:val="0"/>
          <w:numId w:val="271"/>
        </w:numPr>
        <w:spacing w:before="100" w:beforeAutospacing="1" w:after="100" w:afterAutospacing="1" w:line="240" w:lineRule="auto"/>
        <w:jc w:val="left"/>
        <w:rPr>
          <w:lang w:val="en-GB"/>
        </w:rPr>
      </w:pPr>
      <w:r>
        <w:rPr>
          <w:lang w:val="en-GB"/>
        </w:rPr>
        <w:t>Child Care, Protection and Justice Act (2010)</w:t>
      </w:r>
    </w:p>
    <w:p w14:paraId="4865B41C" w14:textId="77777777" w:rsidR="00B0035A" w:rsidRDefault="00B0035A" w:rsidP="00B0035A">
      <w:pPr>
        <w:numPr>
          <w:ilvl w:val="0"/>
          <w:numId w:val="271"/>
        </w:numPr>
        <w:spacing w:before="100" w:beforeAutospacing="1" w:after="100" w:afterAutospacing="1" w:line="240" w:lineRule="auto"/>
        <w:jc w:val="left"/>
        <w:rPr>
          <w:lang w:val="en-GB"/>
        </w:rPr>
      </w:pPr>
      <w:r>
        <w:rPr>
          <w:lang w:val="en-GB"/>
        </w:rPr>
        <w:t>HIV and AIDS (Prevention and Management) Act (2018)</w:t>
      </w:r>
    </w:p>
    <w:p w14:paraId="00BB6108" w14:textId="77777777" w:rsidR="00B0035A" w:rsidRDefault="00B0035A" w:rsidP="00B0035A">
      <w:pPr>
        <w:numPr>
          <w:ilvl w:val="0"/>
          <w:numId w:val="271"/>
        </w:numPr>
        <w:spacing w:before="100" w:beforeAutospacing="1" w:after="100" w:afterAutospacing="1" w:line="240" w:lineRule="auto"/>
        <w:jc w:val="left"/>
        <w:rPr>
          <w:lang w:val="en-GB"/>
        </w:rPr>
      </w:pPr>
      <w:r>
        <w:rPr>
          <w:lang w:val="en-GB"/>
        </w:rPr>
        <w:t>Trafficking in Persons Act (2017)</w:t>
      </w:r>
    </w:p>
    <w:p w14:paraId="2F860EA1" w14:textId="77777777" w:rsidR="00B0035A" w:rsidRDefault="00B0035A" w:rsidP="00B0035A">
      <w:pPr>
        <w:numPr>
          <w:ilvl w:val="0"/>
          <w:numId w:val="271"/>
        </w:numPr>
        <w:spacing w:before="100" w:beforeAutospacing="1" w:after="100" w:afterAutospacing="1" w:line="240" w:lineRule="auto"/>
        <w:jc w:val="left"/>
        <w:rPr>
          <w:lang w:val="en-GB"/>
        </w:rPr>
      </w:pPr>
      <w:r>
        <w:rPr>
          <w:lang w:val="en-GB"/>
        </w:rPr>
        <w:t>Public Health Act (1948)</w:t>
      </w:r>
    </w:p>
    <w:p w14:paraId="44EBFC19" w14:textId="77777777" w:rsidR="00B0035A" w:rsidRDefault="00B0035A" w:rsidP="00B0035A">
      <w:pPr>
        <w:numPr>
          <w:ilvl w:val="0"/>
          <w:numId w:val="271"/>
        </w:numPr>
        <w:spacing w:before="100" w:beforeAutospacing="1" w:after="100" w:afterAutospacing="1" w:line="240" w:lineRule="auto"/>
        <w:jc w:val="left"/>
        <w:rPr>
          <w:lang w:val="en-GB"/>
        </w:rPr>
      </w:pPr>
      <w:r>
        <w:rPr>
          <w:lang w:val="en-GB"/>
        </w:rPr>
        <w:t>Applicable minimum wage regulations</w:t>
      </w:r>
    </w:p>
    <w:p w14:paraId="2C33269C" w14:textId="77777777" w:rsidR="00B0035A" w:rsidRDefault="00B0035A" w:rsidP="00B0035A">
      <w:pPr>
        <w:numPr>
          <w:ilvl w:val="0"/>
          <w:numId w:val="271"/>
        </w:numPr>
        <w:spacing w:before="100" w:beforeAutospacing="1" w:after="100" w:afterAutospacing="1" w:line="240" w:lineRule="auto"/>
        <w:jc w:val="left"/>
        <w:rPr>
          <w:lang w:val="en-GB"/>
        </w:rPr>
      </w:pPr>
      <w:r>
        <w:rPr>
          <w:lang w:val="en-GB"/>
        </w:rPr>
        <w:t>Relevant World Bank safeguards (OP/BP 4.01)</w:t>
      </w:r>
    </w:p>
    <w:p w14:paraId="415CF076" w14:textId="77777777" w:rsidR="00B0035A" w:rsidRDefault="00B0035A" w:rsidP="00B0035A">
      <w:pPr>
        <w:spacing w:before="100" w:beforeAutospacing="1"/>
        <w:rPr>
          <w:lang w:val="en-GB"/>
        </w:rPr>
      </w:pPr>
      <w:r>
        <w:rPr>
          <w:lang w:val="en-GB"/>
        </w:rPr>
        <w:t>The LMP must clearly reference these instruments and describe how compliance will be operationalised.</w:t>
      </w:r>
    </w:p>
    <w:p w14:paraId="2581A4C7" w14:textId="77777777" w:rsidR="00B0035A" w:rsidRDefault="00B0035A" w:rsidP="00B0035A">
      <w:pPr>
        <w:rPr>
          <w:b/>
          <w:lang w:val="en-GB"/>
        </w:rPr>
      </w:pPr>
      <w:r>
        <w:rPr>
          <w:b/>
          <w:lang w:val="en-GB"/>
        </w:rPr>
        <w:lastRenderedPageBreak/>
        <w:t>3. Categories of Workers to be Covered</w:t>
      </w:r>
    </w:p>
    <w:p w14:paraId="799B2BD3" w14:textId="77777777" w:rsidR="00B0035A" w:rsidRDefault="00B0035A" w:rsidP="00B0035A">
      <w:pPr>
        <w:spacing w:before="100" w:beforeAutospacing="1"/>
        <w:rPr>
          <w:lang w:val="en-GB"/>
        </w:rPr>
      </w:pPr>
      <w:r>
        <w:rPr>
          <w:lang w:val="en-GB"/>
        </w:rPr>
        <w:t>The Contractor’s LMP shall cover all categories of project workers, including:</w:t>
      </w:r>
    </w:p>
    <w:p w14:paraId="50ED2D12" w14:textId="77777777" w:rsidR="00B0035A" w:rsidRDefault="00B0035A" w:rsidP="00B0035A">
      <w:pPr>
        <w:numPr>
          <w:ilvl w:val="0"/>
          <w:numId w:val="283"/>
        </w:numPr>
        <w:spacing w:before="100" w:beforeAutospacing="1" w:after="100" w:afterAutospacing="1" w:line="240" w:lineRule="auto"/>
        <w:jc w:val="left"/>
        <w:rPr>
          <w:lang w:val="en-GB"/>
        </w:rPr>
      </w:pPr>
      <w:r>
        <w:rPr>
          <w:lang w:val="en-GB"/>
        </w:rPr>
        <w:t>Direct workers (Contractor employees)</w:t>
      </w:r>
    </w:p>
    <w:p w14:paraId="35E6E946" w14:textId="77777777" w:rsidR="00B0035A" w:rsidRDefault="00B0035A" w:rsidP="00B0035A">
      <w:pPr>
        <w:numPr>
          <w:ilvl w:val="0"/>
          <w:numId w:val="283"/>
        </w:numPr>
        <w:spacing w:before="100" w:beforeAutospacing="1" w:after="100" w:afterAutospacing="1" w:line="240" w:lineRule="auto"/>
        <w:jc w:val="left"/>
        <w:rPr>
          <w:lang w:val="en-GB"/>
        </w:rPr>
      </w:pPr>
      <w:r>
        <w:rPr>
          <w:lang w:val="en-GB"/>
        </w:rPr>
        <w:t>Subcontracted workers</w:t>
      </w:r>
    </w:p>
    <w:p w14:paraId="7690052F" w14:textId="77777777" w:rsidR="00B0035A" w:rsidRDefault="00B0035A" w:rsidP="00B0035A">
      <w:pPr>
        <w:numPr>
          <w:ilvl w:val="0"/>
          <w:numId w:val="283"/>
        </w:numPr>
        <w:spacing w:before="100" w:beforeAutospacing="1" w:after="100" w:afterAutospacing="1" w:line="240" w:lineRule="auto"/>
        <w:jc w:val="left"/>
        <w:rPr>
          <w:lang w:val="en-GB"/>
        </w:rPr>
      </w:pPr>
      <w:r>
        <w:rPr>
          <w:lang w:val="en-GB"/>
        </w:rPr>
        <w:t>Security personnel</w:t>
      </w:r>
    </w:p>
    <w:p w14:paraId="0E23C55A" w14:textId="77777777" w:rsidR="00B0035A" w:rsidRDefault="00B0035A" w:rsidP="00B0035A">
      <w:pPr>
        <w:numPr>
          <w:ilvl w:val="0"/>
          <w:numId w:val="283"/>
        </w:numPr>
        <w:spacing w:before="100" w:beforeAutospacing="1" w:after="100" w:afterAutospacing="1" w:line="240" w:lineRule="auto"/>
        <w:jc w:val="left"/>
        <w:rPr>
          <w:lang w:val="en-GB"/>
        </w:rPr>
      </w:pPr>
      <w:r>
        <w:rPr>
          <w:lang w:val="en-GB"/>
        </w:rPr>
        <w:t>Primary supplier workers</w:t>
      </w:r>
    </w:p>
    <w:p w14:paraId="0D56C91E" w14:textId="77777777" w:rsidR="00B0035A" w:rsidRDefault="00B0035A" w:rsidP="00B0035A">
      <w:pPr>
        <w:spacing w:before="100" w:beforeAutospacing="1"/>
        <w:rPr>
          <w:lang w:val="en-GB"/>
        </w:rPr>
      </w:pPr>
      <w:r>
        <w:rPr>
          <w:lang w:val="en-GB"/>
        </w:rPr>
        <w:t>The LMP must describe how labour standards will be applied to subcontractors and suppliers.</w:t>
      </w:r>
    </w:p>
    <w:p w14:paraId="556E38F2" w14:textId="77777777" w:rsidR="00B0035A" w:rsidRDefault="00B0035A" w:rsidP="00B0035A">
      <w:pPr>
        <w:rPr>
          <w:b/>
          <w:lang w:val="en-GB"/>
        </w:rPr>
      </w:pPr>
      <w:r>
        <w:rPr>
          <w:b/>
          <w:lang w:val="en-GB"/>
        </w:rPr>
        <w:t>4. Minimum Content Requirements for Contractor LMPs</w:t>
      </w:r>
    </w:p>
    <w:p w14:paraId="008B8CD6" w14:textId="77777777" w:rsidR="00B0035A" w:rsidRDefault="00B0035A" w:rsidP="00B0035A">
      <w:pPr>
        <w:spacing w:before="100" w:beforeAutospacing="1"/>
        <w:rPr>
          <w:lang w:val="en-GB"/>
        </w:rPr>
      </w:pPr>
      <w:r>
        <w:rPr>
          <w:lang w:val="en-GB"/>
        </w:rPr>
        <w:t>Each Contractor’s LMP must include, at a minimum, the following components:</w:t>
      </w:r>
    </w:p>
    <w:p w14:paraId="04A696F5" w14:textId="77777777" w:rsidR="00B0035A" w:rsidRDefault="00B0035A" w:rsidP="00B0035A">
      <w:pPr>
        <w:rPr>
          <w:b/>
          <w:lang w:val="en-GB"/>
        </w:rPr>
      </w:pPr>
      <w:r>
        <w:rPr>
          <w:b/>
          <w:lang w:val="en-GB"/>
        </w:rPr>
        <w:t>4.1 Workforce Planning and Recruitment Procedures</w:t>
      </w:r>
    </w:p>
    <w:p w14:paraId="05F9E4BD" w14:textId="77777777" w:rsidR="00B0035A" w:rsidRDefault="00B0035A" w:rsidP="00B0035A">
      <w:pPr>
        <w:spacing w:before="100" w:beforeAutospacing="1"/>
        <w:rPr>
          <w:lang w:val="en-GB"/>
        </w:rPr>
      </w:pPr>
      <w:r>
        <w:rPr>
          <w:lang w:val="en-GB"/>
        </w:rPr>
        <w:t>The LMP must describe:</w:t>
      </w:r>
    </w:p>
    <w:p w14:paraId="5EC8DA51" w14:textId="77777777" w:rsidR="00B0035A" w:rsidRDefault="00B0035A" w:rsidP="00B0035A">
      <w:pPr>
        <w:numPr>
          <w:ilvl w:val="0"/>
          <w:numId w:val="272"/>
        </w:numPr>
        <w:spacing w:before="100" w:beforeAutospacing="1" w:after="100" w:afterAutospacing="1" w:line="240" w:lineRule="auto"/>
        <w:jc w:val="left"/>
        <w:rPr>
          <w:lang w:val="en-GB"/>
        </w:rPr>
      </w:pPr>
      <w:r>
        <w:rPr>
          <w:lang w:val="en-GB"/>
        </w:rPr>
        <w:t>Anticipated labour numbers by category and phase;</w:t>
      </w:r>
    </w:p>
    <w:p w14:paraId="5A6C4412" w14:textId="77777777" w:rsidR="00B0035A" w:rsidRDefault="00B0035A" w:rsidP="00B0035A">
      <w:pPr>
        <w:numPr>
          <w:ilvl w:val="0"/>
          <w:numId w:val="272"/>
        </w:numPr>
        <w:spacing w:before="100" w:beforeAutospacing="1" w:after="100" w:afterAutospacing="1" w:line="240" w:lineRule="auto"/>
        <w:jc w:val="left"/>
        <w:rPr>
          <w:lang w:val="en-GB"/>
        </w:rPr>
      </w:pPr>
      <w:r>
        <w:rPr>
          <w:lang w:val="en-GB"/>
        </w:rPr>
        <w:t>Recruitment procedures;</w:t>
      </w:r>
    </w:p>
    <w:p w14:paraId="067C4B79" w14:textId="77777777" w:rsidR="00B0035A" w:rsidRDefault="00B0035A" w:rsidP="00B0035A">
      <w:pPr>
        <w:numPr>
          <w:ilvl w:val="0"/>
          <w:numId w:val="272"/>
        </w:numPr>
        <w:spacing w:before="100" w:beforeAutospacing="1" w:after="100" w:afterAutospacing="1" w:line="240" w:lineRule="auto"/>
        <w:jc w:val="left"/>
        <w:rPr>
          <w:lang w:val="en-GB"/>
        </w:rPr>
      </w:pPr>
      <w:r>
        <w:rPr>
          <w:lang w:val="en-GB"/>
        </w:rPr>
        <w:t>Local hiring strategies;</w:t>
      </w:r>
    </w:p>
    <w:p w14:paraId="696807C5" w14:textId="77777777" w:rsidR="00B0035A" w:rsidRDefault="00B0035A" w:rsidP="00B0035A">
      <w:pPr>
        <w:numPr>
          <w:ilvl w:val="0"/>
          <w:numId w:val="272"/>
        </w:numPr>
        <w:spacing w:before="100" w:beforeAutospacing="1" w:after="100" w:afterAutospacing="1" w:line="240" w:lineRule="auto"/>
        <w:jc w:val="left"/>
        <w:rPr>
          <w:lang w:val="en-GB"/>
        </w:rPr>
      </w:pPr>
      <w:r>
        <w:rPr>
          <w:lang w:val="en-GB"/>
        </w:rPr>
        <w:t>Non-discrimination measures;</w:t>
      </w:r>
    </w:p>
    <w:p w14:paraId="56FEEDDA" w14:textId="77777777" w:rsidR="00B0035A" w:rsidRDefault="00B0035A" w:rsidP="00B0035A">
      <w:pPr>
        <w:numPr>
          <w:ilvl w:val="0"/>
          <w:numId w:val="272"/>
        </w:numPr>
        <w:spacing w:before="100" w:beforeAutospacing="1" w:after="100" w:afterAutospacing="1" w:line="240" w:lineRule="auto"/>
        <w:jc w:val="left"/>
        <w:rPr>
          <w:lang w:val="en-GB"/>
        </w:rPr>
      </w:pPr>
      <w:r>
        <w:rPr>
          <w:lang w:val="en-GB"/>
        </w:rPr>
        <w:t>Age verification procedures;</w:t>
      </w:r>
    </w:p>
    <w:p w14:paraId="0CF7A382" w14:textId="77777777" w:rsidR="00B0035A" w:rsidRDefault="00B0035A" w:rsidP="00B0035A">
      <w:pPr>
        <w:numPr>
          <w:ilvl w:val="0"/>
          <w:numId w:val="272"/>
        </w:numPr>
        <w:spacing w:before="100" w:beforeAutospacing="1" w:after="100" w:afterAutospacing="1" w:line="240" w:lineRule="auto"/>
        <w:jc w:val="left"/>
        <w:rPr>
          <w:lang w:val="en-GB"/>
        </w:rPr>
      </w:pPr>
      <w:r>
        <w:rPr>
          <w:lang w:val="en-GB"/>
        </w:rPr>
        <w:t>Prohibition of forced labour and child labour;</w:t>
      </w:r>
    </w:p>
    <w:p w14:paraId="13486781" w14:textId="77777777" w:rsidR="00B0035A" w:rsidRDefault="00B0035A" w:rsidP="00B0035A">
      <w:pPr>
        <w:numPr>
          <w:ilvl w:val="0"/>
          <w:numId w:val="272"/>
        </w:numPr>
        <w:spacing w:before="100" w:beforeAutospacing="1" w:after="100" w:afterAutospacing="1" w:line="240" w:lineRule="auto"/>
        <w:jc w:val="left"/>
        <w:rPr>
          <w:lang w:val="en-GB"/>
        </w:rPr>
      </w:pPr>
      <w:r>
        <w:rPr>
          <w:lang w:val="en-GB"/>
        </w:rPr>
        <w:t>Record-keeping systems for employees.</w:t>
      </w:r>
    </w:p>
    <w:p w14:paraId="5BB778F5" w14:textId="77777777" w:rsidR="00B0035A" w:rsidRDefault="00B0035A" w:rsidP="00B0035A">
      <w:pPr>
        <w:spacing w:before="100" w:beforeAutospacing="1"/>
        <w:rPr>
          <w:lang w:val="en-GB"/>
        </w:rPr>
      </w:pPr>
      <w:r>
        <w:rPr>
          <w:lang w:val="en-GB"/>
        </w:rPr>
        <w:t>Recruitment must comply with Sections 4, 5, 21, and 23 of the Employment Act.</w:t>
      </w:r>
    </w:p>
    <w:p w14:paraId="28A83894" w14:textId="77777777" w:rsidR="00B0035A" w:rsidRDefault="00B0035A" w:rsidP="00B0035A">
      <w:pPr>
        <w:rPr>
          <w:b/>
          <w:lang w:val="en-GB"/>
        </w:rPr>
      </w:pPr>
      <w:r>
        <w:rPr>
          <w:b/>
          <w:lang w:val="en-GB"/>
        </w:rPr>
        <w:t>4.2 Employment Conditions</w:t>
      </w:r>
    </w:p>
    <w:p w14:paraId="588F5CFB" w14:textId="77777777" w:rsidR="00B0035A" w:rsidRDefault="00B0035A" w:rsidP="00B0035A">
      <w:pPr>
        <w:spacing w:before="100" w:beforeAutospacing="1"/>
        <w:rPr>
          <w:lang w:val="en-GB"/>
        </w:rPr>
      </w:pPr>
      <w:r>
        <w:rPr>
          <w:lang w:val="en-GB"/>
        </w:rPr>
        <w:t>The LMP shall demonstrate how the Contractor will ensure:</w:t>
      </w:r>
    </w:p>
    <w:p w14:paraId="0EEEF383" w14:textId="77777777" w:rsidR="00B0035A" w:rsidRDefault="00B0035A" w:rsidP="00B0035A">
      <w:pPr>
        <w:numPr>
          <w:ilvl w:val="0"/>
          <w:numId w:val="273"/>
        </w:numPr>
        <w:spacing w:before="100" w:beforeAutospacing="1" w:after="100" w:afterAutospacing="1" w:line="240" w:lineRule="auto"/>
        <w:jc w:val="left"/>
        <w:rPr>
          <w:lang w:val="en-GB"/>
        </w:rPr>
      </w:pPr>
      <w:r>
        <w:rPr>
          <w:lang w:val="en-GB"/>
        </w:rPr>
        <w:t>Written contracts for all workers;</w:t>
      </w:r>
    </w:p>
    <w:p w14:paraId="00009267" w14:textId="77777777" w:rsidR="00B0035A" w:rsidRDefault="00B0035A" w:rsidP="00B0035A">
      <w:pPr>
        <w:numPr>
          <w:ilvl w:val="0"/>
          <w:numId w:val="273"/>
        </w:numPr>
        <w:spacing w:before="100" w:beforeAutospacing="1" w:after="100" w:afterAutospacing="1" w:line="240" w:lineRule="auto"/>
        <w:jc w:val="left"/>
        <w:rPr>
          <w:lang w:val="en-GB"/>
        </w:rPr>
      </w:pPr>
      <w:r>
        <w:rPr>
          <w:lang w:val="en-GB"/>
        </w:rPr>
        <w:t>Clear specification of wages, hours, and benefits;</w:t>
      </w:r>
    </w:p>
    <w:p w14:paraId="30FD3A88" w14:textId="77777777" w:rsidR="00B0035A" w:rsidRDefault="00B0035A" w:rsidP="00B0035A">
      <w:pPr>
        <w:numPr>
          <w:ilvl w:val="0"/>
          <w:numId w:val="273"/>
        </w:numPr>
        <w:spacing w:before="100" w:beforeAutospacing="1" w:after="100" w:afterAutospacing="1" w:line="240" w:lineRule="auto"/>
        <w:jc w:val="left"/>
        <w:rPr>
          <w:lang w:val="en-GB"/>
        </w:rPr>
      </w:pPr>
      <w:r>
        <w:rPr>
          <w:lang w:val="en-GB"/>
        </w:rPr>
        <w:t>Compliance with statutory working hours and rest days;</w:t>
      </w:r>
    </w:p>
    <w:p w14:paraId="7DBB4753" w14:textId="77777777" w:rsidR="00B0035A" w:rsidRDefault="00B0035A" w:rsidP="00B0035A">
      <w:pPr>
        <w:numPr>
          <w:ilvl w:val="0"/>
          <w:numId w:val="273"/>
        </w:numPr>
        <w:spacing w:before="100" w:beforeAutospacing="1" w:after="100" w:afterAutospacing="1" w:line="240" w:lineRule="auto"/>
        <w:jc w:val="left"/>
        <w:rPr>
          <w:lang w:val="en-GB"/>
        </w:rPr>
      </w:pPr>
      <w:r>
        <w:rPr>
          <w:lang w:val="en-GB"/>
        </w:rPr>
        <w:t>Provision of annual, sick, and maternity leave;</w:t>
      </w:r>
    </w:p>
    <w:p w14:paraId="14AC3391" w14:textId="77777777" w:rsidR="00B0035A" w:rsidRDefault="00B0035A" w:rsidP="00B0035A">
      <w:pPr>
        <w:numPr>
          <w:ilvl w:val="0"/>
          <w:numId w:val="273"/>
        </w:numPr>
        <w:spacing w:before="100" w:beforeAutospacing="1" w:after="100" w:afterAutospacing="1" w:line="240" w:lineRule="auto"/>
        <w:jc w:val="left"/>
        <w:rPr>
          <w:lang w:val="en-GB"/>
        </w:rPr>
      </w:pPr>
      <w:r>
        <w:rPr>
          <w:lang w:val="en-GB"/>
        </w:rPr>
        <w:t>Equal pay for equal work;</w:t>
      </w:r>
    </w:p>
    <w:p w14:paraId="2D42F142" w14:textId="77777777" w:rsidR="00B0035A" w:rsidRDefault="00B0035A" w:rsidP="00B0035A">
      <w:pPr>
        <w:numPr>
          <w:ilvl w:val="0"/>
          <w:numId w:val="273"/>
        </w:numPr>
        <w:spacing w:before="100" w:beforeAutospacing="1" w:after="100" w:afterAutospacing="1" w:line="240" w:lineRule="auto"/>
        <w:jc w:val="left"/>
        <w:rPr>
          <w:lang w:val="en-GB"/>
        </w:rPr>
      </w:pPr>
      <w:r>
        <w:rPr>
          <w:lang w:val="en-GB"/>
        </w:rPr>
        <w:t>Proper termination procedures and severance entitlements.</w:t>
      </w:r>
    </w:p>
    <w:p w14:paraId="7C2E3190" w14:textId="77777777" w:rsidR="00B0035A" w:rsidRDefault="00B0035A" w:rsidP="00B0035A">
      <w:pPr>
        <w:rPr>
          <w:b/>
          <w:lang w:val="en-GB"/>
        </w:rPr>
      </w:pPr>
      <w:r>
        <w:rPr>
          <w:b/>
          <w:lang w:val="en-GB"/>
        </w:rPr>
        <w:t>4.3 Occupational Health and Safety (OHS)</w:t>
      </w:r>
    </w:p>
    <w:p w14:paraId="1330512F" w14:textId="77777777" w:rsidR="00B0035A" w:rsidRDefault="00B0035A" w:rsidP="00B0035A">
      <w:pPr>
        <w:spacing w:before="100" w:beforeAutospacing="1"/>
        <w:rPr>
          <w:lang w:val="en-GB"/>
        </w:rPr>
      </w:pPr>
      <w:r>
        <w:rPr>
          <w:lang w:val="en-GB"/>
        </w:rPr>
        <w:t>The LMP must include:</w:t>
      </w:r>
    </w:p>
    <w:p w14:paraId="3FA732E5" w14:textId="77777777" w:rsidR="00B0035A" w:rsidRDefault="00B0035A" w:rsidP="00B0035A">
      <w:pPr>
        <w:numPr>
          <w:ilvl w:val="0"/>
          <w:numId w:val="274"/>
        </w:numPr>
        <w:spacing w:before="100" w:beforeAutospacing="1" w:after="100" w:afterAutospacing="1" w:line="240" w:lineRule="auto"/>
        <w:jc w:val="left"/>
        <w:rPr>
          <w:lang w:val="en-GB"/>
        </w:rPr>
      </w:pPr>
      <w:r>
        <w:rPr>
          <w:lang w:val="en-GB"/>
        </w:rPr>
        <w:t>Site-specific OHS risk assessment;</w:t>
      </w:r>
    </w:p>
    <w:p w14:paraId="0C584539" w14:textId="77777777" w:rsidR="00B0035A" w:rsidRDefault="00B0035A" w:rsidP="00B0035A">
      <w:pPr>
        <w:numPr>
          <w:ilvl w:val="0"/>
          <w:numId w:val="274"/>
        </w:numPr>
        <w:spacing w:before="100" w:beforeAutospacing="1" w:after="100" w:afterAutospacing="1" w:line="240" w:lineRule="auto"/>
        <w:jc w:val="left"/>
        <w:rPr>
          <w:lang w:val="en-GB"/>
        </w:rPr>
      </w:pPr>
      <w:r>
        <w:rPr>
          <w:lang w:val="en-GB"/>
        </w:rPr>
        <w:t>Hazard identification and control measures;</w:t>
      </w:r>
    </w:p>
    <w:p w14:paraId="316460DE" w14:textId="77777777" w:rsidR="00B0035A" w:rsidRDefault="00B0035A" w:rsidP="00B0035A">
      <w:pPr>
        <w:numPr>
          <w:ilvl w:val="0"/>
          <w:numId w:val="274"/>
        </w:numPr>
        <w:spacing w:before="100" w:beforeAutospacing="1" w:after="100" w:afterAutospacing="1" w:line="240" w:lineRule="auto"/>
        <w:jc w:val="left"/>
        <w:rPr>
          <w:lang w:val="en-GB"/>
        </w:rPr>
      </w:pPr>
      <w:r>
        <w:rPr>
          <w:lang w:val="en-GB"/>
        </w:rPr>
        <w:t>PPE provision policy;</w:t>
      </w:r>
    </w:p>
    <w:p w14:paraId="72E4F139" w14:textId="77777777" w:rsidR="00B0035A" w:rsidRDefault="00B0035A" w:rsidP="00B0035A">
      <w:pPr>
        <w:numPr>
          <w:ilvl w:val="0"/>
          <w:numId w:val="274"/>
        </w:numPr>
        <w:spacing w:before="100" w:beforeAutospacing="1" w:after="100" w:afterAutospacing="1" w:line="240" w:lineRule="auto"/>
        <w:jc w:val="left"/>
        <w:rPr>
          <w:lang w:val="en-GB"/>
        </w:rPr>
      </w:pPr>
      <w:r>
        <w:rPr>
          <w:lang w:val="en-GB"/>
        </w:rPr>
        <w:t>Toolbox talks and safety training plan;</w:t>
      </w:r>
    </w:p>
    <w:p w14:paraId="540709F9" w14:textId="77777777" w:rsidR="00B0035A" w:rsidRDefault="00B0035A" w:rsidP="00B0035A">
      <w:pPr>
        <w:numPr>
          <w:ilvl w:val="0"/>
          <w:numId w:val="274"/>
        </w:numPr>
        <w:spacing w:before="100" w:beforeAutospacing="1" w:after="100" w:afterAutospacing="1" w:line="240" w:lineRule="auto"/>
        <w:jc w:val="left"/>
        <w:rPr>
          <w:lang w:val="en-GB"/>
        </w:rPr>
      </w:pPr>
      <w:r>
        <w:rPr>
          <w:lang w:val="en-GB"/>
        </w:rPr>
        <w:t>Accident and incident reporting procedures;</w:t>
      </w:r>
    </w:p>
    <w:p w14:paraId="2D166F73" w14:textId="77777777" w:rsidR="00B0035A" w:rsidRDefault="00B0035A" w:rsidP="00B0035A">
      <w:pPr>
        <w:numPr>
          <w:ilvl w:val="0"/>
          <w:numId w:val="274"/>
        </w:numPr>
        <w:spacing w:before="100" w:beforeAutospacing="1" w:after="100" w:afterAutospacing="1" w:line="240" w:lineRule="auto"/>
        <w:jc w:val="left"/>
        <w:rPr>
          <w:lang w:val="en-GB"/>
        </w:rPr>
      </w:pPr>
      <w:r>
        <w:rPr>
          <w:lang w:val="en-GB"/>
        </w:rPr>
        <w:t>Emergency response plan;</w:t>
      </w:r>
    </w:p>
    <w:p w14:paraId="50BE4806" w14:textId="77777777" w:rsidR="00B0035A" w:rsidRDefault="00B0035A" w:rsidP="00B0035A">
      <w:pPr>
        <w:numPr>
          <w:ilvl w:val="0"/>
          <w:numId w:val="274"/>
        </w:numPr>
        <w:spacing w:before="100" w:beforeAutospacing="1" w:after="100" w:afterAutospacing="1" w:line="240" w:lineRule="auto"/>
        <w:jc w:val="left"/>
        <w:rPr>
          <w:lang w:val="en-GB"/>
        </w:rPr>
      </w:pPr>
      <w:r>
        <w:rPr>
          <w:lang w:val="en-GB"/>
        </w:rPr>
        <w:lastRenderedPageBreak/>
        <w:t>First aid and medical arrangements;</w:t>
      </w:r>
    </w:p>
    <w:p w14:paraId="2EDDDF54" w14:textId="77777777" w:rsidR="00B0035A" w:rsidRDefault="00B0035A" w:rsidP="00B0035A">
      <w:pPr>
        <w:numPr>
          <w:ilvl w:val="0"/>
          <w:numId w:val="274"/>
        </w:numPr>
        <w:spacing w:before="100" w:beforeAutospacing="1" w:after="100" w:afterAutospacing="1" w:line="240" w:lineRule="auto"/>
        <w:jc w:val="left"/>
        <w:rPr>
          <w:lang w:val="en-GB"/>
        </w:rPr>
      </w:pPr>
      <w:r>
        <w:rPr>
          <w:lang w:val="en-GB"/>
        </w:rPr>
        <w:t>Special protection for young workers (14–18 years).</w:t>
      </w:r>
    </w:p>
    <w:p w14:paraId="10CD687E" w14:textId="77777777" w:rsidR="00B0035A" w:rsidRDefault="00B0035A" w:rsidP="00B0035A">
      <w:pPr>
        <w:spacing w:before="100" w:beforeAutospacing="1"/>
        <w:rPr>
          <w:lang w:val="en-GB"/>
        </w:rPr>
      </w:pPr>
      <w:r>
        <w:rPr>
          <w:lang w:val="en-GB"/>
        </w:rPr>
        <w:t>OHS provisions must comply with the Occupational Safety, Health and Welfare Act (1997).</w:t>
      </w:r>
    </w:p>
    <w:p w14:paraId="332E6E7C" w14:textId="77777777" w:rsidR="00B0035A" w:rsidRDefault="00B0035A" w:rsidP="00B0035A">
      <w:pPr>
        <w:rPr>
          <w:b/>
          <w:lang w:val="en-GB"/>
        </w:rPr>
      </w:pPr>
      <w:r>
        <w:rPr>
          <w:b/>
          <w:lang w:val="en-GB"/>
        </w:rPr>
        <w:t>4.4 Worker Welfare Facilities</w:t>
      </w:r>
    </w:p>
    <w:p w14:paraId="1751542E" w14:textId="77777777" w:rsidR="00B0035A" w:rsidRDefault="00B0035A" w:rsidP="00B0035A">
      <w:pPr>
        <w:spacing w:before="100" w:beforeAutospacing="1"/>
        <w:rPr>
          <w:lang w:val="en-GB"/>
        </w:rPr>
      </w:pPr>
      <w:r>
        <w:rPr>
          <w:lang w:val="en-GB"/>
        </w:rPr>
        <w:t>The LMP must outline provision of:</w:t>
      </w:r>
    </w:p>
    <w:p w14:paraId="261726FA" w14:textId="77777777" w:rsidR="00B0035A" w:rsidRDefault="00B0035A" w:rsidP="00B0035A">
      <w:pPr>
        <w:numPr>
          <w:ilvl w:val="0"/>
          <w:numId w:val="275"/>
        </w:numPr>
        <w:spacing w:before="100" w:beforeAutospacing="1" w:after="100" w:afterAutospacing="1" w:line="240" w:lineRule="auto"/>
        <w:jc w:val="left"/>
        <w:rPr>
          <w:lang w:val="en-GB"/>
        </w:rPr>
      </w:pPr>
      <w:r>
        <w:rPr>
          <w:lang w:val="en-GB"/>
        </w:rPr>
        <w:t>Adequate sanitation facilities (segregated by gender);</w:t>
      </w:r>
    </w:p>
    <w:p w14:paraId="613F1C7C" w14:textId="77777777" w:rsidR="00B0035A" w:rsidRDefault="00B0035A" w:rsidP="00B0035A">
      <w:pPr>
        <w:numPr>
          <w:ilvl w:val="0"/>
          <w:numId w:val="275"/>
        </w:numPr>
        <w:spacing w:before="100" w:beforeAutospacing="1" w:after="100" w:afterAutospacing="1" w:line="240" w:lineRule="auto"/>
        <w:jc w:val="left"/>
        <w:rPr>
          <w:lang w:val="en-GB"/>
        </w:rPr>
      </w:pPr>
      <w:r>
        <w:rPr>
          <w:lang w:val="en-GB"/>
        </w:rPr>
        <w:t>Potable water;</w:t>
      </w:r>
    </w:p>
    <w:p w14:paraId="4D34AED1" w14:textId="77777777" w:rsidR="00B0035A" w:rsidRDefault="00B0035A" w:rsidP="00B0035A">
      <w:pPr>
        <w:numPr>
          <w:ilvl w:val="0"/>
          <w:numId w:val="275"/>
        </w:numPr>
        <w:spacing w:before="100" w:beforeAutospacing="1" w:after="100" w:afterAutospacing="1" w:line="240" w:lineRule="auto"/>
        <w:jc w:val="left"/>
        <w:rPr>
          <w:lang w:val="en-GB"/>
        </w:rPr>
      </w:pPr>
      <w:r>
        <w:rPr>
          <w:lang w:val="en-GB"/>
        </w:rPr>
        <w:t>Waste management systems;</w:t>
      </w:r>
    </w:p>
    <w:p w14:paraId="792365BC" w14:textId="77777777" w:rsidR="00B0035A" w:rsidRDefault="00B0035A" w:rsidP="00B0035A">
      <w:pPr>
        <w:numPr>
          <w:ilvl w:val="0"/>
          <w:numId w:val="275"/>
        </w:numPr>
        <w:spacing w:before="100" w:beforeAutospacing="1" w:after="100" w:afterAutospacing="1" w:line="240" w:lineRule="auto"/>
        <w:jc w:val="left"/>
        <w:rPr>
          <w:lang w:val="en-GB"/>
        </w:rPr>
      </w:pPr>
      <w:r>
        <w:rPr>
          <w:lang w:val="en-GB"/>
        </w:rPr>
        <w:t>Rest areas and shelters;</w:t>
      </w:r>
    </w:p>
    <w:p w14:paraId="5E02C705" w14:textId="77777777" w:rsidR="00B0035A" w:rsidRDefault="00B0035A" w:rsidP="00B0035A">
      <w:pPr>
        <w:numPr>
          <w:ilvl w:val="0"/>
          <w:numId w:val="275"/>
        </w:numPr>
        <w:spacing w:before="100" w:beforeAutospacing="1" w:after="100" w:afterAutospacing="1" w:line="240" w:lineRule="auto"/>
        <w:jc w:val="left"/>
        <w:rPr>
          <w:lang w:val="en-GB"/>
        </w:rPr>
      </w:pPr>
      <w:r>
        <w:rPr>
          <w:lang w:val="en-GB"/>
        </w:rPr>
        <w:t>Medical and first aid facilities;</w:t>
      </w:r>
    </w:p>
    <w:p w14:paraId="2B99F00C" w14:textId="77777777" w:rsidR="00B0035A" w:rsidRDefault="00B0035A" w:rsidP="00B0035A">
      <w:pPr>
        <w:numPr>
          <w:ilvl w:val="0"/>
          <w:numId w:val="275"/>
        </w:numPr>
        <w:spacing w:before="100" w:beforeAutospacing="1" w:after="100" w:afterAutospacing="1" w:line="240" w:lineRule="auto"/>
        <w:jc w:val="left"/>
        <w:rPr>
          <w:lang w:val="en-GB"/>
        </w:rPr>
      </w:pPr>
      <w:r>
        <w:rPr>
          <w:lang w:val="en-GB"/>
        </w:rPr>
        <w:t>Safe worker accommodation (where applicable).</w:t>
      </w:r>
    </w:p>
    <w:p w14:paraId="4B9ABF0C" w14:textId="77777777" w:rsidR="00B0035A" w:rsidRDefault="00B0035A" w:rsidP="00B0035A">
      <w:pPr>
        <w:rPr>
          <w:b/>
          <w:lang w:val="en-GB"/>
        </w:rPr>
      </w:pPr>
      <w:r>
        <w:rPr>
          <w:b/>
          <w:lang w:val="en-GB"/>
        </w:rPr>
        <w:t>4.5 Gender, GBV, SEA/SH and Child Protection</w:t>
      </w:r>
    </w:p>
    <w:p w14:paraId="0A9FFC2A" w14:textId="77777777" w:rsidR="00B0035A" w:rsidRDefault="00B0035A" w:rsidP="00B0035A">
      <w:pPr>
        <w:spacing w:before="100" w:beforeAutospacing="1"/>
        <w:rPr>
          <w:lang w:val="en-GB"/>
        </w:rPr>
      </w:pPr>
      <w:r>
        <w:rPr>
          <w:lang w:val="en-GB"/>
        </w:rPr>
        <w:t>The LMP shall include:</w:t>
      </w:r>
    </w:p>
    <w:p w14:paraId="369991B4" w14:textId="77777777" w:rsidR="00B0035A" w:rsidRDefault="00B0035A" w:rsidP="00B0035A">
      <w:pPr>
        <w:numPr>
          <w:ilvl w:val="0"/>
          <w:numId w:val="276"/>
        </w:numPr>
        <w:spacing w:before="100" w:beforeAutospacing="1" w:after="100" w:afterAutospacing="1" w:line="240" w:lineRule="auto"/>
        <w:jc w:val="left"/>
        <w:rPr>
          <w:lang w:val="en-GB"/>
        </w:rPr>
      </w:pPr>
      <w:r>
        <w:rPr>
          <w:lang w:val="en-GB"/>
        </w:rPr>
        <w:t>A mandatory Code of Conduct;</w:t>
      </w:r>
    </w:p>
    <w:p w14:paraId="3C7773F1" w14:textId="77777777" w:rsidR="00B0035A" w:rsidRDefault="00B0035A" w:rsidP="00B0035A">
      <w:pPr>
        <w:numPr>
          <w:ilvl w:val="0"/>
          <w:numId w:val="276"/>
        </w:numPr>
        <w:spacing w:before="100" w:beforeAutospacing="1" w:after="100" w:afterAutospacing="1" w:line="240" w:lineRule="auto"/>
        <w:jc w:val="left"/>
        <w:rPr>
          <w:lang w:val="en-GB"/>
        </w:rPr>
      </w:pPr>
      <w:r>
        <w:rPr>
          <w:lang w:val="en-GB"/>
        </w:rPr>
        <w:t>GBV/SEA/SH awareness training programme;</w:t>
      </w:r>
    </w:p>
    <w:p w14:paraId="4DA7BE50" w14:textId="77777777" w:rsidR="00B0035A" w:rsidRDefault="00B0035A" w:rsidP="00B0035A">
      <w:pPr>
        <w:numPr>
          <w:ilvl w:val="0"/>
          <w:numId w:val="276"/>
        </w:numPr>
        <w:spacing w:before="100" w:beforeAutospacing="1" w:after="100" w:afterAutospacing="1" w:line="240" w:lineRule="auto"/>
        <w:jc w:val="left"/>
        <w:rPr>
          <w:lang w:val="en-GB"/>
        </w:rPr>
      </w:pPr>
      <w:r>
        <w:rPr>
          <w:lang w:val="en-GB"/>
        </w:rPr>
        <w:t>Zero tolerance policy;</w:t>
      </w:r>
    </w:p>
    <w:p w14:paraId="373CF421" w14:textId="77777777" w:rsidR="00B0035A" w:rsidRDefault="00B0035A" w:rsidP="00B0035A">
      <w:pPr>
        <w:numPr>
          <w:ilvl w:val="0"/>
          <w:numId w:val="276"/>
        </w:numPr>
        <w:spacing w:before="100" w:beforeAutospacing="1" w:after="100" w:afterAutospacing="1" w:line="240" w:lineRule="auto"/>
        <w:jc w:val="left"/>
        <w:rPr>
          <w:lang w:val="en-GB"/>
        </w:rPr>
      </w:pPr>
      <w:r>
        <w:rPr>
          <w:lang w:val="en-GB"/>
        </w:rPr>
        <w:t>Confidential reporting pathways;</w:t>
      </w:r>
    </w:p>
    <w:p w14:paraId="386E7380" w14:textId="77777777" w:rsidR="00B0035A" w:rsidRDefault="00B0035A" w:rsidP="00B0035A">
      <w:pPr>
        <w:numPr>
          <w:ilvl w:val="0"/>
          <w:numId w:val="276"/>
        </w:numPr>
        <w:spacing w:before="100" w:beforeAutospacing="1" w:after="100" w:afterAutospacing="1" w:line="240" w:lineRule="auto"/>
        <w:jc w:val="left"/>
        <w:rPr>
          <w:lang w:val="en-GB"/>
        </w:rPr>
      </w:pPr>
      <w:r>
        <w:rPr>
          <w:lang w:val="en-GB"/>
        </w:rPr>
        <w:t>Sanctions for misconduct;</w:t>
      </w:r>
    </w:p>
    <w:p w14:paraId="0051C35B" w14:textId="77777777" w:rsidR="00B0035A" w:rsidRDefault="00B0035A" w:rsidP="00B0035A">
      <w:pPr>
        <w:numPr>
          <w:ilvl w:val="0"/>
          <w:numId w:val="276"/>
        </w:numPr>
        <w:spacing w:before="100" w:beforeAutospacing="1" w:after="100" w:afterAutospacing="1" w:line="240" w:lineRule="auto"/>
        <w:jc w:val="left"/>
        <w:rPr>
          <w:lang w:val="en-GB"/>
        </w:rPr>
      </w:pPr>
      <w:r>
        <w:rPr>
          <w:lang w:val="en-GB"/>
        </w:rPr>
        <w:t>Measures to prevent exploitation of minors.</w:t>
      </w:r>
    </w:p>
    <w:p w14:paraId="5BC022F8" w14:textId="77777777" w:rsidR="00B0035A" w:rsidRDefault="00B0035A" w:rsidP="00B0035A">
      <w:pPr>
        <w:spacing w:before="100" w:beforeAutospacing="1"/>
        <w:rPr>
          <w:lang w:val="en-GB"/>
        </w:rPr>
      </w:pPr>
      <w:r>
        <w:rPr>
          <w:lang w:val="en-GB"/>
        </w:rPr>
        <w:t>The LMP must align with the project’s GBV Management Framework.</w:t>
      </w:r>
    </w:p>
    <w:p w14:paraId="750A64AD" w14:textId="77777777" w:rsidR="00B0035A" w:rsidRDefault="00B0035A" w:rsidP="00B0035A">
      <w:pPr>
        <w:rPr>
          <w:b/>
          <w:lang w:val="en-GB"/>
        </w:rPr>
      </w:pPr>
      <w:r>
        <w:rPr>
          <w:b/>
          <w:lang w:val="en-GB"/>
        </w:rPr>
        <w:t>4.7 Workers Grievance Redress Mechanism (WGRM)</w:t>
      </w:r>
    </w:p>
    <w:p w14:paraId="2AC52E3F" w14:textId="77777777" w:rsidR="00B0035A" w:rsidRDefault="00B0035A" w:rsidP="00B0035A">
      <w:pPr>
        <w:spacing w:before="100" w:beforeAutospacing="1"/>
        <w:rPr>
          <w:lang w:val="en-GB"/>
        </w:rPr>
      </w:pPr>
      <w:r>
        <w:rPr>
          <w:lang w:val="en-GB"/>
        </w:rPr>
        <w:t>The Contractor’s LMP must establish a Workers Grievance Redress Mechanism that:</w:t>
      </w:r>
    </w:p>
    <w:p w14:paraId="698BE1DA" w14:textId="77777777" w:rsidR="00B0035A" w:rsidRDefault="00B0035A" w:rsidP="00B0035A">
      <w:pPr>
        <w:numPr>
          <w:ilvl w:val="0"/>
          <w:numId w:val="277"/>
        </w:numPr>
        <w:spacing w:before="100" w:beforeAutospacing="1" w:after="100" w:afterAutospacing="1" w:line="240" w:lineRule="auto"/>
        <w:jc w:val="left"/>
        <w:rPr>
          <w:lang w:val="en-GB"/>
        </w:rPr>
      </w:pPr>
      <w:r>
        <w:rPr>
          <w:lang w:val="en-GB"/>
        </w:rPr>
        <w:t>Is free and accessible;</w:t>
      </w:r>
    </w:p>
    <w:p w14:paraId="36646686" w14:textId="77777777" w:rsidR="00B0035A" w:rsidRDefault="00B0035A" w:rsidP="00B0035A">
      <w:pPr>
        <w:numPr>
          <w:ilvl w:val="0"/>
          <w:numId w:val="277"/>
        </w:numPr>
        <w:spacing w:before="100" w:beforeAutospacing="1" w:after="100" w:afterAutospacing="1" w:line="240" w:lineRule="auto"/>
        <w:jc w:val="left"/>
        <w:rPr>
          <w:lang w:val="en-GB"/>
        </w:rPr>
      </w:pPr>
      <w:r>
        <w:rPr>
          <w:lang w:val="en-GB"/>
        </w:rPr>
        <w:t>Protects confidentiality;</w:t>
      </w:r>
    </w:p>
    <w:p w14:paraId="44BE05F6" w14:textId="77777777" w:rsidR="00B0035A" w:rsidRDefault="00B0035A" w:rsidP="00B0035A">
      <w:pPr>
        <w:numPr>
          <w:ilvl w:val="0"/>
          <w:numId w:val="277"/>
        </w:numPr>
        <w:spacing w:before="100" w:beforeAutospacing="1" w:after="100" w:afterAutospacing="1" w:line="240" w:lineRule="auto"/>
        <w:jc w:val="left"/>
        <w:rPr>
          <w:lang w:val="en-GB"/>
        </w:rPr>
      </w:pPr>
      <w:r>
        <w:rPr>
          <w:lang w:val="en-GB"/>
        </w:rPr>
        <w:t>Prohibits retaliation;</w:t>
      </w:r>
    </w:p>
    <w:p w14:paraId="48F77BB1" w14:textId="77777777" w:rsidR="00B0035A" w:rsidRDefault="00B0035A" w:rsidP="00B0035A">
      <w:pPr>
        <w:numPr>
          <w:ilvl w:val="0"/>
          <w:numId w:val="277"/>
        </w:numPr>
        <w:spacing w:before="100" w:beforeAutospacing="1" w:after="100" w:afterAutospacing="1" w:line="240" w:lineRule="auto"/>
        <w:jc w:val="left"/>
        <w:rPr>
          <w:lang w:val="en-GB"/>
        </w:rPr>
      </w:pPr>
      <w:r>
        <w:rPr>
          <w:lang w:val="en-GB"/>
        </w:rPr>
        <w:t>Provides defined timelines for resolution;</w:t>
      </w:r>
    </w:p>
    <w:p w14:paraId="59512086" w14:textId="77777777" w:rsidR="00B0035A" w:rsidRDefault="00B0035A" w:rsidP="00B0035A">
      <w:pPr>
        <w:numPr>
          <w:ilvl w:val="0"/>
          <w:numId w:val="277"/>
        </w:numPr>
        <w:spacing w:before="100" w:beforeAutospacing="1" w:after="100" w:afterAutospacing="1" w:line="240" w:lineRule="auto"/>
        <w:jc w:val="left"/>
        <w:rPr>
          <w:lang w:val="en-GB"/>
        </w:rPr>
      </w:pPr>
      <w:r>
        <w:rPr>
          <w:lang w:val="en-GB"/>
        </w:rPr>
        <w:t>Maintains grievance records;</w:t>
      </w:r>
    </w:p>
    <w:p w14:paraId="18598BC0" w14:textId="77777777" w:rsidR="00B0035A" w:rsidRDefault="00B0035A" w:rsidP="00B0035A">
      <w:pPr>
        <w:numPr>
          <w:ilvl w:val="0"/>
          <w:numId w:val="277"/>
        </w:numPr>
        <w:spacing w:before="100" w:beforeAutospacing="1" w:after="100" w:afterAutospacing="1" w:line="240" w:lineRule="auto"/>
        <w:jc w:val="left"/>
        <w:rPr>
          <w:lang w:val="en-GB"/>
        </w:rPr>
      </w:pPr>
      <w:r>
        <w:rPr>
          <w:lang w:val="en-GB"/>
        </w:rPr>
        <w:t>Allows escalation procedures.</w:t>
      </w:r>
    </w:p>
    <w:p w14:paraId="3E52FAC6" w14:textId="77777777" w:rsidR="00B0035A" w:rsidRDefault="00B0035A" w:rsidP="00B0035A">
      <w:pPr>
        <w:rPr>
          <w:b/>
          <w:lang w:val="en-GB"/>
        </w:rPr>
      </w:pPr>
      <w:r>
        <w:rPr>
          <w:b/>
          <w:lang w:val="en-GB"/>
        </w:rPr>
        <w:t>4.8 Monitoring and Reporting</w:t>
      </w:r>
    </w:p>
    <w:p w14:paraId="106B5659" w14:textId="77777777" w:rsidR="00B0035A" w:rsidRDefault="00B0035A" w:rsidP="00B0035A">
      <w:pPr>
        <w:spacing w:before="100" w:beforeAutospacing="1"/>
        <w:rPr>
          <w:lang w:val="en-GB"/>
        </w:rPr>
      </w:pPr>
      <w:r>
        <w:rPr>
          <w:lang w:val="en-GB"/>
        </w:rPr>
        <w:t>The LMP must describe:</w:t>
      </w:r>
    </w:p>
    <w:p w14:paraId="00DC54B3" w14:textId="77777777" w:rsidR="00B0035A" w:rsidRDefault="00B0035A" w:rsidP="00B0035A">
      <w:pPr>
        <w:numPr>
          <w:ilvl w:val="0"/>
          <w:numId w:val="278"/>
        </w:numPr>
        <w:spacing w:before="100" w:beforeAutospacing="1" w:after="100" w:afterAutospacing="1" w:line="240" w:lineRule="auto"/>
        <w:jc w:val="left"/>
        <w:rPr>
          <w:lang w:val="en-GB"/>
        </w:rPr>
      </w:pPr>
      <w:r>
        <w:rPr>
          <w:lang w:val="en-GB"/>
        </w:rPr>
        <w:t>Internal compliance monitoring procedures;</w:t>
      </w:r>
    </w:p>
    <w:p w14:paraId="1FAA0BA1" w14:textId="77777777" w:rsidR="00B0035A" w:rsidRDefault="00B0035A" w:rsidP="00B0035A">
      <w:pPr>
        <w:numPr>
          <w:ilvl w:val="0"/>
          <w:numId w:val="278"/>
        </w:numPr>
        <w:spacing w:before="100" w:beforeAutospacing="1" w:after="100" w:afterAutospacing="1" w:line="240" w:lineRule="auto"/>
        <w:jc w:val="left"/>
        <w:rPr>
          <w:lang w:val="en-GB"/>
        </w:rPr>
      </w:pPr>
      <w:r>
        <w:rPr>
          <w:lang w:val="en-GB"/>
        </w:rPr>
        <w:t>Monthly labour reporting requirements;</w:t>
      </w:r>
    </w:p>
    <w:p w14:paraId="598CE698" w14:textId="77777777" w:rsidR="00B0035A" w:rsidRDefault="00B0035A" w:rsidP="00B0035A">
      <w:pPr>
        <w:numPr>
          <w:ilvl w:val="0"/>
          <w:numId w:val="278"/>
        </w:numPr>
        <w:spacing w:before="100" w:beforeAutospacing="1" w:after="100" w:afterAutospacing="1" w:line="240" w:lineRule="auto"/>
        <w:jc w:val="left"/>
        <w:rPr>
          <w:lang w:val="en-GB"/>
        </w:rPr>
      </w:pPr>
      <w:r>
        <w:rPr>
          <w:lang w:val="en-GB"/>
        </w:rPr>
        <w:t>OHS statistics reporting;</w:t>
      </w:r>
    </w:p>
    <w:p w14:paraId="0D774906" w14:textId="77777777" w:rsidR="00B0035A" w:rsidRDefault="00B0035A" w:rsidP="00B0035A">
      <w:pPr>
        <w:numPr>
          <w:ilvl w:val="0"/>
          <w:numId w:val="278"/>
        </w:numPr>
        <w:spacing w:before="100" w:beforeAutospacing="1" w:after="100" w:afterAutospacing="1" w:line="240" w:lineRule="auto"/>
        <w:jc w:val="left"/>
        <w:rPr>
          <w:lang w:val="en-GB"/>
        </w:rPr>
      </w:pPr>
      <w:r>
        <w:rPr>
          <w:lang w:val="en-GB"/>
        </w:rPr>
        <w:t>Training records;</w:t>
      </w:r>
    </w:p>
    <w:p w14:paraId="34392746" w14:textId="77777777" w:rsidR="00B0035A" w:rsidRDefault="00B0035A" w:rsidP="00B0035A">
      <w:pPr>
        <w:numPr>
          <w:ilvl w:val="0"/>
          <w:numId w:val="278"/>
        </w:numPr>
        <w:spacing w:before="100" w:beforeAutospacing="1" w:after="100" w:afterAutospacing="1" w:line="240" w:lineRule="auto"/>
        <w:jc w:val="left"/>
        <w:rPr>
          <w:lang w:val="en-GB"/>
        </w:rPr>
      </w:pPr>
      <w:r>
        <w:rPr>
          <w:lang w:val="en-GB"/>
        </w:rPr>
        <w:t>Grievance reporting;</w:t>
      </w:r>
    </w:p>
    <w:p w14:paraId="0FA475D5" w14:textId="77777777" w:rsidR="00B0035A" w:rsidRDefault="00B0035A" w:rsidP="00B0035A">
      <w:pPr>
        <w:numPr>
          <w:ilvl w:val="0"/>
          <w:numId w:val="278"/>
        </w:numPr>
        <w:spacing w:before="100" w:beforeAutospacing="1" w:after="100" w:afterAutospacing="1" w:line="240" w:lineRule="auto"/>
        <w:jc w:val="left"/>
        <w:rPr>
          <w:lang w:val="en-GB"/>
        </w:rPr>
      </w:pPr>
      <w:r>
        <w:rPr>
          <w:lang w:val="en-GB"/>
        </w:rPr>
        <w:t>Supervision Consultant oversight arrangements.</w:t>
      </w:r>
    </w:p>
    <w:p w14:paraId="33493835" w14:textId="77777777" w:rsidR="00B0035A" w:rsidRDefault="00B0035A" w:rsidP="00B0035A">
      <w:pPr>
        <w:rPr>
          <w:b/>
          <w:lang w:val="en-GB"/>
        </w:rPr>
      </w:pPr>
      <w:r>
        <w:rPr>
          <w:b/>
          <w:lang w:val="en-GB"/>
        </w:rPr>
        <w:lastRenderedPageBreak/>
        <w:t>5. Key Labour Risks in LMI Road Projects</w:t>
      </w:r>
    </w:p>
    <w:p w14:paraId="1AFE1C34" w14:textId="77777777" w:rsidR="00B0035A" w:rsidRDefault="00B0035A" w:rsidP="00B0035A">
      <w:pPr>
        <w:spacing w:before="100" w:beforeAutospacing="1"/>
        <w:rPr>
          <w:lang w:val="en-GB"/>
        </w:rPr>
      </w:pPr>
      <w:r>
        <w:rPr>
          <w:lang w:val="en-GB"/>
        </w:rPr>
        <w:t>Contractors shall assess and manage risks including:</w:t>
      </w:r>
    </w:p>
    <w:p w14:paraId="218CAD4A" w14:textId="77777777" w:rsidR="00B0035A" w:rsidRDefault="00B0035A" w:rsidP="00B0035A">
      <w:pPr>
        <w:numPr>
          <w:ilvl w:val="0"/>
          <w:numId w:val="279"/>
        </w:numPr>
        <w:spacing w:before="100" w:beforeAutospacing="1" w:after="100" w:afterAutospacing="1" w:line="240" w:lineRule="auto"/>
        <w:jc w:val="left"/>
        <w:rPr>
          <w:lang w:val="en-GB"/>
        </w:rPr>
      </w:pPr>
      <w:r>
        <w:rPr>
          <w:lang w:val="en-GB"/>
        </w:rPr>
        <w:t>Workplace injuries and accidents;</w:t>
      </w:r>
    </w:p>
    <w:p w14:paraId="2CE0C4C7" w14:textId="77777777" w:rsidR="00B0035A" w:rsidRDefault="00B0035A" w:rsidP="00B0035A">
      <w:pPr>
        <w:numPr>
          <w:ilvl w:val="0"/>
          <w:numId w:val="279"/>
        </w:numPr>
        <w:spacing w:before="100" w:beforeAutospacing="1" w:after="100" w:afterAutospacing="1" w:line="240" w:lineRule="auto"/>
        <w:jc w:val="left"/>
        <w:rPr>
          <w:lang w:val="en-GB"/>
        </w:rPr>
      </w:pPr>
      <w:r>
        <w:rPr>
          <w:lang w:val="en-GB"/>
        </w:rPr>
        <w:t>Exposure to dust, noise, and hazardous materials;</w:t>
      </w:r>
    </w:p>
    <w:p w14:paraId="45E9D86A" w14:textId="77777777" w:rsidR="00B0035A" w:rsidRDefault="00B0035A" w:rsidP="00B0035A">
      <w:pPr>
        <w:numPr>
          <w:ilvl w:val="0"/>
          <w:numId w:val="279"/>
        </w:numPr>
        <w:spacing w:before="100" w:beforeAutospacing="1" w:after="100" w:afterAutospacing="1" w:line="240" w:lineRule="auto"/>
        <w:jc w:val="left"/>
        <w:rPr>
          <w:lang w:val="en-GB"/>
        </w:rPr>
      </w:pPr>
      <w:r>
        <w:rPr>
          <w:lang w:val="en-GB"/>
        </w:rPr>
        <w:t>Spread of communicable diseases;</w:t>
      </w:r>
    </w:p>
    <w:p w14:paraId="37203758" w14:textId="77777777" w:rsidR="00B0035A" w:rsidRDefault="00B0035A" w:rsidP="00B0035A">
      <w:pPr>
        <w:numPr>
          <w:ilvl w:val="0"/>
          <w:numId w:val="279"/>
        </w:numPr>
        <w:spacing w:before="100" w:beforeAutospacing="1" w:after="100" w:afterAutospacing="1" w:line="240" w:lineRule="auto"/>
        <w:jc w:val="left"/>
        <w:rPr>
          <w:lang w:val="en-GB"/>
        </w:rPr>
      </w:pPr>
      <w:r>
        <w:rPr>
          <w:lang w:val="en-GB"/>
        </w:rPr>
        <w:t>Child labour and forced labour risks;</w:t>
      </w:r>
    </w:p>
    <w:p w14:paraId="69F806D4" w14:textId="77777777" w:rsidR="00B0035A" w:rsidRDefault="00B0035A" w:rsidP="00B0035A">
      <w:pPr>
        <w:numPr>
          <w:ilvl w:val="0"/>
          <w:numId w:val="279"/>
        </w:numPr>
        <w:spacing w:before="100" w:beforeAutospacing="1" w:after="100" w:afterAutospacing="1" w:line="240" w:lineRule="auto"/>
        <w:jc w:val="left"/>
        <w:rPr>
          <w:lang w:val="en-GB"/>
        </w:rPr>
      </w:pPr>
      <w:r>
        <w:rPr>
          <w:lang w:val="en-GB"/>
        </w:rPr>
        <w:t>Gender-based violence;</w:t>
      </w:r>
    </w:p>
    <w:p w14:paraId="6B2AE760" w14:textId="77777777" w:rsidR="00B0035A" w:rsidRDefault="00B0035A" w:rsidP="00B0035A">
      <w:pPr>
        <w:numPr>
          <w:ilvl w:val="0"/>
          <w:numId w:val="279"/>
        </w:numPr>
        <w:spacing w:before="100" w:beforeAutospacing="1" w:after="100" w:afterAutospacing="1" w:line="240" w:lineRule="auto"/>
        <w:jc w:val="left"/>
        <w:rPr>
          <w:lang w:val="en-GB"/>
        </w:rPr>
      </w:pPr>
      <w:r>
        <w:rPr>
          <w:lang w:val="en-GB"/>
        </w:rPr>
        <w:t>Labour disputes;</w:t>
      </w:r>
    </w:p>
    <w:p w14:paraId="67FB5172" w14:textId="77777777" w:rsidR="00B0035A" w:rsidRDefault="00B0035A" w:rsidP="00B0035A">
      <w:pPr>
        <w:numPr>
          <w:ilvl w:val="0"/>
          <w:numId w:val="279"/>
        </w:numPr>
        <w:spacing w:before="100" w:beforeAutospacing="1" w:after="100" w:afterAutospacing="1" w:line="240" w:lineRule="auto"/>
        <w:jc w:val="left"/>
        <w:rPr>
          <w:lang w:val="en-GB"/>
        </w:rPr>
      </w:pPr>
      <w:r>
        <w:rPr>
          <w:lang w:val="en-GB"/>
        </w:rPr>
        <w:t>Discrimination and exclusion of vulnerable groups;</w:t>
      </w:r>
    </w:p>
    <w:p w14:paraId="2F70811E" w14:textId="77777777" w:rsidR="00B0035A" w:rsidRDefault="00B0035A" w:rsidP="00B0035A">
      <w:pPr>
        <w:numPr>
          <w:ilvl w:val="0"/>
          <w:numId w:val="279"/>
        </w:numPr>
        <w:spacing w:before="100" w:beforeAutospacing="1" w:after="100" w:afterAutospacing="1" w:line="240" w:lineRule="auto"/>
        <w:jc w:val="left"/>
        <w:rPr>
          <w:lang w:val="en-GB"/>
        </w:rPr>
      </w:pPr>
      <w:r>
        <w:rPr>
          <w:lang w:val="en-GB"/>
        </w:rPr>
        <w:t>Resource competition due to labour influx.</w:t>
      </w:r>
    </w:p>
    <w:p w14:paraId="0A163BA9" w14:textId="77777777" w:rsidR="00B0035A" w:rsidRDefault="00B0035A" w:rsidP="00B0035A">
      <w:pPr>
        <w:spacing w:before="100" w:beforeAutospacing="1"/>
        <w:rPr>
          <w:lang w:val="en-GB"/>
        </w:rPr>
      </w:pPr>
      <w:r>
        <w:rPr>
          <w:lang w:val="en-GB"/>
        </w:rPr>
        <w:t>Mitigation measures must be integrated into the Contractor’s ESMP and Construction Environmental and Social Management Plan (C-ESMP).</w:t>
      </w:r>
    </w:p>
    <w:p w14:paraId="11FB7B1E" w14:textId="77777777" w:rsidR="00B0035A" w:rsidRDefault="00B0035A" w:rsidP="00B0035A">
      <w:pPr>
        <w:rPr>
          <w:b/>
          <w:lang w:val="en-GB"/>
        </w:rPr>
      </w:pPr>
      <w:r>
        <w:rPr>
          <w:b/>
          <w:lang w:val="en-GB"/>
        </w:rPr>
        <w:t>6. Review and Approval</w:t>
      </w:r>
    </w:p>
    <w:p w14:paraId="77AEF4A1" w14:textId="77777777" w:rsidR="00B0035A" w:rsidRDefault="00B0035A" w:rsidP="00B0035A">
      <w:pPr>
        <w:spacing w:before="100" w:beforeAutospacing="1"/>
        <w:rPr>
          <w:lang w:val="en-GB"/>
        </w:rPr>
      </w:pPr>
      <w:r>
        <w:rPr>
          <w:lang w:val="en-GB"/>
        </w:rPr>
        <w:t>No Contractor shall mobilise to site until:</w:t>
      </w:r>
    </w:p>
    <w:p w14:paraId="0DEBB050" w14:textId="77777777" w:rsidR="00B0035A" w:rsidRDefault="00B0035A" w:rsidP="00B0035A">
      <w:pPr>
        <w:numPr>
          <w:ilvl w:val="0"/>
          <w:numId w:val="280"/>
        </w:numPr>
        <w:spacing w:before="100" w:beforeAutospacing="1" w:after="100" w:afterAutospacing="1" w:line="240" w:lineRule="auto"/>
        <w:jc w:val="left"/>
        <w:rPr>
          <w:lang w:val="en-GB"/>
        </w:rPr>
      </w:pPr>
      <w:r>
        <w:rPr>
          <w:lang w:val="en-GB"/>
        </w:rPr>
        <w:t>A project-specific Labour Management Plan has been prepared;</w:t>
      </w:r>
    </w:p>
    <w:p w14:paraId="25D7AF3A" w14:textId="77777777" w:rsidR="00B0035A" w:rsidRDefault="00B0035A" w:rsidP="00B0035A">
      <w:pPr>
        <w:numPr>
          <w:ilvl w:val="0"/>
          <w:numId w:val="280"/>
        </w:numPr>
        <w:spacing w:before="100" w:beforeAutospacing="1" w:after="100" w:afterAutospacing="1" w:line="240" w:lineRule="auto"/>
        <w:jc w:val="left"/>
        <w:rPr>
          <w:lang w:val="en-GB"/>
        </w:rPr>
      </w:pPr>
      <w:r>
        <w:rPr>
          <w:lang w:val="en-GB"/>
        </w:rPr>
        <w:t>The LMP has been reviewed and approved by the Supervision Consultant and Roads Authority/SATCP;</w:t>
      </w:r>
    </w:p>
    <w:p w14:paraId="5E6A0675" w14:textId="77777777" w:rsidR="00B0035A" w:rsidRDefault="00B0035A" w:rsidP="00B0035A">
      <w:pPr>
        <w:numPr>
          <w:ilvl w:val="0"/>
          <w:numId w:val="280"/>
        </w:numPr>
        <w:spacing w:before="100" w:beforeAutospacing="1" w:after="100" w:afterAutospacing="1" w:line="240" w:lineRule="auto"/>
        <w:jc w:val="left"/>
        <w:rPr>
          <w:lang w:val="en-GB"/>
        </w:rPr>
      </w:pPr>
      <w:r>
        <w:rPr>
          <w:lang w:val="en-GB"/>
        </w:rPr>
        <w:t>The Code of Conduct has been signed by all personnel;</w:t>
      </w:r>
    </w:p>
    <w:p w14:paraId="24868DCC" w14:textId="77777777" w:rsidR="00B0035A" w:rsidRDefault="00B0035A" w:rsidP="00B0035A">
      <w:pPr>
        <w:numPr>
          <w:ilvl w:val="0"/>
          <w:numId w:val="280"/>
        </w:numPr>
        <w:spacing w:before="100" w:beforeAutospacing="1" w:after="100" w:afterAutospacing="1" w:line="240" w:lineRule="auto"/>
        <w:jc w:val="left"/>
        <w:rPr>
          <w:lang w:val="en-GB"/>
        </w:rPr>
      </w:pPr>
      <w:r>
        <w:rPr>
          <w:lang w:val="en-GB"/>
        </w:rPr>
        <w:t>Induction training on labour standards and GBV has been conducted.</w:t>
      </w:r>
    </w:p>
    <w:p w14:paraId="58FA9609" w14:textId="77777777" w:rsidR="00B0035A" w:rsidRDefault="00B0035A" w:rsidP="00B0035A">
      <w:pPr>
        <w:rPr>
          <w:b/>
          <w:lang w:val="en-GB"/>
        </w:rPr>
      </w:pPr>
      <w:r>
        <w:rPr>
          <w:b/>
          <w:lang w:val="en-GB"/>
        </w:rPr>
        <w:t>7. Enforcement</w:t>
      </w:r>
    </w:p>
    <w:p w14:paraId="205AC9B0" w14:textId="77777777" w:rsidR="00B0035A" w:rsidRDefault="00B0035A" w:rsidP="00B0035A">
      <w:pPr>
        <w:spacing w:before="100" w:beforeAutospacing="1"/>
        <w:rPr>
          <w:lang w:val="en-GB"/>
        </w:rPr>
      </w:pPr>
      <w:r>
        <w:rPr>
          <w:lang w:val="en-GB"/>
        </w:rPr>
        <w:t>Failure to comply with these Guidelines and approved LMP provisions may result in:</w:t>
      </w:r>
    </w:p>
    <w:p w14:paraId="55F8266C" w14:textId="77777777" w:rsidR="00B0035A" w:rsidRDefault="00B0035A" w:rsidP="00B0035A">
      <w:pPr>
        <w:numPr>
          <w:ilvl w:val="0"/>
          <w:numId w:val="281"/>
        </w:numPr>
        <w:spacing w:before="100" w:beforeAutospacing="1" w:after="100" w:afterAutospacing="1" w:line="240" w:lineRule="auto"/>
        <w:jc w:val="left"/>
        <w:rPr>
          <w:lang w:val="en-GB"/>
        </w:rPr>
      </w:pPr>
      <w:r>
        <w:rPr>
          <w:lang w:val="en-GB"/>
        </w:rPr>
        <w:t>Suspension of works;</w:t>
      </w:r>
    </w:p>
    <w:p w14:paraId="2BE6F3FF" w14:textId="77777777" w:rsidR="00B0035A" w:rsidRDefault="00B0035A" w:rsidP="00B0035A">
      <w:pPr>
        <w:numPr>
          <w:ilvl w:val="0"/>
          <w:numId w:val="281"/>
        </w:numPr>
        <w:spacing w:before="100" w:beforeAutospacing="1" w:after="100" w:afterAutospacing="1" w:line="240" w:lineRule="auto"/>
        <w:jc w:val="left"/>
        <w:rPr>
          <w:lang w:val="en-GB"/>
        </w:rPr>
      </w:pPr>
      <w:r>
        <w:rPr>
          <w:lang w:val="en-GB"/>
        </w:rPr>
        <w:t>Withholding of payment;</w:t>
      </w:r>
    </w:p>
    <w:p w14:paraId="562B53A7" w14:textId="77777777" w:rsidR="00B0035A" w:rsidRDefault="00B0035A" w:rsidP="00B0035A">
      <w:pPr>
        <w:numPr>
          <w:ilvl w:val="0"/>
          <w:numId w:val="281"/>
        </w:numPr>
        <w:spacing w:before="100" w:beforeAutospacing="1" w:after="100" w:afterAutospacing="1" w:line="240" w:lineRule="auto"/>
        <w:jc w:val="left"/>
        <w:rPr>
          <w:lang w:val="en-GB"/>
        </w:rPr>
      </w:pPr>
      <w:r>
        <w:rPr>
          <w:lang w:val="en-GB"/>
        </w:rPr>
        <w:t>Contractual penalties;</w:t>
      </w:r>
    </w:p>
    <w:p w14:paraId="57351B96" w14:textId="77777777" w:rsidR="00B0035A" w:rsidRDefault="00B0035A" w:rsidP="00B0035A">
      <w:pPr>
        <w:numPr>
          <w:ilvl w:val="0"/>
          <w:numId w:val="281"/>
        </w:numPr>
        <w:spacing w:before="100" w:beforeAutospacing="1" w:after="100" w:afterAutospacing="1" w:line="240" w:lineRule="auto"/>
        <w:jc w:val="left"/>
        <w:rPr>
          <w:lang w:val="en-GB"/>
        </w:rPr>
      </w:pPr>
      <w:r>
        <w:rPr>
          <w:lang w:val="en-GB"/>
        </w:rPr>
        <w:t>Termination of contract.</w:t>
      </w:r>
    </w:p>
    <w:p w14:paraId="2B70353E" w14:textId="77777777" w:rsidR="00B0035A" w:rsidRPr="00C867D2" w:rsidRDefault="00B0035A" w:rsidP="00B0035A">
      <w:pPr>
        <w:rPr>
          <w:i/>
          <w:color w:val="26798E"/>
          <w:szCs w:val="28"/>
          <w:lang w:val="en-GB"/>
        </w:rPr>
      </w:pPr>
      <w:r w:rsidRPr="00C867D2">
        <w:rPr>
          <w:lang w:val="en-GB"/>
        </w:rPr>
        <w:br w:type="page"/>
      </w:r>
    </w:p>
    <w:p w14:paraId="0BF6826A" w14:textId="77777777" w:rsidR="00B0035A" w:rsidRDefault="00B0035A" w:rsidP="00B0035A">
      <w:pPr>
        <w:sectPr w:rsidR="00B0035A">
          <w:pgSz w:w="11906" w:h="16838"/>
          <w:pgMar w:top="1440" w:right="1440" w:bottom="1440" w:left="1440" w:header="709" w:footer="709" w:gutter="0"/>
          <w:cols w:space="720"/>
        </w:sectPr>
      </w:pPr>
      <w:bookmarkStart w:id="328" w:name="_Hlk228285570"/>
    </w:p>
    <w:p w14:paraId="7AF97520" w14:textId="075B0F9A" w:rsidR="004E1055" w:rsidRDefault="00D802FD">
      <w:pPr>
        <w:pStyle w:val="ANNEXL2"/>
      </w:pPr>
      <w:bookmarkStart w:id="329" w:name="_heading=h.pcr4h2z7pdbe" w:colFirst="0" w:colLast="0"/>
      <w:bookmarkEnd w:id="328"/>
      <w:bookmarkEnd w:id="329"/>
      <w:r w:rsidRPr="6F421CEB">
        <w:rPr>
          <w:lang w:val="en-US"/>
        </w:rPr>
        <w:lastRenderedPageBreak/>
        <w:t xml:space="preserve">Annex </w:t>
      </w:r>
      <w:r w:rsidR="00FE23FE" w:rsidRPr="6F421CEB">
        <w:rPr>
          <w:lang w:val="en-US"/>
        </w:rPr>
        <w:t>13</w:t>
      </w:r>
      <w:r w:rsidRPr="6F421CEB">
        <w:rPr>
          <w:lang w:val="en-US"/>
        </w:rPr>
        <w:t xml:space="preserve">. Flora and Animal Species of </w:t>
      </w:r>
      <w:proofErr w:type="spellStart"/>
      <w:r w:rsidRPr="6F421CEB">
        <w:rPr>
          <w:lang w:val="en-US"/>
        </w:rPr>
        <w:t>Kholoni-Sitolo</w:t>
      </w:r>
      <w:proofErr w:type="spellEnd"/>
      <w:r w:rsidRPr="6F421CEB">
        <w:rPr>
          <w:lang w:val="en-US"/>
        </w:rPr>
        <w:t xml:space="preserve"> Corridor</w:t>
      </w:r>
    </w:p>
    <w:p w14:paraId="4F0F43C3" w14:textId="77777777" w:rsidR="004E1055" w:rsidRDefault="00D802FD">
      <w:pPr>
        <w:rPr>
          <w:b/>
          <w:bCs/>
        </w:rPr>
      </w:pPr>
      <w:r>
        <w:rPr>
          <w:b/>
          <w:bCs/>
        </w:rPr>
        <w:t>Annex 14-1. Flora Species</w:t>
      </w:r>
    </w:p>
    <w:tbl>
      <w:tblPr>
        <w:tblStyle w:val="af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5"/>
        <w:gridCol w:w="1545"/>
        <w:gridCol w:w="694"/>
        <w:gridCol w:w="1708"/>
        <w:gridCol w:w="1341"/>
        <w:gridCol w:w="2063"/>
      </w:tblGrid>
      <w:tr w:rsidR="004E1055" w14:paraId="68A7AB68" w14:textId="77777777">
        <w:trPr>
          <w:tblHeader/>
        </w:trPr>
        <w:tc>
          <w:tcPr>
            <w:tcW w:w="1665" w:type="dxa"/>
            <w:shd w:val="clear" w:color="auto" w:fill="2E4858"/>
          </w:tcPr>
          <w:p w14:paraId="17A7627D" w14:textId="77777777" w:rsidR="004E1055" w:rsidRDefault="00D802FD">
            <w:pPr>
              <w:jc w:val="center"/>
              <w:rPr>
                <w:color w:val="FFFFFF"/>
              </w:rPr>
            </w:pPr>
            <w:r>
              <w:rPr>
                <w:color w:val="FFFFFF"/>
              </w:rPr>
              <w:t>Scientific Name</w:t>
            </w:r>
          </w:p>
        </w:tc>
        <w:tc>
          <w:tcPr>
            <w:tcW w:w="1545" w:type="dxa"/>
            <w:shd w:val="clear" w:color="auto" w:fill="2E4858"/>
          </w:tcPr>
          <w:p w14:paraId="0B7A164D" w14:textId="77777777" w:rsidR="004E1055" w:rsidRDefault="00D802FD">
            <w:pPr>
              <w:jc w:val="center"/>
              <w:rPr>
                <w:color w:val="FFFFFF"/>
              </w:rPr>
            </w:pPr>
            <w:r>
              <w:rPr>
                <w:color w:val="FFFFFF"/>
              </w:rPr>
              <w:t>English Name</w:t>
            </w:r>
          </w:p>
        </w:tc>
        <w:tc>
          <w:tcPr>
            <w:tcW w:w="694" w:type="dxa"/>
            <w:shd w:val="clear" w:color="auto" w:fill="2E4858"/>
          </w:tcPr>
          <w:p w14:paraId="65B646FC" w14:textId="77777777" w:rsidR="004E1055" w:rsidRDefault="00D802FD">
            <w:pPr>
              <w:jc w:val="center"/>
              <w:rPr>
                <w:color w:val="FFFFFF"/>
              </w:rPr>
            </w:pPr>
            <w:r>
              <w:rPr>
                <w:color w:val="FFFFFF"/>
              </w:rPr>
              <w:t>Habit</w:t>
            </w:r>
          </w:p>
        </w:tc>
        <w:tc>
          <w:tcPr>
            <w:tcW w:w="1708" w:type="dxa"/>
            <w:shd w:val="clear" w:color="auto" w:fill="2E4858"/>
          </w:tcPr>
          <w:p w14:paraId="1CCE2889" w14:textId="77777777" w:rsidR="004E1055" w:rsidRDefault="00D802FD">
            <w:pPr>
              <w:jc w:val="center"/>
              <w:rPr>
                <w:color w:val="FFFFFF"/>
              </w:rPr>
            </w:pPr>
            <w:r>
              <w:rPr>
                <w:color w:val="FFFFFF"/>
              </w:rPr>
              <w:t>National Plant Red Data List Status</w:t>
            </w:r>
          </w:p>
        </w:tc>
        <w:tc>
          <w:tcPr>
            <w:tcW w:w="1341" w:type="dxa"/>
            <w:shd w:val="clear" w:color="auto" w:fill="2E4858"/>
          </w:tcPr>
          <w:p w14:paraId="2BF5D455" w14:textId="77777777" w:rsidR="004E1055" w:rsidRDefault="00D802FD">
            <w:pPr>
              <w:jc w:val="center"/>
              <w:rPr>
                <w:color w:val="FFFFFF"/>
              </w:rPr>
            </w:pPr>
            <w:r>
              <w:rPr>
                <w:color w:val="FFFFFF"/>
              </w:rPr>
              <w:t>IUCN Red List Status</w:t>
            </w:r>
          </w:p>
        </w:tc>
        <w:tc>
          <w:tcPr>
            <w:tcW w:w="2063" w:type="dxa"/>
            <w:shd w:val="clear" w:color="auto" w:fill="2E4858"/>
          </w:tcPr>
          <w:p w14:paraId="10DF7C13" w14:textId="77777777" w:rsidR="004E1055" w:rsidRDefault="00D802FD">
            <w:pPr>
              <w:jc w:val="center"/>
              <w:rPr>
                <w:color w:val="FFFFFF"/>
              </w:rPr>
            </w:pPr>
            <w:r>
              <w:rPr>
                <w:color w:val="FFFFFF"/>
              </w:rPr>
              <w:t>Remarks</w:t>
            </w:r>
          </w:p>
        </w:tc>
      </w:tr>
      <w:tr w:rsidR="004E1055" w14:paraId="5AC32ED4" w14:textId="77777777">
        <w:tc>
          <w:tcPr>
            <w:tcW w:w="1665" w:type="dxa"/>
          </w:tcPr>
          <w:p w14:paraId="0367B211" w14:textId="77777777" w:rsidR="004E1055" w:rsidRDefault="00D802FD">
            <w:pPr>
              <w:jc w:val="left"/>
              <w:rPr>
                <w:lang w:val="en-US"/>
              </w:rPr>
            </w:pPr>
            <w:proofErr w:type="spellStart"/>
            <w:r w:rsidRPr="6F421CEB">
              <w:rPr>
                <w:lang w:val="en-US"/>
              </w:rPr>
              <w:t>Cissampelos</w:t>
            </w:r>
            <w:proofErr w:type="spellEnd"/>
            <w:r w:rsidRPr="6F421CEB">
              <w:rPr>
                <w:lang w:val="en-US"/>
              </w:rPr>
              <w:t xml:space="preserve"> </w:t>
            </w:r>
            <w:proofErr w:type="spellStart"/>
            <w:r w:rsidRPr="6F421CEB">
              <w:rPr>
                <w:lang w:val="en-US"/>
              </w:rPr>
              <w:t>mucronata</w:t>
            </w:r>
            <w:proofErr w:type="spellEnd"/>
          </w:p>
        </w:tc>
        <w:tc>
          <w:tcPr>
            <w:tcW w:w="1545" w:type="dxa"/>
          </w:tcPr>
          <w:p w14:paraId="3C26DE43" w14:textId="77777777" w:rsidR="004E1055" w:rsidRDefault="00D802FD">
            <w:r>
              <w:t>Heart-leaved vine</w:t>
            </w:r>
          </w:p>
        </w:tc>
        <w:tc>
          <w:tcPr>
            <w:tcW w:w="694" w:type="dxa"/>
          </w:tcPr>
          <w:p w14:paraId="3A2990FF" w14:textId="77777777" w:rsidR="004E1055" w:rsidRDefault="00D802FD">
            <w:r>
              <w:t>Vine</w:t>
            </w:r>
          </w:p>
        </w:tc>
        <w:tc>
          <w:tcPr>
            <w:tcW w:w="1708" w:type="dxa"/>
          </w:tcPr>
          <w:p w14:paraId="67AC6C9D" w14:textId="77777777" w:rsidR="004E1055" w:rsidRDefault="00D802FD">
            <w:r>
              <w:t>Least Concern</w:t>
            </w:r>
          </w:p>
        </w:tc>
        <w:tc>
          <w:tcPr>
            <w:tcW w:w="1341" w:type="dxa"/>
          </w:tcPr>
          <w:p w14:paraId="5CCFA50A" w14:textId="4B723420" w:rsidR="004E1055" w:rsidRDefault="0045312B">
            <w:r>
              <w:t>Least Concern</w:t>
            </w:r>
          </w:p>
        </w:tc>
        <w:tc>
          <w:tcPr>
            <w:tcW w:w="2063" w:type="dxa"/>
          </w:tcPr>
          <w:p w14:paraId="24FB60F4" w14:textId="77777777" w:rsidR="004E1055" w:rsidRDefault="00D802FD">
            <w:r>
              <w:t>Common woodland climber</w:t>
            </w:r>
          </w:p>
        </w:tc>
      </w:tr>
      <w:tr w:rsidR="004E1055" w14:paraId="4ED8FDDF" w14:textId="77777777">
        <w:tc>
          <w:tcPr>
            <w:tcW w:w="1665" w:type="dxa"/>
          </w:tcPr>
          <w:p w14:paraId="0CE87215" w14:textId="77777777" w:rsidR="004E1055" w:rsidRDefault="00D802FD">
            <w:r>
              <w:t>Annona senegalensis</w:t>
            </w:r>
          </w:p>
        </w:tc>
        <w:tc>
          <w:tcPr>
            <w:tcW w:w="1545" w:type="dxa"/>
          </w:tcPr>
          <w:p w14:paraId="4C6D34CB" w14:textId="77777777" w:rsidR="004E1055" w:rsidRDefault="00D802FD">
            <w:r>
              <w:t>African Custard Apple</w:t>
            </w:r>
          </w:p>
        </w:tc>
        <w:tc>
          <w:tcPr>
            <w:tcW w:w="694" w:type="dxa"/>
          </w:tcPr>
          <w:p w14:paraId="148F2D2F" w14:textId="77777777" w:rsidR="004E1055" w:rsidRDefault="00D802FD">
            <w:r>
              <w:t>Shrub</w:t>
            </w:r>
          </w:p>
        </w:tc>
        <w:tc>
          <w:tcPr>
            <w:tcW w:w="1708" w:type="dxa"/>
          </w:tcPr>
          <w:p w14:paraId="53C52AF5" w14:textId="77777777" w:rsidR="004E1055" w:rsidRDefault="00D802FD">
            <w:r>
              <w:t>Least Concern</w:t>
            </w:r>
          </w:p>
        </w:tc>
        <w:tc>
          <w:tcPr>
            <w:tcW w:w="1341" w:type="dxa"/>
          </w:tcPr>
          <w:p w14:paraId="4E0DCC66" w14:textId="77777777" w:rsidR="004E1055" w:rsidRDefault="00D802FD">
            <w:r>
              <w:t>Least Concern</w:t>
            </w:r>
          </w:p>
        </w:tc>
        <w:tc>
          <w:tcPr>
            <w:tcW w:w="2063" w:type="dxa"/>
          </w:tcPr>
          <w:p w14:paraId="02674544" w14:textId="77777777" w:rsidR="004E1055" w:rsidRDefault="00D802FD">
            <w:r>
              <w:t>Common savannah shrub</w:t>
            </w:r>
          </w:p>
        </w:tc>
      </w:tr>
      <w:tr w:rsidR="004E1055" w14:paraId="1022138A" w14:textId="77777777">
        <w:tc>
          <w:tcPr>
            <w:tcW w:w="1665" w:type="dxa"/>
          </w:tcPr>
          <w:p w14:paraId="75902861" w14:textId="77777777" w:rsidR="004E1055" w:rsidRDefault="00D802FD">
            <w:r>
              <w:t>Argemone mexicana</w:t>
            </w:r>
          </w:p>
        </w:tc>
        <w:tc>
          <w:tcPr>
            <w:tcW w:w="1545" w:type="dxa"/>
          </w:tcPr>
          <w:p w14:paraId="366A1650" w14:textId="77777777" w:rsidR="004E1055" w:rsidRDefault="00D802FD">
            <w:r>
              <w:t>Mexican Poppy</w:t>
            </w:r>
          </w:p>
        </w:tc>
        <w:tc>
          <w:tcPr>
            <w:tcW w:w="694" w:type="dxa"/>
          </w:tcPr>
          <w:p w14:paraId="1EE6C552" w14:textId="77777777" w:rsidR="004E1055" w:rsidRDefault="00D802FD">
            <w:r>
              <w:t>Herb</w:t>
            </w:r>
          </w:p>
        </w:tc>
        <w:tc>
          <w:tcPr>
            <w:tcW w:w="1708" w:type="dxa"/>
          </w:tcPr>
          <w:p w14:paraId="162C8E7E" w14:textId="77777777" w:rsidR="004E1055" w:rsidRDefault="00D802FD">
            <w:r>
              <w:t>Not Evaluated</w:t>
            </w:r>
          </w:p>
        </w:tc>
        <w:tc>
          <w:tcPr>
            <w:tcW w:w="1341" w:type="dxa"/>
          </w:tcPr>
          <w:p w14:paraId="466337FD" w14:textId="77469DC4" w:rsidR="004E1055" w:rsidRDefault="0045312B">
            <w:r>
              <w:t>Least Concern</w:t>
            </w:r>
          </w:p>
        </w:tc>
        <w:tc>
          <w:tcPr>
            <w:tcW w:w="2063" w:type="dxa"/>
          </w:tcPr>
          <w:p w14:paraId="6767B1EF" w14:textId="77777777" w:rsidR="004E1055" w:rsidRDefault="00D802FD">
            <w:r>
              <w:t>Disturbance indicator</w:t>
            </w:r>
          </w:p>
        </w:tc>
      </w:tr>
      <w:tr w:rsidR="004E1055" w14:paraId="49EE3BD2" w14:textId="77777777">
        <w:tc>
          <w:tcPr>
            <w:tcW w:w="1665" w:type="dxa"/>
          </w:tcPr>
          <w:p w14:paraId="06545653" w14:textId="77777777" w:rsidR="004E1055" w:rsidRDefault="00D802FD">
            <w:pPr>
              <w:rPr>
                <w:lang w:val="en-US"/>
              </w:rPr>
            </w:pPr>
            <w:r w:rsidRPr="6F421CEB">
              <w:rPr>
                <w:lang w:val="en-US"/>
              </w:rPr>
              <w:t xml:space="preserve">Bauhinia </w:t>
            </w:r>
            <w:proofErr w:type="spellStart"/>
            <w:r w:rsidRPr="6F421CEB">
              <w:rPr>
                <w:lang w:val="en-US"/>
              </w:rPr>
              <w:t>petersiana</w:t>
            </w:r>
            <w:proofErr w:type="spellEnd"/>
          </w:p>
        </w:tc>
        <w:tc>
          <w:tcPr>
            <w:tcW w:w="1545" w:type="dxa"/>
          </w:tcPr>
          <w:p w14:paraId="6C8062AD" w14:textId="77777777" w:rsidR="004E1055" w:rsidRDefault="00D802FD">
            <w:r>
              <w:t>Kalahari White Bauhinia</w:t>
            </w:r>
          </w:p>
        </w:tc>
        <w:tc>
          <w:tcPr>
            <w:tcW w:w="694" w:type="dxa"/>
          </w:tcPr>
          <w:p w14:paraId="14566D5A" w14:textId="77777777" w:rsidR="004E1055" w:rsidRDefault="00D802FD">
            <w:r>
              <w:t>Tree</w:t>
            </w:r>
          </w:p>
        </w:tc>
        <w:tc>
          <w:tcPr>
            <w:tcW w:w="1708" w:type="dxa"/>
          </w:tcPr>
          <w:p w14:paraId="52ADDBC1" w14:textId="77777777" w:rsidR="004E1055" w:rsidRDefault="00D802FD">
            <w:r>
              <w:t>Least Concern</w:t>
            </w:r>
          </w:p>
        </w:tc>
        <w:tc>
          <w:tcPr>
            <w:tcW w:w="1341" w:type="dxa"/>
          </w:tcPr>
          <w:p w14:paraId="72D44E95" w14:textId="77777777" w:rsidR="004E1055" w:rsidRDefault="00D802FD">
            <w:r>
              <w:t>Least Concern</w:t>
            </w:r>
          </w:p>
        </w:tc>
        <w:tc>
          <w:tcPr>
            <w:tcW w:w="2063" w:type="dxa"/>
          </w:tcPr>
          <w:p w14:paraId="55D7914E" w14:textId="77777777" w:rsidR="004E1055" w:rsidRDefault="00D802FD">
            <w:r>
              <w:t>Miombo associate species</w:t>
            </w:r>
          </w:p>
        </w:tc>
      </w:tr>
      <w:tr w:rsidR="004E1055" w14:paraId="4EE2C19A" w14:textId="77777777">
        <w:tc>
          <w:tcPr>
            <w:tcW w:w="1665" w:type="dxa"/>
          </w:tcPr>
          <w:p w14:paraId="5379C300" w14:textId="77777777" w:rsidR="004E1055" w:rsidRDefault="00D802FD">
            <w:pPr>
              <w:rPr>
                <w:lang w:val="en-US"/>
              </w:rPr>
            </w:pPr>
            <w:proofErr w:type="spellStart"/>
            <w:r w:rsidRPr="6F421CEB">
              <w:rPr>
                <w:lang w:val="en-US"/>
              </w:rPr>
              <w:t>Brachystegia</w:t>
            </w:r>
            <w:proofErr w:type="spellEnd"/>
            <w:r w:rsidRPr="6F421CEB">
              <w:rPr>
                <w:lang w:val="en-US"/>
              </w:rPr>
              <w:t xml:space="preserve"> </w:t>
            </w:r>
            <w:proofErr w:type="spellStart"/>
            <w:r w:rsidRPr="6F421CEB">
              <w:rPr>
                <w:lang w:val="en-US"/>
              </w:rPr>
              <w:t>spiciformis</w:t>
            </w:r>
            <w:proofErr w:type="spellEnd"/>
          </w:p>
        </w:tc>
        <w:tc>
          <w:tcPr>
            <w:tcW w:w="1545" w:type="dxa"/>
          </w:tcPr>
          <w:p w14:paraId="013ABD6E" w14:textId="77777777" w:rsidR="004E1055" w:rsidRDefault="00D802FD">
            <w:r>
              <w:t>Zebrawood</w:t>
            </w:r>
          </w:p>
        </w:tc>
        <w:tc>
          <w:tcPr>
            <w:tcW w:w="694" w:type="dxa"/>
          </w:tcPr>
          <w:p w14:paraId="4581E40D" w14:textId="77777777" w:rsidR="004E1055" w:rsidRDefault="00D802FD">
            <w:r>
              <w:t>Tree</w:t>
            </w:r>
          </w:p>
        </w:tc>
        <w:tc>
          <w:tcPr>
            <w:tcW w:w="1708" w:type="dxa"/>
          </w:tcPr>
          <w:p w14:paraId="23169E51" w14:textId="77777777" w:rsidR="004E1055" w:rsidRDefault="00D802FD">
            <w:r>
              <w:t>Least Concern</w:t>
            </w:r>
          </w:p>
        </w:tc>
        <w:tc>
          <w:tcPr>
            <w:tcW w:w="1341" w:type="dxa"/>
          </w:tcPr>
          <w:p w14:paraId="35C45554" w14:textId="77777777" w:rsidR="004E1055" w:rsidRDefault="00D802FD">
            <w:r>
              <w:t>Least Concern</w:t>
            </w:r>
          </w:p>
        </w:tc>
        <w:tc>
          <w:tcPr>
            <w:tcW w:w="2063" w:type="dxa"/>
          </w:tcPr>
          <w:p w14:paraId="480A516E" w14:textId="77777777" w:rsidR="004E1055" w:rsidRDefault="00D802FD">
            <w:r>
              <w:t>Dominant miombo species</w:t>
            </w:r>
          </w:p>
        </w:tc>
      </w:tr>
      <w:tr w:rsidR="004E1055" w14:paraId="5DCD73D2" w14:textId="77777777">
        <w:tc>
          <w:tcPr>
            <w:tcW w:w="1665" w:type="dxa"/>
          </w:tcPr>
          <w:p w14:paraId="6C2A0636" w14:textId="77777777" w:rsidR="004E1055" w:rsidRDefault="00D802FD">
            <w:proofErr w:type="spellStart"/>
            <w:r w:rsidRPr="6F421CEB">
              <w:rPr>
                <w:lang w:val="en-US"/>
              </w:rPr>
              <w:t>Brachystegia</w:t>
            </w:r>
            <w:proofErr w:type="spellEnd"/>
            <w:r w:rsidRPr="6F421CEB">
              <w:rPr>
                <w:lang w:val="en-US"/>
              </w:rPr>
              <w:t xml:space="preserve"> </w:t>
            </w:r>
            <w:proofErr w:type="spellStart"/>
            <w:r w:rsidRPr="6F421CEB">
              <w:rPr>
                <w:lang w:val="en-US"/>
              </w:rPr>
              <w:t>taxifolia</w:t>
            </w:r>
            <w:proofErr w:type="spellEnd"/>
          </w:p>
        </w:tc>
        <w:tc>
          <w:tcPr>
            <w:tcW w:w="1545" w:type="dxa"/>
          </w:tcPr>
          <w:p w14:paraId="233D3A95" w14:textId="77777777" w:rsidR="004E1055" w:rsidRDefault="00D802FD">
            <w:r>
              <w:t>African Mahogany</w:t>
            </w:r>
          </w:p>
        </w:tc>
        <w:tc>
          <w:tcPr>
            <w:tcW w:w="694" w:type="dxa"/>
          </w:tcPr>
          <w:p w14:paraId="7EFD2E6E" w14:textId="77777777" w:rsidR="004E1055" w:rsidRDefault="00D802FD">
            <w:r>
              <w:t>Tree</w:t>
            </w:r>
          </w:p>
        </w:tc>
        <w:tc>
          <w:tcPr>
            <w:tcW w:w="1708" w:type="dxa"/>
          </w:tcPr>
          <w:p w14:paraId="51EB3D07" w14:textId="77777777" w:rsidR="004E1055" w:rsidRDefault="00D802FD">
            <w:r>
              <w:t>Least Concern</w:t>
            </w:r>
          </w:p>
        </w:tc>
        <w:tc>
          <w:tcPr>
            <w:tcW w:w="1341" w:type="dxa"/>
          </w:tcPr>
          <w:p w14:paraId="4891142D" w14:textId="77777777" w:rsidR="004E1055" w:rsidRDefault="00D802FD">
            <w:r>
              <w:t>Least Concern</w:t>
            </w:r>
          </w:p>
        </w:tc>
        <w:tc>
          <w:tcPr>
            <w:tcW w:w="2063" w:type="dxa"/>
          </w:tcPr>
          <w:p w14:paraId="00BFEC00" w14:textId="77777777" w:rsidR="004E1055" w:rsidRDefault="00D802FD">
            <w:r>
              <w:t>Miombo woodland species</w:t>
            </w:r>
          </w:p>
        </w:tc>
      </w:tr>
      <w:tr w:rsidR="004E1055" w14:paraId="7EDC22A3" w14:textId="77777777">
        <w:tc>
          <w:tcPr>
            <w:tcW w:w="1665" w:type="dxa"/>
          </w:tcPr>
          <w:p w14:paraId="2DE1257E" w14:textId="77777777" w:rsidR="004E1055" w:rsidRDefault="00D802FD">
            <w:pPr>
              <w:rPr>
                <w:lang w:val="en-US"/>
              </w:rPr>
            </w:pPr>
            <w:proofErr w:type="spellStart"/>
            <w:r w:rsidRPr="6F421CEB">
              <w:rPr>
                <w:lang w:val="en-US"/>
              </w:rPr>
              <w:t>Brachystegia</w:t>
            </w:r>
            <w:proofErr w:type="spellEnd"/>
            <w:r w:rsidRPr="6F421CEB">
              <w:rPr>
                <w:lang w:val="en-US"/>
              </w:rPr>
              <w:t xml:space="preserve"> </w:t>
            </w:r>
            <w:proofErr w:type="spellStart"/>
            <w:r w:rsidRPr="6F421CEB">
              <w:rPr>
                <w:lang w:val="en-US"/>
              </w:rPr>
              <w:t>boehmii</w:t>
            </w:r>
            <w:proofErr w:type="spellEnd"/>
          </w:p>
        </w:tc>
        <w:tc>
          <w:tcPr>
            <w:tcW w:w="1545" w:type="dxa"/>
          </w:tcPr>
          <w:p w14:paraId="31682EC9" w14:textId="77777777" w:rsidR="004E1055" w:rsidRDefault="00D802FD">
            <w:r>
              <w:t>Prince of Wales Feathers</w:t>
            </w:r>
          </w:p>
        </w:tc>
        <w:tc>
          <w:tcPr>
            <w:tcW w:w="694" w:type="dxa"/>
          </w:tcPr>
          <w:p w14:paraId="04D7B0F6" w14:textId="77777777" w:rsidR="004E1055" w:rsidRDefault="00D802FD">
            <w:r>
              <w:t>Tree</w:t>
            </w:r>
          </w:p>
        </w:tc>
        <w:tc>
          <w:tcPr>
            <w:tcW w:w="1708" w:type="dxa"/>
          </w:tcPr>
          <w:p w14:paraId="61AC7BF9" w14:textId="77777777" w:rsidR="004E1055" w:rsidRDefault="00D802FD">
            <w:r>
              <w:t>Least Concern</w:t>
            </w:r>
          </w:p>
        </w:tc>
        <w:tc>
          <w:tcPr>
            <w:tcW w:w="1341" w:type="dxa"/>
          </w:tcPr>
          <w:p w14:paraId="311CD88C" w14:textId="77777777" w:rsidR="004E1055" w:rsidRDefault="00D802FD">
            <w:r>
              <w:t>Least Concern</w:t>
            </w:r>
          </w:p>
        </w:tc>
        <w:tc>
          <w:tcPr>
            <w:tcW w:w="2063" w:type="dxa"/>
          </w:tcPr>
          <w:p w14:paraId="3AAC4B93" w14:textId="77777777" w:rsidR="004E1055" w:rsidRDefault="00D802FD">
            <w:r>
              <w:t>Common woodland species</w:t>
            </w:r>
          </w:p>
        </w:tc>
      </w:tr>
      <w:tr w:rsidR="004E1055" w14:paraId="4EEB2620" w14:textId="77777777">
        <w:tc>
          <w:tcPr>
            <w:tcW w:w="1665" w:type="dxa"/>
          </w:tcPr>
          <w:p w14:paraId="5E29B80E" w14:textId="77777777" w:rsidR="004E1055" w:rsidRDefault="00D802FD">
            <w:pPr>
              <w:rPr>
                <w:lang w:val="en-US"/>
              </w:rPr>
            </w:pPr>
            <w:proofErr w:type="spellStart"/>
            <w:r w:rsidRPr="6F421CEB">
              <w:rPr>
                <w:lang w:val="en-US"/>
              </w:rPr>
              <w:t>Bridelia</w:t>
            </w:r>
            <w:proofErr w:type="spellEnd"/>
            <w:r w:rsidRPr="6F421CEB">
              <w:rPr>
                <w:lang w:val="en-US"/>
              </w:rPr>
              <w:t xml:space="preserve"> </w:t>
            </w:r>
            <w:proofErr w:type="spellStart"/>
            <w:r w:rsidRPr="6F421CEB">
              <w:rPr>
                <w:lang w:val="en-US"/>
              </w:rPr>
              <w:t>cathartica</w:t>
            </w:r>
            <w:proofErr w:type="spellEnd"/>
          </w:p>
        </w:tc>
        <w:tc>
          <w:tcPr>
            <w:tcW w:w="1545" w:type="dxa"/>
          </w:tcPr>
          <w:p w14:paraId="0186E035" w14:textId="77777777" w:rsidR="004E1055" w:rsidRDefault="00D802FD">
            <w:pPr>
              <w:rPr>
                <w:lang w:val="en-US"/>
              </w:rPr>
            </w:pPr>
            <w:r w:rsidRPr="6F421CEB">
              <w:rPr>
                <w:lang w:val="en-US"/>
              </w:rPr>
              <w:t>Knobby Bridelia</w:t>
            </w:r>
          </w:p>
        </w:tc>
        <w:tc>
          <w:tcPr>
            <w:tcW w:w="694" w:type="dxa"/>
          </w:tcPr>
          <w:p w14:paraId="2E54130B" w14:textId="77777777" w:rsidR="004E1055" w:rsidRDefault="00D802FD">
            <w:r>
              <w:t>Shrub</w:t>
            </w:r>
          </w:p>
        </w:tc>
        <w:tc>
          <w:tcPr>
            <w:tcW w:w="1708" w:type="dxa"/>
          </w:tcPr>
          <w:p w14:paraId="6A6B52E7" w14:textId="77777777" w:rsidR="004E1055" w:rsidRDefault="00D802FD">
            <w:r>
              <w:t>Least Concern</w:t>
            </w:r>
          </w:p>
        </w:tc>
        <w:tc>
          <w:tcPr>
            <w:tcW w:w="1341" w:type="dxa"/>
          </w:tcPr>
          <w:p w14:paraId="32585F51" w14:textId="6B1F68DA" w:rsidR="004E1055" w:rsidRDefault="0045312B">
            <w:r>
              <w:t>Least Concern</w:t>
            </w:r>
          </w:p>
        </w:tc>
        <w:tc>
          <w:tcPr>
            <w:tcW w:w="2063" w:type="dxa"/>
          </w:tcPr>
          <w:p w14:paraId="034D7E19" w14:textId="77777777" w:rsidR="004E1055" w:rsidRDefault="00D802FD">
            <w:r>
              <w:t>Woodland shrub</w:t>
            </w:r>
          </w:p>
        </w:tc>
      </w:tr>
      <w:tr w:rsidR="004E1055" w14:paraId="4D0E5388" w14:textId="77777777">
        <w:tc>
          <w:tcPr>
            <w:tcW w:w="1665" w:type="dxa"/>
          </w:tcPr>
          <w:p w14:paraId="2E227770" w14:textId="77777777" w:rsidR="004E1055" w:rsidRDefault="00D802FD">
            <w:pPr>
              <w:rPr>
                <w:lang w:val="en-US"/>
              </w:rPr>
            </w:pPr>
            <w:proofErr w:type="spellStart"/>
            <w:r w:rsidRPr="6F421CEB">
              <w:rPr>
                <w:lang w:val="en-US"/>
              </w:rPr>
              <w:t>Combretum</w:t>
            </w:r>
            <w:proofErr w:type="spellEnd"/>
            <w:r w:rsidRPr="6F421CEB">
              <w:rPr>
                <w:lang w:val="en-US"/>
              </w:rPr>
              <w:t xml:space="preserve"> </w:t>
            </w:r>
            <w:proofErr w:type="spellStart"/>
            <w:r w:rsidRPr="6F421CEB">
              <w:rPr>
                <w:lang w:val="en-US"/>
              </w:rPr>
              <w:t>adenogonium</w:t>
            </w:r>
            <w:proofErr w:type="spellEnd"/>
          </w:p>
        </w:tc>
        <w:tc>
          <w:tcPr>
            <w:tcW w:w="1545" w:type="dxa"/>
          </w:tcPr>
          <w:p w14:paraId="7B4CDE0C" w14:textId="77777777" w:rsidR="004E1055" w:rsidRDefault="00D802FD">
            <w:r>
              <w:t>Three-leaved Combretum</w:t>
            </w:r>
          </w:p>
        </w:tc>
        <w:tc>
          <w:tcPr>
            <w:tcW w:w="694" w:type="dxa"/>
          </w:tcPr>
          <w:p w14:paraId="4EEF74CF" w14:textId="77777777" w:rsidR="004E1055" w:rsidRDefault="00D802FD">
            <w:r>
              <w:t>Tree</w:t>
            </w:r>
          </w:p>
        </w:tc>
        <w:tc>
          <w:tcPr>
            <w:tcW w:w="1708" w:type="dxa"/>
          </w:tcPr>
          <w:p w14:paraId="53610C2E" w14:textId="77777777" w:rsidR="004E1055" w:rsidRDefault="00D802FD">
            <w:r>
              <w:t>Least Concern</w:t>
            </w:r>
          </w:p>
        </w:tc>
        <w:tc>
          <w:tcPr>
            <w:tcW w:w="1341" w:type="dxa"/>
          </w:tcPr>
          <w:p w14:paraId="4D1D1887" w14:textId="77777777" w:rsidR="004E1055" w:rsidRDefault="00D802FD">
            <w:r>
              <w:t>Least Concern</w:t>
            </w:r>
          </w:p>
        </w:tc>
        <w:tc>
          <w:tcPr>
            <w:tcW w:w="2063" w:type="dxa"/>
          </w:tcPr>
          <w:p w14:paraId="7042C862" w14:textId="77777777" w:rsidR="004E1055" w:rsidRDefault="00D802FD">
            <w:r>
              <w:t>Miombo associate</w:t>
            </w:r>
          </w:p>
        </w:tc>
      </w:tr>
      <w:tr w:rsidR="004E1055" w14:paraId="3DE1F2FF" w14:textId="77777777">
        <w:tc>
          <w:tcPr>
            <w:tcW w:w="1665" w:type="dxa"/>
          </w:tcPr>
          <w:p w14:paraId="39A77308" w14:textId="77777777" w:rsidR="004E1055" w:rsidRDefault="00D802FD">
            <w:proofErr w:type="spellStart"/>
            <w:r w:rsidRPr="6F421CEB">
              <w:rPr>
                <w:lang w:val="en-US"/>
              </w:rPr>
              <w:t>Euclea</w:t>
            </w:r>
            <w:proofErr w:type="spellEnd"/>
            <w:r w:rsidRPr="6F421CEB">
              <w:rPr>
                <w:lang w:val="en-US"/>
              </w:rPr>
              <w:t xml:space="preserve"> </w:t>
            </w:r>
            <w:proofErr w:type="spellStart"/>
            <w:r w:rsidRPr="6F421CEB">
              <w:rPr>
                <w:lang w:val="en-US"/>
              </w:rPr>
              <w:t>lanceolata</w:t>
            </w:r>
            <w:proofErr w:type="spellEnd"/>
          </w:p>
        </w:tc>
        <w:tc>
          <w:tcPr>
            <w:tcW w:w="1545" w:type="dxa"/>
          </w:tcPr>
          <w:p w14:paraId="67F4BF96" w14:textId="77777777" w:rsidR="004E1055" w:rsidRDefault="00D802FD">
            <w:r>
              <w:t>Blue Guarri</w:t>
            </w:r>
          </w:p>
        </w:tc>
        <w:tc>
          <w:tcPr>
            <w:tcW w:w="694" w:type="dxa"/>
          </w:tcPr>
          <w:p w14:paraId="3366DAD9" w14:textId="77777777" w:rsidR="004E1055" w:rsidRDefault="00D802FD">
            <w:r>
              <w:t>Shrub</w:t>
            </w:r>
          </w:p>
        </w:tc>
        <w:tc>
          <w:tcPr>
            <w:tcW w:w="1708" w:type="dxa"/>
          </w:tcPr>
          <w:p w14:paraId="0BE68C41" w14:textId="77777777" w:rsidR="004E1055" w:rsidRDefault="00D802FD">
            <w:r>
              <w:t>Least Concern</w:t>
            </w:r>
          </w:p>
        </w:tc>
        <w:tc>
          <w:tcPr>
            <w:tcW w:w="1341" w:type="dxa"/>
          </w:tcPr>
          <w:p w14:paraId="269F4FCA" w14:textId="77777777" w:rsidR="004E1055" w:rsidRDefault="00D802FD">
            <w:r>
              <w:t>Least Concern</w:t>
            </w:r>
          </w:p>
        </w:tc>
        <w:tc>
          <w:tcPr>
            <w:tcW w:w="2063" w:type="dxa"/>
          </w:tcPr>
          <w:p w14:paraId="48C4B85F" w14:textId="77777777" w:rsidR="004E1055" w:rsidRDefault="00D802FD">
            <w:r>
              <w:t>Woodland shrub</w:t>
            </w:r>
          </w:p>
        </w:tc>
      </w:tr>
      <w:tr w:rsidR="004E1055" w14:paraId="6AD26218" w14:textId="77777777">
        <w:tc>
          <w:tcPr>
            <w:tcW w:w="1665" w:type="dxa"/>
          </w:tcPr>
          <w:p w14:paraId="2033FC5A" w14:textId="77777777" w:rsidR="004E1055" w:rsidRDefault="00D802FD">
            <w:pPr>
              <w:rPr>
                <w:lang w:val="en-US"/>
              </w:rPr>
            </w:pPr>
            <w:proofErr w:type="spellStart"/>
            <w:r w:rsidRPr="6F421CEB">
              <w:rPr>
                <w:lang w:val="en-US"/>
              </w:rPr>
              <w:t>Ficus</w:t>
            </w:r>
            <w:proofErr w:type="spellEnd"/>
            <w:r w:rsidRPr="6F421CEB">
              <w:rPr>
                <w:lang w:val="en-US"/>
              </w:rPr>
              <w:t xml:space="preserve"> </w:t>
            </w:r>
            <w:proofErr w:type="spellStart"/>
            <w:r w:rsidRPr="6F421CEB">
              <w:rPr>
                <w:lang w:val="en-US"/>
              </w:rPr>
              <w:t>natalensis</w:t>
            </w:r>
            <w:proofErr w:type="spellEnd"/>
          </w:p>
        </w:tc>
        <w:tc>
          <w:tcPr>
            <w:tcW w:w="1545" w:type="dxa"/>
          </w:tcPr>
          <w:p w14:paraId="0564C8C3" w14:textId="77777777" w:rsidR="004E1055" w:rsidRDefault="00D802FD">
            <w:r>
              <w:t>Natal Fig</w:t>
            </w:r>
          </w:p>
        </w:tc>
        <w:tc>
          <w:tcPr>
            <w:tcW w:w="694" w:type="dxa"/>
          </w:tcPr>
          <w:p w14:paraId="06769FEF" w14:textId="77777777" w:rsidR="004E1055" w:rsidRDefault="00D802FD">
            <w:r>
              <w:t>Tree</w:t>
            </w:r>
          </w:p>
        </w:tc>
        <w:tc>
          <w:tcPr>
            <w:tcW w:w="1708" w:type="dxa"/>
          </w:tcPr>
          <w:p w14:paraId="0FE2450E" w14:textId="77777777" w:rsidR="004E1055" w:rsidRDefault="00D802FD">
            <w:r>
              <w:t>Least Concern</w:t>
            </w:r>
          </w:p>
        </w:tc>
        <w:tc>
          <w:tcPr>
            <w:tcW w:w="1341" w:type="dxa"/>
          </w:tcPr>
          <w:p w14:paraId="767FEA85" w14:textId="77777777" w:rsidR="004E1055" w:rsidRDefault="00D802FD">
            <w:r>
              <w:t>Least Concern</w:t>
            </w:r>
          </w:p>
        </w:tc>
        <w:tc>
          <w:tcPr>
            <w:tcW w:w="2063" w:type="dxa"/>
          </w:tcPr>
          <w:p w14:paraId="2454F89D" w14:textId="77777777" w:rsidR="004E1055" w:rsidRDefault="00D802FD">
            <w:r>
              <w:t>Riparian/woodland tree</w:t>
            </w:r>
          </w:p>
        </w:tc>
      </w:tr>
      <w:tr w:rsidR="004E1055" w14:paraId="4EB064F8" w14:textId="77777777">
        <w:tc>
          <w:tcPr>
            <w:tcW w:w="1665" w:type="dxa"/>
          </w:tcPr>
          <w:p w14:paraId="240A225D" w14:textId="77777777" w:rsidR="004E1055" w:rsidRDefault="00D802FD">
            <w:proofErr w:type="spellStart"/>
            <w:r w:rsidRPr="6F421CEB">
              <w:rPr>
                <w:lang w:val="en-US"/>
              </w:rPr>
              <w:t>Flacourtia</w:t>
            </w:r>
            <w:proofErr w:type="spellEnd"/>
            <w:r w:rsidRPr="6F421CEB">
              <w:rPr>
                <w:lang w:val="en-US"/>
              </w:rPr>
              <w:t xml:space="preserve"> </w:t>
            </w:r>
            <w:proofErr w:type="spellStart"/>
            <w:r w:rsidRPr="6F421CEB">
              <w:rPr>
                <w:lang w:val="en-US"/>
              </w:rPr>
              <w:t>indica</w:t>
            </w:r>
            <w:proofErr w:type="spellEnd"/>
          </w:p>
        </w:tc>
        <w:tc>
          <w:tcPr>
            <w:tcW w:w="1545" w:type="dxa"/>
          </w:tcPr>
          <w:p w14:paraId="33D51623" w14:textId="77777777" w:rsidR="004E1055" w:rsidRDefault="00D802FD">
            <w:r>
              <w:t>Governor's Plum</w:t>
            </w:r>
          </w:p>
        </w:tc>
        <w:tc>
          <w:tcPr>
            <w:tcW w:w="694" w:type="dxa"/>
          </w:tcPr>
          <w:p w14:paraId="10BF1A14" w14:textId="77777777" w:rsidR="004E1055" w:rsidRDefault="00D802FD">
            <w:r>
              <w:t>Shrub</w:t>
            </w:r>
          </w:p>
        </w:tc>
        <w:tc>
          <w:tcPr>
            <w:tcW w:w="1708" w:type="dxa"/>
          </w:tcPr>
          <w:p w14:paraId="0E58312F" w14:textId="77777777" w:rsidR="004E1055" w:rsidRDefault="00D802FD">
            <w:r>
              <w:t>Least Concern</w:t>
            </w:r>
          </w:p>
        </w:tc>
        <w:tc>
          <w:tcPr>
            <w:tcW w:w="1341" w:type="dxa"/>
          </w:tcPr>
          <w:p w14:paraId="6863893A" w14:textId="77777777" w:rsidR="004E1055" w:rsidRDefault="00D802FD">
            <w:r>
              <w:t>Least Concern</w:t>
            </w:r>
          </w:p>
        </w:tc>
        <w:tc>
          <w:tcPr>
            <w:tcW w:w="2063" w:type="dxa"/>
          </w:tcPr>
          <w:p w14:paraId="4D9455E7" w14:textId="77777777" w:rsidR="004E1055" w:rsidRDefault="00D802FD">
            <w:r>
              <w:t>Common shrub</w:t>
            </w:r>
          </w:p>
        </w:tc>
      </w:tr>
      <w:tr w:rsidR="004E1055" w14:paraId="54534191" w14:textId="77777777">
        <w:tc>
          <w:tcPr>
            <w:tcW w:w="1665" w:type="dxa"/>
          </w:tcPr>
          <w:p w14:paraId="601E6711" w14:textId="77777777" w:rsidR="004E1055" w:rsidRDefault="00D802FD">
            <w:r>
              <w:t>Gmelina arborea</w:t>
            </w:r>
          </w:p>
        </w:tc>
        <w:tc>
          <w:tcPr>
            <w:tcW w:w="1545" w:type="dxa"/>
          </w:tcPr>
          <w:p w14:paraId="0964E360" w14:textId="77777777" w:rsidR="004E1055" w:rsidRDefault="00D802FD">
            <w:r>
              <w:t>White Teak</w:t>
            </w:r>
          </w:p>
        </w:tc>
        <w:tc>
          <w:tcPr>
            <w:tcW w:w="694" w:type="dxa"/>
          </w:tcPr>
          <w:p w14:paraId="7E739870" w14:textId="77777777" w:rsidR="004E1055" w:rsidRDefault="00D802FD">
            <w:r>
              <w:t>Tree</w:t>
            </w:r>
          </w:p>
        </w:tc>
        <w:tc>
          <w:tcPr>
            <w:tcW w:w="1708" w:type="dxa"/>
          </w:tcPr>
          <w:p w14:paraId="33ABF43A" w14:textId="77777777" w:rsidR="004E1055" w:rsidRDefault="00D802FD">
            <w:r>
              <w:t>Least Concern</w:t>
            </w:r>
          </w:p>
        </w:tc>
        <w:tc>
          <w:tcPr>
            <w:tcW w:w="1341" w:type="dxa"/>
          </w:tcPr>
          <w:p w14:paraId="66C53281" w14:textId="77777777" w:rsidR="004E1055" w:rsidRDefault="00D802FD">
            <w:r>
              <w:t>Least Concern</w:t>
            </w:r>
          </w:p>
        </w:tc>
        <w:tc>
          <w:tcPr>
            <w:tcW w:w="2063" w:type="dxa"/>
          </w:tcPr>
          <w:p w14:paraId="362F6C1C" w14:textId="77777777" w:rsidR="004E1055" w:rsidRDefault="00D802FD">
            <w:r>
              <w:t>Invasive exotic species</w:t>
            </w:r>
          </w:p>
        </w:tc>
      </w:tr>
      <w:tr w:rsidR="004E1055" w14:paraId="2B805528" w14:textId="77777777">
        <w:tc>
          <w:tcPr>
            <w:tcW w:w="1665" w:type="dxa"/>
          </w:tcPr>
          <w:p w14:paraId="190737E3" w14:textId="77777777" w:rsidR="004E1055" w:rsidRDefault="00D802FD">
            <w:r>
              <w:t>Lantana camara</w:t>
            </w:r>
          </w:p>
        </w:tc>
        <w:tc>
          <w:tcPr>
            <w:tcW w:w="1545" w:type="dxa"/>
          </w:tcPr>
          <w:p w14:paraId="44F7BBA2" w14:textId="77777777" w:rsidR="004E1055" w:rsidRDefault="00D802FD">
            <w:r>
              <w:t>Common Lantana</w:t>
            </w:r>
          </w:p>
        </w:tc>
        <w:tc>
          <w:tcPr>
            <w:tcW w:w="694" w:type="dxa"/>
          </w:tcPr>
          <w:p w14:paraId="6EE60A38" w14:textId="77777777" w:rsidR="004E1055" w:rsidRDefault="00D802FD">
            <w:r>
              <w:t>Shrub</w:t>
            </w:r>
          </w:p>
        </w:tc>
        <w:tc>
          <w:tcPr>
            <w:tcW w:w="1708" w:type="dxa"/>
          </w:tcPr>
          <w:p w14:paraId="0A22F46B" w14:textId="77777777" w:rsidR="004E1055" w:rsidRDefault="00D802FD">
            <w:r>
              <w:t>Least Concern</w:t>
            </w:r>
          </w:p>
        </w:tc>
        <w:tc>
          <w:tcPr>
            <w:tcW w:w="1341" w:type="dxa"/>
          </w:tcPr>
          <w:p w14:paraId="7A0759E6" w14:textId="77777777" w:rsidR="004E1055" w:rsidRDefault="00D802FD">
            <w:r>
              <w:t>Least Concern</w:t>
            </w:r>
          </w:p>
        </w:tc>
        <w:tc>
          <w:tcPr>
            <w:tcW w:w="2063" w:type="dxa"/>
          </w:tcPr>
          <w:p w14:paraId="0710D321" w14:textId="77777777" w:rsidR="004E1055" w:rsidRDefault="00D802FD">
            <w:r>
              <w:t>Invasive species</w:t>
            </w:r>
          </w:p>
        </w:tc>
      </w:tr>
      <w:tr w:rsidR="004E1055" w14:paraId="574A5E9E" w14:textId="77777777">
        <w:tc>
          <w:tcPr>
            <w:tcW w:w="1665" w:type="dxa"/>
          </w:tcPr>
          <w:p w14:paraId="754FB3E6" w14:textId="77777777" w:rsidR="004E1055" w:rsidRDefault="00D802FD">
            <w:r>
              <w:t>Mangifera indica</w:t>
            </w:r>
          </w:p>
        </w:tc>
        <w:tc>
          <w:tcPr>
            <w:tcW w:w="1545" w:type="dxa"/>
          </w:tcPr>
          <w:p w14:paraId="0DB56CA1" w14:textId="77777777" w:rsidR="004E1055" w:rsidRDefault="00D802FD">
            <w:r>
              <w:t>Mango</w:t>
            </w:r>
          </w:p>
        </w:tc>
        <w:tc>
          <w:tcPr>
            <w:tcW w:w="694" w:type="dxa"/>
          </w:tcPr>
          <w:p w14:paraId="04150986" w14:textId="77777777" w:rsidR="004E1055" w:rsidRDefault="00D802FD">
            <w:r>
              <w:t>Tree</w:t>
            </w:r>
          </w:p>
        </w:tc>
        <w:tc>
          <w:tcPr>
            <w:tcW w:w="1708" w:type="dxa"/>
          </w:tcPr>
          <w:p w14:paraId="361B1386" w14:textId="77777777" w:rsidR="004E1055" w:rsidRDefault="00D802FD">
            <w:r>
              <w:t>Least Concern</w:t>
            </w:r>
          </w:p>
        </w:tc>
        <w:tc>
          <w:tcPr>
            <w:tcW w:w="1341" w:type="dxa"/>
          </w:tcPr>
          <w:p w14:paraId="47C8DE36" w14:textId="77777777" w:rsidR="004E1055" w:rsidRDefault="00D802FD">
            <w:r>
              <w:t>Least Concern</w:t>
            </w:r>
          </w:p>
        </w:tc>
        <w:tc>
          <w:tcPr>
            <w:tcW w:w="2063" w:type="dxa"/>
          </w:tcPr>
          <w:p w14:paraId="000191FE" w14:textId="77777777" w:rsidR="004E1055" w:rsidRDefault="00D802FD">
            <w:r>
              <w:t>Cultivated species</w:t>
            </w:r>
          </w:p>
        </w:tc>
      </w:tr>
      <w:tr w:rsidR="004E1055" w14:paraId="7C37DFA8" w14:textId="77777777">
        <w:tc>
          <w:tcPr>
            <w:tcW w:w="1665" w:type="dxa"/>
          </w:tcPr>
          <w:p w14:paraId="5B1CA6B8" w14:textId="77777777" w:rsidR="004E1055" w:rsidRDefault="00D802FD">
            <w:pPr>
              <w:rPr>
                <w:lang w:val="en-US"/>
              </w:rPr>
            </w:pPr>
            <w:proofErr w:type="spellStart"/>
            <w:r w:rsidRPr="6F421CEB">
              <w:rPr>
                <w:lang w:val="en-US"/>
              </w:rPr>
              <w:t>Piliostigma</w:t>
            </w:r>
            <w:proofErr w:type="spellEnd"/>
            <w:r w:rsidRPr="6F421CEB">
              <w:rPr>
                <w:lang w:val="en-US"/>
              </w:rPr>
              <w:t xml:space="preserve"> </w:t>
            </w:r>
            <w:proofErr w:type="spellStart"/>
            <w:r w:rsidRPr="6F421CEB">
              <w:rPr>
                <w:lang w:val="en-US"/>
              </w:rPr>
              <w:t>thonningii</w:t>
            </w:r>
            <w:proofErr w:type="spellEnd"/>
          </w:p>
        </w:tc>
        <w:tc>
          <w:tcPr>
            <w:tcW w:w="1545" w:type="dxa"/>
          </w:tcPr>
          <w:p w14:paraId="7534C7F1" w14:textId="77777777" w:rsidR="004E1055" w:rsidRDefault="00D802FD">
            <w:r>
              <w:t>Camel’s Foot Tree</w:t>
            </w:r>
          </w:p>
        </w:tc>
        <w:tc>
          <w:tcPr>
            <w:tcW w:w="694" w:type="dxa"/>
          </w:tcPr>
          <w:p w14:paraId="04E7665C" w14:textId="77777777" w:rsidR="004E1055" w:rsidRDefault="00D802FD">
            <w:r>
              <w:t>Tree</w:t>
            </w:r>
          </w:p>
        </w:tc>
        <w:tc>
          <w:tcPr>
            <w:tcW w:w="1708" w:type="dxa"/>
          </w:tcPr>
          <w:p w14:paraId="3C4E8A00" w14:textId="77777777" w:rsidR="004E1055" w:rsidRDefault="00D802FD">
            <w:r>
              <w:t>Least Concern</w:t>
            </w:r>
          </w:p>
        </w:tc>
        <w:tc>
          <w:tcPr>
            <w:tcW w:w="1341" w:type="dxa"/>
          </w:tcPr>
          <w:p w14:paraId="2C10ECC8" w14:textId="77777777" w:rsidR="004E1055" w:rsidRDefault="00D802FD">
            <w:r>
              <w:t>Least Concern</w:t>
            </w:r>
          </w:p>
        </w:tc>
        <w:tc>
          <w:tcPr>
            <w:tcW w:w="2063" w:type="dxa"/>
          </w:tcPr>
          <w:p w14:paraId="205872C6" w14:textId="77777777" w:rsidR="004E1055" w:rsidRDefault="00D802FD">
            <w:r>
              <w:t>Common woodland species</w:t>
            </w:r>
          </w:p>
        </w:tc>
      </w:tr>
      <w:tr w:rsidR="004E1055" w14:paraId="7B40AC00" w14:textId="77777777">
        <w:tc>
          <w:tcPr>
            <w:tcW w:w="1665" w:type="dxa"/>
          </w:tcPr>
          <w:p w14:paraId="068C260C" w14:textId="77777777" w:rsidR="004E1055" w:rsidRDefault="00D802FD">
            <w:pPr>
              <w:rPr>
                <w:lang w:val="en-US"/>
              </w:rPr>
            </w:pPr>
            <w:r w:rsidRPr="6F421CEB">
              <w:rPr>
                <w:lang w:val="en-US"/>
              </w:rPr>
              <w:t xml:space="preserve">Senna </w:t>
            </w:r>
            <w:proofErr w:type="spellStart"/>
            <w:r w:rsidRPr="6F421CEB">
              <w:rPr>
                <w:lang w:val="en-US"/>
              </w:rPr>
              <w:t>siamea</w:t>
            </w:r>
            <w:proofErr w:type="spellEnd"/>
          </w:p>
        </w:tc>
        <w:tc>
          <w:tcPr>
            <w:tcW w:w="1545" w:type="dxa"/>
          </w:tcPr>
          <w:p w14:paraId="499C5122" w14:textId="77777777" w:rsidR="004E1055" w:rsidRDefault="00D802FD">
            <w:r>
              <w:t>Siamese Cassia</w:t>
            </w:r>
          </w:p>
        </w:tc>
        <w:tc>
          <w:tcPr>
            <w:tcW w:w="694" w:type="dxa"/>
          </w:tcPr>
          <w:p w14:paraId="0CE156BA" w14:textId="77777777" w:rsidR="004E1055" w:rsidRDefault="00D802FD">
            <w:r>
              <w:t>Tree</w:t>
            </w:r>
          </w:p>
        </w:tc>
        <w:tc>
          <w:tcPr>
            <w:tcW w:w="1708" w:type="dxa"/>
          </w:tcPr>
          <w:p w14:paraId="3BC8DB16" w14:textId="77777777" w:rsidR="004E1055" w:rsidRDefault="00D802FD">
            <w:r>
              <w:t>Least Concern</w:t>
            </w:r>
          </w:p>
        </w:tc>
        <w:tc>
          <w:tcPr>
            <w:tcW w:w="1341" w:type="dxa"/>
          </w:tcPr>
          <w:p w14:paraId="2389B9B4" w14:textId="77777777" w:rsidR="004E1055" w:rsidRDefault="00D802FD">
            <w:r>
              <w:t>Least Concern</w:t>
            </w:r>
          </w:p>
        </w:tc>
        <w:tc>
          <w:tcPr>
            <w:tcW w:w="2063" w:type="dxa"/>
          </w:tcPr>
          <w:p w14:paraId="75A5F8A4" w14:textId="77777777" w:rsidR="004E1055" w:rsidRDefault="00D802FD">
            <w:r>
              <w:t>Introduced ornamental tree</w:t>
            </w:r>
          </w:p>
        </w:tc>
      </w:tr>
      <w:tr w:rsidR="004E1055" w14:paraId="7DA37E08" w14:textId="77777777">
        <w:tc>
          <w:tcPr>
            <w:tcW w:w="1665" w:type="dxa"/>
          </w:tcPr>
          <w:p w14:paraId="7B138916" w14:textId="77777777" w:rsidR="004E1055" w:rsidRDefault="00D802FD">
            <w:r>
              <w:t>Senna spectabilis</w:t>
            </w:r>
          </w:p>
        </w:tc>
        <w:tc>
          <w:tcPr>
            <w:tcW w:w="1545" w:type="dxa"/>
          </w:tcPr>
          <w:p w14:paraId="377F1265" w14:textId="77777777" w:rsidR="004E1055" w:rsidRDefault="00D802FD">
            <w:r>
              <w:t>Spectacular Cassia</w:t>
            </w:r>
          </w:p>
        </w:tc>
        <w:tc>
          <w:tcPr>
            <w:tcW w:w="694" w:type="dxa"/>
          </w:tcPr>
          <w:p w14:paraId="20F17AD8" w14:textId="77777777" w:rsidR="004E1055" w:rsidRDefault="00D802FD">
            <w:r>
              <w:t>Tree</w:t>
            </w:r>
          </w:p>
        </w:tc>
        <w:tc>
          <w:tcPr>
            <w:tcW w:w="1708" w:type="dxa"/>
          </w:tcPr>
          <w:p w14:paraId="6B027540" w14:textId="77777777" w:rsidR="004E1055" w:rsidRDefault="00D802FD">
            <w:r>
              <w:t>Least Concern</w:t>
            </w:r>
          </w:p>
        </w:tc>
        <w:tc>
          <w:tcPr>
            <w:tcW w:w="1341" w:type="dxa"/>
          </w:tcPr>
          <w:p w14:paraId="58590EB6" w14:textId="77777777" w:rsidR="004E1055" w:rsidRDefault="00D802FD">
            <w:r>
              <w:t>Least Concern</w:t>
            </w:r>
          </w:p>
        </w:tc>
        <w:tc>
          <w:tcPr>
            <w:tcW w:w="2063" w:type="dxa"/>
          </w:tcPr>
          <w:p w14:paraId="6B963CB3" w14:textId="77777777" w:rsidR="004E1055" w:rsidRDefault="00D802FD">
            <w:r>
              <w:t>Exotic species</w:t>
            </w:r>
          </w:p>
        </w:tc>
      </w:tr>
      <w:tr w:rsidR="004E1055" w14:paraId="098BE21D" w14:textId="77777777">
        <w:tc>
          <w:tcPr>
            <w:tcW w:w="1665" w:type="dxa"/>
          </w:tcPr>
          <w:p w14:paraId="04270567" w14:textId="77777777" w:rsidR="004E1055" w:rsidRDefault="00D802FD">
            <w:r>
              <w:t>Sida acuta</w:t>
            </w:r>
          </w:p>
        </w:tc>
        <w:tc>
          <w:tcPr>
            <w:tcW w:w="1545" w:type="dxa"/>
          </w:tcPr>
          <w:p w14:paraId="6806E3B5" w14:textId="77777777" w:rsidR="004E1055" w:rsidRDefault="00D802FD">
            <w:r>
              <w:t>Broom Weed</w:t>
            </w:r>
          </w:p>
        </w:tc>
        <w:tc>
          <w:tcPr>
            <w:tcW w:w="694" w:type="dxa"/>
          </w:tcPr>
          <w:p w14:paraId="6B5A85CC" w14:textId="77777777" w:rsidR="004E1055" w:rsidRDefault="00D802FD">
            <w:r>
              <w:t>Herb</w:t>
            </w:r>
          </w:p>
        </w:tc>
        <w:tc>
          <w:tcPr>
            <w:tcW w:w="1708" w:type="dxa"/>
          </w:tcPr>
          <w:p w14:paraId="0ACBC44C" w14:textId="77777777" w:rsidR="004E1055" w:rsidRDefault="00D802FD">
            <w:r>
              <w:t>Least Concern</w:t>
            </w:r>
          </w:p>
        </w:tc>
        <w:tc>
          <w:tcPr>
            <w:tcW w:w="1341" w:type="dxa"/>
          </w:tcPr>
          <w:p w14:paraId="46363B5A" w14:textId="2F066EC1" w:rsidR="004E1055" w:rsidRDefault="0045312B">
            <w:r>
              <w:t>Least Concern</w:t>
            </w:r>
          </w:p>
        </w:tc>
        <w:tc>
          <w:tcPr>
            <w:tcW w:w="2063" w:type="dxa"/>
          </w:tcPr>
          <w:p w14:paraId="298FB7D3" w14:textId="77777777" w:rsidR="004E1055" w:rsidRDefault="00D802FD">
            <w:r>
              <w:t>Disturbed habitat species</w:t>
            </w:r>
          </w:p>
        </w:tc>
      </w:tr>
      <w:tr w:rsidR="004E1055" w14:paraId="27A0BC79" w14:textId="77777777">
        <w:tc>
          <w:tcPr>
            <w:tcW w:w="1665" w:type="dxa"/>
          </w:tcPr>
          <w:p w14:paraId="566E1873" w14:textId="77777777" w:rsidR="004E1055" w:rsidRDefault="00D802FD">
            <w:pPr>
              <w:rPr>
                <w:lang w:val="en-US"/>
              </w:rPr>
            </w:pPr>
            <w:proofErr w:type="spellStart"/>
            <w:r w:rsidRPr="6F421CEB">
              <w:rPr>
                <w:lang w:val="en-US"/>
              </w:rPr>
              <w:t>Solanum</w:t>
            </w:r>
            <w:proofErr w:type="spellEnd"/>
            <w:r w:rsidRPr="6F421CEB">
              <w:rPr>
                <w:lang w:val="en-US"/>
              </w:rPr>
              <w:t xml:space="preserve"> </w:t>
            </w:r>
            <w:proofErr w:type="spellStart"/>
            <w:r w:rsidRPr="6F421CEB">
              <w:rPr>
                <w:lang w:val="en-US"/>
              </w:rPr>
              <w:t>panduriforme</w:t>
            </w:r>
            <w:proofErr w:type="spellEnd"/>
          </w:p>
        </w:tc>
        <w:tc>
          <w:tcPr>
            <w:tcW w:w="1545" w:type="dxa"/>
          </w:tcPr>
          <w:p w14:paraId="58ACCA2B" w14:textId="77777777" w:rsidR="004E1055" w:rsidRDefault="00D802FD">
            <w:r>
              <w:t>Bitter Apple</w:t>
            </w:r>
          </w:p>
        </w:tc>
        <w:tc>
          <w:tcPr>
            <w:tcW w:w="694" w:type="dxa"/>
          </w:tcPr>
          <w:p w14:paraId="77D4BE04" w14:textId="77777777" w:rsidR="004E1055" w:rsidRDefault="00D802FD">
            <w:r>
              <w:t>Herb</w:t>
            </w:r>
          </w:p>
        </w:tc>
        <w:tc>
          <w:tcPr>
            <w:tcW w:w="1708" w:type="dxa"/>
          </w:tcPr>
          <w:p w14:paraId="378A9CF5" w14:textId="77777777" w:rsidR="004E1055" w:rsidRDefault="00D802FD">
            <w:r>
              <w:t>Least Concern</w:t>
            </w:r>
          </w:p>
        </w:tc>
        <w:tc>
          <w:tcPr>
            <w:tcW w:w="1341" w:type="dxa"/>
          </w:tcPr>
          <w:p w14:paraId="5BB4466F" w14:textId="77777777" w:rsidR="004E1055" w:rsidRDefault="00D802FD">
            <w:r>
              <w:t>Least Concern</w:t>
            </w:r>
          </w:p>
        </w:tc>
        <w:tc>
          <w:tcPr>
            <w:tcW w:w="2063" w:type="dxa"/>
          </w:tcPr>
          <w:p w14:paraId="2DFEEB97" w14:textId="77777777" w:rsidR="004E1055" w:rsidRDefault="00D802FD">
            <w:r>
              <w:t>Herbaceous plant</w:t>
            </w:r>
          </w:p>
        </w:tc>
      </w:tr>
      <w:tr w:rsidR="004E1055" w14:paraId="3E6E86FF" w14:textId="77777777">
        <w:tc>
          <w:tcPr>
            <w:tcW w:w="1665" w:type="dxa"/>
          </w:tcPr>
          <w:p w14:paraId="5C6B45C6" w14:textId="77777777" w:rsidR="004E1055" w:rsidRDefault="00D802FD">
            <w:r>
              <w:t>Solanum tuberosum</w:t>
            </w:r>
          </w:p>
        </w:tc>
        <w:tc>
          <w:tcPr>
            <w:tcW w:w="1545" w:type="dxa"/>
          </w:tcPr>
          <w:p w14:paraId="1A609247" w14:textId="77777777" w:rsidR="004E1055" w:rsidRDefault="00D802FD">
            <w:r>
              <w:t>Irish Potato</w:t>
            </w:r>
          </w:p>
        </w:tc>
        <w:tc>
          <w:tcPr>
            <w:tcW w:w="694" w:type="dxa"/>
          </w:tcPr>
          <w:p w14:paraId="05D85D00" w14:textId="77777777" w:rsidR="004E1055" w:rsidRDefault="00D802FD">
            <w:r>
              <w:t>Herb</w:t>
            </w:r>
          </w:p>
        </w:tc>
        <w:tc>
          <w:tcPr>
            <w:tcW w:w="1708" w:type="dxa"/>
          </w:tcPr>
          <w:p w14:paraId="58748D1C" w14:textId="77777777" w:rsidR="004E1055" w:rsidRDefault="00D802FD">
            <w:r>
              <w:t>Least Concern</w:t>
            </w:r>
          </w:p>
        </w:tc>
        <w:tc>
          <w:tcPr>
            <w:tcW w:w="1341" w:type="dxa"/>
          </w:tcPr>
          <w:p w14:paraId="0A564949" w14:textId="77777777" w:rsidR="004E1055" w:rsidRDefault="00D802FD">
            <w:r>
              <w:t>Least Concern</w:t>
            </w:r>
          </w:p>
        </w:tc>
        <w:tc>
          <w:tcPr>
            <w:tcW w:w="2063" w:type="dxa"/>
          </w:tcPr>
          <w:p w14:paraId="2B462E64" w14:textId="77777777" w:rsidR="004E1055" w:rsidRDefault="00D802FD">
            <w:r>
              <w:t>Cultivated crop</w:t>
            </w:r>
          </w:p>
        </w:tc>
      </w:tr>
      <w:tr w:rsidR="004E1055" w14:paraId="538C361C" w14:textId="77777777">
        <w:tc>
          <w:tcPr>
            <w:tcW w:w="1665" w:type="dxa"/>
          </w:tcPr>
          <w:p w14:paraId="313DC838" w14:textId="77777777" w:rsidR="004E1055" w:rsidRDefault="00D802FD">
            <w:pPr>
              <w:rPr>
                <w:lang w:val="en-US"/>
              </w:rPr>
            </w:pPr>
            <w:proofErr w:type="spellStart"/>
            <w:r w:rsidRPr="6F421CEB">
              <w:rPr>
                <w:lang w:val="en-US"/>
              </w:rPr>
              <w:t>Steganotaenia</w:t>
            </w:r>
            <w:proofErr w:type="spellEnd"/>
            <w:r w:rsidRPr="6F421CEB">
              <w:rPr>
                <w:lang w:val="en-US"/>
              </w:rPr>
              <w:t xml:space="preserve"> </w:t>
            </w:r>
            <w:proofErr w:type="spellStart"/>
            <w:r w:rsidRPr="6F421CEB">
              <w:rPr>
                <w:lang w:val="en-US"/>
              </w:rPr>
              <w:t>araliacea</w:t>
            </w:r>
            <w:proofErr w:type="spellEnd"/>
          </w:p>
        </w:tc>
        <w:tc>
          <w:tcPr>
            <w:tcW w:w="1545" w:type="dxa"/>
          </w:tcPr>
          <w:p w14:paraId="2A36CF2E" w14:textId="77777777" w:rsidR="004E1055" w:rsidRDefault="00D802FD">
            <w:r>
              <w:t>African Carrot Tree</w:t>
            </w:r>
          </w:p>
        </w:tc>
        <w:tc>
          <w:tcPr>
            <w:tcW w:w="694" w:type="dxa"/>
          </w:tcPr>
          <w:p w14:paraId="13B6F274" w14:textId="77777777" w:rsidR="004E1055" w:rsidRDefault="00D802FD">
            <w:r>
              <w:t>Shrub</w:t>
            </w:r>
          </w:p>
        </w:tc>
        <w:tc>
          <w:tcPr>
            <w:tcW w:w="1708" w:type="dxa"/>
          </w:tcPr>
          <w:p w14:paraId="6C7FFE57" w14:textId="77777777" w:rsidR="004E1055" w:rsidRDefault="00D802FD">
            <w:r>
              <w:t>Least Concern</w:t>
            </w:r>
          </w:p>
        </w:tc>
        <w:tc>
          <w:tcPr>
            <w:tcW w:w="1341" w:type="dxa"/>
          </w:tcPr>
          <w:p w14:paraId="054D4446" w14:textId="77777777" w:rsidR="004E1055" w:rsidRDefault="00D802FD">
            <w:r>
              <w:t>Least Concern</w:t>
            </w:r>
          </w:p>
        </w:tc>
        <w:tc>
          <w:tcPr>
            <w:tcW w:w="2063" w:type="dxa"/>
          </w:tcPr>
          <w:p w14:paraId="0040DDDE" w14:textId="77777777" w:rsidR="004E1055" w:rsidRDefault="00D802FD">
            <w:r>
              <w:t>Woodland shrub</w:t>
            </w:r>
          </w:p>
        </w:tc>
      </w:tr>
      <w:tr w:rsidR="004E1055" w14:paraId="5F3C475F" w14:textId="77777777">
        <w:tc>
          <w:tcPr>
            <w:tcW w:w="1665" w:type="dxa"/>
          </w:tcPr>
          <w:p w14:paraId="4504AD4F" w14:textId="77777777" w:rsidR="004E1055" w:rsidRDefault="00D802FD">
            <w:r>
              <w:t>Strychnos spinosa</w:t>
            </w:r>
          </w:p>
        </w:tc>
        <w:tc>
          <w:tcPr>
            <w:tcW w:w="1545" w:type="dxa"/>
          </w:tcPr>
          <w:p w14:paraId="5F798F75" w14:textId="77777777" w:rsidR="004E1055" w:rsidRDefault="00D802FD">
            <w:r>
              <w:t>Spiny Monkey Orange</w:t>
            </w:r>
          </w:p>
        </w:tc>
        <w:tc>
          <w:tcPr>
            <w:tcW w:w="694" w:type="dxa"/>
          </w:tcPr>
          <w:p w14:paraId="55815A96" w14:textId="77777777" w:rsidR="004E1055" w:rsidRDefault="00D802FD">
            <w:r>
              <w:t>Shrub</w:t>
            </w:r>
          </w:p>
        </w:tc>
        <w:tc>
          <w:tcPr>
            <w:tcW w:w="1708" w:type="dxa"/>
          </w:tcPr>
          <w:p w14:paraId="5E7D1996" w14:textId="77777777" w:rsidR="004E1055" w:rsidRDefault="00D802FD">
            <w:r>
              <w:t>Least Concern</w:t>
            </w:r>
          </w:p>
        </w:tc>
        <w:tc>
          <w:tcPr>
            <w:tcW w:w="1341" w:type="dxa"/>
          </w:tcPr>
          <w:p w14:paraId="004B7B51" w14:textId="77777777" w:rsidR="004E1055" w:rsidRDefault="00D802FD">
            <w:r>
              <w:t>Least Concern</w:t>
            </w:r>
          </w:p>
        </w:tc>
        <w:tc>
          <w:tcPr>
            <w:tcW w:w="2063" w:type="dxa"/>
          </w:tcPr>
          <w:p w14:paraId="6AC69483" w14:textId="77777777" w:rsidR="004E1055" w:rsidRDefault="00D802FD">
            <w:r>
              <w:t>Edible fruit species</w:t>
            </w:r>
          </w:p>
        </w:tc>
      </w:tr>
      <w:tr w:rsidR="004E1055" w14:paraId="7596CB16" w14:textId="77777777">
        <w:tc>
          <w:tcPr>
            <w:tcW w:w="1665" w:type="dxa"/>
          </w:tcPr>
          <w:p w14:paraId="268AF163" w14:textId="77777777" w:rsidR="004E1055" w:rsidRDefault="00D802FD">
            <w:r>
              <w:t>Terminalia sericea</w:t>
            </w:r>
          </w:p>
        </w:tc>
        <w:tc>
          <w:tcPr>
            <w:tcW w:w="1545" w:type="dxa"/>
          </w:tcPr>
          <w:p w14:paraId="3B5B2FB1" w14:textId="77777777" w:rsidR="004E1055" w:rsidRDefault="00D802FD">
            <w:r>
              <w:t>Silver Cluster Leaf</w:t>
            </w:r>
          </w:p>
        </w:tc>
        <w:tc>
          <w:tcPr>
            <w:tcW w:w="694" w:type="dxa"/>
          </w:tcPr>
          <w:p w14:paraId="34417324" w14:textId="77777777" w:rsidR="004E1055" w:rsidRDefault="00D802FD">
            <w:r>
              <w:t>Tree</w:t>
            </w:r>
          </w:p>
        </w:tc>
        <w:tc>
          <w:tcPr>
            <w:tcW w:w="1708" w:type="dxa"/>
          </w:tcPr>
          <w:p w14:paraId="4DEAFDC0" w14:textId="77777777" w:rsidR="004E1055" w:rsidRDefault="00D802FD">
            <w:r>
              <w:t>Protected</w:t>
            </w:r>
          </w:p>
        </w:tc>
        <w:tc>
          <w:tcPr>
            <w:tcW w:w="1341" w:type="dxa"/>
          </w:tcPr>
          <w:p w14:paraId="4B158824" w14:textId="77777777" w:rsidR="004E1055" w:rsidRDefault="00D802FD">
            <w:r>
              <w:t>Least Concern</w:t>
            </w:r>
          </w:p>
        </w:tc>
        <w:tc>
          <w:tcPr>
            <w:tcW w:w="2063" w:type="dxa"/>
          </w:tcPr>
          <w:p w14:paraId="14149B4E" w14:textId="77777777" w:rsidR="004E1055" w:rsidRDefault="00D802FD">
            <w:r>
              <w:t>Protected under Forestry Act</w:t>
            </w:r>
          </w:p>
        </w:tc>
      </w:tr>
      <w:tr w:rsidR="004E1055" w14:paraId="4FB709C6" w14:textId="77777777">
        <w:tc>
          <w:tcPr>
            <w:tcW w:w="1665" w:type="dxa"/>
          </w:tcPr>
          <w:p w14:paraId="34F9FD55" w14:textId="77777777" w:rsidR="004E1055" w:rsidRDefault="00D802FD">
            <w:pPr>
              <w:rPr>
                <w:lang w:val="en-US"/>
              </w:rPr>
            </w:pPr>
            <w:proofErr w:type="spellStart"/>
            <w:r w:rsidRPr="6F421CEB">
              <w:rPr>
                <w:lang w:val="en-US"/>
              </w:rPr>
              <w:t>Uapaca</w:t>
            </w:r>
            <w:proofErr w:type="spellEnd"/>
            <w:r w:rsidRPr="6F421CEB">
              <w:rPr>
                <w:lang w:val="en-US"/>
              </w:rPr>
              <w:t xml:space="preserve"> </w:t>
            </w:r>
            <w:proofErr w:type="spellStart"/>
            <w:r w:rsidRPr="6F421CEB">
              <w:rPr>
                <w:lang w:val="en-US"/>
              </w:rPr>
              <w:t>kirkiana</w:t>
            </w:r>
            <w:proofErr w:type="spellEnd"/>
          </w:p>
        </w:tc>
        <w:tc>
          <w:tcPr>
            <w:tcW w:w="1545" w:type="dxa"/>
          </w:tcPr>
          <w:p w14:paraId="757886E8" w14:textId="77777777" w:rsidR="004E1055" w:rsidRDefault="00D802FD">
            <w:r>
              <w:t>Sugar Plum</w:t>
            </w:r>
          </w:p>
        </w:tc>
        <w:tc>
          <w:tcPr>
            <w:tcW w:w="694" w:type="dxa"/>
          </w:tcPr>
          <w:p w14:paraId="2BDC7B1A" w14:textId="77777777" w:rsidR="004E1055" w:rsidRDefault="00D802FD">
            <w:r>
              <w:t>Tree</w:t>
            </w:r>
          </w:p>
        </w:tc>
        <w:tc>
          <w:tcPr>
            <w:tcW w:w="1708" w:type="dxa"/>
          </w:tcPr>
          <w:p w14:paraId="446B61FF" w14:textId="77777777" w:rsidR="004E1055" w:rsidRDefault="00D802FD">
            <w:r>
              <w:t>Least Concern</w:t>
            </w:r>
          </w:p>
        </w:tc>
        <w:tc>
          <w:tcPr>
            <w:tcW w:w="1341" w:type="dxa"/>
          </w:tcPr>
          <w:p w14:paraId="669B4D66" w14:textId="77777777" w:rsidR="004E1055" w:rsidRDefault="00D802FD">
            <w:r>
              <w:t>Least Concern</w:t>
            </w:r>
          </w:p>
        </w:tc>
        <w:tc>
          <w:tcPr>
            <w:tcW w:w="2063" w:type="dxa"/>
          </w:tcPr>
          <w:p w14:paraId="6EF5331E" w14:textId="77777777" w:rsidR="004E1055" w:rsidRDefault="00D802FD">
            <w:r>
              <w:t>Important indigenous fruit tree</w:t>
            </w:r>
          </w:p>
        </w:tc>
      </w:tr>
      <w:tr w:rsidR="004E1055" w14:paraId="73D5CCC5" w14:textId="77777777">
        <w:tc>
          <w:tcPr>
            <w:tcW w:w="1665" w:type="dxa"/>
          </w:tcPr>
          <w:p w14:paraId="3BFEBEC8" w14:textId="77777777" w:rsidR="004E1055" w:rsidRDefault="00D802FD">
            <w:r>
              <w:t>Vernonia glabra</w:t>
            </w:r>
          </w:p>
        </w:tc>
        <w:tc>
          <w:tcPr>
            <w:tcW w:w="1545" w:type="dxa"/>
          </w:tcPr>
          <w:p w14:paraId="36E9CDEE" w14:textId="77777777" w:rsidR="004E1055" w:rsidRDefault="00D802FD">
            <w:r>
              <w:t>Mauve Paintbrush</w:t>
            </w:r>
          </w:p>
        </w:tc>
        <w:tc>
          <w:tcPr>
            <w:tcW w:w="694" w:type="dxa"/>
          </w:tcPr>
          <w:p w14:paraId="428E040B" w14:textId="77777777" w:rsidR="004E1055" w:rsidRDefault="00D802FD">
            <w:r>
              <w:t>Herb</w:t>
            </w:r>
          </w:p>
        </w:tc>
        <w:tc>
          <w:tcPr>
            <w:tcW w:w="1708" w:type="dxa"/>
          </w:tcPr>
          <w:p w14:paraId="5D3DF901" w14:textId="77777777" w:rsidR="004E1055" w:rsidRDefault="00D802FD">
            <w:r>
              <w:t>Least Concern</w:t>
            </w:r>
          </w:p>
        </w:tc>
        <w:tc>
          <w:tcPr>
            <w:tcW w:w="1341" w:type="dxa"/>
          </w:tcPr>
          <w:p w14:paraId="2D86817E" w14:textId="24D3A9D2" w:rsidR="004E1055" w:rsidRDefault="0045312B">
            <w:r>
              <w:t>Least Concern</w:t>
            </w:r>
          </w:p>
        </w:tc>
        <w:tc>
          <w:tcPr>
            <w:tcW w:w="2063" w:type="dxa"/>
          </w:tcPr>
          <w:p w14:paraId="1C22885B" w14:textId="77777777" w:rsidR="004E1055" w:rsidRDefault="00D802FD">
            <w:r>
              <w:t>Herbaceous species</w:t>
            </w:r>
          </w:p>
        </w:tc>
      </w:tr>
      <w:tr w:rsidR="004E1055" w14:paraId="1E951830" w14:textId="77777777">
        <w:tc>
          <w:tcPr>
            <w:tcW w:w="1665" w:type="dxa"/>
          </w:tcPr>
          <w:p w14:paraId="6C1D86DE" w14:textId="77777777" w:rsidR="004E1055" w:rsidRDefault="00D802FD">
            <w:pPr>
              <w:rPr>
                <w:lang w:val="en-US"/>
              </w:rPr>
            </w:pPr>
            <w:proofErr w:type="spellStart"/>
            <w:r w:rsidRPr="6F421CEB">
              <w:rPr>
                <w:lang w:val="en-US"/>
              </w:rPr>
              <w:lastRenderedPageBreak/>
              <w:t>Vitex</w:t>
            </w:r>
            <w:proofErr w:type="spellEnd"/>
            <w:r w:rsidRPr="6F421CEB">
              <w:rPr>
                <w:lang w:val="en-US"/>
              </w:rPr>
              <w:t xml:space="preserve"> </w:t>
            </w:r>
            <w:proofErr w:type="spellStart"/>
            <w:r w:rsidRPr="6F421CEB">
              <w:rPr>
                <w:lang w:val="en-US"/>
              </w:rPr>
              <w:t>mombassae</w:t>
            </w:r>
            <w:proofErr w:type="spellEnd"/>
          </w:p>
        </w:tc>
        <w:tc>
          <w:tcPr>
            <w:tcW w:w="1545" w:type="dxa"/>
          </w:tcPr>
          <w:p w14:paraId="43CBE2AB" w14:textId="77777777" w:rsidR="004E1055" w:rsidRDefault="00D802FD">
            <w:pPr>
              <w:rPr>
                <w:lang w:val="en-US"/>
              </w:rPr>
            </w:pPr>
            <w:r w:rsidRPr="6F421CEB">
              <w:rPr>
                <w:lang w:val="en-US"/>
              </w:rPr>
              <w:t xml:space="preserve">Smelly Berry </w:t>
            </w:r>
            <w:proofErr w:type="spellStart"/>
            <w:r w:rsidRPr="6F421CEB">
              <w:rPr>
                <w:lang w:val="en-US"/>
              </w:rPr>
              <w:t>Fingerleaf</w:t>
            </w:r>
            <w:proofErr w:type="spellEnd"/>
          </w:p>
        </w:tc>
        <w:tc>
          <w:tcPr>
            <w:tcW w:w="694" w:type="dxa"/>
          </w:tcPr>
          <w:p w14:paraId="7FC382DF" w14:textId="77777777" w:rsidR="004E1055" w:rsidRDefault="00D802FD">
            <w:r>
              <w:t>Shrub</w:t>
            </w:r>
          </w:p>
        </w:tc>
        <w:tc>
          <w:tcPr>
            <w:tcW w:w="1708" w:type="dxa"/>
          </w:tcPr>
          <w:p w14:paraId="0A80B387" w14:textId="77777777" w:rsidR="004E1055" w:rsidRDefault="00D802FD">
            <w:r>
              <w:t>Least Concern</w:t>
            </w:r>
          </w:p>
        </w:tc>
        <w:tc>
          <w:tcPr>
            <w:tcW w:w="1341" w:type="dxa"/>
          </w:tcPr>
          <w:p w14:paraId="0674081B" w14:textId="77777777" w:rsidR="004E1055" w:rsidRDefault="00D802FD">
            <w:r>
              <w:t>Least Concern</w:t>
            </w:r>
          </w:p>
        </w:tc>
        <w:tc>
          <w:tcPr>
            <w:tcW w:w="2063" w:type="dxa"/>
          </w:tcPr>
          <w:p w14:paraId="2C67A0EB" w14:textId="77777777" w:rsidR="004E1055" w:rsidRDefault="00D802FD">
            <w:r>
              <w:t>Woodland shrub</w:t>
            </w:r>
          </w:p>
        </w:tc>
      </w:tr>
      <w:tr w:rsidR="004E1055" w14:paraId="38E94498" w14:textId="77777777">
        <w:tc>
          <w:tcPr>
            <w:tcW w:w="1665" w:type="dxa"/>
          </w:tcPr>
          <w:p w14:paraId="58CDA17C" w14:textId="77777777" w:rsidR="004E1055" w:rsidRDefault="00D802FD">
            <w:r>
              <w:t>Zea mays</w:t>
            </w:r>
          </w:p>
        </w:tc>
        <w:tc>
          <w:tcPr>
            <w:tcW w:w="1545" w:type="dxa"/>
          </w:tcPr>
          <w:p w14:paraId="63B8E6CA" w14:textId="77777777" w:rsidR="004E1055" w:rsidRDefault="00D802FD">
            <w:r>
              <w:t>Maize</w:t>
            </w:r>
          </w:p>
        </w:tc>
        <w:tc>
          <w:tcPr>
            <w:tcW w:w="694" w:type="dxa"/>
          </w:tcPr>
          <w:p w14:paraId="477ABDEE" w14:textId="77777777" w:rsidR="004E1055" w:rsidRDefault="00D802FD">
            <w:r>
              <w:t>Grass</w:t>
            </w:r>
          </w:p>
        </w:tc>
        <w:tc>
          <w:tcPr>
            <w:tcW w:w="1708" w:type="dxa"/>
          </w:tcPr>
          <w:p w14:paraId="4AD5388A" w14:textId="77777777" w:rsidR="004E1055" w:rsidRDefault="00D802FD">
            <w:r>
              <w:t>Least Concern</w:t>
            </w:r>
          </w:p>
        </w:tc>
        <w:tc>
          <w:tcPr>
            <w:tcW w:w="1341" w:type="dxa"/>
          </w:tcPr>
          <w:p w14:paraId="70E6E13E" w14:textId="77777777" w:rsidR="004E1055" w:rsidRDefault="00D802FD">
            <w:r>
              <w:t>Least Concern</w:t>
            </w:r>
          </w:p>
        </w:tc>
        <w:tc>
          <w:tcPr>
            <w:tcW w:w="2063" w:type="dxa"/>
          </w:tcPr>
          <w:p w14:paraId="645C02EE" w14:textId="77777777" w:rsidR="004E1055" w:rsidRDefault="00D802FD">
            <w:r>
              <w:t>Dominant cultivated crop</w:t>
            </w:r>
          </w:p>
        </w:tc>
      </w:tr>
    </w:tbl>
    <w:p w14:paraId="67F956C7" w14:textId="77777777" w:rsidR="004E1055" w:rsidRDefault="004E1055"/>
    <w:p w14:paraId="63830F25" w14:textId="77777777" w:rsidR="004E1055" w:rsidRDefault="004E1055"/>
    <w:p w14:paraId="35E8EC23" w14:textId="77777777" w:rsidR="004E1055" w:rsidRDefault="00D802FD">
      <w:pPr>
        <w:rPr>
          <w:b/>
          <w:bCs/>
        </w:rPr>
      </w:pPr>
      <w:r>
        <w:br w:type="page"/>
      </w:r>
    </w:p>
    <w:p w14:paraId="43B7D18F" w14:textId="77777777" w:rsidR="004E1055" w:rsidRDefault="00D802FD">
      <w:pPr>
        <w:rPr>
          <w:b/>
          <w:bCs/>
        </w:rPr>
      </w:pPr>
      <w:r>
        <w:rPr>
          <w:b/>
          <w:bCs/>
        </w:rPr>
        <w:lastRenderedPageBreak/>
        <w:t>Annex 14-B. Animal Species</w:t>
      </w:r>
    </w:p>
    <w:tbl>
      <w:tblPr>
        <w:tblStyle w:val="af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6"/>
        <w:gridCol w:w="1871"/>
        <w:gridCol w:w="1685"/>
        <w:gridCol w:w="2204"/>
        <w:gridCol w:w="1960"/>
      </w:tblGrid>
      <w:tr w:rsidR="004E1055" w14:paraId="034E7437" w14:textId="77777777">
        <w:trPr>
          <w:tblHeader/>
        </w:trPr>
        <w:tc>
          <w:tcPr>
            <w:tcW w:w="1296" w:type="dxa"/>
            <w:shd w:val="clear" w:color="auto" w:fill="2E4858"/>
          </w:tcPr>
          <w:p w14:paraId="7DEF226D" w14:textId="77777777" w:rsidR="004E1055" w:rsidRDefault="00D802FD">
            <w:pPr>
              <w:jc w:val="center"/>
              <w:rPr>
                <w:color w:val="FFFFFF"/>
              </w:rPr>
            </w:pPr>
            <w:r>
              <w:rPr>
                <w:color w:val="FFFFFF"/>
              </w:rPr>
              <w:t>Animal Group</w:t>
            </w:r>
          </w:p>
        </w:tc>
        <w:tc>
          <w:tcPr>
            <w:tcW w:w="1871" w:type="dxa"/>
            <w:shd w:val="clear" w:color="auto" w:fill="2E4858"/>
          </w:tcPr>
          <w:p w14:paraId="5A08BABD" w14:textId="77777777" w:rsidR="004E1055" w:rsidRDefault="00D802FD">
            <w:pPr>
              <w:jc w:val="center"/>
              <w:rPr>
                <w:color w:val="FFFFFF"/>
              </w:rPr>
            </w:pPr>
            <w:r>
              <w:rPr>
                <w:color w:val="FFFFFF"/>
              </w:rPr>
              <w:t>Scientific Name</w:t>
            </w:r>
          </w:p>
        </w:tc>
        <w:tc>
          <w:tcPr>
            <w:tcW w:w="1685" w:type="dxa"/>
            <w:shd w:val="clear" w:color="auto" w:fill="2E4858"/>
          </w:tcPr>
          <w:p w14:paraId="1BF0CA57" w14:textId="77777777" w:rsidR="004E1055" w:rsidRDefault="00D802FD">
            <w:pPr>
              <w:jc w:val="center"/>
              <w:rPr>
                <w:color w:val="FFFFFF"/>
              </w:rPr>
            </w:pPr>
            <w:r>
              <w:rPr>
                <w:color w:val="FFFFFF"/>
              </w:rPr>
              <w:t>Local Name</w:t>
            </w:r>
          </w:p>
        </w:tc>
        <w:tc>
          <w:tcPr>
            <w:tcW w:w="2204" w:type="dxa"/>
            <w:shd w:val="clear" w:color="auto" w:fill="2E4858"/>
          </w:tcPr>
          <w:p w14:paraId="7F8F31BC" w14:textId="77777777" w:rsidR="004E1055" w:rsidRDefault="00D802FD">
            <w:pPr>
              <w:jc w:val="center"/>
              <w:rPr>
                <w:color w:val="FFFFFF"/>
              </w:rPr>
            </w:pPr>
            <w:r>
              <w:rPr>
                <w:color w:val="FFFFFF"/>
              </w:rPr>
              <w:t>National Red Data List Conservation Status</w:t>
            </w:r>
          </w:p>
        </w:tc>
        <w:tc>
          <w:tcPr>
            <w:tcW w:w="1960" w:type="dxa"/>
            <w:shd w:val="clear" w:color="auto" w:fill="2E4858"/>
          </w:tcPr>
          <w:p w14:paraId="3373FA1A" w14:textId="77777777" w:rsidR="004E1055" w:rsidRDefault="00D802FD">
            <w:pPr>
              <w:jc w:val="center"/>
              <w:rPr>
                <w:color w:val="FFFFFF"/>
              </w:rPr>
            </w:pPr>
            <w:r>
              <w:rPr>
                <w:color w:val="FFFFFF"/>
              </w:rPr>
              <w:t>IUCN/Global Conservation Status</w:t>
            </w:r>
          </w:p>
        </w:tc>
      </w:tr>
      <w:tr w:rsidR="004E1055" w14:paraId="648E3A6F" w14:textId="77777777">
        <w:tc>
          <w:tcPr>
            <w:tcW w:w="1296" w:type="dxa"/>
          </w:tcPr>
          <w:p w14:paraId="73CD215E" w14:textId="77777777" w:rsidR="004E1055" w:rsidRDefault="00D802FD">
            <w:pPr>
              <w:jc w:val="left"/>
            </w:pPr>
            <w:r>
              <w:t>Reptile</w:t>
            </w:r>
          </w:p>
        </w:tc>
        <w:tc>
          <w:tcPr>
            <w:tcW w:w="1871" w:type="dxa"/>
          </w:tcPr>
          <w:p w14:paraId="1F86069E" w14:textId="77777777" w:rsidR="004E1055" w:rsidRDefault="00D802FD">
            <w:pPr>
              <w:jc w:val="left"/>
            </w:pPr>
            <w:r>
              <w:t>Agama armata</w:t>
            </w:r>
          </w:p>
        </w:tc>
        <w:tc>
          <w:tcPr>
            <w:tcW w:w="1685" w:type="dxa"/>
          </w:tcPr>
          <w:p w14:paraId="73B8A25A" w14:textId="77777777" w:rsidR="004E1055" w:rsidRDefault="00D802FD">
            <w:pPr>
              <w:jc w:val="left"/>
            </w:pPr>
            <w:r>
              <w:t>Peter’s Ground Agama</w:t>
            </w:r>
          </w:p>
        </w:tc>
        <w:tc>
          <w:tcPr>
            <w:tcW w:w="2204" w:type="dxa"/>
          </w:tcPr>
          <w:p w14:paraId="0D39576D" w14:textId="77777777" w:rsidR="004E1055" w:rsidRDefault="00D802FD">
            <w:pPr>
              <w:jc w:val="left"/>
            </w:pPr>
            <w:r>
              <w:t>Least Concern</w:t>
            </w:r>
          </w:p>
        </w:tc>
        <w:tc>
          <w:tcPr>
            <w:tcW w:w="1960" w:type="dxa"/>
          </w:tcPr>
          <w:p w14:paraId="6BDBA678" w14:textId="77777777" w:rsidR="004E1055" w:rsidRDefault="00D802FD">
            <w:pPr>
              <w:jc w:val="left"/>
            </w:pPr>
            <w:r>
              <w:t>Least Concern</w:t>
            </w:r>
          </w:p>
        </w:tc>
      </w:tr>
      <w:tr w:rsidR="004E1055" w14:paraId="01D8A365" w14:textId="77777777">
        <w:tc>
          <w:tcPr>
            <w:tcW w:w="1296" w:type="dxa"/>
          </w:tcPr>
          <w:p w14:paraId="3F64A371" w14:textId="77777777" w:rsidR="004E1055" w:rsidRDefault="00D802FD">
            <w:pPr>
              <w:jc w:val="left"/>
            </w:pPr>
            <w:r>
              <w:t>Reptile</w:t>
            </w:r>
          </w:p>
        </w:tc>
        <w:tc>
          <w:tcPr>
            <w:tcW w:w="1871" w:type="dxa"/>
          </w:tcPr>
          <w:p w14:paraId="12DF0E34" w14:textId="77777777" w:rsidR="004E1055" w:rsidRDefault="00D802FD">
            <w:pPr>
              <w:jc w:val="left"/>
              <w:rPr>
                <w:lang w:val="en-US"/>
              </w:rPr>
            </w:pPr>
            <w:r w:rsidRPr="6F421CEB">
              <w:rPr>
                <w:lang w:val="en-US"/>
              </w:rPr>
              <w:t xml:space="preserve">Agama </w:t>
            </w:r>
            <w:proofErr w:type="spellStart"/>
            <w:r w:rsidRPr="6F421CEB">
              <w:rPr>
                <w:lang w:val="en-US"/>
              </w:rPr>
              <w:t>mossambica</w:t>
            </w:r>
            <w:proofErr w:type="spellEnd"/>
          </w:p>
        </w:tc>
        <w:tc>
          <w:tcPr>
            <w:tcW w:w="1685" w:type="dxa"/>
          </w:tcPr>
          <w:p w14:paraId="1230A6CD" w14:textId="77777777" w:rsidR="004E1055" w:rsidRDefault="00D802FD">
            <w:pPr>
              <w:jc w:val="left"/>
            </w:pPr>
            <w:r>
              <w:t>Mozambique agama</w:t>
            </w:r>
          </w:p>
        </w:tc>
        <w:tc>
          <w:tcPr>
            <w:tcW w:w="2204" w:type="dxa"/>
          </w:tcPr>
          <w:p w14:paraId="6F7BCC01" w14:textId="6726B09B" w:rsidR="004E1055" w:rsidRDefault="00D802FD">
            <w:pPr>
              <w:jc w:val="left"/>
            </w:pPr>
            <w:r>
              <w:t>Least Concern</w:t>
            </w:r>
          </w:p>
        </w:tc>
        <w:tc>
          <w:tcPr>
            <w:tcW w:w="1960" w:type="dxa"/>
          </w:tcPr>
          <w:p w14:paraId="7B4E31C7" w14:textId="77777777" w:rsidR="004E1055" w:rsidRDefault="00D802FD">
            <w:pPr>
              <w:jc w:val="left"/>
            </w:pPr>
            <w:r>
              <w:t>Least Concern</w:t>
            </w:r>
          </w:p>
        </w:tc>
      </w:tr>
      <w:tr w:rsidR="004E1055" w14:paraId="2CFA950A" w14:textId="77777777">
        <w:tc>
          <w:tcPr>
            <w:tcW w:w="1296" w:type="dxa"/>
          </w:tcPr>
          <w:p w14:paraId="6F011628" w14:textId="77777777" w:rsidR="004E1055" w:rsidRDefault="00D802FD">
            <w:pPr>
              <w:jc w:val="left"/>
            </w:pPr>
            <w:r>
              <w:t>Reptile</w:t>
            </w:r>
          </w:p>
        </w:tc>
        <w:tc>
          <w:tcPr>
            <w:tcW w:w="1871" w:type="dxa"/>
          </w:tcPr>
          <w:p w14:paraId="17BBECC7" w14:textId="77777777" w:rsidR="004E1055" w:rsidRDefault="00D802FD">
            <w:pPr>
              <w:jc w:val="left"/>
              <w:rPr>
                <w:lang w:val="en-US"/>
              </w:rPr>
            </w:pPr>
            <w:proofErr w:type="spellStart"/>
            <w:r w:rsidRPr="6F421CEB">
              <w:rPr>
                <w:lang w:val="en-US"/>
              </w:rPr>
              <w:t>Atheris</w:t>
            </w:r>
            <w:proofErr w:type="spellEnd"/>
            <w:r w:rsidRPr="6F421CEB">
              <w:rPr>
                <w:lang w:val="en-US"/>
              </w:rPr>
              <w:t xml:space="preserve"> </w:t>
            </w:r>
            <w:proofErr w:type="spellStart"/>
            <w:r w:rsidRPr="6F421CEB">
              <w:rPr>
                <w:lang w:val="en-US"/>
              </w:rPr>
              <w:t>rungweensis</w:t>
            </w:r>
            <w:proofErr w:type="spellEnd"/>
          </w:p>
        </w:tc>
        <w:tc>
          <w:tcPr>
            <w:tcW w:w="1685" w:type="dxa"/>
          </w:tcPr>
          <w:p w14:paraId="1F775C98" w14:textId="77777777" w:rsidR="004E1055" w:rsidRDefault="00D802FD">
            <w:pPr>
              <w:jc w:val="left"/>
            </w:pPr>
            <w:proofErr w:type="spellStart"/>
            <w:r w:rsidRPr="6F421CEB">
              <w:rPr>
                <w:lang w:val="en-US"/>
              </w:rPr>
              <w:t>Rungwe</w:t>
            </w:r>
            <w:proofErr w:type="spellEnd"/>
            <w:r w:rsidRPr="6F421CEB">
              <w:rPr>
                <w:lang w:val="en-US"/>
              </w:rPr>
              <w:t xml:space="preserve"> Sedge-Viper</w:t>
            </w:r>
          </w:p>
        </w:tc>
        <w:tc>
          <w:tcPr>
            <w:tcW w:w="2204" w:type="dxa"/>
          </w:tcPr>
          <w:p w14:paraId="412805F1" w14:textId="525229E9" w:rsidR="004E1055" w:rsidRDefault="00D802FD">
            <w:pPr>
              <w:jc w:val="left"/>
            </w:pPr>
            <w:r>
              <w:t>Least Concern</w:t>
            </w:r>
          </w:p>
        </w:tc>
        <w:tc>
          <w:tcPr>
            <w:tcW w:w="1960" w:type="dxa"/>
          </w:tcPr>
          <w:p w14:paraId="3778B668" w14:textId="77777777" w:rsidR="004E1055" w:rsidRDefault="00D802FD">
            <w:pPr>
              <w:jc w:val="left"/>
            </w:pPr>
            <w:r>
              <w:t>Least Concern</w:t>
            </w:r>
          </w:p>
        </w:tc>
      </w:tr>
      <w:tr w:rsidR="004E1055" w14:paraId="03FD5C11" w14:textId="77777777">
        <w:tc>
          <w:tcPr>
            <w:tcW w:w="1296" w:type="dxa"/>
          </w:tcPr>
          <w:p w14:paraId="243471A2" w14:textId="77777777" w:rsidR="004E1055" w:rsidRDefault="00D802FD">
            <w:pPr>
              <w:jc w:val="left"/>
            </w:pPr>
            <w:r>
              <w:t>Reptile</w:t>
            </w:r>
          </w:p>
        </w:tc>
        <w:tc>
          <w:tcPr>
            <w:tcW w:w="1871" w:type="dxa"/>
          </w:tcPr>
          <w:p w14:paraId="0AF814E5" w14:textId="77777777" w:rsidR="004E1055" w:rsidRDefault="00D802FD">
            <w:pPr>
              <w:jc w:val="left"/>
              <w:rPr>
                <w:lang w:val="en-US"/>
              </w:rPr>
            </w:pPr>
            <w:proofErr w:type="spellStart"/>
            <w:r w:rsidRPr="6F421CEB">
              <w:rPr>
                <w:lang w:val="en-US"/>
              </w:rPr>
              <w:t>Bitis</w:t>
            </w:r>
            <w:proofErr w:type="spellEnd"/>
            <w:r w:rsidRPr="6F421CEB">
              <w:rPr>
                <w:lang w:val="en-US"/>
              </w:rPr>
              <w:t xml:space="preserve"> </w:t>
            </w:r>
            <w:proofErr w:type="spellStart"/>
            <w:r w:rsidRPr="6F421CEB">
              <w:rPr>
                <w:lang w:val="en-US"/>
              </w:rPr>
              <w:t>arietans</w:t>
            </w:r>
            <w:proofErr w:type="spellEnd"/>
          </w:p>
        </w:tc>
        <w:tc>
          <w:tcPr>
            <w:tcW w:w="1685" w:type="dxa"/>
          </w:tcPr>
          <w:p w14:paraId="6A463BC7" w14:textId="77777777" w:rsidR="004E1055" w:rsidRDefault="00D802FD">
            <w:pPr>
              <w:jc w:val="left"/>
            </w:pPr>
            <w:r>
              <w:t>Puff-Adder</w:t>
            </w:r>
          </w:p>
        </w:tc>
        <w:tc>
          <w:tcPr>
            <w:tcW w:w="2204" w:type="dxa"/>
          </w:tcPr>
          <w:p w14:paraId="2370300A" w14:textId="351EB64C" w:rsidR="004E1055" w:rsidRDefault="00D802FD">
            <w:pPr>
              <w:jc w:val="left"/>
            </w:pPr>
            <w:r>
              <w:t>Least Concern</w:t>
            </w:r>
          </w:p>
        </w:tc>
        <w:tc>
          <w:tcPr>
            <w:tcW w:w="1960" w:type="dxa"/>
          </w:tcPr>
          <w:p w14:paraId="21EFB4F2" w14:textId="77777777" w:rsidR="004E1055" w:rsidRDefault="00D802FD">
            <w:pPr>
              <w:jc w:val="left"/>
            </w:pPr>
            <w:r>
              <w:t>Least Concern</w:t>
            </w:r>
          </w:p>
        </w:tc>
      </w:tr>
      <w:tr w:rsidR="004E1055" w14:paraId="6880F666" w14:textId="77777777">
        <w:tc>
          <w:tcPr>
            <w:tcW w:w="1296" w:type="dxa"/>
          </w:tcPr>
          <w:p w14:paraId="29C1BBD6" w14:textId="77777777" w:rsidR="004E1055" w:rsidRDefault="00D802FD">
            <w:pPr>
              <w:jc w:val="left"/>
            </w:pPr>
            <w:r>
              <w:t>Reptile</w:t>
            </w:r>
          </w:p>
        </w:tc>
        <w:tc>
          <w:tcPr>
            <w:tcW w:w="1871" w:type="dxa"/>
          </w:tcPr>
          <w:p w14:paraId="084FDB69" w14:textId="77777777" w:rsidR="004E1055" w:rsidRDefault="00D802FD">
            <w:pPr>
              <w:jc w:val="left"/>
            </w:pPr>
            <w:r>
              <w:t>Chamaeleo africanus</w:t>
            </w:r>
          </w:p>
        </w:tc>
        <w:tc>
          <w:tcPr>
            <w:tcW w:w="1685" w:type="dxa"/>
          </w:tcPr>
          <w:p w14:paraId="7AA0F660" w14:textId="77777777" w:rsidR="004E1055" w:rsidRDefault="00D802FD">
            <w:pPr>
              <w:jc w:val="left"/>
            </w:pPr>
            <w:r>
              <w:t>African chameleon</w:t>
            </w:r>
          </w:p>
        </w:tc>
        <w:tc>
          <w:tcPr>
            <w:tcW w:w="2204" w:type="dxa"/>
          </w:tcPr>
          <w:p w14:paraId="0C18B9AA" w14:textId="7644559A" w:rsidR="004E1055" w:rsidRDefault="00817481">
            <w:pPr>
              <w:jc w:val="left"/>
            </w:pPr>
            <w:r>
              <w:t>Least Concern</w:t>
            </w:r>
          </w:p>
        </w:tc>
        <w:tc>
          <w:tcPr>
            <w:tcW w:w="1960" w:type="dxa"/>
          </w:tcPr>
          <w:p w14:paraId="2B975ABE" w14:textId="77777777" w:rsidR="004E1055" w:rsidRDefault="00D802FD">
            <w:pPr>
              <w:jc w:val="left"/>
            </w:pPr>
            <w:r>
              <w:t>Least Concern</w:t>
            </w:r>
          </w:p>
        </w:tc>
      </w:tr>
      <w:tr w:rsidR="004E1055" w14:paraId="7AD29DE8" w14:textId="77777777">
        <w:tc>
          <w:tcPr>
            <w:tcW w:w="1296" w:type="dxa"/>
          </w:tcPr>
          <w:p w14:paraId="36799CEB" w14:textId="77777777" w:rsidR="004E1055" w:rsidRDefault="00D802FD">
            <w:pPr>
              <w:jc w:val="left"/>
            </w:pPr>
            <w:r>
              <w:t>Reptile</w:t>
            </w:r>
          </w:p>
        </w:tc>
        <w:tc>
          <w:tcPr>
            <w:tcW w:w="1871" w:type="dxa"/>
          </w:tcPr>
          <w:p w14:paraId="7285B27E" w14:textId="77777777" w:rsidR="004E1055" w:rsidRDefault="00D802FD">
            <w:pPr>
              <w:jc w:val="left"/>
              <w:rPr>
                <w:lang w:val="en-US"/>
              </w:rPr>
            </w:pPr>
            <w:proofErr w:type="spellStart"/>
            <w:r w:rsidRPr="6F421CEB">
              <w:rPr>
                <w:lang w:val="en-US"/>
              </w:rPr>
              <w:t>Chamaeleo</w:t>
            </w:r>
            <w:proofErr w:type="spellEnd"/>
            <w:r w:rsidRPr="6F421CEB">
              <w:rPr>
                <w:lang w:val="en-US"/>
              </w:rPr>
              <w:t xml:space="preserve"> </w:t>
            </w:r>
            <w:proofErr w:type="spellStart"/>
            <w:r w:rsidRPr="6F421CEB">
              <w:rPr>
                <w:lang w:val="en-US"/>
              </w:rPr>
              <w:t>dilepis</w:t>
            </w:r>
            <w:proofErr w:type="spellEnd"/>
          </w:p>
        </w:tc>
        <w:tc>
          <w:tcPr>
            <w:tcW w:w="1685" w:type="dxa"/>
          </w:tcPr>
          <w:p w14:paraId="0E1D84C9" w14:textId="77777777" w:rsidR="004E1055" w:rsidRDefault="00D802FD">
            <w:pPr>
              <w:jc w:val="left"/>
            </w:pPr>
            <w:r>
              <w:t>Flap-necked chameleon</w:t>
            </w:r>
          </w:p>
        </w:tc>
        <w:tc>
          <w:tcPr>
            <w:tcW w:w="2204" w:type="dxa"/>
          </w:tcPr>
          <w:p w14:paraId="1D7BD3FC" w14:textId="77777777" w:rsidR="004E1055" w:rsidRDefault="00D802FD">
            <w:pPr>
              <w:jc w:val="left"/>
            </w:pPr>
            <w:r>
              <w:t>Least Concern</w:t>
            </w:r>
          </w:p>
        </w:tc>
        <w:tc>
          <w:tcPr>
            <w:tcW w:w="1960" w:type="dxa"/>
          </w:tcPr>
          <w:p w14:paraId="32803088" w14:textId="77777777" w:rsidR="004E1055" w:rsidRDefault="00D802FD">
            <w:pPr>
              <w:jc w:val="left"/>
            </w:pPr>
            <w:r>
              <w:t>Least Concern</w:t>
            </w:r>
          </w:p>
        </w:tc>
      </w:tr>
      <w:tr w:rsidR="004E1055" w14:paraId="7022A62E" w14:textId="77777777">
        <w:tc>
          <w:tcPr>
            <w:tcW w:w="1296" w:type="dxa"/>
          </w:tcPr>
          <w:p w14:paraId="7D00B893" w14:textId="77777777" w:rsidR="004E1055" w:rsidRDefault="00D802FD">
            <w:pPr>
              <w:jc w:val="left"/>
            </w:pPr>
            <w:r>
              <w:t>Reptile</w:t>
            </w:r>
          </w:p>
        </w:tc>
        <w:tc>
          <w:tcPr>
            <w:tcW w:w="1871" w:type="dxa"/>
          </w:tcPr>
          <w:p w14:paraId="1FB5E3CE" w14:textId="77777777" w:rsidR="004E1055" w:rsidRDefault="00D802FD">
            <w:pPr>
              <w:jc w:val="left"/>
            </w:pPr>
            <w:proofErr w:type="spellStart"/>
            <w:r w:rsidRPr="6F421CEB">
              <w:rPr>
                <w:lang w:val="en-US"/>
              </w:rPr>
              <w:t>Dendroaspis</w:t>
            </w:r>
            <w:proofErr w:type="spellEnd"/>
            <w:r w:rsidRPr="6F421CEB">
              <w:rPr>
                <w:lang w:val="en-US"/>
              </w:rPr>
              <w:t xml:space="preserve"> </w:t>
            </w:r>
            <w:proofErr w:type="spellStart"/>
            <w:r w:rsidRPr="6F421CEB">
              <w:rPr>
                <w:lang w:val="en-US"/>
              </w:rPr>
              <w:t>intermedius</w:t>
            </w:r>
            <w:proofErr w:type="spellEnd"/>
          </w:p>
        </w:tc>
        <w:tc>
          <w:tcPr>
            <w:tcW w:w="1685" w:type="dxa"/>
          </w:tcPr>
          <w:p w14:paraId="1FF107D1" w14:textId="77777777" w:rsidR="004E1055" w:rsidRDefault="00D802FD">
            <w:pPr>
              <w:jc w:val="left"/>
            </w:pPr>
            <w:r>
              <w:t>Eastern Green Mamba</w:t>
            </w:r>
          </w:p>
        </w:tc>
        <w:tc>
          <w:tcPr>
            <w:tcW w:w="2204" w:type="dxa"/>
          </w:tcPr>
          <w:p w14:paraId="7CC59651" w14:textId="095CFDB3" w:rsidR="004E1055" w:rsidRDefault="00817481">
            <w:pPr>
              <w:jc w:val="left"/>
            </w:pPr>
            <w:r>
              <w:t>Least Concern</w:t>
            </w:r>
          </w:p>
        </w:tc>
        <w:tc>
          <w:tcPr>
            <w:tcW w:w="1960" w:type="dxa"/>
          </w:tcPr>
          <w:p w14:paraId="4324A6E0" w14:textId="77777777" w:rsidR="004E1055" w:rsidRDefault="00D802FD">
            <w:pPr>
              <w:jc w:val="left"/>
            </w:pPr>
            <w:r>
              <w:t>Least Concern</w:t>
            </w:r>
          </w:p>
        </w:tc>
      </w:tr>
      <w:tr w:rsidR="004E1055" w14:paraId="47FC77A9" w14:textId="77777777">
        <w:tc>
          <w:tcPr>
            <w:tcW w:w="1296" w:type="dxa"/>
          </w:tcPr>
          <w:p w14:paraId="7C4E257F" w14:textId="77777777" w:rsidR="004E1055" w:rsidRDefault="00D802FD">
            <w:pPr>
              <w:jc w:val="left"/>
            </w:pPr>
            <w:r>
              <w:t>Reptile</w:t>
            </w:r>
          </w:p>
        </w:tc>
        <w:tc>
          <w:tcPr>
            <w:tcW w:w="1871" w:type="dxa"/>
          </w:tcPr>
          <w:p w14:paraId="5D0183D4" w14:textId="77777777" w:rsidR="004E1055" w:rsidRDefault="00D802FD">
            <w:pPr>
              <w:jc w:val="left"/>
              <w:rPr>
                <w:lang w:val="en-US"/>
              </w:rPr>
            </w:pPr>
            <w:proofErr w:type="spellStart"/>
            <w:r w:rsidRPr="6F421CEB">
              <w:rPr>
                <w:lang w:val="en-US"/>
              </w:rPr>
              <w:t>Dendroaspis</w:t>
            </w:r>
            <w:proofErr w:type="spellEnd"/>
            <w:r w:rsidRPr="6F421CEB">
              <w:rPr>
                <w:lang w:val="en-US"/>
              </w:rPr>
              <w:t xml:space="preserve"> </w:t>
            </w:r>
            <w:proofErr w:type="spellStart"/>
            <w:r w:rsidRPr="6F421CEB">
              <w:rPr>
                <w:lang w:val="en-US"/>
              </w:rPr>
              <w:t>polylepis</w:t>
            </w:r>
            <w:proofErr w:type="spellEnd"/>
          </w:p>
        </w:tc>
        <w:tc>
          <w:tcPr>
            <w:tcW w:w="1685" w:type="dxa"/>
          </w:tcPr>
          <w:p w14:paraId="1E2B3E40" w14:textId="77777777" w:rsidR="004E1055" w:rsidRDefault="00D802FD">
            <w:pPr>
              <w:jc w:val="left"/>
            </w:pPr>
            <w:r>
              <w:t>Black Mamba</w:t>
            </w:r>
          </w:p>
        </w:tc>
        <w:tc>
          <w:tcPr>
            <w:tcW w:w="2204" w:type="dxa"/>
          </w:tcPr>
          <w:p w14:paraId="7BFFD5BE" w14:textId="4F7D6D08" w:rsidR="004E1055" w:rsidRDefault="00817481">
            <w:pPr>
              <w:jc w:val="left"/>
            </w:pPr>
            <w:r>
              <w:t>Least Concern</w:t>
            </w:r>
          </w:p>
        </w:tc>
        <w:tc>
          <w:tcPr>
            <w:tcW w:w="1960" w:type="dxa"/>
          </w:tcPr>
          <w:p w14:paraId="20B7D894" w14:textId="77777777" w:rsidR="004E1055" w:rsidRDefault="00D802FD">
            <w:pPr>
              <w:jc w:val="left"/>
            </w:pPr>
            <w:r>
              <w:t>Least Concern</w:t>
            </w:r>
          </w:p>
        </w:tc>
      </w:tr>
      <w:tr w:rsidR="004E1055" w14:paraId="3418DE03" w14:textId="77777777">
        <w:tc>
          <w:tcPr>
            <w:tcW w:w="1296" w:type="dxa"/>
          </w:tcPr>
          <w:p w14:paraId="3B877CB1" w14:textId="77777777" w:rsidR="004E1055" w:rsidRDefault="00D802FD">
            <w:pPr>
              <w:jc w:val="left"/>
            </w:pPr>
            <w:r>
              <w:t>Reptile</w:t>
            </w:r>
          </w:p>
        </w:tc>
        <w:tc>
          <w:tcPr>
            <w:tcW w:w="1871" w:type="dxa"/>
          </w:tcPr>
          <w:p w14:paraId="57C75429" w14:textId="77777777" w:rsidR="004E1055" w:rsidRDefault="00D802FD">
            <w:pPr>
              <w:jc w:val="left"/>
              <w:rPr>
                <w:lang w:val="en-US"/>
              </w:rPr>
            </w:pPr>
            <w:proofErr w:type="spellStart"/>
            <w:r w:rsidRPr="6F421CEB">
              <w:rPr>
                <w:lang w:val="en-US"/>
              </w:rPr>
              <w:t>Naja</w:t>
            </w:r>
            <w:proofErr w:type="spellEnd"/>
            <w:r w:rsidRPr="6F421CEB">
              <w:rPr>
                <w:lang w:val="en-US"/>
              </w:rPr>
              <w:t xml:space="preserve"> </w:t>
            </w:r>
            <w:proofErr w:type="spellStart"/>
            <w:r w:rsidRPr="6F421CEB">
              <w:rPr>
                <w:lang w:val="en-US"/>
              </w:rPr>
              <w:t>mossambica</w:t>
            </w:r>
            <w:proofErr w:type="spellEnd"/>
          </w:p>
        </w:tc>
        <w:tc>
          <w:tcPr>
            <w:tcW w:w="1685" w:type="dxa"/>
          </w:tcPr>
          <w:p w14:paraId="14F49C23" w14:textId="77777777" w:rsidR="004E1055" w:rsidRDefault="00D802FD">
            <w:pPr>
              <w:jc w:val="left"/>
            </w:pPr>
            <w:r>
              <w:t>Mozambique Spitting Cobra</w:t>
            </w:r>
          </w:p>
        </w:tc>
        <w:tc>
          <w:tcPr>
            <w:tcW w:w="2204" w:type="dxa"/>
          </w:tcPr>
          <w:p w14:paraId="0716AC22" w14:textId="19CC9DCE" w:rsidR="004E1055" w:rsidRDefault="00817481">
            <w:pPr>
              <w:jc w:val="left"/>
            </w:pPr>
            <w:r>
              <w:t>Least Concern</w:t>
            </w:r>
          </w:p>
        </w:tc>
        <w:tc>
          <w:tcPr>
            <w:tcW w:w="1960" w:type="dxa"/>
          </w:tcPr>
          <w:p w14:paraId="0BD6376C" w14:textId="77777777" w:rsidR="004E1055" w:rsidRDefault="00D802FD">
            <w:pPr>
              <w:jc w:val="left"/>
            </w:pPr>
            <w:r>
              <w:t>Least Concern</w:t>
            </w:r>
          </w:p>
        </w:tc>
      </w:tr>
      <w:tr w:rsidR="004E1055" w14:paraId="1A458FA4" w14:textId="77777777">
        <w:tc>
          <w:tcPr>
            <w:tcW w:w="1296" w:type="dxa"/>
          </w:tcPr>
          <w:p w14:paraId="3909E046" w14:textId="77777777" w:rsidR="004E1055" w:rsidRDefault="00D802FD">
            <w:pPr>
              <w:jc w:val="left"/>
            </w:pPr>
            <w:r>
              <w:t>Amphibian</w:t>
            </w:r>
          </w:p>
        </w:tc>
        <w:tc>
          <w:tcPr>
            <w:tcW w:w="1871" w:type="dxa"/>
          </w:tcPr>
          <w:p w14:paraId="4AEDA656" w14:textId="77777777" w:rsidR="004E1055" w:rsidRDefault="00D802FD">
            <w:pPr>
              <w:jc w:val="left"/>
              <w:rPr>
                <w:lang w:val="en-US"/>
              </w:rPr>
            </w:pPr>
            <w:proofErr w:type="spellStart"/>
            <w:r w:rsidRPr="6F421CEB">
              <w:rPr>
                <w:lang w:val="en-US"/>
              </w:rPr>
              <w:t>Breviceps</w:t>
            </w:r>
            <w:proofErr w:type="spellEnd"/>
            <w:r w:rsidRPr="6F421CEB">
              <w:rPr>
                <w:lang w:val="en-US"/>
              </w:rPr>
              <w:t xml:space="preserve"> </w:t>
            </w:r>
            <w:proofErr w:type="spellStart"/>
            <w:r w:rsidRPr="6F421CEB">
              <w:rPr>
                <w:lang w:val="en-US"/>
              </w:rPr>
              <w:t>poweri</w:t>
            </w:r>
            <w:proofErr w:type="spellEnd"/>
          </w:p>
        </w:tc>
        <w:tc>
          <w:tcPr>
            <w:tcW w:w="1685" w:type="dxa"/>
          </w:tcPr>
          <w:p w14:paraId="1A1300F8" w14:textId="77777777" w:rsidR="004E1055" w:rsidRDefault="00D802FD">
            <w:pPr>
              <w:jc w:val="left"/>
            </w:pPr>
            <w:r>
              <w:t>Power's Rain Frog</w:t>
            </w:r>
          </w:p>
        </w:tc>
        <w:tc>
          <w:tcPr>
            <w:tcW w:w="2204" w:type="dxa"/>
          </w:tcPr>
          <w:p w14:paraId="6618E7C2" w14:textId="77777777" w:rsidR="004E1055" w:rsidRDefault="00D802FD">
            <w:pPr>
              <w:jc w:val="left"/>
            </w:pPr>
            <w:r>
              <w:t>Least Concern</w:t>
            </w:r>
          </w:p>
        </w:tc>
        <w:tc>
          <w:tcPr>
            <w:tcW w:w="1960" w:type="dxa"/>
          </w:tcPr>
          <w:p w14:paraId="647FEA1F" w14:textId="77777777" w:rsidR="004E1055" w:rsidRDefault="00D802FD">
            <w:pPr>
              <w:jc w:val="left"/>
            </w:pPr>
            <w:r>
              <w:t>Least Concern</w:t>
            </w:r>
          </w:p>
        </w:tc>
      </w:tr>
      <w:tr w:rsidR="004E1055" w14:paraId="4909B1F4" w14:textId="77777777">
        <w:tc>
          <w:tcPr>
            <w:tcW w:w="1296" w:type="dxa"/>
          </w:tcPr>
          <w:p w14:paraId="79A43B06" w14:textId="77777777" w:rsidR="004E1055" w:rsidRDefault="00D802FD">
            <w:pPr>
              <w:jc w:val="left"/>
            </w:pPr>
            <w:r>
              <w:t>Amphibian</w:t>
            </w:r>
          </w:p>
        </w:tc>
        <w:tc>
          <w:tcPr>
            <w:tcW w:w="1871" w:type="dxa"/>
          </w:tcPr>
          <w:p w14:paraId="2C795B14" w14:textId="77777777" w:rsidR="004E1055" w:rsidRDefault="00D802FD">
            <w:pPr>
              <w:jc w:val="left"/>
              <w:rPr>
                <w:lang w:val="en-US"/>
              </w:rPr>
            </w:pPr>
            <w:proofErr w:type="spellStart"/>
            <w:r w:rsidRPr="6F421CEB">
              <w:rPr>
                <w:lang w:val="en-US"/>
              </w:rPr>
              <w:t>Ptychadena</w:t>
            </w:r>
            <w:proofErr w:type="spellEnd"/>
            <w:r w:rsidRPr="6F421CEB">
              <w:rPr>
                <w:lang w:val="en-US"/>
              </w:rPr>
              <w:t xml:space="preserve"> </w:t>
            </w:r>
            <w:proofErr w:type="spellStart"/>
            <w:r w:rsidRPr="6F421CEB">
              <w:rPr>
                <w:lang w:val="en-US"/>
              </w:rPr>
              <w:t>schillukorum</w:t>
            </w:r>
            <w:proofErr w:type="spellEnd"/>
          </w:p>
        </w:tc>
        <w:tc>
          <w:tcPr>
            <w:tcW w:w="1685" w:type="dxa"/>
          </w:tcPr>
          <w:p w14:paraId="46A7D885" w14:textId="77777777" w:rsidR="004E1055" w:rsidRDefault="00D802FD">
            <w:pPr>
              <w:jc w:val="left"/>
            </w:pPr>
            <w:proofErr w:type="spellStart"/>
            <w:r w:rsidRPr="6F421CEB">
              <w:rPr>
                <w:lang w:val="en-US"/>
              </w:rPr>
              <w:t>Schilluk</w:t>
            </w:r>
            <w:proofErr w:type="spellEnd"/>
            <w:r w:rsidRPr="6F421CEB">
              <w:rPr>
                <w:lang w:val="en-US"/>
              </w:rPr>
              <w:t xml:space="preserve"> Ridged Frog</w:t>
            </w:r>
          </w:p>
        </w:tc>
        <w:tc>
          <w:tcPr>
            <w:tcW w:w="2204" w:type="dxa"/>
          </w:tcPr>
          <w:p w14:paraId="302A4062" w14:textId="77777777" w:rsidR="004E1055" w:rsidRDefault="00D802FD">
            <w:pPr>
              <w:jc w:val="left"/>
            </w:pPr>
            <w:r>
              <w:t>Least Concern</w:t>
            </w:r>
          </w:p>
        </w:tc>
        <w:tc>
          <w:tcPr>
            <w:tcW w:w="1960" w:type="dxa"/>
          </w:tcPr>
          <w:p w14:paraId="5FF4AFD0" w14:textId="77777777" w:rsidR="004E1055" w:rsidRDefault="00D802FD">
            <w:pPr>
              <w:jc w:val="left"/>
            </w:pPr>
            <w:r>
              <w:t>Least Concern</w:t>
            </w:r>
          </w:p>
        </w:tc>
      </w:tr>
      <w:tr w:rsidR="004E1055" w14:paraId="4DBD8EF9" w14:textId="77777777">
        <w:tc>
          <w:tcPr>
            <w:tcW w:w="1296" w:type="dxa"/>
          </w:tcPr>
          <w:p w14:paraId="13FCACFE" w14:textId="77777777" w:rsidR="004E1055" w:rsidRDefault="00D802FD">
            <w:pPr>
              <w:jc w:val="left"/>
            </w:pPr>
            <w:r>
              <w:t>Amphibian</w:t>
            </w:r>
          </w:p>
        </w:tc>
        <w:tc>
          <w:tcPr>
            <w:tcW w:w="1871" w:type="dxa"/>
          </w:tcPr>
          <w:p w14:paraId="5F854D76" w14:textId="77777777" w:rsidR="004E1055" w:rsidRDefault="00D802FD">
            <w:pPr>
              <w:jc w:val="left"/>
              <w:rPr>
                <w:lang w:val="en-US"/>
              </w:rPr>
            </w:pPr>
            <w:proofErr w:type="spellStart"/>
            <w:r w:rsidRPr="6F421CEB">
              <w:rPr>
                <w:lang w:val="en-US"/>
              </w:rPr>
              <w:t>Sclerophrys</w:t>
            </w:r>
            <w:proofErr w:type="spellEnd"/>
            <w:r w:rsidRPr="6F421CEB">
              <w:rPr>
                <w:lang w:val="en-US"/>
              </w:rPr>
              <w:t xml:space="preserve"> </w:t>
            </w:r>
            <w:proofErr w:type="spellStart"/>
            <w:r w:rsidRPr="6F421CEB">
              <w:rPr>
                <w:lang w:val="en-US"/>
              </w:rPr>
              <w:t>gutturalis</w:t>
            </w:r>
            <w:proofErr w:type="spellEnd"/>
          </w:p>
        </w:tc>
        <w:tc>
          <w:tcPr>
            <w:tcW w:w="1685" w:type="dxa"/>
          </w:tcPr>
          <w:p w14:paraId="17F982C2" w14:textId="77777777" w:rsidR="004E1055" w:rsidRDefault="00D802FD">
            <w:pPr>
              <w:jc w:val="left"/>
            </w:pPr>
            <w:r>
              <w:t>Guttural Toad</w:t>
            </w:r>
          </w:p>
        </w:tc>
        <w:tc>
          <w:tcPr>
            <w:tcW w:w="2204" w:type="dxa"/>
          </w:tcPr>
          <w:p w14:paraId="5A1A0C9D" w14:textId="77777777" w:rsidR="004E1055" w:rsidRDefault="00D802FD">
            <w:pPr>
              <w:jc w:val="left"/>
            </w:pPr>
            <w:r>
              <w:t>Least Concern</w:t>
            </w:r>
          </w:p>
        </w:tc>
        <w:tc>
          <w:tcPr>
            <w:tcW w:w="1960" w:type="dxa"/>
          </w:tcPr>
          <w:p w14:paraId="3462CF75" w14:textId="77777777" w:rsidR="004E1055" w:rsidRDefault="00D802FD">
            <w:pPr>
              <w:jc w:val="left"/>
            </w:pPr>
            <w:r>
              <w:t>Least Concern</w:t>
            </w:r>
          </w:p>
        </w:tc>
      </w:tr>
      <w:tr w:rsidR="004E1055" w14:paraId="258250B6" w14:textId="77777777">
        <w:tc>
          <w:tcPr>
            <w:tcW w:w="1296" w:type="dxa"/>
          </w:tcPr>
          <w:p w14:paraId="7C22CDA1" w14:textId="77777777" w:rsidR="004E1055" w:rsidRDefault="00D802FD">
            <w:pPr>
              <w:jc w:val="left"/>
            </w:pPr>
            <w:r>
              <w:t>Amphibian</w:t>
            </w:r>
          </w:p>
        </w:tc>
        <w:tc>
          <w:tcPr>
            <w:tcW w:w="1871" w:type="dxa"/>
          </w:tcPr>
          <w:p w14:paraId="5E379E42" w14:textId="77777777" w:rsidR="004E1055" w:rsidRDefault="00D802FD">
            <w:pPr>
              <w:jc w:val="left"/>
            </w:pPr>
            <w:r>
              <w:t>Xenopus laevis</w:t>
            </w:r>
          </w:p>
        </w:tc>
        <w:tc>
          <w:tcPr>
            <w:tcW w:w="1685" w:type="dxa"/>
          </w:tcPr>
          <w:p w14:paraId="16BF4516" w14:textId="77777777" w:rsidR="004E1055" w:rsidRDefault="00D802FD">
            <w:pPr>
              <w:jc w:val="left"/>
            </w:pPr>
            <w:r>
              <w:t>African Clawed Frog</w:t>
            </w:r>
          </w:p>
        </w:tc>
        <w:tc>
          <w:tcPr>
            <w:tcW w:w="2204" w:type="dxa"/>
          </w:tcPr>
          <w:p w14:paraId="42CA212D" w14:textId="77777777" w:rsidR="004E1055" w:rsidRDefault="00D802FD">
            <w:pPr>
              <w:jc w:val="left"/>
            </w:pPr>
            <w:r>
              <w:t>Least Concern</w:t>
            </w:r>
          </w:p>
        </w:tc>
        <w:tc>
          <w:tcPr>
            <w:tcW w:w="1960" w:type="dxa"/>
          </w:tcPr>
          <w:p w14:paraId="5F67A06D" w14:textId="77777777" w:rsidR="004E1055" w:rsidRDefault="00D802FD">
            <w:pPr>
              <w:jc w:val="left"/>
            </w:pPr>
            <w:r>
              <w:t>Least Concern</w:t>
            </w:r>
          </w:p>
        </w:tc>
      </w:tr>
      <w:tr w:rsidR="004E1055" w14:paraId="67A88CCF" w14:textId="77777777">
        <w:tc>
          <w:tcPr>
            <w:tcW w:w="1296" w:type="dxa"/>
          </w:tcPr>
          <w:p w14:paraId="135F2B2A" w14:textId="77777777" w:rsidR="004E1055" w:rsidRDefault="00D802FD">
            <w:pPr>
              <w:jc w:val="left"/>
            </w:pPr>
            <w:r>
              <w:t>Invertebrate</w:t>
            </w:r>
          </w:p>
        </w:tc>
        <w:tc>
          <w:tcPr>
            <w:tcW w:w="1871" w:type="dxa"/>
          </w:tcPr>
          <w:p w14:paraId="4507A3F4" w14:textId="77777777" w:rsidR="004E1055" w:rsidRDefault="00D802FD">
            <w:pPr>
              <w:jc w:val="left"/>
              <w:rPr>
                <w:lang w:val="en-US"/>
              </w:rPr>
            </w:pPr>
            <w:proofErr w:type="spellStart"/>
            <w:r w:rsidRPr="6F421CEB">
              <w:rPr>
                <w:lang w:val="en-US"/>
              </w:rPr>
              <w:t>Acanthacris</w:t>
            </w:r>
            <w:proofErr w:type="spellEnd"/>
            <w:r w:rsidRPr="6F421CEB">
              <w:rPr>
                <w:lang w:val="en-US"/>
              </w:rPr>
              <w:t xml:space="preserve"> </w:t>
            </w:r>
            <w:proofErr w:type="spellStart"/>
            <w:r w:rsidRPr="6F421CEB">
              <w:rPr>
                <w:lang w:val="en-US"/>
              </w:rPr>
              <w:t>ruficornis</w:t>
            </w:r>
            <w:proofErr w:type="spellEnd"/>
          </w:p>
        </w:tc>
        <w:tc>
          <w:tcPr>
            <w:tcW w:w="1685" w:type="dxa"/>
          </w:tcPr>
          <w:p w14:paraId="51299C3C" w14:textId="77777777" w:rsidR="004E1055" w:rsidRDefault="00D802FD">
            <w:pPr>
              <w:jc w:val="left"/>
            </w:pPr>
            <w:r>
              <w:t>Garden locust</w:t>
            </w:r>
          </w:p>
        </w:tc>
        <w:tc>
          <w:tcPr>
            <w:tcW w:w="2204" w:type="dxa"/>
          </w:tcPr>
          <w:p w14:paraId="445B8669" w14:textId="59CEAFC4" w:rsidR="004E1055" w:rsidRDefault="00817481">
            <w:pPr>
              <w:jc w:val="left"/>
            </w:pPr>
            <w:r>
              <w:t>Least Concern</w:t>
            </w:r>
          </w:p>
        </w:tc>
        <w:tc>
          <w:tcPr>
            <w:tcW w:w="1960" w:type="dxa"/>
          </w:tcPr>
          <w:p w14:paraId="0640311B" w14:textId="77777777" w:rsidR="004E1055" w:rsidRDefault="00D802FD">
            <w:pPr>
              <w:jc w:val="left"/>
            </w:pPr>
            <w:r>
              <w:t>Not Evaluated</w:t>
            </w:r>
          </w:p>
        </w:tc>
      </w:tr>
      <w:tr w:rsidR="004E1055" w14:paraId="28C24C75" w14:textId="77777777">
        <w:tc>
          <w:tcPr>
            <w:tcW w:w="1296" w:type="dxa"/>
          </w:tcPr>
          <w:p w14:paraId="482EBD49" w14:textId="77777777" w:rsidR="004E1055" w:rsidRDefault="00D802FD">
            <w:pPr>
              <w:jc w:val="left"/>
            </w:pPr>
            <w:r>
              <w:t>Invertebrate</w:t>
            </w:r>
          </w:p>
        </w:tc>
        <w:tc>
          <w:tcPr>
            <w:tcW w:w="1871" w:type="dxa"/>
          </w:tcPr>
          <w:p w14:paraId="44207C6D" w14:textId="77777777" w:rsidR="004E1055" w:rsidRDefault="00D802FD">
            <w:pPr>
              <w:jc w:val="left"/>
              <w:rPr>
                <w:lang w:val="en-US"/>
              </w:rPr>
            </w:pPr>
            <w:r w:rsidRPr="6F421CEB">
              <w:rPr>
                <w:lang w:val="en-US"/>
              </w:rPr>
              <w:t xml:space="preserve">Acraea </w:t>
            </w:r>
            <w:proofErr w:type="spellStart"/>
            <w:r w:rsidRPr="6F421CEB">
              <w:rPr>
                <w:lang w:val="en-US"/>
              </w:rPr>
              <w:t>natalica</w:t>
            </w:r>
            <w:proofErr w:type="spellEnd"/>
          </w:p>
        </w:tc>
        <w:tc>
          <w:tcPr>
            <w:tcW w:w="1685" w:type="dxa"/>
          </w:tcPr>
          <w:p w14:paraId="2D523272" w14:textId="77777777" w:rsidR="004E1055" w:rsidRDefault="00D802FD">
            <w:pPr>
              <w:jc w:val="left"/>
            </w:pPr>
            <w:r>
              <w:t>Natal Acraea</w:t>
            </w:r>
          </w:p>
        </w:tc>
        <w:tc>
          <w:tcPr>
            <w:tcW w:w="2204" w:type="dxa"/>
          </w:tcPr>
          <w:p w14:paraId="456618E1" w14:textId="77777777" w:rsidR="004E1055" w:rsidRDefault="00D802FD">
            <w:pPr>
              <w:jc w:val="left"/>
            </w:pPr>
            <w:r>
              <w:t>Least Concern</w:t>
            </w:r>
          </w:p>
        </w:tc>
        <w:tc>
          <w:tcPr>
            <w:tcW w:w="1960" w:type="dxa"/>
          </w:tcPr>
          <w:p w14:paraId="78D544EE" w14:textId="77777777" w:rsidR="004E1055" w:rsidRDefault="00D802FD">
            <w:pPr>
              <w:jc w:val="left"/>
            </w:pPr>
            <w:r>
              <w:t>Least Concern</w:t>
            </w:r>
          </w:p>
        </w:tc>
      </w:tr>
      <w:tr w:rsidR="00817481" w14:paraId="65580150" w14:textId="77777777">
        <w:tc>
          <w:tcPr>
            <w:tcW w:w="1296" w:type="dxa"/>
          </w:tcPr>
          <w:p w14:paraId="40FBF0DB" w14:textId="77777777" w:rsidR="00817481" w:rsidRDefault="00817481" w:rsidP="00817481">
            <w:pPr>
              <w:jc w:val="left"/>
            </w:pPr>
            <w:r>
              <w:t>Invertebrate</w:t>
            </w:r>
          </w:p>
        </w:tc>
        <w:tc>
          <w:tcPr>
            <w:tcW w:w="1871" w:type="dxa"/>
          </w:tcPr>
          <w:p w14:paraId="1C53DEEC" w14:textId="77777777" w:rsidR="00817481" w:rsidRDefault="00817481" w:rsidP="00817481">
            <w:pPr>
              <w:jc w:val="left"/>
            </w:pPr>
            <w:r>
              <w:t>Acrida acuminata</w:t>
            </w:r>
          </w:p>
        </w:tc>
        <w:tc>
          <w:tcPr>
            <w:tcW w:w="1685" w:type="dxa"/>
          </w:tcPr>
          <w:p w14:paraId="589BC3A6" w14:textId="77777777" w:rsidR="00817481" w:rsidRDefault="00817481" w:rsidP="00817481">
            <w:pPr>
              <w:jc w:val="left"/>
            </w:pPr>
            <w:r>
              <w:t>Common Stick Grasshopper</w:t>
            </w:r>
          </w:p>
        </w:tc>
        <w:tc>
          <w:tcPr>
            <w:tcW w:w="2204" w:type="dxa"/>
          </w:tcPr>
          <w:p w14:paraId="6AAD8ED2" w14:textId="6939DA6D" w:rsidR="00817481" w:rsidRDefault="00817481" w:rsidP="00817481">
            <w:pPr>
              <w:jc w:val="left"/>
            </w:pPr>
            <w:r w:rsidRPr="00610D9F">
              <w:t>Least Concern</w:t>
            </w:r>
          </w:p>
        </w:tc>
        <w:tc>
          <w:tcPr>
            <w:tcW w:w="1960" w:type="dxa"/>
          </w:tcPr>
          <w:p w14:paraId="1F4CEE20" w14:textId="77777777" w:rsidR="00817481" w:rsidRDefault="00817481" w:rsidP="00817481">
            <w:pPr>
              <w:jc w:val="left"/>
            </w:pPr>
            <w:r>
              <w:t>Not Evaluated</w:t>
            </w:r>
          </w:p>
        </w:tc>
      </w:tr>
      <w:tr w:rsidR="00817481" w14:paraId="638DDADA" w14:textId="77777777">
        <w:tc>
          <w:tcPr>
            <w:tcW w:w="1296" w:type="dxa"/>
          </w:tcPr>
          <w:p w14:paraId="7C374309" w14:textId="77777777" w:rsidR="00817481" w:rsidRDefault="00817481" w:rsidP="00817481">
            <w:pPr>
              <w:jc w:val="left"/>
            </w:pPr>
            <w:r>
              <w:t>Invertebrate</w:t>
            </w:r>
          </w:p>
        </w:tc>
        <w:tc>
          <w:tcPr>
            <w:tcW w:w="1871" w:type="dxa"/>
          </w:tcPr>
          <w:p w14:paraId="6F139C77" w14:textId="77777777" w:rsidR="00817481" w:rsidRDefault="00817481" w:rsidP="00817481">
            <w:pPr>
              <w:jc w:val="left"/>
              <w:rPr>
                <w:lang w:val="en-US"/>
              </w:rPr>
            </w:pPr>
            <w:proofErr w:type="spellStart"/>
            <w:r w:rsidRPr="6F421CEB">
              <w:rPr>
                <w:lang w:val="en-US"/>
              </w:rPr>
              <w:t>Amauris</w:t>
            </w:r>
            <w:proofErr w:type="spellEnd"/>
            <w:r w:rsidRPr="6F421CEB">
              <w:rPr>
                <w:lang w:val="en-US"/>
              </w:rPr>
              <w:t xml:space="preserve"> </w:t>
            </w:r>
            <w:proofErr w:type="spellStart"/>
            <w:r w:rsidRPr="6F421CEB">
              <w:rPr>
                <w:lang w:val="en-US"/>
              </w:rPr>
              <w:t>niavius</w:t>
            </w:r>
            <w:proofErr w:type="spellEnd"/>
          </w:p>
        </w:tc>
        <w:tc>
          <w:tcPr>
            <w:tcW w:w="1685" w:type="dxa"/>
          </w:tcPr>
          <w:p w14:paraId="5E666628" w14:textId="77777777" w:rsidR="00817481" w:rsidRDefault="00817481" w:rsidP="00817481">
            <w:pPr>
              <w:jc w:val="left"/>
            </w:pPr>
            <w:r>
              <w:t>Friar</w:t>
            </w:r>
          </w:p>
        </w:tc>
        <w:tc>
          <w:tcPr>
            <w:tcW w:w="2204" w:type="dxa"/>
          </w:tcPr>
          <w:p w14:paraId="196A0026" w14:textId="6B7D7AD6" w:rsidR="00817481" w:rsidRDefault="00817481" w:rsidP="00817481">
            <w:pPr>
              <w:jc w:val="left"/>
            </w:pPr>
            <w:r w:rsidRPr="00610D9F">
              <w:t>Least Concern</w:t>
            </w:r>
          </w:p>
        </w:tc>
        <w:tc>
          <w:tcPr>
            <w:tcW w:w="1960" w:type="dxa"/>
          </w:tcPr>
          <w:p w14:paraId="12946FB3" w14:textId="77777777" w:rsidR="00817481" w:rsidRDefault="00817481" w:rsidP="00817481">
            <w:pPr>
              <w:jc w:val="left"/>
            </w:pPr>
            <w:r>
              <w:t>Least Concern</w:t>
            </w:r>
          </w:p>
        </w:tc>
      </w:tr>
      <w:tr w:rsidR="00817481" w14:paraId="18E098A0" w14:textId="77777777">
        <w:tc>
          <w:tcPr>
            <w:tcW w:w="1296" w:type="dxa"/>
          </w:tcPr>
          <w:p w14:paraId="5411B935" w14:textId="77777777" w:rsidR="00817481" w:rsidRDefault="00817481" w:rsidP="00817481">
            <w:pPr>
              <w:jc w:val="left"/>
            </w:pPr>
            <w:r>
              <w:t>Invertebrate</w:t>
            </w:r>
          </w:p>
        </w:tc>
        <w:tc>
          <w:tcPr>
            <w:tcW w:w="1871" w:type="dxa"/>
          </w:tcPr>
          <w:p w14:paraId="46FB0231" w14:textId="77777777" w:rsidR="00817481" w:rsidRDefault="00817481" w:rsidP="00817481">
            <w:pPr>
              <w:jc w:val="left"/>
            </w:pPr>
            <w:r>
              <w:t>Apis mellifera</w:t>
            </w:r>
          </w:p>
        </w:tc>
        <w:tc>
          <w:tcPr>
            <w:tcW w:w="1685" w:type="dxa"/>
          </w:tcPr>
          <w:p w14:paraId="268FE6C5" w14:textId="77777777" w:rsidR="00817481" w:rsidRDefault="00817481" w:rsidP="00817481">
            <w:pPr>
              <w:jc w:val="left"/>
              <w:rPr>
                <w:lang w:val="en-US"/>
              </w:rPr>
            </w:pPr>
            <w:r w:rsidRPr="6F421CEB">
              <w:rPr>
                <w:lang w:val="en-US"/>
              </w:rPr>
              <w:t>Western honey bee</w:t>
            </w:r>
          </w:p>
        </w:tc>
        <w:tc>
          <w:tcPr>
            <w:tcW w:w="2204" w:type="dxa"/>
          </w:tcPr>
          <w:p w14:paraId="7994ECA7" w14:textId="3603F6D2" w:rsidR="00817481" w:rsidRDefault="00817481" w:rsidP="00817481">
            <w:pPr>
              <w:jc w:val="left"/>
            </w:pPr>
            <w:r w:rsidRPr="00610D9F">
              <w:t>Least Concern</w:t>
            </w:r>
          </w:p>
        </w:tc>
        <w:tc>
          <w:tcPr>
            <w:tcW w:w="1960" w:type="dxa"/>
          </w:tcPr>
          <w:p w14:paraId="6147C1BF" w14:textId="77777777" w:rsidR="00817481" w:rsidRDefault="00817481" w:rsidP="00817481">
            <w:pPr>
              <w:jc w:val="left"/>
            </w:pPr>
            <w:r>
              <w:t>Data Deficient</w:t>
            </w:r>
          </w:p>
        </w:tc>
      </w:tr>
      <w:tr w:rsidR="004E1055" w14:paraId="3DD72921" w14:textId="77777777">
        <w:tc>
          <w:tcPr>
            <w:tcW w:w="1296" w:type="dxa"/>
          </w:tcPr>
          <w:p w14:paraId="7B4BFC9A" w14:textId="77777777" w:rsidR="004E1055" w:rsidRDefault="00D802FD">
            <w:pPr>
              <w:jc w:val="left"/>
            </w:pPr>
            <w:r>
              <w:t>Invertebrate</w:t>
            </w:r>
          </w:p>
        </w:tc>
        <w:tc>
          <w:tcPr>
            <w:tcW w:w="1871" w:type="dxa"/>
          </w:tcPr>
          <w:p w14:paraId="2D268EEA" w14:textId="77777777" w:rsidR="004E1055" w:rsidRDefault="00D802FD">
            <w:pPr>
              <w:jc w:val="left"/>
              <w:rPr>
                <w:lang w:val="en-US"/>
              </w:rPr>
            </w:pPr>
            <w:proofErr w:type="spellStart"/>
            <w:r w:rsidRPr="6F421CEB">
              <w:rPr>
                <w:lang w:val="en-US"/>
              </w:rPr>
              <w:t>Nomadacris</w:t>
            </w:r>
            <w:proofErr w:type="spellEnd"/>
            <w:r w:rsidRPr="6F421CEB">
              <w:rPr>
                <w:lang w:val="en-US"/>
              </w:rPr>
              <w:t xml:space="preserve"> </w:t>
            </w:r>
            <w:proofErr w:type="spellStart"/>
            <w:r w:rsidRPr="6F421CEB">
              <w:rPr>
                <w:lang w:val="en-US"/>
              </w:rPr>
              <w:t>septemfasciata</w:t>
            </w:r>
            <w:proofErr w:type="spellEnd"/>
          </w:p>
        </w:tc>
        <w:tc>
          <w:tcPr>
            <w:tcW w:w="1685" w:type="dxa"/>
          </w:tcPr>
          <w:p w14:paraId="3B45814C" w14:textId="77777777" w:rsidR="004E1055" w:rsidRDefault="00D802FD">
            <w:pPr>
              <w:jc w:val="left"/>
            </w:pPr>
            <w:r>
              <w:t>Red Locust</w:t>
            </w:r>
          </w:p>
        </w:tc>
        <w:tc>
          <w:tcPr>
            <w:tcW w:w="2204" w:type="dxa"/>
          </w:tcPr>
          <w:p w14:paraId="747E15BA" w14:textId="77777777" w:rsidR="004E1055" w:rsidRDefault="00D802FD">
            <w:pPr>
              <w:jc w:val="left"/>
            </w:pPr>
            <w:r>
              <w:t>Least Concern</w:t>
            </w:r>
          </w:p>
        </w:tc>
        <w:tc>
          <w:tcPr>
            <w:tcW w:w="1960" w:type="dxa"/>
          </w:tcPr>
          <w:p w14:paraId="24146799" w14:textId="77777777" w:rsidR="004E1055" w:rsidRDefault="00D802FD">
            <w:pPr>
              <w:jc w:val="left"/>
            </w:pPr>
            <w:r>
              <w:t>Least Concern</w:t>
            </w:r>
          </w:p>
        </w:tc>
      </w:tr>
      <w:tr w:rsidR="00817481" w14:paraId="714E9E12" w14:textId="77777777">
        <w:tc>
          <w:tcPr>
            <w:tcW w:w="1296" w:type="dxa"/>
          </w:tcPr>
          <w:p w14:paraId="0251BAF2" w14:textId="77777777" w:rsidR="00817481" w:rsidRDefault="00817481" w:rsidP="00817481">
            <w:pPr>
              <w:jc w:val="left"/>
            </w:pPr>
            <w:r>
              <w:t>Invertebrate</w:t>
            </w:r>
          </w:p>
        </w:tc>
        <w:tc>
          <w:tcPr>
            <w:tcW w:w="1871" w:type="dxa"/>
          </w:tcPr>
          <w:p w14:paraId="147D953B" w14:textId="77777777" w:rsidR="00817481" w:rsidRDefault="00817481" w:rsidP="00817481">
            <w:pPr>
              <w:jc w:val="left"/>
              <w:rPr>
                <w:lang w:val="en-US"/>
              </w:rPr>
            </w:pPr>
            <w:proofErr w:type="spellStart"/>
            <w:r w:rsidRPr="6F421CEB">
              <w:rPr>
                <w:lang w:val="en-US"/>
              </w:rPr>
              <w:t>Orthetrum</w:t>
            </w:r>
            <w:proofErr w:type="spellEnd"/>
            <w:r w:rsidRPr="6F421CEB">
              <w:rPr>
                <w:lang w:val="en-US"/>
              </w:rPr>
              <w:t xml:space="preserve"> </w:t>
            </w:r>
            <w:proofErr w:type="spellStart"/>
            <w:r w:rsidRPr="6F421CEB">
              <w:rPr>
                <w:lang w:val="en-US"/>
              </w:rPr>
              <w:t>chrysostigma</w:t>
            </w:r>
            <w:proofErr w:type="spellEnd"/>
          </w:p>
        </w:tc>
        <w:tc>
          <w:tcPr>
            <w:tcW w:w="1685" w:type="dxa"/>
          </w:tcPr>
          <w:p w14:paraId="30D2BE92" w14:textId="77777777" w:rsidR="00817481" w:rsidRDefault="00817481" w:rsidP="00817481">
            <w:pPr>
              <w:jc w:val="left"/>
            </w:pPr>
            <w:r>
              <w:t>Epaulet skimmer</w:t>
            </w:r>
          </w:p>
        </w:tc>
        <w:tc>
          <w:tcPr>
            <w:tcW w:w="2204" w:type="dxa"/>
          </w:tcPr>
          <w:p w14:paraId="1FE5B21F" w14:textId="5120B765" w:rsidR="00817481" w:rsidRDefault="00817481" w:rsidP="00817481">
            <w:pPr>
              <w:jc w:val="left"/>
            </w:pPr>
            <w:r w:rsidRPr="00B60BD4">
              <w:t>Least Concern</w:t>
            </w:r>
          </w:p>
        </w:tc>
        <w:tc>
          <w:tcPr>
            <w:tcW w:w="1960" w:type="dxa"/>
          </w:tcPr>
          <w:p w14:paraId="49EF02E3" w14:textId="77777777" w:rsidR="00817481" w:rsidRDefault="00817481" w:rsidP="00817481">
            <w:pPr>
              <w:jc w:val="left"/>
            </w:pPr>
            <w:r>
              <w:t>Least Concern</w:t>
            </w:r>
          </w:p>
        </w:tc>
      </w:tr>
      <w:tr w:rsidR="00817481" w14:paraId="6FF03B53" w14:textId="77777777">
        <w:tc>
          <w:tcPr>
            <w:tcW w:w="1296" w:type="dxa"/>
          </w:tcPr>
          <w:p w14:paraId="7013100C" w14:textId="77777777" w:rsidR="00817481" w:rsidRDefault="00817481" w:rsidP="00817481">
            <w:pPr>
              <w:jc w:val="left"/>
            </w:pPr>
            <w:r>
              <w:t>Mammal</w:t>
            </w:r>
          </w:p>
        </w:tc>
        <w:tc>
          <w:tcPr>
            <w:tcW w:w="1871" w:type="dxa"/>
          </w:tcPr>
          <w:p w14:paraId="265B91C6" w14:textId="77777777" w:rsidR="00817481" w:rsidRDefault="00817481" w:rsidP="00817481">
            <w:pPr>
              <w:jc w:val="left"/>
              <w:rPr>
                <w:lang w:val="en-US"/>
              </w:rPr>
            </w:pPr>
            <w:proofErr w:type="spellStart"/>
            <w:r w:rsidRPr="6F421CEB">
              <w:rPr>
                <w:lang w:val="en-US"/>
              </w:rPr>
              <w:t>Epomophorus</w:t>
            </w:r>
            <w:proofErr w:type="spellEnd"/>
            <w:r w:rsidRPr="6F421CEB">
              <w:rPr>
                <w:lang w:val="en-US"/>
              </w:rPr>
              <w:t xml:space="preserve"> </w:t>
            </w:r>
            <w:proofErr w:type="spellStart"/>
            <w:r w:rsidRPr="6F421CEB">
              <w:rPr>
                <w:lang w:val="en-US"/>
              </w:rPr>
              <w:t>paraxerus</w:t>
            </w:r>
            <w:proofErr w:type="spellEnd"/>
            <w:r w:rsidRPr="6F421CEB">
              <w:rPr>
                <w:lang w:val="en-US"/>
              </w:rPr>
              <w:t xml:space="preserve"> </w:t>
            </w:r>
            <w:proofErr w:type="spellStart"/>
            <w:r w:rsidRPr="6F421CEB">
              <w:rPr>
                <w:lang w:val="en-US"/>
              </w:rPr>
              <w:t>cepapi</w:t>
            </w:r>
            <w:proofErr w:type="spellEnd"/>
          </w:p>
        </w:tc>
        <w:tc>
          <w:tcPr>
            <w:tcW w:w="1685" w:type="dxa"/>
          </w:tcPr>
          <w:p w14:paraId="21F424AF" w14:textId="77777777" w:rsidR="00817481" w:rsidRDefault="00817481" w:rsidP="00817481">
            <w:pPr>
              <w:jc w:val="left"/>
            </w:pPr>
            <w:r>
              <w:t>Tree squirrel</w:t>
            </w:r>
          </w:p>
        </w:tc>
        <w:tc>
          <w:tcPr>
            <w:tcW w:w="2204" w:type="dxa"/>
          </w:tcPr>
          <w:p w14:paraId="2E30198E" w14:textId="6F28871D" w:rsidR="00817481" w:rsidRDefault="00817481" w:rsidP="00817481">
            <w:pPr>
              <w:jc w:val="left"/>
            </w:pPr>
            <w:r w:rsidRPr="00B60BD4">
              <w:t>Least Concern</w:t>
            </w:r>
          </w:p>
        </w:tc>
        <w:tc>
          <w:tcPr>
            <w:tcW w:w="1960" w:type="dxa"/>
          </w:tcPr>
          <w:p w14:paraId="0651171C" w14:textId="77777777" w:rsidR="00817481" w:rsidRDefault="00817481" w:rsidP="00817481">
            <w:pPr>
              <w:jc w:val="left"/>
            </w:pPr>
            <w:r>
              <w:t>Least Concern</w:t>
            </w:r>
          </w:p>
        </w:tc>
      </w:tr>
      <w:tr w:rsidR="00817481" w14:paraId="02807EF5" w14:textId="77777777">
        <w:tc>
          <w:tcPr>
            <w:tcW w:w="1296" w:type="dxa"/>
          </w:tcPr>
          <w:p w14:paraId="6E20DB28" w14:textId="77777777" w:rsidR="00817481" w:rsidRDefault="00817481" w:rsidP="00817481">
            <w:pPr>
              <w:jc w:val="left"/>
            </w:pPr>
            <w:r>
              <w:t>Mammal</w:t>
            </w:r>
          </w:p>
        </w:tc>
        <w:tc>
          <w:tcPr>
            <w:tcW w:w="1871" w:type="dxa"/>
          </w:tcPr>
          <w:p w14:paraId="7D847F0B" w14:textId="77777777" w:rsidR="00817481" w:rsidRDefault="00817481" w:rsidP="00817481">
            <w:pPr>
              <w:jc w:val="left"/>
              <w:rPr>
                <w:lang w:val="en-US"/>
              </w:rPr>
            </w:pPr>
            <w:proofErr w:type="spellStart"/>
            <w:r w:rsidRPr="6F421CEB">
              <w:rPr>
                <w:lang w:val="en-US"/>
              </w:rPr>
              <w:t>Crocuta</w:t>
            </w:r>
            <w:proofErr w:type="spellEnd"/>
            <w:r w:rsidRPr="6F421CEB">
              <w:rPr>
                <w:lang w:val="en-US"/>
              </w:rPr>
              <w:t xml:space="preserve"> </w:t>
            </w:r>
            <w:proofErr w:type="spellStart"/>
            <w:r w:rsidRPr="6F421CEB">
              <w:rPr>
                <w:lang w:val="en-US"/>
              </w:rPr>
              <w:t>crocuta</w:t>
            </w:r>
            <w:proofErr w:type="spellEnd"/>
          </w:p>
        </w:tc>
        <w:tc>
          <w:tcPr>
            <w:tcW w:w="1685" w:type="dxa"/>
          </w:tcPr>
          <w:p w14:paraId="5F0AD064" w14:textId="77777777" w:rsidR="00817481" w:rsidRDefault="00817481" w:rsidP="00817481">
            <w:pPr>
              <w:jc w:val="left"/>
            </w:pPr>
            <w:r>
              <w:t>Spotted hyena</w:t>
            </w:r>
          </w:p>
        </w:tc>
        <w:tc>
          <w:tcPr>
            <w:tcW w:w="2204" w:type="dxa"/>
          </w:tcPr>
          <w:p w14:paraId="3CE96EDC" w14:textId="00D4532F" w:rsidR="00817481" w:rsidRDefault="00817481" w:rsidP="00817481">
            <w:pPr>
              <w:jc w:val="left"/>
            </w:pPr>
            <w:r w:rsidRPr="00B60BD4">
              <w:t>Least Concern</w:t>
            </w:r>
          </w:p>
        </w:tc>
        <w:tc>
          <w:tcPr>
            <w:tcW w:w="1960" w:type="dxa"/>
          </w:tcPr>
          <w:p w14:paraId="624EC24A" w14:textId="77777777" w:rsidR="00817481" w:rsidRDefault="00817481" w:rsidP="00817481">
            <w:pPr>
              <w:jc w:val="left"/>
            </w:pPr>
            <w:r>
              <w:t>Least Concern</w:t>
            </w:r>
          </w:p>
        </w:tc>
      </w:tr>
      <w:tr w:rsidR="00817481" w14:paraId="63979C43" w14:textId="77777777">
        <w:tc>
          <w:tcPr>
            <w:tcW w:w="1296" w:type="dxa"/>
          </w:tcPr>
          <w:p w14:paraId="169329F7" w14:textId="77777777" w:rsidR="00817481" w:rsidRDefault="00817481" w:rsidP="00817481">
            <w:pPr>
              <w:jc w:val="left"/>
            </w:pPr>
            <w:r>
              <w:t>Mammal</w:t>
            </w:r>
          </w:p>
        </w:tc>
        <w:tc>
          <w:tcPr>
            <w:tcW w:w="1871" w:type="dxa"/>
          </w:tcPr>
          <w:p w14:paraId="26BD9B9C" w14:textId="77777777" w:rsidR="00817481" w:rsidRDefault="00817481" w:rsidP="00817481">
            <w:pPr>
              <w:jc w:val="left"/>
            </w:pPr>
            <w:r>
              <w:t>Papio cynocephalus</w:t>
            </w:r>
          </w:p>
        </w:tc>
        <w:tc>
          <w:tcPr>
            <w:tcW w:w="1685" w:type="dxa"/>
          </w:tcPr>
          <w:p w14:paraId="530786F6" w14:textId="77777777" w:rsidR="00817481" w:rsidRDefault="00817481" w:rsidP="00817481">
            <w:pPr>
              <w:jc w:val="left"/>
            </w:pPr>
            <w:r>
              <w:t>Yellow baboon</w:t>
            </w:r>
          </w:p>
        </w:tc>
        <w:tc>
          <w:tcPr>
            <w:tcW w:w="2204" w:type="dxa"/>
          </w:tcPr>
          <w:p w14:paraId="62D17CA8" w14:textId="6C87D80F" w:rsidR="00817481" w:rsidRDefault="00817481" w:rsidP="00817481">
            <w:pPr>
              <w:jc w:val="left"/>
            </w:pPr>
            <w:r w:rsidRPr="00B60BD4">
              <w:t>Least Concern</w:t>
            </w:r>
          </w:p>
        </w:tc>
        <w:tc>
          <w:tcPr>
            <w:tcW w:w="1960" w:type="dxa"/>
          </w:tcPr>
          <w:p w14:paraId="19A82B73" w14:textId="77777777" w:rsidR="00817481" w:rsidRDefault="00817481" w:rsidP="00817481">
            <w:pPr>
              <w:jc w:val="left"/>
            </w:pPr>
            <w:r>
              <w:t>Least Concern</w:t>
            </w:r>
          </w:p>
        </w:tc>
      </w:tr>
      <w:tr w:rsidR="00817481" w14:paraId="2522197B" w14:textId="77777777">
        <w:tc>
          <w:tcPr>
            <w:tcW w:w="1296" w:type="dxa"/>
          </w:tcPr>
          <w:p w14:paraId="4A52AD1A" w14:textId="77777777" w:rsidR="00817481" w:rsidRDefault="00817481" w:rsidP="00817481">
            <w:pPr>
              <w:jc w:val="left"/>
            </w:pPr>
            <w:r>
              <w:t>Mammal</w:t>
            </w:r>
          </w:p>
        </w:tc>
        <w:tc>
          <w:tcPr>
            <w:tcW w:w="1871" w:type="dxa"/>
          </w:tcPr>
          <w:p w14:paraId="60C79476" w14:textId="77777777" w:rsidR="00817481" w:rsidRDefault="00817481" w:rsidP="00817481">
            <w:pPr>
              <w:jc w:val="left"/>
              <w:rPr>
                <w:lang w:val="en-US"/>
              </w:rPr>
            </w:pPr>
            <w:proofErr w:type="spellStart"/>
            <w:r w:rsidRPr="6F421CEB">
              <w:rPr>
                <w:lang w:val="en-US"/>
              </w:rPr>
              <w:t>Chlorocebus</w:t>
            </w:r>
            <w:proofErr w:type="spellEnd"/>
            <w:r w:rsidRPr="6F421CEB">
              <w:rPr>
                <w:lang w:val="en-US"/>
              </w:rPr>
              <w:t xml:space="preserve"> </w:t>
            </w:r>
            <w:proofErr w:type="spellStart"/>
            <w:r w:rsidRPr="6F421CEB">
              <w:rPr>
                <w:lang w:val="en-US"/>
              </w:rPr>
              <w:t>pygerythrus</w:t>
            </w:r>
            <w:proofErr w:type="spellEnd"/>
          </w:p>
        </w:tc>
        <w:tc>
          <w:tcPr>
            <w:tcW w:w="1685" w:type="dxa"/>
          </w:tcPr>
          <w:p w14:paraId="639760C9" w14:textId="77777777" w:rsidR="00817481" w:rsidRDefault="00817481" w:rsidP="00817481">
            <w:pPr>
              <w:jc w:val="left"/>
            </w:pPr>
            <w:r>
              <w:t>Vervet monkey</w:t>
            </w:r>
          </w:p>
        </w:tc>
        <w:tc>
          <w:tcPr>
            <w:tcW w:w="2204" w:type="dxa"/>
          </w:tcPr>
          <w:p w14:paraId="4168EAC4" w14:textId="3278BB2D" w:rsidR="00817481" w:rsidRDefault="00817481" w:rsidP="00817481">
            <w:pPr>
              <w:jc w:val="left"/>
            </w:pPr>
            <w:r w:rsidRPr="00B60BD4">
              <w:t>Least Concern</w:t>
            </w:r>
          </w:p>
        </w:tc>
        <w:tc>
          <w:tcPr>
            <w:tcW w:w="1960" w:type="dxa"/>
          </w:tcPr>
          <w:p w14:paraId="710342AF" w14:textId="77777777" w:rsidR="00817481" w:rsidRDefault="00817481" w:rsidP="00817481">
            <w:pPr>
              <w:jc w:val="left"/>
            </w:pPr>
            <w:r>
              <w:t>Least Concern</w:t>
            </w:r>
          </w:p>
        </w:tc>
      </w:tr>
      <w:tr w:rsidR="00817481" w14:paraId="4F2B5077" w14:textId="77777777">
        <w:tc>
          <w:tcPr>
            <w:tcW w:w="1296" w:type="dxa"/>
          </w:tcPr>
          <w:p w14:paraId="2838385C" w14:textId="77777777" w:rsidR="00817481" w:rsidRDefault="00817481" w:rsidP="00817481">
            <w:pPr>
              <w:jc w:val="left"/>
            </w:pPr>
            <w:r>
              <w:t>Mammal</w:t>
            </w:r>
          </w:p>
        </w:tc>
        <w:tc>
          <w:tcPr>
            <w:tcW w:w="1871" w:type="dxa"/>
          </w:tcPr>
          <w:p w14:paraId="0FD6EF80" w14:textId="77777777" w:rsidR="00817481" w:rsidRDefault="00817481" w:rsidP="00817481">
            <w:pPr>
              <w:jc w:val="left"/>
            </w:pPr>
            <w:proofErr w:type="spellStart"/>
            <w:r w:rsidRPr="6F421CEB">
              <w:rPr>
                <w:lang w:val="en-US"/>
              </w:rPr>
              <w:t>Saccostomus</w:t>
            </w:r>
            <w:proofErr w:type="spellEnd"/>
            <w:r w:rsidRPr="6F421CEB">
              <w:rPr>
                <w:lang w:val="en-US"/>
              </w:rPr>
              <w:t xml:space="preserve"> </w:t>
            </w:r>
            <w:proofErr w:type="spellStart"/>
            <w:r w:rsidRPr="6F421CEB">
              <w:rPr>
                <w:lang w:val="en-US"/>
              </w:rPr>
              <w:t>capensis</w:t>
            </w:r>
            <w:proofErr w:type="spellEnd"/>
          </w:p>
        </w:tc>
        <w:tc>
          <w:tcPr>
            <w:tcW w:w="1685" w:type="dxa"/>
          </w:tcPr>
          <w:p w14:paraId="43AEBF51" w14:textId="77777777" w:rsidR="00817481" w:rsidRDefault="00817481" w:rsidP="00817481">
            <w:pPr>
              <w:jc w:val="left"/>
            </w:pPr>
            <w:r>
              <w:t>Pouched mouse</w:t>
            </w:r>
          </w:p>
        </w:tc>
        <w:tc>
          <w:tcPr>
            <w:tcW w:w="2204" w:type="dxa"/>
          </w:tcPr>
          <w:p w14:paraId="21EE5AA6" w14:textId="5CB178CD" w:rsidR="00817481" w:rsidRDefault="00817481" w:rsidP="00817481">
            <w:pPr>
              <w:jc w:val="left"/>
            </w:pPr>
            <w:r w:rsidRPr="00B60BD4">
              <w:t>Least Concern</w:t>
            </w:r>
          </w:p>
        </w:tc>
        <w:tc>
          <w:tcPr>
            <w:tcW w:w="1960" w:type="dxa"/>
          </w:tcPr>
          <w:p w14:paraId="50184C13" w14:textId="77777777" w:rsidR="00817481" w:rsidRDefault="00817481" w:rsidP="00817481">
            <w:pPr>
              <w:jc w:val="left"/>
            </w:pPr>
            <w:r>
              <w:t>Least Concern</w:t>
            </w:r>
          </w:p>
        </w:tc>
      </w:tr>
      <w:tr w:rsidR="00817481" w14:paraId="769B5C5A" w14:textId="77777777">
        <w:tc>
          <w:tcPr>
            <w:tcW w:w="1296" w:type="dxa"/>
          </w:tcPr>
          <w:p w14:paraId="4BBABDB8" w14:textId="77777777" w:rsidR="00817481" w:rsidRDefault="00817481" w:rsidP="00817481">
            <w:pPr>
              <w:jc w:val="left"/>
            </w:pPr>
            <w:r>
              <w:t>Mammal</w:t>
            </w:r>
          </w:p>
        </w:tc>
        <w:tc>
          <w:tcPr>
            <w:tcW w:w="1871" w:type="dxa"/>
          </w:tcPr>
          <w:p w14:paraId="560D298A" w14:textId="77777777" w:rsidR="00817481" w:rsidRDefault="00817481" w:rsidP="00817481">
            <w:pPr>
              <w:jc w:val="left"/>
            </w:pPr>
            <w:r>
              <w:t>Lepus saxatilis</w:t>
            </w:r>
          </w:p>
        </w:tc>
        <w:tc>
          <w:tcPr>
            <w:tcW w:w="1685" w:type="dxa"/>
          </w:tcPr>
          <w:p w14:paraId="51FF69F9" w14:textId="77777777" w:rsidR="00817481" w:rsidRDefault="00817481" w:rsidP="00817481">
            <w:pPr>
              <w:jc w:val="left"/>
            </w:pPr>
            <w:r>
              <w:t>Scrub hare</w:t>
            </w:r>
          </w:p>
        </w:tc>
        <w:tc>
          <w:tcPr>
            <w:tcW w:w="2204" w:type="dxa"/>
          </w:tcPr>
          <w:p w14:paraId="4E91634D" w14:textId="1F7426F1" w:rsidR="00817481" w:rsidRDefault="00817481" w:rsidP="00817481">
            <w:pPr>
              <w:jc w:val="left"/>
            </w:pPr>
            <w:r w:rsidRPr="00B60BD4">
              <w:t>Least Concern</w:t>
            </w:r>
          </w:p>
        </w:tc>
        <w:tc>
          <w:tcPr>
            <w:tcW w:w="1960" w:type="dxa"/>
          </w:tcPr>
          <w:p w14:paraId="3A9B65C0" w14:textId="77777777" w:rsidR="00817481" w:rsidRDefault="00817481" w:rsidP="00817481">
            <w:pPr>
              <w:jc w:val="left"/>
            </w:pPr>
            <w:r>
              <w:t>Least Concern</w:t>
            </w:r>
          </w:p>
        </w:tc>
      </w:tr>
      <w:tr w:rsidR="00817481" w14:paraId="2746469D" w14:textId="77777777">
        <w:tc>
          <w:tcPr>
            <w:tcW w:w="1296" w:type="dxa"/>
          </w:tcPr>
          <w:p w14:paraId="4132CE39" w14:textId="77777777" w:rsidR="00817481" w:rsidRDefault="00817481" w:rsidP="00817481">
            <w:pPr>
              <w:jc w:val="left"/>
            </w:pPr>
            <w:r>
              <w:t>Mammal</w:t>
            </w:r>
          </w:p>
        </w:tc>
        <w:tc>
          <w:tcPr>
            <w:tcW w:w="1871" w:type="dxa"/>
          </w:tcPr>
          <w:p w14:paraId="551E3F57" w14:textId="77777777" w:rsidR="00817481" w:rsidRDefault="00817481" w:rsidP="00817481">
            <w:pPr>
              <w:jc w:val="left"/>
              <w:rPr>
                <w:lang w:val="en-US"/>
              </w:rPr>
            </w:pPr>
            <w:proofErr w:type="spellStart"/>
            <w:r w:rsidRPr="6F421CEB">
              <w:rPr>
                <w:lang w:val="en-US"/>
              </w:rPr>
              <w:t>Sylvicapra</w:t>
            </w:r>
            <w:proofErr w:type="spellEnd"/>
            <w:r w:rsidRPr="6F421CEB">
              <w:rPr>
                <w:lang w:val="en-US"/>
              </w:rPr>
              <w:t xml:space="preserve"> </w:t>
            </w:r>
            <w:proofErr w:type="spellStart"/>
            <w:r w:rsidRPr="6F421CEB">
              <w:rPr>
                <w:lang w:val="en-US"/>
              </w:rPr>
              <w:t>grimmia</w:t>
            </w:r>
            <w:proofErr w:type="spellEnd"/>
          </w:p>
        </w:tc>
        <w:tc>
          <w:tcPr>
            <w:tcW w:w="1685" w:type="dxa"/>
          </w:tcPr>
          <w:p w14:paraId="0470D642" w14:textId="77777777" w:rsidR="00817481" w:rsidRDefault="00817481" w:rsidP="00817481">
            <w:pPr>
              <w:jc w:val="left"/>
            </w:pPr>
            <w:r>
              <w:t>Bush duiker</w:t>
            </w:r>
          </w:p>
        </w:tc>
        <w:tc>
          <w:tcPr>
            <w:tcW w:w="2204" w:type="dxa"/>
          </w:tcPr>
          <w:p w14:paraId="77D859CC" w14:textId="4606B68E" w:rsidR="00817481" w:rsidRDefault="00817481" w:rsidP="00817481">
            <w:pPr>
              <w:jc w:val="left"/>
            </w:pPr>
            <w:r w:rsidRPr="00B60BD4">
              <w:t>Least Concern</w:t>
            </w:r>
          </w:p>
        </w:tc>
        <w:tc>
          <w:tcPr>
            <w:tcW w:w="1960" w:type="dxa"/>
          </w:tcPr>
          <w:p w14:paraId="41F9CD50" w14:textId="77777777" w:rsidR="00817481" w:rsidRDefault="00817481" w:rsidP="00817481">
            <w:pPr>
              <w:jc w:val="left"/>
            </w:pPr>
            <w:r>
              <w:t>Least Concern</w:t>
            </w:r>
          </w:p>
        </w:tc>
      </w:tr>
      <w:tr w:rsidR="00817481" w14:paraId="1B9272A7" w14:textId="77777777">
        <w:tc>
          <w:tcPr>
            <w:tcW w:w="1296" w:type="dxa"/>
          </w:tcPr>
          <w:p w14:paraId="4E0FB2A0" w14:textId="77777777" w:rsidR="00817481" w:rsidRDefault="00817481" w:rsidP="00817481">
            <w:pPr>
              <w:jc w:val="left"/>
            </w:pPr>
            <w:r>
              <w:t>Bird</w:t>
            </w:r>
          </w:p>
        </w:tc>
        <w:tc>
          <w:tcPr>
            <w:tcW w:w="1871" w:type="dxa"/>
          </w:tcPr>
          <w:p w14:paraId="4B4489CD" w14:textId="77777777" w:rsidR="00817481" w:rsidRDefault="00817481" w:rsidP="00817481">
            <w:pPr>
              <w:jc w:val="left"/>
            </w:pPr>
            <w:proofErr w:type="spellStart"/>
            <w:r w:rsidRPr="6F421CEB">
              <w:rPr>
                <w:lang w:val="en-US"/>
              </w:rPr>
              <w:t>Euplectes</w:t>
            </w:r>
            <w:proofErr w:type="spellEnd"/>
            <w:r w:rsidRPr="6F421CEB">
              <w:rPr>
                <w:lang w:val="en-US"/>
              </w:rPr>
              <w:t xml:space="preserve"> </w:t>
            </w:r>
            <w:proofErr w:type="spellStart"/>
            <w:r w:rsidRPr="6F421CEB">
              <w:rPr>
                <w:lang w:val="en-US"/>
              </w:rPr>
              <w:t>capensis</w:t>
            </w:r>
            <w:proofErr w:type="spellEnd"/>
          </w:p>
        </w:tc>
        <w:tc>
          <w:tcPr>
            <w:tcW w:w="1685" w:type="dxa"/>
          </w:tcPr>
          <w:p w14:paraId="1F6769F9" w14:textId="77777777" w:rsidR="00817481" w:rsidRDefault="00817481" w:rsidP="00817481">
            <w:pPr>
              <w:jc w:val="left"/>
            </w:pPr>
            <w:r>
              <w:t>Yellow Bishop</w:t>
            </w:r>
          </w:p>
        </w:tc>
        <w:tc>
          <w:tcPr>
            <w:tcW w:w="2204" w:type="dxa"/>
          </w:tcPr>
          <w:p w14:paraId="5D592988" w14:textId="0A96389C" w:rsidR="00817481" w:rsidRDefault="00817481" w:rsidP="00817481">
            <w:pPr>
              <w:jc w:val="left"/>
            </w:pPr>
            <w:r w:rsidRPr="00B60BD4">
              <w:t>Least Concern</w:t>
            </w:r>
          </w:p>
        </w:tc>
        <w:tc>
          <w:tcPr>
            <w:tcW w:w="1960" w:type="dxa"/>
          </w:tcPr>
          <w:p w14:paraId="409B2976" w14:textId="77777777" w:rsidR="00817481" w:rsidRDefault="00817481" w:rsidP="00817481">
            <w:pPr>
              <w:jc w:val="left"/>
            </w:pPr>
            <w:r>
              <w:t>Least Concern</w:t>
            </w:r>
          </w:p>
        </w:tc>
      </w:tr>
      <w:tr w:rsidR="00817481" w14:paraId="4CA5591D" w14:textId="77777777">
        <w:tc>
          <w:tcPr>
            <w:tcW w:w="1296" w:type="dxa"/>
          </w:tcPr>
          <w:p w14:paraId="5C4541E4" w14:textId="77777777" w:rsidR="00817481" w:rsidRDefault="00817481" w:rsidP="00817481">
            <w:pPr>
              <w:jc w:val="left"/>
            </w:pPr>
            <w:r>
              <w:t>Bird</w:t>
            </w:r>
          </w:p>
        </w:tc>
        <w:tc>
          <w:tcPr>
            <w:tcW w:w="1871" w:type="dxa"/>
          </w:tcPr>
          <w:p w14:paraId="67FD9DC5" w14:textId="77777777" w:rsidR="00817481" w:rsidRDefault="00817481" w:rsidP="00817481">
            <w:pPr>
              <w:jc w:val="left"/>
            </w:pPr>
            <w:r>
              <w:t>Pycnonotus barbatus</w:t>
            </w:r>
          </w:p>
        </w:tc>
        <w:tc>
          <w:tcPr>
            <w:tcW w:w="1685" w:type="dxa"/>
          </w:tcPr>
          <w:p w14:paraId="079A7586" w14:textId="77777777" w:rsidR="00817481" w:rsidRDefault="00817481" w:rsidP="00817481">
            <w:pPr>
              <w:jc w:val="left"/>
            </w:pPr>
            <w:r>
              <w:t>Common Bulbul</w:t>
            </w:r>
          </w:p>
        </w:tc>
        <w:tc>
          <w:tcPr>
            <w:tcW w:w="2204" w:type="dxa"/>
          </w:tcPr>
          <w:p w14:paraId="4B9B38D2" w14:textId="4006760A" w:rsidR="00817481" w:rsidRDefault="00817481" w:rsidP="00817481">
            <w:pPr>
              <w:jc w:val="left"/>
            </w:pPr>
            <w:r w:rsidRPr="00C55C63">
              <w:t>Least Concern</w:t>
            </w:r>
          </w:p>
        </w:tc>
        <w:tc>
          <w:tcPr>
            <w:tcW w:w="1960" w:type="dxa"/>
          </w:tcPr>
          <w:p w14:paraId="1CDFB166" w14:textId="77777777" w:rsidR="00817481" w:rsidRDefault="00817481" w:rsidP="00817481">
            <w:pPr>
              <w:jc w:val="left"/>
            </w:pPr>
            <w:r>
              <w:t>Least Concern</w:t>
            </w:r>
          </w:p>
        </w:tc>
      </w:tr>
      <w:tr w:rsidR="00817481" w14:paraId="0B8626DC" w14:textId="77777777">
        <w:tc>
          <w:tcPr>
            <w:tcW w:w="1296" w:type="dxa"/>
          </w:tcPr>
          <w:p w14:paraId="7E589D2D" w14:textId="77777777" w:rsidR="00817481" w:rsidRDefault="00817481" w:rsidP="00817481">
            <w:pPr>
              <w:jc w:val="left"/>
            </w:pPr>
            <w:r>
              <w:t>Bird</w:t>
            </w:r>
          </w:p>
        </w:tc>
        <w:tc>
          <w:tcPr>
            <w:tcW w:w="1871" w:type="dxa"/>
          </w:tcPr>
          <w:p w14:paraId="2892B9EA" w14:textId="77777777" w:rsidR="00817481" w:rsidRDefault="00817481" w:rsidP="00817481">
            <w:pPr>
              <w:jc w:val="left"/>
              <w:rPr>
                <w:lang w:val="en-US"/>
              </w:rPr>
            </w:pPr>
            <w:proofErr w:type="spellStart"/>
            <w:r w:rsidRPr="6F421CEB">
              <w:rPr>
                <w:lang w:val="en-US"/>
              </w:rPr>
              <w:t>Streptopelia</w:t>
            </w:r>
            <w:proofErr w:type="spellEnd"/>
            <w:r w:rsidRPr="6F421CEB">
              <w:rPr>
                <w:lang w:val="en-US"/>
              </w:rPr>
              <w:t xml:space="preserve"> </w:t>
            </w:r>
            <w:proofErr w:type="spellStart"/>
            <w:r w:rsidRPr="6F421CEB">
              <w:rPr>
                <w:lang w:val="en-US"/>
              </w:rPr>
              <w:t>semitorquata</w:t>
            </w:r>
            <w:proofErr w:type="spellEnd"/>
          </w:p>
        </w:tc>
        <w:tc>
          <w:tcPr>
            <w:tcW w:w="1685" w:type="dxa"/>
          </w:tcPr>
          <w:p w14:paraId="1FF31582" w14:textId="77777777" w:rsidR="00817481" w:rsidRDefault="00817481" w:rsidP="00817481">
            <w:pPr>
              <w:jc w:val="left"/>
            </w:pPr>
            <w:r>
              <w:t>Red-eyed Dove</w:t>
            </w:r>
          </w:p>
        </w:tc>
        <w:tc>
          <w:tcPr>
            <w:tcW w:w="2204" w:type="dxa"/>
          </w:tcPr>
          <w:p w14:paraId="4B8CEB5A" w14:textId="52EB2E68" w:rsidR="00817481" w:rsidRDefault="00817481" w:rsidP="00817481">
            <w:pPr>
              <w:jc w:val="left"/>
            </w:pPr>
            <w:r w:rsidRPr="00C55C63">
              <w:t>Least Concern</w:t>
            </w:r>
          </w:p>
        </w:tc>
        <w:tc>
          <w:tcPr>
            <w:tcW w:w="1960" w:type="dxa"/>
          </w:tcPr>
          <w:p w14:paraId="782DAE57" w14:textId="77777777" w:rsidR="00817481" w:rsidRDefault="00817481" w:rsidP="00817481">
            <w:pPr>
              <w:jc w:val="left"/>
            </w:pPr>
            <w:r>
              <w:t>Least Concern</w:t>
            </w:r>
          </w:p>
        </w:tc>
      </w:tr>
      <w:tr w:rsidR="00817481" w14:paraId="712105D6" w14:textId="77777777">
        <w:tc>
          <w:tcPr>
            <w:tcW w:w="1296" w:type="dxa"/>
          </w:tcPr>
          <w:p w14:paraId="348D8516" w14:textId="77777777" w:rsidR="00817481" w:rsidRDefault="00817481" w:rsidP="00817481">
            <w:pPr>
              <w:jc w:val="left"/>
            </w:pPr>
            <w:r>
              <w:t>Bird</w:t>
            </w:r>
          </w:p>
        </w:tc>
        <w:tc>
          <w:tcPr>
            <w:tcW w:w="1871" w:type="dxa"/>
          </w:tcPr>
          <w:p w14:paraId="34377B8E" w14:textId="77777777" w:rsidR="00817481" w:rsidRDefault="00817481" w:rsidP="00817481">
            <w:pPr>
              <w:jc w:val="left"/>
            </w:pPr>
            <w:proofErr w:type="spellStart"/>
            <w:r w:rsidRPr="6F421CEB">
              <w:rPr>
                <w:lang w:val="en-US"/>
              </w:rPr>
              <w:t>Centropus</w:t>
            </w:r>
            <w:proofErr w:type="spellEnd"/>
            <w:r w:rsidRPr="6F421CEB">
              <w:rPr>
                <w:lang w:val="en-US"/>
              </w:rPr>
              <w:t xml:space="preserve"> </w:t>
            </w:r>
            <w:proofErr w:type="spellStart"/>
            <w:r w:rsidRPr="6F421CEB">
              <w:rPr>
                <w:lang w:val="en-US"/>
              </w:rPr>
              <w:t>burchellii</w:t>
            </w:r>
            <w:proofErr w:type="spellEnd"/>
          </w:p>
        </w:tc>
        <w:tc>
          <w:tcPr>
            <w:tcW w:w="1685" w:type="dxa"/>
          </w:tcPr>
          <w:p w14:paraId="4F8BB2E7" w14:textId="77777777" w:rsidR="00817481" w:rsidRDefault="00817481" w:rsidP="00817481">
            <w:pPr>
              <w:jc w:val="left"/>
            </w:pPr>
            <w:r>
              <w:t>Burchell’s Coucal</w:t>
            </w:r>
          </w:p>
        </w:tc>
        <w:tc>
          <w:tcPr>
            <w:tcW w:w="2204" w:type="dxa"/>
          </w:tcPr>
          <w:p w14:paraId="3D5B2A39" w14:textId="3976631C" w:rsidR="00817481" w:rsidRDefault="00817481" w:rsidP="00817481">
            <w:pPr>
              <w:jc w:val="left"/>
            </w:pPr>
            <w:r w:rsidRPr="00C55C63">
              <w:t>Least Concern</w:t>
            </w:r>
          </w:p>
        </w:tc>
        <w:tc>
          <w:tcPr>
            <w:tcW w:w="1960" w:type="dxa"/>
          </w:tcPr>
          <w:p w14:paraId="6D6FB288" w14:textId="77777777" w:rsidR="00817481" w:rsidRDefault="00817481" w:rsidP="00817481">
            <w:pPr>
              <w:jc w:val="left"/>
            </w:pPr>
            <w:r>
              <w:t>Least Concern</w:t>
            </w:r>
          </w:p>
        </w:tc>
      </w:tr>
      <w:tr w:rsidR="00817481" w14:paraId="7BB77BC4" w14:textId="77777777">
        <w:tc>
          <w:tcPr>
            <w:tcW w:w="1296" w:type="dxa"/>
          </w:tcPr>
          <w:p w14:paraId="1AE9DB74" w14:textId="77777777" w:rsidR="00817481" w:rsidRDefault="00817481" w:rsidP="00817481">
            <w:pPr>
              <w:jc w:val="left"/>
            </w:pPr>
            <w:r>
              <w:lastRenderedPageBreak/>
              <w:t>Bird</w:t>
            </w:r>
          </w:p>
        </w:tc>
        <w:tc>
          <w:tcPr>
            <w:tcW w:w="1871" w:type="dxa"/>
          </w:tcPr>
          <w:p w14:paraId="1894BC99" w14:textId="77777777" w:rsidR="00817481" w:rsidRDefault="00817481" w:rsidP="00817481">
            <w:pPr>
              <w:jc w:val="left"/>
              <w:rPr>
                <w:lang w:val="en-US"/>
              </w:rPr>
            </w:pPr>
            <w:proofErr w:type="spellStart"/>
            <w:r w:rsidRPr="6F421CEB">
              <w:rPr>
                <w:lang w:val="en-US"/>
              </w:rPr>
              <w:t>Chrysococcyx</w:t>
            </w:r>
            <w:proofErr w:type="spellEnd"/>
            <w:r w:rsidRPr="6F421CEB">
              <w:rPr>
                <w:lang w:val="en-US"/>
              </w:rPr>
              <w:t xml:space="preserve"> </w:t>
            </w:r>
            <w:proofErr w:type="spellStart"/>
            <w:r w:rsidRPr="6F421CEB">
              <w:rPr>
                <w:lang w:val="en-US"/>
              </w:rPr>
              <w:t>caprius</w:t>
            </w:r>
            <w:proofErr w:type="spellEnd"/>
          </w:p>
        </w:tc>
        <w:tc>
          <w:tcPr>
            <w:tcW w:w="1685" w:type="dxa"/>
          </w:tcPr>
          <w:p w14:paraId="1D13E9B0" w14:textId="77777777" w:rsidR="00817481" w:rsidRDefault="00817481" w:rsidP="00817481">
            <w:pPr>
              <w:jc w:val="left"/>
            </w:pPr>
            <w:proofErr w:type="spellStart"/>
            <w:r w:rsidRPr="6F421CEB">
              <w:rPr>
                <w:lang w:val="en-US"/>
              </w:rPr>
              <w:t>Dideric</w:t>
            </w:r>
            <w:proofErr w:type="spellEnd"/>
            <w:r w:rsidRPr="6F421CEB">
              <w:rPr>
                <w:lang w:val="en-US"/>
              </w:rPr>
              <w:t xml:space="preserve"> Cuckoo</w:t>
            </w:r>
          </w:p>
        </w:tc>
        <w:tc>
          <w:tcPr>
            <w:tcW w:w="2204" w:type="dxa"/>
          </w:tcPr>
          <w:p w14:paraId="1FF8CFF1" w14:textId="0DC4F06F" w:rsidR="00817481" w:rsidRDefault="00817481" w:rsidP="00817481">
            <w:pPr>
              <w:jc w:val="left"/>
            </w:pPr>
            <w:r w:rsidRPr="00C55C63">
              <w:t>Least Concern</w:t>
            </w:r>
          </w:p>
        </w:tc>
        <w:tc>
          <w:tcPr>
            <w:tcW w:w="1960" w:type="dxa"/>
          </w:tcPr>
          <w:p w14:paraId="274E2393" w14:textId="77777777" w:rsidR="00817481" w:rsidRDefault="00817481" w:rsidP="00817481">
            <w:pPr>
              <w:jc w:val="left"/>
            </w:pPr>
            <w:r>
              <w:t>Least Concern</w:t>
            </w:r>
          </w:p>
        </w:tc>
      </w:tr>
      <w:tr w:rsidR="004E1055" w14:paraId="471DBA58" w14:textId="77777777">
        <w:tc>
          <w:tcPr>
            <w:tcW w:w="1296" w:type="dxa"/>
          </w:tcPr>
          <w:p w14:paraId="49140557" w14:textId="77777777" w:rsidR="004E1055" w:rsidRDefault="00D802FD">
            <w:pPr>
              <w:jc w:val="left"/>
            </w:pPr>
            <w:r>
              <w:t>Bird</w:t>
            </w:r>
          </w:p>
        </w:tc>
        <w:tc>
          <w:tcPr>
            <w:tcW w:w="1871" w:type="dxa"/>
          </w:tcPr>
          <w:p w14:paraId="201DAD41" w14:textId="77777777" w:rsidR="004E1055" w:rsidRDefault="00D802FD">
            <w:pPr>
              <w:jc w:val="left"/>
            </w:pPr>
            <w:proofErr w:type="spellStart"/>
            <w:r w:rsidRPr="6F421CEB">
              <w:rPr>
                <w:lang w:val="en-US"/>
              </w:rPr>
              <w:t>Colius</w:t>
            </w:r>
            <w:proofErr w:type="spellEnd"/>
            <w:r w:rsidRPr="6F421CEB">
              <w:rPr>
                <w:lang w:val="en-US"/>
              </w:rPr>
              <w:t xml:space="preserve"> </w:t>
            </w:r>
            <w:proofErr w:type="spellStart"/>
            <w:r w:rsidRPr="6F421CEB">
              <w:rPr>
                <w:lang w:val="en-US"/>
              </w:rPr>
              <w:t>striatus</w:t>
            </w:r>
            <w:proofErr w:type="spellEnd"/>
          </w:p>
        </w:tc>
        <w:tc>
          <w:tcPr>
            <w:tcW w:w="1685" w:type="dxa"/>
          </w:tcPr>
          <w:p w14:paraId="2D8C5781" w14:textId="77777777" w:rsidR="004E1055" w:rsidRDefault="00D802FD">
            <w:pPr>
              <w:jc w:val="left"/>
            </w:pPr>
            <w:r>
              <w:t>Speckled Mousebird</w:t>
            </w:r>
          </w:p>
        </w:tc>
        <w:tc>
          <w:tcPr>
            <w:tcW w:w="2204" w:type="dxa"/>
          </w:tcPr>
          <w:p w14:paraId="7C05AEE0" w14:textId="57487BD5" w:rsidR="004E1055" w:rsidRDefault="00817481">
            <w:pPr>
              <w:jc w:val="left"/>
            </w:pPr>
            <w:r>
              <w:t>Least Concern</w:t>
            </w:r>
          </w:p>
        </w:tc>
        <w:tc>
          <w:tcPr>
            <w:tcW w:w="1960" w:type="dxa"/>
          </w:tcPr>
          <w:p w14:paraId="0112BE5E" w14:textId="77777777" w:rsidR="004E1055" w:rsidRDefault="00D802FD">
            <w:pPr>
              <w:jc w:val="left"/>
            </w:pPr>
            <w:r>
              <w:t>Least Concern</w:t>
            </w:r>
          </w:p>
        </w:tc>
      </w:tr>
      <w:tr w:rsidR="004E1055" w14:paraId="1FA9DA8A" w14:textId="77777777">
        <w:tc>
          <w:tcPr>
            <w:tcW w:w="1296" w:type="dxa"/>
          </w:tcPr>
          <w:p w14:paraId="5A82A386" w14:textId="77777777" w:rsidR="004E1055" w:rsidRDefault="00D802FD">
            <w:pPr>
              <w:jc w:val="left"/>
            </w:pPr>
            <w:r>
              <w:t>Bird</w:t>
            </w:r>
          </w:p>
        </w:tc>
        <w:tc>
          <w:tcPr>
            <w:tcW w:w="1871" w:type="dxa"/>
          </w:tcPr>
          <w:p w14:paraId="60C84403" w14:textId="77777777" w:rsidR="004E1055" w:rsidRDefault="00D802FD">
            <w:pPr>
              <w:jc w:val="left"/>
            </w:pPr>
            <w:proofErr w:type="spellStart"/>
            <w:r w:rsidRPr="6F421CEB">
              <w:rPr>
                <w:lang w:val="en-US"/>
              </w:rPr>
              <w:t>Laniarius</w:t>
            </w:r>
            <w:proofErr w:type="spellEnd"/>
            <w:r w:rsidRPr="6F421CEB">
              <w:rPr>
                <w:lang w:val="en-US"/>
              </w:rPr>
              <w:t xml:space="preserve"> major</w:t>
            </w:r>
          </w:p>
        </w:tc>
        <w:tc>
          <w:tcPr>
            <w:tcW w:w="1685" w:type="dxa"/>
          </w:tcPr>
          <w:p w14:paraId="7DE61C59" w14:textId="77777777" w:rsidR="004E1055" w:rsidRDefault="00D802FD">
            <w:pPr>
              <w:jc w:val="left"/>
            </w:pPr>
            <w:r>
              <w:t>Tropical Boubou</w:t>
            </w:r>
          </w:p>
        </w:tc>
        <w:tc>
          <w:tcPr>
            <w:tcW w:w="2204" w:type="dxa"/>
          </w:tcPr>
          <w:p w14:paraId="7FDA8CCC" w14:textId="12C38C59" w:rsidR="004E1055" w:rsidRDefault="00817481">
            <w:pPr>
              <w:jc w:val="left"/>
            </w:pPr>
            <w:r>
              <w:t>Least Concern</w:t>
            </w:r>
          </w:p>
        </w:tc>
        <w:tc>
          <w:tcPr>
            <w:tcW w:w="1960" w:type="dxa"/>
          </w:tcPr>
          <w:p w14:paraId="7E5861B8" w14:textId="77777777" w:rsidR="004E1055" w:rsidRDefault="00D802FD">
            <w:pPr>
              <w:jc w:val="left"/>
            </w:pPr>
            <w:r>
              <w:t>Least Concern</w:t>
            </w:r>
          </w:p>
        </w:tc>
      </w:tr>
    </w:tbl>
    <w:p w14:paraId="52319C00" w14:textId="77777777" w:rsidR="004E1055" w:rsidRDefault="004E1055">
      <w:pPr>
        <w:rPr>
          <w:b/>
          <w:bCs/>
        </w:rPr>
      </w:pPr>
    </w:p>
    <w:p w14:paraId="18D084C6" w14:textId="77777777" w:rsidR="004E1055" w:rsidRDefault="004E1055">
      <w:pPr>
        <w:rPr>
          <w:b/>
          <w:bCs/>
        </w:rPr>
      </w:pPr>
    </w:p>
    <w:p w14:paraId="0B5B7595" w14:textId="77777777" w:rsidR="006547AD" w:rsidRDefault="006547AD">
      <w:pPr>
        <w:rPr>
          <w:b/>
          <w:bCs/>
        </w:rPr>
      </w:pPr>
    </w:p>
    <w:p w14:paraId="488EA86F" w14:textId="18DE5302" w:rsidR="006547AD" w:rsidRPr="00C57448" w:rsidRDefault="006547AD">
      <w:pPr>
        <w:pStyle w:val="ANNEXL2"/>
      </w:pPr>
      <w:r>
        <w:br w:type="page"/>
      </w:r>
      <w:r w:rsidRPr="00C57448">
        <w:rPr>
          <w:lang w:val="en-GB"/>
        </w:rPr>
        <w:lastRenderedPageBreak/>
        <w:t>Annex 1</w:t>
      </w:r>
      <w:r w:rsidR="008A66F9">
        <w:rPr>
          <w:lang w:val="en-GB"/>
        </w:rPr>
        <w:t>4</w:t>
      </w:r>
      <w:r w:rsidRPr="00C57448">
        <w:rPr>
          <w:lang w:val="en-GB"/>
        </w:rPr>
        <w:t xml:space="preserve">. </w:t>
      </w:r>
      <w:r w:rsidRPr="00C57448">
        <w:t xml:space="preserve">SATCP LMI Grievance Redress Mechanism (GRM) Protocol </w:t>
      </w:r>
    </w:p>
    <w:p w14:paraId="23E07DB9" w14:textId="77777777" w:rsidR="006547AD" w:rsidRPr="00C57448" w:rsidRDefault="006547AD" w:rsidP="006547AD">
      <w:pPr>
        <w:rPr>
          <w:b/>
        </w:rPr>
      </w:pPr>
      <w:r w:rsidRPr="00C57448">
        <w:rPr>
          <w:b/>
        </w:rPr>
        <w:t>1. Introduction</w:t>
      </w:r>
    </w:p>
    <w:p w14:paraId="7643DC0C" w14:textId="77777777" w:rsidR="006547AD" w:rsidRPr="00C57448" w:rsidRDefault="006547AD" w:rsidP="006547AD">
      <w:pPr>
        <w:spacing w:before="100" w:beforeAutospacing="1" w:after="100" w:afterAutospacing="1"/>
      </w:pPr>
      <w:r w:rsidRPr="00C57448">
        <w:t>This Grievance Redress Mechanism (GRM) Protocol has been developed for the Southern Africa Trade and Connectivity Project (SATCP) – Last Mile Infrastructure (LMI) subprojects, including feeder road rehabilitation, drainage improvements, culvert/bridge works and associated construction activities. The GRM provides a structured, project</w:t>
      </w:r>
      <w:r w:rsidRPr="00C57448">
        <w:noBreakHyphen/>
        <w:t>wide system for receiving, recording, assessing and resolving concerns, queries and complaints from communities, workers and other stakeholders.</w:t>
      </w:r>
    </w:p>
    <w:p w14:paraId="245DC141" w14:textId="77777777" w:rsidR="006547AD" w:rsidRPr="00C57448" w:rsidRDefault="006547AD" w:rsidP="006547AD">
      <w:pPr>
        <w:spacing w:before="100" w:beforeAutospacing="1" w:after="100" w:afterAutospacing="1"/>
      </w:pPr>
      <w:r w:rsidRPr="00C57448">
        <w:t xml:space="preserve">The GRM serves as the </w:t>
      </w:r>
      <w:r w:rsidRPr="00C57448">
        <w:rPr>
          <w:b/>
          <w:bCs/>
        </w:rPr>
        <w:t>first line of response</w:t>
      </w:r>
      <w:r w:rsidRPr="00C57448">
        <w:t xml:space="preserve"> to stakeholder concerns, complementing statutory and other grievance channels (e.g. courts, police, labour authorities). It aims to resolve issues as close as possible to the point of impact, using dialogue and collaborative problem</w:t>
      </w:r>
      <w:r w:rsidRPr="00C57448">
        <w:noBreakHyphen/>
        <w:t>solving, and thereby maintain constructive relations between the project, affected communities and workers.</w:t>
      </w:r>
    </w:p>
    <w:p w14:paraId="3BCBAF0F" w14:textId="77777777" w:rsidR="006547AD" w:rsidRPr="00C57448" w:rsidRDefault="006547AD" w:rsidP="006547AD">
      <w:pPr>
        <w:spacing w:before="100" w:beforeAutospacing="1" w:after="100" w:afterAutospacing="1"/>
      </w:pPr>
      <w:r w:rsidRPr="00C57448">
        <w:t>Construction activities under SATCP LMI are expected to generate grievances related to, among others, land and assets, labour and working conditions, occupational and community health and safety, environmental impacts, and gender</w:t>
      </w:r>
      <w:r w:rsidRPr="00C57448">
        <w:noBreakHyphen/>
        <w:t xml:space="preserve">based violence / sexual exploitation and abuse / sexual harassment (GBV/SEA/SH) and trafficking in persons (TIP). Contractors are required to develop and implement </w:t>
      </w:r>
      <w:r w:rsidRPr="00C57448">
        <w:rPr>
          <w:b/>
          <w:bCs/>
        </w:rPr>
        <w:t>site</w:t>
      </w:r>
      <w:r w:rsidRPr="00C57448">
        <w:rPr>
          <w:b/>
          <w:bCs/>
        </w:rPr>
        <w:noBreakHyphen/>
        <w:t>specific GRM Management Plans</w:t>
      </w:r>
      <w:r w:rsidRPr="00C57448">
        <w:t xml:space="preserve"> consistent with this Protocol.</w:t>
      </w:r>
    </w:p>
    <w:p w14:paraId="1007A121" w14:textId="77777777" w:rsidR="006547AD" w:rsidRPr="00C57448" w:rsidRDefault="006547AD" w:rsidP="006547AD">
      <w:pPr>
        <w:spacing w:before="100" w:beforeAutospacing="1" w:after="100" w:afterAutospacing="1"/>
      </w:pPr>
      <w:r w:rsidRPr="00C57448">
        <w:t>The GRM will use two complementary modes of recording grievances:</w:t>
      </w:r>
    </w:p>
    <w:p w14:paraId="0FBD17D4" w14:textId="77777777" w:rsidR="006547AD" w:rsidRPr="00C57448" w:rsidRDefault="006547AD" w:rsidP="006547AD">
      <w:pPr>
        <w:numPr>
          <w:ilvl w:val="0"/>
          <w:numId w:val="318"/>
        </w:numPr>
        <w:spacing w:before="100" w:beforeAutospacing="1" w:after="100" w:afterAutospacing="1" w:line="240" w:lineRule="auto"/>
      </w:pPr>
      <w:r w:rsidRPr="00C57448">
        <w:rPr>
          <w:b/>
          <w:bCs/>
        </w:rPr>
        <w:t>Manual</w:t>
      </w:r>
      <w:r w:rsidRPr="00C57448">
        <w:t xml:space="preserve"> submission (e.g. verbal, paper forms, grievance boxes, community meetings); and</w:t>
      </w:r>
    </w:p>
    <w:p w14:paraId="6447D344" w14:textId="77777777" w:rsidR="006547AD" w:rsidRPr="00C57448" w:rsidRDefault="006547AD" w:rsidP="006547AD">
      <w:pPr>
        <w:numPr>
          <w:ilvl w:val="0"/>
          <w:numId w:val="318"/>
        </w:numPr>
        <w:spacing w:before="100" w:beforeAutospacing="1" w:after="100" w:afterAutospacing="1" w:line="240" w:lineRule="auto"/>
      </w:pPr>
      <w:r w:rsidRPr="00C57448">
        <w:rPr>
          <w:b/>
          <w:bCs/>
        </w:rPr>
        <w:t>Electronic</w:t>
      </w:r>
      <w:r w:rsidRPr="00C57448">
        <w:t xml:space="preserve"> recording in a central database to allow tracking, escalation, and consolidated reporting across SATCP LMI.</w:t>
      </w:r>
    </w:p>
    <w:p w14:paraId="3280BAD6" w14:textId="77777777" w:rsidR="006547AD" w:rsidRPr="00C57448" w:rsidRDefault="006547AD" w:rsidP="006547AD">
      <w:pPr>
        <w:spacing w:before="100" w:beforeAutospacing="1" w:after="100" w:afterAutospacing="1"/>
      </w:pPr>
      <w:r w:rsidRPr="00C57448">
        <w:t>Electronic recording will be promoted to support timely management oversight, automatic flagging of overdue cases, and real</w:t>
      </w:r>
      <w:r w:rsidRPr="00C57448">
        <w:noBreakHyphen/>
        <w:t>time analysis of grievance trends.</w:t>
      </w:r>
    </w:p>
    <w:p w14:paraId="0F8C6323" w14:textId="77777777" w:rsidR="006547AD" w:rsidRPr="00C57448" w:rsidRDefault="006547AD" w:rsidP="006547AD">
      <w:pPr>
        <w:rPr>
          <w:b/>
        </w:rPr>
      </w:pPr>
      <w:r w:rsidRPr="00C57448">
        <w:rPr>
          <w:b/>
        </w:rPr>
        <w:t>2. Categories and Types of Grievances</w:t>
      </w:r>
    </w:p>
    <w:p w14:paraId="17C3DC75" w14:textId="77777777" w:rsidR="006547AD" w:rsidRPr="00C57448" w:rsidRDefault="006547AD" w:rsidP="006547AD">
      <w:pPr>
        <w:spacing w:before="100" w:beforeAutospacing="1" w:after="100" w:afterAutospacing="1"/>
      </w:pPr>
      <w:r w:rsidRPr="00C57448">
        <w:t>The GRM will receive and register all grievances related to SATCP LMI activities, whether from project-affected community members, workers or institutions. Grievances may be submitted:</w:t>
      </w:r>
    </w:p>
    <w:p w14:paraId="4FED2475" w14:textId="77777777" w:rsidR="006547AD" w:rsidRPr="00C57448" w:rsidRDefault="006547AD" w:rsidP="006547AD">
      <w:pPr>
        <w:numPr>
          <w:ilvl w:val="0"/>
          <w:numId w:val="319"/>
        </w:numPr>
        <w:spacing w:before="100" w:beforeAutospacing="1" w:after="100" w:afterAutospacing="1" w:line="240" w:lineRule="auto"/>
      </w:pPr>
      <w:r w:rsidRPr="00C57448">
        <w:t>In person to GRM committee members or project staff.</w:t>
      </w:r>
    </w:p>
    <w:p w14:paraId="579C7FEF" w14:textId="77777777" w:rsidR="006547AD" w:rsidRPr="00C57448" w:rsidRDefault="006547AD" w:rsidP="006547AD">
      <w:pPr>
        <w:numPr>
          <w:ilvl w:val="0"/>
          <w:numId w:val="319"/>
        </w:numPr>
        <w:spacing w:before="100" w:beforeAutospacing="1" w:after="100" w:afterAutospacing="1" w:line="240" w:lineRule="auto"/>
      </w:pPr>
      <w:r w:rsidRPr="00C57448">
        <w:t>By phone, SMS, WhatsApp or project</w:t>
      </w:r>
      <w:r w:rsidRPr="00C57448">
        <w:noBreakHyphen/>
        <w:t>designated hotlines.</w:t>
      </w:r>
    </w:p>
    <w:p w14:paraId="29E4CF17" w14:textId="77777777" w:rsidR="006547AD" w:rsidRPr="00C57448" w:rsidRDefault="006547AD" w:rsidP="006547AD">
      <w:pPr>
        <w:numPr>
          <w:ilvl w:val="0"/>
          <w:numId w:val="319"/>
        </w:numPr>
        <w:spacing w:before="100" w:beforeAutospacing="1" w:after="100" w:afterAutospacing="1" w:line="240" w:lineRule="auto"/>
      </w:pPr>
      <w:r w:rsidRPr="00C57448">
        <w:t>Via grievance boxes at key locations.</w:t>
      </w:r>
    </w:p>
    <w:p w14:paraId="49E961F9" w14:textId="77777777" w:rsidR="006547AD" w:rsidRPr="00C57448" w:rsidRDefault="006547AD" w:rsidP="006547AD">
      <w:pPr>
        <w:numPr>
          <w:ilvl w:val="0"/>
          <w:numId w:val="319"/>
        </w:numPr>
        <w:spacing w:before="100" w:beforeAutospacing="1" w:after="100" w:afterAutospacing="1" w:line="240" w:lineRule="auto"/>
      </w:pPr>
      <w:r w:rsidRPr="00C57448">
        <w:t>Through written letters or emails to the PIU, Supervising Consultant or Contractor.</w:t>
      </w:r>
    </w:p>
    <w:p w14:paraId="19606547" w14:textId="77777777" w:rsidR="006547AD" w:rsidRPr="00C57448" w:rsidRDefault="006547AD" w:rsidP="006547AD">
      <w:pPr>
        <w:spacing w:before="100" w:beforeAutospacing="1" w:after="100" w:afterAutospacing="1"/>
      </w:pPr>
      <w:r w:rsidRPr="00C57448">
        <w:t>The following categories and examples guide classification (non</w:t>
      </w:r>
      <w:r w:rsidRPr="00C57448">
        <w:noBreakHyphen/>
        <w:t>exhaustive):</w:t>
      </w:r>
    </w:p>
    <w:p w14:paraId="221A03C6" w14:textId="77777777" w:rsidR="006547AD" w:rsidRPr="00C57448" w:rsidRDefault="006547AD" w:rsidP="006547AD">
      <w:pPr>
        <w:rPr>
          <w:b/>
        </w:rPr>
      </w:pPr>
      <w:r w:rsidRPr="00C57448">
        <w:rPr>
          <w:b/>
        </w:rPr>
        <w:t>2.1 Construction-related Community Concerns and Livelihood Continuity</w:t>
      </w:r>
    </w:p>
    <w:p w14:paraId="5B0F987F" w14:textId="77777777" w:rsidR="006547AD" w:rsidRPr="00C57448" w:rsidRDefault="006547AD" w:rsidP="006547AD">
      <w:pPr>
        <w:numPr>
          <w:ilvl w:val="0"/>
          <w:numId w:val="320"/>
        </w:numPr>
        <w:spacing w:before="100" w:beforeAutospacing="1" w:after="100" w:afterAutospacing="1" w:line="240" w:lineRule="auto"/>
      </w:pPr>
      <w:r w:rsidRPr="00C57448">
        <w:rPr>
          <w:b/>
          <w:bCs/>
        </w:rPr>
        <w:lastRenderedPageBreak/>
        <w:t>Reinstatement disputes</w:t>
      </w:r>
      <w:r w:rsidRPr="00C57448">
        <w:t xml:space="preserve"> – Disputes about reinstatement of inadvertently damaged crops, structures or roadside assets during construction.</w:t>
      </w:r>
    </w:p>
    <w:p w14:paraId="005A2A9D" w14:textId="77777777" w:rsidR="006547AD" w:rsidRPr="00C57448" w:rsidRDefault="006547AD" w:rsidP="006547AD">
      <w:pPr>
        <w:numPr>
          <w:ilvl w:val="0"/>
          <w:numId w:val="320"/>
        </w:numPr>
        <w:spacing w:before="100" w:beforeAutospacing="1" w:after="100" w:afterAutospacing="1" w:line="240" w:lineRule="auto"/>
      </w:pPr>
      <w:r w:rsidRPr="00C57448">
        <w:rPr>
          <w:b/>
          <w:bCs/>
        </w:rPr>
        <w:t>Access disruption</w:t>
      </w:r>
      <w:r w:rsidRPr="00C57448">
        <w:t xml:space="preserve"> – Concerns about temporary loss of access to homes, services, schools or markets during construction.</w:t>
      </w:r>
    </w:p>
    <w:p w14:paraId="1E2180C9" w14:textId="77777777" w:rsidR="006547AD" w:rsidRPr="00C57448" w:rsidRDefault="006547AD" w:rsidP="006547AD">
      <w:pPr>
        <w:numPr>
          <w:ilvl w:val="0"/>
          <w:numId w:val="320"/>
        </w:numPr>
        <w:spacing w:before="100" w:beforeAutospacing="1" w:after="100" w:afterAutospacing="1" w:line="240" w:lineRule="auto"/>
      </w:pPr>
      <w:r w:rsidRPr="00C57448">
        <w:rPr>
          <w:b/>
          <w:bCs/>
        </w:rPr>
        <w:t>Livelihood continuity</w:t>
      </w:r>
      <w:r w:rsidRPr="00C57448">
        <w:t xml:space="preserve"> – Alleged disruption to roadside businesses or inadvertent crop damage during construction.</w:t>
      </w:r>
    </w:p>
    <w:p w14:paraId="065657E5" w14:textId="77777777" w:rsidR="006547AD" w:rsidRPr="00C57448" w:rsidRDefault="006547AD" w:rsidP="006547AD">
      <w:pPr>
        <w:rPr>
          <w:b/>
        </w:rPr>
      </w:pPr>
      <w:r w:rsidRPr="00C57448">
        <w:rPr>
          <w:b/>
        </w:rPr>
        <w:t>2.2 Health and Safety (Workers and Community)</w:t>
      </w:r>
    </w:p>
    <w:p w14:paraId="3976A8E2" w14:textId="77777777" w:rsidR="006547AD" w:rsidRPr="00C57448" w:rsidRDefault="006547AD" w:rsidP="006547AD">
      <w:pPr>
        <w:numPr>
          <w:ilvl w:val="0"/>
          <w:numId w:val="321"/>
        </w:numPr>
        <w:spacing w:before="100" w:beforeAutospacing="1" w:after="100" w:afterAutospacing="1" w:line="240" w:lineRule="auto"/>
      </w:pPr>
      <w:r w:rsidRPr="00C57448">
        <w:rPr>
          <w:b/>
          <w:bCs/>
        </w:rPr>
        <w:t>Safety violations</w:t>
      </w:r>
      <w:r w:rsidRPr="00C57448">
        <w:t xml:space="preserve"> – Inconsistent handling of safety breaches, inadequate enforcement of rules.</w:t>
      </w:r>
    </w:p>
    <w:p w14:paraId="1839C4E3" w14:textId="77777777" w:rsidR="006547AD" w:rsidRPr="00C57448" w:rsidRDefault="006547AD" w:rsidP="006547AD">
      <w:pPr>
        <w:numPr>
          <w:ilvl w:val="0"/>
          <w:numId w:val="321"/>
        </w:numPr>
        <w:spacing w:before="100" w:beforeAutospacing="1" w:after="100" w:afterAutospacing="1" w:line="240" w:lineRule="auto"/>
      </w:pPr>
      <w:r w:rsidRPr="00C57448">
        <w:rPr>
          <w:b/>
          <w:bCs/>
        </w:rPr>
        <w:t>Accidents and injuries</w:t>
      </w:r>
      <w:r w:rsidRPr="00C57448">
        <w:t xml:space="preserve"> – Workplace or traffic accidents, concerns about the response, or perceived unfair dismissal following an accident.</w:t>
      </w:r>
    </w:p>
    <w:p w14:paraId="7B4309AF" w14:textId="77777777" w:rsidR="006547AD" w:rsidRPr="00C57448" w:rsidRDefault="006547AD" w:rsidP="006547AD">
      <w:pPr>
        <w:numPr>
          <w:ilvl w:val="0"/>
          <w:numId w:val="321"/>
        </w:numPr>
        <w:spacing w:before="100" w:beforeAutospacing="1" w:after="100" w:afterAutospacing="1" w:line="240" w:lineRule="auto"/>
      </w:pPr>
      <w:r w:rsidRPr="00C57448">
        <w:rPr>
          <w:b/>
          <w:bCs/>
        </w:rPr>
        <w:t>Health and safety hazards</w:t>
      </w:r>
      <w:r w:rsidRPr="00C57448">
        <w:t xml:space="preserve"> – Exposure to hazardous materials or unsafe conditions, lack or poor quality of PPE.</w:t>
      </w:r>
    </w:p>
    <w:p w14:paraId="55D77AE1" w14:textId="77777777" w:rsidR="006547AD" w:rsidRPr="00C57448" w:rsidRDefault="006547AD" w:rsidP="006547AD">
      <w:pPr>
        <w:numPr>
          <w:ilvl w:val="0"/>
          <w:numId w:val="321"/>
        </w:numPr>
        <w:spacing w:before="100" w:beforeAutospacing="1" w:after="100" w:afterAutospacing="1" w:line="240" w:lineRule="auto"/>
      </w:pPr>
      <w:r w:rsidRPr="00C57448">
        <w:rPr>
          <w:b/>
          <w:bCs/>
        </w:rPr>
        <w:t>Community safety complaints</w:t>
      </w:r>
      <w:r w:rsidRPr="00C57448">
        <w:t xml:space="preserve"> – Dust, noise, blocked accesses to schools/health centres/markets, speeding construction vehicles, unsafe detours, open borrow pits or excavations.</w:t>
      </w:r>
    </w:p>
    <w:p w14:paraId="4691F0C4" w14:textId="77777777" w:rsidR="006547AD" w:rsidRPr="00C57448" w:rsidRDefault="006547AD" w:rsidP="006547AD">
      <w:pPr>
        <w:rPr>
          <w:b/>
        </w:rPr>
      </w:pPr>
      <w:r w:rsidRPr="00C57448">
        <w:rPr>
          <w:b/>
        </w:rPr>
        <w:t>2.3 Labour / Contractor Issues</w:t>
      </w:r>
    </w:p>
    <w:p w14:paraId="67CE5FAD" w14:textId="77777777" w:rsidR="006547AD" w:rsidRPr="00C57448" w:rsidRDefault="006547AD" w:rsidP="006547AD">
      <w:pPr>
        <w:numPr>
          <w:ilvl w:val="0"/>
          <w:numId w:val="322"/>
        </w:numPr>
        <w:spacing w:before="100" w:beforeAutospacing="1" w:after="100" w:afterAutospacing="1" w:line="240" w:lineRule="auto"/>
      </w:pPr>
      <w:r w:rsidRPr="00C57448">
        <w:rPr>
          <w:b/>
          <w:bCs/>
        </w:rPr>
        <w:t>Payment disputes</w:t>
      </w:r>
      <w:r w:rsidRPr="00C57448">
        <w:t xml:space="preserve"> – Delayed payment, underpayment or non</w:t>
      </w:r>
      <w:r w:rsidRPr="00C57448">
        <w:noBreakHyphen/>
        <w:t>payment.</w:t>
      </w:r>
    </w:p>
    <w:p w14:paraId="73394CD5" w14:textId="77777777" w:rsidR="006547AD" w:rsidRPr="00C57448" w:rsidRDefault="006547AD" w:rsidP="006547AD">
      <w:pPr>
        <w:numPr>
          <w:ilvl w:val="0"/>
          <w:numId w:val="322"/>
        </w:numPr>
        <w:spacing w:before="100" w:beforeAutospacing="1" w:after="100" w:afterAutospacing="1" w:line="240" w:lineRule="auto"/>
      </w:pPr>
      <w:r w:rsidRPr="00C57448">
        <w:rPr>
          <w:b/>
          <w:bCs/>
        </w:rPr>
        <w:t>Working conditions</w:t>
      </w:r>
      <w:r w:rsidRPr="00C57448">
        <w:t xml:space="preserve"> – Poor accommodation, sanitation, unsafe or unhealthy work environments.</w:t>
      </w:r>
    </w:p>
    <w:p w14:paraId="7845712D" w14:textId="77777777" w:rsidR="006547AD" w:rsidRPr="00C57448" w:rsidRDefault="006547AD" w:rsidP="006547AD">
      <w:pPr>
        <w:numPr>
          <w:ilvl w:val="0"/>
          <w:numId w:val="322"/>
        </w:numPr>
        <w:spacing w:before="100" w:beforeAutospacing="1" w:after="100" w:afterAutospacing="1" w:line="240" w:lineRule="auto"/>
      </w:pPr>
      <w:r w:rsidRPr="00C57448">
        <w:rPr>
          <w:b/>
          <w:bCs/>
        </w:rPr>
        <w:t>Wage disputes</w:t>
      </w:r>
      <w:r w:rsidRPr="00C57448">
        <w:t xml:space="preserve"> – Wage rates, overtime, non</w:t>
      </w:r>
      <w:r w:rsidRPr="00C57448">
        <w:noBreakHyphen/>
        <w:t>payment of benefits.</w:t>
      </w:r>
    </w:p>
    <w:p w14:paraId="1B13B779" w14:textId="77777777" w:rsidR="006547AD" w:rsidRPr="00C57448" w:rsidRDefault="006547AD" w:rsidP="006547AD">
      <w:pPr>
        <w:numPr>
          <w:ilvl w:val="0"/>
          <w:numId w:val="322"/>
        </w:numPr>
        <w:spacing w:before="100" w:beforeAutospacing="1" w:after="100" w:afterAutospacing="1" w:line="240" w:lineRule="auto"/>
      </w:pPr>
      <w:r w:rsidRPr="00C57448">
        <w:rPr>
          <w:b/>
          <w:bCs/>
        </w:rPr>
        <w:t>Discrimination and harassment</w:t>
      </w:r>
      <w:r w:rsidRPr="00C57448">
        <w:t xml:space="preserve"> – Workplace discrimination, bullying, harassment.</w:t>
      </w:r>
    </w:p>
    <w:p w14:paraId="5E7254A1" w14:textId="77777777" w:rsidR="006547AD" w:rsidRPr="00C57448" w:rsidRDefault="006547AD" w:rsidP="006547AD">
      <w:pPr>
        <w:numPr>
          <w:ilvl w:val="0"/>
          <w:numId w:val="322"/>
        </w:numPr>
        <w:spacing w:before="100" w:beforeAutospacing="1" w:after="100" w:afterAutospacing="1" w:line="240" w:lineRule="auto"/>
      </w:pPr>
      <w:r w:rsidRPr="00C57448">
        <w:rPr>
          <w:b/>
          <w:bCs/>
        </w:rPr>
        <w:t>Contract interpretation</w:t>
      </w:r>
      <w:r w:rsidRPr="00C57448">
        <w:t xml:space="preserve"> – Disagreements about terms, duration, or conditions of contracts.</w:t>
      </w:r>
    </w:p>
    <w:p w14:paraId="63257CC1" w14:textId="77777777" w:rsidR="006547AD" w:rsidRPr="00C57448" w:rsidRDefault="006547AD" w:rsidP="006547AD">
      <w:pPr>
        <w:rPr>
          <w:b/>
        </w:rPr>
      </w:pPr>
      <w:r w:rsidRPr="00C57448">
        <w:rPr>
          <w:b/>
        </w:rPr>
        <w:t>2.4 Gender and Social Inclusion (GSI)</w:t>
      </w:r>
    </w:p>
    <w:p w14:paraId="302FD0E8" w14:textId="77777777" w:rsidR="006547AD" w:rsidRPr="00C57448" w:rsidRDefault="006547AD" w:rsidP="006547AD">
      <w:pPr>
        <w:numPr>
          <w:ilvl w:val="0"/>
          <w:numId w:val="323"/>
        </w:numPr>
        <w:spacing w:before="100" w:beforeAutospacing="1" w:after="100" w:afterAutospacing="1" w:line="240" w:lineRule="auto"/>
      </w:pPr>
      <w:r w:rsidRPr="00C57448">
        <w:rPr>
          <w:b/>
          <w:bCs/>
        </w:rPr>
        <w:t>Gender discrimination</w:t>
      </w:r>
      <w:r w:rsidRPr="00C57448">
        <w:t xml:space="preserve"> – Unequal treatment of women and men in recruitment, pay or opportunities.</w:t>
      </w:r>
    </w:p>
    <w:p w14:paraId="356E1120" w14:textId="77777777" w:rsidR="006547AD" w:rsidRPr="00C57448" w:rsidRDefault="006547AD" w:rsidP="006547AD">
      <w:pPr>
        <w:numPr>
          <w:ilvl w:val="0"/>
          <w:numId w:val="323"/>
        </w:numPr>
        <w:spacing w:before="100" w:beforeAutospacing="1" w:after="100" w:afterAutospacing="1" w:line="240" w:lineRule="auto"/>
      </w:pPr>
      <w:r w:rsidRPr="00C57448">
        <w:rPr>
          <w:b/>
          <w:bCs/>
        </w:rPr>
        <w:t>Social exclusion</w:t>
      </w:r>
      <w:r w:rsidRPr="00C57448">
        <w:t xml:space="preserve"> – Exclusion of youth, persons with disabilities or vulnerable groups from employment or consultations.</w:t>
      </w:r>
    </w:p>
    <w:p w14:paraId="5A93BEFB" w14:textId="77777777" w:rsidR="006547AD" w:rsidRPr="00C57448" w:rsidRDefault="006547AD" w:rsidP="006547AD">
      <w:pPr>
        <w:numPr>
          <w:ilvl w:val="0"/>
          <w:numId w:val="323"/>
        </w:numPr>
        <w:spacing w:before="100" w:beforeAutospacing="1" w:after="100" w:afterAutospacing="1" w:line="240" w:lineRule="auto"/>
      </w:pPr>
      <w:r w:rsidRPr="00C57448">
        <w:rPr>
          <w:b/>
          <w:bCs/>
        </w:rPr>
        <w:t>Cultural insensitivity</w:t>
      </w:r>
      <w:r w:rsidRPr="00C57448">
        <w:t xml:space="preserve"> – Disrespect for local customs, norms or religious practices.</w:t>
      </w:r>
    </w:p>
    <w:p w14:paraId="71129286" w14:textId="77777777" w:rsidR="006547AD" w:rsidRPr="00C57448" w:rsidRDefault="006547AD" w:rsidP="006547AD">
      <w:pPr>
        <w:rPr>
          <w:b/>
        </w:rPr>
      </w:pPr>
      <w:r w:rsidRPr="00C57448">
        <w:rPr>
          <w:b/>
        </w:rPr>
        <w:t>2.5 Environmental</w:t>
      </w:r>
    </w:p>
    <w:p w14:paraId="708C1BBB" w14:textId="77777777" w:rsidR="006547AD" w:rsidRPr="00C57448" w:rsidRDefault="006547AD" w:rsidP="006547AD">
      <w:pPr>
        <w:numPr>
          <w:ilvl w:val="0"/>
          <w:numId w:val="324"/>
        </w:numPr>
        <w:spacing w:before="100" w:beforeAutospacing="1" w:after="100" w:afterAutospacing="1" w:line="240" w:lineRule="auto"/>
      </w:pPr>
      <w:r w:rsidRPr="00C57448">
        <w:rPr>
          <w:b/>
          <w:bCs/>
        </w:rPr>
        <w:t>Pollution and waste management</w:t>
      </w:r>
      <w:r w:rsidRPr="00C57448">
        <w:t xml:space="preserve"> – Improper waste disposal, dust, noise, spills, or other pollution.</w:t>
      </w:r>
    </w:p>
    <w:p w14:paraId="4A10DB48" w14:textId="77777777" w:rsidR="006547AD" w:rsidRPr="00C57448" w:rsidRDefault="006547AD" w:rsidP="006547AD">
      <w:pPr>
        <w:numPr>
          <w:ilvl w:val="0"/>
          <w:numId w:val="324"/>
        </w:numPr>
        <w:spacing w:before="100" w:beforeAutospacing="1" w:after="100" w:afterAutospacing="1" w:line="240" w:lineRule="auto"/>
      </w:pPr>
      <w:r w:rsidRPr="00C57448">
        <w:rPr>
          <w:b/>
          <w:bCs/>
        </w:rPr>
        <w:t>Community environmental impacts</w:t>
      </w:r>
      <w:r w:rsidRPr="00C57448">
        <w:t xml:space="preserve"> – Perceived damage to water sources, agricultural land, forests or communal resources.</w:t>
      </w:r>
    </w:p>
    <w:p w14:paraId="03B926DC" w14:textId="77777777" w:rsidR="006547AD" w:rsidRPr="00C57448" w:rsidRDefault="006547AD" w:rsidP="006547AD">
      <w:pPr>
        <w:numPr>
          <w:ilvl w:val="0"/>
          <w:numId w:val="324"/>
        </w:numPr>
        <w:spacing w:before="100" w:beforeAutospacing="1" w:after="100" w:afterAutospacing="1" w:line="240" w:lineRule="auto"/>
      </w:pPr>
      <w:r w:rsidRPr="00C57448">
        <w:rPr>
          <w:b/>
          <w:bCs/>
        </w:rPr>
        <w:t>Natural resource damage</w:t>
      </w:r>
      <w:r w:rsidRPr="00C57448">
        <w:t xml:space="preserve"> – Deforestation, degradation of wetlands, unsustainable material extraction.</w:t>
      </w:r>
    </w:p>
    <w:p w14:paraId="71148742" w14:textId="77777777" w:rsidR="006547AD" w:rsidRPr="00C57448" w:rsidRDefault="006547AD" w:rsidP="006547AD">
      <w:pPr>
        <w:rPr>
          <w:b/>
        </w:rPr>
      </w:pPr>
      <w:r w:rsidRPr="00C57448">
        <w:rPr>
          <w:b/>
        </w:rPr>
        <w:t>2.6 General Project Issues</w:t>
      </w:r>
    </w:p>
    <w:p w14:paraId="3B95D7CD" w14:textId="77777777" w:rsidR="006547AD" w:rsidRPr="00C57448" w:rsidRDefault="006547AD" w:rsidP="006547AD">
      <w:pPr>
        <w:numPr>
          <w:ilvl w:val="0"/>
          <w:numId w:val="325"/>
        </w:numPr>
        <w:spacing w:before="100" w:beforeAutospacing="1" w:after="100" w:afterAutospacing="1" w:line="240" w:lineRule="auto"/>
      </w:pPr>
      <w:r w:rsidRPr="00C57448">
        <w:rPr>
          <w:b/>
          <w:bCs/>
        </w:rPr>
        <w:lastRenderedPageBreak/>
        <w:t>Project delays and disruptions</w:t>
      </w:r>
      <w:r w:rsidRPr="00C57448">
        <w:t xml:space="preserve"> – Concerns about prolonged construction or schedule slippage affecting access.</w:t>
      </w:r>
    </w:p>
    <w:p w14:paraId="7E84B1CE" w14:textId="77777777" w:rsidR="006547AD" w:rsidRPr="00C57448" w:rsidRDefault="006547AD" w:rsidP="006547AD">
      <w:pPr>
        <w:numPr>
          <w:ilvl w:val="0"/>
          <w:numId w:val="325"/>
        </w:numPr>
        <w:spacing w:before="100" w:beforeAutospacing="1" w:after="100" w:afterAutospacing="1" w:line="240" w:lineRule="auto"/>
      </w:pPr>
      <w:r w:rsidRPr="00C57448">
        <w:rPr>
          <w:b/>
          <w:bCs/>
        </w:rPr>
        <w:t>Communication gaps</w:t>
      </w:r>
      <w:r w:rsidRPr="00C57448">
        <w:t xml:space="preserve"> – Lack of information, unclear messages about project scope, timing and impacts.</w:t>
      </w:r>
    </w:p>
    <w:p w14:paraId="43A61FFA" w14:textId="77777777" w:rsidR="006547AD" w:rsidRPr="00C57448" w:rsidRDefault="006547AD" w:rsidP="006547AD">
      <w:pPr>
        <w:numPr>
          <w:ilvl w:val="0"/>
          <w:numId w:val="325"/>
        </w:numPr>
        <w:spacing w:before="100" w:beforeAutospacing="1" w:after="100" w:afterAutospacing="1" w:line="240" w:lineRule="auto"/>
      </w:pPr>
      <w:r w:rsidRPr="00C57448">
        <w:rPr>
          <w:b/>
          <w:bCs/>
        </w:rPr>
        <w:t>Stakeholder engagement</w:t>
      </w:r>
      <w:r w:rsidRPr="00C57448">
        <w:t xml:space="preserve"> – Inadequate consultation, lack of feedback, or perceptions of exclusion.</w:t>
      </w:r>
    </w:p>
    <w:p w14:paraId="57258246" w14:textId="77777777" w:rsidR="006547AD" w:rsidRPr="00C57448" w:rsidRDefault="006547AD" w:rsidP="006547AD">
      <w:pPr>
        <w:rPr>
          <w:b/>
        </w:rPr>
      </w:pPr>
      <w:r w:rsidRPr="00C57448">
        <w:rPr>
          <w:b/>
        </w:rPr>
        <w:t>2.7 GBV / SEA/SH and TIP (Special Handling)</w:t>
      </w:r>
    </w:p>
    <w:p w14:paraId="5503AA12" w14:textId="77777777" w:rsidR="006547AD" w:rsidRPr="00C57448" w:rsidRDefault="006547AD" w:rsidP="006547AD">
      <w:pPr>
        <w:spacing w:before="100" w:beforeAutospacing="1" w:after="100" w:afterAutospacing="1"/>
      </w:pPr>
      <w:r w:rsidRPr="00C57448">
        <w:t>GBV/SEA/SH and TIP</w:t>
      </w:r>
      <w:r w:rsidRPr="00C57448">
        <w:noBreakHyphen/>
        <w:t xml:space="preserve">related grievances require </w:t>
      </w:r>
      <w:r w:rsidRPr="00C57448">
        <w:rPr>
          <w:b/>
          <w:bCs/>
        </w:rPr>
        <w:t>special, survivor</w:t>
      </w:r>
      <w:r w:rsidRPr="00C57448">
        <w:rPr>
          <w:b/>
          <w:bCs/>
        </w:rPr>
        <w:noBreakHyphen/>
      </w:r>
      <w:proofErr w:type="spellStart"/>
      <w:r w:rsidRPr="00C57448">
        <w:rPr>
          <w:b/>
          <w:bCs/>
        </w:rPr>
        <w:t>centred</w:t>
      </w:r>
      <w:proofErr w:type="spellEnd"/>
      <w:r w:rsidRPr="00C57448">
        <w:rPr>
          <w:b/>
          <w:bCs/>
        </w:rPr>
        <w:t xml:space="preserve"> handling</w:t>
      </w:r>
      <w:r w:rsidRPr="00C57448">
        <w:t>. These cases will:</w:t>
      </w:r>
    </w:p>
    <w:p w14:paraId="08A04AEF" w14:textId="77777777" w:rsidR="006547AD" w:rsidRPr="00C57448" w:rsidRDefault="006547AD" w:rsidP="006547AD">
      <w:pPr>
        <w:numPr>
          <w:ilvl w:val="0"/>
          <w:numId w:val="326"/>
        </w:numPr>
        <w:spacing w:before="100" w:beforeAutospacing="1" w:after="100" w:afterAutospacing="1" w:line="240" w:lineRule="auto"/>
      </w:pPr>
      <w:r w:rsidRPr="00C57448">
        <w:t xml:space="preserve">Be received through any GRM entry point, but </w:t>
      </w:r>
      <w:r w:rsidRPr="00C57448">
        <w:rPr>
          <w:b/>
          <w:bCs/>
        </w:rPr>
        <w:t>not investigated by community or project committees</w:t>
      </w:r>
      <w:r w:rsidRPr="00C57448">
        <w:t>.</w:t>
      </w:r>
    </w:p>
    <w:p w14:paraId="086776DD" w14:textId="77777777" w:rsidR="006547AD" w:rsidRPr="00C57448" w:rsidRDefault="006547AD" w:rsidP="006547AD">
      <w:pPr>
        <w:numPr>
          <w:ilvl w:val="0"/>
          <w:numId w:val="326"/>
        </w:numPr>
        <w:spacing w:before="100" w:beforeAutospacing="1" w:after="100" w:afterAutospacing="1" w:line="240" w:lineRule="auto"/>
      </w:pPr>
      <w:r w:rsidRPr="00C57448">
        <w:t xml:space="preserve">Be </w:t>
      </w:r>
      <w:r w:rsidRPr="00C57448">
        <w:rPr>
          <w:b/>
          <w:bCs/>
        </w:rPr>
        <w:t>immediately and confidentially referred</w:t>
      </w:r>
      <w:r w:rsidRPr="00C57448">
        <w:t xml:space="preserve"> (with consent) to trained focal points and survivor service providers/police, in line with the project’s GBV/SEA/SH Action Plan and referral protocol.</w:t>
      </w:r>
    </w:p>
    <w:p w14:paraId="0447AD11" w14:textId="77777777" w:rsidR="006547AD" w:rsidRPr="00C57448" w:rsidRDefault="006547AD" w:rsidP="006547AD">
      <w:pPr>
        <w:numPr>
          <w:ilvl w:val="0"/>
          <w:numId w:val="326"/>
        </w:numPr>
        <w:spacing w:before="100" w:beforeAutospacing="1" w:after="100" w:afterAutospacing="1" w:line="240" w:lineRule="auto"/>
      </w:pPr>
      <w:r w:rsidRPr="00C57448">
        <w:t xml:space="preserve">Not be discussed in open committee meetings; only </w:t>
      </w:r>
      <w:proofErr w:type="spellStart"/>
      <w:r w:rsidRPr="00C57448">
        <w:t>anonymised</w:t>
      </w:r>
      <w:proofErr w:type="spellEnd"/>
      <w:r w:rsidRPr="00C57448">
        <w:t xml:space="preserve"> statistics may be reported.</w:t>
      </w:r>
    </w:p>
    <w:p w14:paraId="4CC7222B" w14:textId="77777777" w:rsidR="006547AD" w:rsidRPr="00C57448" w:rsidRDefault="006547AD" w:rsidP="006547AD">
      <w:pPr>
        <w:rPr>
          <w:b/>
        </w:rPr>
      </w:pPr>
      <w:r w:rsidRPr="00C57448">
        <w:rPr>
          <w:b/>
        </w:rPr>
        <w:t>3. Objectives of the GRM</w:t>
      </w:r>
    </w:p>
    <w:p w14:paraId="0E769FEB" w14:textId="77777777" w:rsidR="006547AD" w:rsidRPr="00C57448" w:rsidRDefault="006547AD" w:rsidP="006547AD">
      <w:pPr>
        <w:spacing w:before="100" w:beforeAutospacing="1" w:after="100" w:afterAutospacing="1"/>
      </w:pPr>
      <w:r w:rsidRPr="00C57448">
        <w:t>The GRM seeks to:</w:t>
      </w:r>
    </w:p>
    <w:p w14:paraId="77E1BB1B" w14:textId="77777777" w:rsidR="006547AD" w:rsidRPr="00C57448" w:rsidRDefault="006547AD" w:rsidP="006547AD">
      <w:pPr>
        <w:numPr>
          <w:ilvl w:val="0"/>
          <w:numId w:val="327"/>
        </w:numPr>
        <w:spacing w:before="100" w:beforeAutospacing="1" w:after="100" w:afterAutospacing="1" w:line="240" w:lineRule="auto"/>
      </w:pPr>
      <w:r w:rsidRPr="00C57448">
        <w:t>Provide accessible, responsive and demonstrably fair channels through which communities and workers can raise grievances and complaints and obtain timely resolution.</w:t>
      </w:r>
    </w:p>
    <w:p w14:paraId="29D3F89D" w14:textId="77777777" w:rsidR="006547AD" w:rsidRPr="00C57448" w:rsidRDefault="006547AD" w:rsidP="006547AD">
      <w:pPr>
        <w:numPr>
          <w:ilvl w:val="0"/>
          <w:numId w:val="327"/>
        </w:numPr>
        <w:spacing w:before="100" w:beforeAutospacing="1" w:after="100" w:afterAutospacing="1" w:line="240" w:lineRule="auto"/>
      </w:pPr>
      <w:r w:rsidRPr="00C57448">
        <w:t>Maintain open, two</w:t>
      </w:r>
      <w:r w:rsidRPr="00C57448">
        <w:noBreakHyphen/>
        <w:t>way communication between the project and stakeholders and serve as an early</w:t>
      </w:r>
      <w:r w:rsidRPr="00C57448">
        <w:noBreakHyphen/>
        <w:t>warning system for emerging risks.</w:t>
      </w:r>
    </w:p>
    <w:p w14:paraId="43F577FA" w14:textId="77777777" w:rsidR="006547AD" w:rsidRPr="00C57448" w:rsidRDefault="006547AD" w:rsidP="006547AD">
      <w:pPr>
        <w:numPr>
          <w:ilvl w:val="0"/>
          <w:numId w:val="327"/>
        </w:numPr>
        <w:spacing w:before="100" w:beforeAutospacing="1" w:after="100" w:afterAutospacing="1" w:line="240" w:lineRule="auto"/>
      </w:pPr>
      <w:r w:rsidRPr="00C57448">
        <w:t xml:space="preserve">Resolve most grievances </w:t>
      </w:r>
      <w:r w:rsidRPr="00C57448">
        <w:rPr>
          <w:b/>
          <w:bCs/>
        </w:rPr>
        <w:t>locally and amicably</w:t>
      </w:r>
      <w:r w:rsidRPr="00C57448">
        <w:t xml:space="preserve"> at site or community level, reducing escalation to courts or disruptive conflict.</w:t>
      </w:r>
    </w:p>
    <w:p w14:paraId="3B087C99" w14:textId="77777777" w:rsidR="006547AD" w:rsidRPr="00C57448" w:rsidRDefault="006547AD" w:rsidP="006547AD">
      <w:pPr>
        <w:numPr>
          <w:ilvl w:val="0"/>
          <w:numId w:val="327"/>
        </w:numPr>
        <w:spacing w:before="100" w:beforeAutospacing="1" w:after="100" w:afterAutospacing="1" w:line="240" w:lineRule="auto"/>
      </w:pPr>
      <w:r w:rsidRPr="00C57448">
        <w:t>Manage expectations and reduce negative perceptions by offering clear information on what the project can and cannot do.</w:t>
      </w:r>
    </w:p>
    <w:p w14:paraId="4FA0DE0F" w14:textId="77777777" w:rsidR="006547AD" w:rsidRPr="00C57448" w:rsidRDefault="006547AD" w:rsidP="006547AD">
      <w:pPr>
        <w:numPr>
          <w:ilvl w:val="0"/>
          <w:numId w:val="327"/>
        </w:numPr>
        <w:spacing w:before="100" w:beforeAutospacing="1" w:after="100" w:afterAutospacing="1" w:line="240" w:lineRule="auto"/>
      </w:pPr>
      <w:r w:rsidRPr="00C57448">
        <w:t>Prevent accumulation of unresolved grievances that could lead to protests, work stoppages, sabotage or reputational damage.</w:t>
      </w:r>
    </w:p>
    <w:p w14:paraId="6973D58A" w14:textId="77777777" w:rsidR="006547AD" w:rsidRPr="00C57448" w:rsidRDefault="006547AD" w:rsidP="006547AD">
      <w:pPr>
        <w:numPr>
          <w:ilvl w:val="0"/>
          <w:numId w:val="327"/>
        </w:numPr>
        <w:spacing w:before="100" w:beforeAutospacing="1" w:after="100" w:afterAutospacing="1" w:line="240" w:lineRule="auto"/>
      </w:pPr>
      <w:r w:rsidRPr="00C57448">
        <w:t xml:space="preserve">Ensure that the rights, dignity and safety of all complainants are respected, including vulnerable and </w:t>
      </w:r>
      <w:proofErr w:type="spellStart"/>
      <w:r w:rsidRPr="00C57448">
        <w:t>marginalised</w:t>
      </w:r>
      <w:proofErr w:type="spellEnd"/>
      <w:r w:rsidRPr="00C57448">
        <w:t xml:space="preserve"> groups.</w:t>
      </w:r>
    </w:p>
    <w:p w14:paraId="1BD40526" w14:textId="77777777" w:rsidR="006547AD" w:rsidRPr="00C57448" w:rsidRDefault="006547AD" w:rsidP="006547AD">
      <w:pPr>
        <w:numPr>
          <w:ilvl w:val="0"/>
          <w:numId w:val="327"/>
        </w:numPr>
        <w:spacing w:before="100" w:beforeAutospacing="1" w:after="100" w:afterAutospacing="1" w:line="240" w:lineRule="auto"/>
      </w:pPr>
      <w:r w:rsidRPr="00C57448">
        <w:t>Generate lessons on recurrent issues to support continuous improvement of ESMP and C</w:t>
      </w:r>
      <w:r w:rsidRPr="00C57448">
        <w:noBreakHyphen/>
        <w:t>ESMP implementation.</w:t>
      </w:r>
    </w:p>
    <w:p w14:paraId="2FD63981" w14:textId="77777777" w:rsidR="006547AD" w:rsidRPr="00C57448" w:rsidRDefault="006547AD" w:rsidP="006547AD">
      <w:pPr>
        <w:rPr>
          <w:b/>
        </w:rPr>
      </w:pPr>
      <w:r w:rsidRPr="00C57448">
        <w:rPr>
          <w:b/>
        </w:rPr>
        <w:t>4. Principles of the GRM</w:t>
      </w:r>
    </w:p>
    <w:p w14:paraId="4868D444" w14:textId="77777777" w:rsidR="006547AD" w:rsidRPr="00C57448" w:rsidRDefault="006547AD" w:rsidP="006547AD">
      <w:pPr>
        <w:spacing w:before="100" w:beforeAutospacing="1" w:after="100" w:afterAutospacing="1"/>
      </w:pPr>
      <w:r w:rsidRPr="00C57448">
        <w:t>The SATCP LMI GRM is guided by the following principles:</w:t>
      </w:r>
    </w:p>
    <w:p w14:paraId="78A41CB3" w14:textId="77777777" w:rsidR="006547AD" w:rsidRPr="00C57448" w:rsidRDefault="006547AD" w:rsidP="006547AD">
      <w:pPr>
        <w:numPr>
          <w:ilvl w:val="0"/>
          <w:numId w:val="328"/>
        </w:numPr>
        <w:spacing w:before="100" w:beforeAutospacing="1" w:after="100" w:afterAutospacing="1" w:line="240" w:lineRule="auto"/>
      </w:pPr>
      <w:r w:rsidRPr="00C57448">
        <w:rPr>
          <w:b/>
          <w:bCs/>
        </w:rPr>
        <w:t>Human dignity and rights</w:t>
      </w:r>
      <w:r w:rsidRPr="00C57448">
        <w:t xml:space="preserve"> – All complainants are treated with respect, without discrimination.</w:t>
      </w:r>
    </w:p>
    <w:p w14:paraId="4AEE03BA" w14:textId="77777777" w:rsidR="006547AD" w:rsidRPr="00C57448" w:rsidRDefault="006547AD" w:rsidP="006547AD">
      <w:pPr>
        <w:numPr>
          <w:ilvl w:val="0"/>
          <w:numId w:val="328"/>
        </w:numPr>
        <w:spacing w:before="100" w:beforeAutospacing="1" w:after="100" w:afterAutospacing="1" w:line="240" w:lineRule="auto"/>
      </w:pPr>
      <w:r w:rsidRPr="00C57448">
        <w:rPr>
          <w:b/>
          <w:bCs/>
        </w:rPr>
        <w:t>Equity and gender equality</w:t>
      </w:r>
      <w:r w:rsidRPr="00C57448">
        <w:t xml:space="preserve"> – Processes </w:t>
      </w:r>
      <w:proofErr w:type="spellStart"/>
      <w:r w:rsidRPr="00C57448">
        <w:t>recognise</w:t>
      </w:r>
      <w:proofErr w:type="spellEnd"/>
      <w:r w:rsidRPr="00C57448">
        <w:t xml:space="preserve"> different barriers faced by women, men, youth and vulnerable groups and proactively promote equitable access.</w:t>
      </w:r>
    </w:p>
    <w:p w14:paraId="2811C46C" w14:textId="77777777" w:rsidR="006547AD" w:rsidRPr="00C57448" w:rsidRDefault="006547AD" w:rsidP="006547AD">
      <w:pPr>
        <w:numPr>
          <w:ilvl w:val="0"/>
          <w:numId w:val="328"/>
        </w:numPr>
        <w:spacing w:before="100" w:beforeAutospacing="1" w:after="100" w:afterAutospacing="1" w:line="240" w:lineRule="auto"/>
      </w:pPr>
      <w:r w:rsidRPr="00C57448">
        <w:rPr>
          <w:b/>
          <w:bCs/>
        </w:rPr>
        <w:lastRenderedPageBreak/>
        <w:t>Accessibility</w:t>
      </w:r>
      <w:r w:rsidRPr="00C57448">
        <w:t xml:space="preserve"> – Multiple, free</w:t>
      </w:r>
      <w:r w:rsidRPr="00C57448">
        <w:noBreakHyphen/>
        <w:t>of</w:t>
      </w:r>
      <w:r w:rsidRPr="00C57448">
        <w:noBreakHyphen/>
        <w:t>charge uptake channels (verbal, written, phone, SMS/WhatsApp, boxes, community meetings) are provided in local languages; illiterate complainants can lodge complaints verbally.</w:t>
      </w:r>
    </w:p>
    <w:p w14:paraId="4CA93282" w14:textId="77777777" w:rsidR="006547AD" w:rsidRPr="00C57448" w:rsidRDefault="006547AD" w:rsidP="006547AD">
      <w:pPr>
        <w:numPr>
          <w:ilvl w:val="0"/>
          <w:numId w:val="328"/>
        </w:numPr>
        <w:spacing w:before="100" w:beforeAutospacing="1" w:after="100" w:afterAutospacing="1" w:line="240" w:lineRule="auto"/>
      </w:pPr>
      <w:r w:rsidRPr="00C57448">
        <w:rPr>
          <w:b/>
          <w:bCs/>
        </w:rPr>
        <w:t>Fairness and impartiality</w:t>
      </w:r>
      <w:r w:rsidRPr="00C57448">
        <w:t xml:space="preserve"> – Grievances are assessed objectively; members with conflicts of interest recuse themselves; complainants may appeal decisions.</w:t>
      </w:r>
    </w:p>
    <w:p w14:paraId="120385D0" w14:textId="77777777" w:rsidR="006547AD" w:rsidRPr="00C57448" w:rsidRDefault="006547AD" w:rsidP="006547AD">
      <w:pPr>
        <w:numPr>
          <w:ilvl w:val="0"/>
          <w:numId w:val="328"/>
        </w:numPr>
        <w:spacing w:before="100" w:beforeAutospacing="1" w:after="100" w:afterAutospacing="1" w:line="240" w:lineRule="auto"/>
      </w:pPr>
      <w:r w:rsidRPr="00C57448">
        <w:rPr>
          <w:b/>
          <w:bCs/>
        </w:rPr>
        <w:t>Transparency</w:t>
      </w:r>
      <w:r w:rsidRPr="00C57448">
        <w:t xml:space="preserve"> – Procedures, timelines and possible outcomes are clearly communicated; complainants are informed of progress and decisions.</w:t>
      </w:r>
    </w:p>
    <w:p w14:paraId="2C313536" w14:textId="77777777" w:rsidR="006547AD" w:rsidRPr="00C57448" w:rsidRDefault="006547AD" w:rsidP="006547AD">
      <w:pPr>
        <w:numPr>
          <w:ilvl w:val="0"/>
          <w:numId w:val="328"/>
        </w:numPr>
        <w:spacing w:before="100" w:beforeAutospacing="1" w:after="100" w:afterAutospacing="1" w:line="240" w:lineRule="auto"/>
      </w:pPr>
      <w:r w:rsidRPr="00C57448">
        <w:rPr>
          <w:b/>
          <w:bCs/>
        </w:rPr>
        <w:t>Accountability and responsiveness</w:t>
      </w:r>
      <w:r w:rsidRPr="00C57448">
        <w:t xml:space="preserve"> – Clear responsibilities for receiving, logging, processing and closing grievances; time</w:t>
      </w:r>
      <w:r w:rsidRPr="00C57448">
        <w:noBreakHyphen/>
        <w:t>bound response standards; monitoring of overdue cases.</w:t>
      </w:r>
    </w:p>
    <w:p w14:paraId="76D31861" w14:textId="77777777" w:rsidR="006547AD" w:rsidRPr="00C57448" w:rsidRDefault="006547AD" w:rsidP="006547AD">
      <w:pPr>
        <w:numPr>
          <w:ilvl w:val="0"/>
          <w:numId w:val="328"/>
        </w:numPr>
        <w:spacing w:before="100" w:beforeAutospacing="1" w:after="100" w:afterAutospacing="1" w:line="240" w:lineRule="auto"/>
      </w:pPr>
      <w:r w:rsidRPr="00C57448">
        <w:rPr>
          <w:b/>
          <w:bCs/>
        </w:rPr>
        <w:t>Confidentiality and safety</w:t>
      </w:r>
      <w:r w:rsidRPr="00C57448">
        <w:t xml:space="preserve"> – Identity of complainants is protected where requested; anonymous grievances are accepted; special measures protect GBV/SEA/SH survivors.</w:t>
      </w:r>
    </w:p>
    <w:p w14:paraId="1B5B312F" w14:textId="77777777" w:rsidR="006547AD" w:rsidRPr="00C57448" w:rsidRDefault="006547AD" w:rsidP="006547AD">
      <w:pPr>
        <w:numPr>
          <w:ilvl w:val="0"/>
          <w:numId w:val="328"/>
        </w:numPr>
        <w:spacing w:before="100" w:beforeAutospacing="1" w:after="100" w:afterAutospacing="1" w:line="240" w:lineRule="auto"/>
      </w:pPr>
      <w:r w:rsidRPr="00C57448">
        <w:rPr>
          <w:b/>
          <w:bCs/>
        </w:rPr>
        <w:t>Predictability</w:t>
      </w:r>
      <w:r w:rsidRPr="00C57448">
        <w:t xml:space="preserve"> – Sequential steps (receipt, acknowledgement, assessment, resolution, appeal, closure) and associated timeframes are defined and </w:t>
      </w:r>
      <w:proofErr w:type="spellStart"/>
      <w:r w:rsidRPr="00C57448">
        <w:t>publicised</w:t>
      </w:r>
      <w:proofErr w:type="spellEnd"/>
      <w:r w:rsidRPr="00C57448">
        <w:t>.</w:t>
      </w:r>
    </w:p>
    <w:p w14:paraId="147A99F0" w14:textId="77777777" w:rsidR="006547AD" w:rsidRPr="00C57448" w:rsidRDefault="006547AD" w:rsidP="006547AD">
      <w:pPr>
        <w:numPr>
          <w:ilvl w:val="0"/>
          <w:numId w:val="328"/>
        </w:numPr>
        <w:spacing w:before="100" w:beforeAutospacing="1" w:after="100" w:afterAutospacing="1" w:line="240" w:lineRule="auto"/>
      </w:pPr>
      <w:r w:rsidRPr="00C57448">
        <w:rPr>
          <w:b/>
          <w:bCs/>
        </w:rPr>
        <w:t>Inclusivity and participation</w:t>
      </w:r>
      <w:r w:rsidRPr="00C57448">
        <w:t xml:space="preserve"> – GRM committees are gender</w:t>
      </w:r>
      <w:r w:rsidRPr="00C57448">
        <w:noBreakHyphen/>
        <w:t>balanced and include community representatives; stakeholders participate in developing and reviewing solutions.</w:t>
      </w:r>
    </w:p>
    <w:p w14:paraId="3E705910" w14:textId="77777777" w:rsidR="006547AD" w:rsidRPr="00C57448" w:rsidRDefault="006547AD" w:rsidP="006547AD">
      <w:pPr>
        <w:numPr>
          <w:ilvl w:val="0"/>
          <w:numId w:val="328"/>
        </w:numPr>
        <w:spacing w:before="100" w:beforeAutospacing="1" w:after="100" w:afterAutospacing="1" w:line="240" w:lineRule="auto"/>
      </w:pPr>
      <w:r w:rsidRPr="00C57448">
        <w:rPr>
          <w:b/>
          <w:bCs/>
        </w:rPr>
        <w:t>Systematic record</w:t>
      </w:r>
      <w:r w:rsidRPr="00C57448">
        <w:rPr>
          <w:b/>
          <w:bCs/>
        </w:rPr>
        <w:noBreakHyphen/>
        <w:t>keeping</w:t>
      </w:r>
      <w:r w:rsidRPr="00C57448">
        <w:t xml:space="preserve"> – All grievances are logged, tracked and reported (including anonymous ones), with capacity to attach supporting evidence.</w:t>
      </w:r>
    </w:p>
    <w:p w14:paraId="7715A296" w14:textId="77777777" w:rsidR="006547AD" w:rsidRPr="00C57448" w:rsidRDefault="006547AD" w:rsidP="006547AD">
      <w:pPr>
        <w:numPr>
          <w:ilvl w:val="0"/>
          <w:numId w:val="328"/>
        </w:numPr>
        <w:spacing w:before="100" w:beforeAutospacing="1" w:after="100" w:afterAutospacing="1" w:line="240" w:lineRule="auto"/>
      </w:pPr>
      <w:r w:rsidRPr="00C57448">
        <w:rPr>
          <w:b/>
          <w:bCs/>
        </w:rPr>
        <w:t>Right to appeal</w:t>
      </w:r>
      <w:r w:rsidRPr="00C57448">
        <w:t xml:space="preserve"> – Complainants can request reconsideration and, if unsatisfied, escalate to higher levels and/or formal legal systems.</w:t>
      </w:r>
    </w:p>
    <w:p w14:paraId="140B444A" w14:textId="77777777" w:rsidR="006547AD" w:rsidRPr="00C57448" w:rsidRDefault="006547AD" w:rsidP="006547AD">
      <w:pPr>
        <w:numPr>
          <w:ilvl w:val="0"/>
          <w:numId w:val="328"/>
        </w:numPr>
        <w:spacing w:before="100" w:beforeAutospacing="1" w:after="100" w:afterAutospacing="1" w:line="240" w:lineRule="auto"/>
      </w:pPr>
      <w:r w:rsidRPr="00C57448">
        <w:rPr>
          <w:b/>
          <w:bCs/>
        </w:rPr>
        <w:t>Rule of law</w:t>
      </w:r>
      <w:r w:rsidRPr="00C57448">
        <w:t xml:space="preserve"> – Outcomes are consistent with the Constitution and laws of Malawi and applicable international standards.</w:t>
      </w:r>
    </w:p>
    <w:p w14:paraId="0F477EA9" w14:textId="77777777" w:rsidR="006547AD" w:rsidRPr="00C57448" w:rsidRDefault="006547AD" w:rsidP="006547AD">
      <w:pPr>
        <w:rPr>
          <w:b/>
        </w:rPr>
      </w:pPr>
      <w:r w:rsidRPr="00C57448">
        <w:rPr>
          <w:b/>
        </w:rPr>
        <w:t>5. GRM Structure and Implementation Levels</w:t>
      </w:r>
    </w:p>
    <w:p w14:paraId="44D2E094" w14:textId="77777777" w:rsidR="006547AD" w:rsidRPr="00C57448" w:rsidRDefault="006547AD" w:rsidP="006547AD">
      <w:pPr>
        <w:spacing w:before="100" w:beforeAutospacing="1" w:after="100" w:afterAutospacing="1"/>
      </w:pPr>
      <w:r w:rsidRPr="00C57448">
        <w:t xml:space="preserve">The GRM operates at three main levels, plus </w:t>
      </w:r>
      <w:proofErr w:type="spellStart"/>
      <w:r w:rsidRPr="00C57448">
        <w:t>specialised</w:t>
      </w:r>
      <w:proofErr w:type="spellEnd"/>
      <w:r w:rsidRPr="00C57448">
        <w:t xml:space="preserve"> handling for GBV/SEA/SH and TIP:</w:t>
      </w:r>
    </w:p>
    <w:p w14:paraId="68FE56AB" w14:textId="77777777" w:rsidR="006547AD" w:rsidRPr="00C57448" w:rsidRDefault="006547AD" w:rsidP="006547AD">
      <w:pPr>
        <w:numPr>
          <w:ilvl w:val="0"/>
          <w:numId w:val="329"/>
        </w:numPr>
        <w:spacing w:before="100" w:beforeAutospacing="1" w:after="100" w:afterAutospacing="1" w:line="240" w:lineRule="auto"/>
      </w:pPr>
      <w:r w:rsidRPr="00C57448">
        <w:rPr>
          <w:b/>
          <w:bCs/>
        </w:rPr>
        <w:t>Community Level GRM Committee (CGRC)</w:t>
      </w:r>
      <w:r w:rsidRPr="00C57448">
        <w:t xml:space="preserve"> – For community grievances.</w:t>
      </w:r>
    </w:p>
    <w:p w14:paraId="004FD436" w14:textId="77777777" w:rsidR="006547AD" w:rsidRPr="00C57448" w:rsidRDefault="006547AD" w:rsidP="006547AD">
      <w:pPr>
        <w:numPr>
          <w:ilvl w:val="0"/>
          <w:numId w:val="329"/>
        </w:numPr>
        <w:spacing w:before="100" w:beforeAutospacing="1" w:after="100" w:afterAutospacing="1" w:line="240" w:lineRule="auto"/>
      </w:pPr>
      <w:r w:rsidRPr="00C57448">
        <w:rPr>
          <w:b/>
          <w:bCs/>
        </w:rPr>
        <w:t>Contractor / Workers’ GRM Committee (WGRC)</w:t>
      </w:r>
      <w:r w:rsidRPr="00C57448">
        <w:t xml:space="preserve"> – For worker</w:t>
      </w:r>
      <w:r w:rsidRPr="00C57448">
        <w:noBreakHyphen/>
        <w:t>related grievances.</w:t>
      </w:r>
    </w:p>
    <w:p w14:paraId="118CD949" w14:textId="77777777" w:rsidR="006547AD" w:rsidRPr="00C57448" w:rsidRDefault="006547AD" w:rsidP="006547AD">
      <w:pPr>
        <w:numPr>
          <w:ilvl w:val="0"/>
          <w:numId w:val="329"/>
        </w:numPr>
        <w:spacing w:before="100" w:beforeAutospacing="1" w:after="100" w:afterAutospacing="1" w:line="240" w:lineRule="auto"/>
      </w:pPr>
      <w:r w:rsidRPr="00C57448">
        <w:rPr>
          <w:b/>
          <w:bCs/>
        </w:rPr>
        <w:t>District Grievance Redress Committee (DGRC)</w:t>
      </w:r>
      <w:r w:rsidRPr="00C57448">
        <w:t xml:space="preserve"> – For escalated and complex cases and oversight.</w:t>
      </w:r>
    </w:p>
    <w:p w14:paraId="63788BCD" w14:textId="77777777" w:rsidR="006547AD" w:rsidRPr="00C57448" w:rsidRDefault="006547AD" w:rsidP="006547AD">
      <w:pPr>
        <w:numPr>
          <w:ilvl w:val="0"/>
          <w:numId w:val="329"/>
        </w:numPr>
        <w:spacing w:before="100" w:beforeAutospacing="1" w:after="100" w:afterAutospacing="1" w:line="240" w:lineRule="auto"/>
      </w:pPr>
      <w:r w:rsidRPr="00C57448">
        <w:rPr>
          <w:b/>
          <w:bCs/>
        </w:rPr>
        <w:t>Project</w:t>
      </w:r>
      <w:r w:rsidRPr="00C57448">
        <w:rPr>
          <w:b/>
          <w:bCs/>
        </w:rPr>
        <w:noBreakHyphen/>
        <w:t>Level GRM Focal Point (PIU)</w:t>
      </w:r>
      <w:r w:rsidRPr="00C57448">
        <w:t xml:space="preserve"> – For further escalation, supervision and reporting to SATCP and the World Bank.</w:t>
      </w:r>
    </w:p>
    <w:p w14:paraId="22982E38" w14:textId="77777777" w:rsidR="006547AD" w:rsidRPr="00C57448" w:rsidRDefault="006547AD" w:rsidP="006547AD">
      <w:pPr>
        <w:rPr>
          <w:b/>
        </w:rPr>
      </w:pPr>
      <w:r w:rsidRPr="00C57448">
        <w:rPr>
          <w:b/>
        </w:rPr>
        <w:t>5.1 Community Level GRM Committee (CGRC)</w:t>
      </w:r>
    </w:p>
    <w:p w14:paraId="4331D1DE" w14:textId="77777777" w:rsidR="006547AD" w:rsidRPr="00C57448" w:rsidRDefault="006547AD" w:rsidP="006547AD">
      <w:pPr>
        <w:spacing w:before="100" w:beforeAutospacing="1" w:after="100" w:afterAutospacing="1"/>
      </w:pPr>
      <w:r w:rsidRPr="00C57448">
        <w:rPr>
          <w:b/>
          <w:bCs/>
        </w:rPr>
        <w:t>Composition (6–10 members, ≥40% women):</w:t>
      </w:r>
    </w:p>
    <w:p w14:paraId="694CFBFA" w14:textId="77777777" w:rsidR="006547AD" w:rsidRPr="00C57448" w:rsidRDefault="006547AD" w:rsidP="006547AD">
      <w:pPr>
        <w:numPr>
          <w:ilvl w:val="0"/>
          <w:numId w:val="330"/>
        </w:numPr>
        <w:spacing w:before="100" w:beforeAutospacing="1" w:after="100" w:afterAutospacing="1" w:line="240" w:lineRule="auto"/>
      </w:pPr>
      <w:r w:rsidRPr="00C57448">
        <w:t>Community representatives (including women and youth).</w:t>
      </w:r>
    </w:p>
    <w:p w14:paraId="496B86DA" w14:textId="77777777" w:rsidR="006547AD" w:rsidRPr="00C57448" w:rsidRDefault="006547AD" w:rsidP="006547AD">
      <w:pPr>
        <w:numPr>
          <w:ilvl w:val="0"/>
          <w:numId w:val="330"/>
        </w:numPr>
        <w:spacing w:before="100" w:beforeAutospacing="1" w:after="100" w:afterAutospacing="1" w:line="240" w:lineRule="auto"/>
      </w:pPr>
      <w:r w:rsidRPr="00C57448">
        <w:t>Community member(s) from affected villages.</w:t>
      </w:r>
    </w:p>
    <w:p w14:paraId="3D213BA7" w14:textId="77777777" w:rsidR="006547AD" w:rsidRPr="00C57448" w:rsidRDefault="006547AD" w:rsidP="006547AD">
      <w:pPr>
        <w:numPr>
          <w:ilvl w:val="0"/>
          <w:numId w:val="330"/>
        </w:numPr>
        <w:spacing w:before="100" w:beforeAutospacing="1" w:after="100" w:afterAutospacing="1" w:line="240" w:lineRule="auto"/>
      </w:pPr>
      <w:r w:rsidRPr="00C57448">
        <w:t>Community Development Assistant / case worker.</w:t>
      </w:r>
    </w:p>
    <w:p w14:paraId="3EFA4312" w14:textId="77777777" w:rsidR="006547AD" w:rsidRPr="00C57448" w:rsidRDefault="006547AD" w:rsidP="006547AD">
      <w:pPr>
        <w:numPr>
          <w:ilvl w:val="0"/>
          <w:numId w:val="330"/>
        </w:numPr>
        <w:spacing w:before="100" w:beforeAutospacing="1" w:after="100" w:afterAutospacing="1" w:line="240" w:lineRule="auto"/>
      </w:pPr>
      <w:r w:rsidRPr="00C57448">
        <w:t>Representative of community policing or community</w:t>
      </w:r>
      <w:r w:rsidRPr="00C57448">
        <w:noBreakHyphen/>
        <w:t>based structures.</w:t>
      </w:r>
    </w:p>
    <w:p w14:paraId="21EBD55E" w14:textId="77777777" w:rsidR="006547AD" w:rsidRPr="00C57448" w:rsidRDefault="006547AD" w:rsidP="006547AD">
      <w:pPr>
        <w:numPr>
          <w:ilvl w:val="0"/>
          <w:numId w:val="330"/>
        </w:numPr>
        <w:spacing w:before="100" w:beforeAutospacing="1" w:after="100" w:afterAutospacing="1" w:line="240" w:lineRule="auto"/>
      </w:pPr>
      <w:r w:rsidRPr="00C57448">
        <w:t>Local NGO/CBO representative where available.</w:t>
      </w:r>
    </w:p>
    <w:p w14:paraId="6F654A17" w14:textId="77777777" w:rsidR="006547AD" w:rsidRPr="00C57448" w:rsidRDefault="006547AD" w:rsidP="006547AD">
      <w:pPr>
        <w:spacing w:before="100" w:beforeAutospacing="1" w:after="100" w:afterAutospacing="1"/>
      </w:pPr>
      <w:r w:rsidRPr="00C57448">
        <w:t xml:space="preserve">Chiefs and political leaders are </w:t>
      </w:r>
      <w:r w:rsidRPr="00C57448">
        <w:rPr>
          <w:b/>
          <w:bCs/>
        </w:rPr>
        <w:t>not formal members</w:t>
      </w:r>
      <w:r w:rsidRPr="00C57448">
        <w:t>, but are kept informed and may support outreach to ensure independence.</w:t>
      </w:r>
    </w:p>
    <w:p w14:paraId="1BD8577C" w14:textId="77777777" w:rsidR="006547AD" w:rsidRPr="00C57448" w:rsidRDefault="006547AD" w:rsidP="006547AD">
      <w:pPr>
        <w:spacing w:before="100" w:beforeAutospacing="1" w:after="100" w:afterAutospacing="1"/>
      </w:pPr>
      <w:r w:rsidRPr="00C57448">
        <w:rPr>
          <w:b/>
          <w:bCs/>
        </w:rPr>
        <w:t>Key roles:</w:t>
      </w:r>
    </w:p>
    <w:p w14:paraId="55A0DEBA" w14:textId="77777777" w:rsidR="006547AD" w:rsidRPr="00C57448" w:rsidRDefault="006547AD" w:rsidP="006547AD">
      <w:pPr>
        <w:numPr>
          <w:ilvl w:val="0"/>
          <w:numId w:val="331"/>
        </w:numPr>
        <w:spacing w:before="100" w:beforeAutospacing="1" w:after="100" w:afterAutospacing="1" w:line="240" w:lineRule="auto"/>
      </w:pPr>
      <w:r w:rsidRPr="00C57448">
        <w:lastRenderedPageBreak/>
        <w:t xml:space="preserve">Conduct community </w:t>
      </w:r>
      <w:proofErr w:type="spellStart"/>
      <w:r w:rsidRPr="00C57448">
        <w:t>sensitisation</w:t>
      </w:r>
      <w:proofErr w:type="spellEnd"/>
      <w:r w:rsidRPr="00C57448">
        <w:t xml:space="preserve"> on GRM procedures and rights.</w:t>
      </w:r>
    </w:p>
    <w:p w14:paraId="178D65A2" w14:textId="77777777" w:rsidR="006547AD" w:rsidRPr="00C57448" w:rsidRDefault="006547AD" w:rsidP="006547AD">
      <w:pPr>
        <w:numPr>
          <w:ilvl w:val="0"/>
          <w:numId w:val="331"/>
        </w:numPr>
        <w:spacing w:before="100" w:beforeAutospacing="1" w:after="100" w:afterAutospacing="1" w:line="240" w:lineRule="auto"/>
      </w:pPr>
      <w:r w:rsidRPr="00C57448">
        <w:t>Receive grievances (verbal or written), assist complainants to record them, and log all cases.</w:t>
      </w:r>
    </w:p>
    <w:p w14:paraId="2680A616" w14:textId="77777777" w:rsidR="006547AD" w:rsidRPr="00C57448" w:rsidRDefault="006547AD" w:rsidP="006547AD">
      <w:pPr>
        <w:numPr>
          <w:ilvl w:val="0"/>
          <w:numId w:val="331"/>
        </w:numPr>
        <w:spacing w:before="100" w:beforeAutospacing="1" w:after="100" w:afterAutospacing="1" w:line="240" w:lineRule="auto"/>
      </w:pPr>
      <w:r w:rsidRPr="00C57448">
        <w:t>Screen and, where within mandate, investigate and facilitate resolution through dialogue with involved parties.</w:t>
      </w:r>
    </w:p>
    <w:p w14:paraId="3070503E" w14:textId="77777777" w:rsidR="006547AD" w:rsidRPr="00C57448" w:rsidRDefault="006547AD" w:rsidP="006547AD">
      <w:pPr>
        <w:numPr>
          <w:ilvl w:val="0"/>
          <w:numId w:val="331"/>
        </w:numPr>
        <w:spacing w:before="100" w:beforeAutospacing="1" w:after="100" w:afterAutospacing="1" w:line="240" w:lineRule="auto"/>
      </w:pPr>
      <w:r w:rsidRPr="00C57448">
        <w:t>Refer complex cases or those beyond community mandate (including all GBV/SEA/SH and criminal cases) to the Supervising Consultant and/or DGRC.</w:t>
      </w:r>
    </w:p>
    <w:p w14:paraId="5FC3217B" w14:textId="77777777" w:rsidR="006547AD" w:rsidRPr="00C57448" w:rsidRDefault="006547AD" w:rsidP="006547AD">
      <w:pPr>
        <w:numPr>
          <w:ilvl w:val="0"/>
          <w:numId w:val="331"/>
        </w:numPr>
        <w:spacing w:before="100" w:beforeAutospacing="1" w:after="100" w:afterAutospacing="1" w:line="240" w:lineRule="auto"/>
      </w:pPr>
      <w:r w:rsidRPr="00C57448">
        <w:t>Provide feedback to complainants and record outcomes.</w:t>
      </w:r>
    </w:p>
    <w:p w14:paraId="5BE8460C" w14:textId="77777777" w:rsidR="006547AD" w:rsidRPr="00C57448" w:rsidRDefault="006547AD" w:rsidP="006547AD">
      <w:pPr>
        <w:numPr>
          <w:ilvl w:val="0"/>
          <w:numId w:val="331"/>
        </w:numPr>
        <w:spacing w:before="100" w:beforeAutospacing="1" w:after="100" w:afterAutospacing="1" w:line="240" w:lineRule="auto"/>
      </w:pPr>
      <w:r w:rsidRPr="00C57448">
        <w:t>Submit monthly summaries to the DGRC and Supervising Consultant.</w:t>
      </w:r>
    </w:p>
    <w:p w14:paraId="78D41671" w14:textId="77777777" w:rsidR="006547AD" w:rsidRPr="00C57448" w:rsidRDefault="006547AD" w:rsidP="006547AD">
      <w:pPr>
        <w:rPr>
          <w:b/>
        </w:rPr>
      </w:pPr>
      <w:r w:rsidRPr="00C57448">
        <w:rPr>
          <w:b/>
        </w:rPr>
        <w:t>5.2 Contractor / Workers’ GRM Committee (WGRC)</w:t>
      </w:r>
    </w:p>
    <w:p w14:paraId="7B6DF651" w14:textId="77777777" w:rsidR="006547AD" w:rsidRPr="00C57448" w:rsidRDefault="006547AD" w:rsidP="006547AD">
      <w:pPr>
        <w:spacing w:before="100" w:beforeAutospacing="1" w:after="100" w:afterAutospacing="1"/>
      </w:pPr>
      <w:r w:rsidRPr="00C57448">
        <w:rPr>
          <w:b/>
          <w:bCs/>
        </w:rPr>
        <w:t>Composition (6–10 members, ≥40% women):</w:t>
      </w:r>
    </w:p>
    <w:p w14:paraId="448F78A3" w14:textId="77777777" w:rsidR="006547AD" w:rsidRPr="00C57448" w:rsidRDefault="006547AD" w:rsidP="006547AD">
      <w:pPr>
        <w:numPr>
          <w:ilvl w:val="0"/>
          <w:numId w:val="332"/>
        </w:numPr>
        <w:spacing w:before="100" w:beforeAutospacing="1" w:after="100" w:afterAutospacing="1" w:line="240" w:lineRule="auto"/>
      </w:pPr>
      <w:r w:rsidRPr="00C57448">
        <w:t>Worker representatives (skilled and unskilled, including women).</w:t>
      </w:r>
    </w:p>
    <w:p w14:paraId="4F13DEC1" w14:textId="77777777" w:rsidR="006547AD" w:rsidRPr="00C57448" w:rsidRDefault="006547AD" w:rsidP="006547AD">
      <w:pPr>
        <w:numPr>
          <w:ilvl w:val="0"/>
          <w:numId w:val="332"/>
        </w:numPr>
        <w:spacing w:before="100" w:beforeAutospacing="1" w:after="100" w:afterAutospacing="1" w:line="240" w:lineRule="auto"/>
      </w:pPr>
      <w:r w:rsidRPr="00C57448">
        <w:t>Contractor’s ESHS/HR representative (secretariat).</w:t>
      </w:r>
    </w:p>
    <w:p w14:paraId="48556E46" w14:textId="77777777" w:rsidR="006547AD" w:rsidRPr="00C57448" w:rsidRDefault="006547AD" w:rsidP="006547AD">
      <w:pPr>
        <w:numPr>
          <w:ilvl w:val="0"/>
          <w:numId w:val="332"/>
        </w:numPr>
        <w:spacing w:before="100" w:beforeAutospacing="1" w:after="100" w:afterAutospacing="1" w:line="240" w:lineRule="auto"/>
      </w:pPr>
      <w:r w:rsidRPr="00C57448">
        <w:t>Supervising Consultant representative.</w:t>
      </w:r>
    </w:p>
    <w:p w14:paraId="10745D4E" w14:textId="77777777" w:rsidR="006547AD" w:rsidRPr="00C57448" w:rsidRDefault="006547AD" w:rsidP="006547AD">
      <w:pPr>
        <w:numPr>
          <w:ilvl w:val="0"/>
          <w:numId w:val="332"/>
        </w:numPr>
        <w:spacing w:before="100" w:beforeAutospacing="1" w:after="100" w:afterAutospacing="1" w:line="240" w:lineRule="auto"/>
      </w:pPr>
      <w:r w:rsidRPr="00C57448">
        <w:t>Where relevant, service provider/GBV focal person.</w:t>
      </w:r>
    </w:p>
    <w:p w14:paraId="5B2C4610" w14:textId="77777777" w:rsidR="006547AD" w:rsidRPr="00C57448" w:rsidRDefault="006547AD" w:rsidP="006547AD">
      <w:pPr>
        <w:spacing w:before="100" w:beforeAutospacing="1" w:after="100" w:afterAutospacing="1"/>
      </w:pPr>
      <w:r w:rsidRPr="00C57448">
        <w:rPr>
          <w:b/>
          <w:bCs/>
        </w:rPr>
        <w:t>Key roles:</w:t>
      </w:r>
    </w:p>
    <w:p w14:paraId="4C88ADA7" w14:textId="77777777" w:rsidR="006547AD" w:rsidRPr="00C57448" w:rsidRDefault="006547AD" w:rsidP="006547AD">
      <w:pPr>
        <w:numPr>
          <w:ilvl w:val="0"/>
          <w:numId w:val="333"/>
        </w:numPr>
        <w:spacing w:before="100" w:beforeAutospacing="1" w:after="100" w:afterAutospacing="1" w:line="240" w:lineRule="auto"/>
      </w:pPr>
      <w:proofErr w:type="spellStart"/>
      <w:r w:rsidRPr="00C57448">
        <w:t>Sensitise</w:t>
      </w:r>
      <w:proofErr w:type="spellEnd"/>
      <w:r w:rsidRPr="00C57448">
        <w:t xml:space="preserve"> workers on GRM, Code of Conduct and rights.</w:t>
      </w:r>
    </w:p>
    <w:p w14:paraId="327AB157" w14:textId="77777777" w:rsidR="006547AD" w:rsidRPr="00C57448" w:rsidRDefault="006547AD" w:rsidP="006547AD">
      <w:pPr>
        <w:numPr>
          <w:ilvl w:val="0"/>
          <w:numId w:val="333"/>
        </w:numPr>
        <w:spacing w:before="100" w:beforeAutospacing="1" w:after="100" w:afterAutospacing="1" w:line="240" w:lineRule="auto"/>
      </w:pPr>
      <w:r w:rsidRPr="00C57448">
        <w:t>Receive and log grievances from workers (including anonymously).</w:t>
      </w:r>
    </w:p>
    <w:p w14:paraId="27F22FFF" w14:textId="77777777" w:rsidR="006547AD" w:rsidRPr="00C57448" w:rsidRDefault="006547AD" w:rsidP="006547AD">
      <w:pPr>
        <w:numPr>
          <w:ilvl w:val="0"/>
          <w:numId w:val="333"/>
        </w:numPr>
        <w:spacing w:before="100" w:beforeAutospacing="1" w:after="100" w:afterAutospacing="1" w:line="240" w:lineRule="auto"/>
      </w:pPr>
      <w:r w:rsidRPr="00C57448">
        <w:t>Screen and address labour</w:t>
      </w:r>
      <w:r w:rsidRPr="00C57448">
        <w:noBreakHyphen/>
        <w:t>related complaints within the Contractor’s mandate (wages, conditions, OHS, etc.).</w:t>
      </w:r>
    </w:p>
    <w:p w14:paraId="112817DD" w14:textId="77777777" w:rsidR="006547AD" w:rsidRPr="00C57448" w:rsidRDefault="006547AD" w:rsidP="006547AD">
      <w:pPr>
        <w:numPr>
          <w:ilvl w:val="0"/>
          <w:numId w:val="333"/>
        </w:numPr>
        <w:spacing w:before="100" w:beforeAutospacing="1" w:after="100" w:afterAutospacing="1" w:line="240" w:lineRule="auto"/>
      </w:pPr>
      <w:r w:rsidRPr="00C57448">
        <w:t>Refer unresolved or serious cases (e.g. GBV, criminal acts, systemic labour violations) to the DGRC and/or regulatory authorities.</w:t>
      </w:r>
    </w:p>
    <w:p w14:paraId="4A28450A" w14:textId="77777777" w:rsidR="006547AD" w:rsidRPr="00C57448" w:rsidRDefault="006547AD" w:rsidP="006547AD">
      <w:pPr>
        <w:numPr>
          <w:ilvl w:val="0"/>
          <w:numId w:val="333"/>
        </w:numPr>
        <w:spacing w:before="100" w:beforeAutospacing="1" w:after="100" w:afterAutospacing="1" w:line="240" w:lineRule="auto"/>
      </w:pPr>
      <w:r w:rsidRPr="00C57448">
        <w:t>Provide feedback to complainants and ensure documentation of actions taken.</w:t>
      </w:r>
    </w:p>
    <w:p w14:paraId="05ED5C9D" w14:textId="77777777" w:rsidR="006547AD" w:rsidRPr="00C57448" w:rsidRDefault="006547AD" w:rsidP="006547AD">
      <w:pPr>
        <w:rPr>
          <w:b/>
        </w:rPr>
      </w:pPr>
      <w:r w:rsidRPr="00C57448">
        <w:rPr>
          <w:b/>
        </w:rPr>
        <w:t>5.3 District Grievance Redress Committee (DGRC)</w:t>
      </w:r>
    </w:p>
    <w:p w14:paraId="7E06AD8D" w14:textId="77777777" w:rsidR="006547AD" w:rsidRPr="00C57448" w:rsidRDefault="006547AD" w:rsidP="006547AD">
      <w:pPr>
        <w:spacing w:before="100" w:beforeAutospacing="1" w:after="100" w:afterAutospacing="1"/>
      </w:pPr>
      <w:r w:rsidRPr="00C57448">
        <w:rPr>
          <w:b/>
          <w:bCs/>
        </w:rPr>
        <w:t>Typical composition (with ≥40% women):</w:t>
      </w:r>
    </w:p>
    <w:p w14:paraId="613CF51A" w14:textId="77777777" w:rsidR="006547AD" w:rsidRPr="00C57448" w:rsidRDefault="006547AD" w:rsidP="006547AD">
      <w:pPr>
        <w:numPr>
          <w:ilvl w:val="0"/>
          <w:numId w:val="334"/>
        </w:numPr>
        <w:spacing w:before="100" w:beforeAutospacing="1" w:after="100" w:afterAutospacing="1" w:line="240" w:lineRule="auto"/>
      </w:pPr>
      <w:r w:rsidRPr="00C57448">
        <w:t>District Environmental Officer.</w:t>
      </w:r>
    </w:p>
    <w:p w14:paraId="7A93E273" w14:textId="77777777" w:rsidR="006547AD" w:rsidRPr="00C57448" w:rsidRDefault="006547AD" w:rsidP="006547AD">
      <w:pPr>
        <w:numPr>
          <w:ilvl w:val="0"/>
          <w:numId w:val="334"/>
        </w:numPr>
        <w:spacing w:before="100" w:beforeAutospacing="1" w:after="100" w:afterAutospacing="1" w:line="240" w:lineRule="auto"/>
      </w:pPr>
      <w:r w:rsidRPr="00C57448">
        <w:t>Director of Public Works.</w:t>
      </w:r>
    </w:p>
    <w:p w14:paraId="16634739" w14:textId="77777777" w:rsidR="006547AD" w:rsidRPr="00C57448" w:rsidRDefault="006547AD" w:rsidP="006547AD">
      <w:pPr>
        <w:numPr>
          <w:ilvl w:val="0"/>
          <w:numId w:val="334"/>
        </w:numPr>
        <w:spacing w:before="100" w:beforeAutospacing="1" w:after="100" w:afterAutospacing="1" w:line="240" w:lineRule="auto"/>
      </w:pPr>
      <w:r w:rsidRPr="00C57448">
        <w:t>District Social Welfare / Protection Officer.</w:t>
      </w:r>
    </w:p>
    <w:p w14:paraId="79B0097B" w14:textId="77777777" w:rsidR="006547AD" w:rsidRPr="00C57448" w:rsidRDefault="006547AD" w:rsidP="006547AD">
      <w:pPr>
        <w:numPr>
          <w:ilvl w:val="0"/>
          <w:numId w:val="334"/>
        </w:numPr>
        <w:spacing w:before="100" w:beforeAutospacing="1" w:after="100" w:afterAutospacing="1" w:line="240" w:lineRule="auto"/>
      </w:pPr>
      <w:r w:rsidRPr="00C57448">
        <w:t>District Gender Officer.</w:t>
      </w:r>
    </w:p>
    <w:p w14:paraId="7168A13A" w14:textId="77777777" w:rsidR="006547AD" w:rsidRPr="00C57448" w:rsidRDefault="006547AD" w:rsidP="006547AD">
      <w:pPr>
        <w:numPr>
          <w:ilvl w:val="0"/>
          <w:numId w:val="334"/>
        </w:numPr>
        <w:spacing w:before="100" w:beforeAutospacing="1" w:after="100" w:afterAutospacing="1" w:line="240" w:lineRule="auto"/>
      </w:pPr>
      <w:r w:rsidRPr="00C57448">
        <w:t>District Labour Officer.</w:t>
      </w:r>
    </w:p>
    <w:p w14:paraId="55FE1D7D" w14:textId="77777777" w:rsidR="006547AD" w:rsidRPr="00C57448" w:rsidRDefault="006547AD" w:rsidP="006547AD">
      <w:pPr>
        <w:numPr>
          <w:ilvl w:val="0"/>
          <w:numId w:val="334"/>
        </w:numPr>
        <w:spacing w:before="100" w:beforeAutospacing="1" w:after="100" w:afterAutospacing="1" w:line="240" w:lineRule="auto"/>
      </w:pPr>
      <w:r w:rsidRPr="00C57448">
        <w:t>District Lands Officer.</w:t>
      </w:r>
    </w:p>
    <w:p w14:paraId="10BE2226" w14:textId="77777777" w:rsidR="006547AD" w:rsidRPr="00C57448" w:rsidRDefault="006547AD" w:rsidP="006547AD">
      <w:pPr>
        <w:numPr>
          <w:ilvl w:val="0"/>
          <w:numId w:val="334"/>
        </w:numPr>
        <w:spacing w:before="100" w:beforeAutospacing="1" w:after="100" w:afterAutospacing="1" w:line="240" w:lineRule="auto"/>
      </w:pPr>
      <w:r w:rsidRPr="00C57448">
        <w:t>HIV and AIDS Coordinator.</w:t>
      </w:r>
    </w:p>
    <w:p w14:paraId="6930C832" w14:textId="77777777" w:rsidR="006547AD" w:rsidRPr="00C57448" w:rsidRDefault="006547AD" w:rsidP="006547AD">
      <w:pPr>
        <w:numPr>
          <w:ilvl w:val="0"/>
          <w:numId w:val="334"/>
        </w:numPr>
        <w:spacing w:before="100" w:beforeAutospacing="1" w:after="100" w:afterAutospacing="1" w:line="240" w:lineRule="auto"/>
      </w:pPr>
      <w:r w:rsidRPr="00C57448">
        <w:t>Police representatives (Victim Support Unit and Community Policing).</w:t>
      </w:r>
    </w:p>
    <w:p w14:paraId="0F7D0F71" w14:textId="77777777" w:rsidR="006547AD" w:rsidRPr="00C57448" w:rsidRDefault="006547AD" w:rsidP="006547AD">
      <w:pPr>
        <w:numPr>
          <w:ilvl w:val="0"/>
          <w:numId w:val="334"/>
        </w:numPr>
        <w:spacing w:before="100" w:beforeAutospacing="1" w:after="100" w:afterAutospacing="1" w:line="240" w:lineRule="auto"/>
      </w:pPr>
      <w:r w:rsidRPr="00C57448">
        <w:t>District Education Officer (as needed).</w:t>
      </w:r>
    </w:p>
    <w:p w14:paraId="4BC61D65" w14:textId="77777777" w:rsidR="006547AD" w:rsidRPr="00C57448" w:rsidRDefault="006547AD" w:rsidP="006547AD">
      <w:pPr>
        <w:numPr>
          <w:ilvl w:val="0"/>
          <w:numId w:val="334"/>
        </w:numPr>
        <w:spacing w:before="100" w:beforeAutospacing="1" w:after="100" w:afterAutospacing="1" w:line="240" w:lineRule="auto"/>
      </w:pPr>
      <w:r w:rsidRPr="00C57448">
        <w:t>NGO / CSO representative.</w:t>
      </w:r>
    </w:p>
    <w:p w14:paraId="0A628024" w14:textId="77777777" w:rsidR="006547AD" w:rsidRPr="00C57448" w:rsidRDefault="006547AD" w:rsidP="006547AD">
      <w:pPr>
        <w:numPr>
          <w:ilvl w:val="0"/>
          <w:numId w:val="334"/>
        </w:numPr>
        <w:spacing w:before="100" w:beforeAutospacing="1" w:after="100" w:afterAutospacing="1" w:line="240" w:lineRule="auto"/>
      </w:pPr>
      <w:r w:rsidRPr="00C57448">
        <w:t>SATCP PIU representative.</w:t>
      </w:r>
    </w:p>
    <w:p w14:paraId="7FDA8D63" w14:textId="77777777" w:rsidR="006547AD" w:rsidRPr="00C57448" w:rsidRDefault="006547AD" w:rsidP="006547AD">
      <w:pPr>
        <w:numPr>
          <w:ilvl w:val="0"/>
          <w:numId w:val="334"/>
        </w:numPr>
        <w:spacing w:before="100" w:beforeAutospacing="1" w:after="100" w:afterAutospacing="1" w:line="240" w:lineRule="auto"/>
      </w:pPr>
      <w:r w:rsidRPr="00C57448">
        <w:t>Supervising Consultant and Contractor representatives (as observers/resource persons).</w:t>
      </w:r>
    </w:p>
    <w:p w14:paraId="7E6F0486" w14:textId="77777777" w:rsidR="006547AD" w:rsidRPr="00C57448" w:rsidRDefault="006547AD" w:rsidP="006547AD">
      <w:pPr>
        <w:spacing w:before="100" w:beforeAutospacing="1" w:after="100" w:afterAutospacing="1"/>
      </w:pPr>
      <w:r w:rsidRPr="00C57448">
        <w:rPr>
          <w:b/>
          <w:bCs/>
        </w:rPr>
        <w:t>Key roles:</w:t>
      </w:r>
    </w:p>
    <w:p w14:paraId="040D88BC" w14:textId="77777777" w:rsidR="006547AD" w:rsidRPr="00C57448" w:rsidRDefault="006547AD" w:rsidP="006547AD">
      <w:pPr>
        <w:numPr>
          <w:ilvl w:val="0"/>
          <w:numId w:val="335"/>
        </w:numPr>
        <w:spacing w:before="100" w:beforeAutospacing="1" w:after="100" w:afterAutospacing="1" w:line="240" w:lineRule="auto"/>
      </w:pPr>
      <w:r w:rsidRPr="00C57448">
        <w:t>Receive cases escalated from CGRCs, WGRCs and Supervising Consultant.</w:t>
      </w:r>
    </w:p>
    <w:p w14:paraId="1643581C" w14:textId="77777777" w:rsidR="006547AD" w:rsidRPr="00C57448" w:rsidRDefault="006547AD" w:rsidP="006547AD">
      <w:pPr>
        <w:numPr>
          <w:ilvl w:val="0"/>
          <w:numId w:val="335"/>
        </w:numPr>
        <w:spacing w:before="100" w:beforeAutospacing="1" w:after="100" w:afterAutospacing="1" w:line="240" w:lineRule="auto"/>
      </w:pPr>
      <w:r w:rsidRPr="00C57448">
        <w:lastRenderedPageBreak/>
        <w:t>Verify facts (including site visits), mediate and decide on appropriate resolutions.</w:t>
      </w:r>
    </w:p>
    <w:p w14:paraId="3097EC69" w14:textId="77777777" w:rsidR="006547AD" w:rsidRPr="00C57448" w:rsidRDefault="006547AD" w:rsidP="006547AD">
      <w:pPr>
        <w:numPr>
          <w:ilvl w:val="0"/>
          <w:numId w:val="335"/>
        </w:numPr>
        <w:spacing w:before="100" w:beforeAutospacing="1" w:after="100" w:afterAutospacing="1" w:line="240" w:lineRule="auto"/>
      </w:pPr>
      <w:r w:rsidRPr="00C57448">
        <w:t>Refer GBV/SEA/SH, TIP and other criminal matters to appropriate services/police while ensuring survivor</w:t>
      </w:r>
      <w:r w:rsidRPr="00C57448">
        <w:noBreakHyphen/>
      </w:r>
      <w:proofErr w:type="spellStart"/>
      <w:r w:rsidRPr="00C57448">
        <w:t>centred</w:t>
      </w:r>
      <w:proofErr w:type="spellEnd"/>
      <w:r w:rsidRPr="00C57448">
        <w:t xml:space="preserve"> handling.</w:t>
      </w:r>
    </w:p>
    <w:p w14:paraId="4F554180" w14:textId="77777777" w:rsidR="006547AD" w:rsidRPr="00C57448" w:rsidRDefault="006547AD" w:rsidP="006547AD">
      <w:pPr>
        <w:numPr>
          <w:ilvl w:val="0"/>
          <w:numId w:val="335"/>
        </w:numPr>
        <w:spacing w:before="100" w:beforeAutospacing="1" w:after="100" w:afterAutospacing="1" w:line="240" w:lineRule="auto"/>
      </w:pPr>
      <w:r w:rsidRPr="00C57448">
        <w:t>Provide guidance, training and backstopping to CGRCs and WGRCs.</w:t>
      </w:r>
    </w:p>
    <w:p w14:paraId="14BE9EAC" w14:textId="77777777" w:rsidR="006547AD" w:rsidRPr="00C57448" w:rsidRDefault="006547AD" w:rsidP="006547AD">
      <w:pPr>
        <w:numPr>
          <w:ilvl w:val="0"/>
          <w:numId w:val="335"/>
        </w:numPr>
        <w:spacing w:before="100" w:beforeAutospacing="1" w:after="100" w:afterAutospacing="1" w:line="240" w:lineRule="auto"/>
      </w:pPr>
      <w:r w:rsidRPr="00C57448">
        <w:t>Consolidate and submit quarterly GRM reports to the District Executive Committee and PIU.</w:t>
      </w:r>
    </w:p>
    <w:p w14:paraId="6FD9F7C9" w14:textId="77777777" w:rsidR="006547AD" w:rsidRPr="00C57448" w:rsidRDefault="006547AD" w:rsidP="006547AD">
      <w:pPr>
        <w:numPr>
          <w:ilvl w:val="0"/>
          <w:numId w:val="335"/>
        </w:numPr>
        <w:spacing w:before="100" w:beforeAutospacing="1" w:after="100" w:afterAutospacing="1" w:line="240" w:lineRule="auto"/>
      </w:pPr>
      <w:r w:rsidRPr="00C57448">
        <w:t>Monitor overall functioning of the GRM and recommend improvements.</w:t>
      </w:r>
    </w:p>
    <w:p w14:paraId="1803C8EB" w14:textId="77777777" w:rsidR="006547AD" w:rsidRPr="00C57448" w:rsidRDefault="006547AD" w:rsidP="006547AD">
      <w:pPr>
        <w:rPr>
          <w:b/>
        </w:rPr>
      </w:pPr>
      <w:r w:rsidRPr="00C57448">
        <w:rPr>
          <w:b/>
        </w:rPr>
        <w:t>5.4 Project</w:t>
      </w:r>
      <w:r w:rsidRPr="00C57448">
        <w:rPr>
          <w:b/>
        </w:rPr>
        <w:noBreakHyphen/>
        <w:t>Level GRM Focal Point (PIU)</w:t>
      </w:r>
    </w:p>
    <w:p w14:paraId="643F8C40" w14:textId="77777777" w:rsidR="006547AD" w:rsidRPr="00C57448" w:rsidRDefault="006547AD" w:rsidP="006547AD">
      <w:pPr>
        <w:numPr>
          <w:ilvl w:val="0"/>
          <w:numId w:val="336"/>
        </w:numPr>
        <w:spacing w:before="100" w:beforeAutospacing="1" w:after="100" w:afterAutospacing="1" w:line="240" w:lineRule="auto"/>
      </w:pPr>
      <w:r w:rsidRPr="00C57448">
        <w:t>Maintain the central GRM database and track status of all cases.</w:t>
      </w:r>
    </w:p>
    <w:p w14:paraId="74F46BE2" w14:textId="77777777" w:rsidR="006547AD" w:rsidRPr="00C57448" w:rsidRDefault="006547AD" w:rsidP="006547AD">
      <w:pPr>
        <w:numPr>
          <w:ilvl w:val="0"/>
          <w:numId w:val="336"/>
        </w:numPr>
        <w:spacing w:before="100" w:beforeAutospacing="1" w:after="100" w:afterAutospacing="1" w:line="240" w:lineRule="auto"/>
      </w:pPr>
      <w:r w:rsidRPr="00C57448">
        <w:t>Provide oversight and quality control of GRM implementation across LMI sites.</w:t>
      </w:r>
    </w:p>
    <w:p w14:paraId="5FDBA7DF" w14:textId="77777777" w:rsidR="006547AD" w:rsidRPr="00C57448" w:rsidRDefault="006547AD" w:rsidP="006547AD">
      <w:pPr>
        <w:numPr>
          <w:ilvl w:val="0"/>
          <w:numId w:val="336"/>
        </w:numPr>
        <w:spacing w:before="100" w:beforeAutospacing="1" w:after="100" w:afterAutospacing="1" w:line="240" w:lineRule="auto"/>
      </w:pPr>
      <w:r w:rsidRPr="00C57448">
        <w:t>Support resolution of cases escalated from the DGRC where necessary.</w:t>
      </w:r>
    </w:p>
    <w:p w14:paraId="08C41013" w14:textId="77777777" w:rsidR="006547AD" w:rsidRPr="00C57448" w:rsidRDefault="006547AD" w:rsidP="006547AD">
      <w:pPr>
        <w:numPr>
          <w:ilvl w:val="0"/>
          <w:numId w:val="336"/>
        </w:numPr>
        <w:spacing w:before="100" w:beforeAutospacing="1" w:after="100" w:afterAutospacing="1" w:line="240" w:lineRule="auto"/>
      </w:pPr>
      <w:r w:rsidRPr="00C57448">
        <w:t>Report GRM performance to SATCP management and the World Bank.</w:t>
      </w:r>
    </w:p>
    <w:p w14:paraId="64A95841" w14:textId="77777777" w:rsidR="006547AD" w:rsidRPr="00C57448" w:rsidRDefault="006547AD" w:rsidP="006547AD">
      <w:pPr>
        <w:rPr>
          <w:b/>
        </w:rPr>
      </w:pPr>
      <w:r w:rsidRPr="00C57448">
        <w:rPr>
          <w:b/>
        </w:rPr>
        <w:t>6. GRM Process and Timeframes</w:t>
      </w:r>
    </w:p>
    <w:p w14:paraId="4FABAE06" w14:textId="77777777" w:rsidR="006547AD" w:rsidRPr="00C57448" w:rsidRDefault="006547AD" w:rsidP="006547AD">
      <w:pPr>
        <w:spacing w:before="100" w:beforeAutospacing="1" w:after="100" w:afterAutospacing="1"/>
      </w:pPr>
      <w:r w:rsidRPr="00C57448">
        <w:t xml:space="preserve">The standard process applies to all grievances </w:t>
      </w:r>
      <w:r w:rsidRPr="00C57448">
        <w:rPr>
          <w:b/>
          <w:bCs/>
        </w:rPr>
        <w:t>except GBV/SEA/SH and other sensitive cases</w:t>
      </w:r>
      <w:r w:rsidRPr="00C57448">
        <w:t>, which follow separate confidential protocols.</w:t>
      </w:r>
    </w:p>
    <w:p w14:paraId="083FF20D" w14:textId="77777777" w:rsidR="006547AD" w:rsidRPr="00C57448" w:rsidRDefault="006547AD" w:rsidP="006547AD">
      <w:pPr>
        <w:numPr>
          <w:ilvl w:val="0"/>
          <w:numId w:val="337"/>
        </w:numPr>
        <w:spacing w:before="100" w:beforeAutospacing="1" w:after="100" w:afterAutospacing="1" w:line="240" w:lineRule="auto"/>
      </w:pPr>
      <w:r w:rsidRPr="00C57448">
        <w:rPr>
          <w:b/>
          <w:bCs/>
        </w:rPr>
        <w:t>Receipt and Registration (Day 0–2)</w:t>
      </w:r>
    </w:p>
    <w:p w14:paraId="18359658" w14:textId="77777777" w:rsidR="006547AD" w:rsidRPr="00C57448" w:rsidRDefault="006547AD" w:rsidP="006547AD">
      <w:pPr>
        <w:numPr>
          <w:ilvl w:val="1"/>
          <w:numId w:val="337"/>
        </w:numPr>
        <w:spacing w:before="100" w:beforeAutospacing="1" w:after="100" w:afterAutospacing="1" w:line="240" w:lineRule="auto"/>
      </w:pPr>
      <w:r w:rsidRPr="00C57448">
        <w:t>Grievance received via any channel (verbal, written, phone, box, etc.).</w:t>
      </w:r>
    </w:p>
    <w:p w14:paraId="5AD57B98" w14:textId="77777777" w:rsidR="006547AD" w:rsidRPr="00C57448" w:rsidRDefault="006547AD" w:rsidP="006547AD">
      <w:pPr>
        <w:numPr>
          <w:ilvl w:val="1"/>
          <w:numId w:val="337"/>
        </w:numPr>
        <w:spacing w:before="100" w:beforeAutospacing="1" w:after="100" w:afterAutospacing="1" w:line="240" w:lineRule="auto"/>
      </w:pPr>
      <w:r w:rsidRPr="00C57448">
        <w:t>Logged in the GRM register (paper and/or electronic) with unique ID, date, category, location, and brief description.</w:t>
      </w:r>
    </w:p>
    <w:p w14:paraId="4AF356F3" w14:textId="77777777" w:rsidR="006547AD" w:rsidRPr="00C57448" w:rsidRDefault="006547AD" w:rsidP="006547AD">
      <w:pPr>
        <w:numPr>
          <w:ilvl w:val="1"/>
          <w:numId w:val="337"/>
        </w:numPr>
        <w:spacing w:before="100" w:beforeAutospacing="1" w:after="100" w:afterAutospacing="1" w:line="240" w:lineRule="auto"/>
      </w:pPr>
      <w:r w:rsidRPr="00C57448">
        <w:t>Complainant receives acknowledgement (receipt, SMS or verbal confirmation).</w:t>
      </w:r>
    </w:p>
    <w:p w14:paraId="745B9538" w14:textId="77777777" w:rsidR="006547AD" w:rsidRPr="00C57448" w:rsidRDefault="006547AD" w:rsidP="006547AD">
      <w:pPr>
        <w:numPr>
          <w:ilvl w:val="0"/>
          <w:numId w:val="337"/>
        </w:numPr>
        <w:spacing w:before="100" w:beforeAutospacing="1" w:after="100" w:afterAutospacing="1" w:line="240" w:lineRule="auto"/>
      </w:pPr>
      <w:r w:rsidRPr="00C57448">
        <w:rPr>
          <w:b/>
          <w:bCs/>
        </w:rPr>
        <w:t>Screening and Assignment (Day 2–5)</w:t>
      </w:r>
    </w:p>
    <w:p w14:paraId="78788997" w14:textId="77777777" w:rsidR="006547AD" w:rsidRPr="00C57448" w:rsidRDefault="006547AD" w:rsidP="006547AD">
      <w:pPr>
        <w:numPr>
          <w:ilvl w:val="1"/>
          <w:numId w:val="337"/>
        </w:numPr>
        <w:spacing w:before="100" w:beforeAutospacing="1" w:after="100" w:afterAutospacing="1" w:line="240" w:lineRule="auto"/>
      </w:pPr>
      <w:r w:rsidRPr="00C57448">
        <w:t>CGRC or WGRC reviews the grievance to confirm whether it falls within their mandate.</w:t>
      </w:r>
    </w:p>
    <w:p w14:paraId="4343569F" w14:textId="77777777" w:rsidR="006547AD" w:rsidRPr="00C57448" w:rsidRDefault="006547AD" w:rsidP="006547AD">
      <w:pPr>
        <w:numPr>
          <w:ilvl w:val="1"/>
          <w:numId w:val="337"/>
        </w:numPr>
        <w:spacing w:before="100" w:beforeAutospacing="1" w:after="100" w:afterAutospacing="1" w:line="240" w:lineRule="auto"/>
      </w:pPr>
      <w:r w:rsidRPr="00C57448">
        <w:t>If yes, they handle it at their level; if not, it is referred to DGRC or appropriate authority (e.g. police, labour office) with documentation.</w:t>
      </w:r>
    </w:p>
    <w:p w14:paraId="095EF9D7" w14:textId="77777777" w:rsidR="006547AD" w:rsidRPr="00C57448" w:rsidRDefault="006547AD" w:rsidP="006547AD">
      <w:pPr>
        <w:numPr>
          <w:ilvl w:val="0"/>
          <w:numId w:val="337"/>
        </w:numPr>
        <w:spacing w:before="100" w:beforeAutospacing="1" w:after="100" w:afterAutospacing="1" w:line="240" w:lineRule="auto"/>
      </w:pPr>
      <w:r w:rsidRPr="00C57448">
        <w:rPr>
          <w:b/>
          <w:bCs/>
        </w:rPr>
        <w:t>Investigation and Proposed Resolution (Day 5–21)</w:t>
      </w:r>
    </w:p>
    <w:p w14:paraId="1BA36C0C" w14:textId="77777777" w:rsidR="006547AD" w:rsidRPr="00C57448" w:rsidRDefault="006547AD" w:rsidP="006547AD">
      <w:pPr>
        <w:numPr>
          <w:ilvl w:val="1"/>
          <w:numId w:val="337"/>
        </w:numPr>
        <w:spacing w:before="100" w:beforeAutospacing="1" w:after="100" w:afterAutospacing="1" w:line="240" w:lineRule="auto"/>
      </w:pPr>
      <w:r w:rsidRPr="00C57448">
        <w:t>Committee gathers information from relevant parties, may conduct site visits, review documents or consult experts.</w:t>
      </w:r>
    </w:p>
    <w:p w14:paraId="6774D203" w14:textId="77777777" w:rsidR="006547AD" w:rsidRPr="00C57448" w:rsidRDefault="006547AD" w:rsidP="006547AD">
      <w:pPr>
        <w:numPr>
          <w:ilvl w:val="1"/>
          <w:numId w:val="337"/>
        </w:numPr>
        <w:spacing w:before="100" w:beforeAutospacing="1" w:after="100" w:afterAutospacing="1" w:line="240" w:lineRule="auto"/>
      </w:pPr>
      <w:r w:rsidRPr="00C57448">
        <w:t>A proposed resolution is formulated (e.g. corrective action, compensation within project rules, explanation, and/or referral).</w:t>
      </w:r>
    </w:p>
    <w:p w14:paraId="07A9AC23" w14:textId="77777777" w:rsidR="006547AD" w:rsidRPr="00C57448" w:rsidRDefault="006547AD" w:rsidP="006547AD">
      <w:pPr>
        <w:numPr>
          <w:ilvl w:val="0"/>
          <w:numId w:val="337"/>
        </w:numPr>
        <w:spacing w:before="100" w:beforeAutospacing="1" w:after="100" w:afterAutospacing="1" w:line="240" w:lineRule="auto"/>
      </w:pPr>
      <w:r w:rsidRPr="00C57448">
        <w:rPr>
          <w:b/>
          <w:bCs/>
        </w:rPr>
        <w:t>Communication of Decision (By Day 21)</w:t>
      </w:r>
    </w:p>
    <w:p w14:paraId="133D7589" w14:textId="77777777" w:rsidR="006547AD" w:rsidRPr="00C57448" w:rsidRDefault="006547AD" w:rsidP="006547AD">
      <w:pPr>
        <w:numPr>
          <w:ilvl w:val="1"/>
          <w:numId w:val="337"/>
        </w:numPr>
        <w:spacing w:before="100" w:beforeAutospacing="1" w:after="100" w:afterAutospacing="1" w:line="240" w:lineRule="auto"/>
      </w:pPr>
      <w:r w:rsidRPr="00C57448">
        <w:t>Decision communicated to the complainant in a language and format they understand.</w:t>
      </w:r>
    </w:p>
    <w:p w14:paraId="37D2D2CD" w14:textId="77777777" w:rsidR="006547AD" w:rsidRPr="00C57448" w:rsidRDefault="006547AD" w:rsidP="006547AD">
      <w:pPr>
        <w:numPr>
          <w:ilvl w:val="1"/>
          <w:numId w:val="337"/>
        </w:numPr>
        <w:spacing w:before="100" w:beforeAutospacing="1" w:after="100" w:afterAutospacing="1" w:line="240" w:lineRule="auto"/>
      </w:pPr>
      <w:r w:rsidRPr="00C57448">
        <w:t>If accepted, the case is implemented and closed.</w:t>
      </w:r>
    </w:p>
    <w:p w14:paraId="2DEDC7A2" w14:textId="77777777" w:rsidR="006547AD" w:rsidRPr="00C57448" w:rsidRDefault="006547AD" w:rsidP="006547AD">
      <w:pPr>
        <w:numPr>
          <w:ilvl w:val="1"/>
          <w:numId w:val="337"/>
        </w:numPr>
        <w:spacing w:before="100" w:beforeAutospacing="1" w:after="100" w:afterAutospacing="1" w:line="240" w:lineRule="auto"/>
      </w:pPr>
      <w:r w:rsidRPr="00C57448">
        <w:t xml:space="preserve">If not accepted, the complainant may </w:t>
      </w:r>
      <w:r w:rsidRPr="00C57448">
        <w:rPr>
          <w:b/>
          <w:bCs/>
        </w:rPr>
        <w:t>appeal</w:t>
      </w:r>
      <w:r w:rsidRPr="00C57448">
        <w:t xml:space="preserve"> to the next GRM level (e.g. from CGRC/WGRC to DGRC, from DGRC to PIU or formal legal system).</w:t>
      </w:r>
    </w:p>
    <w:p w14:paraId="16105E6E" w14:textId="77777777" w:rsidR="006547AD" w:rsidRPr="00C57448" w:rsidRDefault="006547AD" w:rsidP="006547AD">
      <w:pPr>
        <w:numPr>
          <w:ilvl w:val="0"/>
          <w:numId w:val="337"/>
        </w:numPr>
        <w:spacing w:before="100" w:beforeAutospacing="1" w:after="100" w:afterAutospacing="1" w:line="240" w:lineRule="auto"/>
      </w:pPr>
      <w:r w:rsidRPr="00C57448">
        <w:rPr>
          <w:b/>
          <w:bCs/>
        </w:rPr>
        <w:t>Implementation and Closure (Within agreed timeframe, typically 30–45 days total)</w:t>
      </w:r>
    </w:p>
    <w:p w14:paraId="0D036DDE" w14:textId="77777777" w:rsidR="006547AD" w:rsidRPr="00C57448" w:rsidRDefault="006547AD" w:rsidP="006547AD">
      <w:pPr>
        <w:numPr>
          <w:ilvl w:val="1"/>
          <w:numId w:val="337"/>
        </w:numPr>
        <w:spacing w:before="100" w:beforeAutospacing="1" w:after="100" w:afterAutospacing="1" w:line="240" w:lineRule="auto"/>
      </w:pPr>
      <w:r w:rsidRPr="00C57448">
        <w:t>Responsible party implements agreed actions.</w:t>
      </w:r>
    </w:p>
    <w:p w14:paraId="579A9133" w14:textId="77777777" w:rsidR="006547AD" w:rsidRPr="00C57448" w:rsidRDefault="006547AD" w:rsidP="006547AD">
      <w:pPr>
        <w:numPr>
          <w:ilvl w:val="1"/>
          <w:numId w:val="337"/>
        </w:numPr>
        <w:spacing w:before="100" w:beforeAutospacing="1" w:after="100" w:afterAutospacing="1" w:line="240" w:lineRule="auto"/>
      </w:pPr>
      <w:r w:rsidRPr="00C57448">
        <w:t>Committee verifies completion and records closure details in the register/database.</w:t>
      </w:r>
    </w:p>
    <w:p w14:paraId="5FC12A2A" w14:textId="77777777" w:rsidR="006547AD" w:rsidRPr="00C57448" w:rsidRDefault="006547AD" w:rsidP="006547AD">
      <w:pPr>
        <w:numPr>
          <w:ilvl w:val="0"/>
          <w:numId w:val="337"/>
        </w:numPr>
        <w:spacing w:before="100" w:beforeAutospacing="1" w:after="100" w:afterAutospacing="1" w:line="240" w:lineRule="auto"/>
      </w:pPr>
      <w:r w:rsidRPr="00C57448">
        <w:rPr>
          <w:b/>
          <w:bCs/>
        </w:rPr>
        <w:t>Appeal</w:t>
      </w:r>
    </w:p>
    <w:p w14:paraId="107B88E5" w14:textId="77777777" w:rsidR="006547AD" w:rsidRPr="00C57448" w:rsidRDefault="006547AD" w:rsidP="006547AD">
      <w:pPr>
        <w:numPr>
          <w:ilvl w:val="1"/>
          <w:numId w:val="337"/>
        </w:numPr>
        <w:spacing w:before="100" w:beforeAutospacing="1" w:after="100" w:afterAutospacing="1" w:line="240" w:lineRule="auto"/>
      </w:pPr>
      <w:r w:rsidRPr="00C57448">
        <w:t>If unsatisfied, complainants can escalate sequentially (CGRC/WGRC → DGRC → PIU → courts/other formal mechanisms).</w:t>
      </w:r>
    </w:p>
    <w:p w14:paraId="6E3F616D" w14:textId="77777777" w:rsidR="006547AD" w:rsidRPr="00C57448" w:rsidRDefault="006547AD" w:rsidP="006547AD">
      <w:pPr>
        <w:numPr>
          <w:ilvl w:val="1"/>
          <w:numId w:val="337"/>
        </w:numPr>
        <w:spacing w:before="100" w:beforeAutospacing="1" w:after="100" w:afterAutospacing="1" w:line="240" w:lineRule="auto"/>
      </w:pPr>
      <w:r w:rsidRPr="00C57448">
        <w:lastRenderedPageBreak/>
        <w:t>Appeals and outcomes are logged and reported.</w:t>
      </w:r>
    </w:p>
    <w:p w14:paraId="10898132" w14:textId="77777777" w:rsidR="006547AD" w:rsidRPr="00C57448" w:rsidRDefault="006547AD" w:rsidP="006547AD">
      <w:pPr>
        <w:rPr>
          <w:b/>
        </w:rPr>
      </w:pPr>
      <w:r w:rsidRPr="00C57448">
        <w:rPr>
          <w:b/>
        </w:rPr>
        <w:t>7. Special Protocol for GBV / SEA/SH and TIP</w:t>
      </w:r>
    </w:p>
    <w:p w14:paraId="062E128A" w14:textId="77777777" w:rsidR="006547AD" w:rsidRPr="00C57448" w:rsidRDefault="006547AD" w:rsidP="006547AD">
      <w:pPr>
        <w:numPr>
          <w:ilvl w:val="0"/>
          <w:numId w:val="338"/>
        </w:numPr>
        <w:spacing w:before="100" w:beforeAutospacing="1" w:after="100" w:afterAutospacing="1" w:line="240" w:lineRule="auto"/>
      </w:pPr>
      <w:r w:rsidRPr="00C57448">
        <w:t>Any GRM entry point may receive a GBV/SEA/SH/TIP disclosure.</w:t>
      </w:r>
    </w:p>
    <w:p w14:paraId="3089F487" w14:textId="77777777" w:rsidR="006547AD" w:rsidRPr="00C57448" w:rsidRDefault="006547AD" w:rsidP="006547AD">
      <w:pPr>
        <w:numPr>
          <w:ilvl w:val="0"/>
          <w:numId w:val="338"/>
        </w:numPr>
        <w:spacing w:before="100" w:beforeAutospacing="1" w:after="100" w:afterAutospacing="1" w:line="240" w:lineRule="auto"/>
      </w:pPr>
      <w:r w:rsidRPr="00C57448">
        <w:t xml:space="preserve">The receiver </w:t>
      </w:r>
      <w:r w:rsidRPr="00C57448">
        <w:rPr>
          <w:b/>
          <w:bCs/>
        </w:rPr>
        <w:t xml:space="preserve">must </w:t>
      </w:r>
      <w:proofErr w:type="spellStart"/>
      <w:r w:rsidRPr="00C57448">
        <w:rPr>
          <w:b/>
          <w:bCs/>
        </w:rPr>
        <w:t>prioritise</w:t>
      </w:r>
      <w:proofErr w:type="spellEnd"/>
      <w:r w:rsidRPr="00C57448">
        <w:rPr>
          <w:b/>
          <w:bCs/>
        </w:rPr>
        <w:t xml:space="preserve"> survivor safety, confidentiality and consent</w:t>
      </w:r>
      <w:r w:rsidRPr="00C57448">
        <w:t xml:space="preserve">, thank the survivor, avoid probing questions, and </w:t>
      </w:r>
      <w:r w:rsidRPr="00C57448">
        <w:rPr>
          <w:b/>
          <w:bCs/>
        </w:rPr>
        <w:t>not</w:t>
      </w:r>
      <w:r w:rsidRPr="00C57448">
        <w:t xml:space="preserve"> attempt to investigate.</w:t>
      </w:r>
    </w:p>
    <w:p w14:paraId="3776A1F4" w14:textId="77777777" w:rsidR="006547AD" w:rsidRPr="00C57448" w:rsidRDefault="006547AD" w:rsidP="006547AD">
      <w:pPr>
        <w:numPr>
          <w:ilvl w:val="0"/>
          <w:numId w:val="338"/>
        </w:numPr>
        <w:spacing w:before="100" w:beforeAutospacing="1" w:after="100" w:afterAutospacing="1" w:line="240" w:lineRule="auto"/>
      </w:pPr>
      <w:r w:rsidRPr="00C57448">
        <w:t xml:space="preserve">With the survivor’s consent, the case is referred within 24 hours to a designated GBV Focal Point (e.g. Social Welfare Officer or </w:t>
      </w:r>
      <w:proofErr w:type="spellStart"/>
      <w:r w:rsidRPr="00C57448">
        <w:t>specialised</w:t>
      </w:r>
      <w:proofErr w:type="spellEnd"/>
      <w:r w:rsidRPr="00C57448">
        <w:t xml:space="preserve"> NGO) and, where appropriate, the police.</w:t>
      </w:r>
    </w:p>
    <w:p w14:paraId="5D2FEF58" w14:textId="77777777" w:rsidR="006547AD" w:rsidRPr="00C57448" w:rsidRDefault="006547AD" w:rsidP="006547AD">
      <w:pPr>
        <w:numPr>
          <w:ilvl w:val="0"/>
          <w:numId w:val="338"/>
        </w:numPr>
        <w:spacing w:before="100" w:beforeAutospacing="1" w:after="100" w:afterAutospacing="1" w:line="240" w:lineRule="auto"/>
      </w:pPr>
      <w:r w:rsidRPr="00C57448">
        <w:t xml:space="preserve">The case is recorded </w:t>
      </w:r>
      <w:r w:rsidRPr="00C57448">
        <w:rPr>
          <w:b/>
          <w:bCs/>
        </w:rPr>
        <w:t>without personal identifiers</w:t>
      </w:r>
      <w:r w:rsidRPr="00C57448">
        <w:t xml:space="preserve"> in the GRM system for statistical and monitoring purposes only.</w:t>
      </w:r>
    </w:p>
    <w:p w14:paraId="12FDFDC7" w14:textId="77777777" w:rsidR="006547AD" w:rsidRPr="00C57448" w:rsidRDefault="006547AD" w:rsidP="006547AD">
      <w:pPr>
        <w:numPr>
          <w:ilvl w:val="0"/>
          <w:numId w:val="338"/>
        </w:numPr>
        <w:spacing w:before="100" w:beforeAutospacing="1" w:after="100" w:afterAutospacing="1" w:line="240" w:lineRule="auto"/>
      </w:pPr>
      <w:r w:rsidRPr="00C57448">
        <w:t xml:space="preserve">No details are discussed in GRM committee meetings; only </w:t>
      </w:r>
      <w:proofErr w:type="spellStart"/>
      <w:r w:rsidRPr="00C57448">
        <w:t>anonymised</w:t>
      </w:r>
      <w:proofErr w:type="spellEnd"/>
      <w:r w:rsidRPr="00C57448">
        <w:t xml:space="preserve"> numbers and types of cases are reported.</w:t>
      </w:r>
    </w:p>
    <w:p w14:paraId="34FD89F8" w14:textId="77777777" w:rsidR="006547AD" w:rsidRPr="00C57448" w:rsidRDefault="006547AD" w:rsidP="006547AD">
      <w:pPr>
        <w:rPr>
          <w:b/>
        </w:rPr>
      </w:pPr>
      <w:r w:rsidRPr="00C57448">
        <w:rPr>
          <w:b/>
        </w:rPr>
        <w:t>8. Information, Training and Monitoring</w:t>
      </w:r>
    </w:p>
    <w:p w14:paraId="7DA2BE4A" w14:textId="77777777" w:rsidR="006547AD" w:rsidRPr="00C57448" w:rsidRDefault="006547AD" w:rsidP="006547AD">
      <w:pPr>
        <w:numPr>
          <w:ilvl w:val="0"/>
          <w:numId w:val="339"/>
        </w:numPr>
        <w:spacing w:before="100" w:beforeAutospacing="1" w:after="100" w:afterAutospacing="1" w:line="240" w:lineRule="auto"/>
      </w:pPr>
      <w:r w:rsidRPr="00C57448">
        <w:t>GRM information (process, contacts, timelines, anonymity options) will be disclosed through community meetings, posters, radio spots and worker inductions in accessible languages.</w:t>
      </w:r>
    </w:p>
    <w:p w14:paraId="676B1CDC" w14:textId="77777777" w:rsidR="006547AD" w:rsidRPr="00C57448" w:rsidRDefault="006547AD" w:rsidP="006547AD">
      <w:pPr>
        <w:numPr>
          <w:ilvl w:val="0"/>
          <w:numId w:val="339"/>
        </w:numPr>
        <w:spacing w:before="100" w:beforeAutospacing="1" w:after="100" w:afterAutospacing="1" w:line="240" w:lineRule="auto"/>
      </w:pPr>
      <w:r w:rsidRPr="00C57448">
        <w:t>All GRM committee members receive initial and refresher training on GRM procedures, record</w:t>
      </w:r>
      <w:r w:rsidRPr="00C57448">
        <w:noBreakHyphen/>
        <w:t>keeping, conflict resolution and GBV</w:t>
      </w:r>
      <w:r w:rsidRPr="00C57448">
        <w:noBreakHyphen/>
        <w:t>sensitive handling.</w:t>
      </w:r>
    </w:p>
    <w:p w14:paraId="73FE6379" w14:textId="242343FA" w:rsidR="006547AD" w:rsidRDefault="006547AD">
      <w:pPr>
        <w:numPr>
          <w:ilvl w:val="0"/>
          <w:numId w:val="339"/>
        </w:numPr>
        <w:spacing w:before="100" w:beforeAutospacing="1" w:after="100" w:afterAutospacing="1" w:line="240" w:lineRule="auto"/>
      </w:pPr>
      <w:r w:rsidRPr="00C57448">
        <w:t>The PIU consolidates monthly/quarterly GRM reports (number of cases, categories, resolution rates, average closure time, outstanding cases) and uses this information to improve ESMP and C</w:t>
      </w:r>
      <w:r w:rsidRPr="00C57448">
        <w:noBreakHyphen/>
        <w:t>ESMP implementation.</w:t>
      </w:r>
    </w:p>
    <w:p w14:paraId="77F395E6" w14:textId="56CA8EB7" w:rsidR="008A66F9" w:rsidRDefault="008A66F9">
      <w:r>
        <w:br w:type="page"/>
      </w:r>
    </w:p>
    <w:p w14:paraId="33D1ED8E" w14:textId="12D1CABE" w:rsidR="008A66F9" w:rsidRDefault="008A66F9">
      <w:pPr>
        <w:pStyle w:val="ANNEXL2"/>
      </w:pPr>
      <w:r>
        <w:lastRenderedPageBreak/>
        <w:t>Annex 15. Spatial distribution of Works</w:t>
      </w:r>
    </w:p>
    <w:p w14:paraId="155BA6DB" w14:textId="77777777" w:rsidR="008A66F9" w:rsidRDefault="008A66F9" w:rsidP="00187080"/>
    <w:tbl>
      <w:tblPr>
        <w:tblStyle w:val="TableGrid"/>
        <w:tblW w:w="4877" w:type="pct"/>
        <w:tblLook w:val="04A0" w:firstRow="1" w:lastRow="0" w:firstColumn="1" w:lastColumn="0" w:noHBand="0" w:noVBand="1"/>
      </w:tblPr>
      <w:tblGrid>
        <w:gridCol w:w="1052"/>
        <w:gridCol w:w="990"/>
        <w:gridCol w:w="6752"/>
      </w:tblGrid>
      <w:tr w:rsidR="008A66F9" w:rsidRPr="00187080" w14:paraId="07BF5BF1" w14:textId="77777777" w:rsidTr="008A66F9">
        <w:trPr>
          <w:trHeight w:val="458"/>
          <w:tblHeader/>
        </w:trPr>
        <w:tc>
          <w:tcPr>
            <w:tcW w:w="1160" w:type="pct"/>
            <w:gridSpan w:val="2"/>
            <w:vMerge w:val="restart"/>
            <w:shd w:val="clear" w:color="auto" w:fill="2E4858"/>
            <w:hideMark/>
          </w:tcPr>
          <w:p w14:paraId="14C4F309" w14:textId="77777777" w:rsidR="008A66F9" w:rsidRPr="00187080" w:rsidRDefault="008A66F9" w:rsidP="002359FA">
            <w:pPr>
              <w:jc w:val="center"/>
              <w:rPr>
                <w:b/>
                <w:bCs/>
                <w:color w:val="FFFFFF" w:themeColor="background1"/>
                <w:sz w:val="24"/>
                <w:szCs w:val="24"/>
                <w:lang w:eastAsia="en-GB"/>
              </w:rPr>
            </w:pPr>
            <w:r w:rsidRPr="00187080">
              <w:rPr>
                <w:b/>
                <w:bCs/>
                <w:color w:val="FFFFFF" w:themeColor="background1"/>
                <w:sz w:val="24"/>
                <w:szCs w:val="24"/>
                <w:lang w:eastAsia="en-GB"/>
              </w:rPr>
              <w:t>Chainage</w:t>
            </w:r>
          </w:p>
        </w:tc>
        <w:tc>
          <w:tcPr>
            <w:tcW w:w="3840" w:type="pct"/>
            <w:vMerge w:val="restart"/>
            <w:shd w:val="clear" w:color="auto" w:fill="2E4858"/>
            <w:hideMark/>
          </w:tcPr>
          <w:p w14:paraId="62AC517F" w14:textId="0386D7FF" w:rsidR="008A66F9" w:rsidRPr="00187080" w:rsidRDefault="008A66F9" w:rsidP="002359FA">
            <w:pPr>
              <w:jc w:val="center"/>
              <w:rPr>
                <w:b/>
                <w:bCs/>
                <w:color w:val="FFFFFF" w:themeColor="background1"/>
                <w:sz w:val="24"/>
                <w:szCs w:val="24"/>
                <w:lang w:eastAsia="en-GB"/>
              </w:rPr>
            </w:pPr>
            <w:r w:rsidRPr="00187080">
              <w:rPr>
                <w:b/>
                <w:bCs/>
                <w:color w:val="FFFFFF" w:themeColor="background1"/>
                <w:sz w:val="24"/>
                <w:szCs w:val="24"/>
                <w:lang w:eastAsia="en-GB"/>
              </w:rPr>
              <w:t>DESCRIPTION</w:t>
            </w:r>
            <w:r>
              <w:rPr>
                <w:b/>
                <w:bCs/>
                <w:color w:val="FFFFFF" w:themeColor="background1"/>
                <w:sz w:val="24"/>
                <w:szCs w:val="24"/>
                <w:lang w:eastAsia="en-GB"/>
              </w:rPr>
              <w:t xml:space="preserve"> OF WORKS</w:t>
            </w:r>
          </w:p>
        </w:tc>
      </w:tr>
      <w:tr w:rsidR="008A66F9" w:rsidRPr="00AF2A64" w14:paraId="7D3D498F" w14:textId="77777777" w:rsidTr="002359FA">
        <w:trPr>
          <w:trHeight w:val="458"/>
        </w:trPr>
        <w:tc>
          <w:tcPr>
            <w:tcW w:w="1160" w:type="pct"/>
            <w:gridSpan w:val="2"/>
            <w:vMerge/>
            <w:hideMark/>
          </w:tcPr>
          <w:p w14:paraId="5336E81E" w14:textId="77777777" w:rsidR="008A66F9" w:rsidRPr="00AF2A64" w:rsidRDefault="008A66F9" w:rsidP="002359FA">
            <w:pPr>
              <w:rPr>
                <w:b/>
                <w:bCs/>
                <w:sz w:val="24"/>
                <w:szCs w:val="24"/>
                <w:lang w:eastAsia="en-GB"/>
              </w:rPr>
            </w:pPr>
          </w:p>
        </w:tc>
        <w:tc>
          <w:tcPr>
            <w:tcW w:w="3840" w:type="pct"/>
            <w:vMerge/>
            <w:hideMark/>
          </w:tcPr>
          <w:p w14:paraId="7C73B03F" w14:textId="77777777" w:rsidR="008A66F9" w:rsidRPr="00AF2A64" w:rsidRDefault="008A66F9" w:rsidP="002359FA">
            <w:pPr>
              <w:rPr>
                <w:b/>
                <w:bCs/>
                <w:sz w:val="24"/>
                <w:szCs w:val="24"/>
                <w:lang w:eastAsia="en-GB"/>
              </w:rPr>
            </w:pPr>
          </w:p>
        </w:tc>
      </w:tr>
      <w:tr w:rsidR="008A66F9" w:rsidRPr="00AF2A64" w14:paraId="382B63B4" w14:textId="77777777" w:rsidTr="002359FA">
        <w:trPr>
          <w:trHeight w:val="60"/>
        </w:trPr>
        <w:tc>
          <w:tcPr>
            <w:tcW w:w="598" w:type="pct"/>
            <w:hideMark/>
          </w:tcPr>
          <w:p w14:paraId="333BE9B6" w14:textId="77777777" w:rsidR="008A66F9" w:rsidRPr="00AF2A64" w:rsidRDefault="008A66F9" w:rsidP="002359FA">
            <w:pPr>
              <w:jc w:val="center"/>
              <w:rPr>
                <w:b/>
                <w:bCs/>
                <w:sz w:val="24"/>
                <w:szCs w:val="24"/>
                <w:lang w:eastAsia="en-GB"/>
              </w:rPr>
            </w:pPr>
            <w:r w:rsidRPr="00AF2A64">
              <w:rPr>
                <w:b/>
                <w:bCs/>
                <w:sz w:val="24"/>
                <w:szCs w:val="24"/>
                <w:lang w:eastAsia="en-GB"/>
              </w:rPr>
              <w:t>FROM</w:t>
            </w:r>
          </w:p>
        </w:tc>
        <w:tc>
          <w:tcPr>
            <w:tcW w:w="563" w:type="pct"/>
            <w:hideMark/>
          </w:tcPr>
          <w:p w14:paraId="1C81C136" w14:textId="77777777" w:rsidR="008A66F9" w:rsidRPr="00AF2A64" w:rsidRDefault="008A66F9" w:rsidP="002359FA">
            <w:pPr>
              <w:jc w:val="center"/>
              <w:rPr>
                <w:b/>
                <w:bCs/>
                <w:sz w:val="24"/>
                <w:szCs w:val="24"/>
                <w:lang w:eastAsia="en-GB"/>
              </w:rPr>
            </w:pPr>
            <w:r w:rsidRPr="00AF2A64">
              <w:rPr>
                <w:b/>
                <w:bCs/>
                <w:sz w:val="24"/>
                <w:szCs w:val="24"/>
                <w:lang w:eastAsia="en-GB"/>
              </w:rPr>
              <w:t>TO</w:t>
            </w:r>
          </w:p>
        </w:tc>
        <w:tc>
          <w:tcPr>
            <w:tcW w:w="3840" w:type="pct"/>
            <w:vMerge/>
            <w:hideMark/>
          </w:tcPr>
          <w:p w14:paraId="38DE0325" w14:textId="77777777" w:rsidR="008A66F9" w:rsidRPr="00AF2A64" w:rsidRDefault="008A66F9" w:rsidP="002359FA">
            <w:pPr>
              <w:rPr>
                <w:b/>
                <w:bCs/>
                <w:sz w:val="24"/>
                <w:szCs w:val="24"/>
                <w:lang w:eastAsia="en-GB"/>
              </w:rPr>
            </w:pPr>
          </w:p>
        </w:tc>
      </w:tr>
      <w:tr w:rsidR="008A66F9" w:rsidRPr="00AF2A64" w14:paraId="69C4AC51" w14:textId="77777777" w:rsidTr="002359FA">
        <w:trPr>
          <w:trHeight w:val="360"/>
        </w:trPr>
        <w:tc>
          <w:tcPr>
            <w:tcW w:w="598" w:type="pct"/>
            <w:hideMark/>
          </w:tcPr>
          <w:p w14:paraId="739CD23F" w14:textId="77777777" w:rsidR="008A66F9" w:rsidRPr="00AF2A64" w:rsidRDefault="008A66F9" w:rsidP="002359FA">
            <w:pPr>
              <w:jc w:val="center"/>
              <w:rPr>
                <w:sz w:val="24"/>
                <w:szCs w:val="24"/>
                <w:lang w:eastAsia="en-GB"/>
              </w:rPr>
            </w:pPr>
            <w:r w:rsidRPr="00AF2A64">
              <w:rPr>
                <w:sz w:val="24"/>
                <w:szCs w:val="24"/>
                <w:lang w:eastAsia="en-GB"/>
              </w:rPr>
              <w:t>0+000</w:t>
            </w:r>
          </w:p>
        </w:tc>
        <w:tc>
          <w:tcPr>
            <w:tcW w:w="563" w:type="pct"/>
            <w:hideMark/>
          </w:tcPr>
          <w:p w14:paraId="623A9D44"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7DB02692" w14:textId="77777777" w:rsidR="008A66F9" w:rsidRPr="00AF2A64" w:rsidRDefault="008A66F9" w:rsidP="002359FA">
            <w:pPr>
              <w:rPr>
                <w:b/>
                <w:bCs/>
                <w:sz w:val="24"/>
                <w:szCs w:val="24"/>
                <w:lang w:eastAsia="en-GB"/>
              </w:rPr>
            </w:pPr>
            <w:r w:rsidRPr="00AF2A64">
              <w:rPr>
                <w:b/>
                <w:bCs/>
                <w:sz w:val="24"/>
                <w:szCs w:val="24"/>
                <w:lang w:eastAsia="en-GB"/>
              </w:rPr>
              <w:t>KHOLOMONI</w:t>
            </w:r>
          </w:p>
        </w:tc>
      </w:tr>
      <w:tr w:rsidR="008A66F9" w:rsidRPr="00AF2A64" w14:paraId="70A882EC" w14:textId="77777777" w:rsidTr="002359FA">
        <w:trPr>
          <w:trHeight w:val="360"/>
        </w:trPr>
        <w:tc>
          <w:tcPr>
            <w:tcW w:w="598" w:type="pct"/>
            <w:hideMark/>
          </w:tcPr>
          <w:p w14:paraId="3913943D" w14:textId="77777777" w:rsidR="008A66F9" w:rsidRPr="00AF2A64" w:rsidRDefault="008A66F9" w:rsidP="002359FA">
            <w:pPr>
              <w:jc w:val="center"/>
              <w:rPr>
                <w:sz w:val="24"/>
                <w:szCs w:val="24"/>
                <w:lang w:eastAsia="en-GB"/>
              </w:rPr>
            </w:pPr>
            <w:r w:rsidRPr="00AF2A64">
              <w:rPr>
                <w:sz w:val="24"/>
                <w:szCs w:val="24"/>
                <w:lang w:eastAsia="en-GB"/>
              </w:rPr>
              <w:t>0+000</w:t>
            </w:r>
          </w:p>
        </w:tc>
        <w:tc>
          <w:tcPr>
            <w:tcW w:w="563" w:type="pct"/>
            <w:hideMark/>
          </w:tcPr>
          <w:p w14:paraId="3F2AC8D1" w14:textId="77777777" w:rsidR="008A66F9" w:rsidRPr="00AF2A64" w:rsidRDefault="008A66F9" w:rsidP="002359FA">
            <w:pPr>
              <w:jc w:val="center"/>
              <w:rPr>
                <w:sz w:val="24"/>
                <w:szCs w:val="24"/>
                <w:lang w:eastAsia="en-GB"/>
              </w:rPr>
            </w:pPr>
            <w:r w:rsidRPr="00AF2A64">
              <w:rPr>
                <w:sz w:val="24"/>
                <w:szCs w:val="24"/>
                <w:lang w:eastAsia="en-GB"/>
              </w:rPr>
              <w:t>9+420</w:t>
            </w:r>
          </w:p>
        </w:tc>
        <w:tc>
          <w:tcPr>
            <w:tcW w:w="3840" w:type="pct"/>
            <w:hideMark/>
          </w:tcPr>
          <w:p w14:paraId="6766DFE7" w14:textId="77777777" w:rsidR="008A66F9" w:rsidRPr="00AF2A64" w:rsidRDefault="008A66F9" w:rsidP="002359FA">
            <w:pPr>
              <w:rPr>
                <w:sz w:val="24"/>
                <w:szCs w:val="24"/>
                <w:lang w:eastAsia="en-GB"/>
              </w:rPr>
            </w:pPr>
            <w:r w:rsidRPr="00AF2A64">
              <w:rPr>
                <w:sz w:val="24"/>
                <w:szCs w:val="24"/>
                <w:lang w:eastAsia="en-GB"/>
              </w:rPr>
              <w:t>Spot gravelling</w:t>
            </w:r>
          </w:p>
        </w:tc>
      </w:tr>
      <w:tr w:rsidR="008A66F9" w:rsidRPr="00AF2A64" w14:paraId="0D46B232" w14:textId="77777777" w:rsidTr="002359FA">
        <w:trPr>
          <w:trHeight w:val="450"/>
        </w:trPr>
        <w:tc>
          <w:tcPr>
            <w:tcW w:w="598" w:type="pct"/>
            <w:hideMark/>
          </w:tcPr>
          <w:p w14:paraId="0BB3880E" w14:textId="77777777" w:rsidR="008A66F9" w:rsidRPr="00AF2A64" w:rsidRDefault="008A66F9" w:rsidP="002359FA">
            <w:pPr>
              <w:jc w:val="center"/>
              <w:rPr>
                <w:sz w:val="24"/>
                <w:szCs w:val="24"/>
                <w:lang w:eastAsia="en-GB"/>
              </w:rPr>
            </w:pPr>
            <w:r w:rsidRPr="00AF2A64">
              <w:rPr>
                <w:sz w:val="24"/>
                <w:szCs w:val="24"/>
                <w:lang w:eastAsia="en-GB"/>
              </w:rPr>
              <w:t>0+000</w:t>
            </w:r>
          </w:p>
        </w:tc>
        <w:tc>
          <w:tcPr>
            <w:tcW w:w="563" w:type="pct"/>
            <w:hideMark/>
          </w:tcPr>
          <w:p w14:paraId="01773F5B" w14:textId="77777777" w:rsidR="008A66F9" w:rsidRPr="00AF2A64" w:rsidRDefault="008A66F9" w:rsidP="002359FA">
            <w:pPr>
              <w:jc w:val="center"/>
              <w:rPr>
                <w:sz w:val="24"/>
                <w:szCs w:val="24"/>
                <w:lang w:eastAsia="en-GB"/>
              </w:rPr>
            </w:pPr>
            <w:r w:rsidRPr="00AF2A64">
              <w:rPr>
                <w:sz w:val="24"/>
                <w:szCs w:val="24"/>
                <w:lang w:eastAsia="en-GB"/>
              </w:rPr>
              <w:t>9+420</w:t>
            </w:r>
          </w:p>
        </w:tc>
        <w:tc>
          <w:tcPr>
            <w:tcW w:w="3840" w:type="pct"/>
            <w:hideMark/>
          </w:tcPr>
          <w:p w14:paraId="56C6375C" w14:textId="77777777" w:rsidR="008A66F9" w:rsidRPr="00AF2A64" w:rsidRDefault="008A66F9" w:rsidP="002359FA">
            <w:pPr>
              <w:rPr>
                <w:sz w:val="24"/>
                <w:szCs w:val="24"/>
                <w:lang w:eastAsia="en-GB"/>
              </w:rPr>
            </w:pPr>
            <w:r w:rsidRPr="00AF2A64">
              <w:rPr>
                <w:sz w:val="24"/>
                <w:szCs w:val="24"/>
                <w:lang w:eastAsia="en-GB"/>
              </w:rPr>
              <w:t>Reshaping and Earth drains - LHS &amp; RHS</w:t>
            </w:r>
          </w:p>
        </w:tc>
      </w:tr>
      <w:tr w:rsidR="008A66F9" w:rsidRPr="00AF2A64" w14:paraId="6E442F92" w14:textId="77777777" w:rsidTr="002359FA">
        <w:trPr>
          <w:trHeight w:val="615"/>
        </w:trPr>
        <w:tc>
          <w:tcPr>
            <w:tcW w:w="598" w:type="pct"/>
            <w:hideMark/>
          </w:tcPr>
          <w:p w14:paraId="6C2EEB13" w14:textId="77777777" w:rsidR="008A66F9" w:rsidRPr="00AF2A64" w:rsidRDefault="008A66F9" w:rsidP="002359FA">
            <w:pPr>
              <w:jc w:val="center"/>
              <w:rPr>
                <w:sz w:val="24"/>
                <w:szCs w:val="24"/>
                <w:lang w:eastAsia="en-GB"/>
              </w:rPr>
            </w:pPr>
            <w:r w:rsidRPr="00AF2A64">
              <w:rPr>
                <w:sz w:val="24"/>
                <w:szCs w:val="24"/>
                <w:lang w:eastAsia="en-GB"/>
              </w:rPr>
              <w:t>0+370</w:t>
            </w:r>
          </w:p>
        </w:tc>
        <w:tc>
          <w:tcPr>
            <w:tcW w:w="563" w:type="pct"/>
            <w:hideMark/>
          </w:tcPr>
          <w:p w14:paraId="5EFD199B"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2ECC4A1E" w14:textId="77777777" w:rsidR="008A66F9" w:rsidRPr="00AF2A64" w:rsidRDefault="008A66F9" w:rsidP="002359FA">
            <w:pPr>
              <w:rPr>
                <w:sz w:val="24"/>
                <w:szCs w:val="24"/>
                <w:lang w:eastAsia="en-GB"/>
              </w:rPr>
            </w:pPr>
            <w:r w:rsidRPr="00AF2A64">
              <w:rPr>
                <w:sz w:val="24"/>
                <w:szCs w:val="24"/>
                <w:lang w:eastAsia="en-GB"/>
              </w:rPr>
              <w:t xml:space="preserve">Existing concrete pipe culvert (600mm Dia - 1line) - </w:t>
            </w:r>
            <w:r>
              <w:rPr>
                <w:sz w:val="24"/>
                <w:szCs w:val="24"/>
                <w:lang w:eastAsia="en-GB"/>
              </w:rPr>
              <w:t>C</w:t>
            </w:r>
            <w:r w:rsidRPr="00AF2A64">
              <w:rPr>
                <w:sz w:val="24"/>
                <w:szCs w:val="24"/>
                <w:lang w:eastAsia="en-GB"/>
              </w:rPr>
              <w:t>leaning and Excavation of outlet drain</w:t>
            </w:r>
          </w:p>
        </w:tc>
      </w:tr>
      <w:tr w:rsidR="008A66F9" w:rsidRPr="00AF2A64" w14:paraId="1A735DE9" w14:textId="77777777" w:rsidTr="002359FA">
        <w:trPr>
          <w:trHeight w:val="360"/>
        </w:trPr>
        <w:tc>
          <w:tcPr>
            <w:tcW w:w="598" w:type="pct"/>
            <w:hideMark/>
          </w:tcPr>
          <w:p w14:paraId="48E1E99A" w14:textId="77777777" w:rsidR="008A66F9" w:rsidRPr="00AF2A64" w:rsidRDefault="008A66F9" w:rsidP="002359FA">
            <w:pPr>
              <w:jc w:val="center"/>
              <w:rPr>
                <w:sz w:val="24"/>
                <w:szCs w:val="24"/>
                <w:lang w:eastAsia="en-GB"/>
              </w:rPr>
            </w:pPr>
            <w:r w:rsidRPr="00AF2A64">
              <w:rPr>
                <w:sz w:val="24"/>
                <w:szCs w:val="24"/>
                <w:lang w:eastAsia="en-GB"/>
              </w:rPr>
              <w:t>0+370</w:t>
            </w:r>
          </w:p>
        </w:tc>
        <w:tc>
          <w:tcPr>
            <w:tcW w:w="563" w:type="pct"/>
            <w:hideMark/>
          </w:tcPr>
          <w:p w14:paraId="1DCB92A3" w14:textId="77777777" w:rsidR="008A66F9" w:rsidRPr="00AF2A64" w:rsidRDefault="008A66F9" w:rsidP="002359FA">
            <w:pPr>
              <w:jc w:val="center"/>
              <w:rPr>
                <w:sz w:val="24"/>
                <w:szCs w:val="24"/>
                <w:lang w:eastAsia="en-GB"/>
              </w:rPr>
            </w:pPr>
            <w:r w:rsidRPr="00AF2A64">
              <w:rPr>
                <w:sz w:val="24"/>
                <w:szCs w:val="24"/>
                <w:lang w:eastAsia="en-GB"/>
              </w:rPr>
              <w:t>0+600</w:t>
            </w:r>
          </w:p>
        </w:tc>
        <w:tc>
          <w:tcPr>
            <w:tcW w:w="3840" w:type="pct"/>
            <w:hideMark/>
          </w:tcPr>
          <w:p w14:paraId="25C53AF4" w14:textId="77777777" w:rsidR="008A66F9" w:rsidRPr="00AF2A64" w:rsidRDefault="008A66F9" w:rsidP="002359FA">
            <w:pPr>
              <w:rPr>
                <w:sz w:val="24"/>
                <w:szCs w:val="24"/>
                <w:lang w:eastAsia="en-GB"/>
              </w:rPr>
            </w:pPr>
            <w:r w:rsidRPr="00AF2A64">
              <w:rPr>
                <w:sz w:val="24"/>
                <w:szCs w:val="24"/>
                <w:lang w:eastAsia="en-GB"/>
              </w:rPr>
              <w:t>Provide Earth drains</w:t>
            </w:r>
          </w:p>
        </w:tc>
      </w:tr>
      <w:tr w:rsidR="008A66F9" w:rsidRPr="00AF2A64" w14:paraId="743B2D90" w14:textId="77777777" w:rsidTr="002359FA">
        <w:trPr>
          <w:trHeight w:val="517"/>
        </w:trPr>
        <w:tc>
          <w:tcPr>
            <w:tcW w:w="598" w:type="pct"/>
            <w:hideMark/>
          </w:tcPr>
          <w:p w14:paraId="56E6811F" w14:textId="77777777" w:rsidR="008A66F9" w:rsidRPr="00AF2A64" w:rsidRDefault="008A66F9" w:rsidP="002359FA">
            <w:pPr>
              <w:jc w:val="center"/>
              <w:rPr>
                <w:sz w:val="24"/>
                <w:szCs w:val="24"/>
                <w:lang w:eastAsia="en-GB"/>
              </w:rPr>
            </w:pPr>
            <w:r w:rsidRPr="00AF2A64">
              <w:rPr>
                <w:sz w:val="24"/>
                <w:szCs w:val="24"/>
                <w:lang w:eastAsia="en-GB"/>
              </w:rPr>
              <w:t>0+700</w:t>
            </w:r>
          </w:p>
        </w:tc>
        <w:tc>
          <w:tcPr>
            <w:tcW w:w="563" w:type="pct"/>
            <w:hideMark/>
          </w:tcPr>
          <w:p w14:paraId="63F4550E"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2F6FEF46" w14:textId="77777777" w:rsidR="008A66F9" w:rsidRPr="00AF2A64" w:rsidRDefault="008A66F9" w:rsidP="002359FA">
            <w:pPr>
              <w:rPr>
                <w:sz w:val="24"/>
                <w:szCs w:val="24"/>
                <w:lang w:eastAsia="en-GB"/>
              </w:rPr>
            </w:pPr>
            <w:r w:rsidRPr="00AF2A64">
              <w:rPr>
                <w:sz w:val="24"/>
                <w:szCs w:val="24"/>
                <w:lang w:eastAsia="en-GB"/>
              </w:rPr>
              <w:t>Existing concrete pipe culvert (600mm Dia - 1line) - Requires 2No. Head walls and cleaning</w:t>
            </w:r>
          </w:p>
        </w:tc>
      </w:tr>
      <w:tr w:rsidR="008A66F9" w:rsidRPr="00AF2A64" w14:paraId="35F56C0C" w14:textId="77777777" w:rsidTr="002359FA">
        <w:trPr>
          <w:trHeight w:val="360"/>
        </w:trPr>
        <w:tc>
          <w:tcPr>
            <w:tcW w:w="598" w:type="pct"/>
            <w:hideMark/>
          </w:tcPr>
          <w:p w14:paraId="1D4FE50D" w14:textId="77777777" w:rsidR="008A66F9" w:rsidRPr="00AF2A64" w:rsidRDefault="008A66F9" w:rsidP="002359FA">
            <w:pPr>
              <w:jc w:val="center"/>
              <w:rPr>
                <w:sz w:val="24"/>
                <w:szCs w:val="24"/>
                <w:lang w:eastAsia="en-GB"/>
              </w:rPr>
            </w:pPr>
            <w:r w:rsidRPr="00AF2A64">
              <w:rPr>
                <w:sz w:val="24"/>
                <w:szCs w:val="24"/>
                <w:lang w:eastAsia="en-GB"/>
              </w:rPr>
              <w:t>1+220</w:t>
            </w:r>
          </w:p>
        </w:tc>
        <w:tc>
          <w:tcPr>
            <w:tcW w:w="563" w:type="pct"/>
            <w:hideMark/>
          </w:tcPr>
          <w:p w14:paraId="1D12E164"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785D7F9C" w14:textId="77777777" w:rsidR="008A66F9" w:rsidRPr="00AF2A64" w:rsidRDefault="008A66F9" w:rsidP="002359FA">
            <w:pPr>
              <w:rPr>
                <w:sz w:val="24"/>
                <w:szCs w:val="24"/>
                <w:lang w:eastAsia="en-GB"/>
              </w:rPr>
            </w:pPr>
            <w:r w:rsidRPr="00AF2A64">
              <w:rPr>
                <w:sz w:val="24"/>
                <w:szCs w:val="24"/>
                <w:lang w:eastAsia="en-GB"/>
              </w:rPr>
              <w:t xml:space="preserve">Provide </w:t>
            </w:r>
            <w:proofErr w:type="spellStart"/>
            <w:r w:rsidRPr="00AF2A64">
              <w:rPr>
                <w:sz w:val="24"/>
                <w:szCs w:val="24"/>
                <w:lang w:eastAsia="en-GB"/>
              </w:rPr>
              <w:t>mitre</w:t>
            </w:r>
            <w:proofErr w:type="spellEnd"/>
            <w:r w:rsidRPr="00AF2A64">
              <w:rPr>
                <w:sz w:val="24"/>
                <w:szCs w:val="24"/>
                <w:lang w:eastAsia="en-GB"/>
              </w:rPr>
              <w:t xml:space="preserve"> drain - RHS</w:t>
            </w:r>
          </w:p>
        </w:tc>
      </w:tr>
      <w:tr w:rsidR="008A66F9" w:rsidRPr="00AF2A64" w14:paraId="2954E170" w14:textId="77777777" w:rsidTr="002359FA">
        <w:trPr>
          <w:trHeight w:val="652"/>
        </w:trPr>
        <w:tc>
          <w:tcPr>
            <w:tcW w:w="598" w:type="pct"/>
            <w:hideMark/>
          </w:tcPr>
          <w:p w14:paraId="233EE340" w14:textId="77777777" w:rsidR="008A66F9" w:rsidRPr="00AF2A64" w:rsidRDefault="008A66F9" w:rsidP="002359FA">
            <w:pPr>
              <w:jc w:val="center"/>
              <w:rPr>
                <w:sz w:val="24"/>
                <w:szCs w:val="24"/>
                <w:lang w:eastAsia="en-GB"/>
              </w:rPr>
            </w:pPr>
            <w:r w:rsidRPr="00AF2A64">
              <w:rPr>
                <w:sz w:val="24"/>
                <w:szCs w:val="24"/>
                <w:lang w:eastAsia="en-GB"/>
              </w:rPr>
              <w:t>1+275</w:t>
            </w:r>
          </w:p>
        </w:tc>
        <w:tc>
          <w:tcPr>
            <w:tcW w:w="563" w:type="pct"/>
            <w:hideMark/>
          </w:tcPr>
          <w:p w14:paraId="3EA0CE64"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3A1A9863" w14:textId="77777777" w:rsidR="008A66F9" w:rsidRPr="00AF2A64" w:rsidRDefault="008A66F9" w:rsidP="002359FA">
            <w:pPr>
              <w:rPr>
                <w:sz w:val="24"/>
                <w:szCs w:val="24"/>
                <w:lang w:eastAsia="en-GB"/>
              </w:rPr>
            </w:pPr>
            <w:r w:rsidRPr="00AF2A64">
              <w:rPr>
                <w:sz w:val="24"/>
                <w:szCs w:val="24"/>
                <w:lang w:eastAsia="en-GB"/>
              </w:rPr>
              <w:t>Existing concrete pipe culvert (600mm Dia - 2lines) - Provide retaining walls &amp; lined drains, Embankment formation</w:t>
            </w:r>
          </w:p>
        </w:tc>
      </w:tr>
      <w:tr w:rsidR="008A66F9" w:rsidRPr="00AF2A64" w14:paraId="0541ED84" w14:textId="77777777" w:rsidTr="002359FA">
        <w:trPr>
          <w:trHeight w:val="548"/>
        </w:trPr>
        <w:tc>
          <w:tcPr>
            <w:tcW w:w="598" w:type="pct"/>
            <w:hideMark/>
          </w:tcPr>
          <w:p w14:paraId="38594680" w14:textId="77777777" w:rsidR="008A66F9" w:rsidRPr="00AF2A64" w:rsidRDefault="008A66F9" w:rsidP="002359FA">
            <w:pPr>
              <w:jc w:val="center"/>
              <w:rPr>
                <w:sz w:val="24"/>
                <w:szCs w:val="24"/>
                <w:lang w:eastAsia="en-GB"/>
              </w:rPr>
            </w:pPr>
            <w:r w:rsidRPr="00AF2A64">
              <w:rPr>
                <w:sz w:val="24"/>
                <w:szCs w:val="24"/>
                <w:lang w:eastAsia="en-GB"/>
              </w:rPr>
              <w:t>1+310</w:t>
            </w:r>
          </w:p>
        </w:tc>
        <w:tc>
          <w:tcPr>
            <w:tcW w:w="563" w:type="pct"/>
            <w:hideMark/>
          </w:tcPr>
          <w:p w14:paraId="53F27AE9"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18621164" w14:textId="77777777" w:rsidR="008A66F9" w:rsidRPr="00AF2A64" w:rsidRDefault="008A66F9" w:rsidP="002359FA">
            <w:pPr>
              <w:rPr>
                <w:sz w:val="24"/>
                <w:szCs w:val="24"/>
                <w:lang w:eastAsia="en-GB"/>
              </w:rPr>
            </w:pPr>
            <w:r w:rsidRPr="00AF2A64">
              <w:rPr>
                <w:sz w:val="24"/>
                <w:szCs w:val="24"/>
                <w:lang w:eastAsia="en-GB"/>
              </w:rPr>
              <w:t>Existing Concrete drift - Demolish and construct a box culvert 2m x 1m, fill approaches</w:t>
            </w:r>
          </w:p>
        </w:tc>
      </w:tr>
      <w:tr w:rsidR="008A66F9" w:rsidRPr="00AF2A64" w14:paraId="01CC102B" w14:textId="77777777" w:rsidTr="002359FA">
        <w:trPr>
          <w:trHeight w:val="556"/>
        </w:trPr>
        <w:tc>
          <w:tcPr>
            <w:tcW w:w="598" w:type="pct"/>
            <w:hideMark/>
          </w:tcPr>
          <w:p w14:paraId="4D419FAB" w14:textId="77777777" w:rsidR="008A66F9" w:rsidRPr="00AF2A64" w:rsidRDefault="008A66F9" w:rsidP="002359FA">
            <w:pPr>
              <w:jc w:val="center"/>
              <w:rPr>
                <w:sz w:val="24"/>
                <w:szCs w:val="24"/>
                <w:lang w:eastAsia="en-GB"/>
              </w:rPr>
            </w:pPr>
            <w:r w:rsidRPr="00AF2A64">
              <w:rPr>
                <w:sz w:val="24"/>
                <w:szCs w:val="24"/>
                <w:lang w:eastAsia="en-GB"/>
              </w:rPr>
              <w:t>1+275</w:t>
            </w:r>
          </w:p>
        </w:tc>
        <w:tc>
          <w:tcPr>
            <w:tcW w:w="563" w:type="pct"/>
            <w:hideMark/>
          </w:tcPr>
          <w:p w14:paraId="69973E3B" w14:textId="77777777" w:rsidR="008A66F9" w:rsidRPr="00AF2A64" w:rsidRDefault="008A66F9" w:rsidP="002359FA">
            <w:pPr>
              <w:jc w:val="center"/>
              <w:rPr>
                <w:sz w:val="24"/>
                <w:szCs w:val="24"/>
                <w:lang w:eastAsia="en-GB"/>
              </w:rPr>
            </w:pPr>
            <w:r w:rsidRPr="00AF2A64">
              <w:rPr>
                <w:sz w:val="24"/>
                <w:szCs w:val="24"/>
                <w:lang w:eastAsia="en-GB"/>
              </w:rPr>
              <w:t>1+330</w:t>
            </w:r>
          </w:p>
        </w:tc>
        <w:tc>
          <w:tcPr>
            <w:tcW w:w="3840" w:type="pct"/>
            <w:hideMark/>
          </w:tcPr>
          <w:p w14:paraId="6A3B58D7" w14:textId="77777777" w:rsidR="008A66F9" w:rsidRPr="00AF2A64" w:rsidRDefault="008A66F9" w:rsidP="002359FA">
            <w:pPr>
              <w:rPr>
                <w:sz w:val="24"/>
                <w:szCs w:val="24"/>
                <w:lang w:eastAsia="en-GB"/>
              </w:rPr>
            </w:pPr>
            <w:r w:rsidRPr="00AF2A64">
              <w:rPr>
                <w:sz w:val="24"/>
                <w:szCs w:val="24"/>
                <w:lang w:eastAsia="en-GB"/>
              </w:rPr>
              <w:t>Embankment Formation, provide earth drains and Scour checks - RHS &amp; LHS</w:t>
            </w:r>
          </w:p>
        </w:tc>
      </w:tr>
      <w:tr w:rsidR="008A66F9" w:rsidRPr="00AF2A64" w14:paraId="40C0BB2E" w14:textId="77777777" w:rsidTr="002359FA">
        <w:trPr>
          <w:trHeight w:val="360"/>
        </w:trPr>
        <w:tc>
          <w:tcPr>
            <w:tcW w:w="598" w:type="pct"/>
            <w:hideMark/>
          </w:tcPr>
          <w:p w14:paraId="0C94EFDB" w14:textId="77777777" w:rsidR="008A66F9" w:rsidRPr="00AF2A64" w:rsidRDefault="008A66F9" w:rsidP="002359FA">
            <w:pPr>
              <w:jc w:val="center"/>
              <w:rPr>
                <w:sz w:val="24"/>
                <w:szCs w:val="24"/>
                <w:lang w:eastAsia="en-GB"/>
              </w:rPr>
            </w:pPr>
            <w:r w:rsidRPr="00AF2A64">
              <w:rPr>
                <w:sz w:val="24"/>
                <w:szCs w:val="24"/>
                <w:lang w:eastAsia="en-GB"/>
              </w:rPr>
              <w:t>1+330</w:t>
            </w:r>
          </w:p>
        </w:tc>
        <w:tc>
          <w:tcPr>
            <w:tcW w:w="563" w:type="pct"/>
            <w:hideMark/>
          </w:tcPr>
          <w:p w14:paraId="48C25ACF" w14:textId="77777777" w:rsidR="008A66F9" w:rsidRPr="00AF2A64" w:rsidRDefault="008A66F9" w:rsidP="002359FA">
            <w:pPr>
              <w:jc w:val="center"/>
              <w:rPr>
                <w:sz w:val="24"/>
                <w:szCs w:val="24"/>
                <w:lang w:eastAsia="en-GB"/>
              </w:rPr>
            </w:pPr>
            <w:r w:rsidRPr="00AF2A64">
              <w:rPr>
                <w:sz w:val="24"/>
                <w:szCs w:val="24"/>
                <w:lang w:eastAsia="en-GB"/>
              </w:rPr>
              <w:t>1+900</w:t>
            </w:r>
          </w:p>
        </w:tc>
        <w:tc>
          <w:tcPr>
            <w:tcW w:w="3840" w:type="pct"/>
            <w:hideMark/>
          </w:tcPr>
          <w:p w14:paraId="63229526" w14:textId="77777777" w:rsidR="008A66F9" w:rsidRPr="00AF2A64" w:rsidRDefault="008A66F9" w:rsidP="002359FA">
            <w:pPr>
              <w:rPr>
                <w:sz w:val="24"/>
                <w:szCs w:val="24"/>
                <w:lang w:eastAsia="en-GB"/>
              </w:rPr>
            </w:pPr>
            <w:r w:rsidRPr="00AF2A64">
              <w:rPr>
                <w:sz w:val="24"/>
                <w:szCs w:val="24"/>
                <w:lang w:eastAsia="en-GB"/>
              </w:rPr>
              <w:t>Provide</w:t>
            </w:r>
            <w:r>
              <w:rPr>
                <w:sz w:val="24"/>
                <w:szCs w:val="24"/>
                <w:lang w:eastAsia="en-GB"/>
              </w:rPr>
              <w:t xml:space="preserve"> </w:t>
            </w:r>
            <w:r w:rsidRPr="00AF2A64">
              <w:rPr>
                <w:sz w:val="24"/>
                <w:szCs w:val="24"/>
                <w:lang w:eastAsia="en-GB"/>
              </w:rPr>
              <w:t>Scour Checks - RHS &amp; LHS</w:t>
            </w:r>
          </w:p>
        </w:tc>
      </w:tr>
      <w:tr w:rsidR="008A66F9" w:rsidRPr="00AF2A64" w14:paraId="681AD9FD" w14:textId="77777777" w:rsidTr="002359FA">
        <w:trPr>
          <w:trHeight w:val="612"/>
        </w:trPr>
        <w:tc>
          <w:tcPr>
            <w:tcW w:w="598" w:type="pct"/>
            <w:hideMark/>
          </w:tcPr>
          <w:p w14:paraId="3CD9AE86" w14:textId="77777777" w:rsidR="008A66F9" w:rsidRPr="00AF2A64" w:rsidRDefault="008A66F9" w:rsidP="002359FA">
            <w:pPr>
              <w:jc w:val="center"/>
              <w:rPr>
                <w:sz w:val="24"/>
                <w:szCs w:val="24"/>
                <w:lang w:eastAsia="en-GB"/>
              </w:rPr>
            </w:pPr>
            <w:r w:rsidRPr="00AF2A64">
              <w:rPr>
                <w:sz w:val="24"/>
                <w:szCs w:val="24"/>
                <w:lang w:eastAsia="en-GB"/>
              </w:rPr>
              <w:t>1+810</w:t>
            </w:r>
          </w:p>
        </w:tc>
        <w:tc>
          <w:tcPr>
            <w:tcW w:w="563" w:type="pct"/>
            <w:hideMark/>
          </w:tcPr>
          <w:p w14:paraId="06092A38"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28A54A29" w14:textId="77777777" w:rsidR="008A66F9" w:rsidRPr="00AF2A64" w:rsidRDefault="008A66F9" w:rsidP="002359FA">
            <w:pPr>
              <w:rPr>
                <w:sz w:val="24"/>
                <w:szCs w:val="24"/>
                <w:lang w:eastAsia="en-GB"/>
              </w:rPr>
            </w:pPr>
            <w:r w:rsidRPr="00AF2A64">
              <w:rPr>
                <w:sz w:val="24"/>
                <w:szCs w:val="24"/>
                <w:lang w:eastAsia="en-GB"/>
              </w:rPr>
              <w:t>Existing concrete pipe culvert (600mm Dia - 1lines) - Demolish and construct a Box culvert 1.5m x 1m</w:t>
            </w:r>
          </w:p>
        </w:tc>
      </w:tr>
      <w:tr w:rsidR="008A66F9" w:rsidRPr="00AF2A64" w14:paraId="2FA5B520" w14:textId="77777777" w:rsidTr="002359FA">
        <w:trPr>
          <w:trHeight w:val="360"/>
        </w:trPr>
        <w:tc>
          <w:tcPr>
            <w:tcW w:w="598" w:type="pct"/>
            <w:hideMark/>
          </w:tcPr>
          <w:p w14:paraId="6929A99B" w14:textId="77777777" w:rsidR="008A66F9" w:rsidRPr="00AF2A64" w:rsidRDefault="008A66F9" w:rsidP="002359FA">
            <w:pPr>
              <w:jc w:val="center"/>
              <w:rPr>
                <w:sz w:val="24"/>
                <w:szCs w:val="24"/>
                <w:lang w:eastAsia="en-GB"/>
              </w:rPr>
            </w:pPr>
            <w:r w:rsidRPr="00AF2A64">
              <w:rPr>
                <w:sz w:val="24"/>
                <w:szCs w:val="24"/>
                <w:lang w:eastAsia="en-GB"/>
              </w:rPr>
              <w:t>1+900</w:t>
            </w:r>
          </w:p>
        </w:tc>
        <w:tc>
          <w:tcPr>
            <w:tcW w:w="563" w:type="pct"/>
            <w:hideMark/>
          </w:tcPr>
          <w:p w14:paraId="7E5C9252"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40664D06" w14:textId="77777777" w:rsidR="008A66F9" w:rsidRPr="00AF2A64" w:rsidRDefault="008A66F9" w:rsidP="002359FA">
            <w:pPr>
              <w:rPr>
                <w:sz w:val="24"/>
                <w:szCs w:val="24"/>
                <w:lang w:eastAsia="en-GB"/>
              </w:rPr>
            </w:pPr>
            <w:r w:rsidRPr="00AF2A64">
              <w:rPr>
                <w:sz w:val="24"/>
                <w:szCs w:val="24"/>
                <w:lang w:eastAsia="en-GB"/>
              </w:rPr>
              <w:t xml:space="preserve">Provide </w:t>
            </w:r>
            <w:proofErr w:type="spellStart"/>
            <w:r w:rsidRPr="00AF2A64">
              <w:rPr>
                <w:sz w:val="24"/>
                <w:szCs w:val="24"/>
                <w:lang w:eastAsia="en-GB"/>
              </w:rPr>
              <w:t>mitre</w:t>
            </w:r>
            <w:proofErr w:type="spellEnd"/>
            <w:r w:rsidRPr="00AF2A64">
              <w:rPr>
                <w:sz w:val="24"/>
                <w:szCs w:val="24"/>
                <w:lang w:eastAsia="en-GB"/>
              </w:rPr>
              <w:t xml:space="preserve"> drain - RHS</w:t>
            </w:r>
          </w:p>
        </w:tc>
      </w:tr>
      <w:tr w:rsidR="008A66F9" w:rsidRPr="00AF2A64" w14:paraId="7685B698" w14:textId="77777777" w:rsidTr="002359FA">
        <w:trPr>
          <w:trHeight w:val="360"/>
        </w:trPr>
        <w:tc>
          <w:tcPr>
            <w:tcW w:w="598" w:type="pct"/>
            <w:hideMark/>
          </w:tcPr>
          <w:p w14:paraId="03224D38" w14:textId="77777777" w:rsidR="008A66F9" w:rsidRPr="00AF2A64" w:rsidRDefault="008A66F9" w:rsidP="002359FA">
            <w:pPr>
              <w:jc w:val="center"/>
              <w:rPr>
                <w:sz w:val="24"/>
                <w:szCs w:val="24"/>
                <w:lang w:eastAsia="en-GB"/>
              </w:rPr>
            </w:pPr>
            <w:r w:rsidRPr="00AF2A64">
              <w:rPr>
                <w:sz w:val="24"/>
                <w:szCs w:val="24"/>
                <w:lang w:eastAsia="en-GB"/>
              </w:rPr>
              <w:t>1+900</w:t>
            </w:r>
          </w:p>
        </w:tc>
        <w:tc>
          <w:tcPr>
            <w:tcW w:w="563" w:type="pct"/>
            <w:hideMark/>
          </w:tcPr>
          <w:p w14:paraId="55F9007C" w14:textId="77777777" w:rsidR="008A66F9" w:rsidRPr="00AF2A64" w:rsidRDefault="008A66F9" w:rsidP="002359FA">
            <w:pPr>
              <w:jc w:val="center"/>
              <w:rPr>
                <w:sz w:val="24"/>
                <w:szCs w:val="24"/>
                <w:lang w:eastAsia="en-GB"/>
              </w:rPr>
            </w:pPr>
            <w:r w:rsidRPr="00AF2A64">
              <w:rPr>
                <w:sz w:val="24"/>
                <w:szCs w:val="24"/>
                <w:lang w:eastAsia="en-GB"/>
              </w:rPr>
              <w:t>2+050</w:t>
            </w:r>
          </w:p>
        </w:tc>
        <w:tc>
          <w:tcPr>
            <w:tcW w:w="3840" w:type="pct"/>
            <w:hideMark/>
          </w:tcPr>
          <w:p w14:paraId="4C947628" w14:textId="77777777" w:rsidR="008A66F9" w:rsidRPr="00AF2A64" w:rsidRDefault="008A66F9" w:rsidP="002359FA">
            <w:pPr>
              <w:rPr>
                <w:sz w:val="24"/>
                <w:szCs w:val="24"/>
                <w:lang w:eastAsia="en-GB"/>
              </w:rPr>
            </w:pPr>
            <w:r w:rsidRPr="00AF2A64">
              <w:rPr>
                <w:sz w:val="24"/>
                <w:szCs w:val="24"/>
                <w:lang w:eastAsia="en-GB"/>
              </w:rPr>
              <w:t xml:space="preserve">Provide Concrete pad </w:t>
            </w:r>
          </w:p>
        </w:tc>
      </w:tr>
      <w:tr w:rsidR="008A66F9" w:rsidRPr="00AF2A64" w14:paraId="15677243" w14:textId="77777777" w:rsidTr="002359FA">
        <w:trPr>
          <w:trHeight w:val="420"/>
        </w:trPr>
        <w:tc>
          <w:tcPr>
            <w:tcW w:w="598" w:type="pct"/>
            <w:hideMark/>
          </w:tcPr>
          <w:p w14:paraId="02BACBCD" w14:textId="77777777" w:rsidR="008A66F9" w:rsidRPr="00AF2A64" w:rsidRDefault="008A66F9" w:rsidP="002359FA">
            <w:pPr>
              <w:jc w:val="center"/>
              <w:rPr>
                <w:sz w:val="24"/>
                <w:szCs w:val="24"/>
                <w:lang w:eastAsia="en-GB"/>
              </w:rPr>
            </w:pPr>
            <w:r w:rsidRPr="00AF2A64">
              <w:rPr>
                <w:sz w:val="24"/>
                <w:szCs w:val="24"/>
                <w:lang w:eastAsia="en-GB"/>
              </w:rPr>
              <w:t>2+050</w:t>
            </w:r>
          </w:p>
        </w:tc>
        <w:tc>
          <w:tcPr>
            <w:tcW w:w="563" w:type="pct"/>
            <w:hideMark/>
          </w:tcPr>
          <w:p w14:paraId="53291E36" w14:textId="77777777" w:rsidR="008A66F9" w:rsidRPr="00AF2A64" w:rsidRDefault="008A66F9" w:rsidP="002359FA">
            <w:pPr>
              <w:jc w:val="center"/>
              <w:rPr>
                <w:sz w:val="24"/>
                <w:szCs w:val="24"/>
                <w:lang w:eastAsia="en-GB"/>
              </w:rPr>
            </w:pPr>
            <w:r w:rsidRPr="00AF2A64">
              <w:rPr>
                <w:sz w:val="24"/>
                <w:szCs w:val="24"/>
                <w:lang w:eastAsia="en-GB"/>
              </w:rPr>
              <w:t>2+280</w:t>
            </w:r>
          </w:p>
        </w:tc>
        <w:tc>
          <w:tcPr>
            <w:tcW w:w="3840" w:type="pct"/>
            <w:hideMark/>
          </w:tcPr>
          <w:p w14:paraId="6B78D3EF" w14:textId="77777777" w:rsidR="008A66F9" w:rsidRPr="00AF2A64" w:rsidRDefault="008A66F9" w:rsidP="002359FA">
            <w:pPr>
              <w:rPr>
                <w:sz w:val="24"/>
                <w:szCs w:val="24"/>
                <w:lang w:eastAsia="en-GB"/>
              </w:rPr>
            </w:pPr>
            <w:r w:rsidRPr="00AF2A64">
              <w:rPr>
                <w:sz w:val="24"/>
                <w:szCs w:val="24"/>
                <w:lang w:eastAsia="en-GB"/>
              </w:rPr>
              <w:t>Provide Scour checks - LHS</w:t>
            </w:r>
          </w:p>
        </w:tc>
      </w:tr>
      <w:tr w:rsidR="008A66F9" w:rsidRPr="00AF2A64" w14:paraId="6FAFF667" w14:textId="77777777" w:rsidTr="002359FA">
        <w:trPr>
          <w:trHeight w:val="615"/>
        </w:trPr>
        <w:tc>
          <w:tcPr>
            <w:tcW w:w="598" w:type="pct"/>
            <w:hideMark/>
          </w:tcPr>
          <w:p w14:paraId="3C972053" w14:textId="77777777" w:rsidR="008A66F9" w:rsidRPr="00AF2A64" w:rsidRDefault="008A66F9" w:rsidP="002359FA">
            <w:pPr>
              <w:jc w:val="center"/>
              <w:rPr>
                <w:sz w:val="24"/>
                <w:szCs w:val="24"/>
                <w:lang w:eastAsia="en-GB"/>
              </w:rPr>
            </w:pPr>
            <w:r w:rsidRPr="00AF2A64">
              <w:rPr>
                <w:sz w:val="24"/>
                <w:szCs w:val="24"/>
                <w:lang w:eastAsia="en-GB"/>
              </w:rPr>
              <w:t>2+270</w:t>
            </w:r>
          </w:p>
        </w:tc>
        <w:tc>
          <w:tcPr>
            <w:tcW w:w="563" w:type="pct"/>
            <w:hideMark/>
          </w:tcPr>
          <w:p w14:paraId="0CBFDB89"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3755BFE8" w14:textId="77777777" w:rsidR="008A66F9" w:rsidRPr="00AF2A64" w:rsidRDefault="008A66F9" w:rsidP="002359FA">
            <w:pPr>
              <w:rPr>
                <w:sz w:val="24"/>
                <w:szCs w:val="24"/>
                <w:lang w:eastAsia="en-GB"/>
              </w:rPr>
            </w:pPr>
            <w:r w:rsidRPr="00AF2A64">
              <w:rPr>
                <w:sz w:val="24"/>
                <w:szCs w:val="24"/>
                <w:lang w:eastAsia="en-GB"/>
              </w:rPr>
              <w:t>Existing concrete pipe culvert (600mm Dia - 1line) - requires 2No. Head walls, cleaning and Excavat</w:t>
            </w:r>
            <w:r>
              <w:rPr>
                <w:sz w:val="24"/>
                <w:szCs w:val="24"/>
                <w:lang w:eastAsia="en-GB"/>
              </w:rPr>
              <w:t>ion of</w:t>
            </w:r>
            <w:r w:rsidRPr="00AF2A64">
              <w:rPr>
                <w:sz w:val="24"/>
                <w:szCs w:val="24"/>
                <w:lang w:eastAsia="en-GB"/>
              </w:rPr>
              <w:t xml:space="preserve"> outlet drain</w:t>
            </w:r>
          </w:p>
        </w:tc>
      </w:tr>
      <w:tr w:rsidR="008A66F9" w:rsidRPr="00AF2A64" w14:paraId="7546CE21" w14:textId="77777777" w:rsidTr="002359FA">
        <w:trPr>
          <w:trHeight w:val="666"/>
        </w:trPr>
        <w:tc>
          <w:tcPr>
            <w:tcW w:w="598" w:type="pct"/>
            <w:hideMark/>
          </w:tcPr>
          <w:p w14:paraId="4C8CC66D" w14:textId="77777777" w:rsidR="008A66F9" w:rsidRPr="00AF2A64" w:rsidRDefault="008A66F9" w:rsidP="002359FA">
            <w:pPr>
              <w:jc w:val="center"/>
              <w:rPr>
                <w:sz w:val="24"/>
                <w:szCs w:val="24"/>
                <w:lang w:eastAsia="en-GB"/>
              </w:rPr>
            </w:pPr>
            <w:r w:rsidRPr="00AF2A64">
              <w:rPr>
                <w:sz w:val="24"/>
                <w:szCs w:val="24"/>
                <w:lang w:eastAsia="en-GB"/>
              </w:rPr>
              <w:t>2+400</w:t>
            </w:r>
          </w:p>
        </w:tc>
        <w:tc>
          <w:tcPr>
            <w:tcW w:w="563" w:type="pct"/>
            <w:hideMark/>
          </w:tcPr>
          <w:p w14:paraId="4FA52AEC"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0E6C8C16" w14:textId="77777777" w:rsidR="008A66F9" w:rsidRPr="00AF2A64" w:rsidRDefault="008A66F9" w:rsidP="002359FA">
            <w:pPr>
              <w:rPr>
                <w:sz w:val="24"/>
                <w:szCs w:val="24"/>
                <w:lang w:eastAsia="en-GB"/>
              </w:rPr>
            </w:pPr>
            <w:r w:rsidRPr="00AF2A64">
              <w:rPr>
                <w:sz w:val="24"/>
                <w:szCs w:val="24"/>
                <w:lang w:eastAsia="en-GB"/>
              </w:rPr>
              <w:t>Existing concrete pipe culvert (600mm Dia - 1line) - Demolish, construct a Box culvert 1.5m x 1m and Excavate outlet drain</w:t>
            </w:r>
          </w:p>
        </w:tc>
      </w:tr>
      <w:tr w:rsidR="008A66F9" w:rsidRPr="00AF2A64" w14:paraId="30A503FD" w14:textId="77777777" w:rsidTr="002359FA">
        <w:trPr>
          <w:trHeight w:val="690"/>
        </w:trPr>
        <w:tc>
          <w:tcPr>
            <w:tcW w:w="598" w:type="pct"/>
            <w:hideMark/>
          </w:tcPr>
          <w:p w14:paraId="385EB349" w14:textId="77777777" w:rsidR="008A66F9" w:rsidRPr="00AF2A64" w:rsidRDefault="008A66F9" w:rsidP="002359FA">
            <w:pPr>
              <w:jc w:val="center"/>
              <w:rPr>
                <w:sz w:val="24"/>
                <w:szCs w:val="24"/>
                <w:lang w:eastAsia="en-GB"/>
              </w:rPr>
            </w:pPr>
            <w:r w:rsidRPr="00AF2A64">
              <w:rPr>
                <w:sz w:val="24"/>
                <w:szCs w:val="24"/>
                <w:lang w:eastAsia="en-GB"/>
              </w:rPr>
              <w:t>2+600</w:t>
            </w:r>
          </w:p>
        </w:tc>
        <w:tc>
          <w:tcPr>
            <w:tcW w:w="563" w:type="pct"/>
            <w:hideMark/>
          </w:tcPr>
          <w:p w14:paraId="2410D58E"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34DD80DA" w14:textId="77777777" w:rsidR="008A66F9" w:rsidRPr="00AF2A64" w:rsidRDefault="008A66F9" w:rsidP="002359FA">
            <w:pPr>
              <w:rPr>
                <w:sz w:val="24"/>
                <w:szCs w:val="24"/>
                <w:lang w:eastAsia="en-GB"/>
              </w:rPr>
            </w:pPr>
            <w:r w:rsidRPr="00AF2A64">
              <w:rPr>
                <w:sz w:val="24"/>
                <w:szCs w:val="24"/>
                <w:lang w:eastAsia="en-GB"/>
              </w:rPr>
              <w:t>Existing concrete pipe culvert (600mm Dia - 1lines) - Requires 2No. Head walls, Cleaning and Excavation of outlet drain</w:t>
            </w:r>
          </w:p>
        </w:tc>
      </w:tr>
      <w:tr w:rsidR="008A66F9" w:rsidRPr="00AF2A64" w14:paraId="5CE842E1" w14:textId="77777777" w:rsidTr="002359FA">
        <w:trPr>
          <w:trHeight w:val="720"/>
        </w:trPr>
        <w:tc>
          <w:tcPr>
            <w:tcW w:w="598" w:type="pct"/>
            <w:hideMark/>
          </w:tcPr>
          <w:p w14:paraId="4596BDC0" w14:textId="77777777" w:rsidR="008A66F9" w:rsidRPr="00AF2A64" w:rsidRDefault="008A66F9" w:rsidP="002359FA">
            <w:pPr>
              <w:jc w:val="center"/>
              <w:rPr>
                <w:sz w:val="24"/>
                <w:szCs w:val="24"/>
                <w:lang w:eastAsia="en-GB"/>
              </w:rPr>
            </w:pPr>
            <w:r w:rsidRPr="00AF2A64">
              <w:rPr>
                <w:sz w:val="24"/>
                <w:szCs w:val="24"/>
                <w:lang w:eastAsia="en-GB"/>
              </w:rPr>
              <w:t>2+700</w:t>
            </w:r>
          </w:p>
        </w:tc>
        <w:tc>
          <w:tcPr>
            <w:tcW w:w="563" w:type="pct"/>
            <w:hideMark/>
          </w:tcPr>
          <w:p w14:paraId="42FA5B79"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1993F9F1" w14:textId="77777777" w:rsidR="008A66F9" w:rsidRPr="00AF2A64" w:rsidRDefault="008A66F9" w:rsidP="002359FA">
            <w:pPr>
              <w:rPr>
                <w:sz w:val="24"/>
                <w:szCs w:val="24"/>
                <w:lang w:eastAsia="en-GB"/>
              </w:rPr>
            </w:pPr>
            <w:r w:rsidRPr="00AF2A64">
              <w:rPr>
                <w:sz w:val="24"/>
                <w:szCs w:val="24"/>
                <w:lang w:eastAsia="en-GB"/>
              </w:rPr>
              <w:t xml:space="preserve">Existing concrete pipe culvert (600mm Dia - 1line) - Requires 1No. Head walls and Cleaning </w:t>
            </w:r>
          </w:p>
        </w:tc>
      </w:tr>
      <w:tr w:rsidR="008A66F9" w:rsidRPr="00AF2A64" w14:paraId="441EF5EA" w14:textId="77777777" w:rsidTr="002359FA">
        <w:trPr>
          <w:trHeight w:val="720"/>
        </w:trPr>
        <w:tc>
          <w:tcPr>
            <w:tcW w:w="598" w:type="pct"/>
            <w:hideMark/>
          </w:tcPr>
          <w:p w14:paraId="555A91A5" w14:textId="77777777" w:rsidR="008A66F9" w:rsidRPr="00AF2A64" w:rsidRDefault="008A66F9" w:rsidP="002359FA">
            <w:pPr>
              <w:jc w:val="center"/>
              <w:rPr>
                <w:sz w:val="24"/>
                <w:szCs w:val="24"/>
                <w:lang w:eastAsia="en-GB"/>
              </w:rPr>
            </w:pPr>
            <w:r w:rsidRPr="00AF2A64">
              <w:rPr>
                <w:sz w:val="24"/>
                <w:szCs w:val="24"/>
                <w:lang w:eastAsia="en-GB"/>
              </w:rPr>
              <w:t>2+890</w:t>
            </w:r>
          </w:p>
        </w:tc>
        <w:tc>
          <w:tcPr>
            <w:tcW w:w="563" w:type="pct"/>
            <w:hideMark/>
          </w:tcPr>
          <w:p w14:paraId="0E9253F7"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1EABE939" w14:textId="77777777" w:rsidR="008A66F9" w:rsidRPr="00AF2A64" w:rsidRDefault="008A66F9" w:rsidP="002359FA">
            <w:pPr>
              <w:rPr>
                <w:sz w:val="24"/>
                <w:szCs w:val="24"/>
                <w:lang w:eastAsia="en-GB"/>
              </w:rPr>
            </w:pPr>
            <w:r w:rsidRPr="00AF2A64">
              <w:rPr>
                <w:sz w:val="24"/>
                <w:szCs w:val="24"/>
                <w:lang w:eastAsia="en-GB"/>
              </w:rPr>
              <w:t xml:space="preserve">Existing concrete pipe culvert (600mm Dia - 1line) - Requires 1No. Head walls and Cleaning </w:t>
            </w:r>
          </w:p>
        </w:tc>
      </w:tr>
      <w:tr w:rsidR="008A66F9" w:rsidRPr="00AF2A64" w14:paraId="0968E331" w14:textId="77777777" w:rsidTr="002359FA">
        <w:trPr>
          <w:trHeight w:val="720"/>
        </w:trPr>
        <w:tc>
          <w:tcPr>
            <w:tcW w:w="598" w:type="pct"/>
            <w:hideMark/>
          </w:tcPr>
          <w:p w14:paraId="72CCF369" w14:textId="77777777" w:rsidR="008A66F9" w:rsidRPr="00AF2A64" w:rsidRDefault="008A66F9" w:rsidP="002359FA">
            <w:pPr>
              <w:jc w:val="center"/>
              <w:rPr>
                <w:sz w:val="24"/>
                <w:szCs w:val="24"/>
                <w:lang w:eastAsia="en-GB"/>
              </w:rPr>
            </w:pPr>
            <w:r w:rsidRPr="00AF2A64">
              <w:rPr>
                <w:sz w:val="24"/>
                <w:szCs w:val="24"/>
                <w:lang w:eastAsia="en-GB"/>
              </w:rPr>
              <w:t>3+060</w:t>
            </w:r>
          </w:p>
        </w:tc>
        <w:tc>
          <w:tcPr>
            <w:tcW w:w="563" w:type="pct"/>
            <w:hideMark/>
          </w:tcPr>
          <w:p w14:paraId="3BA30871"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7887B648" w14:textId="77777777" w:rsidR="008A66F9" w:rsidRPr="00AF2A64" w:rsidRDefault="008A66F9" w:rsidP="002359FA">
            <w:pPr>
              <w:rPr>
                <w:sz w:val="24"/>
                <w:szCs w:val="24"/>
                <w:lang w:eastAsia="en-GB"/>
              </w:rPr>
            </w:pPr>
            <w:r w:rsidRPr="00AF2A64">
              <w:rPr>
                <w:sz w:val="24"/>
                <w:szCs w:val="24"/>
                <w:lang w:eastAsia="en-GB"/>
              </w:rPr>
              <w:t xml:space="preserve">Existing concrete pipe culvert (600mm Dia - 1line) - Requires 1No. Head walls </w:t>
            </w:r>
          </w:p>
        </w:tc>
      </w:tr>
      <w:tr w:rsidR="008A66F9" w:rsidRPr="00AF2A64" w14:paraId="1B3599C1" w14:textId="77777777" w:rsidTr="002359FA">
        <w:trPr>
          <w:trHeight w:val="1080"/>
        </w:trPr>
        <w:tc>
          <w:tcPr>
            <w:tcW w:w="598" w:type="pct"/>
            <w:hideMark/>
          </w:tcPr>
          <w:p w14:paraId="17E08C2B" w14:textId="77777777" w:rsidR="008A66F9" w:rsidRPr="00AF2A64" w:rsidRDefault="008A66F9" w:rsidP="002359FA">
            <w:pPr>
              <w:jc w:val="center"/>
              <w:rPr>
                <w:sz w:val="24"/>
                <w:szCs w:val="24"/>
                <w:lang w:eastAsia="en-GB"/>
              </w:rPr>
            </w:pPr>
            <w:r w:rsidRPr="00AF2A64">
              <w:rPr>
                <w:sz w:val="24"/>
                <w:szCs w:val="24"/>
                <w:lang w:eastAsia="en-GB"/>
              </w:rPr>
              <w:lastRenderedPageBreak/>
              <w:t>3+200</w:t>
            </w:r>
          </w:p>
        </w:tc>
        <w:tc>
          <w:tcPr>
            <w:tcW w:w="563" w:type="pct"/>
            <w:hideMark/>
          </w:tcPr>
          <w:p w14:paraId="1C6E1E65"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4790DB30" w14:textId="77777777" w:rsidR="008A66F9" w:rsidRPr="00AF2A64" w:rsidRDefault="008A66F9" w:rsidP="002359FA">
            <w:pPr>
              <w:rPr>
                <w:sz w:val="24"/>
                <w:szCs w:val="24"/>
                <w:lang w:eastAsia="en-GB"/>
              </w:rPr>
            </w:pPr>
            <w:r w:rsidRPr="00AF2A64">
              <w:rPr>
                <w:sz w:val="24"/>
                <w:szCs w:val="24"/>
                <w:lang w:eastAsia="en-GB"/>
              </w:rPr>
              <w:t>Existing concrete pipe culvert (600mm Dia - 1line) - Requires 2No. Head walls, Cleaning and  provide lined outlet drain</w:t>
            </w:r>
          </w:p>
        </w:tc>
      </w:tr>
      <w:tr w:rsidR="008A66F9" w:rsidRPr="00AF2A64" w14:paraId="4E29AFD2" w14:textId="77777777" w:rsidTr="002359FA">
        <w:trPr>
          <w:trHeight w:val="720"/>
        </w:trPr>
        <w:tc>
          <w:tcPr>
            <w:tcW w:w="598" w:type="pct"/>
            <w:hideMark/>
          </w:tcPr>
          <w:p w14:paraId="7258485E" w14:textId="77777777" w:rsidR="008A66F9" w:rsidRPr="00AF2A64" w:rsidRDefault="008A66F9" w:rsidP="002359FA">
            <w:pPr>
              <w:jc w:val="center"/>
              <w:rPr>
                <w:sz w:val="24"/>
                <w:szCs w:val="24"/>
                <w:lang w:eastAsia="en-GB"/>
              </w:rPr>
            </w:pPr>
            <w:r w:rsidRPr="00AF2A64">
              <w:rPr>
                <w:sz w:val="24"/>
                <w:szCs w:val="24"/>
                <w:lang w:eastAsia="en-GB"/>
              </w:rPr>
              <w:t>3+300</w:t>
            </w:r>
          </w:p>
        </w:tc>
        <w:tc>
          <w:tcPr>
            <w:tcW w:w="563" w:type="pct"/>
            <w:hideMark/>
          </w:tcPr>
          <w:p w14:paraId="3FDD3463" w14:textId="77777777" w:rsidR="008A66F9" w:rsidRPr="00AF2A64" w:rsidRDefault="008A66F9" w:rsidP="002359FA">
            <w:pPr>
              <w:jc w:val="center"/>
              <w:rPr>
                <w:sz w:val="24"/>
                <w:szCs w:val="24"/>
                <w:lang w:eastAsia="en-GB"/>
              </w:rPr>
            </w:pPr>
            <w:r w:rsidRPr="00AF2A64">
              <w:rPr>
                <w:sz w:val="24"/>
                <w:szCs w:val="24"/>
                <w:lang w:eastAsia="en-GB"/>
              </w:rPr>
              <w:t>3+370</w:t>
            </w:r>
          </w:p>
        </w:tc>
        <w:tc>
          <w:tcPr>
            <w:tcW w:w="3840" w:type="pct"/>
            <w:hideMark/>
          </w:tcPr>
          <w:p w14:paraId="242F85B8" w14:textId="77777777" w:rsidR="008A66F9" w:rsidRPr="00AF2A64" w:rsidRDefault="008A66F9" w:rsidP="002359FA">
            <w:pPr>
              <w:rPr>
                <w:sz w:val="24"/>
                <w:szCs w:val="24"/>
                <w:lang w:eastAsia="en-GB"/>
              </w:rPr>
            </w:pPr>
            <w:r w:rsidRPr="00AF2A64">
              <w:rPr>
                <w:sz w:val="24"/>
                <w:szCs w:val="24"/>
                <w:lang w:eastAsia="en-GB"/>
              </w:rPr>
              <w:t xml:space="preserve">Existing concrete pipe culvert (600mm Dia - 1line) - Requires Cleaning </w:t>
            </w:r>
          </w:p>
        </w:tc>
      </w:tr>
      <w:tr w:rsidR="008A66F9" w:rsidRPr="00AF2A64" w14:paraId="66DDF04D" w14:textId="77777777" w:rsidTr="002359FA">
        <w:trPr>
          <w:trHeight w:val="720"/>
        </w:trPr>
        <w:tc>
          <w:tcPr>
            <w:tcW w:w="598" w:type="pct"/>
            <w:hideMark/>
          </w:tcPr>
          <w:p w14:paraId="304AEC2C" w14:textId="77777777" w:rsidR="008A66F9" w:rsidRPr="00AF2A64" w:rsidRDefault="008A66F9" w:rsidP="002359FA">
            <w:pPr>
              <w:jc w:val="center"/>
              <w:rPr>
                <w:sz w:val="24"/>
                <w:szCs w:val="24"/>
                <w:lang w:eastAsia="en-GB"/>
              </w:rPr>
            </w:pPr>
            <w:r w:rsidRPr="00AF2A64">
              <w:rPr>
                <w:sz w:val="24"/>
                <w:szCs w:val="24"/>
                <w:lang w:eastAsia="en-GB"/>
              </w:rPr>
              <w:t>3+400</w:t>
            </w:r>
          </w:p>
        </w:tc>
        <w:tc>
          <w:tcPr>
            <w:tcW w:w="563" w:type="pct"/>
            <w:hideMark/>
          </w:tcPr>
          <w:p w14:paraId="45532881"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2245B282" w14:textId="77777777" w:rsidR="008A66F9" w:rsidRPr="00AF2A64" w:rsidRDefault="008A66F9" w:rsidP="002359FA">
            <w:pPr>
              <w:rPr>
                <w:sz w:val="24"/>
                <w:szCs w:val="24"/>
                <w:lang w:eastAsia="en-GB"/>
              </w:rPr>
            </w:pPr>
            <w:r w:rsidRPr="00AF2A64">
              <w:rPr>
                <w:sz w:val="24"/>
                <w:szCs w:val="24"/>
                <w:lang w:eastAsia="en-GB"/>
              </w:rPr>
              <w:t xml:space="preserve">Reshape road to </w:t>
            </w:r>
            <w:proofErr w:type="spellStart"/>
            <w:r w:rsidRPr="00AF2A64">
              <w:rPr>
                <w:sz w:val="24"/>
                <w:szCs w:val="24"/>
                <w:lang w:eastAsia="en-GB"/>
              </w:rPr>
              <w:t>Molosiyo</w:t>
            </w:r>
            <w:proofErr w:type="spellEnd"/>
            <w:r w:rsidRPr="00AF2A64">
              <w:rPr>
                <w:sz w:val="24"/>
                <w:szCs w:val="24"/>
                <w:lang w:eastAsia="en-GB"/>
              </w:rPr>
              <w:t xml:space="preserve"> and fill scoured section Provide lined drains drain - LHS (to the culvert at Km 3+440)</w:t>
            </w:r>
          </w:p>
        </w:tc>
      </w:tr>
      <w:tr w:rsidR="008A66F9" w:rsidRPr="00AF2A64" w14:paraId="560BA6E2" w14:textId="77777777" w:rsidTr="002359FA">
        <w:trPr>
          <w:trHeight w:val="720"/>
        </w:trPr>
        <w:tc>
          <w:tcPr>
            <w:tcW w:w="598" w:type="pct"/>
            <w:hideMark/>
          </w:tcPr>
          <w:p w14:paraId="6B58BA53" w14:textId="77777777" w:rsidR="008A66F9" w:rsidRPr="00AF2A64" w:rsidRDefault="008A66F9" w:rsidP="002359FA">
            <w:pPr>
              <w:jc w:val="center"/>
              <w:rPr>
                <w:sz w:val="24"/>
                <w:szCs w:val="24"/>
                <w:lang w:eastAsia="en-GB"/>
              </w:rPr>
            </w:pPr>
            <w:r w:rsidRPr="00AF2A64">
              <w:rPr>
                <w:sz w:val="24"/>
                <w:szCs w:val="24"/>
                <w:lang w:eastAsia="en-GB"/>
              </w:rPr>
              <w:t>3+440</w:t>
            </w:r>
          </w:p>
        </w:tc>
        <w:tc>
          <w:tcPr>
            <w:tcW w:w="563" w:type="pct"/>
            <w:hideMark/>
          </w:tcPr>
          <w:p w14:paraId="45F0E1C3"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4511C6FD" w14:textId="77777777" w:rsidR="008A66F9" w:rsidRPr="00AF2A64" w:rsidRDefault="008A66F9" w:rsidP="002359FA">
            <w:pPr>
              <w:rPr>
                <w:sz w:val="24"/>
                <w:szCs w:val="24"/>
                <w:lang w:eastAsia="en-GB"/>
              </w:rPr>
            </w:pPr>
            <w:r w:rsidRPr="00AF2A64">
              <w:rPr>
                <w:sz w:val="24"/>
                <w:szCs w:val="24"/>
                <w:lang w:eastAsia="en-GB"/>
              </w:rPr>
              <w:t>Existing concrete pipe culvert (600mm Dia - 1line) - Requires cleaning and Excavation of outlet drain</w:t>
            </w:r>
          </w:p>
        </w:tc>
      </w:tr>
      <w:tr w:rsidR="008A66F9" w:rsidRPr="00AF2A64" w14:paraId="6B4AB004" w14:textId="77777777" w:rsidTr="002359FA">
        <w:trPr>
          <w:trHeight w:val="1080"/>
        </w:trPr>
        <w:tc>
          <w:tcPr>
            <w:tcW w:w="598" w:type="pct"/>
            <w:hideMark/>
          </w:tcPr>
          <w:p w14:paraId="180E172D" w14:textId="77777777" w:rsidR="008A66F9" w:rsidRPr="00AF2A64" w:rsidRDefault="008A66F9" w:rsidP="002359FA">
            <w:pPr>
              <w:jc w:val="center"/>
              <w:rPr>
                <w:sz w:val="24"/>
                <w:szCs w:val="24"/>
                <w:lang w:eastAsia="en-GB"/>
              </w:rPr>
            </w:pPr>
            <w:r w:rsidRPr="00AF2A64">
              <w:rPr>
                <w:sz w:val="24"/>
                <w:szCs w:val="24"/>
                <w:lang w:eastAsia="en-GB"/>
              </w:rPr>
              <w:t>3+500</w:t>
            </w:r>
          </w:p>
        </w:tc>
        <w:tc>
          <w:tcPr>
            <w:tcW w:w="563" w:type="pct"/>
            <w:hideMark/>
          </w:tcPr>
          <w:p w14:paraId="6F9BE27A"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4A4C46F3" w14:textId="77777777" w:rsidR="008A66F9" w:rsidRPr="00AF2A64" w:rsidRDefault="008A66F9" w:rsidP="002359FA">
            <w:pPr>
              <w:rPr>
                <w:sz w:val="24"/>
                <w:szCs w:val="24"/>
                <w:lang w:eastAsia="en-GB"/>
              </w:rPr>
            </w:pPr>
            <w:r w:rsidRPr="00AF2A64">
              <w:rPr>
                <w:sz w:val="24"/>
                <w:szCs w:val="24"/>
                <w:lang w:eastAsia="en-GB"/>
              </w:rPr>
              <w:t>Existing concrete pipe culvert (600mm Dia - 1line) - Requires cleaning, 2No. Head walls and Excavation of outlet drain</w:t>
            </w:r>
          </w:p>
        </w:tc>
      </w:tr>
      <w:tr w:rsidR="008A66F9" w:rsidRPr="00AF2A64" w14:paraId="0BAF10A5" w14:textId="77777777" w:rsidTr="002359FA">
        <w:trPr>
          <w:trHeight w:val="720"/>
        </w:trPr>
        <w:tc>
          <w:tcPr>
            <w:tcW w:w="598" w:type="pct"/>
            <w:hideMark/>
          </w:tcPr>
          <w:p w14:paraId="2B4F7E31" w14:textId="77777777" w:rsidR="008A66F9" w:rsidRPr="00AF2A64" w:rsidRDefault="008A66F9" w:rsidP="002359FA">
            <w:pPr>
              <w:jc w:val="center"/>
              <w:rPr>
                <w:sz w:val="24"/>
                <w:szCs w:val="24"/>
                <w:lang w:eastAsia="en-GB"/>
              </w:rPr>
            </w:pPr>
            <w:r w:rsidRPr="00AF2A64">
              <w:rPr>
                <w:sz w:val="24"/>
                <w:szCs w:val="24"/>
                <w:lang w:eastAsia="en-GB"/>
              </w:rPr>
              <w:t>4+200</w:t>
            </w:r>
          </w:p>
        </w:tc>
        <w:tc>
          <w:tcPr>
            <w:tcW w:w="563" w:type="pct"/>
            <w:hideMark/>
          </w:tcPr>
          <w:p w14:paraId="23A8F7A4" w14:textId="77777777" w:rsidR="008A66F9" w:rsidRPr="00AF2A64" w:rsidRDefault="008A66F9" w:rsidP="002359FA">
            <w:pPr>
              <w:jc w:val="center"/>
              <w:rPr>
                <w:sz w:val="24"/>
                <w:szCs w:val="24"/>
                <w:lang w:eastAsia="en-GB"/>
              </w:rPr>
            </w:pPr>
            <w:r w:rsidRPr="00AF2A64">
              <w:rPr>
                <w:sz w:val="24"/>
                <w:szCs w:val="24"/>
                <w:lang w:eastAsia="en-GB"/>
              </w:rPr>
              <w:t>4+500</w:t>
            </w:r>
          </w:p>
        </w:tc>
        <w:tc>
          <w:tcPr>
            <w:tcW w:w="3840" w:type="pct"/>
            <w:hideMark/>
          </w:tcPr>
          <w:p w14:paraId="24312041" w14:textId="77777777" w:rsidR="008A66F9" w:rsidRPr="00AF2A64" w:rsidRDefault="008A66F9" w:rsidP="002359FA">
            <w:pPr>
              <w:rPr>
                <w:sz w:val="24"/>
                <w:szCs w:val="24"/>
                <w:lang w:eastAsia="en-GB"/>
              </w:rPr>
            </w:pPr>
            <w:r w:rsidRPr="00AF2A64">
              <w:rPr>
                <w:sz w:val="24"/>
                <w:szCs w:val="24"/>
                <w:lang w:eastAsia="en-GB"/>
              </w:rPr>
              <w:t>Embankment Formation, provide retaining wall (RHS &amp; LHS) and lined drain(LHS)</w:t>
            </w:r>
          </w:p>
        </w:tc>
      </w:tr>
      <w:tr w:rsidR="008A66F9" w:rsidRPr="00AF2A64" w14:paraId="48BC7743" w14:textId="77777777" w:rsidTr="002359FA">
        <w:trPr>
          <w:trHeight w:val="360"/>
        </w:trPr>
        <w:tc>
          <w:tcPr>
            <w:tcW w:w="598" w:type="pct"/>
            <w:hideMark/>
          </w:tcPr>
          <w:p w14:paraId="561E31CD" w14:textId="77777777" w:rsidR="008A66F9" w:rsidRPr="00AF2A64" w:rsidRDefault="008A66F9" w:rsidP="002359FA">
            <w:pPr>
              <w:jc w:val="center"/>
              <w:rPr>
                <w:sz w:val="24"/>
                <w:szCs w:val="24"/>
                <w:lang w:eastAsia="en-GB"/>
              </w:rPr>
            </w:pPr>
            <w:r w:rsidRPr="00AF2A64">
              <w:rPr>
                <w:sz w:val="24"/>
                <w:szCs w:val="24"/>
                <w:lang w:eastAsia="en-GB"/>
              </w:rPr>
              <w:t>4+360</w:t>
            </w:r>
          </w:p>
        </w:tc>
        <w:tc>
          <w:tcPr>
            <w:tcW w:w="563" w:type="pct"/>
            <w:hideMark/>
          </w:tcPr>
          <w:p w14:paraId="5F697796"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6C1DA7D5" w14:textId="77777777" w:rsidR="008A66F9" w:rsidRPr="00AF2A64" w:rsidRDefault="008A66F9" w:rsidP="002359FA">
            <w:pPr>
              <w:rPr>
                <w:sz w:val="24"/>
                <w:szCs w:val="24"/>
                <w:lang w:eastAsia="en-GB"/>
              </w:rPr>
            </w:pPr>
            <w:r w:rsidRPr="00AF2A64">
              <w:rPr>
                <w:sz w:val="24"/>
                <w:szCs w:val="24"/>
                <w:lang w:eastAsia="en-GB"/>
              </w:rPr>
              <w:t>Provide a Box Culvert 2m x 1m 3 cells</w:t>
            </w:r>
          </w:p>
        </w:tc>
      </w:tr>
      <w:tr w:rsidR="008A66F9" w:rsidRPr="00AF2A64" w14:paraId="28ADE4C5" w14:textId="77777777" w:rsidTr="002359FA">
        <w:trPr>
          <w:trHeight w:val="360"/>
        </w:trPr>
        <w:tc>
          <w:tcPr>
            <w:tcW w:w="598" w:type="pct"/>
            <w:hideMark/>
          </w:tcPr>
          <w:p w14:paraId="013819F0" w14:textId="77777777" w:rsidR="008A66F9" w:rsidRPr="00AF2A64" w:rsidRDefault="008A66F9" w:rsidP="002359FA">
            <w:pPr>
              <w:jc w:val="center"/>
              <w:rPr>
                <w:sz w:val="24"/>
                <w:szCs w:val="24"/>
                <w:lang w:eastAsia="en-GB"/>
              </w:rPr>
            </w:pPr>
            <w:r w:rsidRPr="00AF2A64">
              <w:rPr>
                <w:sz w:val="24"/>
                <w:szCs w:val="24"/>
                <w:lang w:eastAsia="en-GB"/>
              </w:rPr>
              <w:t>4+500</w:t>
            </w:r>
          </w:p>
        </w:tc>
        <w:tc>
          <w:tcPr>
            <w:tcW w:w="563" w:type="pct"/>
            <w:hideMark/>
          </w:tcPr>
          <w:p w14:paraId="6047C26F" w14:textId="77777777" w:rsidR="008A66F9" w:rsidRPr="00AF2A64" w:rsidRDefault="008A66F9" w:rsidP="002359FA">
            <w:pPr>
              <w:jc w:val="center"/>
              <w:rPr>
                <w:sz w:val="24"/>
                <w:szCs w:val="24"/>
                <w:lang w:eastAsia="en-GB"/>
              </w:rPr>
            </w:pPr>
            <w:r w:rsidRPr="00AF2A64">
              <w:rPr>
                <w:sz w:val="24"/>
                <w:szCs w:val="24"/>
                <w:lang w:eastAsia="en-GB"/>
              </w:rPr>
              <w:t>5+300</w:t>
            </w:r>
          </w:p>
        </w:tc>
        <w:tc>
          <w:tcPr>
            <w:tcW w:w="3840" w:type="pct"/>
            <w:hideMark/>
          </w:tcPr>
          <w:p w14:paraId="3BFB09A5" w14:textId="77777777" w:rsidR="008A66F9" w:rsidRPr="00AF2A64" w:rsidRDefault="008A66F9" w:rsidP="002359FA">
            <w:pPr>
              <w:rPr>
                <w:sz w:val="24"/>
                <w:szCs w:val="24"/>
                <w:lang w:eastAsia="en-GB"/>
              </w:rPr>
            </w:pPr>
            <w:r w:rsidRPr="00AF2A64">
              <w:rPr>
                <w:sz w:val="24"/>
                <w:szCs w:val="24"/>
                <w:lang w:eastAsia="en-GB"/>
              </w:rPr>
              <w:t>Provide Scour Checks - RHS &amp; LHS</w:t>
            </w:r>
          </w:p>
        </w:tc>
      </w:tr>
      <w:tr w:rsidR="008A66F9" w:rsidRPr="00AF2A64" w14:paraId="2A015D05" w14:textId="77777777" w:rsidTr="002359FA">
        <w:trPr>
          <w:trHeight w:val="720"/>
        </w:trPr>
        <w:tc>
          <w:tcPr>
            <w:tcW w:w="598" w:type="pct"/>
            <w:hideMark/>
          </w:tcPr>
          <w:p w14:paraId="322E2DA3" w14:textId="77777777" w:rsidR="008A66F9" w:rsidRPr="00AF2A64" w:rsidRDefault="008A66F9" w:rsidP="002359FA">
            <w:pPr>
              <w:jc w:val="center"/>
              <w:rPr>
                <w:sz w:val="24"/>
                <w:szCs w:val="24"/>
                <w:lang w:eastAsia="en-GB"/>
              </w:rPr>
            </w:pPr>
            <w:r w:rsidRPr="00AF2A64">
              <w:rPr>
                <w:sz w:val="24"/>
                <w:szCs w:val="24"/>
                <w:lang w:eastAsia="en-GB"/>
              </w:rPr>
              <w:t>5+700</w:t>
            </w:r>
          </w:p>
        </w:tc>
        <w:tc>
          <w:tcPr>
            <w:tcW w:w="563" w:type="pct"/>
            <w:hideMark/>
          </w:tcPr>
          <w:p w14:paraId="3099986A"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0F78D7F4" w14:textId="77777777" w:rsidR="008A66F9" w:rsidRPr="00AF2A64" w:rsidRDefault="008A66F9" w:rsidP="002359FA">
            <w:pPr>
              <w:rPr>
                <w:sz w:val="24"/>
                <w:szCs w:val="24"/>
                <w:lang w:eastAsia="en-GB"/>
              </w:rPr>
            </w:pPr>
            <w:r w:rsidRPr="00AF2A64">
              <w:rPr>
                <w:sz w:val="24"/>
                <w:szCs w:val="24"/>
                <w:lang w:eastAsia="en-GB"/>
              </w:rPr>
              <w:t>Existing concrete pipe culvert (600mm Dia - 1line) - Requires cleaning, excavation of outlet drain</w:t>
            </w:r>
          </w:p>
        </w:tc>
      </w:tr>
      <w:tr w:rsidR="008A66F9" w:rsidRPr="00AF2A64" w14:paraId="01E079DD" w14:textId="77777777" w:rsidTr="002359FA">
        <w:trPr>
          <w:trHeight w:val="1080"/>
        </w:trPr>
        <w:tc>
          <w:tcPr>
            <w:tcW w:w="598" w:type="pct"/>
            <w:hideMark/>
          </w:tcPr>
          <w:p w14:paraId="115A5732" w14:textId="77777777" w:rsidR="008A66F9" w:rsidRPr="00AF2A64" w:rsidRDefault="008A66F9" w:rsidP="002359FA">
            <w:pPr>
              <w:jc w:val="center"/>
              <w:rPr>
                <w:sz w:val="24"/>
                <w:szCs w:val="24"/>
                <w:lang w:eastAsia="en-GB"/>
              </w:rPr>
            </w:pPr>
            <w:r w:rsidRPr="00AF2A64">
              <w:rPr>
                <w:sz w:val="24"/>
                <w:szCs w:val="24"/>
                <w:lang w:eastAsia="en-GB"/>
              </w:rPr>
              <w:t>6+100</w:t>
            </w:r>
          </w:p>
        </w:tc>
        <w:tc>
          <w:tcPr>
            <w:tcW w:w="563" w:type="pct"/>
            <w:hideMark/>
          </w:tcPr>
          <w:p w14:paraId="51CFCC7D"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2BE4C183" w14:textId="77777777" w:rsidR="008A66F9" w:rsidRPr="00AF2A64" w:rsidRDefault="008A66F9" w:rsidP="002359FA">
            <w:pPr>
              <w:rPr>
                <w:sz w:val="24"/>
                <w:szCs w:val="24"/>
                <w:lang w:eastAsia="en-GB"/>
              </w:rPr>
            </w:pPr>
            <w:r w:rsidRPr="00AF2A64">
              <w:rPr>
                <w:sz w:val="24"/>
                <w:szCs w:val="24"/>
                <w:lang w:eastAsia="en-GB"/>
              </w:rPr>
              <w:t>Existing concrete pipe culvert (600mm Dia - 1lines) - Requires 2No. Head walls and Erosion protection works at the outlet structure.</w:t>
            </w:r>
          </w:p>
        </w:tc>
      </w:tr>
      <w:tr w:rsidR="008A66F9" w:rsidRPr="00AF2A64" w14:paraId="0DE03C41" w14:textId="77777777" w:rsidTr="002359FA">
        <w:trPr>
          <w:trHeight w:val="360"/>
        </w:trPr>
        <w:tc>
          <w:tcPr>
            <w:tcW w:w="598" w:type="pct"/>
            <w:hideMark/>
          </w:tcPr>
          <w:p w14:paraId="1BAFBA66" w14:textId="77777777" w:rsidR="008A66F9" w:rsidRPr="00AF2A64" w:rsidRDefault="008A66F9" w:rsidP="002359FA">
            <w:pPr>
              <w:jc w:val="center"/>
              <w:rPr>
                <w:sz w:val="24"/>
                <w:szCs w:val="24"/>
                <w:lang w:eastAsia="en-GB"/>
              </w:rPr>
            </w:pPr>
            <w:r w:rsidRPr="00AF2A64">
              <w:rPr>
                <w:sz w:val="24"/>
                <w:szCs w:val="24"/>
                <w:lang w:eastAsia="en-GB"/>
              </w:rPr>
              <w:t>6+100</w:t>
            </w:r>
          </w:p>
        </w:tc>
        <w:tc>
          <w:tcPr>
            <w:tcW w:w="563" w:type="pct"/>
            <w:hideMark/>
          </w:tcPr>
          <w:p w14:paraId="3F8EADDA"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5FB06A05" w14:textId="77777777" w:rsidR="008A66F9" w:rsidRPr="00AF2A64" w:rsidRDefault="008A66F9" w:rsidP="002359FA">
            <w:pPr>
              <w:rPr>
                <w:sz w:val="24"/>
                <w:szCs w:val="24"/>
                <w:lang w:eastAsia="en-GB"/>
              </w:rPr>
            </w:pPr>
            <w:r w:rsidRPr="00AF2A64">
              <w:rPr>
                <w:sz w:val="24"/>
                <w:szCs w:val="24"/>
                <w:lang w:eastAsia="en-GB"/>
              </w:rPr>
              <w:t>Anti treatment</w:t>
            </w:r>
          </w:p>
        </w:tc>
      </w:tr>
      <w:tr w:rsidR="008A66F9" w:rsidRPr="00AF2A64" w14:paraId="6BB97071" w14:textId="77777777" w:rsidTr="002359FA">
        <w:trPr>
          <w:trHeight w:val="720"/>
        </w:trPr>
        <w:tc>
          <w:tcPr>
            <w:tcW w:w="598" w:type="pct"/>
            <w:hideMark/>
          </w:tcPr>
          <w:p w14:paraId="6E743572" w14:textId="77777777" w:rsidR="008A66F9" w:rsidRPr="00AF2A64" w:rsidRDefault="008A66F9" w:rsidP="002359FA">
            <w:pPr>
              <w:jc w:val="center"/>
              <w:rPr>
                <w:sz w:val="24"/>
                <w:szCs w:val="24"/>
                <w:lang w:eastAsia="en-GB"/>
              </w:rPr>
            </w:pPr>
            <w:r w:rsidRPr="00AF2A64">
              <w:rPr>
                <w:sz w:val="24"/>
                <w:szCs w:val="24"/>
                <w:lang w:eastAsia="en-GB"/>
              </w:rPr>
              <w:t>6+400</w:t>
            </w:r>
          </w:p>
        </w:tc>
        <w:tc>
          <w:tcPr>
            <w:tcW w:w="563" w:type="pct"/>
            <w:hideMark/>
          </w:tcPr>
          <w:p w14:paraId="7B333A37"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774D4E15" w14:textId="77777777" w:rsidR="008A66F9" w:rsidRPr="00AF2A64" w:rsidRDefault="008A66F9" w:rsidP="002359FA">
            <w:pPr>
              <w:rPr>
                <w:sz w:val="24"/>
                <w:szCs w:val="24"/>
                <w:lang w:eastAsia="en-GB"/>
              </w:rPr>
            </w:pPr>
            <w:r w:rsidRPr="00AF2A64">
              <w:rPr>
                <w:sz w:val="24"/>
                <w:szCs w:val="24"/>
                <w:lang w:eastAsia="en-GB"/>
              </w:rPr>
              <w:t>Existing concrete pipe culvert (600mm Dia - 1lines) - Requires 2No. Head walls and Cleaning.</w:t>
            </w:r>
          </w:p>
        </w:tc>
      </w:tr>
      <w:tr w:rsidR="008A66F9" w:rsidRPr="00AF2A64" w14:paraId="12C7F4C0" w14:textId="77777777" w:rsidTr="002359FA">
        <w:trPr>
          <w:trHeight w:val="720"/>
        </w:trPr>
        <w:tc>
          <w:tcPr>
            <w:tcW w:w="598" w:type="pct"/>
            <w:hideMark/>
          </w:tcPr>
          <w:p w14:paraId="441B7FC9" w14:textId="77777777" w:rsidR="008A66F9" w:rsidRPr="00AF2A64" w:rsidRDefault="008A66F9" w:rsidP="002359FA">
            <w:pPr>
              <w:jc w:val="center"/>
              <w:rPr>
                <w:sz w:val="24"/>
                <w:szCs w:val="24"/>
                <w:lang w:eastAsia="en-GB"/>
              </w:rPr>
            </w:pPr>
            <w:r w:rsidRPr="00AF2A64">
              <w:rPr>
                <w:sz w:val="24"/>
                <w:szCs w:val="24"/>
                <w:lang w:eastAsia="en-GB"/>
              </w:rPr>
              <w:t>7+400</w:t>
            </w:r>
          </w:p>
        </w:tc>
        <w:tc>
          <w:tcPr>
            <w:tcW w:w="563" w:type="pct"/>
            <w:hideMark/>
          </w:tcPr>
          <w:p w14:paraId="6E0208AD"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5F13B9B3" w14:textId="77777777" w:rsidR="008A66F9" w:rsidRPr="00AF2A64" w:rsidRDefault="008A66F9" w:rsidP="002359FA">
            <w:pPr>
              <w:rPr>
                <w:sz w:val="24"/>
                <w:szCs w:val="24"/>
                <w:lang w:eastAsia="en-GB"/>
              </w:rPr>
            </w:pPr>
            <w:r w:rsidRPr="00AF2A64">
              <w:rPr>
                <w:sz w:val="24"/>
                <w:szCs w:val="24"/>
                <w:lang w:eastAsia="en-GB"/>
              </w:rPr>
              <w:t>Existing concrete pipe culvert (600mm Dia - 1line) - Requires 2No. Head walls</w:t>
            </w:r>
          </w:p>
        </w:tc>
      </w:tr>
      <w:tr w:rsidR="008A66F9" w:rsidRPr="00AF2A64" w14:paraId="627807ED" w14:textId="77777777" w:rsidTr="002359FA">
        <w:trPr>
          <w:trHeight w:val="555"/>
        </w:trPr>
        <w:tc>
          <w:tcPr>
            <w:tcW w:w="598" w:type="pct"/>
            <w:hideMark/>
          </w:tcPr>
          <w:p w14:paraId="1C0532BC" w14:textId="77777777" w:rsidR="008A66F9" w:rsidRPr="00AF2A64" w:rsidRDefault="008A66F9" w:rsidP="002359FA">
            <w:pPr>
              <w:jc w:val="center"/>
              <w:rPr>
                <w:sz w:val="24"/>
                <w:szCs w:val="24"/>
                <w:lang w:eastAsia="en-GB"/>
              </w:rPr>
            </w:pPr>
            <w:r w:rsidRPr="00AF2A64">
              <w:rPr>
                <w:sz w:val="24"/>
                <w:szCs w:val="24"/>
                <w:lang w:eastAsia="en-GB"/>
              </w:rPr>
              <w:t>7+600</w:t>
            </w:r>
          </w:p>
        </w:tc>
        <w:tc>
          <w:tcPr>
            <w:tcW w:w="563" w:type="pct"/>
            <w:hideMark/>
          </w:tcPr>
          <w:p w14:paraId="0E7806A1"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2DA30809" w14:textId="77777777" w:rsidR="008A66F9" w:rsidRPr="00AF2A64" w:rsidRDefault="008A66F9" w:rsidP="002359FA">
            <w:pPr>
              <w:rPr>
                <w:sz w:val="24"/>
                <w:szCs w:val="24"/>
                <w:lang w:eastAsia="en-GB"/>
              </w:rPr>
            </w:pPr>
            <w:r w:rsidRPr="00AF2A64">
              <w:rPr>
                <w:sz w:val="24"/>
                <w:szCs w:val="24"/>
                <w:lang w:eastAsia="en-GB"/>
              </w:rPr>
              <w:t>Existing concrete pipe culvert (600mm Dia - 1line) - Requires 2No. Head walls</w:t>
            </w:r>
          </w:p>
        </w:tc>
      </w:tr>
      <w:tr w:rsidR="008A66F9" w:rsidRPr="00AF2A64" w14:paraId="47F35618" w14:textId="77777777" w:rsidTr="002359FA">
        <w:trPr>
          <w:trHeight w:val="691"/>
        </w:trPr>
        <w:tc>
          <w:tcPr>
            <w:tcW w:w="598" w:type="pct"/>
            <w:hideMark/>
          </w:tcPr>
          <w:p w14:paraId="31D4F3F4" w14:textId="77777777" w:rsidR="008A66F9" w:rsidRPr="00AF2A64" w:rsidRDefault="008A66F9" w:rsidP="002359FA">
            <w:pPr>
              <w:jc w:val="center"/>
              <w:rPr>
                <w:sz w:val="24"/>
                <w:szCs w:val="24"/>
                <w:lang w:eastAsia="en-GB"/>
              </w:rPr>
            </w:pPr>
            <w:r w:rsidRPr="00AF2A64">
              <w:rPr>
                <w:sz w:val="24"/>
                <w:szCs w:val="24"/>
                <w:lang w:eastAsia="en-GB"/>
              </w:rPr>
              <w:t>7+720</w:t>
            </w:r>
          </w:p>
        </w:tc>
        <w:tc>
          <w:tcPr>
            <w:tcW w:w="563" w:type="pct"/>
            <w:hideMark/>
          </w:tcPr>
          <w:p w14:paraId="519F9DD9"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73776F3C" w14:textId="77777777" w:rsidR="008A66F9" w:rsidRPr="00AF2A64" w:rsidRDefault="008A66F9" w:rsidP="002359FA">
            <w:pPr>
              <w:rPr>
                <w:sz w:val="24"/>
                <w:szCs w:val="24"/>
                <w:lang w:eastAsia="en-GB"/>
              </w:rPr>
            </w:pPr>
            <w:r w:rsidRPr="00AF2A64">
              <w:rPr>
                <w:sz w:val="24"/>
                <w:szCs w:val="24"/>
                <w:lang w:eastAsia="en-GB"/>
              </w:rPr>
              <w:t>Existing concrete pipe culvert (600mm Dia - 1line) - Requires 1No. Head wall, Cleaning and Excavation of Outlet drain</w:t>
            </w:r>
          </w:p>
        </w:tc>
      </w:tr>
      <w:tr w:rsidR="008A66F9" w:rsidRPr="00AF2A64" w14:paraId="2995F4FE" w14:textId="77777777" w:rsidTr="002359FA">
        <w:trPr>
          <w:trHeight w:val="701"/>
        </w:trPr>
        <w:tc>
          <w:tcPr>
            <w:tcW w:w="598" w:type="pct"/>
            <w:hideMark/>
          </w:tcPr>
          <w:p w14:paraId="5D3AB5F3" w14:textId="77777777" w:rsidR="008A66F9" w:rsidRPr="00AF2A64" w:rsidRDefault="008A66F9" w:rsidP="002359FA">
            <w:pPr>
              <w:jc w:val="center"/>
              <w:rPr>
                <w:sz w:val="24"/>
                <w:szCs w:val="24"/>
                <w:lang w:eastAsia="en-GB"/>
              </w:rPr>
            </w:pPr>
            <w:r w:rsidRPr="00AF2A64">
              <w:rPr>
                <w:sz w:val="24"/>
                <w:szCs w:val="24"/>
                <w:lang w:eastAsia="en-GB"/>
              </w:rPr>
              <w:t>7+830</w:t>
            </w:r>
          </w:p>
        </w:tc>
        <w:tc>
          <w:tcPr>
            <w:tcW w:w="563" w:type="pct"/>
            <w:hideMark/>
          </w:tcPr>
          <w:p w14:paraId="30632650"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66C18847" w14:textId="77777777" w:rsidR="008A66F9" w:rsidRPr="00AF2A64" w:rsidRDefault="008A66F9" w:rsidP="002359FA">
            <w:pPr>
              <w:rPr>
                <w:sz w:val="24"/>
                <w:szCs w:val="24"/>
                <w:lang w:eastAsia="en-GB"/>
              </w:rPr>
            </w:pPr>
            <w:r w:rsidRPr="00AF2A64">
              <w:rPr>
                <w:sz w:val="24"/>
                <w:szCs w:val="24"/>
                <w:lang w:eastAsia="en-GB"/>
              </w:rPr>
              <w:t>Existing concrete pipe culvert (600mm Dia - 1line) - Requires 1No. Head walls, Cleaning and Excavation of Outlet drain</w:t>
            </w:r>
          </w:p>
        </w:tc>
      </w:tr>
      <w:tr w:rsidR="008A66F9" w:rsidRPr="00AF2A64" w14:paraId="672B2C6A" w14:textId="77777777" w:rsidTr="002359FA">
        <w:trPr>
          <w:trHeight w:val="710"/>
        </w:trPr>
        <w:tc>
          <w:tcPr>
            <w:tcW w:w="598" w:type="pct"/>
            <w:hideMark/>
          </w:tcPr>
          <w:p w14:paraId="78E48F02" w14:textId="77777777" w:rsidR="008A66F9" w:rsidRPr="00AF2A64" w:rsidRDefault="008A66F9" w:rsidP="002359FA">
            <w:pPr>
              <w:jc w:val="center"/>
              <w:rPr>
                <w:sz w:val="24"/>
                <w:szCs w:val="24"/>
                <w:lang w:eastAsia="en-GB"/>
              </w:rPr>
            </w:pPr>
            <w:r w:rsidRPr="00AF2A64">
              <w:rPr>
                <w:sz w:val="24"/>
                <w:szCs w:val="24"/>
                <w:lang w:eastAsia="en-GB"/>
              </w:rPr>
              <w:t>8+000</w:t>
            </w:r>
          </w:p>
        </w:tc>
        <w:tc>
          <w:tcPr>
            <w:tcW w:w="563" w:type="pct"/>
            <w:hideMark/>
          </w:tcPr>
          <w:p w14:paraId="734F3EA7"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4223817B" w14:textId="77777777" w:rsidR="008A66F9" w:rsidRPr="00AF2A64" w:rsidRDefault="008A66F9" w:rsidP="002359FA">
            <w:pPr>
              <w:rPr>
                <w:sz w:val="24"/>
                <w:szCs w:val="24"/>
                <w:lang w:eastAsia="en-GB"/>
              </w:rPr>
            </w:pPr>
            <w:r w:rsidRPr="00AF2A64">
              <w:rPr>
                <w:sz w:val="24"/>
                <w:szCs w:val="24"/>
                <w:lang w:eastAsia="en-GB"/>
              </w:rPr>
              <w:t>Existing concrete pipe culvert (600mm Dia - 1line) - Requires 2No. Head walls, Cleaning and Excavation of Outlet drain</w:t>
            </w:r>
          </w:p>
        </w:tc>
      </w:tr>
      <w:tr w:rsidR="008A66F9" w:rsidRPr="00AF2A64" w14:paraId="1C3720FE" w14:textId="77777777" w:rsidTr="002359FA">
        <w:trPr>
          <w:trHeight w:val="360"/>
        </w:trPr>
        <w:tc>
          <w:tcPr>
            <w:tcW w:w="598" w:type="pct"/>
            <w:hideMark/>
          </w:tcPr>
          <w:p w14:paraId="7E53CB73" w14:textId="77777777" w:rsidR="008A66F9" w:rsidRPr="00AF2A64" w:rsidRDefault="008A66F9" w:rsidP="002359FA">
            <w:pPr>
              <w:jc w:val="center"/>
              <w:rPr>
                <w:sz w:val="24"/>
                <w:szCs w:val="24"/>
                <w:lang w:eastAsia="en-GB"/>
              </w:rPr>
            </w:pPr>
            <w:r w:rsidRPr="00AF2A64">
              <w:rPr>
                <w:sz w:val="24"/>
                <w:szCs w:val="24"/>
                <w:lang w:eastAsia="en-GB"/>
              </w:rPr>
              <w:t>8+080</w:t>
            </w:r>
          </w:p>
        </w:tc>
        <w:tc>
          <w:tcPr>
            <w:tcW w:w="563" w:type="pct"/>
            <w:hideMark/>
          </w:tcPr>
          <w:p w14:paraId="6FB0FF06"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743479F2" w14:textId="77777777" w:rsidR="008A66F9" w:rsidRPr="00AF2A64" w:rsidRDefault="008A66F9" w:rsidP="002359FA">
            <w:pPr>
              <w:rPr>
                <w:sz w:val="24"/>
                <w:szCs w:val="24"/>
                <w:lang w:eastAsia="en-GB"/>
              </w:rPr>
            </w:pPr>
            <w:r w:rsidRPr="00AF2A64">
              <w:rPr>
                <w:sz w:val="24"/>
                <w:szCs w:val="24"/>
                <w:lang w:eastAsia="en-GB"/>
              </w:rPr>
              <w:t xml:space="preserve">Provide </w:t>
            </w:r>
            <w:proofErr w:type="spellStart"/>
            <w:r w:rsidRPr="00AF2A64">
              <w:rPr>
                <w:sz w:val="24"/>
                <w:szCs w:val="24"/>
                <w:lang w:eastAsia="en-GB"/>
              </w:rPr>
              <w:t>mitre</w:t>
            </w:r>
            <w:proofErr w:type="spellEnd"/>
            <w:r w:rsidRPr="00AF2A64">
              <w:rPr>
                <w:sz w:val="24"/>
                <w:szCs w:val="24"/>
                <w:lang w:eastAsia="en-GB"/>
              </w:rPr>
              <w:t xml:space="preserve"> drain - RHS</w:t>
            </w:r>
          </w:p>
        </w:tc>
      </w:tr>
      <w:tr w:rsidR="008A66F9" w:rsidRPr="00AF2A64" w14:paraId="11226D94" w14:textId="77777777" w:rsidTr="002359FA">
        <w:trPr>
          <w:trHeight w:val="754"/>
        </w:trPr>
        <w:tc>
          <w:tcPr>
            <w:tcW w:w="598" w:type="pct"/>
            <w:hideMark/>
          </w:tcPr>
          <w:p w14:paraId="09F96F4B" w14:textId="77777777" w:rsidR="008A66F9" w:rsidRPr="00AF2A64" w:rsidRDefault="008A66F9" w:rsidP="002359FA">
            <w:pPr>
              <w:jc w:val="center"/>
              <w:rPr>
                <w:sz w:val="24"/>
                <w:szCs w:val="24"/>
                <w:lang w:eastAsia="en-GB"/>
              </w:rPr>
            </w:pPr>
            <w:r w:rsidRPr="00AF2A64">
              <w:rPr>
                <w:sz w:val="24"/>
                <w:szCs w:val="24"/>
                <w:lang w:eastAsia="en-GB"/>
              </w:rPr>
              <w:lastRenderedPageBreak/>
              <w:t>8+200</w:t>
            </w:r>
          </w:p>
        </w:tc>
        <w:tc>
          <w:tcPr>
            <w:tcW w:w="563" w:type="pct"/>
            <w:hideMark/>
          </w:tcPr>
          <w:p w14:paraId="412F3A82"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4BE451C9" w14:textId="77777777" w:rsidR="008A66F9" w:rsidRPr="00AF2A64" w:rsidRDefault="008A66F9" w:rsidP="002359FA">
            <w:pPr>
              <w:rPr>
                <w:sz w:val="24"/>
                <w:szCs w:val="24"/>
                <w:lang w:eastAsia="en-GB"/>
              </w:rPr>
            </w:pPr>
            <w:r w:rsidRPr="00AF2A64">
              <w:rPr>
                <w:sz w:val="24"/>
                <w:szCs w:val="24"/>
                <w:lang w:eastAsia="en-GB"/>
              </w:rPr>
              <w:t>Existing concrete pipe culvert (600mm Dia - 1line) - Requires 2No. Head walls, Cleaning and Excavation of Outlet drain</w:t>
            </w:r>
          </w:p>
        </w:tc>
      </w:tr>
      <w:tr w:rsidR="008A66F9" w:rsidRPr="00AF2A64" w14:paraId="689BA250" w14:textId="77777777" w:rsidTr="002359FA">
        <w:trPr>
          <w:trHeight w:val="720"/>
        </w:trPr>
        <w:tc>
          <w:tcPr>
            <w:tcW w:w="598" w:type="pct"/>
            <w:hideMark/>
          </w:tcPr>
          <w:p w14:paraId="70D28D45" w14:textId="77777777" w:rsidR="008A66F9" w:rsidRPr="00AF2A64" w:rsidRDefault="008A66F9" w:rsidP="002359FA">
            <w:pPr>
              <w:jc w:val="center"/>
              <w:rPr>
                <w:sz w:val="24"/>
                <w:szCs w:val="24"/>
                <w:lang w:eastAsia="en-GB"/>
              </w:rPr>
            </w:pPr>
            <w:r w:rsidRPr="00AF2A64">
              <w:rPr>
                <w:sz w:val="24"/>
                <w:szCs w:val="24"/>
                <w:lang w:eastAsia="en-GB"/>
              </w:rPr>
              <w:t>8+300</w:t>
            </w:r>
          </w:p>
        </w:tc>
        <w:tc>
          <w:tcPr>
            <w:tcW w:w="563" w:type="pct"/>
            <w:hideMark/>
          </w:tcPr>
          <w:p w14:paraId="58828D58"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23755DC9" w14:textId="77777777" w:rsidR="008A66F9" w:rsidRPr="00AF2A64" w:rsidRDefault="008A66F9" w:rsidP="002359FA">
            <w:pPr>
              <w:rPr>
                <w:sz w:val="24"/>
                <w:szCs w:val="24"/>
                <w:lang w:eastAsia="en-GB"/>
              </w:rPr>
            </w:pPr>
            <w:r w:rsidRPr="00AF2A64">
              <w:rPr>
                <w:sz w:val="24"/>
                <w:szCs w:val="24"/>
                <w:lang w:eastAsia="en-GB"/>
              </w:rPr>
              <w:t>Existing concrete pipe culvert (600mm Dia - 1line) -  Excavation of Outlet drain</w:t>
            </w:r>
          </w:p>
        </w:tc>
      </w:tr>
      <w:tr w:rsidR="008A66F9" w:rsidRPr="00AF2A64" w14:paraId="157AE8F7" w14:textId="77777777" w:rsidTr="002359FA">
        <w:trPr>
          <w:trHeight w:val="959"/>
        </w:trPr>
        <w:tc>
          <w:tcPr>
            <w:tcW w:w="598" w:type="pct"/>
            <w:hideMark/>
          </w:tcPr>
          <w:p w14:paraId="35AEBD0A" w14:textId="77777777" w:rsidR="008A66F9" w:rsidRPr="00AF2A64" w:rsidRDefault="008A66F9" w:rsidP="002359FA">
            <w:pPr>
              <w:jc w:val="center"/>
              <w:rPr>
                <w:sz w:val="24"/>
                <w:szCs w:val="24"/>
                <w:lang w:eastAsia="en-GB"/>
              </w:rPr>
            </w:pPr>
            <w:r w:rsidRPr="00AF2A64">
              <w:rPr>
                <w:sz w:val="24"/>
                <w:szCs w:val="24"/>
                <w:lang w:eastAsia="en-GB"/>
              </w:rPr>
              <w:t>8+400</w:t>
            </w:r>
          </w:p>
        </w:tc>
        <w:tc>
          <w:tcPr>
            <w:tcW w:w="563" w:type="pct"/>
            <w:hideMark/>
          </w:tcPr>
          <w:p w14:paraId="0B970AA4"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3C7FFF88" w14:textId="77777777" w:rsidR="008A66F9" w:rsidRPr="00AF2A64" w:rsidRDefault="008A66F9" w:rsidP="002359FA">
            <w:pPr>
              <w:rPr>
                <w:sz w:val="24"/>
                <w:szCs w:val="24"/>
                <w:lang w:eastAsia="en-GB"/>
              </w:rPr>
            </w:pPr>
            <w:r w:rsidRPr="00AF2A64">
              <w:rPr>
                <w:sz w:val="24"/>
                <w:szCs w:val="24"/>
                <w:lang w:eastAsia="en-GB"/>
              </w:rPr>
              <w:t>Existing concrete pipe culvert (600mm Dia - 1line) - Requires 2No. Head walls, Erosion Protection works and Excavation of Outlet drain</w:t>
            </w:r>
          </w:p>
        </w:tc>
      </w:tr>
      <w:tr w:rsidR="008A66F9" w:rsidRPr="00AF2A64" w14:paraId="1C4766E6" w14:textId="77777777" w:rsidTr="002359FA">
        <w:trPr>
          <w:trHeight w:val="720"/>
        </w:trPr>
        <w:tc>
          <w:tcPr>
            <w:tcW w:w="598" w:type="pct"/>
            <w:hideMark/>
          </w:tcPr>
          <w:p w14:paraId="2747F611" w14:textId="77777777" w:rsidR="008A66F9" w:rsidRPr="00AF2A64" w:rsidRDefault="008A66F9" w:rsidP="002359FA">
            <w:pPr>
              <w:jc w:val="center"/>
              <w:rPr>
                <w:sz w:val="24"/>
                <w:szCs w:val="24"/>
                <w:lang w:eastAsia="en-GB"/>
              </w:rPr>
            </w:pPr>
            <w:r w:rsidRPr="00AF2A64">
              <w:rPr>
                <w:sz w:val="24"/>
                <w:szCs w:val="24"/>
                <w:lang w:eastAsia="en-GB"/>
              </w:rPr>
              <w:t>8+550</w:t>
            </w:r>
          </w:p>
        </w:tc>
        <w:tc>
          <w:tcPr>
            <w:tcW w:w="563" w:type="pct"/>
            <w:hideMark/>
          </w:tcPr>
          <w:p w14:paraId="0EB7B5B5"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38C297D4" w14:textId="77777777" w:rsidR="008A66F9" w:rsidRPr="00AF2A64" w:rsidRDefault="008A66F9" w:rsidP="002359FA">
            <w:pPr>
              <w:rPr>
                <w:sz w:val="24"/>
                <w:szCs w:val="24"/>
                <w:lang w:eastAsia="en-GB"/>
              </w:rPr>
            </w:pPr>
            <w:r w:rsidRPr="00AF2A64">
              <w:rPr>
                <w:sz w:val="24"/>
                <w:szCs w:val="24"/>
                <w:lang w:eastAsia="en-GB"/>
              </w:rPr>
              <w:t>Existing concrete pipe culvert (600mm Dia - 1line) - Requires 2No. Head walls</w:t>
            </w:r>
          </w:p>
        </w:tc>
      </w:tr>
      <w:tr w:rsidR="008A66F9" w:rsidRPr="00AF2A64" w14:paraId="1CA10F23" w14:textId="77777777" w:rsidTr="002359FA">
        <w:trPr>
          <w:trHeight w:val="956"/>
        </w:trPr>
        <w:tc>
          <w:tcPr>
            <w:tcW w:w="598" w:type="pct"/>
            <w:hideMark/>
          </w:tcPr>
          <w:p w14:paraId="7A4358F2" w14:textId="77777777" w:rsidR="008A66F9" w:rsidRPr="00AF2A64" w:rsidRDefault="008A66F9" w:rsidP="002359FA">
            <w:pPr>
              <w:jc w:val="center"/>
              <w:rPr>
                <w:sz w:val="24"/>
                <w:szCs w:val="24"/>
                <w:lang w:eastAsia="en-GB"/>
              </w:rPr>
            </w:pPr>
            <w:r w:rsidRPr="00AF2A64">
              <w:rPr>
                <w:sz w:val="24"/>
                <w:szCs w:val="24"/>
                <w:lang w:eastAsia="en-GB"/>
              </w:rPr>
              <w:t>8+610</w:t>
            </w:r>
          </w:p>
        </w:tc>
        <w:tc>
          <w:tcPr>
            <w:tcW w:w="563" w:type="pct"/>
            <w:hideMark/>
          </w:tcPr>
          <w:p w14:paraId="04B8427D"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2BDB7194" w14:textId="77777777" w:rsidR="008A66F9" w:rsidRPr="00AF2A64" w:rsidRDefault="008A66F9" w:rsidP="002359FA">
            <w:pPr>
              <w:rPr>
                <w:sz w:val="24"/>
                <w:szCs w:val="24"/>
                <w:lang w:eastAsia="en-GB"/>
              </w:rPr>
            </w:pPr>
            <w:r w:rsidRPr="00AF2A64">
              <w:rPr>
                <w:sz w:val="24"/>
                <w:szCs w:val="24"/>
                <w:lang w:eastAsia="en-GB"/>
              </w:rPr>
              <w:t>Existing concrete pipe culvert (600mm Dia - 1line) - Requires 2No. Head walls, Remove and replace 2 No. concrete pipes and Excavation of Outlet drain</w:t>
            </w:r>
          </w:p>
        </w:tc>
      </w:tr>
      <w:tr w:rsidR="008A66F9" w:rsidRPr="00AF2A64" w14:paraId="5423144E" w14:textId="77777777" w:rsidTr="002359FA">
        <w:trPr>
          <w:trHeight w:val="970"/>
        </w:trPr>
        <w:tc>
          <w:tcPr>
            <w:tcW w:w="598" w:type="pct"/>
            <w:hideMark/>
          </w:tcPr>
          <w:p w14:paraId="69CE796B" w14:textId="77777777" w:rsidR="008A66F9" w:rsidRPr="00AF2A64" w:rsidRDefault="008A66F9" w:rsidP="002359FA">
            <w:pPr>
              <w:jc w:val="center"/>
              <w:rPr>
                <w:sz w:val="24"/>
                <w:szCs w:val="24"/>
                <w:lang w:eastAsia="en-GB"/>
              </w:rPr>
            </w:pPr>
            <w:r w:rsidRPr="00AF2A64">
              <w:rPr>
                <w:sz w:val="24"/>
                <w:szCs w:val="24"/>
                <w:lang w:eastAsia="en-GB"/>
              </w:rPr>
              <w:t>8+650</w:t>
            </w:r>
          </w:p>
        </w:tc>
        <w:tc>
          <w:tcPr>
            <w:tcW w:w="563" w:type="pct"/>
            <w:hideMark/>
          </w:tcPr>
          <w:p w14:paraId="3114F78E"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0C69DBD4" w14:textId="77777777" w:rsidR="008A66F9" w:rsidRPr="00AF2A64" w:rsidRDefault="008A66F9" w:rsidP="002359FA">
            <w:pPr>
              <w:rPr>
                <w:sz w:val="24"/>
                <w:szCs w:val="24"/>
                <w:lang w:eastAsia="en-GB"/>
              </w:rPr>
            </w:pPr>
            <w:r w:rsidRPr="00AF2A64">
              <w:rPr>
                <w:sz w:val="24"/>
                <w:szCs w:val="24"/>
                <w:lang w:eastAsia="en-GB"/>
              </w:rPr>
              <w:t>Existing concrete pipe culvert (600mm Dia - 1line) - Requires 2No. Head walls, Remove and Replace broken pipe and Excavation of Outlet drain</w:t>
            </w:r>
          </w:p>
        </w:tc>
      </w:tr>
      <w:tr w:rsidR="008A66F9" w:rsidRPr="00AF2A64" w14:paraId="5520FABD" w14:textId="77777777" w:rsidTr="002359FA">
        <w:trPr>
          <w:trHeight w:val="573"/>
        </w:trPr>
        <w:tc>
          <w:tcPr>
            <w:tcW w:w="598" w:type="pct"/>
            <w:hideMark/>
          </w:tcPr>
          <w:p w14:paraId="60CEC854" w14:textId="77777777" w:rsidR="008A66F9" w:rsidRPr="00AF2A64" w:rsidRDefault="008A66F9" w:rsidP="002359FA">
            <w:pPr>
              <w:jc w:val="center"/>
              <w:rPr>
                <w:sz w:val="24"/>
                <w:szCs w:val="24"/>
                <w:lang w:eastAsia="en-GB"/>
              </w:rPr>
            </w:pPr>
            <w:r w:rsidRPr="00AF2A64">
              <w:rPr>
                <w:sz w:val="24"/>
                <w:szCs w:val="24"/>
                <w:lang w:eastAsia="en-GB"/>
              </w:rPr>
              <w:t>8+970</w:t>
            </w:r>
          </w:p>
        </w:tc>
        <w:tc>
          <w:tcPr>
            <w:tcW w:w="563" w:type="pct"/>
            <w:hideMark/>
          </w:tcPr>
          <w:p w14:paraId="77E8301B"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218A63BC" w14:textId="77777777" w:rsidR="008A66F9" w:rsidRPr="00AF2A64" w:rsidRDefault="008A66F9" w:rsidP="002359FA">
            <w:pPr>
              <w:rPr>
                <w:sz w:val="24"/>
                <w:szCs w:val="24"/>
                <w:lang w:eastAsia="en-GB"/>
              </w:rPr>
            </w:pPr>
            <w:r w:rsidRPr="00AF2A64">
              <w:rPr>
                <w:sz w:val="24"/>
                <w:szCs w:val="24"/>
                <w:lang w:eastAsia="en-GB"/>
              </w:rPr>
              <w:t>Existing concrete pipe culvert (600mm Dia - 1line) - Requires cleaning and Excavation of Outlet drain</w:t>
            </w:r>
          </w:p>
        </w:tc>
      </w:tr>
      <w:tr w:rsidR="008A66F9" w:rsidRPr="00AF2A64" w14:paraId="0FE40157" w14:textId="77777777" w:rsidTr="002359FA">
        <w:trPr>
          <w:trHeight w:val="836"/>
        </w:trPr>
        <w:tc>
          <w:tcPr>
            <w:tcW w:w="598" w:type="pct"/>
            <w:hideMark/>
          </w:tcPr>
          <w:p w14:paraId="6D3FFD86" w14:textId="77777777" w:rsidR="008A66F9" w:rsidRPr="00AF2A64" w:rsidRDefault="008A66F9" w:rsidP="002359FA">
            <w:pPr>
              <w:jc w:val="center"/>
              <w:rPr>
                <w:sz w:val="24"/>
                <w:szCs w:val="24"/>
                <w:lang w:eastAsia="en-GB"/>
              </w:rPr>
            </w:pPr>
            <w:r w:rsidRPr="00AF2A64">
              <w:rPr>
                <w:sz w:val="24"/>
                <w:szCs w:val="24"/>
                <w:lang w:eastAsia="en-GB"/>
              </w:rPr>
              <w:t>9+020</w:t>
            </w:r>
          </w:p>
        </w:tc>
        <w:tc>
          <w:tcPr>
            <w:tcW w:w="563" w:type="pct"/>
            <w:hideMark/>
          </w:tcPr>
          <w:p w14:paraId="4AEDE7DA"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23E47EDF" w14:textId="77777777" w:rsidR="008A66F9" w:rsidRPr="00AF2A64" w:rsidRDefault="008A66F9" w:rsidP="002359FA">
            <w:pPr>
              <w:rPr>
                <w:sz w:val="24"/>
                <w:szCs w:val="24"/>
                <w:lang w:eastAsia="en-GB"/>
              </w:rPr>
            </w:pPr>
            <w:r w:rsidRPr="00AF2A64">
              <w:rPr>
                <w:sz w:val="24"/>
                <w:szCs w:val="24"/>
                <w:lang w:eastAsia="en-GB"/>
              </w:rPr>
              <w:t>Existing concrete pipe culvert (600mm Dia - 1line) - Requires 2No. Head walls, erosion protection works (outlet structure) and Excavation of Outlet drain</w:t>
            </w:r>
          </w:p>
        </w:tc>
      </w:tr>
      <w:tr w:rsidR="008A66F9" w:rsidRPr="00AF2A64" w14:paraId="485408D0" w14:textId="77777777" w:rsidTr="002359FA">
        <w:trPr>
          <w:trHeight w:val="360"/>
        </w:trPr>
        <w:tc>
          <w:tcPr>
            <w:tcW w:w="598" w:type="pct"/>
            <w:hideMark/>
          </w:tcPr>
          <w:p w14:paraId="39140F4B" w14:textId="77777777" w:rsidR="008A66F9" w:rsidRPr="00AF2A64" w:rsidRDefault="008A66F9" w:rsidP="002359FA">
            <w:pPr>
              <w:jc w:val="center"/>
              <w:rPr>
                <w:sz w:val="24"/>
                <w:szCs w:val="24"/>
                <w:lang w:eastAsia="en-GB"/>
              </w:rPr>
            </w:pPr>
            <w:r w:rsidRPr="00AF2A64">
              <w:rPr>
                <w:sz w:val="24"/>
                <w:szCs w:val="24"/>
                <w:lang w:eastAsia="en-GB"/>
              </w:rPr>
              <w:t>9+100</w:t>
            </w:r>
          </w:p>
        </w:tc>
        <w:tc>
          <w:tcPr>
            <w:tcW w:w="563" w:type="pct"/>
            <w:hideMark/>
          </w:tcPr>
          <w:p w14:paraId="519B7BEC"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54EDF81B" w14:textId="77777777" w:rsidR="008A66F9" w:rsidRPr="00AF2A64" w:rsidRDefault="008A66F9" w:rsidP="002359FA">
            <w:pPr>
              <w:rPr>
                <w:sz w:val="24"/>
                <w:szCs w:val="24"/>
                <w:lang w:eastAsia="en-GB"/>
              </w:rPr>
            </w:pPr>
            <w:r w:rsidRPr="00AF2A64">
              <w:rPr>
                <w:sz w:val="24"/>
                <w:szCs w:val="24"/>
                <w:lang w:eastAsia="en-GB"/>
              </w:rPr>
              <w:t xml:space="preserve">Provide </w:t>
            </w:r>
            <w:proofErr w:type="spellStart"/>
            <w:r w:rsidRPr="00AF2A64">
              <w:rPr>
                <w:sz w:val="24"/>
                <w:szCs w:val="24"/>
                <w:lang w:eastAsia="en-GB"/>
              </w:rPr>
              <w:t>mitre</w:t>
            </w:r>
            <w:proofErr w:type="spellEnd"/>
            <w:r w:rsidRPr="00AF2A64">
              <w:rPr>
                <w:sz w:val="24"/>
                <w:szCs w:val="24"/>
                <w:lang w:eastAsia="en-GB"/>
              </w:rPr>
              <w:t xml:space="preserve"> drain - RHS</w:t>
            </w:r>
          </w:p>
        </w:tc>
      </w:tr>
      <w:tr w:rsidR="008A66F9" w:rsidRPr="00AF2A64" w14:paraId="6B518733" w14:textId="77777777" w:rsidTr="002359FA">
        <w:trPr>
          <w:trHeight w:val="740"/>
        </w:trPr>
        <w:tc>
          <w:tcPr>
            <w:tcW w:w="598" w:type="pct"/>
            <w:hideMark/>
          </w:tcPr>
          <w:p w14:paraId="5AE2E7B5" w14:textId="77777777" w:rsidR="008A66F9" w:rsidRPr="00AF2A64" w:rsidRDefault="008A66F9" w:rsidP="002359FA">
            <w:pPr>
              <w:jc w:val="center"/>
              <w:rPr>
                <w:sz w:val="24"/>
                <w:szCs w:val="24"/>
                <w:lang w:eastAsia="en-GB"/>
              </w:rPr>
            </w:pPr>
            <w:r w:rsidRPr="00AF2A64">
              <w:rPr>
                <w:sz w:val="24"/>
                <w:szCs w:val="24"/>
                <w:lang w:eastAsia="en-GB"/>
              </w:rPr>
              <w:t>9+150</w:t>
            </w:r>
          </w:p>
        </w:tc>
        <w:tc>
          <w:tcPr>
            <w:tcW w:w="563" w:type="pct"/>
            <w:hideMark/>
          </w:tcPr>
          <w:p w14:paraId="4DDFE3EB"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21378E0F" w14:textId="77777777" w:rsidR="008A66F9" w:rsidRPr="00AF2A64" w:rsidRDefault="008A66F9" w:rsidP="002359FA">
            <w:pPr>
              <w:rPr>
                <w:sz w:val="24"/>
                <w:szCs w:val="24"/>
                <w:lang w:eastAsia="en-GB"/>
              </w:rPr>
            </w:pPr>
            <w:r w:rsidRPr="00AF2A64">
              <w:rPr>
                <w:sz w:val="24"/>
                <w:szCs w:val="24"/>
                <w:lang w:eastAsia="en-GB"/>
              </w:rPr>
              <w:t>Existing concrete pipe culvert (600mm Dia - 1line) - Requires 2No. Head walls, Cleaning and Excavation of Outlet drain</w:t>
            </w:r>
          </w:p>
        </w:tc>
      </w:tr>
      <w:tr w:rsidR="008A66F9" w:rsidRPr="00AF2A64" w14:paraId="2DEF8397" w14:textId="77777777" w:rsidTr="002359FA">
        <w:trPr>
          <w:trHeight w:val="722"/>
        </w:trPr>
        <w:tc>
          <w:tcPr>
            <w:tcW w:w="598" w:type="pct"/>
            <w:hideMark/>
          </w:tcPr>
          <w:p w14:paraId="31BCA0BF" w14:textId="77777777" w:rsidR="008A66F9" w:rsidRPr="00AF2A64" w:rsidRDefault="008A66F9" w:rsidP="002359FA">
            <w:pPr>
              <w:jc w:val="center"/>
              <w:rPr>
                <w:sz w:val="24"/>
                <w:szCs w:val="24"/>
                <w:lang w:eastAsia="en-GB"/>
              </w:rPr>
            </w:pPr>
            <w:r w:rsidRPr="00AF2A64">
              <w:rPr>
                <w:sz w:val="24"/>
                <w:szCs w:val="24"/>
                <w:lang w:eastAsia="en-GB"/>
              </w:rPr>
              <w:t>9+300</w:t>
            </w:r>
          </w:p>
        </w:tc>
        <w:tc>
          <w:tcPr>
            <w:tcW w:w="563" w:type="pct"/>
            <w:hideMark/>
          </w:tcPr>
          <w:p w14:paraId="2C6F848C"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4D3CBB70" w14:textId="77777777" w:rsidR="008A66F9" w:rsidRPr="00AF2A64" w:rsidRDefault="008A66F9" w:rsidP="002359FA">
            <w:pPr>
              <w:rPr>
                <w:sz w:val="24"/>
                <w:szCs w:val="24"/>
                <w:lang w:eastAsia="en-GB"/>
              </w:rPr>
            </w:pPr>
            <w:r w:rsidRPr="00AF2A64">
              <w:rPr>
                <w:sz w:val="24"/>
                <w:szCs w:val="24"/>
                <w:lang w:eastAsia="en-GB"/>
              </w:rPr>
              <w:t>Existing concrete pipe culvert (600mm Dia - 1line) - Requires 2No. Head walls, Cleaning and Excavation of Outlet drain</w:t>
            </w:r>
          </w:p>
        </w:tc>
      </w:tr>
      <w:tr w:rsidR="008A66F9" w:rsidRPr="00AF2A64" w14:paraId="4FFAF447" w14:textId="77777777" w:rsidTr="002359FA">
        <w:trPr>
          <w:trHeight w:val="832"/>
        </w:trPr>
        <w:tc>
          <w:tcPr>
            <w:tcW w:w="598" w:type="pct"/>
            <w:hideMark/>
          </w:tcPr>
          <w:p w14:paraId="589811C5" w14:textId="77777777" w:rsidR="008A66F9" w:rsidRPr="00AF2A64" w:rsidRDefault="008A66F9" w:rsidP="002359FA">
            <w:pPr>
              <w:jc w:val="center"/>
              <w:rPr>
                <w:sz w:val="24"/>
                <w:szCs w:val="24"/>
                <w:lang w:eastAsia="en-GB"/>
              </w:rPr>
            </w:pPr>
            <w:r w:rsidRPr="00AF2A64">
              <w:rPr>
                <w:sz w:val="24"/>
                <w:szCs w:val="24"/>
                <w:lang w:eastAsia="en-GB"/>
              </w:rPr>
              <w:t>9+420</w:t>
            </w:r>
          </w:p>
        </w:tc>
        <w:tc>
          <w:tcPr>
            <w:tcW w:w="563" w:type="pct"/>
            <w:hideMark/>
          </w:tcPr>
          <w:p w14:paraId="5CEE8B35"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465F4586" w14:textId="77777777" w:rsidR="008A66F9" w:rsidRPr="00AF2A64" w:rsidRDefault="008A66F9" w:rsidP="002359FA">
            <w:pPr>
              <w:rPr>
                <w:sz w:val="24"/>
                <w:szCs w:val="24"/>
                <w:lang w:eastAsia="en-GB"/>
              </w:rPr>
            </w:pPr>
            <w:r w:rsidRPr="00AF2A64">
              <w:rPr>
                <w:sz w:val="24"/>
                <w:szCs w:val="24"/>
                <w:lang w:eastAsia="en-GB"/>
              </w:rPr>
              <w:t>Existing concrete pipe culvert (600mm Dia - 1line) - Requires 2No. Head walls, Cleaning and Excavation of Outlet drain</w:t>
            </w:r>
          </w:p>
        </w:tc>
      </w:tr>
      <w:tr w:rsidR="008A66F9" w:rsidRPr="00AF2A64" w14:paraId="31EF3BEF" w14:textId="77777777" w:rsidTr="002359FA">
        <w:trPr>
          <w:trHeight w:val="360"/>
        </w:trPr>
        <w:tc>
          <w:tcPr>
            <w:tcW w:w="598" w:type="pct"/>
            <w:hideMark/>
          </w:tcPr>
          <w:p w14:paraId="697A3663" w14:textId="77777777" w:rsidR="008A66F9" w:rsidRPr="00AF2A64" w:rsidRDefault="008A66F9" w:rsidP="002359FA">
            <w:pPr>
              <w:jc w:val="center"/>
              <w:rPr>
                <w:sz w:val="24"/>
                <w:szCs w:val="24"/>
                <w:lang w:eastAsia="en-GB"/>
              </w:rPr>
            </w:pPr>
            <w:r w:rsidRPr="00AF2A64">
              <w:rPr>
                <w:sz w:val="24"/>
                <w:szCs w:val="24"/>
                <w:lang w:eastAsia="en-GB"/>
              </w:rPr>
              <w:t>10+000</w:t>
            </w:r>
          </w:p>
        </w:tc>
        <w:tc>
          <w:tcPr>
            <w:tcW w:w="563" w:type="pct"/>
            <w:hideMark/>
          </w:tcPr>
          <w:p w14:paraId="108551B4" w14:textId="77777777" w:rsidR="008A66F9" w:rsidRPr="00AF2A64" w:rsidRDefault="008A66F9" w:rsidP="002359FA">
            <w:pPr>
              <w:jc w:val="center"/>
              <w:rPr>
                <w:sz w:val="24"/>
                <w:szCs w:val="24"/>
                <w:lang w:eastAsia="en-GB"/>
              </w:rPr>
            </w:pPr>
            <w:r w:rsidRPr="00AF2A64">
              <w:rPr>
                <w:sz w:val="24"/>
                <w:szCs w:val="24"/>
                <w:lang w:eastAsia="en-GB"/>
              </w:rPr>
              <w:t> </w:t>
            </w:r>
          </w:p>
        </w:tc>
        <w:tc>
          <w:tcPr>
            <w:tcW w:w="3840" w:type="pct"/>
            <w:hideMark/>
          </w:tcPr>
          <w:p w14:paraId="659C22C8" w14:textId="77777777" w:rsidR="008A66F9" w:rsidRPr="00AF2A64" w:rsidRDefault="008A66F9" w:rsidP="002359FA">
            <w:pPr>
              <w:rPr>
                <w:b/>
                <w:bCs/>
                <w:sz w:val="24"/>
                <w:szCs w:val="24"/>
                <w:lang w:eastAsia="en-GB"/>
              </w:rPr>
            </w:pPr>
            <w:r w:rsidRPr="00AF2A64">
              <w:rPr>
                <w:b/>
                <w:bCs/>
                <w:sz w:val="24"/>
                <w:szCs w:val="24"/>
                <w:lang w:eastAsia="en-GB"/>
              </w:rPr>
              <w:t>SITOLO</w:t>
            </w:r>
          </w:p>
        </w:tc>
      </w:tr>
    </w:tbl>
    <w:p w14:paraId="4BF1C2A4" w14:textId="77777777" w:rsidR="008A66F9" w:rsidRPr="00C57448" w:rsidRDefault="008A66F9" w:rsidP="00187080">
      <w:pPr>
        <w:spacing w:before="100" w:beforeAutospacing="1" w:after="100" w:afterAutospacing="1" w:line="240" w:lineRule="auto"/>
      </w:pPr>
    </w:p>
    <w:p w14:paraId="013B0C6D" w14:textId="77777777" w:rsidR="006547AD" w:rsidRDefault="006547AD" w:rsidP="006547AD"/>
    <w:p w14:paraId="6875CD2E" w14:textId="53B9FB75" w:rsidR="006547AD" w:rsidRDefault="006547AD">
      <w:pPr>
        <w:rPr>
          <w:b/>
          <w:bCs/>
        </w:rPr>
      </w:pPr>
      <w:r>
        <w:rPr>
          <w:b/>
          <w:bCs/>
        </w:rPr>
        <w:br w:type="page"/>
      </w:r>
    </w:p>
    <w:p w14:paraId="20F094F1" w14:textId="77777777" w:rsidR="006547AD" w:rsidRDefault="006547AD">
      <w:pPr>
        <w:rPr>
          <w:b/>
          <w:bCs/>
        </w:rPr>
        <w:sectPr w:rsidR="006547AD">
          <w:pgSz w:w="11906" w:h="16838"/>
          <w:pgMar w:top="1440" w:right="1440" w:bottom="1440" w:left="1440" w:header="709" w:footer="709" w:gutter="0"/>
          <w:cols w:space="720"/>
        </w:sectPr>
      </w:pPr>
    </w:p>
    <w:p w14:paraId="64EDF21C" w14:textId="27803A28" w:rsidR="004E1055" w:rsidRDefault="00D802FD">
      <w:pPr>
        <w:pStyle w:val="ANNEXL2"/>
      </w:pPr>
      <w:r>
        <w:lastRenderedPageBreak/>
        <w:t xml:space="preserve">Annex </w:t>
      </w:r>
      <w:r w:rsidR="00B0035A">
        <w:t>1</w:t>
      </w:r>
      <w:r w:rsidR="008A66F9">
        <w:t>6</w:t>
      </w:r>
      <w:r>
        <w:t>. Project Drawings</w:t>
      </w:r>
    </w:p>
    <w:p w14:paraId="176E145C" w14:textId="77777777" w:rsidR="004E1055" w:rsidRDefault="00D802FD">
      <w:r>
        <w:rPr>
          <w:noProof/>
          <w:lang w:val="en-US"/>
        </w:rPr>
        <w:drawing>
          <wp:inline distT="0" distB="0" distL="0" distR="0" wp14:anchorId="531C4851" wp14:editId="15F450D7">
            <wp:extent cx="11729085" cy="7548095"/>
            <wp:effectExtent l="0" t="0" r="5715" b="0"/>
            <wp:docPr id="1317901185"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38"/>
                    <a:srcRect t="3887" b="3960"/>
                    <a:stretch>
                      <a:fillRect/>
                    </a:stretch>
                  </pic:blipFill>
                  <pic:spPr>
                    <a:xfrm>
                      <a:off x="0" y="0"/>
                      <a:ext cx="11736089" cy="7552602"/>
                    </a:xfrm>
                    <a:prstGeom prst="rect">
                      <a:avLst/>
                    </a:prstGeom>
                    <a:ln/>
                  </pic:spPr>
                </pic:pic>
              </a:graphicData>
            </a:graphic>
          </wp:inline>
        </w:drawing>
      </w:r>
    </w:p>
    <w:p w14:paraId="750FCE62" w14:textId="77777777" w:rsidR="004E1055" w:rsidRDefault="00D802FD">
      <w:r>
        <w:rPr>
          <w:noProof/>
          <w:lang w:val="en-US"/>
        </w:rPr>
        <w:lastRenderedPageBreak/>
        <w:drawing>
          <wp:inline distT="0" distB="0" distL="0" distR="0" wp14:anchorId="03185340" wp14:editId="573E6D3B">
            <wp:extent cx="12103200" cy="8557200"/>
            <wp:effectExtent l="0" t="0" r="0" b="0"/>
            <wp:docPr id="131790118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9"/>
                    <a:srcRect/>
                    <a:stretch>
                      <a:fillRect/>
                    </a:stretch>
                  </pic:blipFill>
                  <pic:spPr>
                    <a:xfrm>
                      <a:off x="0" y="0"/>
                      <a:ext cx="12103200" cy="8557200"/>
                    </a:xfrm>
                    <a:prstGeom prst="rect">
                      <a:avLst/>
                    </a:prstGeom>
                    <a:ln/>
                  </pic:spPr>
                </pic:pic>
              </a:graphicData>
            </a:graphic>
          </wp:inline>
        </w:drawing>
      </w:r>
      <w:r>
        <w:rPr>
          <w:noProof/>
          <w:lang w:val="en-US"/>
        </w:rPr>
        <w:lastRenderedPageBreak/>
        <w:drawing>
          <wp:inline distT="0" distB="0" distL="0" distR="0" wp14:anchorId="10F14602" wp14:editId="13176F7B">
            <wp:extent cx="12103200" cy="8557200"/>
            <wp:effectExtent l="0" t="0" r="0" b="0"/>
            <wp:docPr id="1317901187"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40"/>
                    <a:srcRect/>
                    <a:stretch>
                      <a:fillRect/>
                    </a:stretch>
                  </pic:blipFill>
                  <pic:spPr>
                    <a:xfrm>
                      <a:off x="0" y="0"/>
                      <a:ext cx="12103200" cy="8557200"/>
                    </a:xfrm>
                    <a:prstGeom prst="rect">
                      <a:avLst/>
                    </a:prstGeom>
                    <a:ln/>
                  </pic:spPr>
                </pic:pic>
              </a:graphicData>
            </a:graphic>
          </wp:inline>
        </w:drawing>
      </w:r>
      <w:r>
        <w:rPr>
          <w:noProof/>
          <w:lang w:val="en-US"/>
        </w:rPr>
        <w:lastRenderedPageBreak/>
        <w:drawing>
          <wp:inline distT="0" distB="0" distL="0" distR="0" wp14:anchorId="051C705E" wp14:editId="2F0F7FD8">
            <wp:extent cx="12103200" cy="8557200"/>
            <wp:effectExtent l="0" t="0" r="0" b="0"/>
            <wp:docPr id="131790116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41"/>
                    <a:srcRect/>
                    <a:stretch>
                      <a:fillRect/>
                    </a:stretch>
                  </pic:blipFill>
                  <pic:spPr>
                    <a:xfrm>
                      <a:off x="0" y="0"/>
                      <a:ext cx="12103200" cy="8557200"/>
                    </a:xfrm>
                    <a:prstGeom prst="rect">
                      <a:avLst/>
                    </a:prstGeom>
                    <a:ln/>
                  </pic:spPr>
                </pic:pic>
              </a:graphicData>
            </a:graphic>
          </wp:inline>
        </w:drawing>
      </w:r>
      <w:r>
        <w:rPr>
          <w:noProof/>
          <w:lang w:val="en-US"/>
        </w:rPr>
        <w:lastRenderedPageBreak/>
        <w:drawing>
          <wp:inline distT="0" distB="0" distL="0" distR="0" wp14:anchorId="00A85611" wp14:editId="54FA806C">
            <wp:extent cx="12103200" cy="8557200"/>
            <wp:effectExtent l="0" t="0" r="0" b="0"/>
            <wp:docPr id="1317901170"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42"/>
                    <a:srcRect/>
                    <a:stretch>
                      <a:fillRect/>
                    </a:stretch>
                  </pic:blipFill>
                  <pic:spPr>
                    <a:xfrm>
                      <a:off x="0" y="0"/>
                      <a:ext cx="12103200" cy="8557200"/>
                    </a:xfrm>
                    <a:prstGeom prst="rect">
                      <a:avLst/>
                    </a:prstGeom>
                    <a:ln/>
                  </pic:spPr>
                </pic:pic>
              </a:graphicData>
            </a:graphic>
          </wp:inline>
        </w:drawing>
      </w:r>
      <w:r>
        <w:rPr>
          <w:noProof/>
          <w:lang w:val="en-US"/>
        </w:rPr>
        <w:lastRenderedPageBreak/>
        <w:drawing>
          <wp:inline distT="0" distB="0" distL="0" distR="0" wp14:anchorId="291D9C8F" wp14:editId="700BD969">
            <wp:extent cx="12103200" cy="8557200"/>
            <wp:effectExtent l="0" t="0" r="0" b="0"/>
            <wp:docPr id="1317901171"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43"/>
                    <a:srcRect/>
                    <a:stretch>
                      <a:fillRect/>
                    </a:stretch>
                  </pic:blipFill>
                  <pic:spPr>
                    <a:xfrm>
                      <a:off x="0" y="0"/>
                      <a:ext cx="12103200" cy="8557200"/>
                    </a:xfrm>
                    <a:prstGeom prst="rect">
                      <a:avLst/>
                    </a:prstGeom>
                    <a:ln/>
                  </pic:spPr>
                </pic:pic>
              </a:graphicData>
            </a:graphic>
          </wp:inline>
        </w:drawing>
      </w:r>
      <w:r>
        <w:rPr>
          <w:noProof/>
          <w:lang w:val="en-US"/>
        </w:rPr>
        <w:lastRenderedPageBreak/>
        <w:drawing>
          <wp:inline distT="0" distB="0" distL="0" distR="0" wp14:anchorId="11A08B95" wp14:editId="57177F1C">
            <wp:extent cx="12103200" cy="8557200"/>
            <wp:effectExtent l="0" t="0" r="0" b="0"/>
            <wp:docPr id="1317901172"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44"/>
                    <a:srcRect/>
                    <a:stretch>
                      <a:fillRect/>
                    </a:stretch>
                  </pic:blipFill>
                  <pic:spPr>
                    <a:xfrm>
                      <a:off x="0" y="0"/>
                      <a:ext cx="12103200" cy="8557200"/>
                    </a:xfrm>
                    <a:prstGeom prst="rect">
                      <a:avLst/>
                    </a:prstGeom>
                    <a:ln/>
                  </pic:spPr>
                </pic:pic>
              </a:graphicData>
            </a:graphic>
          </wp:inline>
        </w:drawing>
      </w:r>
      <w:r>
        <w:rPr>
          <w:noProof/>
          <w:lang w:val="en-US"/>
        </w:rPr>
        <w:lastRenderedPageBreak/>
        <w:drawing>
          <wp:inline distT="0" distB="0" distL="0" distR="0" wp14:anchorId="3B7446EA" wp14:editId="76D14E81">
            <wp:extent cx="12103200" cy="8557200"/>
            <wp:effectExtent l="0" t="0" r="0" b="0"/>
            <wp:docPr id="131790117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45"/>
                    <a:srcRect/>
                    <a:stretch>
                      <a:fillRect/>
                    </a:stretch>
                  </pic:blipFill>
                  <pic:spPr>
                    <a:xfrm>
                      <a:off x="0" y="0"/>
                      <a:ext cx="12103200" cy="8557200"/>
                    </a:xfrm>
                    <a:prstGeom prst="rect">
                      <a:avLst/>
                    </a:prstGeom>
                    <a:ln/>
                  </pic:spPr>
                </pic:pic>
              </a:graphicData>
            </a:graphic>
          </wp:inline>
        </w:drawing>
      </w:r>
      <w:r>
        <w:rPr>
          <w:noProof/>
          <w:lang w:val="en-US"/>
        </w:rPr>
        <w:lastRenderedPageBreak/>
        <w:drawing>
          <wp:inline distT="0" distB="0" distL="0" distR="0" wp14:anchorId="56BDA05A" wp14:editId="43BD6F57">
            <wp:extent cx="12103200" cy="8557200"/>
            <wp:effectExtent l="0" t="0" r="0" b="0"/>
            <wp:docPr id="131790117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46"/>
                    <a:srcRect/>
                    <a:stretch>
                      <a:fillRect/>
                    </a:stretch>
                  </pic:blipFill>
                  <pic:spPr>
                    <a:xfrm>
                      <a:off x="0" y="0"/>
                      <a:ext cx="12103200" cy="8557200"/>
                    </a:xfrm>
                    <a:prstGeom prst="rect">
                      <a:avLst/>
                    </a:prstGeom>
                    <a:ln/>
                  </pic:spPr>
                </pic:pic>
              </a:graphicData>
            </a:graphic>
          </wp:inline>
        </w:drawing>
      </w:r>
      <w:r>
        <w:rPr>
          <w:noProof/>
          <w:lang w:val="en-US"/>
        </w:rPr>
        <w:lastRenderedPageBreak/>
        <w:drawing>
          <wp:inline distT="0" distB="0" distL="0" distR="0" wp14:anchorId="556543DB" wp14:editId="28E90DF0">
            <wp:extent cx="12103200" cy="8557200"/>
            <wp:effectExtent l="0" t="0" r="0" b="0"/>
            <wp:docPr id="1317901175"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47"/>
                    <a:srcRect/>
                    <a:stretch>
                      <a:fillRect/>
                    </a:stretch>
                  </pic:blipFill>
                  <pic:spPr>
                    <a:xfrm>
                      <a:off x="0" y="0"/>
                      <a:ext cx="12103200" cy="8557200"/>
                    </a:xfrm>
                    <a:prstGeom prst="rect">
                      <a:avLst/>
                    </a:prstGeom>
                    <a:ln/>
                  </pic:spPr>
                </pic:pic>
              </a:graphicData>
            </a:graphic>
          </wp:inline>
        </w:drawing>
      </w:r>
      <w:r>
        <w:rPr>
          <w:noProof/>
          <w:lang w:val="en-US"/>
        </w:rPr>
        <w:lastRenderedPageBreak/>
        <w:drawing>
          <wp:inline distT="0" distB="0" distL="0" distR="0" wp14:anchorId="0FC880D0" wp14:editId="1A027020">
            <wp:extent cx="12103200" cy="8557200"/>
            <wp:effectExtent l="0" t="0" r="0" b="0"/>
            <wp:docPr id="1317901176"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48"/>
                    <a:srcRect/>
                    <a:stretch>
                      <a:fillRect/>
                    </a:stretch>
                  </pic:blipFill>
                  <pic:spPr>
                    <a:xfrm>
                      <a:off x="0" y="0"/>
                      <a:ext cx="12103200" cy="8557200"/>
                    </a:xfrm>
                    <a:prstGeom prst="rect">
                      <a:avLst/>
                    </a:prstGeom>
                    <a:ln/>
                  </pic:spPr>
                </pic:pic>
              </a:graphicData>
            </a:graphic>
          </wp:inline>
        </w:drawing>
      </w:r>
      <w:r>
        <w:rPr>
          <w:noProof/>
          <w:lang w:val="en-US"/>
        </w:rPr>
        <w:lastRenderedPageBreak/>
        <w:drawing>
          <wp:inline distT="0" distB="0" distL="0" distR="0" wp14:anchorId="6A9436D1" wp14:editId="5307DCCC">
            <wp:extent cx="12103200" cy="8557200"/>
            <wp:effectExtent l="0" t="0" r="0" b="0"/>
            <wp:docPr id="1317901177"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49"/>
                    <a:srcRect/>
                    <a:stretch>
                      <a:fillRect/>
                    </a:stretch>
                  </pic:blipFill>
                  <pic:spPr>
                    <a:xfrm>
                      <a:off x="0" y="0"/>
                      <a:ext cx="12103200" cy="8557200"/>
                    </a:xfrm>
                    <a:prstGeom prst="rect">
                      <a:avLst/>
                    </a:prstGeom>
                    <a:ln/>
                  </pic:spPr>
                </pic:pic>
              </a:graphicData>
            </a:graphic>
          </wp:inline>
        </w:drawing>
      </w:r>
    </w:p>
    <w:sectPr w:rsidR="004E1055" w:rsidSect="00763681">
      <w:pgSz w:w="23811" w:h="16838" w:orient="landscape" w:code="8"/>
      <w:pgMar w:top="1440" w:right="1440" w:bottom="1440"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004FD" w14:textId="77777777" w:rsidR="00BD7119" w:rsidRDefault="00BD7119">
      <w:pPr>
        <w:spacing w:after="0" w:line="240" w:lineRule="auto"/>
      </w:pPr>
      <w:r>
        <w:separator/>
      </w:r>
    </w:p>
  </w:endnote>
  <w:endnote w:type="continuationSeparator" w:id="0">
    <w:p w14:paraId="348998A1" w14:textId="77777777" w:rsidR="00BD7119" w:rsidRDefault="00BD7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FA975FC8-D644-4140-9E2C-952EA1FD96DF}"/>
  </w:font>
  <w:font w:name="Yu Gothic Light">
    <w:panose1 w:val="020B0300000000000000"/>
    <w:charset w:val="80"/>
    <w:family w:val="swiss"/>
    <w:pitch w:val="variable"/>
    <w:sig w:usb0="E00002FF" w:usb1="2AC7FDFF" w:usb2="00000016" w:usb3="00000000" w:csb0="0002009F" w:csb1="00000000"/>
  </w:font>
  <w:font w:name="Play">
    <w:altName w:val="Calibri"/>
    <w:charset w:val="00"/>
    <w:family w:val="auto"/>
    <w:pitch w:val="default"/>
    <w:embedRegular r:id="rId2" w:fontKey="{8E66EEDA-0792-43F2-986F-1B32E267E4EE}"/>
  </w:font>
  <w:font w:name="Aptos Display">
    <w:charset w:val="00"/>
    <w:family w:val="swiss"/>
    <w:pitch w:val="variable"/>
    <w:sig w:usb0="20000287" w:usb1="00000003" w:usb2="00000000" w:usb3="00000000" w:csb0="0000019F" w:csb1="00000000"/>
    <w:embedRegular r:id="rId3" w:fontKey="{439E10BD-9BA5-483E-AE30-33C9B9FD8A4F}"/>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99C377D9-05AC-458E-ABE8-83BB70E79EDD}"/>
    <w:embedBold r:id="rId5" w:fontKey="{EBFC367A-078C-4836-BD20-32A02C5215EB}"/>
  </w:font>
  <w:font w:name="Aptos">
    <w:charset w:val="00"/>
    <w:family w:val="swiss"/>
    <w:pitch w:val="variable"/>
    <w:sig w:usb0="20000287" w:usb1="00000003" w:usb2="00000000" w:usb3="00000000" w:csb0="0000019F" w:csb1="00000000"/>
    <w:embedRegular r:id="rId6" w:fontKey="{A7D7B05C-EA84-4A36-BF15-AF3E201543C3}"/>
    <w:embedBold r:id="rId7" w:fontKey="{57E9324B-75ED-4B9A-BE4C-1DA36B2B35D0}"/>
  </w:font>
  <w:font w:name="Cambria">
    <w:panose1 w:val="02040503050406030204"/>
    <w:charset w:val="00"/>
    <w:family w:val="roman"/>
    <w:pitch w:val="variable"/>
    <w:sig w:usb0="E00006FF" w:usb1="420024FF" w:usb2="02000000" w:usb3="00000000" w:csb0="0000019F" w:csb1="00000000"/>
    <w:embedRegular r:id="rId8" w:fontKey="{F3531202-DCA9-4282-81D3-9B5CF857AA0A}"/>
    <w:embedItalic r:id="rId9" w:fontKey="{8E68A6D7-1963-4D34-A052-0F5000B87571}"/>
  </w:font>
  <w:font w:name="Yu Gothic">
    <w:altName w:val="游ゴシック"/>
    <w:panose1 w:val="020B0400000000000000"/>
    <w:charset w:val="80"/>
    <w:family w:val="swiss"/>
    <w:pitch w:val="variable"/>
    <w:sig w:usb0="E00002FF" w:usb1="2AC7FDFF" w:usb2="00000016" w:usb3="00000000" w:csb0="0002009F" w:csb1="00000000"/>
  </w:font>
  <w:font w:name="Quattrocento Sans">
    <w:charset w:val="00"/>
    <w:family w:val="swiss"/>
    <w:pitch w:val="variable"/>
    <w:sig w:usb0="800000BF" w:usb1="4000005B" w:usb2="00000000" w:usb3="00000000" w:csb0="00000001" w:csb1="00000000"/>
    <w:embedBold r:id="rId10" w:fontKey="{8C4A1FA6-28BF-4BBB-A975-AA0813EA5DEA}"/>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C14B5" w14:textId="49D989E2" w:rsidR="006460C4" w:rsidRDefault="006460C4">
    <w:pPr>
      <w:pBdr>
        <w:top w:val="nil"/>
        <w:left w:val="nil"/>
        <w:bottom w:val="nil"/>
        <w:right w:val="nil"/>
        <w:between w:val="nil"/>
      </w:pBdr>
      <w:tabs>
        <w:tab w:val="center" w:pos="4513"/>
        <w:tab w:val="right" w:pos="9026"/>
      </w:tabs>
      <w:spacing w:after="0" w:line="240" w:lineRule="auto"/>
      <w:jc w:val="right"/>
      <w:rPr>
        <w:color w:val="000000"/>
      </w:rPr>
    </w:pPr>
  </w:p>
  <w:p w14:paraId="35735D10" w14:textId="77777777" w:rsidR="006460C4" w:rsidRDefault="006460C4">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E778B" w14:textId="6A3A14BF" w:rsidR="006460C4" w:rsidRDefault="006460C4">
    <w:pPr>
      <w:pStyle w:val="Footer"/>
      <w:jc w:val="right"/>
    </w:pPr>
  </w:p>
  <w:sdt>
    <w:sdtPr>
      <w:id w:val="-789813413"/>
      <w:docPartObj>
        <w:docPartGallery w:val="Page Numbers (Bottom of Page)"/>
        <w:docPartUnique/>
      </w:docPartObj>
    </w:sdtPr>
    <w:sdtEndPr>
      <w:rPr>
        <w:noProof/>
      </w:rPr>
    </w:sdtEndPr>
    <w:sdtContent>
      <w:p w14:paraId="2903CBC8" w14:textId="7DD4F4B5" w:rsidR="006460C4" w:rsidRDefault="006460C4">
        <w:pPr>
          <w:pStyle w:val="Footer"/>
          <w:jc w:val="right"/>
        </w:pPr>
        <w:r w:rsidRPr="73E2ECF7">
          <w:fldChar w:fldCharType="begin"/>
        </w:r>
        <w:r>
          <w:instrText xml:space="preserve"> PAGE   \* MERGEFORMAT </w:instrText>
        </w:r>
        <w:r w:rsidRPr="73E2ECF7">
          <w:fldChar w:fldCharType="separate"/>
        </w:r>
        <w:r w:rsidR="00710685">
          <w:rPr>
            <w:noProof/>
          </w:rPr>
          <w:t>30</w:t>
        </w:r>
        <w:r w:rsidRPr="73E2ECF7">
          <w:rPr>
            <w:noProof/>
          </w:rPr>
          <w:fldChar w:fldCharType="end"/>
        </w:r>
      </w:p>
    </w:sdtContent>
  </w:sdt>
  <w:p w14:paraId="3707C4BB" w14:textId="77777777" w:rsidR="006460C4" w:rsidRDefault="006460C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EB164" w14:textId="77777777" w:rsidR="00BD7119" w:rsidRDefault="00BD7119">
      <w:pPr>
        <w:spacing w:after="0" w:line="240" w:lineRule="auto"/>
      </w:pPr>
      <w:r>
        <w:separator/>
      </w:r>
    </w:p>
  </w:footnote>
  <w:footnote w:type="continuationSeparator" w:id="0">
    <w:p w14:paraId="4C64A220" w14:textId="77777777" w:rsidR="00BD7119" w:rsidRDefault="00BD71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828"/>
    <w:multiLevelType w:val="hybridMultilevel"/>
    <w:tmpl w:val="33C67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44938"/>
    <w:multiLevelType w:val="multilevel"/>
    <w:tmpl w:val="57F490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68218B"/>
    <w:multiLevelType w:val="multilevel"/>
    <w:tmpl w:val="25EC2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1960BD5"/>
    <w:multiLevelType w:val="multilevel"/>
    <w:tmpl w:val="41A6E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1A007B5"/>
    <w:multiLevelType w:val="multilevel"/>
    <w:tmpl w:val="CA1C2B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2B46483"/>
    <w:multiLevelType w:val="multilevel"/>
    <w:tmpl w:val="97A2D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2FB7981"/>
    <w:multiLevelType w:val="multilevel"/>
    <w:tmpl w:val="3D14B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546266"/>
    <w:multiLevelType w:val="hybridMultilevel"/>
    <w:tmpl w:val="65F83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8A666A"/>
    <w:multiLevelType w:val="hybridMultilevel"/>
    <w:tmpl w:val="5DE6A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EB06A4"/>
    <w:multiLevelType w:val="multilevel"/>
    <w:tmpl w:val="BDB2F0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0463778C"/>
    <w:multiLevelType w:val="multilevel"/>
    <w:tmpl w:val="16AC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ED25D0"/>
    <w:multiLevelType w:val="multilevel"/>
    <w:tmpl w:val="94921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FF4EB4"/>
    <w:multiLevelType w:val="multilevel"/>
    <w:tmpl w:val="04DE36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50E2C6B"/>
    <w:multiLevelType w:val="multilevel"/>
    <w:tmpl w:val="8EFCF7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5176AC5"/>
    <w:multiLevelType w:val="multilevel"/>
    <w:tmpl w:val="96606E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5204591"/>
    <w:multiLevelType w:val="multilevel"/>
    <w:tmpl w:val="186E8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4A1643"/>
    <w:multiLevelType w:val="hybridMultilevel"/>
    <w:tmpl w:val="5F70A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59437E1"/>
    <w:multiLevelType w:val="multilevel"/>
    <w:tmpl w:val="07A6AE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05C21716"/>
    <w:multiLevelType w:val="multilevel"/>
    <w:tmpl w:val="C3B46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0677439E"/>
    <w:multiLevelType w:val="hybridMultilevel"/>
    <w:tmpl w:val="7CD6B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6B57748"/>
    <w:multiLevelType w:val="multilevel"/>
    <w:tmpl w:val="B5283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7D5240A"/>
    <w:multiLevelType w:val="multilevel"/>
    <w:tmpl w:val="A198E8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07DC28F2"/>
    <w:multiLevelType w:val="multilevel"/>
    <w:tmpl w:val="181656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08782472"/>
    <w:multiLevelType w:val="multilevel"/>
    <w:tmpl w:val="BE3C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C934C4"/>
    <w:multiLevelType w:val="multilevel"/>
    <w:tmpl w:val="1DE8C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0975096D"/>
    <w:multiLevelType w:val="multilevel"/>
    <w:tmpl w:val="8DF09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9860992"/>
    <w:multiLevelType w:val="multilevel"/>
    <w:tmpl w:val="8904EC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099E2843"/>
    <w:multiLevelType w:val="multilevel"/>
    <w:tmpl w:val="9FE489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09AA66F2"/>
    <w:multiLevelType w:val="multilevel"/>
    <w:tmpl w:val="4086BD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09E7013B"/>
    <w:multiLevelType w:val="multilevel"/>
    <w:tmpl w:val="E04C41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0AB27D6F"/>
    <w:multiLevelType w:val="multilevel"/>
    <w:tmpl w:val="9FD651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0AF3356F"/>
    <w:multiLevelType w:val="multilevel"/>
    <w:tmpl w:val="4D7888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0B4E6D22"/>
    <w:multiLevelType w:val="hybridMultilevel"/>
    <w:tmpl w:val="FA6ED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B752877"/>
    <w:multiLevelType w:val="multilevel"/>
    <w:tmpl w:val="3C84E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0B7D7CC8"/>
    <w:multiLevelType w:val="multilevel"/>
    <w:tmpl w:val="B1521D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0B8E78E5"/>
    <w:multiLevelType w:val="hybridMultilevel"/>
    <w:tmpl w:val="7BAA9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C930C03"/>
    <w:multiLevelType w:val="hybridMultilevel"/>
    <w:tmpl w:val="F4AC1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CA83EF0"/>
    <w:multiLevelType w:val="multilevel"/>
    <w:tmpl w:val="9E1C1F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0CE42FFB"/>
    <w:multiLevelType w:val="hybridMultilevel"/>
    <w:tmpl w:val="F4505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0D2E497D"/>
    <w:multiLevelType w:val="hybridMultilevel"/>
    <w:tmpl w:val="06789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0D3B3BB0"/>
    <w:multiLevelType w:val="hybridMultilevel"/>
    <w:tmpl w:val="0694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0DD60E9E"/>
    <w:multiLevelType w:val="multilevel"/>
    <w:tmpl w:val="E3E2F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E35427D"/>
    <w:multiLevelType w:val="multilevel"/>
    <w:tmpl w:val="F5E030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0E4E754F"/>
    <w:multiLevelType w:val="multilevel"/>
    <w:tmpl w:val="61240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0E6566BF"/>
    <w:multiLevelType w:val="multilevel"/>
    <w:tmpl w:val="F62488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0E7F5F52"/>
    <w:multiLevelType w:val="multilevel"/>
    <w:tmpl w:val="2D9293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0F4336CD"/>
    <w:multiLevelType w:val="multilevel"/>
    <w:tmpl w:val="05A0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F625894"/>
    <w:multiLevelType w:val="multilevel"/>
    <w:tmpl w:val="DC22B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0F69667A"/>
    <w:multiLevelType w:val="hybridMultilevel"/>
    <w:tmpl w:val="22740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0F944B97"/>
    <w:multiLevelType w:val="hybridMultilevel"/>
    <w:tmpl w:val="62D29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0203D9A"/>
    <w:multiLevelType w:val="multilevel"/>
    <w:tmpl w:val="E7FEB0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10326F57"/>
    <w:multiLevelType w:val="hybridMultilevel"/>
    <w:tmpl w:val="7A9C5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0652049"/>
    <w:multiLevelType w:val="multilevel"/>
    <w:tmpl w:val="80BE7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107051FC"/>
    <w:multiLevelType w:val="hybridMultilevel"/>
    <w:tmpl w:val="DC3807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10720C80"/>
    <w:multiLevelType w:val="hybridMultilevel"/>
    <w:tmpl w:val="87E27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0D43FF6"/>
    <w:multiLevelType w:val="multilevel"/>
    <w:tmpl w:val="10749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110C362E"/>
    <w:multiLevelType w:val="multilevel"/>
    <w:tmpl w:val="A5EE3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11FF199F"/>
    <w:multiLevelType w:val="multilevel"/>
    <w:tmpl w:val="1D64C5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12416B7A"/>
    <w:multiLevelType w:val="multilevel"/>
    <w:tmpl w:val="DD8E31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125F6C3A"/>
    <w:multiLevelType w:val="multilevel"/>
    <w:tmpl w:val="551A5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34164FA"/>
    <w:multiLevelType w:val="multilevel"/>
    <w:tmpl w:val="487297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1" w15:restartNumberingAfterBreak="0">
    <w:nsid w:val="1348615E"/>
    <w:multiLevelType w:val="multilevel"/>
    <w:tmpl w:val="61EA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3776D43"/>
    <w:multiLevelType w:val="multilevel"/>
    <w:tmpl w:val="EB187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51747F6"/>
    <w:multiLevelType w:val="multilevel"/>
    <w:tmpl w:val="EBD8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5272987"/>
    <w:multiLevelType w:val="multilevel"/>
    <w:tmpl w:val="B5CCC6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15632ABA"/>
    <w:multiLevelType w:val="multilevel"/>
    <w:tmpl w:val="DEF02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5662C59"/>
    <w:multiLevelType w:val="hybridMultilevel"/>
    <w:tmpl w:val="35A8D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6AB4CDE"/>
    <w:multiLevelType w:val="multilevel"/>
    <w:tmpl w:val="3D52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73D24CE"/>
    <w:multiLevelType w:val="multilevel"/>
    <w:tmpl w:val="79DA0D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9" w15:restartNumberingAfterBreak="0">
    <w:nsid w:val="184E28E5"/>
    <w:multiLevelType w:val="multilevel"/>
    <w:tmpl w:val="44CEE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188D20CE"/>
    <w:multiLevelType w:val="hybridMultilevel"/>
    <w:tmpl w:val="4E7C5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89834C0"/>
    <w:multiLevelType w:val="hybridMultilevel"/>
    <w:tmpl w:val="B20E7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18E11BDB"/>
    <w:multiLevelType w:val="hybridMultilevel"/>
    <w:tmpl w:val="C7E40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18E3612F"/>
    <w:multiLevelType w:val="multilevel"/>
    <w:tmpl w:val="17047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8F34839"/>
    <w:multiLevelType w:val="multilevel"/>
    <w:tmpl w:val="DA801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19504149"/>
    <w:multiLevelType w:val="multilevel"/>
    <w:tmpl w:val="BEB0F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198E01BE"/>
    <w:multiLevelType w:val="multilevel"/>
    <w:tmpl w:val="0C20AB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7" w15:restartNumberingAfterBreak="0">
    <w:nsid w:val="19B73CB4"/>
    <w:multiLevelType w:val="multilevel"/>
    <w:tmpl w:val="00DC7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A8F1C84"/>
    <w:multiLevelType w:val="multilevel"/>
    <w:tmpl w:val="59488D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9" w15:restartNumberingAfterBreak="0">
    <w:nsid w:val="1A8F263D"/>
    <w:multiLevelType w:val="multilevel"/>
    <w:tmpl w:val="6A48C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1AB95913"/>
    <w:multiLevelType w:val="multilevel"/>
    <w:tmpl w:val="077200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1AD76317"/>
    <w:multiLevelType w:val="hybridMultilevel"/>
    <w:tmpl w:val="55A2B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B49719A"/>
    <w:multiLevelType w:val="multilevel"/>
    <w:tmpl w:val="F76CA8B8"/>
    <w:lvl w:ilvl="0">
      <w:start w:val="1"/>
      <w:numFmt w:val="bullet"/>
      <w:pStyle w:val="WE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1B65303E"/>
    <w:multiLevelType w:val="multilevel"/>
    <w:tmpl w:val="E626DA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4" w15:restartNumberingAfterBreak="0">
    <w:nsid w:val="1B6D6B2E"/>
    <w:multiLevelType w:val="hybridMultilevel"/>
    <w:tmpl w:val="3230E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1B747642"/>
    <w:multiLevelType w:val="multilevel"/>
    <w:tmpl w:val="46D25B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1BC21DCA"/>
    <w:multiLevelType w:val="hybridMultilevel"/>
    <w:tmpl w:val="22F0B44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1C231C0B"/>
    <w:multiLevelType w:val="multilevel"/>
    <w:tmpl w:val="19AA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C703525"/>
    <w:multiLevelType w:val="hybridMultilevel"/>
    <w:tmpl w:val="3668C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1CE65209"/>
    <w:multiLevelType w:val="multilevel"/>
    <w:tmpl w:val="E0827C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1E042F9D"/>
    <w:multiLevelType w:val="multilevel"/>
    <w:tmpl w:val="AF8A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E2F21AA"/>
    <w:multiLevelType w:val="multilevel"/>
    <w:tmpl w:val="684A6F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2" w15:restartNumberingAfterBreak="0">
    <w:nsid w:val="1E8226A5"/>
    <w:multiLevelType w:val="multilevel"/>
    <w:tmpl w:val="8140DB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1F6A6014"/>
    <w:multiLevelType w:val="multilevel"/>
    <w:tmpl w:val="3FDE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FAE1D6D"/>
    <w:multiLevelType w:val="multilevel"/>
    <w:tmpl w:val="2ED4E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1FB33C71"/>
    <w:multiLevelType w:val="multilevel"/>
    <w:tmpl w:val="DDDA86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1FD20000"/>
    <w:multiLevelType w:val="multilevel"/>
    <w:tmpl w:val="75B662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7" w15:restartNumberingAfterBreak="0">
    <w:nsid w:val="20620113"/>
    <w:multiLevelType w:val="multilevel"/>
    <w:tmpl w:val="E6F25C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8" w15:restartNumberingAfterBreak="0">
    <w:nsid w:val="21586CF3"/>
    <w:multiLevelType w:val="multilevel"/>
    <w:tmpl w:val="E5C65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218935D9"/>
    <w:multiLevelType w:val="multilevel"/>
    <w:tmpl w:val="EEF832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21AD191B"/>
    <w:multiLevelType w:val="hybridMultilevel"/>
    <w:tmpl w:val="BAEC9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21FC7675"/>
    <w:multiLevelType w:val="hybridMultilevel"/>
    <w:tmpl w:val="87A2ECA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2" w15:restartNumberingAfterBreak="0">
    <w:nsid w:val="24644913"/>
    <w:multiLevelType w:val="multilevel"/>
    <w:tmpl w:val="3DE4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5347524"/>
    <w:multiLevelType w:val="multilevel"/>
    <w:tmpl w:val="8A4866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25C4001B"/>
    <w:multiLevelType w:val="multilevel"/>
    <w:tmpl w:val="5A5ACB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25F86145"/>
    <w:multiLevelType w:val="hybridMultilevel"/>
    <w:tmpl w:val="AAFA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267B00DB"/>
    <w:multiLevelType w:val="hybridMultilevel"/>
    <w:tmpl w:val="F1D65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26CA4AB1"/>
    <w:multiLevelType w:val="multilevel"/>
    <w:tmpl w:val="42064A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26DF0116"/>
    <w:multiLevelType w:val="multilevel"/>
    <w:tmpl w:val="9612B1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9" w15:restartNumberingAfterBreak="0">
    <w:nsid w:val="277B6580"/>
    <w:multiLevelType w:val="multilevel"/>
    <w:tmpl w:val="400ED0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0" w15:restartNumberingAfterBreak="0">
    <w:nsid w:val="284E6600"/>
    <w:multiLevelType w:val="multilevel"/>
    <w:tmpl w:val="ACBA01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28E51808"/>
    <w:multiLevelType w:val="multilevel"/>
    <w:tmpl w:val="2E7A65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2" w15:restartNumberingAfterBreak="0">
    <w:nsid w:val="293E750F"/>
    <w:multiLevelType w:val="multilevel"/>
    <w:tmpl w:val="20E205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296D7521"/>
    <w:multiLevelType w:val="hybridMultilevel"/>
    <w:tmpl w:val="951A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29D21794"/>
    <w:multiLevelType w:val="multilevel"/>
    <w:tmpl w:val="6C78C3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5" w15:restartNumberingAfterBreak="0">
    <w:nsid w:val="2C295C5B"/>
    <w:multiLevelType w:val="multilevel"/>
    <w:tmpl w:val="CFB62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2CBA2121"/>
    <w:multiLevelType w:val="hybridMultilevel"/>
    <w:tmpl w:val="56902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2CCC3703"/>
    <w:multiLevelType w:val="multilevel"/>
    <w:tmpl w:val="4C52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D497D31"/>
    <w:multiLevelType w:val="multilevel"/>
    <w:tmpl w:val="48A0A7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2DD57858"/>
    <w:multiLevelType w:val="multilevel"/>
    <w:tmpl w:val="48C049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0" w15:restartNumberingAfterBreak="0">
    <w:nsid w:val="2E233D49"/>
    <w:multiLevelType w:val="multilevel"/>
    <w:tmpl w:val="9CAAC9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2E401B11"/>
    <w:multiLevelType w:val="multilevel"/>
    <w:tmpl w:val="06AC33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2EB10315"/>
    <w:multiLevelType w:val="multilevel"/>
    <w:tmpl w:val="D3EEC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F005CD1"/>
    <w:multiLevelType w:val="multilevel"/>
    <w:tmpl w:val="34B8FD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pStyle w:val="Heading7"/>
      <w:lvlText w:val="▪"/>
      <w:lvlJc w:val="left"/>
      <w:pPr>
        <w:ind w:left="5040" w:hanging="360"/>
      </w:pPr>
      <w:rPr>
        <w:rFonts w:ascii="Noto Sans Symbols" w:eastAsia="Noto Sans Symbols" w:hAnsi="Noto Sans Symbols" w:cs="Noto Sans Symbols"/>
        <w:sz w:val="20"/>
        <w:szCs w:val="20"/>
      </w:rPr>
    </w:lvl>
    <w:lvl w:ilvl="7">
      <w:start w:val="1"/>
      <w:numFmt w:val="bullet"/>
      <w:pStyle w:val="Heading8"/>
      <w:lvlText w:val="▪"/>
      <w:lvlJc w:val="left"/>
      <w:pPr>
        <w:ind w:left="5760" w:hanging="360"/>
      </w:pPr>
      <w:rPr>
        <w:rFonts w:ascii="Noto Sans Symbols" w:eastAsia="Noto Sans Symbols" w:hAnsi="Noto Sans Symbols" w:cs="Noto Sans Symbols"/>
        <w:sz w:val="20"/>
        <w:szCs w:val="20"/>
      </w:rPr>
    </w:lvl>
    <w:lvl w:ilvl="8">
      <w:start w:val="1"/>
      <w:numFmt w:val="bullet"/>
      <w:pStyle w:val="Heading9"/>
      <w:lvlText w:val="▪"/>
      <w:lvlJc w:val="left"/>
      <w:pPr>
        <w:ind w:left="6480" w:hanging="360"/>
      </w:pPr>
      <w:rPr>
        <w:rFonts w:ascii="Noto Sans Symbols" w:eastAsia="Noto Sans Symbols" w:hAnsi="Noto Sans Symbols" w:cs="Noto Sans Symbols"/>
        <w:sz w:val="20"/>
        <w:szCs w:val="20"/>
      </w:rPr>
    </w:lvl>
  </w:abstractNum>
  <w:abstractNum w:abstractNumId="124" w15:restartNumberingAfterBreak="0">
    <w:nsid w:val="2F31359D"/>
    <w:multiLevelType w:val="hybridMultilevel"/>
    <w:tmpl w:val="1DCC96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2F922C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31456992"/>
    <w:multiLevelType w:val="hybridMultilevel"/>
    <w:tmpl w:val="888E2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316F39FE"/>
    <w:multiLevelType w:val="hybridMultilevel"/>
    <w:tmpl w:val="10D4D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31CB02CC"/>
    <w:multiLevelType w:val="multilevel"/>
    <w:tmpl w:val="0204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22C6DB8"/>
    <w:multiLevelType w:val="multilevel"/>
    <w:tmpl w:val="DB3AB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33231307"/>
    <w:multiLevelType w:val="multilevel"/>
    <w:tmpl w:val="4042A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375415C"/>
    <w:multiLevelType w:val="multilevel"/>
    <w:tmpl w:val="7212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3A50EB7"/>
    <w:multiLevelType w:val="multilevel"/>
    <w:tmpl w:val="728CFF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3" w15:restartNumberingAfterBreak="0">
    <w:nsid w:val="340850D4"/>
    <w:multiLevelType w:val="multilevel"/>
    <w:tmpl w:val="15D4AE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4" w15:restartNumberingAfterBreak="0">
    <w:nsid w:val="347F359A"/>
    <w:multiLevelType w:val="multilevel"/>
    <w:tmpl w:val="4A202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4915637"/>
    <w:multiLevelType w:val="multilevel"/>
    <w:tmpl w:val="812C19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15:restartNumberingAfterBreak="0">
    <w:nsid w:val="34D935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35025E3F"/>
    <w:multiLevelType w:val="multilevel"/>
    <w:tmpl w:val="A9C6C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58E5567"/>
    <w:multiLevelType w:val="multilevel"/>
    <w:tmpl w:val="51BCEF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9" w15:restartNumberingAfterBreak="0">
    <w:nsid w:val="35A95591"/>
    <w:multiLevelType w:val="multilevel"/>
    <w:tmpl w:val="CA6A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6632648"/>
    <w:multiLevelType w:val="multilevel"/>
    <w:tmpl w:val="AAE6C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15:restartNumberingAfterBreak="0">
    <w:nsid w:val="366A3FD9"/>
    <w:multiLevelType w:val="multilevel"/>
    <w:tmpl w:val="3BD85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15:restartNumberingAfterBreak="0">
    <w:nsid w:val="369D5B50"/>
    <w:multiLevelType w:val="hybridMultilevel"/>
    <w:tmpl w:val="A7724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36D66E14"/>
    <w:multiLevelType w:val="multilevel"/>
    <w:tmpl w:val="6466F3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4" w15:restartNumberingAfterBreak="0">
    <w:nsid w:val="36DC616D"/>
    <w:multiLevelType w:val="multilevel"/>
    <w:tmpl w:val="B2AA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7060CF4"/>
    <w:multiLevelType w:val="multilevel"/>
    <w:tmpl w:val="4C001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15:restartNumberingAfterBreak="0">
    <w:nsid w:val="37F8628F"/>
    <w:multiLevelType w:val="multilevel"/>
    <w:tmpl w:val="BA26F5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7" w15:restartNumberingAfterBreak="0">
    <w:nsid w:val="38560D32"/>
    <w:multiLevelType w:val="multilevel"/>
    <w:tmpl w:val="BAB2B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15:restartNumberingAfterBreak="0">
    <w:nsid w:val="38653C6A"/>
    <w:multiLevelType w:val="hybridMultilevel"/>
    <w:tmpl w:val="CFFEE3FC"/>
    <w:lvl w:ilvl="0" w:tplc="0C000001">
      <w:start w:val="1"/>
      <w:numFmt w:val="bullet"/>
      <w:lvlText w:val=""/>
      <w:lvlJc w:val="left"/>
      <w:pPr>
        <w:ind w:left="720" w:hanging="360"/>
      </w:pPr>
      <w:rPr>
        <w:rFonts w:ascii="Symbol" w:hAnsi="Symbol" w:hint="default"/>
      </w:rPr>
    </w:lvl>
    <w:lvl w:ilvl="1" w:tplc="9CF87830">
      <w:start w:val="1"/>
      <w:numFmt w:val="bullet"/>
      <w:lvlText w:val="-"/>
      <w:lvlJc w:val="left"/>
      <w:pPr>
        <w:ind w:left="1440" w:hanging="360"/>
      </w:pPr>
      <w:rPr>
        <w:rFonts w:ascii="Times New Roman" w:eastAsia="Times New Roman" w:hAnsi="Times New Roman" w:cs="Times New Roman" w:hint="default"/>
      </w:r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49" w15:restartNumberingAfterBreak="0">
    <w:nsid w:val="38875BF7"/>
    <w:multiLevelType w:val="multilevel"/>
    <w:tmpl w:val="D588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8D20CCC"/>
    <w:multiLevelType w:val="multilevel"/>
    <w:tmpl w:val="28F49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15:restartNumberingAfterBreak="0">
    <w:nsid w:val="38D73E88"/>
    <w:multiLevelType w:val="multilevel"/>
    <w:tmpl w:val="4AFE7C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2" w15:restartNumberingAfterBreak="0">
    <w:nsid w:val="395D5C85"/>
    <w:multiLevelType w:val="multilevel"/>
    <w:tmpl w:val="6110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9BC1877"/>
    <w:multiLevelType w:val="multilevel"/>
    <w:tmpl w:val="8A6A7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15:restartNumberingAfterBreak="0">
    <w:nsid w:val="39CD1A94"/>
    <w:multiLevelType w:val="multilevel"/>
    <w:tmpl w:val="8734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9CF75AB"/>
    <w:multiLevelType w:val="hybridMultilevel"/>
    <w:tmpl w:val="C4125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3AB44CDC"/>
    <w:multiLevelType w:val="multilevel"/>
    <w:tmpl w:val="9E98C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15:restartNumberingAfterBreak="0">
    <w:nsid w:val="3B723BC9"/>
    <w:multiLevelType w:val="multilevel"/>
    <w:tmpl w:val="846A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BA02D8A"/>
    <w:multiLevelType w:val="hybridMultilevel"/>
    <w:tmpl w:val="AC140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3BC1285E"/>
    <w:multiLevelType w:val="multilevel"/>
    <w:tmpl w:val="9280E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3BE33F00"/>
    <w:multiLevelType w:val="multilevel"/>
    <w:tmpl w:val="5934A9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3C357871"/>
    <w:multiLevelType w:val="multilevel"/>
    <w:tmpl w:val="BAD8A7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15:restartNumberingAfterBreak="0">
    <w:nsid w:val="3C3A4E92"/>
    <w:multiLevelType w:val="multilevel"/>
    <w:tmpl w:val="04523A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15:restartNumberingAfterBreak="0">
    <w:nsid w:val="3C3D2336"/>
    <w:multiLevelType w:val="multilevel"/>
    <w:tmpl w:val="027455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15:restartNumberingAfterBreak="0">
    <w:nsid w:val="3C3F04C5"/>
    <w:multiLevelType w:val="multilevel"/>
    <w:tmpl w:val="33767F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5" w15:restartNumberingAfterBreak="0">
    <w:nsid w:val="3C95695C"/>
    <w:multiLevelType w:val="multilevel"/>
    <w:tmpl w:val="86D8A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15:restartNumberingAfterBreak="0">
    <w:nsid w:val="3CCB0528"/>
    <w:multiLevelType w:val="hybridMultilevel"/>
    <w:tmpl w:val="F58A3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3E04625B"/>
    <w:multiLevelType w:val="multilevel"/>
    <w:tmpl w:val="2446D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15:restartNumberingAfterBreak="0">
    <w:nsid w:val="3E550CF0"/>
    <w:multiLevelType w:val="multilevel"/>
    <w:tmpl w:val="1D04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E6735C5"/>
    <w:multiLevelType w:val="hybridMultilevel"/>
    <w:tmpl w:val="E9669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3F3222FF"/>
    <w:multiLevelType w:val="hybridMultilevel"/>
    <w:tmpl w:val="90AA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3F931916"/>
    <w:multiLevelType w:val="multilevel"/>
    <w:tmpl w:val="4768C4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2" w15:restartNumberingAfterBreak="0">
    <w:nsid w:val="3FEF79A2"/>
    <w:multiLevelType w:val="multilevel"/>
    <w:tmpl w:val="29305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40757D9B"/>
    <w:multiLevelType w:val="multilevel"/>
    <w:tmpl w:val="D5FA5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15:restartNumberingAfterBreak="0">
    <w:nsid w:val="40D61FCC"/>
    <w:multiLevelType w:val="multilevel"/>
    <w:tmpl w:val="08ACF8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5" w15:restartNumberingAfterBreak="0">
    <w:nsid w:val="411A383C"/>
    <w:multiLevelType w:val="multilevel"/>
    <w:tmpl w:val="2340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1355C92"/>
    <w:multiLevelType w:val="multilevel"/>
    <w:tmpl w:val="085038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15:restartNumberingAfterBreak="0">
    <w:nsid w:val="419369A9"/>
    <w:multiLevelType w:val="multilevel"/>
    <w:tmpl w:val="9C108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15:restartNumberingAfterBreak="0">
    <w:nsid w:val="41A470E6"/>
    <w:multiLevelType w:val="multilevel"/>
    <w:tmpl w:val="EE1C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1AE767A"/>
    <w:multiLevelType w:val="multilevel"/>
    <w:tmpl w:val="D1A65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 w15:restartNumberingAfterBreak="0">
    <w:nsid w:val="41CB3856"/>
    <w:multiLevelType w:val="multilevel"/>
    <w:tmpl w:val="F33A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22306F1"/>
    <w:multiLevelType w:val="multilevel"/>
    <w:tmpl w:val="E780C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26A2523"/>
    <w:multiLevelType w:val="hybridMultilevel"/>
    <w:tmpl w:val="BCC67F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15:restartNumberingAfterBreak="0">
    <w:nsid w:val="42E058BF"/>
    <w:multiLevelType w:val="multilevel"/>
    <w:tmpl w:val="B2A28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4" w15:restartNumberingAfterBreak="0">
    <w:nsid w:val="43F006D1"/>
    <w:multiLevelType w:val="multilevel"/>
    <w:tmpl w:val="76FA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47F07F2"/>
    <w:multiLevelType w:val="multilevel"/>
    <w:tmpl w:val="0960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4995D5E"/>
    <w:multiLevelType w:val="multilevel"/>
    <w:tmpl w:val="66DA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519230B"/>
    <w:multiLevelType w:val="multilevel"/>
    <w:tmpl w:val="280CD2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8" w15:restartNumberingAfterBreak="0">
    <w:nsid w:val="4551039E"/>
    <w:multiLevelType w:val="multilevel"/>
    <w:tmpl w:val="00249F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9" w15:restartNumberingAfterBreak="0">
    <w:nsid w:val="45B148E2"/>
    <w:multiLevelType w:val="multilevel"/>
    <w:tmpl w:val="B66AB0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0" w15:restartNumberingAfterBreak="0">
    <w:nsid w:val="45E653B5"/>
    <w:multiLevelType w:val="hybridMultilevel"/>
    <w:tmpl w:val="419C6D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1" w15:restartNumberingAfterBreak="0">
    <w:nsid w:val="461435DC"/>
    <w:multiLevelType w:val="multilevel"/>
    <w:tmpl w:val="EBCEDA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2" w15:restartNumberingAfterBreak="0">
    <w:nsid w:val="464509E8"/>
    <w:multiLevelType w:val="hybridMultilevel"/>
    <w:tmpl w:val="571AE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47875245"/>
    <w:multiLevelType w:val="multilevel"/>
    <w:tmpl w:val="F4AE4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4" w15:restartNumberingAfterBreak="0">
    <w:nsid w:val="48360881"/>
    <w:multiLevelType w:val="multilevel"/>
    <w:tmpl w:val="BFF82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5" w15:restartNumberingAfterBreak="0">
    <w:nsid w:val="484B18CE"/>
    <w:multiLevelType w:val="multilevel"/>
    <w:tmpl w:val="AC585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91867F5"/>
    <w:multiLevelType w:val="multilevel"/>
    <w:tmpl w:val="DDF476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7" w15:restartNumberingAfterBreak="0">
    <w:nsid w:val="496A1A6C"/>
    <w:multiLevelType w:val="multilevel"/>
    <w:tmpl w:val="A12A6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8" w15:restartNumberingAfterBreak="0">
    <w:nsid w:val="4B5B396B"/>
    <w:multiLevelType w:val="multilevel"/>
    <w:tmpl w:val="03CE5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B8B4A96"/>
    <w:multiLevelType w:val="multilevel"/>
    <w:tmpl w:val="3E5219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0" w15:restartNumberingAfterBreak="0">
    <w:nsid w:val="4CC020B1"/>
    <w:multiLevelType w:val="multilevel"/>
    <w:tmpl w:val="BBB48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1" w15:restartNumberingAfterBreak="0">
    <w:nsid w:val="4CCA24EF"/>
    <w:multiLevelType w:val="multilevel"/>
    <w:tmpl w:val="4ADEA3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2" w15:restartNumberingAfterBreak="0">
    <w:nsid w:val="4CFA586D"/>
    <w:multiLevelType w:val="hybridMultilevel"/>
    <w:tmpl w:val="33D27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3" w15:restartNumberingAfterBreak="0">
    <w:nsid w:val="4D9B7BFD"/>
    <w:multiLevelType w:val="multilevel"/>
    <w:tmpl w:val="E168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DCC572A"/>
    <w:multiLevelType w:val="multilevel"/>
    <w:tmpl w:val="522CD3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5" w15:restartNumberingAfterBreak="0">
    <w:nsid w:val="4E30486F"/>
    <w:multiLevelType w:val="multilevel"/>
    <w:tmpl w:val="2E245F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6" w15:restartNumberingAfterBreak="0">
    <w:nsid w:val="4E61247D"/>
    <w:multiLevelType w:val="multilevel"/>
    <w:tmpl w:val="038A35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7" w15:restartNumberingAfterBreak="0">
    <w:nsid w:val="4EAA02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8" w15:restartNumberingAfterBreak="0">
    <w:nsid w:val="4EAD0AAE"/>
    <w:multiLevelType w:val="hybridMultilevel"/>
    <w:tmpl w:val="D3F86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4F1F249E"/>
    <w:multiLevelType w:val="multilevel"/>
    <w:tmpl w:val="EC5657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0" w15:restartNumberingAfterBreak="0">
    <w:nsid w:val="4F2B5A7F"/>
    <w:multiLevelType w:val="multilevel"/>
    <w:tmpl w:val="0DBEA8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1" w15:restartNumberingAfterBreak="0">
    <w:nsid w:val="4F373C97"/>
    <w:multiLevelType w:val="multilevel"/>
    <w:tmpl w:val="5D74C2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2" w15:restartNumberingAfterBreak="0">
    <w:nsid w:val="4FD01BC0"/>
    <w:multiLevelType w:val="multilevel"/>
    <w:tmpl w:val="93EC57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3" w15:restartNumberingAfterBreak="0">
    <w:nsid w:val="50046ED5"/>
    <w:multiLevelType w:val="multilevel"/>
    <w:tmpl w:val="4490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0D837FD"/>
    <w:multiLevelType w:val="multilevel"/>
    <w:tmpl w:val="674E9B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5" w15:restartNumberingAfterBreak="0">
    <w:nsid w:val="51267012"/>
    <w:multiLevelType w:val="multilevel"/>
    <w:tmpl w:val="60C8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12671AA"/>
    <w:multiLevelType w:val="multilevel"/>
    <w:tmpl w:val="CB145F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7" w15:restartNumberingAfterBreak="0">
    <w:nsid w:val="51A26D02"/>
    <w:multiLevelType w:val="multilevel"/>
    <w:tmpl w:val="70642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8" w15:restartNumberingAfterBreak="0">
    <w:nsid w:val="51C24116"/>
    <w:multiLevelType w:val="multilevel"/>
    <w:tmpl w:val="5F6893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9" w15:restartNumberingAfterBreak="0">
    <w:nsid w:val="522C2795"/>
    <w:multiLevelType w:val="multilevel"/>
    <w:tmpl w:val="93166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0" w15:restartNumberingAfterBreak="0">
    <w:nsid w:val="52776570"/>
    <w:multiLevelType w:val="multilevel"/>
    <w:tmpl w:val="AB625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2BF3496"/>
    <w:multiLevelType w:val="multilevel"/>
    <w:tmpl w:val="3DAE94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2" w15:restartNumberingAfterBreak="0">
    <w:nsid w:val="52C92F57"/>
    <w:multiLevelType w:val="multilevel"/>
    <w:tmpl w:val="B2F019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3" w15:restartNumberingAfterBreak="0">
    <w:nsid w:val="52DC194A"/>
    <w:multiLevelType w:val="multilevel"/>
    <w:tmpl w:val="E8B6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2ED0581"/>
    <w:multiLevelType w:val="multilevel"/>
    <w:tmpl w:val="B5DEA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53B63E85"/>
    <w:multiLevelType w:val="multilevel"/>
    <w:tmpl w:val="85F81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6" w15:restartNumberingAfterBreak="0">
    <w:nsid w:val="558223A4"/>
    <w:multiLevelType w:val="multilevel"/>
    <w:tmpl w:val="E6341F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7" w15:restartNumberingAfterBreak="0">
    <w:nsid w:val="561406D2"/>
    <w:multiLevelType w:val="hybridMultilevel"/>
    <w:tmpl w:val="93302F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561652A0"/>
    <w:multiLevelType w:val="multilevel"/>
    <w:tmpl w:val="63A87C06"/>
    <w:lvl w:ilvl="0">
      <w:start w:val="1"/>
      <w:numFmt w:val="bullet"/>
      <w:lvlText w:val="●"/>
      <w:lvlJc w:val="left"/>
      <w:pPr>
        <w:ind w:left="720" w:hanging="360"/>
      </w:pPr>
      <w:rPr>
        <w:rFonts w:ascii="Times New Roman" w:eastAsia="Noto Sans Symbols"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9" w15:restartNumberingAfterBreak="0">
    <w:nsid w:val="569964E4"/>
    <w:multiLevelType w:val="hybridMultilevel"/>
    <w:tmpl w:val="B11C2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56D73215"/>
    <w:multiLevelType w:val="multilevel"/>
    <w:tmpl w:val="FBDE2CB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1" w15:restartNumberingAfterBreak="0">
    <w:nsid w:val="56EF4EC9"/>
    <w:multiLevelType w:val="multilevel"/>
    <w:tmpl w:val="78AE33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2" w15:restartNumberingAfterBreak="0">
    <w:nsid w:val="570F1822"/>
    <w:multiLevelType w:val="hybridMultilevel"/>
    <w:tmpl w:val="13921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15:restartNumberingAfterBreak="0">
    <w:nsid w:val="57884E85"/>
    <w:multiLevelType w:val="multilevel"/>
    <w:tmpl w:val="FD160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4" w15:restartNumberingAfterBreak="0">
    <w:nsid w:val="57E829E3"/>
    <w:multiLevelType w:val="multilevel"/>
    <w:tmpl w:val="4D6EE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82D7683"/>
    <w:multiLevelType w:val="hybridMultilevel"/>
    <w:tmpl w:val="88B29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nsid w:val="58877ED0"/>
    <w:multiLevelType w:val="multilevel"/>
    <w:tmpl w:val="65F01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8B43CA7"/>
    <w:multiLevelType w:val="hybridMultilevel"/>
    <w:tmpl w:val="16901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58EA635B"/>
    <w:multiLevelType w:val="hybridMultilevel"/>
    <w:tmpl w:val="A8BE2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15:restartNumberingAfterBreak="0">
    <w:nsid w:val="59402D58"/>
    <w:multiLevelType w:val="multilevel"/>
    <w:tmpl w:val="6AE2D8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0" w15:restartNumberingAfterBreak="0">
    <w:nsid w:val="594160E4"/>
    <w:multiLevelType w:val="multilevel"/>
    <w:tmpl w:val="C450CC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1" w15:restartNumberingAfterBreak="0">
    <w:nsid w:val="59420B9F"/>
    <w:multiLevelType w:val="multilevel"/>
    <w:tmpl w:val="F11EA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595603C0"/>
    <w:multiLevelType w:val="multilevel"/>
    <w:tmpl w:val="0FCAF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9BA0ADC"/>
    <w:multiLevelType w:val="multilevel"/>
    <w:tmpl w:val="B1164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5A3D0FAB"/>
    <w:multiLevelType w:val="multilevel"/>
    <w:tmpl w:val="B01816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5" w15:restartNumberingAfterBreak="0">
    <w:nsid w:val="5B58019E"/>
    <w:multiLevelType w:val="hybridMultilevel"/>
    <w:tmpl w:val="5F2C7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15:restartNumberingAfterBreak="0">
    <w:nsid w:val="5B6A490D"/>
    <w:multiLevelType w:val="multilevel"/>
    <w:tmpl w:val="7DD6D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7" w15:restartNumberingAfterBreak="0">
    <w:nsid w:val="5B6E4CA6"/>
    <w:multiLevelType w:val="multilevel"/>
    <w:tmpl w:val="661E1C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8" w15:restartNumberingAfterBreak="0">
    <w:nsid w:val="5BE82FAC"/>
    <w:multiLevelType w:val="hybridMultilevel"/>
    <w:tmpl w:val="51767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5BFA4F0E"/>
    <w:multiLevelType w:val="multilevel"/>
    <w:tmpl w:val="40EE44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0" w15:restartNumberingAfterBreak="0">
    <w:nsid w:val="5C1F6598"/>
    <w:multiLevelType w:val="hybridMultilevel"/>
    <w:tmpl w:val="8B1E9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15:restartNumberingAfterBreak="0">
    <w:nsid w:val="5C6015FF"/>
    <w:multiLevelType w:val="multilevel"/>
    <w:tmpl w:val="F30E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C783E37"/>
    <w:multiLevelType w:val="hybridMultilevel"/>
    <w:tmpl w:val="E61A0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15:restartNumberingAfterBreak="0">
    <w:nsid w:val="5C877748"/>
    <w:multiLevelType w:val="hybridMultilevel"/>
    <w:tmpl w:val="A7281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5CBA1BB1"/>
    <w:multiLevelType w:val="multilevel"/>
    <w:tmpl w:val="1AD85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5D6E0CED"/>
    <w:multiLevelType w:val="multilevel"/>
    <w:tmpl w:val="3080EC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6" w15:restartNumberingAfterBreak="0">
    <w:nsid w:val="5DB77196"/>
    <w:multiLevelType w:val="hybridMultilevel"/>
    <w:tmpl w:val="D3483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15:restartNumberingAfterBreak="0">
    <w:nsid w:val="5DE85CE5"/>
    <w:multiLevelType w:val="multilevel"/>
    <w:tmpl w:val="EF6231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8" w15:restartNumberingAfterBreak="0">
    <w:nsid w:val="5E0E0692"/>
    <w:multiLevelType w:val="multilevel"/>
    <w:tmpl w:val="8108B1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9" w15:restartNumberingAfterBreak="0">
    <w:nsid w:val="5E3737E2"/>
    <w:multiLevelType w:val="hybridMultilevel"/>
    <w:tmpl w:val="4CB05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0" w15:restartNumberingAfterBreak="0">
    <w:nsid w:val="5E650EA6"/>
    <w:multiLevelType w:val="multilevel"/>
    <w:tmpl w:val="328C98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5F807B85"/>
    <w:multiLevelType w:val="multilevel"/>
    <w:tmpl w:val="EF18F0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2" w15:restartNumberingAfterBreak="0">
    <w:nsid w:val="5FE05A08"/>
    <w:multiLevelType w:val="hybridMultilevel"/>
    <w:tmpl w:val="4FFCD3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3" w15:restartNumberingAfterBreak="0">
    <w:nsid w:val="600B46E4"/>
    <w:multiLevelType w:val="multilevel"/>
    <w:tmpl w:val="B776AC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4" w15:restartNumberingAfterBreak="0">
    <w:nsid w:val="619562A7"/>
    <w:multiLevelType w:val="multilevel"/>
    <w:tmpl w:val="BBF0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1F5422C"/>
    <w:multiLevelType w:val="multilevel"/>
    <w:tmpl w:val="A79807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6" w15:restartNumberingAfterBreak="0">
    <w:nsid w:val="62116024"/>
    <w:multiLevelType w:val="hybridMultilevel"/>
    <w:tmpl w:val="0610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15:restartNumberingAfterBreak="0">
    <w:nsid w:val="62C20282"/>
    <w:multiLevelType w:val="multilevel"/>
    <w:tmpl w:val="AED490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8" w15:restartNumberingAfterBreak="0">
    <w:nsid w:val="638825C8"/>
    <w:multiLevelType w:val="multilevel"/>
    <w:tmpl w:val="518CEA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9" w15:restartNumberingAfterBreak="0">
    <w:nsid w:val="63B735DE"/>
    <w:multiLevelType w:val="multilevel"/>
    <w:tmpl w:val="8126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63D94E4C"/>
    <w:multiLevelType w:val="hybridMultilevel"/>
    <w:tmpl w:val="0816A4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15:restartNumberingAfterBreak="0">
    <w:nsid w:val="64D468E7"/>
    <w:multiLevelType w:val="multilevel"/>
    <w:tmpl w:val="62D278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2" w15:restartNumberingAfterBreak="0">
    <w:nsid w:val="65326D5F"/>
    <w:multiLevelType w:val="multilevel"/>
    <w:tmpl w:val="2D7685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3" w15:restartNumberingAfterBreak="0">
    <w:nsid w:val="65F41657"/>
    <w:multiLevelType w:val="hybridMultilevel"/>
    <w:tmpl w:val="99444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15:restartNumberingAfterBreak="0">
    <w:nsid w:val="665F1E0E"/>
    <w:multiLevelType w:val="multilevel"/>
    <w:tmpl w:val="67BC2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5" w15:restartNumberingAfterBreak="0">
    <w:nsid w:val="66C26FB0"/>
    <w:multiLevelType w:val="multilevel"/>
    <w:tmpl w:val="F5707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6" w15:restartNumberingAfterBreak="0">
    <w:nsid w:val="66E95642"/>
    <w:multiLevelType w:val="hybridMultilevel"/>
    <w:tmpl w:val="BD8C2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15:restartNumberingAfterBreak="0">
    <w:nsid w:val="679B6ABA"/>
    <w:multiLevelType w:val="multilevel"/>
    <w:tmpl w:val="817C13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8" w15:restartNumberingAfterBreak="0">
    <w:nsid w:val="67D7633E"/>
    <w:multiLevelType w:val="multilevel"/>
    <w:tmpl w:val="0922D3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9" w15:restartNumberingAfterBreak="0">
    <w:nsid w:val="68913F0E"/>
    <w:multiLevelType w:val="multilevel"/>
    <w:tmpl w:val="8294F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8C1077D"/>
    <w:multiLevelType w:val="multilevel"/>
    <w:tmpl w:val="09AC8D42"/>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576" w:hanging="576"/>
      </w:pPr>
      <w:rPr>
        <w:rFonts w:hint="default"/>
      </w:rPr>
    </w:lvl>
    <w:lvl w:ilvl="3">
      <w:start w:val="1"/>
      <w:numFmt w:val="decimal"/>
      <w:pStyle w:val="Heading4"/>
      <w:lvlText w:val="%1.%2.%3.%4"/>
      <w:lvlJc w:val="left"/>
      <w:pPr>
        <w:ind w:left="576" w:hanging="576"/>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1" w15:restartNumberingAfterBreak="0">
    <w:nsid w:val="68FB4281"/>
    <w:multiLevelType w:val="multilevel"/>
    <w:tmpl w:val="2D603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69356427"/>
    <w:multiLevelType w:val="multilevel"/>
    <w:tmpl w:val="D81077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3" w15:restartNumberingAfterBreak="0">
    <w:nsid w:val="69506886"/>
    <w:multiLevelType w:val="multilevel"/>
    <w:tmpl w:val="44804F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4" w15:restartNumberingAfterBreak="0">
    <w:nsid w:val="69DD16CF"/>
    <w:multiLevelType w:val="multilevel"/>
    <w:tmpl w:val="84644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69DE33F2"/>
    <w:multiLevelType w:val="multilevel"/>
    <w:tmpl w:val="F2A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6B846B2C"/>
    <w:multiLevelType w:val="multilevel"/>
    <w:tmpl w:val="8E247B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7" w15:restartNumberingAfterBreak="0">
    <w:nsid w:val="6BF30E52"/>
    <w:multiLevelType w:val="hybridMultilevel"/>
    <w:tmpl w:val="3E581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8" w15:restartNumberingAfterBreak="0">
    <w:nsid w:val="6C2B0A75"/>
    <w:multiLevelType w:val="multilevel"/>
    <w:tmpl w:val="99A2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6C584797"/>
    <w:multiLevelType w:val="multilevel"/>
    <w:tmpl w:val="6D4A3D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0" w15:restartNumberingAfterBreak="0">
    <w:nsid w:val="6D105F4B"/>
    <w:multiLevelType w:val="multilevel"/>
    <w:tmpl w:val="354AE7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1" w15:restartNumberingAfterBreak="0">
    <w:nsid w:val="6DC15C5B"/>
    <w:multiLevelType w:val="multilevel"/>
    <w:tmpl w:val="B0484A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2" w15:restartNumberingAfterBreak="0">
    <w:nsid w:val="6E5044DD"/>
    <w:multiLevelType w:val="multilevel"/>
    <w:tmpl w:val="3CDAEE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3" w15:restartNumberingAfterBreak="0">
    <w:nsid w:val="6EB55780"/>
    <w:multiLevelType w:val="multilevel"/>
    <w:tmpl w:val="1BC6E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4" w15:restartNumberingAfterBreak="0">
    <w:nsid w:val="6F2114EE"/>
    <w:multiLevelType w:val="multilevel"/>
    <w:tmpl w:val="64E03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5" w15:restartNumberingAfterBreak="0">
    <w:nsid w:val="6F3172D0"/>
    <w:multiLevelType w:val="multilevel"/>
    <w:tmpl w:val="DB3E5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6F4F78B1"/>
    <w:multiLevelType w:val="hybridMultilevel"/>
    <w:tmpl w:val="CCB2740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97" w15:restartNumberingAfterBreak="0">
    <w:nsid w:val="6F747D80"/>
    <w:multiLevelType w:val="multilevel"/>
    <w:tmpl w:val="B31812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8" w15:restartNumberingAfterBreak="0">
    <w:nsid w:val="6FC80CF6"/>
    <w:multiLevelType w:val="multilevel"/>
    <w:tmpl w:val="CE3A2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9" w15:restartNumberingAfterBreak="0">
    <w:nsid w:val="6FFB2FDA"/>
    <w:multiLevelType w:val="hybridMultilevel"/>
    <w:tmpl w:val="E6446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15:restartNumberingAfterBreak="0">
    <w:nsid w:val="709F57FF"/>
    <w:multiLevelType w:val="multilevel"/>
    <w:tmpl w:val="294009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1" w15:restartNumberingAfterBreak="0">
    <w:nsid w:val="70D27245"/>
    <w:multiLevelType w:val="multilevel"/>
    <w:tmpl w:val="1FE4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714068ED"/>
    <w:multiLevelType w:val="multilevel"/>
    <w:tmpl w:val="2D1840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3" w15:restartNumberingAfterBreak="0">
    <w:nsid w:val="72685E40"/>
    <w:multiLevelType w:val="multilevel"/>
    <w:tmpl w:val="2FEE4D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4" w15:restartNumberingAfterBreak="0">
    <w:nsid w:val="72755458"/>
    <w:multiLevelType w:val="multilevel"/>
    <w:tmpl w:val="E7C2A4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5" w15:restartNumberingAfterBreak="0">
    <w:nsid w:val="73962075"/>
    <w:multiLevelType w:val="hybridMultilevel"/>
    <w:tmpl w:val="B4549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15:restartNumberingAfterBreak="0">
    <w:nsid w:val="73B8348C"/>
    <w:multiLevelType w:val="multilevel"/>
    <w:tmpl w:val="1B8046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7" w15:restartNumberingAfterBreak="0">
    <w:nsid w:val="73BA6836"/>
    <w:multiLevelType w:val="hybridMultilevel"/>
    <w:tmpl w:val="4BB83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8" w15:restartNumberingAfterBreak="0">
    <w:nsid w:val="73C76FF5"/>
    <w:multiLevelType w:val="multilevel"/>
    <w:tmpl w:val="C8AAA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7450002B"/>
    <w:multiLevelType w:val="multilevel"/>
    <w:tmpl w:val="1C10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474687D"/>
    <w:multiLevelType w:val="multilevel"/>
    <w:tmpl w:val="9E9A1D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1" w15:restartNumberingAfterBreak="0">
    <w:nsid w:val="74F22A26"/>
    <w:multiLevelType w:val="hybridMultilevel"/>
    <w:tmpl w:val="50CE7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15:restartNumberingAfterBreak="0">
    <w:nsid w:val="74F40D75"/>
    <w:multiLevelType w:val="multilevel"/>
    <w:tmpl w:val="D59EB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75533923"/>
    <w:multiLevelType w:val="multilevel"/>
    <w:tmpl w:val="79C04A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4" w15:restartNumberingAfterBreak="0">
    <w:nsid w:val="757B318F"/>
    <w:multiLevelType w:val="multilevel"/>
    <w:tmpl w:val="04D4B7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5" w15:restartNumberingAfterBreak="0">
    <w:nsid w:val="7747275E"/>
    <w:multiLevelType w:val="hybridMultilevel"/>
    <w:tmpl w:val="EFE25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6" w15:restartNumberingAfterBreak="0">
    <w:nsid w:val="77485E89"/>
    <w:multiLevelType w:val="multilevel"/>
    <w:tmpl w:val="E6FAB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7" w15:restartNumberingAfterBreak="0">
    <w:nsid w:val="77512EA9"/>
    <w:multiLevelType w:val="multilevel"/>
    <w:tmpl w:val="72F8F9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8" w15:restartNumberingAfterBreak="0">
    <w:nsid w:val="77ED0405"/>
    <w:multiLevelType w:val="multilevel"/>
    <w:tmpl w:val="A1F6D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9" w15:restartNumberingAfterBreak="0">
    <w:nsid w:val="78191ECA"/>
    <w:multiLevelType w:val="multilevel"/>
    <w:tmpl w:val="A724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78203667"/>
    <w:multiLevelType w:val="multilevel"/>
    <w:tmpl w:val="9B3E1D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1" w15:restartNumberingAfterBreak="0">
    <w:nsid w:val="78D853A9"/>
    <w:multiLevelType w:val="multilevel"/>
    <w:tmpl w:val="7E308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79091F85"/>
    <w:multiLevelType w:val="multilevel"/>
    <w:tmpl w:val="E3CC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794474F8"/>
    <w:multiLevelType w:val="hybridMultilevel"/>
    <w:tmpl w:val="535C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15:restartNumberingAfterBreak="0">
    <w:nsid w:val="7A4C0468"/>
    <w:multiLevelType w:val="multilevel"/>
    <w:tmpl w:val="6302BF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5" w15:restartNumberingAfterBreak="0">
    <w:nsid w:val="7A542922"/>
    <w:multiLevelType w:val="multilevel"/>
    <w:tmpl w:val="7340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7A5F5C66"/>
    <w:multiLevelType w:val="multilevel"/>
    <w:tmpl w:val="1E8647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7" w15:restartNumberingAfterBreak="0">
    <w:nsid w:val="7B3D2E4F"/>
    <w:multiLevelType w:val="multilevel"/>
    <w:tmpl w:val="8486A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8" w15:restartNumberingAfterBreak="0">
    <w:nsid w:val="7B956332"/>
    <w:multiLevelType w:val="hybridMultilevel"/>
    <w:tmpl w:val="89504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15:restartNumberingAfterBreak="0">
    <w:nsid w:val="7BAC44C8"/>
    <w:multiLevelType w:val="multilevel"/>
    <w:tmpl w:val="EE829D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0" w15:restartNumberingAfterBreak="0">
    <w:nsid w:val="7C702D9E"/>
    <w:multiLevelType w:val="multilevel"/>
    <w:tmpl w:val="5FDA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7C8E3600"/>
    <w:multiLevelType w:val="hybridMultilevel"/>
    <w:tmpl w:val="BA8AB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2" w15:restartNumberingAfterBreak="0">
    <w:nsid w:val="7CD82C4A"/>
    <w:multiLevelType w:val="multilevel"/>
    <w:tmpl w:val="86722B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3" w15:restartNumberingAfterBreak="0">
    <w:nsid w:val="7CFA5A81"/>
    <w:multiLevelType w:val="multilevel"/>
    <w:tmpl w:val="959C0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4" w15:restartNumberingAfterBreak="0">
    <w:nsid w:val="7D144D16"/>
    <w:multiLevelType w:val="multilevel"/>
    <w:tmpl w:val="1B143F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5" w15:restartNumberingAfterBreak="0">
    <w:nsid w:val="7E3B7E7C"/>
    <w:multiLevelType w:val="hybridMultilevel"/>
    <w:tmpl w:val="7E4EE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15:restartNumberingAfterBreak="0">
    <w:nsid w:val="7E6A7EBA"/>
    <w:multiLevelType w:val="hybridMultilevel"/>
    <w:tmpl w:val="E30E5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7" w15:restartNumberingAfterBreak="0">
    <w:nsid w:val="7E6B196A"/>
    <w:multiLevelType w:val="multilevel"/>
    <w:tmpl w:val="3C307B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8" w15:restartNumberingAfterBreak="0">
    <w:nsid w:val="7EC524BB"/>
    <w:multiLevelType w:val="multilevel"/>
    <w:tmpl w:val="9B048E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9" w15:restartNumberingAfterBreak="0">
    <w:nsid w:val="7F941AFB"/>
    <w:multiLevelType w:val="multilevel"/>
    <w:tmpl w:val="A052FE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0" w15:restartNumberingAfterBreak="0">
    <w:nsid w:val="7F996E89"/>
    <w:multiLevelType w:val="multilevel"/>
    <w:tmpl w:val="BDC6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7FA25115"/>
    <w:multiLevelType w:val="multilevel"/>
    <w:tmpl w:val="B6BE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2"/>
  </w:num>
  <w:num w:numId="2">
    <w:abstractNumId w:val="187"/>
  </w:num>
  <w:num w:numId="3">
    <w:abstractNumId w:val="283"/>
  </w:num>
  <w:num w:numId="4">
    <w:abstractNumId w:val="151"/>
  </w:num>
  <w:num w:numId="5">
    <w:abstractNumId w:val="132"/>
  </w:num>
  <w:num w:numId="6">
    <w:abstractNumId w:val="9"/>
  </w:num>
  <w:num w:numId="7">
    <w:abstractNumId w:val="211"/>
  </w:num>
  <w:num w:numId="8">
    <w:abstractNumId w:val="218"/>
  </w:num>
  <w:num w:numId="9">
    <w:abstractNumId w:val="119"/>
  </w:num>
  <w:num w:numId="10">
    <w:abstractNumId w:val="27"/>
  </w:num>
  <w:num w:numId="11">
    <w:abstractNumId w:val="138"/>
  </w:num>
  <w:num w:numId="12">
    <w:abstractNumId w:val="246"/>
  </w:num>
  <w:num w:numId="13">
    <w:abstractNumId w:val="280"/>
  </w:num>
  <w:num w:numId="14">
    <w:abstractNumId w:val="188"/>
  </w:num>
  <w:num w:numId="15">
    <w:abstractNumId w:val="21"/>
  </w:num>
  <w:num w:numId="16">
    <w:abstractNumId w:val="338"/>
  </w:num>
  <w:num w:numId="17">
    <w:abstractNumId w:val="334"/>
  </w:num>
  <w:num w:numId="18">
    <w:abstractNumId w:val="263"/>
  </w:num>
  <w:num w:numId="19">
    <w:abstractNumId w:val="174"/>
  </w:num>
  <w:num w:numId="20">
    <w:abstractNumId w:val="302"/>
  </w:num>
  <w:num w:numId="21">
    <w:abstractNumId w:val="60"/>
  </w:num>
  <w:num w:numId="22">
    <w:abstractNumId w:val="191"/>
  </w:num>
  <w:num w:numId="23">
    <w:abstractNumId w:val="189"/>
  </w:num>
  <w:num w:numId="24">
    <w:abstractNumId w:val="257"/>
  </w:num>
  <w:num w:numId="25">
    <w:abstractNumId w:val="89"/>
  </w:num>
  <w:num w:numId="26">
    <w:abstractNumId w:val="228"/>
  </w:num>
  <w:num w:numId="27">
    <w:abstractNumId w:val="222"/>
  </w:num>
  <w:num w:numId="28">
    <w:abstractNumId w:val="34"/>
  </w:num>
  <w:num w:numId="29">
    <w:abstractNumId w:val="272"/>
  </w:num>
  <w:num w:numId="30">
    <w:abstractNumId w:val="12"/>
  </w:num>
  <w:num w:numId="31">
    <w:abstractNumId w:val="171"/>
  </w:num>
  <w:num w:numId="32">
    <w:abstractNumId w:val="310"/>
  </w:num>
  <w:num w:numId="33">
    <w:abstractNumId w:val="324"/>
  </w:num>
  <w:num w:numId="34">
    <w:abstractNumId w:val="42"/>
  </w:num>
  <w:num w:numId="35">
    <w:abstractNumId w:val="133"/>
  </w:num>
  <w:num w:numId="36">
    <w:abstractNumId w:val="50"/>
  </w:num>
  <w:num w:numId="37">
    <w:abstractNumId w:val="201"/>
  </w:num>
  <w:num w:numId="38">
    <w:abstractNumId w:val="231"/>
  </w:num>
  <w:num w:numId="39">
    <w:abstractNumId w:val="99"/>
  </w:num>
  <w:num w:numId="40">
    <w:abstractNumId w:val="14"/>
  </w:num>
  <w:num w:numId="41">
    <w:abstractNumId w:val="97"/>
  </w:num>
  <w:num w:numId="42">
    <w:abstractNumId w:val="326"/>
  </w:num>
  <w:num w:numId="43">
    <w:abstractNumId w:val="146"/>
  </w:num>
  <w:num w:numId="44">
    <w:abstractNumId w:val="265"/>
  </w:num>
  <w:num w:numId="45">
    <w:abstractNumId w:val="226"/>
  </w:num>
  <w:num w:numId="46">
    <w:abstractNumId w:val="261"/>
  </w:num>
  <w:num w:numId="47">
    <w:abstractNumId w:val="277"/>
  </w:num>
  <w:num w:numId="48">
    <w:abstractNumId w:val="91"/>
  </w:num>
  <w:num w:numId="49">
    <w:abstractNumId w:val="291"/>
  </w:num>
  <w:num w:numId="50">
    <w:abstractNumId w:val="164"/>
  </w:num>
  <w:num w:numId="51">
    <w:abstractNumId w:val="230"/>
  </w:num>
  <w:num w:numId="52">
    <w:abstractNumId w:val="289"/>
  </w:num>
  <w:num w:numId="53">
    <w:abstractNumId w:val="52"/>
  </w:num>
  <w:num w:numId="54">
    <w:abstractNumId w:val="153"/>
  </w:num>
  <w:num w:numId="55">
    <w:abstractNumId w:val="318"/>
  </w:num>
  <w:num w:numId="56">
    <w:abstractNumId w:val="3"/>
  </w:num>
  <w:num w:numId="57">
    <w:abstractNumId w:val="163"/>
  </w:num>
  <w:num w:numId="58">
    <w:abstractNumId w:val="150"/>
  </w:num>
  <w:num w:numId="59">
    <w:abstractNumId w:val="76"/>
  </w:num>
  <w:num w:numId="60">
    <w:abstractNumId w:val="162"/>
  </w:num>
  <w:num w:numId="61">
    <w:abstractNumId w:val="304"/>
  </w:num>
  <w:num w:numId="62">
    <w:abstractNumId w:val="156"/>
  </w:num>
  <w:num w:numId="63">
    <w:abstractNumId w:val="95"/>
  </w:num>
  <w:num w:numId="64">
    <w:abstractNumId w:val="249"/>
  </w:num>
  <w:num w:numId="65">
    <w:abstractNumId w:val="31"/>
  </w:num>
  <w:num w:numId="66">
    <w:abstractNumId w:val="110"/>
  </w:num>
  <w:num w:numId="67">
    <w:abstractNumId w:val="204"/>
  </w:num>
  <w:num w:numId="68">
    <w:abstractNumId w:val="217"/>
  </w:num>
  <w:num w:numId="69">
    <w:abstractNumId w:val="173"/>
  </w:num>
  <w:num w:numId="70">
    <w:abstractNumId w:val="104"/>
  </w:num>
  <w:num w:numId="71">
    <w:abstractNumId w:val="147"/>
  </w:num>
  <w:num w:numId="72">
    <w:abstractNumId w:val="316"/>
  </w:num>
  <w:num w:numId="73">
    <w:abstractNumId w:val="200"/>
  </w:num>
  <w:num w:numId="74">
    <w:abstractNumId w:val="22"/>
  </w:num>
  <w:num w:numId="75">
    <w:abstractNumId w:val="271"/>
  </w:num>
  <w:num w:numId="76">
    <w:abstractNumId w:val="56"/>
  </w:num>
  <w:num w:numId="77">
    <w:abstractNumId w:val="239"/>
  </w:num>
  <w:num w:numId="78">
    <w:abstractNumId w:val="313"/>
  </w:num>
  <w:num w:numId="79">
    <w:abstractNumId w:val="233"/>
  </w:num>
  <w:num w:numId="80">
    <w:abstractNumId w:val="118"/>
  </w:num>
  <w:num w:numId="81">
    <w:abstractNumId w:val="57"/>
  </w:num>
  <w:num w:numId="82">
    <w:abstractNumId w:val="176"/>
  </w:num>
  <w:num w:numId="83">
    <w:abstractNumId w:val="115"/>
  </w:num>
  <w:num w:numId="84">
    <w:abstractNumId w:val="161"/>
  </w:num>
  <w:num w:numId="85">
    <w:abstractNumId w:val="337"/>
  </w:num>
  <w:num w:numId="86">
    <w:abstractNumId w:val="120"/>
  </w:num>
  <w:num w:numId="87">
    <w:abstractNumId w:val="278"/>
  </w:num>
  <w:num w:numId="88">
    <w:abstractNumId w:val="193"/>
  </w:num>
  <w:num w:numId="89">
    <w:abstractNumId w:val="247"/>
  </w:num>
  <w:num w:numId="90">
    <w:abstractNumId w:val="28"/>
  </w:num>
  <w:num w:numId="91">
    <w:abstractNumId w:val="98"/>
  </w:num>
  <w:num w:numId="92">
    <w:abstractNumId w:val="85"/>
  </w:num>
  <w:num w:numId="93">
    <w:abstractNumId w:val="112"/>
  </w:num>
  <w:num w:numId="94">
    <w:abstractNumId w:val="80"/>
  </w:num>
  <w:num w:numId="95">
    <w:abstractNumId w:val="18"/>
  </w:num>
  <w:num w:numId="96">
    <w:abstractNumId w:val="94"/>
  </w:num>
  <w:num w:numId="97">
    <w:abstractNumId w:val="293"/>
  </w:num>
  <w:num w:numId="98">
    <w:abstractNumId w:val="145"/>
  </w:num>
  <w:num w:numId="99">
    <w:abstractNumId w:val="179"/>
  </w:num>
  <w:num w:numId="100">
    <w:abstractNumId w:val="24"/>
  </w:num>
  <w:num w:numId="101">
    <w:abstractNumId w:val="107"/>
  </w:num>
  <w:num w:numId="102">
    <w:abstractNumId w:val="332"/>
  </w:num>
  <w:num w:numId="103">
    <w:abstractNumId w:val="244"/>
  </w:num>
  <w:num w:numId="104">
    <w:abstractNumId w:val="292"/>
  </w:num>
  <w:num w:numId="105">
    <w:abstractNumId w:val="108"/>
  </w:num>
  <w:num w:numId="106">
    <w:abstractNumId w:val="205"/>
  </w:num>
  <w:num w:numId="107">
    <w:abstractNumId w:val="290"/>
  </w:num>
  <w:num w:numId="108">
    <w:abstractNumId w:val="267"/>
  </w:num>
  <w:num w:numId="109">
    <w:abstractNumId w:val="37"/>
  </w:num>
  <w:num w:numId="110">
    <w:abstractNumId w:val="123"/>
  </w:num>
  <w:num w:numId="111">
    <w:abstractNumId w:val="143"/>
  </w:num>
  <w:num w:numId="112">
    <w:abstractNumId w:val="333"/>
  </w:num>
  <w:num w:numId="113">
    <w:abstractNumId w:val="210"/>
  </w:num>
  <w:num w:numId="114">
    <w:abstractNumId w:val="214"/>
  </w:num>
  <w:num w:numId="115">
    <w:abstractNumId w:val="114"/>
  </w:num>
  <w:num w:numId="116">
    <w:abstractNumId w:val="317"/>
  </w:num>
  <w:num w:numId="117">
    <w:abstractNumId w:val="5"/>
  </w:num>
  <w:num w:numId="118">
    <w:abstractNumId w:val="303"/>
  </w:num>
  <w:num w:numId="119">
    <w:abstractNumId w:val="58"/>
  </w:num>
  <w:num w:numId="120">
    <w:abstractNumId w:val="206"/>
  </w:num>
  <w:num w:numId="121">
    <w:abstractNumId w:val="30"/>
  </w:num>
  <w:num w:numId="122">
    <w:abstractNumId w:val="314"/>
  </w:num>
  <w:num w:numId="123">
    <w:abstractNumId w:val="47"/>
  </w:num>
  <w:num w:numId="124">
    <w:abstractNumId w:val="83"/>
  </w:num>
  <w:num w:numId="125">
    <w:abstractNumId w:val="209"/>
  </w:num>
  <w:num w:numId="126">
    <w:abstractNumId w:val="45"/>
  </w:num>
  <w:num w:numId="127">
    <w:abstractNumId w:val="111"/>
  </w:num>
  <w:num w:numId="128">
    <w:abstractNumId w:val="306"/>
  </w:num>
  <w:num w:numId="129">
    <w:abstractNumId w:val="212"/>
  </w:num>
  <w:num w:numId="130">
    <w:abstractNumId w:val="78"/>
  </w:num>
  <w:num w:numId="131">
    <w:abstractNumId w:val="240"/>
  </w:num>
  <w:num w:numId="132">
    <w:abstractNumId w:val="109"/>
  </w:num>
  <w:num w:numId="133">
    <w:abstractNumId w:val="44"/>
  </w:num>
  <w:num w:numId="134">
    <w:abstractNumId w:val="300"/>
  </w:num>
  <w:num w:numId="135">
    <w:abstractNumId w:val="216"/>
  </w:num>
  <w:num w:numId="136">
    <w:abstractNumId w:val="329"/>
  </w:num>
  <w:num w:numId="137">
    <w:abstractNumId w:val="96"/>
  </w:num>
  <w:num w:numId="138">
    <w:abstractNumId w:val="68"/>
  </w:num>
  <w:num w:numId="139">
    <w:abstractNumId w:val="36"/>
  </w:num>
  <w:num w:numId="140">
    <w:abstractNumId w:val="245"/>
  </w:num>
  <w:num w:numId="141">
    <w:abstractNumId w:val="7"/>
  </w:num>
  <w:num w:numId="142">
    <w:abstractNumId w:val="35"/>
  </w:num>
  <w:num w:numId="143">
    <w:abstractNumId w:val="126"/>
  </w:num>
  <w:num w:numId="144">
    <w:abstractNumId w:val="227"/>
  </w:num>
  <w:num w:numId="145">
    <w:abstractNumId w:val="270"/>
  </w:num>
  <w:num w:numId="146">
    <w:abstractNumId w:val="86"/>
  </w:num>
  <w:num w:numId="147">
    <w:abstractNumId w:val="172"/>
  </w:num>
  <w:num w:numId="148">
    <w:abstractNumId w:val="49"/>
  </w:num>
  <w:num w:numId="149">
    <w:abstractNumId w:val="287"/>
  </w:num>
  <w:num w:numId="150">
    <w:abstractNumId w:val="84"/>
  </w:num>
  <w:num w:numId="151">
    <w:abstractNumId w:val="40"/>
  </w:num>
  <w:num w:numId="152">
    <w:abstractNumId w:val="8"/>
  </w:num>
  <w:num w:numId="153">
    <w:abstractNumId w:val="166"/>
  </w:num>
  <w:num w:numId="154">
    <w:abstractNumId w:val="311"/>
  </w:num>
  <w:num w:numId="155">
    <w:abstractNumId w:val="276"/>
  </w:num>
  <w:num w:numId="156">
    <w:abstractNumId w:val="253"/>
  </w:num>
  <w:num w:numId="157">
    <w:abstractNumId w:val="237"/>
  </w:num>
  <w:num w:numId="158">
    <w:abstractNumId w:val="195"/>
  </w:num>
  <w:num w:numId="159">
    <w:abstractNumId w:val="319"/>
  </w:num>
  <w:num w:numId="160">
    <w:abstractNumId w:val="220"/>
  </w:num>
  <w:num w:numId="161">
    <w:abstractNumId w:val="330"/>
  </w:num>
  <w:num w:numId="162">
    <w:abstractNumId w:val="46"/>
  </w:num>
  <w:num w:numId="163">
    <w:abstractNumId w:val="130"/>
  </w:num>
  <w:num w:numId="164">
    <w:abstractNumId w:val="144"/>
  </w:num>
  <w:num w:numId="165">
    <w:abstractNumId w:val="186"/>
  </w:num>
  <w:num w:numId="166">
    <w:abstractNumId w:val="308"/>
  </w:num>
  <w:num w:numId="167">
    <w:abstractNumId w:val="65"/>
  </w:num>
  <w:num w:numId="168">
    <w:abstractNumId w:val="117"/>
  </w:num>
  <w:num w:numId="169">
    <w:abstractNumId w:val="269"/>
  </w:num>
  <w:num w:numId="170">
    <w:abstractNumId w:val="152"/>
  </w:num>
  <w:num w:numId="171">
    <w:abstractNumId w:val="73"/>
  </w:num>
  <w:num w:numId="172">
    <w:abstractNumId w:val="10"/>
  </w:num>
  <w:num w:numId="173">
    <w:abstractNumId w:val="322"/>
  </w:num>
  <w:num w:numId="174">
    <w:abstractNumId w:val="102"/>
  </w:num>
  <w:num w:numId="175">
    <w:abstractNumId w:val="184"/>
  </w:num>
  <w:num w:numId="176">
    <w:abstractNumId w:val="11"/>
  </w:num>
  <w:num w:numId="177">
    <w:abstractNumId w:val="159"/>
  </w:num>
  <w:num w:numId="178">
    <w:abstractNumId w:val="243"/>
  </w:num>
  <w:num w:numId="179">
    <w:abstractNumId w:val="87"/>
  </w:num>
  <w:num w:numId="180">
    <w:abstractNumId w:val="281"/>
  </w:num>
  <w:num w:numId="181">
    <w:abstractNumId w:val="168"/>
  </w:num>
  <w:num w:numId="182">
    <w:abstractNumId w:val="137"/>
  </w:num>
  <w:num w:numId="183">
    <w:abstractNumId w:val="125"/>
  </w:num>
  <w:num w:numId="184">
    <w:abstractNumId w:val="207"/>
  </w:num>
  <w:num w:numId="185">
    <w:abstractNumId w:val="136"/>
  </w:num>
  <w:num w:numId="186">
    <w:abstractNumId w:val="51"/>
  </w:num>
  <w:num w:numId="187">
    <w:abstractNumId w:val="48"/>
  </w:num>
  <w:num w:numId="188">
    <w:abstractNumId w:val="53"/>
  </w:num>
  <w:num w:numId="189">
    <w:abstractNumId w:val="124"/>
  </w:num>
  <w:num w:numId="190">
    <w:abstractNumId w:val="182"/>
  </w:num>
  <w:num w:numId="191">
    <w:abstractNumId w:val="190"/>
  </w:num>
  <w:num w:numId="192">
    <w:abstractNumId w:val="262"/>
  </w:num>
  <w:num w:numId="193">
    <w:abstractNumId w:val="266"/>
  </w:num>
  <w:num w:numId="194">
    <w:abstractNumId w:val="105"/>
  </w:num>
  <w:num w:numId="195">
    <w:abstractNumId w:val="16"/>
  </w:num>
  <w:num w:numId="196">
    <w:abstractNumId w:val="252"/>
  </w:num>
  <w:num w:numId="197">
    <w:abstractNumId w:val="66"/>
  </w:num>
  <w:num w:numId="198">
    <w:abstractNumId w:val="72"/>
  </w:num>
  <w:num w:numId="199">
    <w:abstractNumId w:val="323"/>
  </w:num>
  <w:num w:numId="200">
    <w:abstractNumId w:val="116"/>
  </w:num>
  <w:num w:numId="201">
    <w:abstractNumId w:val="70"/>
  </w:num>
  <w:num w:numId="202">
    <w:abstractNumId w:val="299"/>
  </w:num>
  <w:num w:numId="203">
    <w:abstractNumId w:val="106"/>
  </w:num>
  <w:num w:numId="204">
    <w:abstractNumId w:val="235"/>
  </w:num>
  <w:num w:numId="205">
    <w:abstractNumId w:val="0"/>
  </w:num>
  <w:num w:numId="206">
    <w:abstractNumId w:val="273"/>
  </w:num>
  <w:num w:numId="207">
    <w:abstractNumId w:val="67"/>
  </w:num>
  <w:num w:numId="208">
    <w:abstractNumId w:val="54"/>
  </w:num>
  <w:num w:numId="209">
    <w:abstractNumId w:val="88"/>
  </w:num>
  <w:num w:numId="210">
    <w:abstractNumId w:val="19"/>
  </w:num>
  <w:num w:numId="211">
    <w:abstractNumId w:val="113"/>
  </w:num>
  <w:num w:numId="212">
    <w:abstractNumId w:val="170"/>
  </w:num>
  <w:num w:numId="213">
    <w:abstractNumId w:val="155"/>
  </w:num>
  <w:num w:numId="214">
    <w:abstractNumId w:val="100"/>
  </w:num>
  <w:num w:numId="215">
    <w:abstractNumId w:val="192"/>
  </w:num>
  <w:num w:numId="216">
    <w:abstractNumId w:val="250"/>
  </w:num>
  <w:num w:numId="217">
    <w:abstractNumId w:val="169"/>
  </w:num>
  <w:num w:numId="218">
    <w:abstractNumId w:val="259"/>
  </w:num>
  <w:num w:numId="219">
    <w:abstractNumId w:val="307"/>
  </w:num>
  <w:num w:numId="220">
    <w:abstractNumId w:val="229"/>
  </w:num>
  <w:num w:numId="221">
    <w:abstractNumId w:val="315"/>
  </w:num>
  <w:num w:numId="222">
    <w:abstractNumId w:val="39"/>
  </w:num>
  <w:num w:numId="223">
    <w:abstractNumId w:val="32"/>
  </w:num>
  <w:num w:numId="224">
    <w:abstractNumId w:val="142"/>
  </w:num>
  <w:num w:numId="225">
    <w:abstractNumId w:val="208"/>
  </w:num>
  <w:num w:numId="226">
    <w:abstractNumId w:val="238"/>
  </w:num>
  <w:num w:numId="227">
    <w:abstractNumId w:val="232"/>
  </w:num>
  <w:num w:numId="228">
    <w:abstractNumId w:val="328"/>
  </w:num>
  <w:num w:numId="229">
    <w:abstractNumId w:val="256"/>
  </w:num>
  <w:num w:numId="230">
    <w:abstractNumId w:val="38"/>
  </w:num>
  <w:num w:numId="231">
    <w:abstractNumId w:val="158"/>
  </w:num>
  <w:num w:numId="232">
    <w:abstractNumId w:val="71"/>
  </w:num>
  <w:num w:numId="233">
    <w:abstractNumId w:val="331"/>
  </w:num>
  <w:num w:numId="234">
    <w:abstractNumId w:val="305"/>
  </w:num>
  <w:num w:numId="235">
    <w:abstractNumId w:val="127"/>
  </w:num>
  <w:num w:numId="236">
    <w:abstractNumId w:val="248"/>
  </w:num>
  <w:num w:numId="237">
    <w:abstractNumId w:val="335"/>
  </w:num>
  <w:num w:numId="238">
    <w:abstractNumId w:val="234"/>
  </w:num>
  <w:num w:numId="239">
    <w:abstractNumId w:val="25"/>
  </w:num>
  <w:num w:numId="240">
    <w:abstractNumId w:val="69"/>
  </w:num>
  <w:num w:numId="241">
    <w:abstractNumId w:val="17"/>
  </w:num>
  <w:num w:numId="242">
    <w:abstractNumId w:val="26"/>
  </w:num>
  <w:num w:numId="243">
    <w:abstractNumId w:val="268"/>
  </w:num>
  <w:num w:numId="244">
    <w:abstractNumId w:val="92"/>
  </w:num>
  <w:num w:numId="245">
    <w:abstractNumId w:val="29"/>
  </w:num>
  <w:num w:numId="246">
    <w:abstractNumId w:val="75"/>
  </w:num>
  <w:num w:numId="247">
    <w:abstractNumId w:val="274"/>
  </w:num>
  <w:num w:numId="248">
    <w:abstractNumId w:val="327"/>
  </w:num>
  <w:num w:numId="249">
    <w:abstractNumId w:val="33"/>
  </w:num>
  <w:num w:numId="250">
    <w:abstractNumId w:val="103"/>
  </w:num>
  <w:num w:numId="251">
    <w:abstractNumId w:val="165"/>
  </w:num>
  <w:num w:numId="252">
    <w:abstractNumId w:val="194"/>
  </w:num>
  <w:num w:numId="253">
    <w:abstractNumId w:val="1"/>
  </w:num>
  <w:num w:numId="254">
    <w:abstractNumId w:val="219"/>
  </w:num>
  <w:num w:numId="255">
    <w:abstractNumId w:val="55"/>
  </w:num>
  <w:num w:numId="256">
    <w:abstractNumId w:val="286"/>
  </w:num>
  <w:num w:numId="257">
    <w:abstractNumId w:val="13"/>
  </w:num>
  <w:num w:numId="258">
    <w:abstractNumId w:val="285"/>
  </w:num>
  <w:num w:numId="259">
    <w:abstractNumId w:val="15"/>
  </w:num>
  <w:num w:numId="260">
    <w:abstractNumId w:val="128"/>
  </w:num>
  <w:num w:numId="261">
    <w:abstractNumId w:val="341"/>
  </w:num>
  <w:num w:numId="262">
    <w:abstractNumId w:val="157"/>
  </w:num>
  <w:num w:numId="263">
    <w:abstractNumId w:val="134"/>
  </w:num>
  <w:num w:numId="264">
    <w:abstractNumId w:val="236"/>
  </w:num>
  <w:num w:numId="265">
    <w:abstractNumId w:val="325"/>
  </w:num>
  <w:num w:numId="266">
    <w:abstractNumId w:val="203"/>
  </w:num>
  <w:num w:numId="267">
    <w:abstractNumId w:val="41"/>
  </w:num>
  <w:num w:numId="268">
    <w:abstractNumId w:val="213"/>
  </w:num>
  <w:num w:numId="269">
    <w:abstractNumId w:val="301"/>
  </w:num>
  <w:num w:numId="270">
    <w:abstractNumId w:val="139"/>
  </w:num>
  <w:num w:numId="271">
    <w:abstractNumId w:val="284"/>
  </w:num>
  <w:num w:numId="272">
    <w:abstractNumId w:val="122"/>
  </w:num>
  <w:num w:numId="273">
    <w:abstractNumId w:val="215"/>
  </w:num>
  <w:num w:numId="274">
    <w:abstractNumId w:val="181"/>
  </w:num>
  <w:num w:numId="275">
    <w:abstractNumId w:val="61"/>
  </w:num>
  <w:num w:numId="276">
    <w:abstractNumId w:val="63"/>
  </w:num>
  <w:num w:numId="277">
    <w:abstractNumId w:val="62"/>
  </w:num>
  <w:num w:numId="278">
    <w:abstractNumId w:val="241"/>
  </w:num>
  <w:num w:numId="279">
    <w:abstractNumId w:val="77"/>
  </w:num>
  <w:num w:numId="280">
    <w:abstractNumId w:val="198"/>
  </w:num>
  <w:num w:numId="281">
    <w:abstractNumId w:val="131"/>
  </w:num>
  <w:num w:numId="28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148"/>
  </w:num>
  <w:num w:numId="285">
    <w:abstractNumId w:val="101"/>
  </w:num>
  <w:num w:numId="286">
    <w:abstractNumId w:val="312"/>
  </w:num>
  <w:num w:numId="287">
    <w:abstractNumId w:val="160"/>
  </w:num>
  <w:num w:numId="288">
    <w:abstractNumId w:val="6"/>
  </w:num>
  <w:num w:numId="289">
    <w:abstractNumId w:val="196"/>
  </w:num>
  <w:num w:numId="290">
    <w:abstractNumId w:val="4"/>
  </w:num>
  <w:num w:numId="291">
    <w:abstractNumId w:val="320"/>
  </w:num>
  <w:num w:numId="292">
    <w:abstractNumId w:val="339"/>
  </w:num>
  <w:num w:numId="293">
    <w:abstractNumId w:val="199"/>
  </w:num>
  <w:num w:numId="294">
    <w:abstractNumId w:val="197"/>
  </w:num>
  <w:num w:numId="295">
    <w:abstractNumId w:val="43"/>
  </w:num>
  <w:num w:numId="296">
    <w:abstractNumId w:val="282"/>
  </w:num>
  <w:num w:numId="297">
    <w:abstractNumId w:val="121"/>
  </w:num>
  <w:num w:numId="298">
    <w:abstractNumId w:val="135"/>
  </w:num>
  <w:num w:numId="299">
    <w:abstractNumId w:val="258"/>
  </w:num>
  <w:num w:numId="300">
    <w:abstractNumId w:val="298"/>
  </w:num>
  <w:num w:numId="301">
    <w:abstractNumId w:val="255"/>
  </w:num>
  <w:num w:numId="302">
    <w:abstractNumId w:val="141"/>
  </w:num>
  <w:num w:numId="303">
    <w:abstractNumId w:val="175"/>
  </w:num>
  <w:num w:numId="304">
    <w:abstractNumId w:val="225"/>
  </w:num>
  <w:num w:numId="305">
    <w:abstractNumId w:val="74"/>
  </w:num>
  <w:num w:numId="306">
    <w:abstractNumId w:val="79"/>
  </w:num>
  <w:num w:numId="307">
    <w:abstractNumId w:val="183"/>
  </w:num>
  <w:num w:numId="308">
    <w:abstractNumId w:val="2"/>
  </w:num>
  <w:num w:numId="309">
    <w:abstractNumId w:val="167"/>
  </w:num>
  <w:num w:numId="310">
    <w:abstractNumId w:val="140"/>
  </w:num>
  <w:num w:numId="311">
    <w:abstractNumId w:val="294"/>
  </w:num>
  <w:num w:numId="312">
    <w:abstractNumId w:val="64"/>
  </w:num>
  <w:num w:numId="313">
    <w:abstractNumId w:val="177"/>
  </w:num>
  <w:num w:numId="314">
    <w:abstractNumId w:val="297"/>
  </w:num>
  <w:num w:numId="315">
    <w:abstractNumId w:val="275"/>
  </w:num>
  <w:num w:numId="316">
    <w:abstractNumId w:val="221"/>
  </w:num>
  <w:num w:numId="317">
    <w:abstractNumId w:val="93"/>
  </w:num>
  <w:num w:numId="318">
    <w:abstractNumId w:val="309"/>
  </w:num>
  <w:num w:numId="319">
    <w:abstractNumId w:val="264"/>
  </w:num>
  <w:num w:numId="320">
    <w:abstractNumId w:val="295"/>
  </w:num>
  <w:num w:numId="321">
    <w:abstractNumId w:val="185"/>
  </w:num>
  <w:num w:numId="322">
    <w:abstractNumId w:val="154"/>
  </w:num>
  <w:num w:numId="323">
    <w:abstractNumId w:val="149"/>
  </w:num>
  <w:num w:numId="324">
    <w:abstractNumId w:val="90"/>
  </w:num>
  <w:num w:numId="325">
    <w:abstractNumId w:val="321"/>
  </w:num>
  <w:num w:numId="326">
    <w:abstractNumId w:val="223"/>
  </w:num>
  <w:num w:numId="327">
    <w:abstractNumId w:val="254"/>
  </w:num>
  <w:num w:numId="328">
    <w:abstractNumId w:val="288"/>
  </w:num>
  <w:num w:numId="329">
    <w:abstractNumId w:val="224"/>
  </w:num>
  <w:num w:numId="330">
    <w:abstractNumId w:val="20"/>
  </w:num>
  <w:num w:numId="331">
    <w:abstractNumId w:val="279"/>
  </w:num>
  <w:num w:numId="332">
    <w:abstractNumId w:val="340"/>
  </w:num>
  <w:num w:numId="333">
    <w:abstractNumId w:val="251"/>
  </w:num>
  <w:num w:numId="334">
    <w:abstractNumId w:val="242"/>
  </w:num>
  <w:num w:numId="335">
    <w:abstractNumId w:val="180"/>
  </w:num>
  <w:num w:numId="336">
    <w:abstractNumId w:val="23"/>
  </w:num>
  <w:num w:numId="337">
    <w:abstractNumId w:val="260"/>
  </w:num>
  <w:num w:numId="338">
    <w:abstractNumId w:val="178"/>
  </w:num>
  <w:num w:numId="339">
    <w:abstractNumId w:val="59"/>
  </w:num>
  <w:num w:numId="340">
    <w:abstractNumId w:val="296"/>
  </w:num>
  <w:num w:numId="341">
    <w:abstractNumId w:val="280"/>
  </w:num>
  <w:num w:numId="342">
    <w:abstractNumId w:val="280"/>
  </w:num>
  <w:num w:numId="343">
    <w:abstractNumId w:val="280"/>
  </w:num>
  <w:num w:numId="344">
    <w:abstractNumId w:val="280"/>
  </w:num>
  <w:num w:numId="345">
    <w:abstractNumId w:val="280"/>
  </w:num>
  <w:num w:numId="346">
    <w:abstractNumId w:val="280"/>
  </w:num>
  <w:num w:numId="347">
    <w:abstractNumId w:val="280"/>
  </w:num>
  <w:num w:numId="348">
    <w:abstractNumId w:val="280"/>
  </w:num>
  <w:num w:numId="349">
    <w:abstractNumId w:val="280"/>
  </w:num>
  <w:num w:numId="350">
    <w:abstractNumId w:val="280"/>
  </w:num>
  <w:num w:numId="351">
    <w:abstractNumId w:val="280"/>
  </w:num>
  <w:num w:numId="352">
    <w:abstractNumId w:val="280"/>
  </w:num>
  <w:num w:numId="353">
    <w:abstractNumId w:val="280"/>
  </w:num>
  <w:num w:numId="354">
    <w:abstractNumId w:val="280"/>
  </w:num>
  <w:num w:numId="355">
    <w:abstractNumId w:val="280"/>
  </w:num>
  <w:num w:numId="356">
    <w:abstractNumId w:val="336"/>
  </w:num>
  <w:num w:numId="357">
    <w:abstractNumId w:val="202"/>
  </w:num>
  <w:numIdMacAtCleanup w:val="3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055"/>
    <w:rsid w:val="00000493"/>
    <w:rsid w:val="00011679"/>
    <w:rsid w:val="00013E3D"/>
    <w:rsid w:val="000278CE"/>
    <w:rsid w:val="00031020"/>
    <w:rsid w:val="0004199A"/>
    <w:rsid w:val="000433E9"/>
    <w:rsid w:val="00047A20"/>
    <w:rsid w:val="00066D95"/>
    <w:rsid w:val="00082A0F"/>
    <w:rsid w:val="000A3A94"/>
    <w:rsid w:val="000A4E35"/>
    <w:rsid w:val="000B58F0"/>
    <w:rsid w:val="000C0DE5"/>
    <w:rsid w:val="000C6C8E"/>
    <w:rsid w:val="000D4CAA"/>
    <w:rsid w:val="000D5A65"/>
    <w:rsid w:val="000E7B18"/>
    <w:rsid w:val="00100D43"/>
    <w:rsid w:val="00105108"/>
    <w:rsid w:val="00115B4D"/>
    <w:rsid w:val="00115D64"/>
    <w:rsid w:val="00125D74"/>
    <w:rsid w:val="00126BB7"/>
    <w:rsid w:val="0013677A"/>
    <w:rsid w:val="0013686B"/>
    <w:rsid w:val="00145B17"/>
    <w:rsid w:val="00147688"/>
    <w:rsid w:val="00150989"/>
    <w:rsid w:val="00151E7D"/>
    <w:rsid w:val="001536DE"/>
    <w:rsid w:val="001663A5"/>
    <w:rsid w:val="00171469"/>
    <w:rsid w:val="00187080"/>
    <w:rsid w:val="001954A3"/>
    <w:rsid w:val="001976B4"/>
    <w:rsid w:val="0019797B"/>
    <w:rsid w:val="001A3A7C"/>
    <w:rsid w:val="001A7B23"/>
    <w:rsid w:val="001B3415"/>
    <w:rsid w:val="001B78F0"/>
    <w:rsid w:val="001C0DFC"/>
    <w:rsid w:val="001C141C"/>
    <w:rsid w:val="001C7DFF"/>
    <w:rsid w:val="001D4DE5"/>
    <w:rsid w:val="001E70D6"/>
    <w:rsid w:val="001F197A"/>
    <w:rsid w:val="002000C7"/>
    <w:rsid w:val="002359FA"/>
    <w:rsid w:val="00240320"/>
    <w:rsid w:val="0024243F"/>
    <w:rsid w:val="002468F0"/>
    <w:rsid w:val="00254906"/>
    <w:rsid w:val="00262D7D"/>
    <w:rsid w:val="00265AE7"/>
    <w:rsid w:val="00267391"/>
    <w:rsid w:val="00267BB7"/>
    <w:rsid w:val="00282EAD"/>
    <w:rsid w:val="00293776"/>
    <w:rsid w:val="002A653D"/>
    <w:rsid w:val="002B3786"/>
    <w:rsid w:val="002B5643"/>
    <w:rsid w:val="002B6D02"/>
    <w:rsid w:val="002C0369"/>
    <w:rsid w:val="002C0DEC"/>
    <w:rsid w:val="002C1767"/>
    <w:rsid w:val="002C196F"/>
    <w:rsid w:val="002E5A29"/>
    <w:rsid w:val="0030295A"/>
    <w:rsid w:val="003036D5"/>
    <w:rsid w:val="0030473F"/>
    <w:rsid w:val="003052E9"/>
    <w:rsid w:val="00321209"/>
    <w:rsid w:val="003241ED"/>
    <w:rsid w:val="0033160B"/>
    <w:rsid w:val="00346163"/>
    <w:rsid w:val="003522D8"/>
    <w:rsid w:val="00377EC4"/>
    <w:rsid w:val="00392792"/>
    <w:rsid w:val="00395AA7"/>
    <w:rsid w:val="003A0A21"/>
    <w:rsid w:val="003A2191"/>
    <w:rsid w:val="003B02BA"/>
    <w:rsid w:val="003B0333"/>
    <w:rsid w:val="003B12AB"/>
    <w:rsid w:val="003B6C52"/>
    <w:rsid w:val="003B7DD3"/>
    <w:rsid w:val="003C0DB5"/>
    <w:rsid w:val="003C11A2"/>
    <w:rsid w:val="003C7212"/>
    <w:rsid w:val="003D1694"/>
    <w:rsid w:val="003D22FC"/>
    <w:rsid w:val="003D39E9"/>
    <w:rsid w:val="003D4667"/>
    <w:rsid w:val="003E06E1"/>
    <w:rsid w:val="003F7C65"/>
    <w:rsid w:val="0040118B"/>
    <w:rsid w:val="004059A8"/>
    <w:rsid w:val="00406F52"/>
    <w:rsid w:val="00430EC2"/>
    <w:rsid w:val="00431F89"/>
    <w:rsid w:val="004363E4"/>
    <w:rsid w:val="00436892"/>
    <w:rsid w:val="0043699E"/>
    <w:rsid w:val="0045312B"/>
    <w:rsid w:val="00460E51"/>
    <w:rsid w:val="004612AC"/>
    <w:rsid w:val="0047510E"/>
    <w:rsid w:val="00476673"/>
    <w:rsid w:val="004825FE"/>
    <w:rsid w:val="00494A16"/>
    <w:rsid w:val="004A319D"/>
    <w:rsid w:val="004B329C"/>
    <w:rsid w:val="004C54D2"/>
    <w:rsid w:val="004C6835"/>
    <w:rsid w:val="004E1055"/>
    <w:rsid w:val="004E2097"/>
    <w:rsid w:val="004F4F2C"/>
    <w:rsid w:val="004F7623"/>
    <w:rsid w:val="004F7A45"/>
    <w:rsid w:val="0050265F"/>
    <w:rsid w:val="00512325"/>
    <w:rsid w:val="00516DDA"/>
    <w:rsid w:val="00530476"/>
    <w:rsid w:val="005334ED"/>
    <w:rsid w:val="00543B70"/>
    <w:rsid w:val="00550CDA"/>
    <w:rsid w:val="00557047"/>
    <w:rsid w:val="0055797F"/>
    <w:rsid w:val="005639A1"/>
    <w:rsid w:val="00565EE1"/>
    <w:rsid w:val="00570076"/>
    <w:rsid w:val="00591DD8"/>
    <w:rsid w:val="00593E0C"/>
    <w:rsid w:val="00594229"/>
    <w:rsid w:val="005B4415"/>
    <w:rsid w:val="005B613F"/>
    <w:rsid w:val="005C1DAE"/>
    <w:rsid w:val="005E6E08"/>
    <w:rsid w:val="00613F31"/>
    <w:rsid w:val="00615DEA"/>
    <w:rsid w:val="00617CEF"/>
    <w:rsid w:val="006374A9"/>
    <w:rsid w:val="00644EAF"/>
    <w:rsid w:val="006460C4"/>
    <w:rsid w:val="006547AD"/>
    <w:rsid w:val="00661D02"/>
    <w:rsid w:val="00662867"/>
    <w:rsid w:val="00663C04"/>
    <w:rsid w:val="00665489"/>
    <w:rsid w:val="006700D7"/>
    <w:rsid w:val="006719A7"/>
    <w:rsid w:val="00673167"/>
    <w:rsid w:val="00674362"/>
    <w:rsid w:val="006746E8"/>
    <w:rsid w:val="00681422"/>
    <w:rsid w:val="00682F48"/>
    <w:rsid w:val="006B3D15"/>
    <w:rsid w:val="006B5E74"/>
    <w:rsid w:val="006B710C"/>
    <w:rsid w:val="006C04DD"/>
    <w:rsid w:val="006C0857"/>
    <w:rsid w:val="006C51E6"/>
    <w:rsid w:val="006D28FA"/>
    <w:rsid w:val="006D5CDD"/>
    <w:rsid w:val="006E3360"/>
    <w:rsid w:val="006E4895"/>
    <w:rsid w:val="006E56E8"/>
    <w:rsid w:val="006F3E75"/>
    <w:rsid w:val="006F3F7E"/>
    <w:rsid w:val="00710685"/>
    <w:rsid w:val="0071434B"/>
    <w:rsid w:val="007243AA"/>
    <w:rsid w:val="0072727A"/>
    <w:rsid w:val="00734719"/>
    <w:rsid w:val="00750F88"/>
    <w:rsid w:val="00760EF7"/>
    <w:rsid w:val="0076282F"/>
    <w:rsid w:val="00763681"/>
    <w:rsid w:val="007757E4"/>
    <w:rsid w:val="00781DB9"/>
    <w:rsid w:val="007915D4"/>
    <w:rsid w:val="00793934"/>
    <w:rsid w:val="00793F82"/>
    <w:rsid w:val="007975EB"/>
    <w:rsid w:val="007975F3"/>
    <w:rsid w:val="007A157F"/>
    <w:rsid w:val="007A5A2E"/>
    <w:rsid w:val="007A7A24"/>
    <w:rsid w:val="007B016D"/>
    <w:rsid w:val="007B07B1"/>
    <w:rsid w:val="007B29E4"/>
    <w:rsid w:val="007B50A8"/>
    <w:rsid w:val="007B79EF"/>
    <w:rsid w:val="007D6A9C"/>
    <w:rsid w:val="007E1956"/>
    <w:rsid w:val="007E486D"/>
    <w:rsid w:val="007F0B32"/>
    <w:rsid w:val="00813DC5"/>
    <w:rsid w:val="00817481"/>
    <w:rsid w:val="00826690"/>
    <w:rsid w:val="00826A8B"/>
    <w:rsid w:val="00832AB8"/>
    <w:rsid w:val="0086036F"/>
    <w:rsid w:val="00865F9C"/>
    <w:rsid w:val="00866BCC"/>
    <w:rsid w:val="00867190"/>
    <w:rsid w:val="00876CA5"/>
    <w:rsid w:val="00892A19"/>
    <w:rsid w:val="008A1025"/>
    <w:rsid w:val="008A5579"/>
    <w:rsid w:val="008A66F9"/>
    <w:rsid w:val="008B107F"/>
    <w:rsid w:val="008E1495"/>
    <w:rsid w:val="008E755F"/>
    <w:rsid w:val="009059C6"/>
    <w:rsid w:val="009149C6"/>
    <w:rsid w:val="00914EDE"/>
    <w:rsid w:val="009219D4"/>
    <w:rsid w:val="00931996"/>
    <w:rsid w:val="00932057"/>
    <w:rsid w:val="00935CD7"/>
    <w:rsid w:val="00937639"/>
    <w:rsid w:val="009658A0"/>
    <w:rsid w:val="009878BF"/>
    <w:rsid w:val="00994724"/>
    <w:rsid w:val="009A327B"/>
    <w:rsid w:val="009A7875"/>
    <w:rsid w:val="009B1ADB"/>
    <w:rsid w:val="009B252A"/>
    <w:rsid w:val="009B4C1A"/>
    <w:rsid w:val="009C0E77"/>
    <w:rsid w:val="009C20BE"/>
    <w:rsid w:val="009D002F"/>
    <w:rsid w:val="009D5153"/>
    <w:rsid w:val="009D59D6"/>
    <w:rsid w:val="009D65D8"/>
    <w:rsid w:val="009E110A"/>
    <w:rsid w:val="009F295C"/>
    <w:rsid w:val="009F4162"/>
    <w:rsid w:val="00A028D1"/>
    <w:rsid w:val="00A031BB"/>
    <w:rsid w:val="00A03F0A"/>
    <w:rsid w:val="00A125F5"/>
    <w:rsid w:val="00A32812"/>
    <w:rsid w:val="00A51720"/>
    <w:rsid w:val="00A53D57"/>
    <w:rsid w:val="00A73F10"/>
    <w:rsid w:val="00A92262"/>
    <w:rsid w:val="00A9243E"/>
    <w:rsid w:val="00A936B0"/>
    <w:rsid w:val="00AA2AC2"/>
    <w:rsid w:val="00AA58D7"/>
    <w:rsid w:val="00AA62FE"/>
    <w:rsid w:val="00AD59F1"/>
    <w:rsid w:val="00AE100C"/>
    <w:rsid w:val="00AE3B2B"/>
    <w:rsid w:val="00AE5743"/>
    <w:rsid w:val="00AE6B93"/>
    <w:rsid w:val="00AF2191"/>
    <w:rsid w:val="00AF21FD"/>
    <w:rsid w:val="00AF251B"/>
    <w:rsid w:val="00AF5DD8"/>
    <w:rsid w:val="00B0035A"/>
    <w:rsid w:val="00B20837"/>
    <w:rsid w:val="00B21BA6"/>
    <w:rsid w:val="00B26A2E"/>
    <w:rsid w:val="00B36316"/>
    <w:rsid w:val="00B4716C"/>
    <w:rsid w:val="00B548ED"/>
    <w:rsid w:val="00B55461"/>
    <w:rsid w:val="00B62793"/>
    <w:rsid w:val="00B63619"/>
    <w:rsid w:val="00B64CCF"/>
    <w:rsid w:val="00B74C6A"/>
    <w:rsid w:val="00B8197A"/>
    <w:rsid w:val="00B87515"/>
    <w:rsid w:val="00B90E55"/>
    <w:rsid w:val="00B97208"/>
    <w:rsid w:val="00B97476"/>
    <w:rsid w:val="00BA700F"/>
    <w:rsid w:val="00BB6684"/>
    <w:rsid w:val="00BC3D8B"/>
    <w:rsid w:val="00BC670B"/>
    <w:rsid w:val="00BD3460"/>
    <w:rsid w:val="00BD7119"/>
    <w:rsid w:val="00BE34C6"/>
    <w:rsid w:val="00BE6494"/>
    <w:rsid w:val="00BE7EDD"/>
    <w:rsid w:val="00BF55D5"/>
    <w:rsid w:val="00BF7156"/>
    <w:rsid w:val="00C05E7A"/>
    <w:rsid w:val="00C17AC3"/>
    <w:rsid w:val="00C4512E"/>
    <w:rsid w:val="00C516B2"/>
    <w:rsid w:val="00C555AE"/>
    <w:rsid w:val="00C67592"/>
    <w:rsid w:val="00C67956"/>
    <w:rsid w:val="00C67E88"/>
    <w:rsid w:val="00C67F90"/>
    <w:rsid w:val="00C811C7"/>
    <w:rsid w:val="00C93B50"/>
    <w:rsid w:val="00C9533F"/>
    <w:rsid w:val="00CD52B0"/>
    <w:rsid w:val="00CE6BD4"/>
    <w:rsid w:val="00CF0F16"/>
    <w:rsid w:val="00CF64D4"/>
    <w:rsid w:val="00D02A31"/>
    <w:rsid w:val="00D02EBF"/>
    <w:rsid w:val="00D04616"/>
    <w:rsid w:val="00D04ACB"/>
    <w:rsid w:val="00D233A0"/>
    <w:rsid w:val="00D242FD"/>
    <w:rsid w:val="00D25A52"/>
    <w:rsid w:val="00D2605F"/>
    <w:rsid w:val="00D33553"/>
    <w:rsid w:val="00D5719C"/>
    <w:rsid w:val="00D72DD7"/>
    <w:rsid w:val="00D80249"/>
    <w:rsid w:val="00D802FD"/>
    <w:rsid w:val="00D836A3"/>
    <w:rsid w:val="00D86F92"/>
    <w:rsid w:val="00D9086A"/>
    <w:rsid w:val="00DA3FD9"/>
    <w:rsid w:val="00DA4D53"/>
    <w:rsid w:val="00DC042E"/>
    <w:rsid w:val="00DC20FF"/>
    <w:rsid w:val="00DC2A9B"/>
    <w:rsid w:val="00DD19E9"/>
    <w:rsid w:val="00DD6A26"/>
    <w:rsid w:val="00DE2327"/>
    <w:rsid w:val="00DF55A0"/>
    <w:rsid w:val="00E07D15"/>
    <w:rsid w:val="00E134A2"/>
    <w:rsid w:val="00E2094E"/>
    <w:rsid w:val="00E3042A"/>
    <w:rsid w:val="00E33E3A"/>
    <w:rsid w:val="00E3566D"/>
    <w:rsid w:val="00E41FAE"/>
    <w:rsid w:val="00E441D0"/>
    <w:rsid w:val="00E66EE8"/>
    <w:rsid w:val="00E75682"/>
    <w:rsid w:val="00E7734A"/>
    <w:rsid w:val="00E77D4D"/>
    <w:rsid w:val="00E82F17"/>
    <w:rsid w:val="00E916D8"/>
    <w:rsid w:val="00E96CB0"/>
    <w:rsid w:val="00E97D47"/>
    <w:rsid w:val="00EA1E81"/>
    <w:rsid w:val="00EC47FF"/>
    <w:rsid w:val="00ED5DA6"/>
    <w:rsid w:val="00EE378B"/>
    <w:rsid w:val="00EE7FDA"/>
    <w:rsid w:val="00EF4AB8"/>
    <w:rsid w:val="00F3210E"/>
    <w:rsid w:val="00F3610D"/>
    <w:rsid w:val="00F45865"/>
    <w:rsid w:val="00F52EED"/>
    <w:rsid w:val="00F547A3"/>
    <w:rsid w:val="00F63009"/>
    <w:rsid w:val="00F64192"/>
    <w:rsid w:val="00F71D0B"/>
    <w:rsid w:val="00F7347C"/>
    <w:rsid w:val="00F84762"/>
    <w:rsid w:val="00F909AA"/>
    <w:rsid w:val="00FA0D61"/>
    <w:rsid w:val="00FC4C16"/>
    <w:rsid w:val="00FC6987"/>
    <w:rsid w:val="00FD32F8"/>
    <w:rsid w:val="00FD7590"/>
    <w:rsid w:val="00FD78B8"/>
    <w:rsid w:val="00FE23FE"/>
    <w:rsid w:val="00FE2CB8"/>
    <w:rsid w:val="00FF12C8"/>
    <w:rsid w:val="00FF73DF"/>
    <w:rsid w:val="27AE5BA4"/>
    <w:rsid w:val="4C443F50"/>
    <w:rsid w:val="6F421CEB"/>
    <w:rsid w:val="7090D2B7"/>
    <w:rsid w:val="73E2EC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DD695"/>
  <w15:docId w15:val="{9917FA8C-9665-4FF2-894D-D3B0E880C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240"/>
      <w:ind w:left="432" w:hanging="432"/>
      <w:outlineLvl w:val="0"/>
    </w:pPr>
    <w:rPr>
      <w:b/>
      <w:bCs/>
      <w:color w:val="00605A"/>
      <w:sz w:val="28"/>
      <w:szCs w:val="28"/>
    </w:rPr>
  </w:style>
  <w:style w:type="paragraph" w:styleId="Heading2">
    <w:name w:val="heading 2"/>
    <w:basedOn w:val="Normal"/>
    <w:next w:val="Normal"/>
    <w:link w:val="Heading2Char"/>
    <w:uiPriority w:val="9"/>
    <w:unhideWhenUsed/>
    <w:qFormat/>
    <w:pPr>
      <w:keepNext/>
      <w:keepLines/>
      <w:numPr>
        <w:ilvl w:val="1"/>
        <w:numId w:val="13"/>
      </w:numPr>
      <w:spacing w:before="240" w:after="80"/>
      <w:outlineLvl w:val="1"/>
    </w:pPr>
    <w:rPr>
      <w:b/>
      <w:bCs/>
      <w:color w:val="26798E"/>
      <w:sz w:val="28"/>
      <w:szCs w:val="28"/>
    </w:rPr>
  </w:style>
  <w:style w:type="paragraph" w:styleId="Heading3">
    <w:name w:val="heading 3"/>
    <w:basedOn w:val="Normal"/>
    <w:next w:val="Normal"/>
    <w:link w:val="Heading3Char"/>
    <w:uiPriority w:val="9"/>
    <w:unhideWhenUsed/>
    <w:qFormat/>
    <w:pPr>
      <w:keepNext/>
      <w:keepLines/>
      <w:numPr>
        <w:ilvl w:val="2"/>
        <w:numId w:val="13"/>
      </w:numPr>
      <w:spacing w:before="240" w:after="80"/>
      <w:outlineLvl w:val="2"/>
    </w:pPr>
    <w:rPr>
      <w:b/>
      <w:bCs/>
      <w:i/>
      <w:iCs/>
      <w:color w:val="586E75"/>
    </w:rPr>
  </w:style>
  <w:style w:type="paragraph" w:styleId="Heading4">
    <w:name w:val="heading 4"/>
    <w:basedOn w:val="Normal"/>
    <w:next w:val="Normal"/>
    <w:link w:val="Heading4Char"/>
    <w:uiPriority w:val="9"/>
    <w:unhideWhenUsed/>
    <w:qFormat/>
    <w:pPr>
      <w:keepNext/>
      <w:keepLines/>
      <w:numPr>
        <w:ilvl w:val="3"/>
        <w:numId w:val="13"/>
      </w:numPr>
      <w:spacing w:before="240" w:after="40"/>
      <w:outlineLvl w:val="3"/>
    </w:pPr>
    <w:rPr>
      <w:b/>
      <w:bCs/>
      <w:color w:val="407A52"/>
    </w:rPr>
  </w:style>
  <w:style w:type="paragraph" w:styleId="Heading5">
    <w:name w:val="heading 5"/>
    <w:basedOn w:val="Normal"/>
    <w:next w:val="Normal"/>
    <w:link w:val="Heading5Char"/>
    <w:uiPriority w:val="9"/>
    <w:semiHidden/>
    <w:unhideWhenUsed/>
    <w:qFormat/>
    <w:pPr>
      <w:keepNext/>
      <w:keepLines/>
      <w:spacing w:before="80" w:after="40"/>
      <w:ind w:left="1008" w:hanging="1008"/>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ind w:left="1152" w:hanging="1152"/>
      <w:outlineLvl w:val="5"/>
    </w:pPr>
    <w:rPr>
      <w:i/>
      <w:iCs/>
      <w:color w:val="595959"/>
    </w:rPr>
  </w:style>
  <w:style w:type="paragraph" w:styleId="Heading7">
    <w:name w:val="heading 7"/>
    <w:basedOn w:val="Normal"/>
    <w:next w:val="Normal"/>
    <w:link w:val="Heading7Char"/>
    <w:uiPriority w:val="9"/>
    <w:semiHidden/>
    <w:unhideWhenUsed/>
    <w:qFormat/>
    <w:rsid w:val="002515D2"/>
    <w:pPr>
      <w:keepNext/>
      <w:keepLines/>
      <w:numPr>
        <w:ilvl w:val="6"/>
        <w:numId w:val="110"/>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15D2"/>
    <w:pPr>
      <w:keepNext/>
      <w:keepLines/>
      <w:numPr>
        <w:ilvl w:val="7"/>
        <w:numId w:val="110"/>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15D2"/>
    <w:pPr>
      <w:keepNext/>
      <w:keepLines/>
      <w:numPr>
        <w:ilvl w:val="8"/>
        <w:numId w:val="110"/>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7E438D"/>
    <w:rPr>
      <w:b/>
      <w:bCs/>
      <w:color w:val="00605A"/>
      <w:sz w:val="28"/>
      <w:szCs w:val="28"/>
    </w:rPr>
  </w:style>
  <w:style w:type="character" w:customStyle="1" w:styleId="Heading2Char">
    <w:name w:val="Heading 2 Char"/>
    <w:basedOn w:val="DefaultParagraphFont"/>
    <w:link w:val="Heading2"/>
    <w:uiPriority w:val="9"/>
    <w:rsid w:val="00F97F1F"/>
    <w:rPr>
      <w:b/>
      <w:color w:val="26798E"/>
      <w:sz w:val="28"/>
      <w:szCs w:val="28"/>
    </w:rPr>
  </w:style>
  <w:style w:type="character" w:customStyle="1" w:styleId="Heading3Char">
    <w:name w:val="Heading 3 Char"/>
    <w:basedOn w:val="DefaultParagraphFont"/>
    <w:link w:val="Heading3"/>
    <w:uiPriority w:val="9"/>
    <w:rsid w:val="00F0500C"/>
    <w:rPr>
      <w:b/>
      <w:bCs/>
      <w:i/>
      <w:iCs/>
      <w:color w:val="586E75"/>
    </w:rPr>
  </w:style>
  <w:style w:type="character" w:customStyle="1" w:styleId="Heading4Char">
    <w:name w:val="Heading 4 Char"/>
    <w:basedOn w:val="DefaultParagraphFont"/>
    <w:link w:val="Heading4"/>
    <w:uiPriority w:val="9"/>
    <w:rsid w:val="009E675A"/>
    <w:rPr>
      <w:b/>
      <w:bCs/>
      <w:iCs/>
      <w:color w:val="407A52"/>
    </w:rPr>
  </w:style>
  <w:style w:type="character" w:customStyle="1" w:styleId="Heading5Char">
    <w:name w:val="Heading 5 Char"/>
    <w:basedOn w:val="DefaultParagraphFont"/>
    <w:link w:val="Heading5"/>
    <w:uiPriority w:val="9"/>
    <w:semiHidden/>
    <w:rsid w:val="002515D2"/>
    <w:rPr>
      <w:color w:val="0F4761"/>
    </w:rPr>
  </w:style>
  <w:style w:type="character" w:customStyle="1" w:styleId="Heading6Char">
    <w:name w:val="Heading 6 Char"/>
    <w:basedOn w:val="DefaultParagraphFont"/>
    <w:link w:val="Heading6"/>
    <w:uiPriority w:val="9"/>
    <w:semiHidden/>
    <w:rsid w:val="002515D2"/>
    <w:rPr>
      <w:i/>
      <w:iCs/>
      <w:color w:val="595959"/>
    </w:rPr>
  </w:style>
  <w:style w:type="character" w:customStyle="1" w:styleId="Heading7Char">
    <w:name w:val="Heading 7 Char"/>
    <w:basedOn w:val="DefaultParagraphFont"/>
    <w:link w:val="Heading7"/>
    <w:uiPriority w:val="9"/>
    <w:semiHidden/>
    <w:rsid w:val="002515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5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5D2"/>
    <w:rPr>
      <w:rFonts w:eastAsiaTheme="majorEastAsia" w:cstheme="majorBidi"/>
      <w:color w:val="272727" w:themeColor="text1" w:themeTint="D8"/>
    </w:rPr>
  </w:style>
  <w:style w:type="table" w:customStyle="1" w:styleId="TableNormal00">
    <w:name w:val="TableNormal0"/>
    <w:tblPr>
      <w:tblCellMar>
        <w:top w:w="100" w:type="dxa"/>
        <w:left w:w="100" w:type="dxa"/>
        <w:bottom w:w="100" w:type="dxa"/>
        <w:right w:w="100" w:type="dxa"/>
      </w:tblCellMar>
    </w:tblPr>
  </w:style>
  <w:style w:type="character" w:customStyle="1" w:styleId="TitleChar">
    <w:name w:val="Title Char"/>
    <w:basedOn w:val="DefaultParagraphFont"/>
    <w:link w:val="Title"/>
    <w:uiPriority w:val="10"/>
    <w:rsid w:val="002515D2"/>
    <w:rPr>
      <w:rFonts w:asciiTheme="majorHAnsi" w:eastAsiaTheme="majorEastAsia" w:hAnsiTheme="majorHAnsi" w:cstheme="majorBidi"/>
      <w:spacing w:val="-10"/>
      <w:kern w:val="28"/>
      <w:sz w:val="56"/>
      <w:szCs w:val="56"/>
    </w:rPr>
  </w:style>
  <w:style w:type="table" w:customStyle="1" w:styleId="TableNormal1">
    <w:name w:val="TableNormal1"/>
    <w:tblPr>
      <w:tblCellMar>
        <w:top w:w="100" w:type="dxa"/>
        <w:left w:w="100" w:type="dxa"/>
        <w:bottom w:w="100" w:type="dxa"/>
        <w:right w:w="100" w:type="dxa"/>
      </w:tblCellMar>
    </w:tblPr>
  </w:style>
  <w:style w:type="table" w:customStyle="1" w:styleId="Style2">
    <w:name w:val="Style2"/>
    <w:basedOn w:val="TableNormal"/>
    <w:uiPriority w:val="99"/>
    <w:rsid w:val="00AA4DAD"/>
    <w:pPr>
      <w:spacing w:after="0" w:line="240" w:lineRule="auto"/>
    </w:pPr>
    <w:tblPr/>
  </w:style>
  <w:style w:type="character" w:customStyle="1" w:styleId="SubtitleChar">
    <w:name w:val="Subtitle Char"/>
    <w:basedOn w:val="DefaultParagraphFont"/>
    <w:link w:val="Subtitle"/>
    <w:uiPriority w:val="11"/>
    <w:rsid w:val="002515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15D2"/>
    <w:pPr>
      <w:spacing w:before="160"/>
      <w:jc w:val="center"/>
    </w:pPr>
    <w:rPr>
      <w:i/>
      <w:iCs/>
      <w:color w:val="404040" w:themeColor="text1" w:themeTint="BF"/>
    </w:rPr>
  </w:style>
  <w:style w:type="character" w:customStyle="1" w:styleId="QuoteChar">
    <w:name w:val="Quote Char"/>
    <w:basedOn w:val="DefaultParagraphFont"/>
    <w:link w:val="Quote"/>
    <w:uiPriority w:val="29"/>
    <w:rsid w:val="002515D2"/>
    <w:rPr>
      <w:i/>
      <w:iCs/>
      <w:color w:val="404040" w:themeColor="text1" w:themeTint="BF"/>
    </w:rPr>
  </w:style>
  <w:style w:type="paragraph" w:styleId="ListParagraph">
    <w:name w:val="List Paragraph"/>
    <w:aliases w:val="WEL Number,List Bullet Mary,Indent Paragraph,Numbered List Paragraph,Colorful List - Accent 11,body bullets,WB List Paragraph,Akapit z listą BS,List Paragraph 1,NUMBERED PARAGRAPH,Абзац вправо-1,Numbered list,ANNEX,Source,Numbered paragra"/>
    <w:basedOn w:val="Normal"/>
    <w:link w:val="ListParagraphChar"/>
    <w:uiPriority w:val="34"/>
    <w:qFormat/>
    <w:rsid w:val="002515D2"/>
    <w:pPr>
      <w:ind w:left="720"/>
      <w:contextualSpacing/>
    </w:pPr>
  </w:style>
  <w:style w:type="character" w:customStyle="1" w:styleId="ListParagraphChar">
    <w:name w:val="List Paragraph Char"/>
    <w:aliases w:val="WEL Number Char,List Bullet Mary Char,Indent Paragraph Char,Numbered List Paragraph Char,Colorful List - Accent 11 Char,body bullets Char,WB List Paragraph Char,Akapit z listą BS Char,List Paragraph 1 Char,NUMBERED PARAGRAPH Char"/>
    <w:basedOn w:val="DefaultParagraphFont"/>
    <w:link w:val="ListParagraph"/>
    <w:uiPriority w:val="34"/>
    <w:qFormat/>
    <w:rsid w:val="00EB667A"/>
  </w:style>
  <w:style w:type="character" w:styleId="IntenseEmphasis">
    <w:name w:val="Intense Emphasis"/>
    <w:basedOn w:val="DefaultParagraphFont"/>
    <w:uiPriority w:val="21"/>
    <w:qFormat/>
    <w:rsid w:val="002515D2"/>
    <w:rPr>
      <w:i/>
      <w:iCs/>
      <w:color w:val="0F4761" w:themeColor="accent1" w:themeShade="BF"/>
    </w:rPr>
  </w:style>
  <w:style w:type="paragraph" w:styleId="IntenseQuote">
    <w:name w:val="Intense Quote"/>
    <w:basedOn w:val="Normal"/>
    <w:next w:val="Normal"/>
    <w:link w:val="IntenseQuoteChar"/>
    <w:uiPriority w:val="30"/>
    <w:qFormat/>
    <w:rsid w:val="002515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15D2"/>
    <w:rPr>
      <w:i/>
      <w:iCs/>
      <w:color w:val="0F4761" w:themeColor="accent1" w:themeShade="BF"/>
    </w:rPr>
  </w:style>
  <w:style w:type="character" w:styleId="IntenseReference">
    <w:name w:val="Intense Reference"/>
    <w:basedOn w:val="DefaultParagraphFont"/>
    <w:uiPriority w:val="32"/>
    <w:qFormat/>
    <w:rsid w:val="002515D2"/>
    <w:rPr>
      <w:b/>
      <w:bCs/>
      <w:smallCaps/>
      <w:color w:val="0F4761" w:themeColor="accent1" w:themeShade="BF"/>
      <w:spacing w:val="5"/>
    </w:rPr>
  </w:style>
  <w:style w:type="paragraph" w:customStyle="1" w:styleId="TableParagraph">
    <w:name w:val="Table Paragraph"/>
    <w:basedOn w:val="Normal"/>
    <w:uiPriority w:val="1"/>
    <w:qFormat/>
    <w:rsid w:val="00523E90"/>
    <w:pPr>
      <w:widowControl w:val="0"/>
      <w:autoSpaceDE w:val="0"/>
      <w:autoSpaceDN w:val="0"/>
      <w:spacing w:after="0" w:line="240" w:lineRule="auto"/>
    </w:pPr>
    <w:rPr>
      <w:rFonts w:ascii="Arial" w:hAnsi="Arial"/>
      <w:lang w:bidi="en-US"/>
    </w:rPr>
  </w:style>
  <w:style w:type="paragraph" w:customStyle="1" w:styleId="WELCHAP">
    <w:name w:val="WEL CHAP"/>
    <w:link w:val="WELCHAPChar"/>
    <w:qFormat/>
    <w:rsid w:val="00523E90"/>
    <w:pPr>
      <w:jc w:val="center"/>
    </w:pPr>
    <w:rPr>
      <w:rFonts w:ascii="Segoe UI" w:eastAsiaTheme="majorEastAsia" w:hAnsi="Segoe UI" w:cstheme="majorBidi"/>
      <w:b/>
      <w:color w:val="0F4761" w:themeColor="accent1" w:themeShade="BF"/>
      <w:sz w:val="40"/>
      <w:szCs w:val="32"/>
    </w:rPr>
  </w:style>
  <w:style w:type="character" w:customStyle="1" w:styleId="WELCHAPChar">
    <w:name w:val="WEL CHAP Char"/>
    <w:basedOn w:val="Heading1Char"/>
    <w:link w:val="WELCHAP"/>
    <w:rsid w:val="00523E90"/>
    <w:rPr>
      <w:rFonts w:ascii="Segoe UI" w:eastAsiaTheme="majorEastAsia" w:hAnsi="Segoe UI" w:cstheme="majorBidi"/>
      <w:b w:val="0"/>
      <w:bCs/>
      <w:color w:val="0F4761" w:themeColor="accent1" w:themeShade="BF"/>
      <w:kern w:val="0"/>
      <w:sz w:val="40"/>
      <w:szCs w:val="32"/>
      <w:lang w:val="en-US" w:eastAsia="en-US"/>
    </w:rPr>
  </w:style>
  <w:style w:type="paragraph" w:customStyle="1" w:styleId="WELBULLET">
    <w:name w:val="WEL BULLET"/>
    <w:basedOn w:val="ListParagraph"/>
    <w:link w:val="WELBULLETChar"/>
    <w:qFormat/>
    <w:rsid w:val="00FB0680"/>
    <w:pPr>
      <w:widowControl w:val="0"/>
      <w:numPr>
        <w:numId w:val="1"/>
      </w:numPr>
      <w:tabs>
        <w:tab w:val="left" w:pos="901"/>
      </w:tabs>
      <w:autoSpaceDE w:val="0"/>
      <w:autoSpaceDN w:val="0"/>
      <w:spacing w:after="0"/>
      <w:ind w:left="816" w:right="113" w:hanging="357"/>
      <w:contextualSpacing w:val="0"/>
    </w:pPr>
    <w:rPr>
      <w:rFonts w:ascii="Segoe UI" w:eastAsia="Segoe UI" w:hAnsi="Segoe UI" w:cs="Segoe UI"/>
      <w:sz w:val="21"/>
    </w:rPr>
  </w:style>
  <w:style w:type="character" w:customStyle="1" w:styleId="WELBULLETChar">
    <w:name w:val="WEL BULLET Char"/>
    <w:basedOn w:val="DefaultParagraphFont"/>
    <w:link w:val="WELBULLET"/>
    <w:rsid w:val="00FB0680"/>
    <w:rPr>
      <w:rFonts w:ascii="Segoe UI" w:eastAsia="Segoe UI" w:hAnsi="Segoe UI" w:cs="Segoe UI"/>
      <w:sz w:val="21"/>
    </w:rPr>
  </w:style>
  <w:style w:type="paragraph" w:styleId="NormalWeb">
    <w:name w:val="Normal (Web)"/>
    <w:basedOn w:val="Normal"/>
    <w:uiPriority w:val="99"/>
    <w:unhideWhenUsed/>
    <w:rsid w:val="00675C23"/>
    <w:pPr>
      <w:spacing w:before="100" w:beforeAutospacing="1" w:after="100" w:afterAutospacing="1" w:line="240" w:lineRule="auto"/>
    </w:pPr>
    <w:rPr>
      <w:lang w:eastAsia="zh-CN"/>
    </w:rPr>
  </w:style>
  <w:style w:type="character" w:styleId="CommentReference">
    <w:name w:val="annotation reference"/>
    <w:basedOn w:val="DefaultParagraphFont"/>
    <w:uiPriority w:val="99"/>
    <w:semiHidden/>
    <w:unhideWhenUsed/>
    <w:rsid w:val="00BC6143"/>
    <w:rPr>
      <w:sz w:val="16"/>
      <w:szCs w:val="16"/>
    </w:rPr>
  </w:style>
  <w:style w:type="paragraph" w:styleId="CommentText">
    <w:name w:val="annotation text"/>
    <w:basedOn w:val="Normal"/>
    <w:link w:val="CommentTextChar"/>
    <w:uiPriority w:val="99"/>
    <w:unhideWhenUsed/>
    <w:rsid w:val="00BC6143"/>
    <w:pPr>
      <w:spacing w:line="240" w:lineRule="auto"/>
    </w:pPr>
    <w:rPr>
      <w:sz w:val="20"/>
      <w:szCs w:val="20"/>
    </w:rPr>
  </w:style>
  <w:style w:type="character" w:customStyle="1" w:styleId="CommentTextChar">
    <w:name w:val="Comment Text Char"/>
    <w:basedOn w:val="DefaultParagraphFont"/>
    <w:link w:val="CommentText"/>
    <w:uiPriority w:val="99"/>
    <w:rsid w:val="00BC6143"/>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BC6143"/>
    <w:rPr>
      <w:b/>
      <w:bCs/>
    </w:rPr>
  </w:style>
  <w:style w:type="character" w:customStyle="1" w:styleId="CommentSubjectChar">
    <w:name w:val="Comment Subject Char"/>
    <w:basedOn w:val="CommentTextChar"/>
    <w:link w:val="CommentSubject"/>
    <w:uiPriority w:val="99"/>
    <w:semiHidden/>
    <w:rsid w:val="00BC6143"/>
    <w:rPr>
      <w:rFonts w:eastAsiaTheme="minorHAnsi"/>
      <w:b/>
      <w:bCs/>
      <w:sz w:val="20"/>
      <w:szCs w:val="20"/>
      <w:lang w:eastAsia="en-US"/>
    </w:rPr>
  </w:style>
  <w:style w:type="paragraph" w:styleId="BalloonText">
    <w:name w:val="Balloon Text"/>
    <w:basedOn w:val="Normal"/>
    <w:link w:val="BalloonTextChar"/>
    <w:uiPriority w:val="99"/>
    <w:semiHidden/>
    <w:unhideWhenUsed/>
    <w:rsid w:val="00BC6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6143"/>
    <w:rPr>
      <w:rFonts w:ascii="Segoe UI" w:eastAsiaTheme="minorHAnsi" w:hAnsi="Segoe UI" w:cs="Segoe UI"/>
      <w:sz w:val="18"/>
      <w:szCs w:val="18"/>
      <w:lang w:eastAsia="en-US"/>
    </w:rPr>
  </w:style>
  <w:style w:type="paragraph" w:styleId="Revision">
    <w:name w:val="Revision"/>
    <w:hidden/>
    <w:uiPriority w:val="99"/>
    <w:semiHidden/>
    <w:rsid w:val="003F7CEA"/>
    <w:pPr>
      <w:spacing w:after="0" w:line="240" w:lineRule="auto"/>
    </w:pPr>
    <w:rPr>
      <w:rFonts w:eastAsiaTheme="minorHAnsi"/>
    </w:rPr>
  </w:style>
  <w:style w:type="paragraph" w:customStyle="1" w:styleId="ANNEXL1">
    <w:name w:val="ANNEX L1"/>
    <w:basedOn w:val="Heading1"/>
    <w:link w:val="ANNEXL1Char"/>
    <w:qFormat/>
    <w:rsid w:val="001A44A8"/>
    <w:pPr>
      <w:ind w:left="0" w:firstLine="0"/>
    </w:pPr>
    <w:rPr>
      <w:bCs w:val="0"/>
    </w:rPr>
  </w:style>
  <w:style w:type="character" w:customStyle="1" w:styleId="ANNEXL1Char">
    <w:name w:val="ANNEX L1 Char"/>
    <w:basedOn w:val="Heading1Char"/>
    <w:link w:val="ANNEXL1"/>
    <w:rsid w:val="001A44A8"/>
    <w:rPr>
      <w:rFonts w:ascii="Times New Roman" w:eastAsiaTheme="majorEastAsia" w:hAnsi="Times New Roman" w:cs="Segoe UI"/>
      <w:b/>
      <w:bCs w:val="0"/>
      <w:color w:val="00605A"/>
      <w:sz w:val="28"/>
      <w:szCs w:val="28"/>
      <w:lang w:eastAsia="en-US"/>
    </w:rPr>
  </w:style>
  <w:style w:type="paragraph" w:customStyle="1" w:styleId="ANNEXL2">
    <w:name w:val="ANNEX L2"/>
    <w:basedOn w:val="Heading2"/>
    <w:link w:val="ANNEXL2Char"/>
    <w:autoRedefine/>
    <w:qFormat/>
    <w:rsid w:val="009D5153"/>
    <w:pPr>
      <w:numPr>
        <w:ilvl w:val="0"/>
        <w:numId w:val="0"/>
      </w:numPr>
    </w:pPr>
    <w:rPr>
      <w:b w:val="0"/>
      <w:sz w:val="24"/>
    </w:rPr>
  </w:style>
  <w:style w:type="character" w:customStyle="1" w:styleId="ANNEXL2Char">
    <w:name w:val="ANNEX L2 Char"/>
    <w:basedOn w:val="Heading2Char"/>
    <w:link w:val="ANNEXL2"/>
    <w:rsid w:val="009D5153"/>
    <w:rPr>
      <w:b w:val="0"/>
      <w:bCs/>
      <w:color w:val="26798E"/>
      <w:sz w:val="28"/>
      <w:szCs w:val="28"/>
    </w:rPr>
  </w:style>
  <w:style w:type="paragraph" w:styleId="Header">
    <w:name w:val="header"/>
    <w:basedOn w:val="Normal"/>
    <w:link w:val="HeaderChar"/>
    <w:uiPriority w:val="99"/>
    <w:unhideWhenUsed/>
    <w:rsid w:val="006818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1808"/>
    <w:rPr>
      <w:rFonts w:ascii="Times New Roman" w:eastAsiaTheme="minorHAnsi" w:hAnsi="Times New Roman"/>
      <w:sz w:val="24"/>
      <w:lang w:eastAsia="en-US"/>
    </w:rPr>
  </w:style>
  <w:style w:type="paragraph" w:styleId="Footer">
    <w:name w:val="footer"/>
    <w:basedOn w:val="Normal"/>
    <w:link w:val="FooterChar"/>
    <w:uiPriority w:val="99"/>
    <w:unhideWhenUsed/>
    <w:rsid w:val="006818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1808"/>
    <w:rPr>
      <w:rFonts w:ascii="Times New Roman" w:eastAsiaTheme="minorHAnsi" w:hAnsi="Times New Roman"/>
      <w:sz w:val="24"/>
      <w:lang w:eastAsia="en-US"/>
    </w:rPr>
  </w:style>
  <w:style w:type="paragraph" w:styleId="TOCHeading">
    <w:name w:val="TOC Heading"/>
    <w:basedOn w:val="Heading1"/>
    <w:next w:val="Normal"/>
    <w:uiPriority w:val="39"/>
    <w:unhideWhenUsed/>
    <w:qFormat/>
    <w:rsid w:val="00000D2B"/>
    <w:pPr>
      <w:spacing w:before="240" w:after="0"/>
      <w:ind w:left="0" w:firstLine="0"/>
      <w:outlineLvl w:val="9"/>
    </w:pPr>
    <w:rPr>
      <w:rFonts w:asciiTheme="majorHAnsi" w:hAnsiTheme="majorHAnsi" w:cstheme="majorBidi"/>
      <w:b w:val="0"/>
      <w:bCs w:val="0"/>
      <w:color w:val="0F4761" w:themeColor="accent1" w:themeShade="BF"/>
      <w:sz w:val="32"/>
      <w:szCs w:val="32"/>
    </w:rPr>
  </w:style>
  <w:style w:type="paragraph" w:styleId="TOC1">
    <w:name w:val="toc 1"/>
    <w:basedOn w:val="Normal"/>
    <w:next w:val="Normal"/>
    <w:autoRedefine/>
    <w:uiPriority w:val="39"/>
    <w:unhideWhenUsed/>
    <w:rsid w:val="00000D2B"/>
    <w:pPr>
      <w:spacing w:after="100"/>
    </w:pPr>
  </w:style>
  <w:style w:type="paragraph" w:styleId="TOC2">
    <w:name w:val="toc 2"/>
    <w:basedOn w:val="Normal"/>
    <w:next w:val="Normal"/>
    <w:autoRedefine/>
    <w:uiPriority w:val="39"/>
    <w:unhideWhenUsed/>
    <w:rsid w:val="00000D2B"/>
    <w:pPr>
      <w:spacing w:after="100"/>
      <w:ind w:left="240"/>
    </w:pPr>
  </w:style>
  <w:style w:type="paragraph" w:styleId="TOC3">
    <w:name w:val="toc 3"/>
    <w:basedOn w:val="Normal"/>
    <w:next w:val="Normal"/>
    <w:autoRedefine/>
    <w:uiPriority w:val="39"/>
    <w:unhideWhenUsed/>
    <w:rsid w:val="00000D2B"/>
    <w:pPr>
      <w:spacing w:after="100"/>
      <w:ind w:left="480"/>
    </w:pPr>
  </w:style>
  <w:style w:type="character" w:styleId="Hyperlink">
    <w:name w:val="Hyperlink"/>
    <w:basedOn w:val="DefaultParagraphFont"/>
    <w:uiPriority w:val="99"/>
    <w:unhideWhenUsed/>
    <w:rsid w:val="00000D2B"/>
    <w:rPr>
      <w:color w:val="467886" w:themeColor="hyperlink"/>
      <w:u w:val="single"/>
    </w:rPr>
  </w:style>
  <w:style w:type="character" w:styleId="Strong">
    <w:name w:val="Strong"/>
    <w:aliases w:val="BP Heading 3"/>
    <w:basedOn w:val="DefaultParagraphFont"/>
    <w:uiPriority w:val="22"/>
    <w:qFormat/>
    <w:rsid w:val="00E36B7E"/>
    <w:rPr>
      <w:b/>
      <w:bCs/>
    </w:rPr>
  </w:style>
  <w:style w:type="character" w:customStyle="1" w:styleId="whitespace-normal">
    <w:name w:val="whitespace-normal"/>
    <w:basedOn w:val="DefaultParagraphFont"/>
    <w:rsid w:val="004F1BF0"/>
  </w:style>
  <w:style w:type="table" w:styleId="TableGrid">
    <w:name w:val="Table Grid"/>
    <w:aliases w:val="Plain Table,DVN,TNS table,TabelEcorys,Table long document,Table style,Vale 4,mtbs,表格样式,표스타일,Table Grid SW,BPUA Table,Table Grid mdec,Table Grid NK,SGS Table Basic 1,Table Grid CFAA,Tabella Copertina,GT0"/>
    <w:basedOn w:val="TableNormal"/>
    <w:uiPriority w:val="39"/>
    <w:qFormat/>
    <w:rsid w:val="00E34B0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49"/>
    <w:basedOn w:val="TableNormal"/>
    <w:pPr>
      <w:spacing w:after="0" w:line="240" w:lineRule="auto"/>
    </w:pPr>
    <w:rPr>
      <w:sz w:val="20"/>
      <w:szCs w:val="20"/>
    </w:rPr>
    <w:tblPr>
      <w:tblStyleRowBandSize w:val="1"/>
      <w:tblStyleColBandSize w:val="1"/>
    </w:tblPr>
  </w:style>
  <w:style w:type="table" w:customStyle="1" w:styleId="48">
    <w:name w:val="48"/>
    <w:basedOn w:val="TableNormal"/>
    <w:tblPr>
      <w:tblStyleRowBandSize w:val="1"/>
      <w:tblStyleColBandSize w:val="1"/>
    </w:tblPr>
  </w:style>
  <w:style w:type="table" w:customStyle="1" w:styleId="47">
    <w:name w:val="47"/>
    <w:basedOn w:val="TableNormal"/>
    <w:tblPr>
      <w:tblStyleRowBandSize w:val="1"/>
      <w:tblStyleColBandSize w:val="1"/>
    </w:tblPr>
  </w:style>
  <w:style w:type="table" w:customStyle="1" w:styleId="46">
    <w:name w:val="46"/>
    <w:basedOn w:val="TableNormal"/>
    <w:tblPr>
      <w:tblStyleRowBandSize w:val="1"/>
      <w:tblStyleColBandSize w:val="1"/>
    </w:tblPr>
  </w:style>
  <w:style w:type="table" w:customStyle="1" w:styleId="45">
    <w:name w:val="45"/>
    <w:basedOn w:val="TableNormal"/>
    <w:tblPr>
      <w:tblStyleRowBandSize w:val="1"/>
      <w:tblStyleColBandSize w:val="1"/>
    </w:tblPr>
  </w:style>
  <w:style w:type="table" w:customStyle="1" w:styleId="44">
    <w:name w:val="44"/>
    <w:basedOn w:val="TableNormal"/>
    <w:tblPr>
      <w:tblStyleRowBandSize w:val="1"/>
      <w:tblStyleColBandSize w:val="1"/>
    </w:tblPr>
  </w:style>
  <w:style w:type="table" w:customStyle="1" w:styleId="43">
    <w:name w:val="43"/>
    <w:basedOn w:val="TableNormal"/>
    <w:tblPr>
      <w:tblStyleRowBandSize w:val="1"/>
      <w:tblStyleColBandSize w:val="1"/>
    </w:tblPr>
  </w:style>
  <w:style w:type="table" w:customStyle="1" w:styleId="42">
    <w:name w:val="42"/>
    <w:basedOn w:val="TableNormal"/>
    <w:tblPr>
      <w:tblStyleRowBandSize w:val="1"/>
      <w:tblStyleColBandSize w:val="1"/>
    </w:tblPr>
  </w:style>
  <w:style w:type="table" w:customStyle="1" w:styleId="41">
    <w:name w:val="41"/>
    <w:basedOn w:val="TableNormal"/>
    <w:tblPr>
      <w:tblStyleRowBandSize w:val="1"/>
      <w:tblStyleColBandSize w:val="1"/>
    </w:tblPr>
  </w:style>
  <w:style w:type="table" w:customStyle="1" w:styleId="40">
    <w:name w:val="40"/>
    <w:basedOn w:val="TableNormal"/>
    <w:tblPr>
      <w:tblStyleRowBandSize w:val="1"/>
      <w:tblStyleColBandSize w:val="1"/>
    </w:tblPr>
  </w:style>
  <w:style w:type="table" w:customStyle="1" w:styleId="39">
    <w:name w:val="39"/>
    <w:basedOn w:val="TableNormal"/>
    <w:tblPr>
      <w:tblStyleRowBandSize w:val="1"/>
      <w:tblStyleColBandSize w:val="1"/>
    </w:tblPr>
  </w:style>
  <w:style w:type="table" w:customStyle="1" w:styleId="38">
    <w:name w:val="38"/>
    <w:basedOn w:val="TableNormal"/>
    <w:tblPr>
      <w:tblStyleRowBandSize w:val="1"/>
      <w:tblStyleColBandSize w:val="1"/>
    </w:tblPr>
  </w:style>
  <w:style w:type="table" w:customStyle="1" w:styleId="37">
    <w:name w:val="37"/>
    <w:basedOn w:val="TableNormal"/>
    <w:tblPr>
      <w:tblStyleRowBandSize w:val="1"/>
      <w:tblStyleColBandSize w:val="1"/>
    </w:tblPr>
  </w:style>
  <w:style w:type="table" w:customStyle="1" w:styleId="36">
    <w:name w:val="36"/>
    <w:basedOn w:val="TableNormal"/>
    <w:tblPr>
      <w:tblStyleRowBandSize w:val="1"/>
      <w:tblStyleColBandSize w:val="1"/>
    </w:tblPr>
  </w:style>
  <w:style w:type="table" w:customStyle="1" w:styleId="35">
    <w:name w:val="35"/>
    <w:basedOn w:val="TableNormal"/>
    <w:tblPr>
      <w:tblStyleRowBandSize w:val="1"/>
      <w:tblStyleColBandSize w:val="1"/>
    </w:tblPr>
  </w:style>
  <w:style w:type="table" w:customStyle="1" w:styleId="34">
    <w:name w:val="34"/>
    <w:basedOn w:val="TableNormal"/>
    <w:tblPr>
      <w:tblStyleRowBandSize w:val="1"/>
      <w:tblStyleColBandSize w:val="1"/>
    </w:tblPr>
  </w:style>
  <w:style w:type="table" w:customStyle="1" w:styleId="33">
    <w:name w:val="33"/>
    <w:basedOn w:val="TableNormal"/>
    <w:tblPr>
      <w:tblStyleRowBandSize w:val="1"/>
      <w:tblStyleColBandSize w:val="1"/>
    </w:tblPr>
  </w:style>
  <w:style w:type="table" w:customStyle="1" w:styleId="32">
    <w:name w:val="32"/>
    <w:basedOn w:val="TableNormal"/>
    <w:tblPr>
      <w:tblStyleRowBandSize w:val="1"/>
      <w:tblStyleColBandSize w:val="1"/>
    </w:tblPr>
  </w:style>
  <w:style w:type="table" w:customStyle="1" w:styleId="31">
    <w:name w:val="31"/>
    <w:basedOn w:val="TableNormal"/>
    <w:tblPr>
      <w:tblStyleRowBandSize w:val="1"/>
      <w:tblStyleColBandSize w:val="1"/>
    </w:tblPr>
  </w:style>
  <w:style w:type="table" w:customStyle="1" w:styleId="30">
    <w:name w:val="30"/>
    <w:basedOn w:val="TableNormal"/>
    <w:tblPr>
      <w:tblStyleRowBandSize w:val="1"/>
      <w:tblStyleColBandSize w:val="1"/>
    </w:tblPr>
  </w:style>
  <w:style w:type="table" w:customStyle="1" w:styleId="29">
    <w:name w:val="29"/>
    <w:basedOn w:val="TableNormal"/>
    <w:tblPr>
      <w:tblStyleRowBandSize w:val="1"/>
      <w:tblStyleColBandSize w:val="1"/>
    </w:tblPr>
  </w:style>
  <w:style w:type="table" w:customStyle="1" w:styleId="28">
    <w:name w:val="28"/>
    <w:basedOn w:val="TableNormal"/>
    <w:tblPr>
      <w:tblStyleRowBandSize w:val="1"/>
      <w:tblStyleColBandSize w:val="1"/>
    </w:tblPr>
  </w:style>
  <w:style w:type="table" w:customStyle="1" w:styleId="27">
    <w:name w:val="27"/>
    <w:basedOn w:val="TableNormal"/>
    <w:tblPr>
      <w:tblStyleRowBandSize w:val="1"/>
      <w:tblStyleColBandSize w:val="1"/>
    </w:tblPr>
  </w:style>
  <w:style w:type="table" w:customStyle="1" w:styleId="26">
    <w:name w:val="26"/>
    <w:basedOn w:val="TableNormal"/>
    <w:tblPr>
      <w:tblStyleRowBandSize w:val="1"/>
      <w:tblStyleColBandSize w:val="1"/>
    </w:tblPr>
  </w:style>
  <w:style w:type="table" w:customStyle="1" w:styleId="25">
    <w:name w:val="25"/>
    <w:basedOn w:val="TableNormal"/>
    <w:tblPr>
      <w:tblStyleRowBandSize w:val="1"/>
      <w:tblStyleColBandSize w:val="1"/>
    </w:tblPr>
  </w:style>
  <w:style w:type="table" w:customStyle="1" w:styleId="24">
    <w:name w:val="24"/>
    <w:basedOn w:val="TableNormal"/>
    <w:pPr>
      <w:spacing w:after="0" w:line="240" w:lineRule="auto"/>
    </w:pPr>
    <w:rPr>
      <w:sz w:val="20"/>
      <w:szCs w:val="20"/>
    </w:rPr>
    <w:tblPr>
      <w:tblStyleRowBandSize w:val="1"/>
      <w:tblStyleColBandSize w:val="1"/>
    </w:tblPr>
  </w:style>
  <w:style w:type="table" w:customStyle="1" w:styleId="23">
    <w:name w:val="23"/>
    <w:basedOn w:val="TableNormal"/>
    <w:tblPr>
      <w:tblStyleRowBandSize w:val="1"/>
      <w:tblStyleColBandSize w:val="1"/>
    </w:tblPr>
  </w:style>
  <w:style w:type="table" w:customStyle="1" w:styleId="22">
    <w:name w:val="22"/>
    <w:basedOn w:val="TableNormal"/>
    <w:tblPr>
      <w:tblStyleRowBandSize w:val="1"/>
      <w:tblStyleColBandSize w:val="1"/>
    </w:tblPr>
  </w:style>
  <w:style w:type="table" w:customStyle="1" w:styleId="21">
    <w:name w:val="21"/>
    <w:basedOn w:val="TableNormal"/>
    <w:tblPr>
      <w:tblStyleRowBandSize w:val="1"/>
      <w:tblStyleColBandSize w:val="1"/>
    </w:tblPr>
  </w:style>
  <w:style w:type="table" w:customStyle="1" w:styleId="20">
    <w:name w:val="20"/>
    <w:basedOn w:val="TableNormal"/>
    <w:tblPr>
      <w:tblStyleRowBandSize w:val="1"/>
      <w:tblStyleColBandSize w:val="1"/>
    </w:tblPr>
  </w:style>
  <w:style w:type="table" w:customStyle="1" w:styleId="19">
    <w:name w:val="19"/>
    <w:basedOn w:val="TableNormal"/>
    <w:tblPr>
      <w:tblStyleRowBandSize w:val="1"/>
      <w:tblStyleColBandSize w:val="1"/>
    </w:tblPr>
  </w:style>
  <w:style w:type="table" w:customStyle="1" w:styleId="18">
    <w:name w:val="18"/>
    <w:basedOn w:val="TableNormal"/>
    <w:tblPr>
      <w:tblStyleRowBandSize w:val="1"/>
      <w:tblStyleColBandSize w:val="1"/>
    </w:tblPr>
  </w:style>
  <w:style w:type="table" w:customStyle="1" w:styleId="17">
    <w:name w:val="17"/>
    <w:basedOn w:val="TableNormal"/>
    <w:tblPr>
      <w:tblStyleRowBandSize w:val="1"/>
      <w:tblStyleColBandSize w:val="1"/>
    </w:tblPr>
  </w:style>
  <w:style w:type="table" w:customStyle="1" w:styleId="16">
    <w:name w:val="16"/>
    <w:basedOn w:val="TableNormal"/>
    <w:tblPr>
      <w:tblStyleRowBandSize w:val="1"/>
      <w:tblStyleColBandSize w:val="1"/>
    </w:tblPr>
  </w:style>
  <w:style w:type="table" w:customStyle="1" w:styleId="15">
    <w:name w:val="15"/>
    <w:basedOn w:val="TableNormal"/>
    <w:tblPr>
      <w:tblStyleRowBandSize w:val="1"/>
      <w:tblStyleColBandSize w:val="1"/>
    </w:tbl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Caption">
    <w:name w:val="caption"/>
    <w:basedOn w:val="Normal"/>
    <w:next w:val="Normal"/>
    <w:uiPriority w:val="35"/>
    <w:unhideWhenUsed/>
    <w:qFormat/>
    <w:rsid w:val="0023028B"/>
    <w:pPr>
      <w:spacing w:after="200" w:line="240" w:lineRule="auto"/>
    </w:pPr>
    <w:rPr>
      <w:i/>
      <w:iCs/>
      <w:color w:val="0E2841" w:themeColor="text2"/>
      <w:sz w:val="18"/>
      <w:szCs w:val="18"/>
    </w:rPr>
  </w:style>
  <w:style w:type="character" w:styleId="Emphasis">
    <w:name w:val="Emphasis"/>
    <w:basedOn w:val="DefaultParagraphFont"/>
    <w:uiPriority w:val="20"/>
    <w:qFormat/>
    <w:rsid w:val="00282A4E"/>
    <w:rPr>
      <w:i/>
      <w:iCs/>
    </w:rPr>
  </w:style>
  <w:style w:type="paragraph" w:styleId="BodyText">
    <w:name w:val="Body Text"/>
    <w:basedOn w:val="Normal"/>
    <w:link w:val="BodyTextChar"/>
    <w:uiPriority w:val="1"/>
    <w:qFormat/>
    <w:rsid w:val="00EB667A"/>
    <w:pPr>
      <w:widowControl w:val="0"/>
      <w:autoSpaceDE w:val="0"/>
      <w:autoSpaceDN w:val="0"/>
      <w:spacing w:before="40" w:after="0" w:line="240" w:lineRule="auto"/>
      <w:jc w:val="left"/>
    </w:pPr>
    <w:rPr>
      <w:rFonts w:ascii="Cambria" w:eastAsia="Cambria" w:hAnsi="Cambria" w:cs="Cambria"/>
      <w:sz w:val="22"/>
      <w:szCs w:val="22"/>
    </w:rPr>
  </w:style>
  <w:style w:type="character" w:customStyle="1" w:styleId="BodyTextChar">
    <w:name w:val="Body Text Char"/>
    <w:basedOn w:val="DefaultParagraphFont"/>
    <w:link w:val="BodyText"/>
    <w:uiPriority w:val="1"/>
    <w:rsid w:val="00EB667A"/>
    <w:rPr>
      <w:rFonts w:ascii="Cambria" w:eastAsia="Cambria" w:hAnsi="Cambria" w:cs="Cambria"/>
      <w:sz w:val="22"/>
      <w:szCs w:val="22"/>
      <w:lang w:val="en-US" w:eastAsia="en-US"/>
    </w:rPr>
  </w:style>
  <w:style w:type="paragraph" w:styleId="TOC4">
    <w:name w:val="toc 4"/>
    <w:basedOn w:val="Normal"/>
    <w:next w:val="Normal"/>
    <w:autoRedefine/>
    <w:uiPriority w:val="39"/>
    <w:unhideWhenUsed/>
    <w:rsid w:val="00EB667A"/>
    <w:pPr>
      <w:spacing w:after="100" w:line="278" w:lineRule="auto"/>
      <w:ind w:left="720"/>
      <w:jc w:val="left"/>
    </w:pPr>
    <w:rPr>
      <w:rFonts w:asciiTheme="minorHAnsi" w:eastAsiaTheme="minorEastAsia" w:hAnsiTheme="minorHAnsi" w:cstheme="minorBidi"/>
      <w:kern w:val="2"/>
      <w:lang w:val="en-GB" w:eastAsia="en-GB"/>
    </w:rPr>
  </w:style>
  <w:style w:type="paragraph" w:styleId="TOC5">
    <w:name w:val="toc 5"/>
    <w:basedOn w:val="Normal"/>
    <w:next w:val="Normal"/>
    <w:autoRedefine/>
    <w:uiPriority w:val="39"/>
    <w:unhideWhenUsed/>
    <w:rsid w:val="00EB667A"/>
    <w:pPr>
      <w:spacing w:after="100" w:line="278" w:lineRule="auto"/>
      <w:ind w:left="960"/>
      <w:jc w:val="left"/>
    </w:pPr>
    <w:rPr>
      <w:rFonts w:asciiTheme="minorHAnsi" w:eastAsiaTheme="minorEastAsia" w:hAnsiTheme="minorHAnsi" w:cstheme="minorBidi"/>
      <w:kern w:val="2"/>
      <w:lang w:val="en-GB" w:eastAsia="en-GB"/>
    </w:rPr>
  </w:style>
  <w:style w:type="paragraph" w:styleId="TOC6">
    <w:name w:val="toc 6"/>
    <w:basedOn w:val="Normal"/>
    <w:next w:val="Normal"/>
    <w:autoRedefine/>
    <w:uiPriority w:val="39"/>
    <w:unhideWhenUsed/>
    <w:rsid w:val="00EB667A"/>
    <w:pPr>
      <w:spacing w:after="100" w:line="278" w:lineRule="auto"/>
      <w:ind w:left="1200"/>
      <w:jc w:val="left"/>
    </w:pPr>
    <w:rPr>
      <w:rFonts w:asciiTheme="minorHAnsi" w:eastAsiaTheme="minorEastAsia" w:hAnsiTheme="minorHAnsi" w:cstheme="minorBidi"/>
      <w:kern w:val="2"/>
      <w:lang w:val="en-GB" w:eastAsia="en-GB"/>
    </w:rPr>
  </w:style>
  <w:style w:type="paragraph" w:styleId="TOC7">
    <w:name w:val="toc 7"/>
    <w:basedOn w:val="Normal"/>
    <w:next w:val="Normal"/>
    <w:autoRedefine/>
    <w:uiPriority w:val="39"/>
    <w:unhideWhenUsed/>
    <w:rsid w:val="00EB667A"/>
    <w:pPr>
      <w:spacing w:after="100" w:line="278" w:lineRule="auto"/>
      <w:ind w:left="1440"/>
      <w:jc w:val="left"/>
    </w:pPr>
    <w:rPr>
      <w:rFonts w:asciiTheme="minorHAnsi" w:eastAsiaTheme="minorEastAsia" w:hAnsiTheme="minorHAnsi" w:cstheme="minorBidi"/>
      <w:kern w:val="2"/>
      <w:lang w:val="en-GB" w:eastAsia="en-GB"/>
    </w:rPr>
  </w:style>
  <w:style w:type="paragraph" w:styleId="TOC8">
    <w:name w:val="toc 8"/>
    <w:basedOn w:val="Normal"/>
    <w:next w:val="Normal"/>
    <w:autoRedefine/>
    <w:uiPriority w:val="39"/>
    <w:unhideWhenUsed/>
    <w:rsid w:val="00EB667A"/>
    <w:pPr>
      <w:spacing w:after="100" w:line="278" w:lineRule="auto"/>
      <w:ind w:left="1680"/>
      <w:jc w:val="left"/>
    </w:pPr>
    <w:rPr>
      <w:rFonts w:asciiTheme="minorHAnsi" w:eastAsiaTheme="minorEastAsia" w:hAnsiTheme="minorHAnsi" w:cstheme="minorBidi"/>
      <w:kern w:val="2"/>
      <w:lang w:val="en-GB" w:eastAsia="en-GB"/>
    </w:rPr>
  </w:style>
  <w:style w:type="paragraph" w:styleId="TOC9">
    <w:name w:val="toc 9"/>
    <w:basedOn w:val="Normal"/>
    <w:next w:val="Normal"/>
    <w:autoRedefine/>
    <w:uiPriority w:val="39"/>
    <w:unhideWhenUsed/>
    <w:rsid w:val="00EB667A"/>
    <w:pPr>
      <w:spacing w:after="100" w:line="278" w:lineRule="auto"/>
      <w:ind w:left="1920"/>
      <w:jc w:val="left"/>
    </w:pPr>
    <w:rPr>
      <w:rFonts w:asciiTheme="minorHAnsi" w:eastAsiaTheme="minorEastAsia" w:hAnsiTheme="minorHAnsi" w:cstheme="minorBidi"/>
      <w:kern w:val="2"/>
      <w:lang w:val="en-GB" w:eastAsia="en-GB"/>
    </w:rPr>
  </w:style>
  <w:style w:type="character" w:customStyle="1" w:styleId="SubtitleChar1">
    <w:name w:val="Subtitle Char1"/>
    <w:basedOn w:val="DefaultParagraphFont"/>
    <w:uiPriority w:val="11"/>
    <w:rsid w:val="00EB667A"/>
    <w:rPr>
      <w:rFonts w:asciiTheme="minorHAnsi" w:eastAsiaTheme="majorEastAsia" w:hAnsiTheme="minorHAnsi" w:cstheme="majorBidi"/>
      <w:color w:val="595959" w:themeColor="text1" w:themeTint="A6"/>
      <w:spacing w:val="15"/>
      <w:sz w:val="28"/>
      <w:szCs w:val="28"/>
    </w:rPr>
  </w:style>
  <w:style w:type="paragraph" w:customStyle="1" w:styleId="TOCHeading1">
    <w:name w:val="TOC Heading1"/>
    <w:basedOn w:val="Heading1"/>
    <w:next w:val="Normal"/>
    <w:uiPriority w:val="39"/>
    <w:unhideWhenUsed/>
    <w:qFormat/>
    <w:rsid w:val="00EB667A"/>
    <w:pPr>
      <w:spacing w:before="240" w:after="120" w:line="276" w:lineRule="auto"/>
      <w:ind w:left="0" w:firstLine="0"/>
      <w:outlineLvl w:val="9"/>
    </w:pPr>
    <w:rPr>
      <w:rFonts w:ascii="Arial" w:eastAsiaTheme="majorEastAsia" w:hAnsi="Arial" w:cstheme="majorBidi"/>
      <w:b w:val="0"/>
      <w:bCs w:val="0"/>
      <w:color w:val="auto"/>
      <w:sz w:val="32"/>
      <w:szCs w:val="32"/>
    </w:rPr>
  </w:style>
  <w:style w:type="paragraph" w:styleId="TableofFigures">
    <w:name w:val="table of figures"/>
    <w:basedOn w:val="Normal"/>
    <w:next w:val="Normal"/>
    <w:uiPriority w:val="99"/>
    <w:unhideWhenUsed/>
    <w:rsid w:val="00EB667A"/>
    <w:pPr>
      <w:spacing w:after="100" w:afterAutospacing="1" w:line="240" w:lineRule="auto"/>
    </w:pPr>
  </w:style>
  <w:style w:type="character" w:customStyle="1" w:styleId="UnresolvedMention1">
    <w:name w:val="Unresolved Mention1"/>
    <w:basedOn w:val="DefaultParagraphFont"/>
    <w:uiPriority w:val="99"/>
    <w:semiHidden/>
    <w:unhideWhenUsed/>
    <w:rsid w:val="005A6380"/>
    <w:rPr>
      <w:color w:val="605E5C"/>
      <w:shd w:val="clear" w:color="auto" w:fill="E1DFDD"/>
    </w:rPr>
  </w:style>
  <w:style w:type="table" w:styleId="TableGridLight">
    <w:name w:val="Grid Table Light"/>
    <w:basedOn w:val="TableNormal"/>
    <w:uiPriority w:val="40"/>
    <w:rsid w:val="007F1F3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2">
    <w:name w:val="Unresolved Mention2"/>
    <w:basedOn w:val="DefaultParagraphFont"/>
    <w:uiPriority w:val="99"/>
    <w:semiHidden/>
    <w:unhideWhenUsed/>
    <w:rsid w:val="00AD1E13"/>
    <w:rPr>
      <w:color w:val="605E5C"/>
      <w:shd w:val="clear" w:color="auto" w:fill="E1DFDD"/>
    </w:rPr>
  </w:style>
  <w:style w:type="paragraph" w:customStyle="1" w:styleId="BPANNEX">
    <w:name w:val="BP ANNEX"/>
    <w:basedOn w:val="Heading1"/>
    <w:link w:val="BPANNEXChar"/>
    <w:qFormat/>
    <w:rsid w:val="00354E05"/>
    <w:pPr>
      <w:spacing w:before="240" w:line="276" w:lineRule="auto"/>
      <w:ind w:left="0" w:firstLine="0"/>
      <w:contextualSpacing/>
    </w:pPr>
    <w:rPr>
      <w:rFonts w:eastAsiaTheme="majorEastAsia" w:cstheme="majorBidi"/>
      <w:bCs w:val="0"/>
      <w:color w:val="auto"/>
      <w:sz w:val="24"/>
      <w:szCs w:val="32"/>
      <w:lang w:eastAsia="en-GB"/>
    </w:rPr>
  </w:style>
  <w:style w:type="character" w:customStyle="1" w:styleId="BPANNEXChar">
    <w:name w:val="BP ANNEX Char"/>
    <w:basedOn w:val="DefaultParagraphFont"/>
    <w:link w:val="BPANNEX"/>
    <w:rsid w:val="00354E05"/>
    <w:rPr>
      <w:rFonts w:eastAsiaTheme="majorEastAsia" w:cstheme="majorBidi"/>
      <w:b/>
      <w:szCs w:val="32"/>
      <w:lang w:eastAsia="en-GB"/>
    </w:rPr>
  </w:style>
  <w:style w:type="character" w:customStyle="1" w:styleId="NORMALEOKCarattere">
    <w:name w:val="NORMALE_OK Carattere"/>
    <w:link w:val="NORMALEOK"/>
    <w:locked/>
    <w:rsid w:val="001F0929"/>
    <w:rPr>
      <w:lang w:eastAsia="it-IT"/>
    </w:rPr>
  </w:style>
  <w:style w:type="paragraph" w:customStyle="1" w:styleId="NORMALEOK">
    <w:name w:val="NORMALE_OK"/>
    <w:basedOn w:val="Normal"/>
    <w:link w:val="NORMALEOKCarattere"/>
    <w:qFormat/>
    <w:rsid w:val="001F0929"/>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9072"/>
      </w:tabs>
      <w:spacing w:after="0" w:line="240" w:lineRule="auto"/>
      <w:contextualSpacing/>
    </w:pPr>
    <w:rPr>
      <w:lang w:eastAsia="it-IT"/>
    </w:rPr>
  </w:style>
  <w:style w:type="character" w:customStyle="1" w:styleId="bzpyqfadein">
    <w:name w:val="bz_pyq_fadein"/>
    <w:basedOn w:val="DefaultParagraphFont"/>
    <w:rsid w:val="0098776A"/>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Pr>
  </w:style>
  <w:style w:type="table" w:customStyle="1" w:styleId="a1">
    <w:basedOn w:val="TableNormal"/>
    <w:pPr>
      <w:spacing w:after="0" w:line="240" w:lineRule="auto"/>
    </w:pPr>
    <w:rPr>
      <w:sz w:val="20"/>
      <w:szCs w:val="20"/>
    </w:rPr>
    <w:tblPr>
      <w:tblStyleRowBandSize w:val="1"/>
      <w:tblStyleColBandSize w:val="1"/>
    </w:tblPr>
  </w:style>
  <w:style w:type="table" w:customStyle="1" w:styleId="a2">
    <w:basedOn w:val="TableNormal"/>
    <w:pPr>
      <w:spacing w:after="0" w:line="240" w:lineRule="auto"/>
    </w:pPr>
    <w:rPr>
      <w:sz w:val="20"/>
      <w:szCs w:val="20"/>
    </w:rPr>
    <w:tblPr>
      <w:tblStyleRowBandSize w:val="1"/>
      <w:tblStyleColBandSize w:val="1"/>
    </w:tblPr>
  </w:style>
  <w:style w:type="table" w:customStyle="1" w:styleId="a3">
    <w:basedOn w:val="TableNormal"/>
    <w:pPr>
      <w:spacing w:after="0" w:line="240" w:lineRule="auto"/>
    </w:pPr>
    <w:rPr>
      <w:sz w:val="20"/>
      <w:szCs w:val="20"/>
    </w:rPr>
    <w:tblPr>
      <w:tblStyleRowBandSize w:val="1"/>
      <w:tblStyleColBandSize w:val="1"/>
    </w:tblPr>
  </w:style>
  <w:style w:type="table" w:customStyle="1" w:styleId="a4">
    <w:basedOn w:val="TableNormal"/>
    <w:pPr>
      <w:spacing w:after="0" w:line="240" w:lineRule="auto"/>
    </w:pPr>
    <w:rPr>
      <w:sz w:val="20"/>
      <w:szCs w:val="20"/>
    </w:rPr>
    <w:tblPr>
      <w:tblStyleRowBandSize w:val="1"/>
      <w:tblStyleColBandSize w:val="1"/>
    </w:tblPr>
  </w:style>
  <w:style w:type="table" w:customStyle="1" w:styleId="a5">
    <w:basedOn w:val="TableNormal"/>
    <w:pPr>
      <w:spacing w:after="0" w:line="240" w:lineRule="auto"/>
    </w:pPr>
    <w:rPr>
      <w:sz w:val="20"/>
      <w:szCs w:val="20"/>
    </w:rPr>
    <w:tblPr>
      <w:tblStyleRowBandSize w:val="1"/>
      <w:tblStyleColBandSize w:val="1"/>
    </w:tblPr>
  </w:style>
  <w:style w:type="table" w:customStyle="1" w:styleId="a6">
    <w:basedOn w:val="TableNormal"/>
    <w:pPr>
      <w:spacing w:after="0" w:line="240" w:lineRule="auto"/>
    </w:pPr>
    <w:rPr>
      <w:sz w:val="20"/>
      <w:szCs w:val="20"/>
    </w:rPr>
    <w:tblPr>
      <w:tblStyleRowBandSize w:val="1"/>
      <w:tblStyleColBandSize w:val="1"/>
    </w:tblPr>
  </w:style>
  <w:style w:type="table" w:customStyle="1" w:styleId="a7">
    <w:basedOn w:val="TableNormal"/>
    <w:pPr>
      <w:spacing w:after="0" w:line="240" w:lineRule="auto"/>
    </w:pPr>
    <w:rPr>
      <w:sz w:val="20"/>
      <w:szCs w:val="20"/>
    </w:rPr>
    <w:tblPr>
      <w:tblStyleRowBandSize w:val="1"/>
      <w:tblStyleColBandSize w:val="1"/>
    </w:tblPr>
  </w:style>
  <w:style w:type="table" w:customStyle="1" w:styleId="a8">
    <w:basedOn w:val="TableNormal"/>
    <w:pPr>
      <w:spacing w:after="0" w:line="240" w:lineRule="auto"/>
    </w:pPr>
    <w:rPr>
      <w:sz w:val="20"/>
      <w:szCs w:val="20"/>
    </w:rPr>
    <w:tblPr>
      <w:tblStyleRowBandSize w:val="1"/>
      <w:tblStyleColBandSize w:val="1"/>
    </w:tblPr>
  </w:style>
  <w:style w:type="table" w:customStyle="1" w:styleId="a9">
    <w:basedOn w:val="TableNormal"/>
    <w:pPr>
      <w:spacing w:after="0" w:line="240" w:lineRule="auto"/>
    </w:pPr>
    <w:rPr>
      <w:sz w:val="20"/>
      <w:szCs w:val="20"/>
    </w:rPr>
    <w:tblPr>
      <w:tblStyleRowBandSize w:val="1"/>
      <w:tblStyleColBandSize w:val="1"/>
    </w:tblPr>
  </w:style>
  <w:style w:type="table" w:customStyle="1" w:styleId="aa">
    <w:basedOn w:val="TableNormal"/>
    <w:pPr>
      <w:spacing w:after="0" w:line="240" w:lineRule="auto"/>
    </w:pPr>
    <w:rPr>
      <w:sz w:val="20"/>
      <w:szCs w:val="20"/>
    </w:rPr>
    <w:tblPr>
      <w:tblStyleRowBandSize w:val="1"/>
      <w:tblStyleColBandSize w:val="1"/>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pPr>
      <w:spacing w:after="0" w:line="240" w:lineRule="auto"/>
    </w:pPr>
    <w:rPr>
      <w:sz w:val="20"/>
      <w:szCs w:val="20"/>
    </w:rPr>
    <w:tblPr>
      <w:tblStyleRowBandSize w:val="1"/>
      <w:tblStyleColBandSize w:val="1"/>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pPr>
      <w:spacing w:after="0" w:line="240" w:lineRule="auto"/>
    </w:pPr>
    <w:rPr>
      <w:sz w:val="20"/>
      <w:szCs w:val="20"/>
    </w:rPr>
    <w:tblPr>
      <w:tblStyleRowBandSize w:val="1"/>
      <w:tblStyleColBandSize w:val="1"/>
    </w:tblPr>
  </w:style>
  <w:style w:type="table" w:customStyle="1" w:styleId="af6">
    <w:basedOn w:val="TableNormal"/>
    <w:pPr>
      <w:spacing w:after="0" w:line="240" w:lineRule="auto"/>
    </w:pPr>
    <w:rPr>
      <w:sz w:val="20"/>
      <w:szCs w:val="20"/>
    </w:rPr>
    <w:tblPr>
      <w:tblStyleRowBandSize w:val="1"/>
      <w:tblStyleColBandSize w:val="1"/>
    </w:tblPr>
  </w:style>
  <w:style w:type="table" w:styleId="ListTable5Dark-Accent1">
    <w:name w:val="List Table 5 Dark Accent 1"/>
    <w:basedOn w:val="TableNormal"/>
    <w:uiPriority w:val="50"/>
    <w:rsid w:val="009149C6"/>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3-Accent2">
    <w:name w:val="List Table 3 Accent 2"/>
    <w:basedOn w:val="TableNormal"/>
    <w:uiPriority w:val="48"/>
    <w:rsid w:val="001C7DFF"/>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4">
    <w:name w:val="List Table 3 Accent 4"/>
    <w:basedOn w:val="TableNormal"/>
    <w:uiPriority w:val="48"/>
    <w:rsid w:val="003C7212"/>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character" w:customStyle="1" w:styleId="Mention1">
    <w:name w:val="Mention1"/>
    <w:basedOn w:val="DefaultParagraphFont"/>
    <w:uiPriority w:val="99"/>
    <w:unhideWhenUsed/>
    <w:rsid w:val="00AA58D7"/>
    <w:rPr>
      <w:color w:val="2B579A"/>
      <w:shd w:val="clear" w:color="auto" w:fill="E1DFDD"/>
    </w:rPr>
  </w:style>
  <w:style w:type="paragraph" w:styleId="FootnoteText">
    <w:name w:val="footnote text"/>
    <w:basedOn w:val="Normal"/>
    <w:link w:val="FootnoteTextChar"/>
    <w:uiPriority w:val="99"/>
    <w:semiHidden/>
    <w:unhideWhenUsed/>
    <w:rsid w:val="006C04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04DD"/>
    <w:rPr>
      <w:sz w:val="20"/>
      <w:szCs w:val="20"/>
    </w:rPr>
  </w:style>
  <w:style w:type="character" w:styleId="FootnoteReference">
    <w:name w:val="footnote reference"/>
    <w:basedOn w:val="DefaultParagraphFont"/>
    <w:uiPriority w:val="99"/>
    <w:semiHidden/>
    <w:unhideWhenUsed/>
    <w:rsid w:val="006C04DD"/>
    <w:rPr>
      <w:vertAlign w:val="superscript"/>
    </w:rPr>
  </w:style>
  <w:style w:type="paragraph" w:customStyle="1" w:styleId="my-2">
    <w:name w:val="my-2"/>
    <w:basedOn w:val="Normal"/>
    <w:rsid w:val="004F7A45"/>
    <w:pPr>
      <w:spacing w:before="100" w:beforeAutospacing="1" w:after="100" w:afterAutospacing="1" w:line="240" w:lineRule="auto"/>
      <w:jc w:val="left"/>
    </w:pPr>
  </w:style>
  <w:style w:type="character" w:customStyle="1" w:styleId="citation">
    <w:name w:val="citation"/>
    <w:basedOn w:val="DefaultParagraphFont"/>
    <w:rsid w:val="006E4895"/>
  </w:style>
  <w:style w:type="character" w:customStyle="1" w:styleId="inline-block">
    <w:name w:val="inline-block"/>
    <w:basedOn w:val="DefaultParagraphFont"/>
    <w:rsid w:val="006E4895"/>
  </w:style>
  <w:style w:type="character" w:customStyle="1" w:styleId="opacity-50">
    <w:name w:val="opacity-50"/>
    <w:basedOn w:val="DefaultParagraphFont"/>
    <w:rsid w:val="006E4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262083">
      <w:bodyDiv w:val="1"/>
      <w:marLeft w:val="0"/>
      <w:marRight w:val="0"/>
      <w:marTop w:val="0"/>
      <w:marBottom w:val="0"/>
      <w:divBdr>
        <w:top w:val="none" w:sz="0" w:space="0" w:color="auto"/>
        <w:left w:val="none" w:sz="0" w:space="0" w:color="auto"/>
        <w:bottom w:val="none" w:sz="0" w:space="0" w:color="auto"/>
        <w:right w:val="none" w:sz="0" w:space="0" w:color="auto"/>
      </w:divBdr>
      <w:divsChild>
        <w:div w:id="937057845">
          <w:marLeft w:val="0"/>
          <w:marRight w:val="0"/>
          <w:marTop w:val="0"/>
          <w:marBottom w:val="0"/>
          <w:divBdr>
            <w:top w:val="none" w:sz="0" w:space="0" w:color="auto"/>
            <w:left w:val="none" w:sz="0" w:space="0" w:color="auto"/>
            <w:bottom w:val="none" w:sz="0" w:space="0" w:color="auto"/>
            <w:right w:val="none" w:sz="0" w:space="0" w:color="auto"/>
          </w:divBdr>
        </w:div>
      </w:divsChild>
    </w:div>
    <w:div w:id="867379597">
      <w:bodyDiv w:val="1"/>
      <w:marLeft w:val="0"/>
      <w:marRight w:val="0"/>
      <w:marTop w:val="0"/>
      <w:marBottom w:val="0"/>
      <w:divBdr>
        <w:top w:val="none" w:sz="0" w:space="0" w:color="auto"/>
        <w:left w:val="none" w:sz="0" w:space="0" w:color="auto"/>
        <w:bottom w:val="none" w:sz="0" w:space="0" w:color="auto"/>
        <w:right w:val="none" w:sz="0" w:space="0" w:color="auto"/>
      </w:divBdr>
      <w:divsChild>
        <w:div w:id="966817438">
          <w:marLeft w:val="0"/>
          <w:marRight w:val="0"/>
          <w:marTop w:val="0"/>
          <w:marBottom w:val="0"/>
          <w:divBdr>
            <w:top w:val="none" w:sz="0" w:space="0" w:color="auto"/>
            <w:left w:val="none" w:sz="0" w:space="0" w:color="auto"/>
            <w:bottom w:val="none" w:sz="0" w:space="0" w:color="auto"/>
            <w:right w:val="none" w:sz="0" w:space="0" w:color="auto"/>
          </w:divBdr>
        </w:div>
      </w:divsChild>
    </w:div>
    <w:div w:id="925843770">
      <w:bodyDiv w:val="1"/>
      <w:marLeft w:val="0"/>
      <w:marRight w:val="0"/>
      <w:marTop w:val="0"/>
      <w:marBottom w:val="0"/>
      <w:divBdr>
        <w:top w:val="none" w:sz="0" w:space="0" w:color="auto"/>
        <w:left w:val="none" w:sz="0" w:space="0" w:color="auto"/>
        <w:bottom w:val="none" w:sz="0" w:space="0" w:color="auto"/>
        <w:right w:val="none" w:sz="0" w:space="0" w:color="auto"/>
      </w:divBdr>
      <w:divsChild>
        <w:div w:id="1730109808">
          <w:marLeft w:val="0"/>
          <w:marRight w:val="0"/>
          <w:marTop w:val="0"/>
          <w:marBottom w:val="0"/>
          <w:divBdr>
            <w:top w:val="none" w:sz="0" w:space="0" w:color="auto"/>
            <w:left w:val="none" w:sz="0" w:space="0" w:color="auto"/>
            <w:bottom w:val="none" w:sz="0" w:space="0" w:color="auto"/>
            <w:right w:val="none" w:sz="0" w:space="0" w:color="auto"/>
          </w:divBdr>
          <w:divsChild>
            <w:div w:id="122233227">
              <w:marLeft w:val="0"/>
              <w:marRight w:val="0"/>
              <w:marTop w:val="0"/>
              <w:marBottom w:val="0"/>
              <w:divBdr>
                <w:top w:val="none" w:sz="0" w:space="0" w:color="auto"/>
                <w:left w:val="none" w:sz="0" w:space="0" w:color="auto"/>
                <w:bottom w:val="none" w:sz="0" w:space="0" w:color="auto"/>
                <w:right w:val="none" w:sz="0" w:space="0" w:color="auto"/>
              </w:divBdr>
              <w:divsChild>
                <w:div w:id="1104766323">
                  <w:marLeft w:val="0"/>
                  <w:marRight w:val="0"/>
                  <w:marTop w:val="0"/>
                  <w:marBottom w:val="0"/>
                  <w:divBdr>
                    <w:top w:val="none" w:sz="0" w:space="0" w:color="auto"/>
                    <w:left w:val="none" w:sz="0" w:space="0" w:color="auto"/>
                    <w:bottom w:val="none" w:sz="0" w:space="0" w:color="auto"/>
                    <w:right w:val="none" w:sz="0" w:space="0" w:color="auto"/>
                  </w:divBdr>
                  <w:divsChild>
                    <w:div w:id="36576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48367">
      <w:bodyDiv w:val="1"/>
      <w:marLeft w:val="0"/>
      <w:marRight w:val="0"/>
      <w:marTop w:val="0"/>
      <w:marBottom w:val="0"/>
      <w:divBdr>
        <w:top w:val="none" w:sz="0" w:space="0" w:color="auto"/>
        <w:left w:val="none" w:sz="0" w:space="0" w:color="auto"/>
        <w:bottom w:val="none" w:sz="0" w:space="0" w:color="auto"/>
        <w:right w:val="none" w:sz="0" w:space="0" w:color="auto"/>
      </w:divBdr>
    </w:div>
    <w:div w:id="1238511597">
      <w:bodyDiv w:val="1"/>
      <w:marLeft w:val="0"/>
      <w:marRight w:val="0"/>
      <w:marTop w:val="0"/>
      <w:marBottom w:val="0"/>
      <w:divBdr>
        <w:top w:val="none" w:sz="0" w:space="0" w:color="auto"/>
        <w:left w:val="none" w:sz="0" w:space="0" w:color="auto"/>
        <w:bottom w:val="none" w:sz="0" w:space="0" w:color="auto"/>
        <w:right w:val="none" w:sz="0" w:space="0" w:color="auto"/>
      </w:divBdr>
      <w:divsChild>
        <w:div w:id="1890217690">
          <w:marLeft w:val="0"/>
          <w:marRight w:val="0"/>
          <w:marTop w:val="0"/>
          <w:marBottom w:val="0"/>
          <w:divBdr>
            <w:top w:val="none" w:sz="0" w:space="0" w:color="auto"/>
            <w:left w:val="none" w:sz="0" w:space="0" w:color="auto"/>
            <w:bottom w:val="none" w:sz="0" w:space="0" w:color="auto"/>
            <w:right w:val="none" w:sz="0" w:space="0" w:color="auto"/>
          </w:divBdr>
          <w:divsChild>
            <w:div w:id="1526089659">
              <w:marLeft w:val="0"/>
              <w:marRight w:val="0"/>
              <w:marTop w:val="0"/>
              <w:marBottom w:val="0"/>
              <w:divBdr>
                <w:top w:val="none" w:sz="0" w:space="0" w:color="auto"/>
                <w:left w:val="none" w:sz="0" w:space="0" w:color="auto"/>
                <w:bottom w:val="none" w:sz="0" w:space="0" w:color="auto"/>
                <w:right w:val="none" w:sz="0" w:space="0" w:color="auto"/>
              </w:divBdr>
              <w:divsChild>
                <w:div w:id="1433234859">
                  <w:marLeft w:val="0"/>
                  <w:marRight w:val="0"/>
                  <w:marTop w:val="0"/>
                  <w:marBottom w:val="0"/>
                  <w:divBdr>
                    <w:top w:val="none" w:sz="0" w:space="0" w:color="auto"/>
                    <w:left w:val="none" w:sz="0" w:space="0" w:color="auto"/>
                    <w:bottom w:val="none" w:sz="0" w:space="0" w:color="auto"/>
                    <w:right w:val="none" w:sz="0" w:space="0" w:color="auto"/>
                  </w:divBdr>
                  <w:divsChild>
                    <w:div w:id="179255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803355">
      <w:bodyDiv w:val="1"/>
      <w:marLeft w:val="0"/>
      <w:marRight w:val="0"/>
      <w:marTop w:val="0"/>
      <w:marBottom w:val="0"/>
      <w:divBdr>
        <w:top w:val="none" w:sz="0" w:space="0" w:color="auto"/>
        <w:left w:val="none" w:sz="0" w:space="0" w:color="auto"/>
        <w:bottom w:val="none" w:sz="0" w:space="0" w:color="auto"/>
        <w:right w:val="none" w:sz="0" w:space="0" w:color="auto"/>
      </w:divBdr>
      <w:divsChild>
        <w:div w:id="209069364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hastingsngoma@gmail.com" TargetMode="External"/><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image" Target="media/image28.jp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jpg"/><Relationship Id="rId47" Type="http://schemas.openxmlformats.org/officeDocument/2006/relationships/image" Target="media/image36.jpg"/><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jpg"/><Relationship Id="rId29" Type="http://schemas.openxmlformats.org/officeDocument/2006/relationships/image" Target="media/image18.jpg"/><Relationship Id="rId11" Type="http://schemas.openxmlformats.org/officeDocument/2006/relationships/footer" Target="footer1.xml"/><Relationship Id="rId24" Type="http://schemas.openxmlformats.org/officeDocument/2006/relationships/image" Target="media/image13.jpg"/><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image" Target="media/image29.jpg"/><Relationship Id="rId45" Type="http://schemas.openxmlformats.org/officeDocument/2006/relationships/image" Target="media/image34.jpg"/><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jpeg"/><Relationship Id="rId49" Type="http://schemas.openxmlformats.org/officeDocument/2006/relationships/image" Target="media/image38.jpg"/><Relationship Id="rId10" Type="http://schemas.openxmlformats.org/officeDocument/2006/relationships/image" Target="media/image2.jpg"/><Relationship Id="rId19" Type="http://schemas.openxmlformats.org/officeDocument/2006/relationships/image" Target="media/image8.jpg"/><Relationship Id="rId31" Type="http://schemas.openxmlformats.org/officeDocument/2006/relationships/image" Target="media/image20.jpg"/><Relationship Id="rId44" Type="http://schemas.openxmlformats.org/officeDocument/2006/relationships/image" Target="media/image33.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g"/><Relationship Id="rId35" Type="http://schemas.openxmlformats.org/officeDocument/2006/relationships/image" Target="media/image24.jpeg"/><Relationship Id="rId43" Type="http://schemas.openxmlformats.org/officeDocument/2006/relationships/image" Target="media/image32.jpg"/><Relationship Id="rId48" Type="http://schemas.openxmlformats.org/officeDocument/2006/relationships/image" Target="media/image37.jpg"/><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png"/><Relationship Id="rId38" Type="http://schemas.openxmlformats.org/officeDocument/2006/relationships/image" Target="media/image27.jpg"/><Relationship Id="rId46" Type="http://schemas.openxmlformats.org/officeDocument/2006/relationships/image" Target="media/image35.jpg"/><Relationship Id="rId20" Type="http://schemas.openxmlformats.org/officeDocument/2006/relationships/image" Target="media/image9.jpg"/><Relationship Id="rId41" Type="http://schemas.openxmlformats.org/officeDocument/2006/relationships/image" Target="media/image30.jpg"/><Relationship Id="rId1" Type="http://schemas.openxmlformats.org/officeDocument/2006/relationships/customXml" Target="../customXml/item1.xml"/><Relationship Id="rId6"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CDh7Q89Tc5VCNMneq4NYcszTuw==">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D936531-9FAC-426D-B306-E12794164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127</Pages>
  <Words>32286</Words>
  <Characters>184035</Characters>
  <Application>Microsoft Office Word</Application>
  <DocSecurity>0</DocSecurity>
  <Lines>1533</Lines>
  <Paragraphs>431</Paragraphs>
  <ScaleCrop>false</ScaleCrop>
  <HeadingPairs>
    <vt:vector size="2" baseType="variant">
      <vt:variant>
        <vt:lpstr>Title</vt:lpstr>
      </vt:variant>
      <vt:variant>
        <vt:i4>1</vt:i4>
      </vt:variant>
    </vt:vector>
  </HeadingPairs>
  <TitlesOfParts>
    <vt:vector size="1" baseType="lpstr">
      <vt:lpstr>ESMP for Kholoni - Sitolo Road280426 TRACKS</vt:lpstr>
    </vt:vector>
  </TitlesOfParts>
  <Company/>
  <LinksUpToDate>false</LinksUpToDate>
  <CharactersWithSpaces>215890</CharactersWithSpaces>
  <SharedDoc>false</SharedDoc>
  <HLinks>
    <vt:vector size="672" baseType="variant">
      <vt:variant>
        <vt:i4>7536717</vt:i4>
      </vt:variant>
      <vt:variant>
        <vt:i4>669</vt:i4>
      </vt:variant>
      <vt:variant>
        <vt:i4>0</vt:i4>
      </vt:variant>
      <vt:variant>
        <vt:i4>5</vt:i4>
      </vt:variant>
      <vt:variant>
        <vt:lpwstr>mailto:hastingsngoma@gmail.com</vt:lpwstr>
      </vt:variant>
      <vt:variant>
        <vt:lpwstr/>
      </vt:variant>
      <vt:variant>
        <vt:i4>1310782</vt:i4>
      </vt:variant>
      <vt:variant>
        <vt:i4>662</vt:i4>
      </vt:variant>
      <vt:variant>
        <vt:i4>0</vt:i4>
      </vt:variant>
      <vt:variant>
        <vt:i4>5</vt:i4>
      </vt:variant>
      <vt:variant>
        <vt:lpwstr/>
      </vt:variant>
      <vt:variant>
        <vt:lpwstr>_Toc226821888</vt:lpwstr>
      </vt:variant>
      <vt:variant>
        <vt:i4>1310782</vt:i4>
      </vt:variant>
      <vt:variant>
        <vt:i4>656</vt:i4>
      </vt:variant>
      <vt:variant>
        <vt:i4>0</vt:i4>
      </vt:variant>
      <vt:variant>
        <vt:i4>5</vt:i4>
      </vt:variant>
      <vt:variant>
        <vt:lpwstr/>
      </vt:variant>
      <vt:variant>
        <vt:lpwstr>_Toc226821887</vt:lpwstr>
      </vt:variant>
      <vt:variant>
        <vt:i4>1310782</vt:i4>
      </vt:variant>
      <vt:variant>
        <vt:i4>650</vt:i4>
      </vt:variant>
      <vt:variant>
        <vt:i4>0</vt:i4>
      </vt:variant>
      <vt:variant>
        <vt:i4>5</vt:i4>
      </vt:variant>
      <vt:variant>
        <vt:lpwstr/>
      </vt:variant>
      <vt:variant>
        <vt:lpwstr>_Toc226821886</vt:lpwstr>
      </vt:variant>
      <vt:variant>
        <vt:i4>1310782</vt:i4>
      </vt:variant>
      <vt:variant>
        <vt:i4>644</vt:i4>
      </vt:variant>
      <vt:variant>
        <vt:i4>0</vt:i4>
      </vt:variant>
      <vt:variant>
        <vt:i4>5</vt:i4>
      </vt:variant>
      <vt:variant>
        <vt:lpwstr/>
      </vt:variant>
      <vt:variant>
        <vt:lpwstr>_Toc226821885</vt:lpwstr>
      </vt:variant>
      <vt:variant>
        <vt:i4>1310782</vt:i4>
      </vt:variant>
      <vt:variant>
        <vt:i4>638</vt:i4>
      </vt:variant>
      <vt:variant>
        <vt:i4>0</vt:i4>
      </vt:variant>
      <vt:variant>
        <vt:i4>5</vt:i4>
      </vt:variant>
      <vt:variant>
        <vt:lpwstr/>
      </vt:variant>
      <vt:variant>
        <vt:lpwstr>_Toc226821884</vt:lpwstr>
      </vt:variant>
      <vt:variant>
        <vt:i4>1310782</vt:i4>
      </vt:variant>
      <vt:variant>
        <vt:i4>632</vt:i4>
      </vt:variant>
      <vt:variant>
        <vt:i4>0</vt:i4>
      </vt:variant>
      <vt:variant>
        <vt:i4>5</vt:i4>
      </vt:variant>
      <vt:variant>
        <vt:lpwstr/>
      </vt:variant>
      <vt:variant>
        <vt:lpwstr>_Toc226821883</vt:lpwstr>
      </vt:variant>
      <vt:variant>
        <vt:i4>1310782</vt:i4>
      </vt:variant>
      <vt:variant>
        <vt:i4>626</vt:i4>
      </vt:variant>
      <vt:variant>
        <vt:i4>0</vt:i4>
      </vt:variant>
      <vt:variant>
        <vt:i4>5</vt:i4>
      </vt:variant>
      <vt:variant>
        <vt:lpwstr/>
      </vt:variant>
      <vt:variant>
        <vt:lpwstr>_Toc226821882</vt:lpwstr>
      </vt:variant>
      <vt:variant>
        <vt:i4>1310782</vt:i4>
      </vt:variant>
      <vt:variant>
        <vt:i4>620</vt:i4>
      </vt:variant>
      <vt:variant>
        <vt:i4>0</vt:i4>
      </vt:variant>
      <vt:variant>
        <vt:i4>5</vt:i4>
      </vt:variant>
      <vt:variant>
        <vt:lpwstr/>
      </vt:variant>
      <vt:variant>
        <vt:lpwstr>_Toc226821881</vt:lpwstr>
      </vt:variant>
      <vt:variant>
        <vt:i4>1310782</vt:i4>
      </vt:variant>
      <vt:variant>
        <vt:i4>614</vt:i4>
      </vt:variant>
      <vt:variant>
        <vt:i4>0</vt:i4>
      </vt:variant>
      <vt:variant>
        <vt:i4>5</vt:i4>
      </vt:variant>
      <vt:variant>
        <vt:lpwstr/>
      </vt:variant>
      <vt:variant>
        <vt:lpwstr>_Toc226821880</vt:lpwstr>
      </vt:variant>
      <vt:variant>
        <vt:i4>1769534</vt:i4>
      </vt:variant>
      <vt:variant>
        <vt:i4>608</vt:i4>
      </vt:variant>
      <vt:variant>
        <vt:i4>0</vt:i4>
      </vt:variant>
      <vt:variant>
        <vt:i4>5</vt:i4>
      </vt:variant>
      <vt:variant>
        <vt:lpwstr/>
      </vt:variant>
      <vt:variant>
        <vt:lpwstr>_Toc226821879</vt:lpwstr>
      </vt:variant>
      <vt:variant>
        <vt:i4>1769534</vt:i4>
      </vt:variant>
      <vt:variant>
        <vt:i4>599</vt:i4>
      </vt:variant>
      <vt:variant>
        <vt:i4>0</vt:i4>
      </vt:variant>
      <vt:variant>
        <vt:i4>5</vt:i4>
      </vt:variant>
      <vt:variant>
        <vt:lpwstr/>
      </vt:variant>
      <vt:variant>
        <vt:lpwstr>_Toc226821878</vt:lpwstr>
      </vt:variant>
      <vt:variant>
        <vt:i4>1769534</vt:i4>
      </vt:variant>
      <vt:variant>
        <vt:i4>593</vt:i4>
      </vt:variant>
      <vt:variant>
        <vt:i4>0</vt:i4>
      </vt:variant>
      <vt:variant>
        <vt:i4>5</vt:i4>
      </vt:variant>
      <vt:variant>
        <vt:lpwstr/>
      </vt:variant>
      <vt:variant>
        <vt:lpwstr>_Toc226821877</vt:lpwstr>
      </vt:variant>
      <vt:variant>
        <vt:i4>1769534</vt:i4>
      </vt:variant>
      <vt:variant>
        <vt:i4>587</vt:i4>
      </vt:variant>
      <vt:variant>
        <vt:i4>0</vt:i4>
      </vt:variant>
      <vt:variant>
        <vt:i4>5</vt:i4>
      </vt:variant>
      <vt:variant>
        <vt:lpwstr/>
      </vt:variant>
      <vt:variant>
        <vt:lpwstr>_Toc226821876</vt:lpwstr>
      </vt:variant>
      <vt:variant>
        <vt:i4>1769534</vt:i4>
      </vt:variant>
      <vt:variant>
        <vt:i4>581</vt:i4>
      </vt:variant>
      <vt:variant>
        <vt:i4>0</vt:i4>
      </vt:variant>
      <vt:variant>
        <vt:i4>5</vt:i4>
      </vt:variant>
      <vt:variant>
        <vt:lpwstr/>
      </vt:variant>
      <vt:variant>
        <vt:lpwstr>_Toc226821875</vt:lpwstr>
      </vt:variant>
      <vt:variant>
        <vt:i4>1769534</vt:i4>
      </vt:variant>
      <vt:variant>
        <vt:i4>575</vt:i4>
      </vt:variant>
      <vt:variant>
        <vt:i4>0</vt:i4>
      </vt:variant>
      <vt:variant>
        <vt:i4>5</vt:i4>
      </vt:variant>
      <vt:variant>
        <vt:lpwstr/>
      </vt:variant>
      <vt:variant>
        <vt:lpwstr>_Toc226821874</vt:lpwstr>
      </vt:variant>
      <vt:variant>
        <vt:i4>1769534</vt:i4>
      </vt:variant>
      <vt:variant>
        <vt:i4>569</vt:i4>
      </vt:variant>
      <vt:variant>
        <vt:i4>0</vt:i4>
      </vt:variant>
      <vt:variant>
        <vt:i4>5</vt:i4>
      </vt:variant>
      <vt:variant>
        <vt:lpwstr/>
      </vt:variant>
      <vt:variant>
        <vt:lpwstr>_Toc226821873</vt:lpwstr>
      </vt:variant>
      <vt:variant>
        <vt:i4>1769534</vt:i4>
      </vt:variant>
      <vt:variant>
        <vt:i4>563</vt:i4>
      </vt:variant>
      <vt:variant>
        <vt:i4>0</vt:i4>
      </vt:variant>
      <vt:variant>
        <vt:i4>5</vt:i4>
      </vt:variant>
      <vt:variant>
        <vt:lpwstr/>
      </vt:variant>
      <vt:variant>
        <vt:lpwstr>_Toc226821872</vt:lpwstr>
      </vt:variant>
      <vt:variant>
        <vt:i4>1769534</vt:i4>
      </vt:variant>
      <vt:variant>
        <vt:i4>557</vt:i4>
      </vt:variant>
      <vt:variant>
        <vt:i4>0</vt:i4>
      </vt:variant>
      <vt:variant>
        <vt:i4>5</vt:i4>
      </vt:variant>
      <vt:variant>
        <vt:lpwstr/>
      </vt:variant>
      <vt:variant>
        <vt:lpwstr>_Toc226821871</vt:lpwstr>
      </vt:variant>
      <vt:variant>
        <vt:i4>1769534</vt:i4>
      </vt:variant>
      <vt:variant>
        <vt:i4>551</vt:i4>
      </vt:variant>
      <vt:variant>
        <vt:i4>0</vt:i4>
      </vt:variant>
      <vt:variant>
        <vt:i4>5</vt:i4>
      </vt:variant>
      <vt:variant>
        <vt:lpwstr/>
      </vt:variant>
      <vt:variant>
        <vt:lpwstr>_Toc226821870</vt:lpwstr>
      </vt:variant>
      <vt:variant>
        <vt:i4>1703998</vt:i4>
      </vt:variant>
      <vt:variant>
        <vt:i4>545</vt:i4>
      </vt:variant>
      <vt:variant>
        <vt:i4>0</vt:i4>
      </vt:variant>
      <vt:variant>
        <vt:i4>5</vt:i4>
      </vt:variant>
      <vt:variant>
        <vt:lpwstr/>
      </vt:variant>
      <vt:variant>
        <vt:lpwstr>_Toc226821869</vt:lpwstr>
      </vt:variant>
      <vt:variant>
        <vt:i4>1703998</vt:i4>
      </vt:variant>
      <vt:variant>
        <vt:i4>539</vt:i4>
      </vt:variant>
      <vt:variant>
        <vt:i4>0</vt:i4>
      </vt:variant>
      <vt:variant>
        <vt:i4>5</vt:i4>
      </vt:variant>
      <vt:variant>
        <vt:lpwstr/>
      </vt:variant>
      <vt:variant>
        <vt:lpwstr>_Toc226821868</vt:lpwstr>
      </vt:variant>
      <vt:variant>
        <vt:i4>1703998</vt:i4>
      </vt:variant>
      <vt:variant>
        <vt:i4>533</vt:i4>
      </vt:variant>
      <vt:variant>
        <vt:i4>0</vt:i4>
      </vt:variant>
      <vt:variant>
        <vt:i4>5</vt:i4>
      </vt:variant>
      <vt:variant>
        <vt:lpwstr/>
      </vt:variant>
      <vt:variant>
        <vt:lpwstr>_Toc226821867</vt:lpwstr>
      </vt:variant>
      <vt:variant>
        <vt:i4>1703998</vt:i4>
      </vt:variant>
      <vt:variant>
        <vt:i4>527</vt:i4>
      </vt:variant>
      <vt:variant>
        <vt:i4>0</vt:i4>
      </vt:variant>
      <vt:variant>
        <vt:i4>5</vt:i4>
      </vt:variant>
      <vt:variant>
        <vt:lpwstr/>
      </vt:variant>
      <vt:variant>
        <vt:lpwstr>_Toc226821866</vt:lpwstr>
      </vt:variant>
      <vt:variant>
        <vt:i4>1703998</vt:i4>
      </vt:variant>
      <vt:variant>
        <vt:i4>521</vt:i4>
      </vt:variant>
      <vt:variant>
        <vt:i4>0</vt:i4>
      </vt:variant>
      <vt:variant>
        <vt:i4>5</vt:i4>
      </vt:variant>
      <vt:variant>
        <vt:lpwstr/>
      </vt:variant>
      <vt:variant>
        <vt:lpwstr>_Toc226821865</vt:lpwstr>
      </vt:variant>
      <vt:variant>
        <vt:i4>1703998</vt:i4>
      </vt:variant>
      <vt:variant>
        <vt:i4>515</vt:i4>
      </vt:variant>
      <vt:variant>
        <vt:i4>0</vt:i4>
      </vt:variant>
      <vt:variant>
        <vt:i4>5</vt:i4>
      </vt:variant>
      <vt:variant>
        <vt:lpwstr/>
      </vt:variant>
      <vt:variant>
        <vt:lpwstr>_Toc226821864</vt:lpwstr>
      </vt:variant>
      <vt:variant>
        <vt:i4>1703998</vt:i4>
      </vt:variant>
      <vt:variant>
        <vt:i4>509</vt:i4>
      </vt:variant>
      <vt:variant>
        <vt:i4>0</vt:i4>
      </vt:variant>
      <vt:variant>
        <vt:i4>5</vt:i4>
      </vt:variant>
      <vt:variant>
        <vt:lpwstr/>
      </vt:variant>
      <vt:variant>
        <vt:lpwstr>_Toc226821863</vt:lpwstr>
      </vt:variant>
      <vt:variant>
        <vt:i4>1703998</vt:i4>
      </vt:variant>
      <vt:variant>
        <vt:i4>503</vt:i4>
      </vt:variant>
      <vt:variant>
        <vt:i4>0</vt:i4>
      </vt:variant>
      <vt:variant>
        <vt:i4>5</vt:i4>
      </vt:variant>
      <vt:variant>
        <vt:lpwstr/>
      </vt:variant>
      <vt:variant>
        <vt:lpwstr>_Toc226821862</vt:lpwstr>
      </vt:variant>
      <vt:variant>
        <vt:i4>1703998</vt:i4>
      </vt:variant>
      <vt:variant>
        <vt:i4>497</vt:i4>
      </vt:variant>
      <vt:variant>
        <vt:i4>0</vt:i4>
      </vt:variant>
      <vt:variant>
        <vt:i4>5</vt:i4>
      </vt:variant>
      <vt:variant>
        <vt:lpwstr/>
      </vt:variant>
      <vt:variant>
        <vt:lpwstr>_Toc226821861</vt:lpwstr>
      </vt:variant>
      <vt:variant>
        <vt:i4>1835056</vt:i4>
      </vt:variant>
      <vt:variant>
        <vt:i4>488</vt:i4>
      </vt:variant>
      <vt:variant>
        <vt:i4>0</vt:i4>
      </vt:variant>
      <vt:variant>
        <vt:i4>5</vt:i4>
      </vt:variant>
      <vt:variant>
        <vt:lpwstr/>
      </vt:variant>
      <vt:variant>
        <vt:lpwstr>_Toc226822633</vt:lpwstr>
      </vt:variant>
      <vt:variant>
        <vt:i4>1835056</vt:i4>
      </vt:variant>
      <vt:variant>
        <vt:i4>482</vt:i4>
      </vt:variant>
      <vt:variant>
        <vt:i4>0</vt:i4>
      </vt:variant>
      <vt:variant>
        <vt:i4>5</vt:i4>
      </vt:variant>
      <vt:variant>
        <vt:lpwstr/>
      </vt:variant>
      <vt:variant>
        <vt:lpwstr>_Toc226822632</vt:lpwstr>
      </vt:variant>
      <vt:variant>
        <vt:i4>1835056</vt:i4>
      </vt:variant>
      <vt:variant>
        <vt:i4>476</vt:i4>
      </vt:variant>
      <vt:variant>
        <vt:i4>0</vt:i4>
      </vt:variant>
      <vt:variant>
        <vt:i4>5</vt:i4>
      </vt:variant>
      <vt:variant>
        <vt:lpwstr/>
      </vt:variant>
      <vt:variant>
        <vt:lpwstr>_Toc226822631</vt:lpwstr>
      </vt:variant>
      <vt:variant>
        <vt:i4>1835056</vt:i4>
      </vt:variant>
      <vt:variant>
        <vt:i4>470</vt:i4>
      </vt:variant>
      <vt:variant>
        <vt:i4>0</vt:i4>
      </vt:variant>
      <vt:variant>
        <vt:i4>5</vt:i4>
      </vt:variant>
      <vt:variant>
        <vt:lpwstr/>
      </vt:variant>
      <vt:variant>
        <vt:lpwstr>_Toc226822630</vt:lpwstr>
      </vt:variant>
      <vt:variant>
        <vt:i4>1900592</vt:i4>
      </vt:variant>
      <vt:variant>
        <vt:i4>464</vt:i4>
      </vt:variant>
      <vt:variant>
        <vt:i4>0</vt:i4>
      </vt:variant>
      <vt:variant>
        <vt:i4>5</vt:i4>
      </vt:variant>
      <vt:variant>
        <vt:lpwstr/>
      </vt:variant>
      <vt:variant>
        <vt:lpwstr>_Toc226822629</vt:lpwstr>
      </vt:variant>
      <vt:variant>
        <vt:i4>1900592</vt:i4>
      </vt:variant>
      <vt:variant>
        <vt:i4>458</vt:i4>
      </vt:variant>
      <vt:variant>
        <vt:i4>0</vt:i4>
      </vt:variant>
      <vt:variant>
        <vt:i4>5</vt:i4>
      </vt:variant>
      <vt:variant>
        <vt:lpwstr/>
      </vt:variant>
      <vt:variant>
        <vt:lpwstr>_Toc226822628</vt:lpwstr>
      </vt:variant>
      <vt:variant>
        <vt:i4>1900592</vt:i4>
      </vt:variant>
      <vt:variant>
        <vt:i4>452</vt:i4>
      </vt:variant>
      <vt:variant>
        <vt:i4>0</vt:i4>
      </vt:variant>
      <vt:variant>
        <vt:i4>5</vt:i4>
      </vt:variant>
      <vt:variant>
        <vt:lpwstr/>
      </vt:variant>
      <vt:variant>
        <vt:lpwstr>_Toc226822627</vt:lpwstr>
      </vt:variant>
      <vt:variant>
        <vt:i4>1966133</vt:i4>
      </vt:variant>
      <vt:variant>
        <vt:i4>446</vt:i4>
      </vt:variant>
      <vt:variant>
        <vt:i4>0</vt:i4>
      </vt:variant>
      <vt:variant>
        <vt:i4>5</vt:i4>
      </vt:variant>
      <vt:variant>
        <vt:lpwstr/>
      </vt:variant>
      <vt:variant>
        <vt:lpwstr>_Toc226822313</vt:lpwstr>
      </vt:variant>
      <vt:variant>
        <vt:i4>1966133</vt:i4>
      </vt:variant>
      <vt:variant>
        <vt:i4>440</vt:i4>
      </vt:variant>
      <vt:variant>
        <vt:i4>0</vt:i4>
      </vt:variant>
      <vt:variant>
        <vt:i4>5</vt:i4>
      </vt:variant>
      <vt:variant>
        <vt:lpwstr/>
      </vt:variant>
      <vt:variant>
        <vt:lpwstr>_Toc226822312</vt:lpwstr>
      </vt:variant>
      <vt:variant>
        <vt:i4>1966133</vt:i4>
      </vt:variant>
      <vt:variant>
        <vt:i4>434</vt:i4>
      </vt:variant>
      <vt:variant>
        <vt:i4>0</vt:i4>
      </vt:variant>
      <vt:variant>
        <vt:i4>5</vt:i4>
      </vt:variant>
      <vt:variant>
        <vt:lpwstr/>
      </vt:variant>
      <vt:variant>
        <vt:lpwstr>_Toc226822310</vt:lpwstr>
      </vt:variant>
      <vt:variant>
        <vt:i4>2031670</vt:i4>
      </vt:variant>
      <vt:variant>
        <vt:i4>428</vt:i4>
      </vt:variant>
      <vt:variant>
        <vt:i4>0</vt:i4>
      </vt:variant>
      <vt:variant>
        <vt:i4>5</vt:i4>
      </vt:variant>
      <vt:variant>
        <vt:lpwstr/>
      </vt:variant>
      <vt:variant>
        <vt:lpwstr>_Toc226822005</vt:lpwstr>
      </vt:variant>
      <vt:variant>
        <vt:i4>2031670</vt:i4>
      </vt:variant>
      <vt:variant>
        <vt:i4>422</vt:i4>
      </vt:variant>
      <vt:variant>
        <vt:i4>0</vt:i4>
      </vt:variant>
      <vt:variant>
        <vt:i4>5</vt:i4>
      </vt:variant>
      <vt:variant>
        <vt:lpwstr/>
      </vt:variant>
      <vt:variant>
        <vt:lpwstr>_Toc226822004</vt:lpwstr>
      </vt:variant>
      <vt:variant>
        <vt:i4>2031670</vt:i4>
      </vt:variant>
      <vt:variant>
        <vt:i4>416</vt:i4>
      </vt:variant>
      <vt:variant>
        <vt:i4>0</vt:i4>
      </vt:variant>
      <vt:variant>
        <vt:i4>5</vt:i4>
      </vt:variant>
      <vt:variant>
        <vt:lpwstr/>
      </vt:variant>
      <vt:variant>
        <vt:lpwstr>_Toc226822003</vt:lpwstr>
      </vt:variant>
      <vt:variant>
        <vt:i4>2031670</vt:i4>
      </vt:variant>
      <vt:variant>
        <vt:i4>410</vt:i4>
      </vt:variant>
      <vt:variant>
        <vt:i4>0</vt:i4>
      </vt:variant>
      <vt:variant>
        <vt:i4>5</vt:i4>
      </vt:variant>
      <vt:variant>
        <vt:lpwstr/>
      </vt:variant>
      <vt:variant>
        <vt:lpwstr>_Toc226822002</vt:lpwstr>
      </vt:variant>
      <vt:variant>
        <vt:i4>2031670</vt:i4>
      </vt:variant>
      <vt:variant>
        <vt:i4>404</vt:i4>
      </vt:variant>
      <vt:variant>
        <vt:i4>0</vt:i4>
      </vt:variant>
      <vt:variant>
        <vt:i4>5</vt:i4>
      </vt:variant>
      <vt:variant>
        <vt:lpwstr/>
      </vt:variant>
      <vt:variant>
        <vt:lpwstr>_Toc226822001</vt:lpwstr>
      </vt:variant>
      <vt:variant>
        <vt:i4>2031670</vt:i4>
      </vt:variant>
      <vt:variant>
        <vt:i4>398</vt:i4>
      </vt:variant>
      <vt:variant>
        <vt:i4>0</vt:i4>
      </vt:variant>
      <vt:variant>
        <vt:i4>5</vt:i4>
      </vt:variant>
      <vt:variant>
        <vt:lpwstr/>
      </vt:variant>
      <vt:variant>
        <vt:lpwstr>_Toc226822000</vt:lpwstr>
      </vt:variant>
      <vt:variant>
        <vt:i4>1376319</vt:i4>
      </vt:variant>
      <vt:variant>
        <vt:i4>392</vt:i4>
      </vt:variant>
      <vt:variant>
        <vt:i4>0</vt:i4>
      </vt:variant>
      <vt:variant>
        <vt:i4>5</vt:i4>
      </vt:variant>
      <vt:variant>
        <vt:lpwstr/>
      </vt:variant>
      <vt:variant>
        <vt:lpwstr>_Toc226821999</vt:lpwstr>
      </vt:variant>
      <vt:variant>
        <vt:i4>1376319</vt:i4>
      </vt:variant>
      <vt:variant>
        <vt:i4>386</vt:i4>
      </vt:variant>
      <vt:variant>
        <vt:i4>0</vt:i4>
      </vt:variant>
      <vt:variant>
        <vt:i4>5</vt:i4>
      </vt:variant>
      <vt:variant>
        <vt:lpwstr/>
      </vt:variant>
      <vt:variant>
        <vt:lpwstr>_Toc226821998</vt:lpwstr>
      </vt:variant>
      <vt:variant>
        <vt:i4>1376319</vt:i4>
      </vt:variant>
      <vt:variant>
        <vt:i4>380</vt:i4>
      </vt:variant>
      <vt:variant>
        <vt:i4>0</vt:i4>
      </vt:variant>
      <vt:variant>
        <vt:i4>5</vt:i4>
      </vt:variant>
      <vt:variant>
        <vt:lpwstr/>
      </vt:variant>
      <vt:variant>
        <vt:lpwstr>_Toc226821995</vt:lpwstr>
      </vt:variant>
      <vt:variant>
        <vt:i4>1376319</vt:i4>
      </vt:variant>
      <vt:variant>
        <vt:i4>374</vt:i4>
      </vt:variant>
      <vt:variant>
        <vt:i4>0</vt:i4>
      </vt:variant>
      <vt:variant>
        <vt:i4>5</vt:i4>
      </vt:variant>
      <vt:variant>
        <vt:lpwstr/>
      </vt:variant>
      <vt:variant>
        <vt:lpwstr>_Toc226821994</vt:lpwstr>
      </vt:variant>
      <vt:variant>
        <vt:i4>1376319</vt:i4>
      </vt:variant>
      <vt:variant>
        <vt:i4>368</vt:i4>
      </vt:variant>
      <vt:variant>
        <vt:i4>0</vt:i4>
      </vt:variant>
      <vt:variant>
        <vt:i4>5</vt:i4>
      </vt:variant>
      <vt:variant>
        <vt:lpwstr/>
      </vt:variant>
      <vt:variant>
        <vt:lpwstr>_Toc226821993</vt:lpwstr>
      </vt:variant>
      <vt:variant>
        <vt:i4>1376319</vt:i4>
      </vt:variant>
      <vt:variant>
        <vt:i4>362</vt:i4>
      </vt:variant>
      <vt:variant>
        <vt:i4>0</vt:i4>
      </vt:variant>
      <vt:variant>
        <vt:i4>5</vt:i4>
      </vt:variant>
      <vt:variant>
        <vt:lpwstr/>
      </vt:variant>
      <vt:variant>
        <vt:lpwstr>_Toc226821992</vt:lpwstr>
      </vt:variant>
      <vt:variant>
        <vt:i4>1376319</vt:i4>
      </vt:variant>
      <vt:variant>
        <vt:i4>356</vt:i4>
      </vt:variant>
      <vt:variant>
        <vt:i4>0</vt:i4>
      </vt:variant>
      <vt:variant>
        <vt:i4>5</vt:i4>
      </vt:variant>
      <vt:variant>
        <vt:lpwstr/>
      </vt:variant>
      <vt:variant>
        <vt:lpwstr>_Toc226821991</vt:lpwstr>
      </vt:variant>
      <vt:variant>
        <vt:i4>1376319</vt:i4>
      </vt:variant>
      <vt:variant>
        <vt:i4>350</vt:i4>
      </vt:variant>
      <vt:variant>
        <vt:i4>0</vt:i4>
      </vt:variant>
      <vt:variant>
        <vt:i4>5</vt:i4>
      </vt:variant>
      <vt:variant>
        <vt:lpwstr/>
      </vt:variant>
      <vt:variant>
        <vt:lpwstr>_Toc226821990</vt:lpwstr>
      </vt:variant>
      <vt:variant>
        <vt:i4>1310783</vt:i4>
      </vt:variant>
      <vt:variant>
        <vt:i4>344</vt:i4>
      </vt:variant>
      <vt:variant>
        <vt:i4>0</vt:i4>
      </vt:variant>
      <vt:variant>
        <vt:i4>5</vt:i4>
      </vt:variant>
      <vt:variant>
        <vt:lpwstr/>
      </vt:variant>
      <vt:variant>
        <vt:lpwstr>_Toc226821989</vt:lpwstr>
      </vt:variant>
      <vt:variant>
        <vt:i4>1310783</vt:i4>
      </vt:variant>
      <vt:variant>
        <vt:i4>338</vt:i4>
      </vt:variant>
      <vt:variant>
        <vt:i4>0</vt:i4>
      </vt:variant>
      <vt:variant>
        <vt:i4>5</vt:i4>
      </vt:variant>
      <vt:variant>
        <vt:lpwstr/>
      </vt:variant>
      <vt:variant>
        <vt:lpwstr>_Toc226821988</vt:lpwstr>
      </vt:variant>
      <vt:variant>
        <vt:i4>1310783</vt:i4>
      </vt:variant>
      <vt:variant>
        <vt:i4>332</vt:i4>
      </vt:variant>
      <vt:variant>
        <vt:i4>0</vt:i4>
      </vt:variant>
      <vt:variant>
        <vt:i4>5</vt:i4>
      </vt:variant>
      <vt:variant>
        <vt:lpwstr/>
      </vt:variant>
      <vt:variant>
        <vt:lpwstr>_Toc226821987</vt:lpwstr>
      </vt:variant>
      <vt:variant>
        <vt:i4>1310783</vt:i4>
      </vt:variant>
      <vt:variant>
        <vt:i4>326</vt:i4>
      </vt:variant>
      <vt:variant>
        <vt:i4>0</vt:i4>
      </vt:variant>
      <vt:variant>
        <vt:i4>5</vt:i4>
      </vt:variant>
      <vt:variant>
        <vt:lpwstr/>
      </vt:variant>
      <vt:variant>
        <vt:lpwstr>_Toc226821986</vt:lpwstr>
      </vt:variant>
      <vt:variant>
        <vt:i4>1310783</vt:i4>
      </vt:variant>
      <vt:variant>
        <vt:i4>320</vt:i4>
      </vt:variant>
      <vt:variant>
        <vt:i4>0</vt:i4>
      </vt:variant>
      <vt:variant>
        <vt:i4>5</vt:i4>
      </vt:variant>
      <vt:variant>
        <vt:lpwstr/>
      </vt:variant>
      <vt:variant>
        <vt:lpwstr>_Toc226821985</vt:lpwstr>
      </vt:variant>
      <vt:variant>
        <vt:i4>1310783</vt:i4>
      </vt:variant>
      <vt:variant>
        <vt:i4>314</vt:i4>
      </vt:variant>
      <vt:variant>
        <vt:i4>0</vt:i4>
      </vt:variant>
      <vt:variant>
        <vt:i4>5</vt:i4>
      </vt:variant>
      <vt:variant>
        <vt:lpwstr/>
      </vt:variant>
      <vt:variant>
        <vt:lpwstr>_Toc226821982</vt:lpwstr>
      </vt:variant>
      <vt:variant>
        <vt:i4>1310783</vt:i4>
      </vt:variant>
      <vt:variant>
        <vt:i4>308</vt:i4>
      </vt:variant>
      <vt:variant>
        <vt:i4>0</vt:i4>
      </vt:variant>
      <vt:variant>
        <vt:i4>5</vt:i4>
      </vt:variant>
      <vt:variant>
        <vt:lpwstr/>
      </vt:variant>
      <vt:variant>
        <vt:lpwstr>_Toc226821981</vt:lpwstr>
      </vt:variant>
      <vt:variant>
        <vt:i4>1310783</vt:i4>
      </vt:variant>
      <vt:variant>
        <vt:i4>302</vt:i4>
      </vt:variant>
      <vt:variant>
        <vt:i4>0</vt:i4>
      </vt:variant>
      <vt:variant>
        <vt:i4>5</vt:i4>
      </vt:variant>
      <vt:variant>
        <vt:lpwstr/>
      </vt:variant>
      <vt:variant>
        <vt:lpwstr>_Toc226821980</vt:lpwstr>
      </vt:variant>
      <vt:variant>
        <vt:i4>1769535</vt:i4>
      </vt:variant>
      <vt:variant>
        <vt:i4>296</vt:i4>
      </vt:variant>
      <vt:variant>
        <vt:i4>0</vt:i4>
      </vt:variant>
      <vt:variant>
        <vt:i4>5</vt:i4>
      </vt:variant>
      <vt:variant>
        <vt:lpwstr/>
      </vt:variant>
      <vt:variant>
        <vt:lpwstr>_Toc226821979</vt:lpwstr>
      </vt:variant>
      <vt:variant>
        <vt:i4>1769535</vt:i4>
      </vt:variant>
      <vt:variant>
        <vt:i4>290</vt:i4>
      </vt:variant>
      <vt:variant>
        <vt:i4>0</vt:i4>
      </vt:variant>
      <vt:variant>
        <vt:i4>5</vt:i4>
      </vt:variant>
      <vt:variant>
        <vt:lpwstr/>
      </vt:variant>
      <vt:variant>
        <vt:lpwstr>_Toc226821978</vt:lpwstr>
      </vt:variant>
      <vt:variant>
        <vt:i4>1769535</vt:i4>
      </vt:variant>
      <vt:variant>
        <vt:i4>284</vt:i4>
      </vt:variant>
      <vt:variant>
        <vt:i4>0</vt:i4>
      </vt:variant>
      <vt:variant>
        <vt:i4>5</vt:i4>
      </vt:variant>
      <vt:variant>
        <vt:lpwstr/>
      </vt:variant>
      <vt:variant>
        <vt:lpwstr>_Toc226821977</vt:lpwstr>
      </vt:variant>
      <vt:variant>
        <vt:i4>1769535</vt:i4>
      </vt:variant>
      <vt:variant>
        <vt:i4>278</vt:i4>
      </vt:variant>
      <vt:variant>
        <vt:i4>0</vt:i4>
      </vt:variant>
      <vt:variant>
        <vt:i4>5</vt:i4>
      </vt:variant>
      <vt:variant>
        <vt:lpwstr/>
      </vt:variant>
      <vt:variant>
        <vt:lpwstr>_Toc226821976</vt:lpwstr>
      </vt:variant>
      <vt:variant>
        <vt:i4>1769535</vt:i4>
      </vt:variant>
      <vt:variant>
        <vt:i4>272</vt:i4>
      </vt:variant>
      <vt:variant>
        <vt:i4>0</vt:i4>
      </vt:variant>
      <vt:variant>
        <vt:i4>5</vt:i4>
      </vt:variant>
      <vt:variant>
        <vt:lpwstr/>
      </vt:variant>
      <vt:variant>
        <vt:lpwstr>_Toc226821975</vt:lpwstr>
      </vt:variant>
      <vt:variant>
        <vt:i4>1769535</vt:i4>
      </vt:variant>
      <vt:variant>
        <vt:i4>266</vt:i4>
      </vt:variant>
      <vt:variant>
        <vt:i4>0</vt:i4>
      </vt:variant>
      <vt:variant>
        <vt:i4>5</vt:i4>
      </vt:variant>
      <vt:variant>
        <vt:lpwstr/>
      </vt:variant>
      <vt:variant>
        <vt:lpwstr>_Toc226821974</vt:lpwstr>
      </vt:variant>
      <vt:variant>
        <vt:i4>1769535</vt:i4>
      </vt:variant>
      <vt:variant>
        <vt:i4>260</vt:i4>
      </vt:variant>
      <vt:variant>
        <vt:i4>0</vt:i4>
      </vt:variant>
      <vt:variant>
        <vt:i4>5</vt:i4>
      </vt:variant>
      <vt:variant>
        <vt:lpwstr/>
      </vt:variant>
      <vt:variant>
        <vt:lpwstr>_Toc226821973</vt:lpwstr>
      </vt:variant>
      <vt:variant>
        <vt:i4>1769535</vt:i4>
      </vt:variant>
      <vt:variant>
        <vt:i4>254</vt:i4>
      </vt:variant>
      <vt:variant>
        <vt:i4>0</vt:i4>
      </vt:variant>
      <vt:variant>
        <vt:i4>5</vt:i4>
      </vt:variant>
      <vt:variant>
        <vt:lpwstr/>
      </vt:variant>
      <vt:variant>
        <vt:lpwstr>_Toc226821972</vt:lpwstr>
      </vt:variant>
      <vt:variant>
        <vt:i4>1769535</vt:i4>
      </vt:variant>
      <vt:variant>
        <vt:i4>248</vt:i4>
      </vt:variant>
      <vt:variant>
        <vt:i4>0</vt:i4>
      </vt:variant>
      <vt:variant>
        <vt:i4>5</vt:i4>
      </vt:variant>
      <vt:variant>
        <vt:lpwstr/>
      </vt:variant>
      <vt:variant>
        <vt:lpwstr>_Toc226821971</vt:lpwstr>
      </vt:variant>
      <vt:variant>
        <vt:i4>1769535</vt:i4>
      </vt:variant>
      <vt:variant>
        <vt:i4>242</vt:i4>
      </vt:variant>
      <vt:variant>
        <vt:i4>0</vt:i4>
      </vt:variant>
      <vt:variant>
        <vt:i4>5</vt:i4>
      </vt:variant>
      <vt:variant>
        <vt:lpwstr/>
      </vt:variant>
      <vt:variant>
        <vt:lpwstr>_Toc226821970</vt:lpwstr>
      </vt:variant>
      <vt:variant>
        <vt:i4>1703999</vt:i4>
      </vt:variant>
      <vt:variant>
        <vt:i4>236</vt:i4>
      </vt:variant>
      <vt:variant>
        <vt:i4>0</vt:i4>
      </vt:variant>
      <vt:variant>
        <vt:i4>5</vt:i4>
      </vt:variant>
      <vt:variant>
        <vt:lpwstr/>
      </vt:variant>
      <vt:variant>
        <vt:lpwstr>_Toc226821969</vt:lpwstr>
      </vt:variant>
      <vt:variant>
        <vt:i4>1703999</vt:i4>
      </vt:variant>
      <vt:variant>
        <vt:i4>230</vt:i4>
      </vt:variant>
      <vt:variant>
        <vt:i4>0</vt:i4>
      </vt:variant>
      <vt:variant>
        <vt:i4>5</vt:i4>
      </vt:variant>
      <vt:variant>
        <vt:lpwstr/>
      </vt:variant>
      <vt:variant>
        <vt:lpwstr>_Toc226821968</vt:lpwstr>
      </vt:variant>
      <vt:variant>
        <vt:i4>1638463</vt:i4>
      </vt:variant>
      <vt:variant>
        <vt:i4>224</vt:i4>
      </vt:variant>
      <vt:variant>
        <vt:i4>0</vt:i4>
      </vt:variant>
      <vt:variant>
        <vt:i4>5</vt:i4>
      </vt:variant>
      <vt:variant>
        <vt:lpwstr/>
      </vt:variant>
      <vt:variant>
        <vt:lpwstr>_Toc226821957</vt:lpwstr>
      </vt:variant>
      <vt:variant>
        <vt:i4>2031679</vt:i4>
      </vt:variant>
      <vt:variant>
        <vt:i4>218</vt:i4>
      </vt:variant>
      <vt:variant>
        <vt:i4>0</vt:i4>
      </vt:variant>
      <vt:variant>
        <vt:i4>5</vt:i4>
      </vt:variant>
      <vt:variant>
        <vt:lpwstr/>
      </vt:variant>
      <vt:variant>
        <vt:lpwstr>_Toc226821937</vt:lpwstr>
      </vt:variant>
      <vt:variant>
        <vt:i4>2031679</vt:i4>
      </vt:variant>
      <vt:variant>
        <vt:i4>212</vt:i4>
      </vt:variant>
      <vt:variant>
        <vt:i4>0</vt:i4>
      </vt:variant>
      <vt:variant>
        <vt:i4>5</vt:i4>
      </vt:variant>
      <vt:variant>
        <vt:lpwstr/>
      </vt:variant>
      <vt:variant>
        <vt:lpwstr>_Toc226821936</vt:lpwstr>
      </vt:variant>
      <vt:variant>
        <vt:i4>2031679</vt:i4>
      </vt:variant>
      <vt:variant>
        <vt:i4>206</vt:i4>
      </vt:variant>
      <vt:variant>
        <vt:i4>0</vt:i4>
      </vt:variant>
      <vt:variant>
        <vt:i4>5</vt:i4>
      </vt:variant>
      <vt:variant>
        <vt:lpwstr/>
      </vt:variant>
      <vt:variant>
        <vt:lpwstr>_Toc226821935</vt:lpwstr>
      </vt:variant>
      <vt:variant>
        <vt:i4>2031679</vt:i4>
      </vt:variant>
      <vt:variant>
        <vt:i4>200</vt:i4>
      </vt:variant>
      <vt:variant>
        <vt:i4>0</vt:i4>
      </vt:variant>
      <vt:variant>
        <vt:i4>5</vt:i4>
      </vt:variant>
      <vt:variant>
        <vt:lpwstr/>
      </vt:variant>
      <vt:variant>
        <vt:lpwstr>_Toc226821934</vt:lpwstr>
      </vt:variant>
      <vt:variant>
        <vt:i4>2031679</vt:i4>
      </vt:variant>
      <vt:variant>
        <vt:i4>194</vt:i4>
      </vt:variant>
      <vt:variant>
        <vt:i4>0</vt:i4>
      </vt:variant>
      <vt:variant>
        <vt:i4>5</vt:i4>
      </vt:variant>
      <vt:variant>
        <vt:lpwstr/>
      </vt:variant>
      <vt:variant>
        <vt:lpwstr>_Toc226821933</vt:lpwstr>
      </vt:variant>
      <vt:variant>
        <vt:i4>2031679</vt:i4>
      </vt:variant>
      <vt:variant>
        <vt:i4>188</vt:i4>
      </vt:variant>
      <vt:variant>
        <vt:i4>0</vt:i4>
      </vt:variant>
      <vt:variant>
        <vt:i4>5</vt:i4>
      </vt:variant>
      <vt:variant>
        <vt:lpwstr/>
      </vt:variant>
      <vt:variant>
        <vt:lpwstr>_Toc226821932</vt:lpwstr>
      </vt:variant>
      <vt:variant>
        <vt:i4>2031679</vt:i4>
      </vt:variant>
      <vt:variant>
        <vt:i4>182</vt:i4>
      </vt:variant>
      <vt:variant>
        <vt:i4>0</vt:i4>
      </vt:variant>
      <vt:variant>
        <vt:i4>5</vt:i4>
      </vt:variant>
      <vt:variant>
        <vt:lpwstr/>
      </vt:variant>
      <vt:variant>
        <vt:lpwstr>_Toc226821931</vt:lpwstr>
      </vt:variant>
      <vt:variant>
        <vt:i4>2031679</vt:i4>
      </vt:variant>
      <vt:variant>
        <vt:i4>176</vt:i4>
      </vt:variant>
      <vt:variant>
        <vt:i4>0</vt:i4>
      </vt:variant>
      <vt:variant>
        <vt:i4>5</vt:i4>
      </vt:variant>
      <vt:variant>
        <vt:lpwstr/>
      </vt:variant>
      <vt:variant>
        <vt:lpwstr>_Toc226821930</vt:lpwstr>
      </vt:variant>
      <vt:variant>
        <vt:i4>1966143</vt:i4>
      </vt:variant>
      <vt:variant>
        <vt:i4>170</vt:i4>
      </vt:variant>
      <vt:variant>
        <vt:i4>0</vt:i4>
      </vt:variant>
      <vt:variant>
        <vt:i4>5</vt:i4>
      </vt:variant>
      <vt:variant>
        <vt:lpwstr/>
      </vt:variant>
      <vt:variant>
        <vt:lpwstr>_Toc226821929</vt:lpwstr>
      </vt:variant>
      <vt:variant>
        <vt:i4>1966143</vt:i4>
      </vt:variant>
      <vt:variant>
        <vt:i4>164</vt:i4>
      </vt:variant>
      <vt:variant>
        <vt:i4>0</vt:i4>
      </vt:variant>
      <vt:variant>
        <vt:i4>5</vt:i4>
      </vt:variant>
      <vt:variant>
        <vt:lpwstr/>
      </vt:variant>
      <vt:variant>
        <vt:lpwstr>_Toc226821928</vt:lpwstr>
      </vt:variant>
      <vt:variant>
        <vt:i4>1966143</vt:i4>
      </vt:variant>
      <vt:variant>
        <vt:i4>158</vt:i4>
      </vt:variant>
      <vt:variant>
        <vt:i4>0</vt:i4>
      </vt:variant>
      <vt:variant>
        <vt:i4>5</vt:i4>
      </vt:variant>
      <vt:variant>
        <vt:lpwstr/>
      </vt:variant>
      <vt:variant>
        <vt:lpwstr>_Toc226821927</vt:lpwstr>
      </vt:variant>
      <vt:variant>
        <vt:i4>1966143</vt:i4>
      </vt:variant>
      <vt:variant>
        <vt:i4>152</vt:i4>
      </vt:variant>
      <vt:variant>
        <vt:i4>0</vt:i4>
      </vt:variant>
      <vt:variant>
        <vt:i4>5</vt:i4>
      </vt:variant>
      <vt:variant>
        <vt:lpwstr/>
      </vt:variant>
      <vt:variant>
        <vt:lpwstr>_Toc226821926</vt:lpwstr>
      </vt:variant>
      <vt:variant>
        <vt:i4>1966143</vt:i4>
      </vt:variant>
      <vt:variant>
        <vt:i4>146</vt:i4>
      </vt:variant>
      <vt:variant>
        <vt:i4>0</vt:i4>
      </vt:variant>
      <vt:variant>
        <vt:i4>5</vt:i4>
      </vt:variant>
      <vt:variant>
        <vt:lpwstr/>
      </vt:variant>
      <vt:variant>
        <vt:lpwstr>_Toc226821925</vt:lpwstr>
      </vt:variant>
      <vt:variant>
        <vt:i4>1966143</vt:i4>
      </vt:variant>
      <vt:variant>
        <vt:i4>140</vt:i4>
      </vt:variant>
      <vt:variant>
        <vt:i4>0</vt:i4>
      </vt:variant>
      <vt:variant>
        <vt:i4>5</vt:i4>
      </vt:variant>
      <vt:variant>
        <vt:lpwstr/>
      </vt:variant>
      <vt:variant>
        <vt:lpwstr>_Toc226821924</vt:lpwstr>
      </vt:variant>
      <vt:variant>
        <vt:i4>1966143</vt:i4>
      </vt:variant>
      <vt:variant>
        <vt:i4>134</vt:i4>
      </vt:variant>
      <vt:variant>
        <vt:i4>0</vt:i4>
      </vt:variant>
      <vt:variant>
        <vt:i4>5</vt:i4>
      </vt:variant>
      <vt:variant>
        <vt:lpwstr/>
      </vt:variant>
      <vt:variant>
        <vt:lpwstr>_Toc226821923</vt:lpwstr>
      </vt:variant>
      <vt:variant>
        <vt:i4>1966143</vt:i4>
      </vt:variant>
      <vt:variant>
        <vt:i4>128</vt:i4>
      </vt:variant>
      <vt:variant>
        <vt:i4>0</vt:i4>
      </vt:variant>
      <vt:variant>
        <vt:i4>5</vt:i4>
      </vt:variant>
      <vt:variant>
        <vt:lpwstr/>
      </vt:variant>
      <vt:variant>
        <vt:lpwstr>_Toc226821922</vt:lpwstr>
      </vt:variant>
      <vt:variant>
        <vt:i4>1966143</vt:i4>
      </vt:variant>
      <vt:variant>
        <vt:i4>122</vt:i4>
      </vt:variant>
      <vt:variant>
        <vt:i4>0</vt:i4>
      </vt:variant>
      <vt:variant>
        <vt:i4>5</vt:i4>
      </vt:variant>
      <vt:variant>
        <vt:lpwstr/>
      </vt:variant>
      <vt:variant>
        <vt:lpwstr>_Toc226821921</vt:lpwstr>
      </vt:variant>
      <vt:variant>
        <vt:i4>1966143</vt:i4>
      </vt:variant>
      <vt:variant>
        <vt:i4>116</vt:i4>
      </vt:variant>
      <vt:variant>
        <vt:i4>0</vt:i4>
      </vt:variant>
      <vt:variant>
        <vt:i4>5</vt:i4>
      </vt:variant>
      <vt:variant>
        <vt:lpwstr/>
      </vt:variant>
      <vt:variant>
        <vt:lpwstr>_Toc226821920</vt:lpwstr>
      </vt:variant>
      <vt:variant>
        <vt:i4>1900607</vt:i4>
      </vt:variant>
      <vt:variant>
        <vt:i4>110</vt:i4>
      </vt:variant>
      <vt:variant>
        <vt:i4>0</vt:i4>
      </vt:variant>
      <vt:variant>
        <vt:i4>5</vt:i4>
      </vt:variant>
      <vt:variant>
        <vt:lpwstr/>
      </vt:variant>
      <vt:variant>
        <vt:lpwstr>_Toc226821919</vt:lpwstr>
      </vt:variant>
      <vt:variant>
        <vt:i4>1900607</vt:i4>
      </vt:variant>
      <vt:variant>
        <vt:i4>104</vt:i4>
      </vt:variant>
      <vt:variant>
        <vt:i4>0</vt:i4>
      </vt:variant>
      <vt:variant>
        <vt:i4>5</vt:i4>
      </vt:variant>
      <vt:variant>
        <vt:lpwstr/>
      </vt:variant>
      <vt:variant>
        <vt:lpwstr>_Toc226821918</vt:lpwstr>
      </vt:variant>
      <vt:variant>
        <vt:i4>1900607</vt:i4>
      </vt:variant>
      <vt:variant>
        <vt:i4>98</vt:i4>
      </vt:variant>
      <vt:variant>
        <vt:i4>0</vt:i4>
      </vt:variant>
      <vt:variant>
        <vt:i4>5</vt:i4>
      </vt:variant>
      <vt:variant>
        <vt:lpwstr/>
      </vt:variant>
      <vt:variant>
        <vt:lpwstr>_Toc226821917</vt:lpwstr>
      </vt:variant>
      <vt:variant>
        <vt:i4>1900607</vt:i4>
      </vt:variant>
      <vt:variant>
        <vt:i4>92</vt:i4>
      </vt:variant>
      <vt:variant>
        <vt:i4>0</vt:i4>
      </vt:variant>
      <vt:variant>
        <vt:i4>5</vt:i4>
      </vt:variant>
      <vt:variant>
        <vt:lpwstr/>
      </vt:variant>
      <vt:variant>
        <vt:lpwstr>_Toc226821916</vt:lpwstr>
      </vt:variant>
      <vt:variant>
        <vt:i4>1900607</vt:i4>
      </vt:variant>
      <vt:variant>
        <vt:i4>86</vt:i4>
      </vt:variant>
      <vt:variant>
        <vt:i4>0</vt:i4>
      </vt:variant>
      <vt:variant>
        <vt:i4>5</vt:i4>
      </vt:variant>
      <vt:variant>
        <vt:lpwstr/>
      </vt:variant>
      <vt:variant>
        <vt:lpwstr>_Toc226821914</vt:lpwstr>
      </vt:variant>
      <vt:variant>
        <vt:i4>1900607</vt:i4>
      </vt:variant>
      <vt:variant>
        <vt:i4>80</vt:i4>
      </vt:variant>
      <vt:variant>
        <vt:i4>0</vt:i4>
      </vt:variant>
      <vt:variant>
        <vt:i4>5</vt:i4>
      </vt:variant>
      <vt:variant>
        <vt:lpwstr/>
      </vt:variant>
      <vt:variant>
        <vt:lpwstr>_Toc226821913</vt:lpwstr>
      </vt:variant>
      <vt:variant>
        <vt:i4>1900607</vt:i4>
      </vt:variant>
      <vt:variant>
        <vt:i4>74</vt:i4>
      </vt:variant>
      <vt:variant>
        <vt:i4>0</vt:i4>
      </vt:variant>
      <vt:variant>
        <vt:i4>5</vt:i4>
      </vt:variant>
      <vt:variant>
        <vt:lpwstr/>
      </vt:variant>
      <vt:variant>
        <vt:lpwstr>_Toc226821912</vt:lpwstr>
      </vt:variant>
      <vt:variant>
        <vt:i4>1900607</vt:i4>
      </vt:variant>
      <vt:variant>
        <vt:i4>68</vt:i4>
      </vt:variant>
      <vt:variant>
        <vt:i4>0</vt:i4>
      </vt:variant>
      <vt:variant>
        <vt:i4>5</vt:i4>
      </vt:variant>
      <vt:variant>
        <vt:lpwstr/>
      </vt:variant>
      <vt:variant>
        <vt:lpwstr>_Toc226821911</vt:lpwstr>
      </vt:variant>
      <vt:variant>
        <vt:i4>1900607</vt:i4>
      </vt:variant>
      <vt:variant>
        <vt:i4>62</vt:i4>
      </vt:variant>
      <vt:variant>
        <vt:i4>0</vt:i4>
      </vt:variant>
      <vt:variant>
        <vt:i4>5</vt:i4>
      </vt:variant>
      <vt:variant>
        <vt:lpwstr/>
      </vt:variant>
      <vt:variant>
        <vt:lpwstr>_Toc226821910</vt:lpwstr>
      </vt:variant>
      <vt:variant>
        <vt:i4>1835071</vt:i4>
      </vt:variant>
      <vt:variant>
        <vt:i4>56</vt:i4>
      </vt:variant>
      <vt:variant>
        <vt:i4>0</vt:i4>
      </vt:variant>
      <vt:variant>
        <vt:i4>5</vt:i4>
      </vt:variant>
      <vt:variant>
        <vt:lpwstr/>
      </vt:variant>
      <vt:variant>
        <vt:lpwstr>_Toc226821909</vt:lpwstr>
      </vt:variant>
      <vt:variant>
        <vt:i4>1835071</vt:i4>
      </vt:variant>
      <vt:variant>
        <vt:i4>50</vt:i4>
      </vt:variant>
      <vt:variant>
        <vt:i4>0</vt:i4>
      </vt:variant>
      <vt:variant>
        <vt:i4>5</vt:i4>
      </vt:variant>
      <vt:variant>
        <vt:lpwstr/>
      </vt:variant>
      <vt:variant>
        <vt:lpwstr>_Toc226821908</vt:lpwstr>
      </vt:variant>
      <vt:variant>
        <vt:i4>1835071</vt:i4>
      </vt:variant>
      <vt:variant>
        <vt:i4>44</vt:i4>
      </vt:variant>
      <vt:variant>
        <vt:i4>0</vt:i4>
      </vt:variant>
      <vt:variant>
        <vt:i4>5</vt:i4>
      </vt:variant>
      <vt:variant>
        <vt:lpwstr/>
      </vt:variant>
      <vt:variant>
        <vt:lpwstr>_Toc226821907</vt:lpwstr>
      </vt:variant>
      <vt:variant>
        <vt:i4>1835071</vt:i4>
      </vt:variant>
      <vt:variant>
        <vt:i4>38</vt:i4>
      </vt:variant>
      <vt:variant>
        <vt:i4>0</vt:i4>
      </vt:variant>
      <vt:variant>
        <vt:i4>5</vt:i4>
      </vt:variant>
      <vt:variant>
        <vt:lpwstr/>
      </vt:variant>
      <vt:variant>
        <vt:lpwstr>_Toc226821906</vt:lpwstr>
      </vt:variant>
      <vt:variant>
        <vt:i4>1835071</vt:i4>
      </vt:variant>
      <vt:variant>
        <vt:i4>32</vt:i4>
      </vt:variant>
      <vt:variant>
        <vt:i4>0</vt:i4>
      </vt:variant>
      <vt:variant>
        <vt:i4>5</vt:i4>
      </vt:variant>
      <vt:variant>
        <vt:lpwstr/>
      </vt:variant>
      <vt:variant>
        <vt:lpwstr>_Toc226821905</vt:lpwstr>
      </vt:variant>
      <vt:variant>
        <vt:i4>1835071</vt:i4>
      </vt:variant>
      <vt:variant>
        <vt:i4>26</vt:i4>
      </vt:variant>
      <vt:variant>
        <vt:i4>0</vt:i4>
      </vt:variant>
      <vt:variant>
        <vt:i4>5</vt:i4>
      </vt:variant>
      <vt:variant>
        <vt:lpwstr/>
      </vt:variant>
      <vt:variant>
        <vt:lpwstr>_Toc226821904</vt:lpwstr>
      </vt:variant>
      <vt:variant>
        <vt:i4>1835071</vt:i4>
      </vt:variant>
      <vt:variant>
        <vt:i4>20</vt:i4>
      </vt:variant>
      <vt:variant>
        <vt:i4>0</vt:i4>
      </vt:variant>
      <vt:variant>
        <vt:i4>5</vt:i4>
      </vt:variant>
      <vt:variant>
        <vt:lpwstr/>
      </vt:variant>
      <vt:variant>
        <vt:lpwstr>_Toc226821903</vt:lpwstr>
      </vt:variant>
      <vt:variant>
        <vt:i4>1835071</vt:i4>
      </vt:variant>
      <vt:variant>
        <vt:i4>14</vt:i4>
      </vt:variant>
      <vt:variant>
        <vt:i4>0</vt:i4>
      </vt:variant>
      <vt:variant>
        <vt:i4>5</vt:i4>
      </vt:variant>
      <vt:variant>
        <vt:lpwstr/>
      </vt:variant>
      <vt:variant>
        <vt:lpwstr>_Toc226821902</vt:lpwstr>
      </vt:variant>
      <vt:variant>
        <vt:i4>1835071</vt:i4>
      </vt:variant>
      <vt:variant>
        <vt:i4>8</vt:i4>
      </vt:variant>
      <vt:variant>
        <vt:i4>0</vt:i4>
      </vt:variant>
      <vt:variant>
        <vt:i4>5</vt:i4>
      </vt:variant>
      <vt:variant>
        <vt:lpwstr/>
      </vt:variant>
      <vt:variant>
        <vt:lpwstr>_Toc226821901</vt:lpwstr>
      </vt:variant>
      <vt:variant>
        <vt:i4>1835071</vt:i4>
      </vt:variant>
      <vt:variant>
        <vt:i4>2</vt:i4>
      </vt:variant>
      <vt:variant>
        <vt:i4>0</vt:i4>
      </vt:variant>
      <vt:variant>
        <vt:i4>5</vt:i4>
      </vt:variant>
      <vt:variant>
        <vt:lpwstr/>
      </vt:variant>
      <vt:variant>
        <vt:lpwstr>_Toc226821900</vt:lpwstr>
      </vt:variant>
      <vt:variant>
        <vt:i4>8192068</vt:i4>
      </vt:variant>
      <vt:variant>
        <vt:i4>0</vt:i4>
      </vt:variant>
      <vt:variant>
        <vt:i4>0</vt:i4>
      </vt:variant>
      <vt:variant>
        <vt:i4>5</vt:i4>
      </vt:variant>
      <vt:variant>
        <vt:lpwstr>mailto:dtrindade@worldbank.org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ESMP for Kholoni - Sitolo Road280426 TRACKS</dc:title>
  <dc:subject>ESMP for Kholoni - Sitolo Road280426 TRACKS</dc:subject>
  <dc:creator>Welton Phalira</dc:creator>
  <cp:lastModifiedBy>HP</cp:lastModifiedBy>
  <cp:revision>3</cp:revision>
  <dcterms:created xsi:type="dcterms:W3CDTF">2026-06-19T14:59:00Z</dcterms:created>
  <dcterms:modified xsi:type="dcterms:W3CDTF">2026-06-23T08:35:00Z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608d83-f952-409d-b7c5-456515bbbf5a_Enabled">
    <vt:lpwstr>true</vt:lpwstr>
  </property>
  <property fmtid="{D5CDD505-2E9C-101B-9397-08002B2CF9AE}" pid="3" name="MSIP_Label_89608d83-f952-409d-b7c5-456515bbbf5a_SetDate">
    <vt:lpwstr>2026-04-16T15:31:37Z</vt:lpwstr>
  </property>
  <property fmtid="{D5CDD505-2E9C-101B-9397-08002B2CF9AE}" pid="4" name="MSIP_Label_89608d83-f952-409d-b7c5-456515bbbf5a_Method">
    <vt:lpwstr>Privileged</vt:lpwstr>
  </property>
  <property fmtid="{D5CDD505-2E9C-101B-9397-08002B2CF9AE}" pid="5" name="MSIP_Label_89608d83-f952-409d-b7c5-456515bbbf5a_Name">
    <vt:lpwstr>Public</vt:lpwstr>
  </property>
  <property fmtid="{D5CDD505-2E9C-101B-9397-08002B2CF9AE}" pid="6" name="MSIP_Label_89608d83-f952-409d-b7c5-456515bbbf5a_SiteId">
    <vt:lpwstr>31a2fec0-266b-4c67-b56e-2796d8f59c36</vt:lpwstr>
  </property>
  <property fmtid="{D5CDD505-2E9C-101B-9397-08002B2CF9AE}" pid="7" name="MSIP_Label_89608d83-f952-409d-b7c5-456515bbbf5a_ActionId">
    <vt:lpwstr>57643312-53f3-4851-80f8-0efeda94ca18</vt:lpwstr>
  </property>
  <property fmtid="{D5CDD505-2E9C-101B-9397-08002B2CF9AE}" pid="8" name="MSIP_Label_89608d83-f952-409d-b7c5-456515bbbf5a_ContentBits">
    <vt:lpwstr>0</vt:lpwstr>
  </property>
  <property fmtid="{D5CDD505-2E9C-101B-9397-08002B2CF9AE}" pid="9" name="MSIP_Label_89608d83-f952-409d-b7c5-456515bbbf5a_Tag">
    <vt:lpwstr>10, 0, 1, 1</vt:lpwstr>
  </property>
</Properties>
</file>