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556FA" w:rsidRPr="008208F9" w:rsidRDefault="003B3856">
      <w:pPr>
        <w:pStyle w:val="Title"/>
        <w:spacing w:after="0"/>
        <w:jc w:val="center"/>
        <w:rPr>
          <w:lang w:val="en-GB"/>
        </w:rPr>
      </w:pPr>
      <w:bookmarkStart w:id="0" w:name="_heading=h.nhiejhwkfacq" w:colFirst="0" w:colLast="0"/>
      <w:bookmarkEnd w:id="0"/>
      <w:r w:rsidRPr="008208F9">
        <w:rPr>
          <w:noProof/>
        </w:rPr>
        <w:drawing>
          <wp:inline distT="0" distB="0" distL="0" distR="0" wp14:anchorId="338C93EB" wp14:editId="33135BBD">
            <wp:extent cx="1024023" cy="1059335"/>
            <wp:effectExtent l="0" t="0" r="0" b="0"/>
            <wp:docPr id="110173318" name="image15.png" descr="C:\Users\Bigpot1\OneDrive\Bigpot\Miscellanious\Welton Laptop PEA\Pictures\GoM Logo 2.png"/>
            <wp:cNvGraphicFramePr/>
            <a:graphic xmlns:a="http://schemas.openxmlformats.org/drawingml/2006/main">
              <a:graphicData uri="http://schemas.openxmlformats.org/drawingml/2006/picture">
                <pic:pic xmlns:pic="http://schemas.openxmlformats.org/drawingml/2006/picture">
                  <pic:nvPicPr>
                    <pic:cNvPr id="0" name="image15.png" descr="C:\Users\Bigpot1\OneDrive\Bigpot\Miscellanious\Welton Laptop PEA\Pictures\GoM Logo 2.png"/>
                    <pic:cNvPicPr preferRelativeResize="0"/>
                  </pic:nvPicPr>
                  <pic:blipFill>
                    <a:blip r:embed="rId9"/>
                    <a:srcRect/>
                    <a:stretch>
                      <a:fillRect/>
                    </a:stretch>
                  </pic:blipFill>
                  <pic:spPr>
                    <a:xfrm>
                      <a:off x="0" y="0"/>
                      <a:ext cx="1024023" cy="1059335"/>
                    </a:xfrm>
                    <a:prstGeom prst="rect">
                      <a:avLst/>
                    </a:prstGeom>
                    <a:ln/>
                  </pic:spPr>
                </pic:pic>
              </a:graphicData>
            </a:graphic>
          </wp:inline>
        </w:drawing>
      </w:r>
    </w:p>
    <w:p w14:paraId="00000002" w14:textId="77777777" w:rsidR="008556FA" w:rsidRPr="008208F9" w:rsidRDefault="003B3856">
      <w:pPr>
        <w:jc w:val="center"/>
        <w:rPr>
          <w:rFonts w:eastAsia="Arial"/>
          <w:lang w:val="en-GB"/>
        </w:rPr>
      </w:pPr>
      <w:r w:rsidRPr="008208F9">
        <w:rPr>
          <w:rFonts w:eastAsia="Arial"/>
          <w:lang w:val="en-GB"/>
        </w:rPr>
        <w:t>Government of Malawi</w:t>
      </w:r>
    </w:p>
    <w:p w14:paraId="00000003" w14:textId="77777777" w:rsidR="008556FA" w:rsidRPr="008208F9" w:rsidRDefault="003B3856">
      <w:pPr>
        <w:jc w:val="center"/>
        <w:rPr>
          <w:rFonts w:eastAsia="Arial"/>
          <w:b/>
          <w:bCs/>
          <w:lang w:val="en-GB"/>
        </w:rPr>
      </w:pPr>
      <w:r w:rsidRPr="008208F9">
        <w:rPr>
          <w:rFonts w:eastAsia="Arial"/>
          <w:b/>
          <w:bCs/>
          <w:lang w:val="en-GB"/>
        </w:rPr>
        <w:t>Ministry of Transport &amp; Public Works</w:t>
      </w:r>
    </w:p>
    <w:p w14:paraId="00000004" w14:textId="77777777" w:rsidR="008556FA" w:rsidRPr="008208F9" w:rsidRDefault="00000000">
      <w:pPr>
        <w:rPr>
          <w:lang w:val="en-GB"/>
        </w:rPr>
      </w:pPr>
      <w:sdt>
        <w:sdtPr>
          <w:rPr>
            <w:lang w:val="en-GB"/>
          </w:rPr>
          <w:tag w:val="goog_rdk_0"/>
          <w:id w:val="-1281170148"/>
        </w:sdtPr>
        <w:sdtContent/>
      </w:sdt>
    </w:p>
    <w:p w14:paraId="00000005" w14:textId="4FC6EF5C" w:rsidR="008556FA" w:rsidRPr="008208F9" w:rsidRDefault="003B3856">
      <w:pPr>
        <w:spacing w:after="0"/>
        <w:jc w:val="center"/>
        <w:rPr>
          <w:rFonts w:eastAsia="Quattrocento Sans"/>
          <w:b/>
          <w:bCs/>
          <w:lang w:val="en-GB"/>
        </w:rPr>
      </w:pPr>
      <w:r w:rsidRPr="008208F9">
        <w:rPr>
          <w:rFonts w:eastAsia="Quattrocento Sans"/>
          <w:b/>
          <w:bCs/>
          <w:lang w:val="en-GB"/>
        </w:rPr>
        <w:t xml:space="preserve">ENVIRONMENTAL AND SOCIAL MANAGEMENT PLAN (ESMP) FOR THE PROPOSED REHABILITATION OF </w:t>
      </w:r>
      <w:r w:rsidR="00605E11" w:rsidRPr="008208F9">
        <w:rPr>
          <w:rFonts w:eastAsia="Quattrocento Sans"/>
          <w:b/>
          <w:bCs/>
          <w:lang w:val="en-GB"/>
        </w:rPr>
        <w:t xml:space="preserve">KANYENDA </w:t>
      </w:r>
      <w:r w:rsidRPr="008208F9">
        <w:rPr>
          <w:rFonts w:eastAsia="Quattrocento Sans"/>
          <w:b/>
          <w:bCs/>
          <w:lang w:val="en-GB"/>
        </w:rPr>
        <w:t xml:space="preserve">- </w:t>
      </w:r>
      <w:r w:rsidR="008B0CE9" w:rsidRPr="008208F9">
        <w:rPr>
          <w:rFonts w:eastAsia="Quattrocento Sans"/>
          <w:b/>
          <w:bCs/>
          <w:lang w:val="en-GB"/>
        </w:rPr>
        <w:t>MWENDAYEKHA</w:t>
      </w:r>
      <w:r w:rsidRPr="008208F9">
        <w:rPr>
          <w:rFonts w:eastAsia="Quattrocento Sans"/>
          <w:b/>
          <w:bCs/>
          <w:lang w:val="en-GB"/>
        </w:rPr>
        <w:t xml:space="preserve"> IRRIGATION SCHEME ACCESS ROAD IN KANYAMA EPA, GVH KASUMBU, DEDZA DISTRICT</w:t>
      </w:r>
    </w:p>
    <w:p w14:paraId="00000006" w14:textId="77777777" w:rsidR="008556FA" w:rsidRPr="008208F9" w:rsidRDefault="008556FA">
      <w:pPr>
        <w:spacing w:after="0"/>
        <w:jc w:val="center"/>
        <w:rPr>
          <w:rFonts w:eastAsia="Quattrocento Sans"/>
          <w:b/>
          <w:bCs/>
          <w:lang w:val="en-GB"/>
        </w:rPr>
      </w:pPr>
    </w:p>
    <w:p w14:paraId="00000007" w14:textId="77777777" w:rsidR="008556FA" w:rsidRPr="008208F9" w:rsidRDefault="008556FA">
      <w:pPr>
        <w:spacing w:after="0"/>
        <w:jc w:val="center"/>
        <w:rPr>
          <w:rFonts w:eastAsia="Quattrocento Sans"/>
          <w:b/>
          <w:bCs/>
          <w:lang w:val="en-GB"/>
        </w:rPr>
      </w:pPr>
    </w:p>
    <w:p w14:paraId="00000008" w14:textId="77777777" w:rsidR="008556FA" w:rsidRPr="008208F9" w:rsidRDefault="008556FA">
      <w:pPr>
        <w:spacing w:after="0"/>
        <w:jc w:val="center"/>
        <w:rPr>
          <w:rFonts w:eastAsia="Quattrocento Sans"/>
          <w:b/>
          <w:bCs/>
          <w:lang w:val="en-GB"/>
        </w:rPr>
      </w:pPr>
    </w:p>
    <w:p w14:paraId="00000009" w14:textId="77777777" w:rsidR="008556FA" w:rsidRPr="008208F9" w:rsidRDefault="003B3856">
      <w:pPr>
        <w:jc w:val="center"/>
        <w:rPr>
          <w:rFonts w:eastAsia="Quattrocento Sans"/>
          <w:b/>
          <w:bCs/>
          <w:lang w:val="en-GB"/>
        </w:rPr>
      </w:pPr>
      <w:r w:rsidRPr="008208F9">
        <w:rPr>
          <w:noProof/>
        </w:rPr>
        <w:drawing>
          <wp:inline distT="0" distB="0" distL="0" distR="0" wp14:anchorId="08B33270" wp14:editId="2AD1B8A0">
            <wp:extent cx="5731509" cy="3226840"/>
            <wp:effectExtent l="0" t="0" r="0" b="0"/>
            <wp:docPr id="11017331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0" cstate="print">
                      <a:extLst>
                        <a:ext uri="{28A0092B-C50C-407E-A947-70E740481C1C}">
                          <a14:useLocalDpi xmlns:a14="http://schemas.microsoft.com/office/drawing/2010/main"/>
                        </a:ext>
                      </a:extLst>
                    </a:blip>
                    <a:srcRect/>
                    <a:stretch>
                      <a:fillRect/>
                    </a:stretch>
                  </pic:blipFill>
                  <pic:spPr>
                    <a:xfrm>
                      <a:off x="0" y="0"/>
                      <a:ext cx="5731509" cy="3226840"/>
                    </a:xfrm>
                    <a:prstGeom prst="rect">
                      <a:avLst/>
                    </a:prstGeom>
                    <a:ln/>
                  </pic:spPr>
                </pic:pic>
              </a:graphicData>
            </a:graphic>
          </wp:inline>
        </w:drawing>
      </w:r>
    </w:p>
    <w:p w14:paraId="0000000A" w14:textId="77777777" w:rsidR="008556FA" w:rsidRPr="008208F9" w:rsidRDefault="008556FA">
      <w:pPr>
        <w:spacing w:after="0" w:line="240" w:lineRule="auto"/>
        <w:rPr>
          <w:b/>
          <w:bCs/>
          <w:lang w:val="en-GB"/>
        </w:rPr>
      </w:pPr>
    </w:p>
    <w:p w14:paraId="0000000B" w14:textId="77777777" w:rsidR="008556FA" w:rsidRPr="008208F9" w:rsidRDefault="008556FA">
      <w:pPr>
        <w:spacing w:after="0" w:line="240" w:lineRule="auto"/>
        <w:jc w:val="center"/>
        <w:rPr>
          <w:b/>
          <w:bCs/>
          <w:lang w:val="en-GB"/>
        </w:rPr>
      </w:pPr>
    </w:p>
    <w:p w14:paraId="0000000C" w14:textId="77777777" w:rsidR="008556FA" w:rsidRPr="008208F9" w:rsidRDefault="003B3856">
      <w:pPr>
        <w:spacing w:after="0" w:line="240" w:lineRule="auto"/>
        <w:jc w:val="center"/>
        <w:rPr>
          <w:rFonts w:eastAsia="Arial"/>
          <w:b/>
          <w:bCs/>
          <w:lang w:val="en-GB"/>
        </w:rPr>
      </w:pPr>
      <w:r w:rsidRPr="008208F9">
        <w:rPr>
          <w:rFonts w:eastAsia="Arial"/>
          <w:b/>
          <w:bCs/>
          <w:lang w:val="en-GB"/>
        </w:rPr>
        <w:t>Ministry of Transport and Public Works</w:t>
      </w:r>
    </w:p>
    <w:p w14:paraId="0000000D" w14:textId="77777777" w:rsidR="008556FA" w:rsidRPr="008208F9" w:rsidRDefault="003B3856">
      <w:pPr>
        <w:spacing w:after="0" w:line="240" w:lineRule="auto"/>
        <w:jc w:val="center"/>
        <w:rPr>
          <w:rFonts w:eastAsia="Arial"/>
          <w:b/>
          <w:bCs/>
          <w:lang w:val="en-GB"/>
        </w:rPr>
      </w:pPr>
      <w:r w:rsidRPr="008208F9">
        <w:rPr>
          <w:rFonts w:eastAsia="Arial"/>
          <w:b/>
          <w:bCs/>
          <w:lang w:val="en-GB"/>
        </w:rPr>
        <w:t>Southern Africa Trade and Connectivity Project</w:t>
      </w:r>
    </w:p>
    <w:p w14:paraId="0000000E" w14:textId="77777777" w:rsidR="008556FA" w:rsidRPr="008208F9" w:rsidRDefault="003B3856">
      <w:pPr>
        <w:spacing w:after="0" w:line="240" w:lineRule="auto"/>
        <w:jc w:val="center"/>
        <w:rPr>
          <w:rFonts w:eastAsia="Arial"/>
          <w:b/>
          <w:bCs/>
          <w:lang w:val="en-GB"/>
        </w:rPr>
      </w:pPr>
      <w:r w:rsidRPr="008208F9">
        <w:rPr>
          <w:rFonts w:eastAsia="Arial"/>
          <w:b/>
          <w:bCs/>
          <w:lang w:val="en-GB"/>
        </w:rPr>
        <w:t>Private Bag 322</w:t>
      </w:r>
    </w:p>
    <w:p w14:paraId="0000000F" w14:textId="77777777" w:rsidR="008556FA" w:rsidRPr="008208F9" w:rsidRDefault="003B3856">
      <w:pPr>
        <w:spacing w:after="0" w:line="240" w:lineRule="auto"/>
        <w:jc w:val="center"/>
        <w:rPr>
          <w:rFonts w:eastAsia="Arial"/>
          <w:b/>
          <w:bCs/>
          <w:lang w:val="en-GB"/>
        </w:rPr>
      </w:pPr>
      <w:r w:rsidRPr="008208F9">
        <w:rPr>
          <w:rFonts w:eastAsia="Arial"/>
          <w:b/>
          <w:bCs/>
          <w:lang w:val="en-GB"/>
        </w:rPr>
        <w:t>Lilongwe 3</w:t>
      </w:r>
    </w:p>
    <w:p w14:paraId="00000010" w14:textId="77777777" w:rsidR="008556FA" w:rsidRPr="008208F9" w:rsidRDefault="008556FA">
      <w:pPr>
        <w:spacing w:after="0" w:line="240" w:lineRule="auto"/>
        <w:rPr>
          <w:rFonts w:eastAsia="Quattrocento Sans"/>
          <w:b/>
          <w:bCs/>
          <w:lang w:val="en-GB"/>
        </w:rPr>
      </w:pPr>
    </w:p>
    <w:p w14:paraId="00000011" w14:textId="77777777" w:rsidR="008556FA" w:rsidRPr="008208F9" w:rsidRDefault="008556FA">
      <w:pPr>
        <w:spacing w:after="0" w:line="240" w:lineRule="auto"/>
        <w:jc w:val="center"/>
        <w:rPr>
          <w:rFonts w:eastAsia="Quattrocento Sans"/>
          <w:b/>
          <w:bCs/>
          <w:lang w:val="en-GB"/>
        </w:rPr>
      </w:pPr>
    </w:p>
    <w:p w14:paraId="00000012" w14:textId="582B04F5" w:rsidR="008556FA" w:rsidRPr="008208F9" w:rsidRDefault="00FD6F30">
      <w:pPr>
        <w:spacing w:after="0" w:line="240" w:lineRule="auto"/>
        <w:jc w:val="center"/>
        <w:rPr>
          <w:rFonts w:ascii="Quattrocento Sans" w:eastAsia="Quattrocento Sans" w:hAnsi="Quattrocento Sans" w:cs="Quattrocento Sans"/>
          <w:b/>
          <w:bCs/>
          <w:sz w:val="28"/>
          <w:szCs w:val="28"/>
          <w:lang w:val="en-GB"/>
        </w:rPr>
        <w:sectPr w:rsidR="008556FA" w:rsidRPr="008208F9" w:rsidSect="005F30BE">
          <w:footerReference w:type="default" r:id="rId11"/>
          <w:pgSz w:w="11906" w:h="16838"/>
          <w:pgMar w:top="1440" w:right="1440" w:bottom="1440" w:left="1440" w:header="709" w:footer="709"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pPr>
      <w:r w:rsidRPr="008208F9">
        <w:rPr>
          <w:rFonts w:eastAsia="Quattrocento Sans"/>
          <w:b/>
          <w:bCs/>
          <w:lang w:val="en-GB"/>
        </w:rPr>
        <w:t>18 June,</w:t>
      </w:r>
      <w:r w:rsidR="000546AE" w:rsidRPr="008208F9">
        <w:rPr>
          <w:rFonts w:eastAsia="Quattrocento Sans"/>
          <w:b/>
          <w:bCs/>
          <w:lang w:val="en-GB"/>
        </w:rPr>
        <w:t xml:space="preserve"> </w:t>
      </w:r>
      <w:r w:rsidR="003B3856" w:rsidRPr="008208F9">
        <w:rPr>
          <w:rFonts w:eastAsia="Quattrocento Sans"/>
          <w:b/>
          <w:bCs/>
          <w:lang w:val="en-GB"/>
        </w:rPr>
        <w:t>2026</w:t>
      </w:r>
    </w:p>
    <w:p w14:paraId="00000013" w14:textId="5AC5C64D" w:rsidR="008556FA" w:rsidRPr="008208F9" w:rsidRDefault="003B3856" w:rsidP="003B3856">
      <w:pPr>
        <w:pStyle w:val="ANNEXL1"/>
        <w:rPr>
          <w:lang w:val="en-GB"/>
        </w:rPr>
      </w:pPr>
      <w:bookmarkStart w:id="1" w:name="_Toc228340512"/>
      <w:r w:rsidRPr="008208F9">
        <w:rPr>
          <w:lang w:val="en-GB"/>
        </w:rPr>
        <w:lastRenderedPageBreak/>
        <w:t>EXECUTIVE SUMMARY</w:t>
      </w:r>
      <w:bookmarkEnd w:id="1"/>
    </w:p>
    <w:p w14:paraId="00000015" w14:textId="77777777" w:rsidR="008556FA" w:rsidRPr="008208F9" w:rsidRDefault="003B3856" w:rsidP="003B3856">
      <w:pPr>
        <w:rPr>
          <w:b/>
          <w:i/>
          <w:iCs/>
          <w:lang w:val="en-GB"/>
        </w:rPr>
      </w:pPr>
      <w:bookmarkStart w:id="2" w:name="_heading=h.x4cwtxnmua0h" w:colFirst="0" w:colLast="0"/>
      <w:bookmarkEnd w:id="2"/>
      <w:r w:rsidRPr="008208F9">
        <w:rPr>
          <w:b/>
          <w:lang w:val="en-GB"/>
        </w:rPr>
        <w:t>1.0 Project Background</w:t>
      </w:r>
    </w:p>
    <w:p w14:paraId="00000017" w14:textId="42DB25C1" w:rsidR="008556FA" w:rsidRPr="008208F9" w:rsidRDefault="003B3856">
      <w:pPr>
        <w:spacing w:before="240" w:after="240"/>
        <w:rPr>
          <w:lang w:val="en-GB"/>
        </w:rPr>
      </w:pPr>
      <w:r w:rsidRPr="008208F9">
        <w:rPr>
          <w:lang w:val="en-GB"/>
        </w:rPr>
        <w:t xml:space="preserve">The proposed rehabilitation of the </w:t>
      </w:r>
      <w:r w:rsidR="00605E11" w:rsidRPr="008208F9">
        <w:rPr>
          <w:bCs/>
          <w:lang w:val="en-GB"/>
        </w:rPr>
        <w:t>Kanyenda</w:t>
      </w:r>
      <w:r w:rsidRPr="008208F9">
        <w:rPr>
          <w:bCs/>
          <w:lang w:val="en-GB"/>
        </w:rPr>
        <w:t xml:space="preserve"> - </w:t>
      </w:r>
      <w:r w:rsidR="008B0CE9" w:rsidRPr="008208F9">
        <w:rPr>
          <w:bCs/>
          <w:lang w:val="en-GB"/>
        </w:rPr>
        <w:t>Mwendayekha</w:t>
      </w:r>
      <w:r w:rsidR="00605E11" w:rsidRPr="008208F9">
        <w:rPr>
          <w:bCs/>
          <w:lang w:val="en-GB"/>
        </w:rPr>
        <w:t xml:space="preserve"> </w:t>
      </w:r>
      <w:r w:rsidRPr="008208F9">
        <w:rPr>
          <w:bCs/>
          <w:lang w:val="en-GB"/>
        </w:rPr>
        <w:t>Irrigation Scheme (UD)</w:t>
      </w:r>
      <w:r w:rsidRPr="008208F9">
        <w:rPr>
          <w:lang w:val="en-GB"/>
        </w:rPr>
        <w:t xml:space="preserve"> Access Road </w:t>
      </w:r>
      <w:r w:rsidR="00935A9A" w:rsidRPr="008208F9">
        <w:rPr>
          <w:lang w:val="en-GB"/>
        </w:rPr>
        <w:t>financed</w:t>
      </w:r>
      <w:r w:rsidRPr="008208F9">
        <w:rPr>
          <w:lang w:val="en-GB"/>
        </w:rPr>
        <w:t xml:space="preserve"> under the </w:t>
      </w:r>
      <w:r w:rsidRPr="008208F9">
        <w:rPr>
          <w:bCs/>
          <w:lang w:val="en-GB"/>
        </w:rPr>
        <w:t>Southern Africa Trade and Connectivity Project (SATCP)</w:t>
      </w:r>
      <w:r w:rsidRPr="008208F9">
        <w:rPr>
          <w:lang w:val="en-GB"/>
        </w:rPr>
        <w:t xml:space="preserve">, </w:t>
      </w:r>
      <w:r w:rsidR="00935A9A" w:rsidRPr="008208F9">
        <w:rPr>
          <w:lang w:val="en-GB"/>
        </w:rPr>
        <w:t xml:space="preserve">which is </w:t>
      </w:r>
      <w:r w:rsidR="009141B4" w:rsidRPr="008208F9">
        <w:rPr>
          <w:lang w:val="en-GB"/>
        </w:rPr>
        <w:t>a World</w:t>
      </w:r>
      <w:r w:rsidRPr="008208F9">
        <w:rPr>
          <w:bCs/>
          <w:lang w:val="en-GB"/>
        </w:rPr>
        <w:t xml:space="preserve"> Bank</w:t>
      </w:r>
      <w:r w:rsidR="00935A9A" w:rsidRPr="008208F9">
        <w:rPr>
          <w:bCs/>
          <w:lang w:val="en-GB"/>
        </w:rPr>
        <w:t xml:space="preserve"> project</w:t>
      </w:r>
      <w:r w:rsidR="00935A9A" w:rsidRPr="008208F9">
        <w:rPr>
          <w:lang w:val="en-GB"/>
        </w:rPr>
        <w:t xml:space="preserve"> and is being </w:t>
      </w:r>
      <w:r w:rsidR="004A4101" w:rsidRPr="008208F9">
        <w:rPr>
          <w:lang w:val="en-GB"/>
        </w:rPr>
        <w:t xml:space="preserve">implemented by </w:t>
      </w:r>
      <w:r w:rsidRPr="008208F9">
        <w:rPr>
          <w:bCs/>
          <w:lang w:val="en-GB"/>
        </w:rPr>
        <w:t>Ministry of Transport and Public Works</w:t>
      </w:r>
      <w:r w:rsidRPr="008208F9">
        <w:rPr>
          <w:lang w:val="en-GB"/>
        </w:rPr>
        <w:t xml:space="preserve">. The road plays a critical role in supporting local agricultural production, irrigation scheme–based livelihoods, and the movement of goods and people between settlements, cultivated areas, and nearby service centres. However, the current condition of the road is characterised by </w:t>
      </w:r>
      <w:r w:rsidRPr="008208F9">
        <w:rPr>
          <w:bCs/>
          <w:lang w:val="en-GB"/>
        </w:rPr>
        <w:t>poor drainage, erosion-prone sections, low-lying segments, and deteriorated running surfaces</w:t>
      </w:r>
      <w:r w:rsidRPr="008208F9">
        <w:rPr>
          <w:lang w:val="en-GB"/>
        </w:rPr>
        <w:t xml:space="preserve">, which significantly constrain year-round accessibility—particularly during the rainy season. </w:t>
      </w:r>
    </w:p>
    <w:p w14:paraId="00000018" w14:textId="1974AE63" w:rsidR="008556FA" w:rsidRPr="008208F9" w:rsidRDefault="003B3856">
      <w:pPr>
        <w:spacing w:before="240" w:after="240"/>
        <w:rPr>
          <w:lang w:val="en-GB"/>
        </w:rPr>
      </w:pPr>
      <w:r w:rsidRPr="008208F9">
        <w:rPr>
          <w:lang w:val="en-GB"/>
        </w:rPr>
        <w:t xml:space="preserve">To address the environmental and social considerations associated with the proposed rehabilitation works, an </w:t>
      </w:r>
      <w:r w:rsidRPr="008208F9">
        <w:rPr>
          <w:bCs/>
          <w:lang w:val="en-GB"/>
        </w:rPr>
        <w:t xml:space="preserve">Environmental and Social </w:t>
      </w:r>
      <w:r w:rsidR="008208F9">
        <w:rPr>
          <w:bCs/>
          <w:lang w:val="en-GB"/>
        </w:rPr>
        <w:t>Management</w:t>
      </w:r>
      <w:r w:rsidR="008208F9" w:rsidRPr="008208F9">
        <w:rPr>
          <w:bCs/>
          <w:lang w:val="en-GB"/>
        </w:rPr>
        <w:t xml:space="preserve"> </w:t>
      </w:r>
      <w:r w:rsidRPr="008208F9">
        <w:rPr>
          <w:bCs/>
          <w:lang w:val="en-GB"/>
        </w:rPr>
        <w:t>Plan (ESMP)</w:t>
      </w:r>
      <w:r w:rsidRPr="008208F9">
        <w:rPr>
          <w:lang w:val="en-GB"/>
        </w:rPr>
        <w:t xml:space="preserve"> has been prepared. </w:t>
      </w:r>
    </w:p>
    <w:p w14:paraId="00000019" w14:textId="7CD36FCF" w:rsidR="008556FA" w:rsidRPr="008208F9" w:rsidRDefault="003B3856">
      <w:pPr>
        <w:spacing w:before="240" w:after="240"/>
        <w:rPr>
          <w:lang w:val="en-GB"/>
        </w:rPr>
      </w:pPr>
      <w:r w:rsidRPr="008208F9">
        <w:rPr>
          <w:lang w:val="en-GB"/>
        </w:rPr>
        <w:t>The proposed works</w:t>
      </w:r>
      <w:r w:rsidR="00935A9A" w:rsidRPr="008208F9">
        <w:rPr>
          <w:lang w:val="en-GB"/>
        </w:rPr>
        <w:t xml:space="preserve"> for this subproject</w:t>
      </w:r>
      <w:r w:rsidRPr="008208F9">
        <w:rPr>
          <w:lang w:val="en-GB"/>
        </w:rPr>
        <w:t xml:space="preserve"> involve rehabilitation of an existing road within an established road reserve</w:t>
      </w:r>
      <w:r w:rsidR="0018117E" w:rsidRPr="008208F9">
        <w:rPr>
          <w:lang w:val="en-GB"/>
        </w:rPr>
        <w:t>.</w:t>
      </w:r>
      <w:r w:rsidRPr="008208F9">
        <w:rPr>
          <w:lang w:val="en-GB"/>
        </w:rPr>
        <w:t xml:space="preserve"> The scope of works includes drainage improvements, sectional re-gravelling, embankment formation, selected spot improvements, and rehabilitation or construction of drainage structures, all aimed at restoring all-weather access and improving resilience to climatic stresses.</w:t>
      </w:r>
    </w:p>
    <w:p w14:paraId="0000001B" w14:textId="1E69DA54" w:rsidR="008556FA" w:rsidRPr="008208F9" w:rsidRDefault="003B3856" w:rsidP="00935A9A">
      <w:pPr>
        <w:spacing w:before="240" w:after="240"/>
        <w:rPr>
          <w:lang w:val="en-GB"/>
        </w:rPr>
      </w:pPr>
      <w:r w:rsidRPr="008208F9">
        <w:rPr>
          <w:lang w:val="en-GB"/>
        </w:rPr>
        <w:t xml:space="preserve">Construction activities are anticipated to be implemented over an estimated period of </w:t>
      </w:r>
      <w:r w:rsidR="004A4101" w:rsidRPr="008208F9">
        <w:rPr>
          <w:lang w:val="en-GB"/>
        </w:rPr>
        <w:t>3 to 4</w:t>
      </w:r>
      <w:r w:rsidRPr="008208F9">
        <w:rPr>
          <w:bCs/>
          <w:lang w:val="en-GB"/>
        </w:rPr>
        <w:t xml:space="preserve"> months</w:t>
      </w:r>
      <w:r w:rsidRPr="008208F9">
        <w:rPr>
          <w:lang w:val="en-GB"/>
        </w:rPr>
        <w:t xml:space="preserve">, with peak labour demand during earthworks, drainage construction, and surfacing operations. The workforce will be predominantly </w:t>
      </w:r>
      <w:r w:rsidRPr="008208F9">
        <w:rPr>
          <w:bCs/>
          <w:lang w:val="en-GB"/>
        </w:rPr>
        <w:t>locally sourced</w:t>
      </w:r>
      <w:r w:rsidRPr="008208F9">
        <w:rPr>
          <w:lang w:val="en-GB"/>
        </w:rPr>
        <w:t>, providing short-term employment opportunities for skilled and unskilled labour, including women and youth</w:t>
      </w:r>
      <w:r w:rsidR="0018117E" w:rsidRPr="008208F9">
        <w:rPr>
          <w:lang w:val="en-GB"/>
        </w:rPr>
        <w:t>.</w:t>
      </w:r>
      <w:r w:rsidRPr="008208F9">
        <w:rPr>
          <w:lang w:val="en-GB"/>
        </w:rPr>
        <w:t xml:space="preserve"> </w:t>
      </w:r>
    </w:p>
    <w:p w14:paraId="0000001C" w14:textId="77777777" w:rsidR="008556FA" w:rsidRPr="008208F9" w:rsidRDefault="003B3856" w:rsidP="003B3856">
      <w:pPr>
        <w:rPr>
          <w:b/>
          <w:i/>
          <w:iCs/>
          <w:lang w:val="en-GB"/>
        </w:rPr>
      </w:pPr>
      <w:bookmarkStart w:id="3" w:name="_heading=h.5sczejzez3r0" w:colFirst="0" w:colLast="0"/>
      <w:bookmarkEnd w:id="3"/>
      <w:r w:rsidRPr="008208F9">
        <w:rPr>
          <w:b/>
          <w:lang w:val="en-GB"/>
        </w:rPr>
        <w:t>2.0 Nature and Scope of the Proposed Project</w:t>
      </w:r>
    </w:p>
    <w:p w14:paraId="0000001D" w14:textId="6FE6C563" w:rsidR="008556FA" w:rsidRPr="008208F9" w:rsidRDefault="003B3856">
      <w:pPr>
        <w:spacing w:before="240" w:after="240"/>
        <w:rPr>
          <w:lang w:val="en-GB"/>
        </w:rPr>
      </w:pPr>
      <w:r w:rsidRPr="008208F9">
        <w:rPr>
          <w:lang w:val="en-GB"/>
        </w:rPr>
        <w:t xml:space="preserve">The proposed project involves the rehabilitation and upgrading of the existing </w:t>
      </w:r>
      <w:r w:rsidR="00605E11" w:rsidRPr="008208F9">
        <w:rPr>
          <w:lang w:val="en-GB"/>
        </w:rPr>
        <w:t>Kanyenda</w:t>
      </w:r>
      <w:r w:rsidRPr="008208F9">
        <w:rPr>
          <w:lang w:val="en-GB"/>
        </w:rPr>
        <w:t>–</w:t>
      </w:r>
      <w:r w:rsidR="008B0CE9" w:rsidRPr="008208F9">
        <w:rPr>
          <w:lang w:val="en-GB"/>
        </w:rPr>
        <w:t>Mwendayekha</w:t>
      </w:r>
      <w:r w:rsidRPr="008208F9">
        <w:rPr>
          <w:lang w:val="en-GB"/>
        </w:rPr>
        <w:t xml:space="preserve"> Irrigation Scheme Access Road to improve accessibility, safety, and all-weather reliability. Key components of the project include:</w:t>
      </w:r>
    </w:p>
    <w:p w14:paraId="0000001E" w14:textId="77777777" w:rsidR="008556FA" w:rsidRPr="008208F9" w:rsidRDefault="003B3856" w:rsidP="007373AF">
      <w:pPr>
        <w:numPr>
          <w:ilvl w:val="0"/>
          <w:numId w:val="8"/>
        </w:numPr>
        <w:spacing w:before="240" w:after="0"/>
        <w:jc w:val="left"/>
        <w:rPr>
          <w:lang w:val="en-GB"/>
        </w:rPr>
      </w:pPr>
      <w:r w:rsidRPr="008208F9">
        <w:rPr>
          <w:lang w:val="en-GB"/>
        </w:rPr>
        <w:t>Improvement of the road formation and running surface;</w:t>
      </w:r>
    </w:p>
    <w:p w14:paraId="0000001F" w14:textId="77777777" w:rsidR="008556FA" w:rsidRPr="008208F9" w:rsidRDefault="003B3856" w:rsidP="007373AF">
      <w:pPr>
        <w:numPr>
          <w:ilvl w:val="0"/>
          <w:numId w:val="8"/>
        </w:numPr>
        <w:spacing w:after="0"/>
        <w:jc w:val="left"/>
        <w:rPr>
          <w:lang w:val="en-GB"/>
        </w:rPr>
      </w:pPr>
      <w:r w:rsidRPr="008208F9">
        <w:rPr>
          <w:lang w:val="en-GB"/>
        </w:rPr>
        <w:t>Construction and rehabilitation of drainage structures, including side drains, mitre drains, culverts, and flood-relief structures;</w:t>
      </w:r>
    </w:p>
    <w:p w14:paraId="00000020" w14:textId="77777777" w:rsidR="008556FA" w:rsidRPr="008208F9" w:rsidRDefault="003B3856" w:rsidP="007373AF">
      <w:pPr>
        <w:numPr>
          <w:ilvl w:val="0"/>
          <w:numId w:val="8"/>
        </w:numPr>
        <w:spacing w:after="0"/>
        <w:jc w:val="left"/>
        <w:rPr>
          <w:lang w:val="en-GB"/>
        </w:rPr>
      </w:pPr>
      <w:r w:rsidRPr="008208F9">
        <w:rPr>
          <w:lang w:val="en-GB"/>
        </w:rPr>
        <w:t>Localised realignment and shaping to improve road safety and drainage;</w:t>
      </w:r>
    </w:p>
    <w:p w14:paraId="00000021" w14:textId="77777777" w:rsidR="008556FA" w:rsidRPr="008208F9" w:rsidRDefault="003B3856" w:rsidP="007373AF">
      <w:pPr>
        <w:numPr>
          <w:ilvl w:val="0"/>
          <w:numId w:val="8"/>
        </w:numPr>
        <w:spacing w:after="0"/>
        <w:jc w:val="left"/>
        <w:rPr>
          <w:lang w:val="en-GB"/>
        </w:rPr>
      </w:pPr>
      <w:r w:rsidRPr="008208F9">
        <w:rPr>
          <w:lang w:val="en-GB"/>
        </w:rPr>
        <w:t>Rehabilitation of existing structures and installation of road safety features, including signage and traffic calming measures near settlements and areas of high pedestrian activity;</w:t>
      </w:r>
    </w:p>
    <w:p w14:paraId="00000022" w14:textId="77777777" w:rsidR="008556FA" w:rsidRPr="008208F9" w:rsidRDefault="003B3856" w:rsidP="007373AF">
      <w:pPr>
        <w:numPr>
          <w:ilvl w:val="0"/>
          <w:numId w:val="8"/>
        </w:numPr>
        <w:spacing w:after="0"/>
        <w:jc w:val="left"/>
        <w:rPr>
          <w:lang w:val="en-GB"/>
        </w:rPr>
      </w:pPr>
      <w:r w:rsidRPr="008208F9">
        <w:rPr>
          <w:lang w:val="en-GB"/>
        </w:rPr>
        <w:t>Sourcing of construction materials such as gravel, laterite, sand, and aggregates from approved sites; and</w:t>
      </w:r>
    </w:p>
    <w:p w14:paraId="00000023" w14:textId="77777777" w:rsidR="008556FA" w:rsidRPr="008208F9" w:rsidRDefault="003B3856" w:rsidP="007373AF">
      <w:pPr>
        <w:numPr>
          <w:ilvl w:val="0"/>
          <w:numId w:val="8"/>
        </w:numPr>
        <w:spacing w:after="240"/>
        <w:jc w:val="left"/>
        <w:rPr>
          <w:lang w:val="en-GB"/>
        </w:rPr>
      </w:pPr>
      <w:r w:rsidRPr="008208F9">
        <w:rPr>
          <w:lang w:val="en-GB"/>
        </w:rPr>
        <w:t>Rehabilitation of borrow pits and material sources after use.</w:t>
      </w:r>
    </w:p>
    <w:p w14:paraId="00000024" w14:textId="77777777" w:rsidR="008556FA" w:rsidRPr="008208F9" w:rsidRDefault="003B3856" w:rsidP="003B3856">
      <w:pPr>
        <w:rPr>
          <w:b/>
          <w:i/>
          <w:iCs/>
          <w:lang w:val="en-GB"/>
        </w:rPr>
      </w:pPr>
      <w:bookmarkStart w:id="4" w:name="_heading=h.vn0n9p6fhmvu" w:colFirst="0" w:colLast="0"/>
      <w:bookmarkEnd w:id="4"/>
      <w:r w:rsidRPr="008208F9">
        <w:rPr>
          <w:b/>
          <w:lang w:val="en-GB"/>
        </w:rPr>
        <w:t>3.0 Rationale of the Proposed Project</w:t>
      </w:r>
    </w:p>
    <w:p w14:paraId="00000025" w14:textId="77777777" w:rsidR="008556FA" w:rsidRPr="008208F9" w:rsidRDefault="003B3856">
      <w:pPr>
        <w:spacing w:before="240" w:after="240"/>
        <w:rPr>
          <w:lang w:val="en-GB"/>
        </w:rPr>
      </w:pPr>
      <w:r w:rsidRPr="008208F9">
        <w:rPr>
          <w:lang w:val="en-GB"/>
        </w:rPr>
        <w:lastRenderedPageBreak/>
        <w:t xml:space="preserve">The proposed road is a critical access route for predominantly rural communities whose livelihoods depend on </w:t>
      </w:r>
      <w:r w:rsidRPr="008208F9">
        <w:rPr>
          <w:bCs/>
          <w:lang w:val="en-GB"/>
        </w:rPr>
        <w:t>rain-fed and irrigation-supported agriculture, petty trading, and casual labour</w:t>
      </w:r>
      <w:r w:rsidRPr="008208F9">
        <w:rPr>
          <w:lang w:val="en-GB"/>
        </w:rPr>
        <w:t>. Poor road conditions—especially during the rainy season—currently constrain access to markets, health facilities, schools, and emergency services, and increase transport costs for farmers and traders.</w:t>
      </w:r>
    </w:p>
    <w:p w14:paraId="00000026" w14:textId="77777777" w:rsidR="008556FA" w:rsidRPr="008208F9" w:rsidRDefault="003B3856">
      <w:pPr>
        <w:spacing w:before="240" w:after="240"/>
        <w:rPr>
          <w:lang w:val="en-GB"/>
        </w:rPr>
      </w:pPr>
      <w:r w:rsidRPr="008208F9">
        <w:rPr>
          <w:lang w:val="en-GB"/>
        </w:rPr>
        <w:t>Rehabilitation of the road is therefore essential to:</w:t>
      </w:r>
    </w:p>
    <w:p w14:paraId="00000027" w14:textId="77777777" w:rsidR="008556FA" w:rsidRPr="008208F9" w:rsidRDefault="003B3856" w:rsidP="007373AF">
      <w:pPr>
        <w:numPr>
          <w:ilvl w:val="0"/>
          <w:numId w:val="5"/>
        </w:numPr>
        <w:spacing w:before="240" w:after="0"/>
        <w:jc w:val="left"/>
        <w:rPr>
          <w:lang w:val="en-GB"/>
        </w:rPr>
      </w:pPr>
      <w:r w:rsidRPr="008208F9">
        <w:rPr>
          <w:lang w:val="en-GB"/>
        </w:rPr>
        <w:t>Improve year-round connectivity and resilience to seasonal flooding;</w:t>
      </w:r>
    </w:p>
    <w:p w14:paraId="00000028" w14:textId="77777777" w:rsidR="008556FA" w:rsidRPr="008208F9" w:rsidRDefault="003B3856" w:rsidP="007373AF">
      <w:pPr>
        <w:numPr>
          <w:ilvl w:val="0"/>
          <w:numId w:val="5"/>
        </w:numPr>
        <w:spacing w:after="0"/>
        <w:jc w:val="left"/>
        <w:rPr>
          <w:lang w:val="en-GB"/>
        </w:rPr>
      </w:pPr>
      <w:r w:rsidRPr="008208F9">
        <w:rPr>
          <w:lang w:val="en-GB"/>
        </w:rPr>
        <w:t>Reduce travel time and vehicle operating costs;</w:t>
      </w:r>
    </w:p>
    <w:p w14:paraId="00000029" w14:textId="77777777" w:rsidR="008556FA" w:rsidRPr="008208F9" w:rsidRDefault="003B3856" w:rsidP="007373AF">
      <w:pPr>
        <w:numPr>
          <w:ilvl w:val="0"/>
          <w:numId w:val="5"/>
        </w:numPr>
        <w:spacing w:after="0"/>
        <w:jc w:val="left"/>
        <w:rPr>
          <w:lang w:val="en-GB"/>
        </w:rPr>
      </w:pPr>
      <w:r w:rsidRPr="008208F9">
        <w:rPr>
          <w:lang w:val="en-GB"/>
        </w:rPr>
        <w:t>Strengthen agricultural value chains and irrigation scheme productivity; and</w:t>
      </w:r>
    </w:p>
    <w:p w14:paraId="0000002A" w14:textId="77777777" w:rsidR="008556FA" w:rsidRPr="008208F9" w:rsidRDefault="003B3856" w:rsidP="007373AF">
      <w:pPr>
        <w:numPr>
          <w:ilvl w:val="0"/>
          <w:numId w:val="5"/>
        </w:numPr>
        <w:spacing w:after="240"/>
        <w:jc w:val="left"/>
        <w:rPr>
          <w:lang w:val="en-GB"/>
        </w:rPr>
      </w:pPr>
      <w:r w:rsidRPr="008208F9">
        <w:rPr>
          <w:lang w:val="en-GB"/>
        </w:rPr>
        <w:t>Enhance access to social services and economic opportunities.</w:t>
      </w:r>
    </w:p>
    <w:p w14:paraId="00000032" w14:textId="5273DD13" w:rsidR="008556FA" w:rsidRPr="008208F9" w:rsidRDefault="00A13143" w:rsidP="003B3856">
      <w:pPr>
        <w:rPr>
          <w:b/>
          <w:i/>
          <w:iCs/>
          <w:lang w:val="en-GB"/>
        </w:rPr>
      </w:pPr>
      <w:bookmarkStart w:id="5" w:name="_heading=h.wqz7dejqbgvq" w:colFirst="0" w:colLast="0"/>
      <w:bookmarkStart w:id="6" w:name="_heading=h.i9atn6oze6ba" w:colFirst="0" w:colLast="0"/>
      <w:bookmarkEnd w:id="5"/>
      <w:bookmarkEnd w:id="6"/>
      <w:r w:rsidRPr="008208F9">
        <w:rPr>
          <w:b/>
          <w:lang w:val="en-GB"/>
        </w:rPr>
        <w:t>4</w:t>
      </w:r>
      <w:r w:rsidR="003B3856" w:rsidRPr="008208F9">
        <w:rPr>
          <w:b/>
          <w:lang w:val="en-GB"/>
        </w:rPr>
        <w:t>.0 Justification of the Study</w:t>
      </w:r>
    </w:p>
    <w:p w14:paraId="5FF8E78C" w14:textId="77777777" w:rsidR="002838E4" w:rsidRPr="008208F9" w:rsidRDefault="002838E4" w:rsidP="002838E4">
      <w:pPr>
        <w:rPr>
          <w:lang w:val="en-GB"/>
        </w:rPr>
      </w:pPr>
      <w:r w:rsidRPr="008208F9">
        <w:rPr>
          <w:lang w:val="en-GB"/>
        </w:rPr>
        <w:t>The preparation of this Environmental and Social Management Plan (ESMP) is a statutory requirement under the Environment Management Act (2017) and the MEPA Guidelines for Environmental Assessment (2025). Following review of the Project Brief, the Malawi Environment Protection Authority (MEPA) issued a formal Determination Letter requiring the preparation of an ESMP and provided specific Terms of Reference to guide its development prior to commencement of works.</w:t>
      </w:r>
    </w:p>
    <w:p w14:paraId="1299D5F3" w14:textId="5515A879" w:rsidR="00F04E2A" w:rsidRPr="008208F9" w:rsidRDefault="002838E4" w:rsidP="00F04E2A">
      <w:pPr>
        <w:spacing w:before="240" w:after="280"/>
        <w:rPr>
          <w:lang w:val="en-GB"/>
        </w:rPr>
      </w:pPr>
      <w:r w:rsidRPr="008208F9">
        <w:rPr>
          <w:lang w:val="en-GB"/>
        </w:rPr>
        <w:t xml:space="preserve">The project involves rehabilitation of an existing access road and associated drainage improvements within a settled and agriculturally productive area. The anticipated impacts are site-specific, largely temporary, and reversible, and can be effectively managed through </w:t>
      </w:r>
      <w:r w:rsidR="00F04E2A" w:rsidRPr="008208F9">
        <w:rPr>
          <w:lang w:val="en-GB"/>
        </w:rPr>
        <w:t>an ESMP, without requiring a full Environmental and Social Impact Assessment (ESIA).</w:t>
      </w:r>
    </w:p>
    <w:p w14:paraId="00000034" w14:textId="6E1EFE89" w:rsidR="008556FA" w:rsidRPr="008208F9" w:rsidRDefault="002838E4" w:rsidP="00BF797A">
      <w:pPr>
        <w:rPr>
          <w:lang w:val="en-GB"/>
        </w:rPr>
      </w:pPr>
      <w:r w:rsidRPr="008208F9">
        <w:rPr>
          <w:lang w:val="en-GB"/>
        </w:rPr>
        <w:t xml:space="preserve">In line with national regulatory requirements and World Bank </w:t>
      </w:r>
      <w:r w:rsidR="00D64599" w:rsidRPr="008208F9">
        <w:rPr>
          <w:lang w:val="en-GB"/>
        </w:rPr>
        <w:t>OP/BP 4.01</w:t>
      </w:r>
      <w:r w:rsidRPr="008208F9">
        <w:rPr>
          <w:lang w:val="en-GB"/>
        </w:rPr>
        <w:t>, the ESMP functions as a binding implementation tool to ensure that environmental, social, occupational health and safety, labour, and gender-related risks are systematically identified, mitigated, monitored, and reported throughout the project lifecycle.</w:t>
      </w:r>
    </w:p>
    <w:p w14:paraId="00000035" w14:textId="3617CAFA" w:rsidR="008556FA" w:rsidRPr="008208F9" w:rsidRDefault="00A13143" w:rsidP="003B3856">
      <w:pPr>
        <w:rPr>
          <w:b/>
          <w:i/>
          <w:iCs/>
          <w:lang w:val="en-GB"/>
        </w:rPr>
      </w:pPr>
      <w:bookmarkStart w:id="7" w:name="_heading=h.krb6ibp0c54j" w:colFirst="0" w:colLast="0"/>
      <w:bookmarkEnd w:id="7"/>
      <w:r w:rsidRPr="008208F9">
        <w:rPr>
          <w:b/>
          <w:lang w:val="en-GB"/>
        </w:rPr>
        <w:t>5</w:t>
      </w:r>
      <w:r w:rsidR="003B3856" w:rsidRPr="008208F9">
        <w:rPr>
          <w:b/>
          <w:lang w:val="en-GB"/>
        </w:rPr>
        <w:t>.0 Objectives of the ESMP</w:t>
      </w:r>
    </w:p>
    <w:p w14:paraId="00000036" w14:textId="77777777" w:rsidR="008556FA" w:rsidRPr="008208F9" w:rsidRDefault="003B3856">
      <w:pPr>
        <w:spacing w:before="240" w:after="240"/>
        <w:rPr>
          <w:lang w:val="en-GB"/>
        </w:rPr>
      </w:pPr>
      <w:r w:rsidRPr="008208F9">
        <w:rPr>
          <w:lang w:val="en-GB"/>
        </w:rPr>
        <w:t>The objectives of the ESMP are to:</w:t>
      </w:r>
    </w:p>
    <w:p w14:paraId="00000037" w14:textId="77777777" w:rsidR="008556FA" w:rsidRPr="008208F9" w:rsidRDefault="003B3856" w:rsidP="007373AF">
      <w:pPr>
        <w:numPr>
          <w:ilvl w:val="0"/>
          <w:numId w:val="7"/>
        </w:numPr>
        <w:spacing w:before="240" w:after="0"/>
        <w:jc w:val="left"/>
        <w:rPr>
          <w:lang w:val="en-GB"/>
        </w:rPr>
      </w:pPr>
      <w:r w:rsidRPr="008208F9">
        <w:rPr>
          <w:lang w:val="en-GB"/>
        </w:rPr>
        <w:t>Identify potential environmental and social impacts and risks associated with the project;</w:t>
      </w:r>
    </w:p>
    <w:p w14:paraId="00000038" w14:textId="77777777" w:rsidR="008556FA" w:rsidRPr="008208F9" w:rsidRDefault="003B3856" w:rsidP="007373AF">
      <w:pPr>
        <w:numPr>
          <w:ilvl w:val="0"/>
          <w:numId w:val="7"/>
        </w:numPr>
        <w:spacing w:after="0"/>
        <w:jc w:val="left"/>
        <w:rPr>
          <w:lang w:val="en-GB"/>
        </w:rPr>
      </w:pPr>
      <w:r w:rsidRPr="008208F9">
        <w:rPr>
          <w:lang w:val="en-GB"/>
        </w:rPr>
        <w:t>Define practical mitigation and enhancement measures for all project phases;</w:t>
      </w:r>
    </w:p>
    <w:p w14:paraId="00000039" w14:textId="77777777" w:rsidR="008556FA" w:rsidRPr="008208F9" w:rsidRDefault="003B3856" w:rsidP="007373AF">
      <w:pPr>
        <w:numPr>
          <w:ilvl w:val="0"/>
          <w:numId w:val="7"/>
        </w:numPr>
        <w:spacing w:after="0"/>
        <w:jc w:val="left"/>
        <w:rPr>
          <w:lang w:val="en-GB"/>
        </w:rPr>
      </w:pPr>
      <w:r w:rsidRPr="008208F9">
        <w:rPr>
          <w:lang w:val="en-GB"/>
        </w:rPr>
        <w:t>Ensure compliance with national legislation, MEPA requirements, and World Bank safeguards;</w:t>
      </w:r>
    </w:p>
    <w:p w14:paraId="0000003A" w14:textId="77777777" w:rsidR="008556FA" w:rsidRPr="008208F9" w:rsidRDefault="003B3856" w:rsidP="007373AF">
      <w:pPr>
        <w:numPr>
          <w:ilvl w:val="0"/>
          <w:numId w:val="7"/>
        </w:numPr>
        <w:spacing w:after="0"/>
        <w:jc w:val="left"/>
        <w:rPr>
          <w:lang w:val="en-GB"/>
        </w:rPr>
      </w:pPr>
      <w:r w:rsidRPr="008208F9">
        <w:rPr>
          <w:lang w:val="en-GB"/>
        </w:rPr>
        <w:t>Protect the health and safety of workers and local communities;</w:t>
      </w:r>
    </w:p>
    <w:p w14:paraId="0000003B" w14:textId="77777777" w:rsidR="008556FA" w:rsidRPr="008208F9" w:rsidRDefault="003B3856" w:rsidP="007373AF">
      <w:pPr>
        <w:numPr>
          <w:ilvl w:val="0"/>
          <w:numId w:val="7"/>
        </w:numPr>
        <w:spacing w:after="0"/>
        <w:jc w:val="left"/>
        <w:rPr>
          <w:lang w:val="en-GB"/>
        </w:rPr>
      </w:pPr>
      <w:r w:rsidRPr="008208F9">
        <w:rPr>
          <w:lang w:val="en-GB"/>
        </w:rPr>
        <w:t>Establish monitoring, reporting, and corrective action mechanisms; and</w:t>
      </w:r>
    </w:p>
    <w:p w14:paraId="66C92710" w14:textId="3A47EA05" w:rsidR="00B73AA1" w:rsidRPr="008208F9" w:rsidRDefault="003B3856" w:rsidP="00363EC3">
      <w:pPr>
        <w:numPr>
          <w:ilvl w:val="0"/>
          <w:numId w:val="7"/>
        </w:numPr>
        <w:spacing w:after="240"/>
        <w:jc w:val="left"/>
        <w:rPr>
          <w:lang w:val="en-GB"/>
        </w:rPr>
      </w:pPr>
      <w:r w:rsidRPr="008208F9">
        <w:rPr>
          <w:lang w:val="en-GB"/>
        </w:rPr>
        <w:t>Promote stakeholder engagement, transparency, and accountability.</w:t>
      </w:r>
      <w:r w:rsidRPr="008208F9">
        <w:rPr>
          <w:lang w:val="en-GB"/>
        </w:rPr>
        <w:br/>
      </w:r>
      <w:bookmarkStart w:id="8" w:name="_heading=h.pzjj3xpwa4e5" w:colFirst="0" w:colLast="0"/>
      <w:bookmarkEnd w:id="8"/>
    </w:p>
    <w:p w14:paraId="0000003D" w14:textId="49D2A060" w:rsidR="008556FA" w:rsidRPr="008208F9" w:rsidRDefault="00A13143" w:rsidP="003B3856">
      <w:pPr>
        <w:rPr>
          <w:b/>
          <w:i/>
          <w:iCs/>
          <w:color w:val="000000"/>
          <w:sz w:val="26"/>
          <w:szCs w:val="26"/>
          <w:lang w:val="en-GB"/>
        </w:rPr>
      </w:pPr>
      <w:r w:rsidRPr="008208F9">
        <w:rPr>
          <w:b/>
          <w:color w:val="000000"/>
          <w:sz w:val="26"/>
          <w:szCs w:val="26"/>
          <w:lang w:val="en-GB"/>
        </w:rPr>
        <w:t>6</w:t>
      </w:r>
      <w:r w:rsidR="003B3856" w:rsidRPr="008208F9">
        <w:rPr>
          <w:b/>
          <w:color w:val="000000"/>
          <w:sz w:val="26"/>
          <w:szCs w:val="26"/>
          <w:lang w:val="en-GB"/>
        </w:rPr>
        <w:t xml:space="preserve">.0 </w:t>
      </w:r>
      <w:r w:rsidR="003B3856" w:rsidRPr="008208F9">
        <w:rPr>
          <w:b/>
          <w:lang w:val="en-GB"/>
        </w:rPr>
        <w:t>Methodology Used to Prepare the ESMP</w:t>
      </w:r>
    </w:p>
    <w:p w14:paraId="0000003E" w14:textId="77777777" w:rsidR="008556FA" w:rsidRPr="008208F9" w:rsidRDefault="003B3856">
      <w:pPr>
        <w:spacing w:before="240" w:after="240"/>
        <w:rPr>
          <w:lang w:val="en-GB"/>
        </w:rPr>
      </w:pPr>
      <w:r w:rsidRPr="008208F9">
        <w:rPr>
          <w:lang w:val="en-GB"/>
        </w:rPr>
        <w:t>The ESMP was prepared using a structured approach consistent with MEPA requirements and international good practice. The methodology included:</w:t>
      </w:r>
    </w:p>
    <w:p w14:paraId="0000003F" w14:textId="77777777" w:rsidR="008556FA" w:rsidRPr="008208F9" w:rsidRDefault="003B3856" w:rsidP="007373AF">
      <w:pPr>
        <w:numPr>
          <w:ilvl w:val="0"/>
          <w:numId w:val="6"/>
        </w:numPr>
        <w:spacing w:before="240" w:after="0"/>
        <w:jc w:val="left"/>
        <w:rPr>
          <w:lang w:val="en-GB"/>
        </w:rPr>
      </w:pPr>
      <w:r w:rsidRPr="008208F9">
        <w:rPr>
          <w:lang w:val="en-GB"/>
        </w:rPr>
        <w:t>Desk review of relevant national policies, legislation, MEPA guidelines, project design documents, and World Bank safeguard requirements;</w:t>
      </w:r>
    </w:p>
    <w:p w14:paraId="00000040" w14:textId="49489464" w:rsidR="008556FA" w:rsidRPr="008208F9" w:rsidRDefault="003B3856" w:rsidP="007373AF">
      <w:pPr>
        <w:numPr>
          <w:ilvl w:val="0"/>
          <w:numId w:val="6"/>
        </w:numPr>
        <w:spacing w:after="0"/>
        <w:jc w:val="left"/>
        <w:rPr>
          <w:lang w:val="en-GB"/>
        </w:rPr>
      </w:pPr>
      <w:r w:rsidRPr="008208F9">
        <w:rPr>
          <w:lang w:val="en-GB"/>
        </w:rPr>
        <w:t xml:space="preserve">Field assessments along the </w:t>
      </w:r>
      <w:r w:rsidR="00605E11" w:rsidRPr="008208F9">
        <w:rPr>
          <w:lang w:val="en-GB"/>
        </w:rPr>
        <w:t>Kanyenda</w:t>
      </w:r>
      <w:r w:rsidRPr="008208F9">
        <w:rPr>
          <w:lang w:val="en-GB"/>
        </w:rPr>
        <w:t>–</w:t>
      </w:r>
      <w:r w:rsidR="008B0CE9" w:rsidRPr="008208F9">
        <w:rPr>
          <w:lang w:val="en-GB"/>
        </w:rPr>
        <w:t>Mwendayekha</w:t>
      </w:r>
      <w:r w:rsidRPr="008208F9">
        <w:rPr>
          <w:lang w:val="en-GB"/>
        </w:rPr>
        <w:t xml:space="preserve"> Road corridor to document baseline biophysical and socio-economic conditions;</w:t>
      </w:r>
    </w:p>
    <w:p w14:paraId="00000041" w14:textId="77777777" w:rsidR="008556FA" w:rsidRPr="008208F9" w:rsidRDefault="003B3856" w:rsidP="007373AF">
      <w:pPr>
        <w:numPr>
          <w:ilvl w:val="0"/>
          <w:numId w:val="6"/>
        </w:numPr>
        <w:spacing w:after="0"/>
        <w:jc w:val="left"/>
        <w:rPr>
          <w:lang w:val="en-GB"/>
        </w:rPr>
      </w:pPr>
      <w:r w:rsidRPr="008208F9">
        <w:rPr>
          <w:lang w:val="en-GB"/>
        </w:rPr>
        <w:t>Stakeholder consultations with District Council officials, traditional leaders, community representatives, and institutional stakeholders;</w:t>
      </w:r>
    </w:p>
    <w:p w14:paraId="00000042" w14:textId="77777777" w:rsidR="008556FA" w:rsidRPr="008208F9" w:rsidRDefault="003B3856" w:rsidP="007373AF">
      <w:pPr>
        <w:numPr>
          <w:ilvl w:val="0"/>
          <w:numId w:val="6"/>
        </w:numPr>
        <w:spacing w:after="0"/>
        <w:jc w:val="left"/>
        <w:rPr>
          <w:lang w:val="en-GB"/>
        </w:rPr>
      </w:pPr>
      <w:r w:rsidRPr="008208F9">
        <w:rPr>
          <w:lang w:val="en-GB"/>
        </w:rPr>
        <w:t>Identification and analysis of key environmental and social risks related to drainage sensitivity, material sourcing, road safety, labour, and community health; and</w:t>
      </w:r>
    </w:p>
    <w:p w14:paraId="00000043" w14:textId="77777777" w:rsidR="008556FA" w:rsidRPr="008208F9" w:rsidRDefault="003B3856" w:rsidP="007373AF">
      <w:pPr>
        <w:numPr>
          <w:ilvl w:val="0"/>
          <w:numId w:val="6"/>
        </w:numPr>
        <w:spacing w:after="240"/>
        <w:jc w:val="left"/>
        <w:rPr>
          <w:rFonts w:ascii="Arial" w:eastAsia="Arial" w:hAnsi="Arial" w:cs="Arial"/>
          <w:sz w:val="22"/>
          <w:szCs w:val="22"/>
          <w:lang w:val="en-GB"/>
        </w:rPr>
      </w:pPr>
      <w:r w:rsidRPr="008208F9">
        <w:rPr>
          <w:lang w:val="en-GB"/>
        </w:rPr>
        <w:t>Development of mitigation, enhancement, and monitoring measures tailored to site-specific conditions.</w:t>
      </w:r>
    </w:p>
    <w:p w14:paraId="00000044" w14:textId="305F6EA0" w:rsidR="008556FA" w:rsidRPr="008208F9" w:rsidRDefault="00A13143" w:rsidP="004700D1">
      <w:pPr>
        <w:rPr>
          <w:b/>
          <w:lang w:val="en-GB"/>
        </w:rPr>
      </w:pPr>
      <w:bookmarkStart w:id="9" w:name="_heading=h.r392dnhtj1y4" w:colFirst="0" w:colLast="0"/>
      <w:bookmarkEnd w:id="9"/>
      <w:r w:rsidRPr="008208F9">
        <w:rPr>
          <w:b/>
          <w:lang w:val="en-GB"/>
        </w:rPr>
        <w:t>7</w:t>
      </w:r>
      <w:r w:rsidR="003B3856" w:rsidRPr="008208F9">
        <w:rPr>
          <w:b/>
          <w:lang w:val="en-GB"/>
        </w:rPr>
        <w:t>.0 Summary of Key Positive Impacts and Enhancement Measures</w:t>
      </w:r>
    </w:p>
    <w:p w14:paraId="0764C0B0" w14:textId="5823AB3E" w:rsidR="00895AD3" w:rsidRPr="008208F9" w:rsidRDefault="00A13143" w:rsidP="00895AD3">
      <w:pPr>
        <w:rPr>
          <w:b/>
          <w:lang w:val="en-GB"/>
        </w:rPr>
      </w:pPr>
      <w:r w:rsidRPr="008208F9">
        <w:rPr>
          <w:b/>
          <w:lang w:val="en-GB"/>
        </w:rPr>
        <w:t>7</w:t>
      </w:r>
      <w:r w:rsidR="00895AD3" w:rsidRPr="008208F9">
        <w:rPr>
          <w:b/>
          <w:lang w:val="en-GB"/>
        </w:rPr>
        <w:t>.1 Improved Irrigation Access and Agricultural Productivity</w:t>
      </w:r>
    </w:p>
    <w:p w14:paraId="3F40C660" w14:textId="77777777" w:rsidR="00895AD3" w:rsidRPr="008208F9" w:rsidRDefault="00895AD3" w:rsidP="00895AD3">
      <w:pPr>
        <w:pStyle w:val="NormalWeb"/>
        <w:rPr>
          <w:lang w:val="en-GB"/>
        </w:rPr>
      </w:pPr>
      <w:r w:rsidRPr="008208F9">
        <w:rPr>
          <w:lang w:val="en-GB"/>
        </w:rPr>
        <w:t>The project will significantly improve access to irrigation scheme blocks and enhance hydraulic performance of canal crossings, thereby supporting agricultural productivity and long-term food security within the scheme command area.</w:t>
      </w:r>
    </w:p>
    <w:p w14:paraId="330731AF" w14:textId="77777777" w:rsidR="00895AD3" w:rsidRPr="008208F9" w:rsidRDefault="00895AD3" w:rsidP="00895AD3">
      <w:pPr>
        <w:pStyle w:val="NormalWeb"/>
        <w:jc w:val="left"/>
        <w:rPr>
          <w:lang w:val="en-GB"/>
        </w:rPr>
      </w:pPr>
      <w:r w:rsidRPr="008208F9">
        <w:rPr>
          <w:rStyle w:val="Strong"/>
          <w:rFonts w:eastAsiaTheme="majorEastAsia"/>
          <w:lang w:val="en-GB"/>
        </w:rPr>
        <w:t>Enhancement Measures</w:t>
      </w:r>
      <w:r w:rsidRPr="008208F9">
        <w:rPr>
          <w:lang w:val="en-GB"/>
        </w:rPr>
        <w:br/>
        <w:t>• Integrate properly designed irrigation canal crossings into detailed engineering design.</w:t>
      </w:r>
      <w:r w:rsidRPr="008208F9">
        <w:rPr>
          <w:lang w:val="en-GB"/>
        </w:rPr>
        <w:br/>
        <w:t>• Validate alignment with irrigation committees and farmers.</w:t>
      </w:r>
      <w:r w:rsidRPr="008208F9">
        <w:rPr>
          <w:lang w:val="en-GB"/>
        </w:rPr>
        <w:br/>
        <w:t>• Maintain uninterrupted access to scheme blocks during and after construction.</w:t>
      </w:r>
      <w:r w:rsidRPr="008208F9">
        <w:rPr>
          <w:lang w:val="en-GB"/>
        </w:rPr>
        <w:br/>
        <w:t>• Conduct routine drainage and culvert maintenance during operation.</w:t>
      </w:r>
      <w:r w:rsidRPr="008208F9">
        <w:rPr>
          <w:lang w:val="en-GB"/>
        </w:rPr>
        <w:br/>
        <w:t>• Coordinate with irrigation management structures to ensure sustainable water flow management.</w:t>
      </w:r>
    </w:p>
    <w:p w14:paraId="321BA964" w14:textId="6B6D4F6C" w:rsidR="00895AD3" w:rsidRPr="008208F9" w:rsidRDefault="00A13143" w:rsidP="00895AD3">
      <w:pPr>
        <w:rPr>
          <w:b/>
          <w:lang w:val="en-GB"/>
        </w:rPr>
      </w:pPr>
      <w:r w:rsidRPr="008208F9">
        <w:rPr>
          <w:b/>
          <w:lang w:val="en-GB"/>
        </w:rPr>
        <w:t>7</w:t>
      </w:r>
      <w:r w:rsidR="00895AD3" w:rsidRPr="008208F9">
        <w:rPr>
          <w:b/>
          <w:lang w:val="en-GB"/>
        </w:rPr>
        <w:t>.2 Enhanced Market Connectivity and Reduced Travel Time</w:t>
      </w:r>
    </w:p>
    <w:p w14:paraId="6A3E2C08" w14:textId="77777777" w:rsidR="00895AD3" w:rsidRPr="008208F9" w:rsidRDefault="00895AD3" w:rsidP="00895AD3">
      <w:pPr>
        <w:pStyle w:val="NormalWeb"/>
        <w:rPr>
          <w:lang w:val="en-GB"/>
        </w:rPr>
      </w:pPr>
      <w:r w:rsidRPr="008208F9">
        <w:rPr>
          <w:lang w:val="en-GB"/>
        </w:rPr>
        <w:t>Improved road conditions and optimized alignment will enhance connectivity between farming areas and trading centres, reducing transport costs and improving market access.</w:t>
      </w:r>
    </w:p>
    <w:p w14:paraId="6E2C0C6A" w14:textId="77777777" w:rsidR="00895AD3" w:rsidRPr="008208F9" w:rsidRDefault="00895AD3" w:rsidP="00BF797A">
      <w:pPr>
        <w:pStyle w:val="NormalWeb"/>
        <w:jc w:val="left"/>
        <w:rPr>
          <w:lang w:val="en-GB"/>
        </w:rPr>
      </w:pPr>
      <w:r w:rsidRPr="008208F9">
        <w:rPr>
          <w:rStyle w:val="Strong"/>
          <w:rFonts w:eastAsiaTheme="majorEastAsia"/>
          <w:lang w:val="en-GB"/>
        </w:rPr>
        <w:t>Enhancement Measures</w:t>
      </w:r>
      <w:r w:rsidRPr="008208F9">
        <w:rPr>
          <w:lang w:val="en-GB"/>
        </w:rPr>
        <w:br/>
        <w:t>• Optimize alignment to reduce travel distance and improve safety.</w:t>
      </w:r>
      <w:r w:rsidRPr="008208F9">
        <w:rPr>
          <w:lang w:val="en-GB"/>
        </w:rPr>
        <w:br/>
        <w:t>• Incorporate safe loading bays where feasible.</w:t>
      </w:r>
      <w:r w:rsidRPr="008208F9">
        <w:rPr>
          <w:lang w:val="en-GB"/>
        </w:rPr>
        <w:br/>
        <w:t>• Maintain adequate gravel thickness and undertake periodic grading during operation.</w:t>
      </w:r>
      <w:r w:rsidRPr="008208F9">
        <w:rPr>
          <w:lang w:val="en-GB"/>
        </w:rPr>
        <w:br/>
        <w:t>• Facilitate roadside enterprise development in designated safe areas.</w:t>
      </w:r>
      <w:r w:rsidRPr="008208F9">
        <w:rPr>
          <w:lang w:val="en-GB"/>
        </w:rPr>
        <w:br/>
        <w:t>• Support improved mobility for traders and transporters.</w:t>
      </w:r>
    </w:p>
    <w:p w14:paraId="35D7B28F" w14:textId="5B8CE3A2" w:rsidR="00895AD3" w:rsidRPr="008208F9" w:rsidRDefault="00A13143" w:rsidP="00895AD3">
      <w:pPr>
        <w:rPr>
          <w:b/>
          <w:lang w:val="en-GB"/>
        </w:rPr>
      </w:pPr>
      <w:r w:rsidRPr="008208F9">
        <w:rPr>
          <w:b/>
          <w:lang w:val="en-GB"/>
        </w:rPr>
        <w:t>7</w:t>
      </w:r>
      <w:r w:rsidR="00895AD3" w:rsidRPr="008208F9">
        <w:rPr>
          <w:b/>
          <w:lang w:val="en-GB"/>
        </w:rPr>
        <w:t>.3 Improved Flood Resilience and Drainage Performance</w:t>
      </w:r>
    </w:p>
    <w:p w14:paraId="2EE9D923" w14:textId="77777777" w:rsidR="00895AD3" w:rsidRPr="008208F9" w:rsidRDefault="00895AD3" w:rsidP="00895AD3">
      <w:pPr>
        <w:pStyle w:val="NormalWeb"/>
        <w:rPr>
          <w:lang w:val="en-GB"/>
        </w:rPr>
      </w:pPr>
      <w:r w:rsidRPr="008208F9">
        <w:rPr>
          <w:lang w:val="en-GB"/>
        </w:rPr>
        <w:t>Appropriate culvert sizing and drainage design will reduce overtopping, erosion, and localized flooding, strengthening climate resilience of the access road.</w:t>
      </w:r>
    </w:p>
    <w:p w14:paraId="5C3BEE9A" w14:textId="77777777" w:rsidR="00895AD3" w:rsidRPr="008208F9" w:rsidRDefault="00895AD3" w:rsidP="00BF797A">
      <w:pPr>
        <w:pStyle w:val="NormalWeb"/>
        <w:jc w:val="left"/>
        <w:rPr>
          <w:lang w:val="en-GB"/>
        </w:rPr>
      </w:pPr>
      <w:r w:rsidRPr="008208F9">
        <w:rPr>
          <w:rStyle w:val="Strong"/>
          <w:rFonts w:eastAsiaTheme="majorEastAsia"/>
          <w:lang w:val="en-GB"/>
        </w:rPr>
        <w:t>Enhancement Measures</w:t>
      </w:r>
      <w:r w:rsidRPr="008208F9">
        <w:rPr>
          <w:lang w:val="en-GB"/>
        </w:rPr>
        <w:br/>
        <w:t>• Apply hydrological modelling for culvert sizing.</w:t>
      </w:r>
      <w:r w:rsidRPr="008208F9">
        <w:rPr>
          <w:lang w:val="en-GB"/>
        </w:rPr>
        <w:br/>
        <w:t>• Map flood-prone areas prior to final design.</w:t>
      </w:r>
      <w:r w:rsidRPr="008208F9">
        <w:rPr>
          <w:lang w:val="en-GB"/>
        </w:rPr>
        <w:br/>
        <w:t>• Inspect and clear culverts routinely during operation.</w:t>
      </w:r>
      <w:r w:rsidRPr="008208F9">
        <w:rPr>
          <w:lang w:val="en-GB"/>
        </w:rPr>
        <w:br/>
        <w:t>• Monitor embankments for erosion or failure.</w:t>
      </w:r>
      <w:r w:rsidRPr="008208F9">
        <w:rPr>
          <w:lang w:val="en-GB"/>
        </w:rPr>
        <w:br/>
        <w:t>• Strengthen drainage systems in response to extreme rainfall events.</w:t>
      </w:r>
    </w:p>
    <w:p w14:paraId="0A0FB1D7" w14:textId="4705B25D" w:rsidR="00895AD3" w:rsidRPr="008208F9" w:rsidRDefault="00A13143" w:rsidP="00895AD3">
      <w:pPr>
        <w:rPr>
          <w:b/>
          <w:lang w:val="en-GB"/>
        </w:rPr>
      </w:pPr>
      <w:r w:rsidRPr="008208F9">
        <w:rPr>
          <w:b/>
          <w:lang w:val="en-GB"/>
        </w:rPr>
        <w:t>7</w:t>
      </w:r>
      <w:r w:rsidR="00895AD3" w:rsidRPr="008208F9">
        <w:rPr>
          <w:b/>
          <w:lang w:val="en-GB"/>
        </w:rPr>
        <w:t xml:space="preserve">.4 </w:t>
      </w:r>
      <w:r w:rsidR="00B2775E" w:rsidRPr="008208F9">
        <w:rPr>
          <w:b/>
          <w:lang w:val="en-GB"/>
        </w:rPr>
        <w:t xml:space="preserve">Creation of </w:t>
      </w:r>
      <w:r w:rsidR="00895AD3" w:rsidRPr="008208F9">
        <w:rPr>
          <w:b/>
          <w:lang w:val="en-GB"/>
        </w:rPr>
        <w:t>Local Employment and Skills Development</w:t>
      </w:r>
    </w:p>
    <w:p w14:paraId="17263238" w14:textId="77777777" w:rsidR="00895AD3" w:rsidRPr="008208F9" w:rsidRDefault="00895AD3" w:rsidP="00895AD3">
      <w:pPr>
        <w:pStyle w:val="NormalWeb"/>
        <w:rPr>
          <w:lang w:val="en-GB"/>
        </w:rPr>
      </w:pPr>
      <w:r w:rsidRPr="008208F9">
        <w:rPr>
          <w:lang w:val="en-GB"/>
        </w:rPr>
        <w:t>Construction activities will generate short-term employment opportunities and technical skill transfer for local communities.</w:t>
      </w:r>
    </w:p>
    <w:p w14:paraId="2F613FCA" w14:textId="77777777" w:rsidR="00895AD3" w:rsidRPr="008208F9" w:rsidRDefault="00895AD3" w:rsidP="00BF797A">
      <w:pPr>
        <w:pStyle w:val="NormalWeb"/>
        <w:jc w:val="left"/>
        <w:rPr>
          <w:lang w:val="en-GB"/>
        </w:rPr>
      </w:pPr>
      <w:r w:rsidRPr="008208F9">
        <w:rPr>
          <w:rStyle w:val="Strong"/>
          <w:rFonts w:eastAsiaTheme="majorEastAsia"/>
          <w:lang w:val="en-GB"/>
        </w:rPr>
        <w:t>Enhancement Measures</w:t>
      </w:r>
      <w:r w:rsidRPr="008208F9">
        <w:rPr>
          <w:lang w:val="en-GB"/>
        </w:rPr>
        <w:br/>
        <w:t>• Prioritize recruitment of local labour (including women and youth).</w:t>
      </w:r>
      <w:r w:rsidRPr="008208F9">
        <w:rPr>
          <w:lang w:val="en-GB"/>
        </w:rPr>
        <w:br/>
        <w:t>• Implement transparent and inclusive recruitment procedures.</w:t>
      </w:r>
      <w:r w:rsidRPr="008208F9">
        <w:rPr>
          <w:lang w:val="en-GB"/>
        </w:rPr>
        <w:br/>
        <w:t>• Provide skills training in equipment operation and occupational health and safety.</w:t>
      </w:r>
      <w:r w:rsidRPr="008208F9">
        <w:rPr>
          <w:lang w:val="en-GB"/>
        </w:rPr>
        <w:br/>
        <w:t>• Promote fair working conditions and compliance with labour standards.</w:t>
      </w:r>
      <w:r w:rsidRPr="008208F9">
        <w:rPr>
          <w:lang w:val="en-GB"/>
        </w:rPr>
        <w:br/>
        <w:t>• Encourage collaboration with local authorities for labour sourcing.</w:t>
      </w:r>
    </w:p>
    <w:p w14:paraId="5D41A874" w14:textId="409884EF" w:rsidR="00895AD3" w:rsidRPr="008208F9" w:rsidRDefault="00A13143" w:rsidP="00895AD3">
      <w:pPr>
        <w:rPr>
          <w:b/>
          <w:lang w:val="en-GB"/>
        </w:rPr>
      </w:pPr>
      <w:r w:rsidRPr="008208F9">
        <w:rPr>
          <w:b/>
          <w:lang w:val="en-GB"/>
        </w:rPr>
        <w:t>7</w:t>
      </w:r>
      <w:r w:rsidR="00895AD3" w:rsidRPr="008208F9">
        <w:rPr>
          <w:b/>
          <w:lang w:val="en-GB"/>
        </w:rPr>
        <w:t>.5 Local Economic Stimulation and Income Circulation</w:t>
      </w:r>
    </w:p>
    <w:p w14:paraId="3AE8627A" w14:textId="77777777" w:rsidR="00895AD3" w:rsidRPr="008208F9" w:rsidRDefault="00895AD3" w:rsidP="000676C7">
      <w:pPr>
        <w:pStyle w:val="NormalWeb"/>
        <w:jc w:val="left"/>
        <w:rPr>
          <w:lang w:val="en-GB"/>
        </w:rPr>
      </w:pPr>
      <w:r w:rsidRPr="008208F9">
        <w:rPr>
          <w:lang w:val="en-GB"/>
        </w:rPr>
        <w:t>Procurement of materials and services locally will stimulate small and medium enterprises (SMEs) and support local income circulation.</w:t>
      </w:r>
    </w:p>
    <w:p w14:paraId="0016B139" w14:textId="77777777" w:rsidR="00895AD3" w:rsidRPr="008208F9" w:rsidRDefault="00895AD3" w:rsidP="000676C7">
      <w:pPr>
        <w:pStyle w:val="NormalWeb"/>
        <w:jc w:val="left"/>
        <w:rPr>
          <w:lang w:val="en-GB"/>
        </w:rPr>
      </w:pPr>
      <w:r w:rsidRPr="008208F9">
        <w:rPr>
          <w:rStyle w:val="Strong"/>
          <w:rFonts w:eastAsiaTheme="majorEastAsia"/>
          <w:lang w:val="en-GB"/>
        </w:rPr>
        <w:t>Enhancement Measures</w:t>
      </w:r>
      <w:r w:rsidRPr="008208F9">
        <w:rPr>
          <w:lang w:val="en-GB"/>
        </w:rPr>
        <w:br/>
        <w:t>• Source materials from licensed and compliant local suppliers.</w:t>
      </w:r>
      <w:r w:rsidRPr="008208F9">
        <w:rPr>
          <w:lang w:val="en-GB"/>
        </w:rPr>
        <w:br/>
        <w:t>• Support small-scale local enterprises.</w:t>
      </w:r>
      <w:r w:rsidRPr="008208F9">
        <w:rPr>
          <w:lang w:val="en-GB"/>
        </w:rPr>
        <w:br/>
        <w:t>• Promote efficient and sustainable material use.</w:t>
      </w:r>
      <w:r w:rsidRPr="008208F9">
        <w:rPr>
          <w:lang w:val="en-GB"/>
        </w:rPr>
        <w:br/>
        <w:t>• Ensure timely and fair payment systems.</w:t>
      </w:r>
      <w:r w:rsidRPr="008208F9">
        <w:rPr>
          <w:lang w:val="en-GB"/>
        </w:rPr>
        <w:br/>
        <w:t>• Monitor procurement practices to maximize local participation.</w:t>
      </w:r>
    </w:p>
    <w:p w14:paraId="7C072A07" w14:textId="363094EC" w:rsidR="00895AD3" w:rsidRPr="008208F9" w:rsidRDefault="00A13143" w:rsidP="00895AD3">
      <w:pPr>
        <w:rPr>
          <w:b/>
          <w:lang w:val="en-GB"/>
        </w:rPr>
      </w:pPr>
      <w:r w:rsidRPr="008208F9">
        <w:rPr>
          <w:b/>
          <w:lang w:val="en-GB"/>
        </w:rPr>
        <w:t>8</w:t>
      </w:r>
      <w:r w:rsidR="00895AD3" w:rsidRPr="008208F9">
        <w:rPr>
          <w:b/>
          <w:lang w:val="en-GB"/>
        </w:rPr>
        <w:t>.0 Summary of Key Negative Impacts and Mitigation Measures</w:t>
      </w:r>
    </w:p>
    <w:p w14:paraId="39E44074" w14:textId="00CE023F" w:rsidR="00895AD3" w:rsidRPr="008208F9" w:rsidRDefault="00A13143" w:rsidP="000676C7">
      <w:pPr>
        <w:jc w:val="left"/>
        <w:rPr>
          <w:b/>
          <w:lang w:val="en-GB"/>
        </w:rPr>
      </w:pPr>
      <w:r w:rsidRPr="008208F9">
        <w:rPr>
          <w:b/>
          <w:lang w:val="en-GB"/>
        </w:rPr>
        <w:t>8</w:t>
      </w:r>
      <w:r w:rsidR="00895AD3" w:rsidRPr="008208F9">
        <w:rPr>
          <w:b/>
          <w:lang w:val="en-GB"/>
        </w:rPr>
        <w:t>.1 Inadequate Consideration of Irrigation Canal Crossings</w:t>
      </w:r>
    </w:p>
    <w:p w14:paraId="04896C40" w14:textId="77777777" w:rsidR="00895AD3" w:rsidRPr="008208F9" w:rsidRDefault="00895AD3" w:rsidP="000676C7">
      <w:pPr>
        <w:pStyle w:val="NormalWeb"/>
        <w:jc w:val="left"/>
        <w:rPr>
          <w:lang w:val="en-GB"/>
        </w:rPr>
      </w:pPr>
      <w:r w:rsidRPr="008208F9">
        <w:rPr>
          <w:lang w:val="en-GB"/>
        </w:rPr>
        <w:t>Poorly designed crossings may obstruct water flow and restrict access to irrigation plots.</w:t>
      </w:r>
    </w:p>
    <w:p w14:paraId="270A7904" w14:textId="77777777" w:rsidR="00895AD3" w:rsidRPr="008208F9" w:rsidRDefault="00895AD3" w:rsidP="000676C7">
      <w:pPr>
        <w:pStyle w:val="NormalWeb"/>
        <w:jc w:val="left"/>
        <w:rPr>
          <w:lang w:val="en-GB"/>
        </w:rPr>
      </w:pPr>
      <w:r w:rsidRPr="008208F9">
        <w:rPr>
          <w:rStyle w:val="Strong"/>
          <w:rFonts w:eastAsiaTheme="majorEastAsia"/>
          <w:lang w:val="en-GB"/>
        </w:rPr>
        <w:t>Mitigation Measures</w:t>
      </w:r>
      <w:r w:rsidRPr="008208F9">
        <w:rPr>
          <w:lang w:val="en-GB"/>
        </w:rPr>
        <w:br/>
        <w:t>• Conduct detailed canal mapping and hydraulic assessments.</w:t>
      </w:r>
      <w:r w:rsidRPr="008208F9">
        <w:rPr>
          <w:lang w:val="en-GB"/>
        </w:rPr>
        <w:br/>
        <w:t>• Adjust alignment to avoid interference where feasible.</w:t>
      </w:r>
      <w:r w:rsidRPr="008208F9">
        <w:rPr>
          <w:lang w:val="en-GB"/>
        </w:rPr>
        <w:br/>
        <w:t>• Design reinforced crossings where unavoidable.</w:t>
      </w:r>
      <w:r w:rsidRPr="008208F9">
        <w:rPr>
          <w:lang w:val="en-GB"/>
        </w:rPr>
        <w:br/>
        <w:t>• Obtain validation from irrigation committees prior to final design.</w:t>
      </w:r>
    </w:p>
    <w:p w14:paraId="14FFF4ED" w14:textId="7A38DC90" w:rsidR="00895AD3" w:rsidRPr="008208F9" w:rsidRDefault="00A13143" w:rsidP="00895AD3">
      <w:pPr>
        <w:rPr>
          <w:b/>
          <w:lang w:val="en-GB"/>
        </w:rPr>
      </w:pPr>
      <w:r w:rsidRPr="008208F9">
        <w:rPr>
          <w:b/>
          <w:lang w:val="en-GB"/>
        </w:rPr>
        <w:t>8</w:t>
      </w:r>
      <w:r w:rsidR="00895AD3" w:rsidRPr="008208F9">
        <w:rPr>
          <w:b/>
          <w:lang w:val="en-GB"/>
        </w:rPr>
        <w:t xml:space="preserve">.2 </w:t>
      </w:r>
      <w:r w:rsidR="00B2775E" w:rsidRPr="008208F9">
        <w:rPr>
          <w:b/>
          <w:lang w:val="en-GB"/>
        </w:rPr>
        <w:t xml:space="preserve">Increased </w:t>
      </w:r>
      <w:r w:rsidR="00895AD3" w:rsidRPr="008208F9">
        <w:rPr>
          <w:b/>
          <w:lang w:val="en-GB"/>
        </w:rPr>
        <w:t>Soil Erosion and Sedimentation</w:t>
      </w:r>
    </w:p>
    <w:p w14:paraId="3A63D821" w14:textId="007190A8" w:rsidR="00895AD3" w:rsidRPr="008208F9" w:rsidRDefault="00895AD3" w:rsidP="000676C7">
      <w:pPr>
        <w:pStyle w:val="NormalWeb"/>
        <w:jc w:val="left"/>
        <w:rPr>
          <w:lang w:val="en-GB"/>
        </w:rPr>
      </w:pPr>
      <w:r w:rsidRPr="008208F9">
        <w:rPr>
          <w:lang w:val="en-GB"/>
        </w:rPr>
        <w:t xml:space="preserve">Earthworks may increase erosion risk and sedimentation of irrigation canals and the </w:t>
      </w:r>
      <w:r w:rsidR="008B0CE9" w:rsidRPr="008208F9">
        <w:rPr>
          <w:lang w:val="en-GB"/>
        </w:rPr>
        <w:t>Mwendayekha</w:t>
      </w:r>
      <w:r w:rsidRPr="008208F9">
        <w:rPr>
          <w:lang w:val="en-GB"/>
        </w:rPr>
        <w:t xml:space="preserve"> River.</w:t>
      </w:r>
    </w:p>
    <w:p w14:paraId="23672E06" w14:textId="77777777" w:rsidR="00895AD3" w:rsidRPr="008208F9" w:rsidRDefault="00895AD3" w:rsidP="000676C7">
      <w:pPr>
        <w:pStyle w:val="NormalWeb"/>
        <w:jc w:val="left"/>
        <w:rPr>
          <w:lang w:val="en-GB"/>
        </w:rPr>
      </w:pPr>
      <w:r w:rsidRPr="008208F9">
        <w:rPr>
          <w:rStyle w:val="Strong"/>
          <w:rFonts w:eastAsiaTheme="majorEastAsia"/>
          <w:lang w:val="en-GB"/>
        </w:rPr>
        <w:t>Mitigation Measures</w:t>
      </w:r>
      <w:r w:rsidRPr="008208F9">
        <w:rPr>
          <w:lang w:val="en-GB"/>
        </w:rPr>
        <w:br/>
        <w:t>• Install silt fences and sediment traps in erosion-prone areas.</w:t>
      </w:r>
      <w:r w:rsidRPr="008208F9">
        <w:rPr>
          <w:lang w:val="en-GB"/>
        </w:rPr>
        <w:br/>
        <w:t>• Stabilize exposed slopes through compaction and vegetation.</w:t>
      </w:r>
      <w:r w:rsidRPr="008208F9">
        <w:rPr>
          <w:lang w:val="en-GB"/>
        </w:rPr>
        <w:br/>
        <w:t>• Maintain effective stormwater drainage systems.</w:t>
      </w:r>
      <w:r w:rsidRPr="008208F9">
        <w:rPr>
          <w:lang w:val="en-GB"/>
        </w:rPr>
        <w:br/>
        <w:t>• Rehabilitate disturbed areas promptly.</w:t>
      </w:r>
    </w:p>
    <w:p w14:paraId="441DF425" w14:textId="72726A8F" w:rsidR="00895AD3" w:rsidRPr="008208F9" w:rsidRDefault="00A13143" w:rsidP="00895AD3">
      <w:pPr>
        <w:rPr>
          <w:b/>
          <w:lang w:val="en-GB"/>
        </w:rPr>
      </w:pPr>
      <w:r w:rsidRPr="008208F9">
        <w:rPr>
          <w:b/>
          <w:lang w:val="en-GB"/>
        </w:rPr>
        <w:t>8</w:t>
      </w:r>
      <w:r w:rsidR="00895AD3" w:rsidRPr="008208F9">
        <w:rPr>
          <w:b/>
          <w:lang w:val="en-GB"/>
        </w:rPr>
        <w:t xml:space="preserve">.3 </w:t>
      </w:r>
      <w:r w:rsidR="00B2775E" w:rsidRPr="008208F9">
        <w:rPr>
          <w:b/>
          <w:lang w:val="en-GB"/>
        </w:rPr>
        <w:t xml:space="preserve">Increased </w:t>
      </w:r>
      <w:r w:rsidR="00895AD3" w:rsidRPr="008208F9">
        <w:rPr>
          <w:b/>
          <w:lang w:val="en-GB"/>
        </w:rPr>
        <w:t>Water Pollution Risks</w:t>
      </w:r>
    </w:p>
    <w:p w14:paraId="4C2C03BC" w14:textId="77777777" w:rsidR="00895AD3" w:rsidRPr="008208F9" w:rsidRDefault="00895AD3" w:rsidP="000676C7">
      <w:pPr>
        <w:pStyle w:val="NormalWeb"/>
        <w:jc w:val="left"/>
        <w:rPr>
          <w:lang w:val="en-GB"/>
        </w:rPr>
      </w:pPr>
      <w:r w:rsidRPr="008208F9">
        <w:rPr>
          <w:lang w:val="en-GB"/>
        </w:rPr>
        <w:t>Fuel spills, improper storage, or equipment washing may contaminate surface water resources.</w:t>
      </w:r>
    </w:p>
    <w:p w14:paraId="4F982A66" w14:textId="77777777" w:rsidR="00895AD3" w:rsidRPr="008208F9" w:rsidRDefault="00895AD3" w:rsidP="000676C7">
      <w:pPr>
        <w:pStyle w:val="NormalWeb"/>
        <w:jc w:val="left"/>
        <w:rPr>
          <w:lang w:val="en-GB"/>
        </w:rPr>
      </w:pPr>
      <w:r w:rsidRPr="008208F9">
        <w:rPr>
          <w:rStyle w:val="Strong"/>
          <w:rFonts w:eastAsiaTheme="majorEastAsia"/>
          <w:lang w:val="en-GB"/>
        </w:rPr>
        <w:t>Mitigation Measures</w:t>
      </w:r>
      <w:r w:rsidRPr="008208F9">
        <w:rPr>
          <w:lang w:val="en-GB"/>
        </w:rPr>
        <w:br/>
        <w:t>• Prohibit washing of equipment in rivers.</w:t>
      </w:r>
      <w:r w:rsidRPr="008208F9">
        <w:rPr>
          <w:lang w:val="en-GB"/>
        </w:rPr>
        <w:br/>
        <w:t>• Store fuels and lubricants in bunded, impermeable areas.</w:t>
      </w:r>
      <w:r w:rsidRPr="008208F9">
        <w:rPr>
          <w:lang w:val="en-GB"/>
        </w:rPr>
        <w:br/>
        <w:t>• Implement and maintain a spill prevention and response plan.</w:t>
      </w:r>
      <w:r w:rsidRPr="008208F9">
        <w:rPr>
          <w:lang w:val="en-GB"/>
        </w:rPr>
        <w:br/>
        <w:t>• Conduct soil testing and remediation if contamination occurs.</w:t>
      </w:r>
    </w:p>
    <w:p w14:paraId="4C927B00" w14:textId="2A6EEB0F" w:rsidR="00895AD3" w:rsidRPr="008208F9" w:rsidRDefault="00A13143" w:rsidP="00895AD3">
      <w:pPr>
        <w:rPr>
          <w:b/>
          <w:lang w:val="en-GB"/>
        </w:rPr>
      </w:pPr>
      <w:r w:rsidRPr="008208F9">
        <w:rPr>
          <w:b/>
          <w:lang w:val="en-GB"/>
        </w:rPr>
        <w:t>8</w:t>
      </w:r>
      <w:r w:rsidR="00895AD3" w:rsidRPr="008208F9">
        <w:rPr>
          <w:b/>
          <w:lang w:val="en-GB"/>
        </w:rPr>
        <w:t>.4 Dust, Noise, and Traffic Safety Risks</w:t>
      </w:r>
    </w:p>
    <w:p w14:paraId="2A85992D" w14:textId="77777777" w:rsidR="00895AD3" w:rsidRPr="008208F9" w:rsidRDefault="00895AD3" w:rsidP="00895AD3">
      <w:pPr>
        <w:pStyle w:val="NormalWeb"/>
        <w:rPr>
          <w:lang w:val="en-GB"/>
        </w:rPr>
      </w:pPr>
      <w:r w:rsidRPr="008208F9">
        <w:rPr>
          <w:lang w:val="en-GB"/>
        </w:rPr>
        <w:t>Construction activities may generate dust, noise, and increased accident risks affecting nearby communities.</w:t>
      </w:r>
    </w:p>
    <w:p w14:paraId="44410D11" w14:textId="16034DE1" w:rsidR="00B2775E" w:rsidRPr="008208F9" w:rsidRDefault="00895AD3" w:rsidP="000676C7">
      <w:pPr>
        <w:pStyle w:val="NormalWeb"/>
        <w:jc w:val="left"/>
        <w:rPr>
          <w:lang w:val="en-GB"/>
        </w:rPr>
      </w:pPr>
      <w:r w:rsidRPr="008208F9">
        <w:rPr>
          <w:rStyle w:val="Strong"/>
          <w:rFonts w:eastAsiaTheme="majorEastAsia"/>
          <w:lang w:val="en-GB"/>
        </w:rPr>
        <w:t>Mitigation Measures</w:t>
      </w:r>
      <w:r w:rsidRPr="008208F9">
        <w:rPr>
          <w:lang w:val="en-GB"/>
        </w:rPr>
        <w:br/>
        <w:t>• Implement dust suppression through regular watering.</w:t>
      </w:r>
      <w:r w:rsidRPr="008208F9">
        <w:rPr>
          <w:lang w:val="en-GB"/>
        </w:rPr>
        <w:br/>
        <w:t>• Restrict noisy works to daytime hours.</w:t>
      </w:r>
      <w:r w:rsidRPr="008208F9">
        <w:rPr>
          <w:lang w:val="en-GB"/>
        </w:rPr>
        <w:br/>
        <w:t>• Maintain machinery to reduce emissions and noise.</w:t>
      </w:r>
      <w:r w:rsidRPr="008208F9">
        <w:rPr>
          <w:lang w:val="en-GB"/>
        </w:rPr>
        <w:br/>
        <w:t>• Develop and implement a Traffic Management Plan.</w:t>
      </w:r>
      <w:r w:rsidRPr="008208F9">
        <w:rPr>
          <w:lang w:val="en-GB"/>
        </w:rPr>
        <w:br/>
        <w:t xml:space="preserve">• Install signage </w:t>
      </w:r>
      <w:r w:rsidR="00B2775E" w:rsidRPr="008208F9">
        <w:rPr>
          <w:lang w:val="en-GB"/>
        </w:rPr>
        <w:t>for speed limit</w:t>
      </w:r>
    </w:p>
    <w:p w14:paraId="08C06BEC" w14:textId="22F447B4" w:rsidR="00B2775E" w:rsidRPr="008208F9" w:rsidRDefault="00B2775E" w:rsidP="000676C7">
      <w:pPr>
        <w:pStyle w:val="NormalWeb"/>
        <w:jc w:val="left"/>
        <w:rPr>
          <w:lang w:val="en-GB"/>
        </w:rPr>
      </w:pPr>
      <w:r w:rsidRPr="008208F9">
        <w:rPr>
          <w:lang w:val="en-GB"/>
        </w:rPr>
        <w:t xml:space="preserve">Construct speed humps very 100 meters </w:t>
      </w:r>
    </w:p>
    <w:p w14:paraId="29E22C01" w14:textId="7C3C62B5" w:rsidR="00895AD3" w:rsidRPr="008208F9" w:rsidRDefault="00A13143" w:rsidP="00895AD3">
      <w:pPr>
        <w:rPr>
          <w:b/>
          <w:lang w:val="en-GB"/>
        </w:rPr>
      </w:pPr>
      <w:r w:rsidRPr="008208F9">
        <w:rPr>
          <w:b/>
          <w:lang w:val="en-GB"/>
        </w:rPr>
        <w:t>8</w:t>
      </w:r>
      <w:r w:rsidR="00895AD3" w:rsidRPr="008208F9">
        <w:rPr>
          <w:b/>
          <w:lang w:val="en-GB"/>
        </w:rPr>
        <w:t>.5 Occupational Health and Safety Risks</w:t>
      </w:r>
    </w:p>
    <w:p w14:paraId="64BEEDAB" w14:textId="77777777" w:rsidR="00895AD3" w:rsidRPr="008208F9" w:rsidRDefault="00895AD3" w:rsidP="000676C7">
      <w:pPr>
        <w:pStyle w:val="NormalWeb"/>
        <w:jc w:val="left"/>
        <w:rPr>
          <w:lang w:val="en-GB"/>
        </w:rPr>
      </w:pPr>
      <w:r w:rsidRPr="008208F9">
        <w:rPr>
          <w:lang w:val="en-GB"/>
        </w:rPr>
        <w:t>Workers may be exposed to physical hazards during construction.</w:t>
      </w:r>
    </w:p>
    <w:p w14:paraId="0BB098A8" w14:textId="77777777" w:rsidR="00895AD3" w:rsidRPr="008208F9" w:rsidRDefault="00895AD3" w:rsidP="000676C7">
      <w:pPr>
        <w:pStyle w:val="NormalWeb"/>
        <w:jc w:val="left"/>
        <w:rPr>
          <w:lang w:val="en-GB"/>
        </w:rPr>
      </w:pPr>
      <w:r w:rsidRPr="008208F9">
        <w:rPr>
          <w:rStyle w:val="Strong"/>
          <w:rFonts w:eastAsiaTheme="majorEastAsia"/>
          <w:lang w:val="en-GB"/>
        </w:rPr>
        <w:t>Mitigation Measures</w:t>
      </w:r>
      <w:r w:rsidRPr="008208F9">
        <w:rPr>
          <w:lang w:val="en-GB"/>
        </w:rPr>
        <w:br/>
        <w:t>• Provide and enforce use of appropriate PPE.</w:t>
      </w:r>
      <w:r w:rsidRPr="008208F9">
        <w:rPr>
          <w:lang w:val="en-GB"/>
        </w:rPr>
        <w:br/>
        <w:t>• Conduct regular toolbox talks and safety briefings.</w:t>
      </w:r>
      <w:r w:rsidRPr="008208F9">
        <w:rPr>
          <w:lang w:val="en-GB"/>
        </w:rPr>
        <w:br/>
        <w:t>• Establish functional first aid facilities.</w:t>
      </w:r>
      <w:r w:rsidRPr="008208F9">
        <w:rPr>
          <w:lang w:val="en-GB"/>
        </w:rPr>
        <w:br/>
        <w:t>• Monitor and record incidents and corrective actions.</w:t>
      </w:r>
    </w:p>
    <w:p w14:paraId="1068FDB7" w14:textId="33A3A5CD" w:rsidR="00895AD3" w:rsidRPr="008208F9" w:rsidRDefault="00A13143" w:rsidP="00895AD3">
      <w:pPr>
        <w:rPr>
          <w:b/>
          <w:lang w:val="en-GB"/>
        </w:rPr>
      </w:pPr>
      <w:r w:rsidRPr="008208F9">
        <w:rPr>
          <w:b/>
          <w:lang w:val="en-GB"/>
        </w:rPr>
        <w:t>8</w:t>
      </w:r>
      <w:r w:rsidR="00895AD3" w:rsidRPr="008208F9">
        <w:rPr>
          <w:b/>
          <w:lang w:val="en-GB"/>
        </w:rPr>
        <w:t>.6 GBV/SEA/SH and Social Risks</w:t>
      </w:r>
    </w:p>
    <w:p w14:paraId="26DA19D1" w14:textId="77777777" w:rsidR="00895AD3" w:rsidRPr="008208F9" w:rsidRDefault="00895AD3" w:rsidP="000676C7">
      <w:pPr>
        <w:pStyle w:val="NormalWeb"/>
        <w:jc w:val="left"/>
        <w:rPr>
          <w:lang w:val="en-GB"/>
        </w:rPr>
      </w:pPr>
      <w:r w:rsidRPr="008208F9">
        <w:rPr>
          <w:lang w:val="en-GB"/>
        </w:rPr>
        <w:t>Labour influx and worker-community interactions may increase risks of misconduct and social tension.</w:t>
      </w:r>
    </w:p>
    <w:p w14:paraId="181D3395" w14:textId="77777777" w:rsidR="00895AD3" w:rsidRPr="008208F9" w:rsidRDefault="00895AD3" w:rsidP="000676C7">
      <w:pPr>
        <w:pStyle w:val="NormalWeb"/>
        <w:jc w:val="left"/>
        <w:rPr>
          <w:lang w:val="en-GB"/>
        </w:rPr>
      </w:pPr>
      <w:r w:rsidRPr="008208F9">
        <w:rPr>
          <w:rStyle w:val="Strong"/>
          <w:rFonts w:eastAsiaTheme="majorEastAsia"/>
          <w:lang w:val="en-GB"/>
        </w:rPr>
        <w:t>Mitigation Measures</w:t>
      </w:r>
      <w:r w:rsidRPr="008208F9">
        <w:rPr>
          <w:lang w:val="en-GB"/>
        </w:rPr>
        <w:br/>
        <w:t>• Enforce a signed Code of Conduct.</w:t>
      </w:r>
      <w:r w:rsidRPr="008208F9">
        <w:rPr>
          <w:lang w:val="en-GB"/>
        </w:rPr>
        <w:br/>
        <w:t>• Conduct mandatory GBV/SEA/SH awareness training.</w:t>
      </w:r>
      <w:r w:rsidRPr="008208F9">
        <w:rPr>
          <w:lang w:val="en-GB"/>
        </w:rPr>
        <w:br/>
        <w:t>• Establish confidential and accessible reporting channels.</w:t>
      </w:r>
      <w:r w:rsidRPr="008208F9">
        <w:rPr>
          <w:lang w:val="en-GB"/>
        </w:rPr>
        <w:br/>
        <w:t>• Strengthen community engagement and grievance mechanisms.</w:t>
      </w:r>
    </w:p>
    <w:p w14:paraId="33704E02" w14:textId="281C809E" w:rsidR="00895AD3" w:rsidRPr="008208F9" w:rsidRDefault="00E554EA" w:rsidP="00895AD3">
      <w:pPr>
        <w:rPr>
          <w:b/>
          <w:lang w:val="en-GB"/>
        </w:rPr>
      </w:pPr>
      <w:r w:rsidRPr="008208F9">
        <w:rPr>
          <w:b/>
          <w:lang w:val="en-GB"/>
        </w:rPr>
        <w:t>8</w:t>
      </w:r>
      <w:r w:rsidR="00895AD3" w:rsidRPr="008208F9">
        <w:rPr>
          <w:b/>
          <w:lang w:val="en-GB"/>
        </w:rPr>
        <w:t>.7 Climate Vulnerability and Operational Safety Risks</w:t>
      </w:r>
    </w:p>
    <w:p w14:paraId="766D7BBD" w14:textId="77777777" w:rsidR="00895AD3" w:rsidRPr="008208F9" w:rsidRDefault="00895AD3" w:rsidP="00895AD3">
      <w:pPr>
        <w:pStyle w:val="NormalWeb"/>
        <w:rPr>
          <w:lang w:val="en-GB"/>
        </w:rPr>
      </w:pPr>
      <w:r w:rsidRPr="008208F9">
        <w:rPr>
          <w:lang w:val="en-GB"/>
        </w:rPr>
        <w:t>Extreme rainfall events and increased traffic volumes may affect road integrity and safety.</w:t>
      </w:r>
    </w:p>
    <w:p w14:paraId="6130F9C5" w14:textId="77777777" w:rsidR="00895AD3" w:rsidRPr="008208F9" w:rsidRDefault="00895AD3" w:rsidP="000676C7">
      <w:pPr>
        <w:pStyle w:val="NormalWeb"/>
        <w:jc w:val="left"/>
        <w:rPr>
          <w:lang w:val="en-GB"/>
        </w:rPr>
      </w:pPr>
      <w:r w:rsidRPr="008208F9">
        <w:rPr>
          <w:rStyle w:val="Strong"/>
          <w:rFonts w:eastAsiaTheme="majorEastAsia"/>
          <w:lang w:val="en-GB"/>
        </w:rPr>
        <w:t>Mitigation Measures</w:t>
      </w:r>
      <w:r w:rsidRPr="008208F9">
        <w:rPr>
          <w:lang w:val="en-GB"/>
        </w:rPr>
        <w:br/>
        <w:t>• Monitor embankments and drainage structures regularly.</w:t>
      </w:r>
      <w:r w:rsidRPr="008208F9">
        <w:rPr>
          <w:lang w:val="en-GB"/>
        </w:rPr>
        <w:br/>
        <w:t>• Strengthen drainage systems where weaknesses are identified.</w:t>
      </w:r>
      <w:r w:rsidRPr="008208F9">
        <w:rPr>
          <w:lang w:val="en-GB"/>
        </w:rPr>
        <w:br/>
        <w:t>• Maintain road signage and conduct safety awareness campaigns.</w:t>
      </w:r>
      <w:r w:rsidRPr="008208F9">
        <w:rPr>
          <w:lang w:val="en-GB"/>
        </w:rPr>
        <w:br/>
        <w:t>• Implement routine road maintenance and grading.</w:t>
      </w:r>
    </w:p>
    <w:p w14:paraId="02E06014" w14:textId="687EEA63" w:rsidR="00895AD3" w:rsidRPr="008208F9" w:rsidRDefault="006C54DC" w:rsidP="00895AD3">
      <w:pPr>
        <w:rPr>
          <w:b/>
          <w:lang w:val="en-GB"/>
        </w:rPr>
      </w:pPr>
      <w:r w:rsidRPr="008208F9">
        <w:rPr>
          <w:b/>
          <w:lang w:val="en-GB"/>
        </w:rPr>
        <w:t>9</w:t>
      </w:r>
      <w:r w:rsidR="00895AD3" w:rsidRPr="008208F9">
        <w:rPr>
          <w:b/>
          <w:lang w:val="en-GB"/>
        </w:rPr>
        <w:t>.0 Conclusion and Recommendations</w:t>
      </w:r>
    </w:p>
    <w:p w14:paraId="74D280E8" w14:textId="67F2D29F" w:rsidR="00895AD3" w:rsidRPr="008208F9" w:rsidRDefault="006C54DC" w:rsidP="00895AD3">
      <w:pPr>
        <w:rPr>
          <w:b/>
          <w:lang w:val="en-GB"/>
        </w:rPr>
      </w:pPr>
      <w:r w:rsidRPr="008208F9">
        <w:rPr>
          <w:b/>
          <w:lang w:val="en-GB"/>
        </w:rPr>
        <w:t>9</w:t>
      </w:r>
      <w:r w:rsidR="00895AD3" w:rsidRPr="008208F9">
        <w:rPr>
          <w:b/>
          <w:lang w:val="en-GB"/>
        </w:rPr>
        <w:t>.1 Conclusion</w:t>
      </w:r>
    </w:p>
    <w:p w14:paraId="4AA8337A" w14:textId="397147D2" w:rsidR="00895AD3" w:rsidRPr="008208F9" w:rsidRDefault="00895AD3" w:rsidP="00895AD3">
      <w:pPr>
        <w:pStyle w:val="NormalWeb"/>
        <w:rPr>
          <w:lang w:val="en-GB"/>
        </w:rPr>
      </w:pPr>
      <w:r w:rsidRPr="008208F9">
        <w:rPr>
          <w:lang w:val="en-GB"/>
        </w:rPr>
        <w:t xml:space="preserve">The rehabilitation of the </w:t>
      </w:r>
      <w:r w:rsidR="00605E11" w:rsidRPr="008208F9">
        <w:rPr>
          <w:lang w:val="en-GB"/>
        </w:rPr>
        <w:t>Kanyenda</w:t>
      </w:r>
      <w:r w:rsidRPr="008208F9">
        <w:rPr>
          <w:lang w:val="en-GB"/>
        </w:rPr>
        <w:t>–</w:t>
      </w:r>
      <w:r w:rsidR="008B0CE9" w:rsidRPr="008208F9">
        <w:rPr>
          <w:lang w:val="en-GB"/>
        </w:rPr>
        <w:t>Mwendayekha</w:t>
      </w:r>
      <w:r w:rsidRPr="008208F9">
        <w:rPr>
          <w:lang w:val="en-GB"/>
        </w:rPr>
        <w:t xml:space="preserve"> Irrigation Scheme Access Road will deliver significant socio-economic and agricultural benefits, including improved irrigation access, enhanced market connectivity, employment generation, and strengthened flood resilience. While the project presents identifiable environmental and social risks, these impacts are site-specific and manageable through implementation of the ESMP.</w:t>
      </w:r>
    </w:p>
    <w:p w14:paraId="31CBAF28" w14:textId="77777777" w:rsidR="00895AD3" w:rsidRPr="008208F9" w:rsidRDefault="00895AD3" w:rsidP="00895AD3">
      <w:pPr>
        <w:pStyle w:val="NormalWeb"/>
        <w:rPr>
          <w:lang w:val="en-GB"/>
        </w:rPr>
      </w:pPr>
      <w:r w:rsidRPr="008208F9">
        <w:rPr>
          <w:lang w:val="en-GB"/>
        </w:rPr>
        <w:t>All identified impacts—both positive and negative—are addressed through clearly articulated enhancement and mitigation measures supported by defined institutional responsibilities and monitoring mechanisms. With effective implementation, supervision, and regulatory oversight, the project is considered environmentally and socially acceptable.</w:t>
      </w:r>
    </w:p>
    <w:p w14:paraId="4337BA52" w14:textId="698704DC" w:rsidR="00895AD3" w:rsidRPr="008208F9" w:rsidRDefault="006C54DC" w:rsidP="00895AD3">
      <w:pPr>
        <w:rPr>
          <w:b/>
          <w:lang w:val="en-GB"/>
        </w:rPr>
      </w:pPr>
      <w:r w:rsidRPr="008208F9">
        <w:rPr>
          <w:b/>
          <w:lang w:val="en-GB"/>
        </w:rPr>
        <w:t>9</w:t>
      </w:r>
      <w:r w:rsidR="00895AD3" w:rsidRPr="008208F9">
        <w:rPr>
          <w:b/>
          <w:lang w:val="en-GB"/>
        </w:rPr>
        <w:t>.2 Recommendations</w:t>
      </w:r>
    </w:p>
    <w:p w14:paraId="4BF3A1B2" w14:textId="77777777" w:rsidR="00895AD3" w:rsidRPr="008208F9" w:rsidRDefault="00895AD3" w:rsidP="00895AD3">
      <w:pPr>
        <w:pStyle w:val="NormalWeb"/>
        <w:rPr>
          <w:lang w:val="en-GB"/>
        </w:rPr>
      </w:pPr>
      <w:r w:rsidRPr="008208F9">
        <w:rPr>
          <w:lang w:val="en-GB"/>
        </w:rPr>
        <w:t>To ensure full compliance with MEPA requirements and effective ESMP implementation, the following actions are recommended:</w:t>
      </w:r>
    </w:p>
    <w:p w14:paraId="0DBBD4A1" w14:textId="77777777" w:rsidR="00895AD3" w:rsidRPr="008208F9" w:rsidRDefault="00895AD3" w:rsidP="007373AF">
      <w:pPr>
        <w:pStyle w:val="ListParagraph"/>
        <w:numPr>
          <w:ilvl w:val="0"/>
          <w:numId w:val="86"/>
        </w:numPr>
        <w:rPr>
          <w:lang w:val="en-GB"/>
        </w:rPr>
      </w:pPr>
      <w:r w:rsidRPr="008208F9">
        <w:rPr>
          <w:lang w:val="en-GB"/>
        </w:rPr>
        <w:t>Allocate adequate financial, technical, and human resources for ESMP implementation and monitoring.</w:t>
      </w:r>
    </w:p>
    <w:p w14:paraId="00A29F23" w14:textId="77777777" w:rsidR="00895AD3" w:rsidRPr="008208F9" w:rsidRDefault="00895AD3" w:rsidP="007373AF">
      <w:pPr>
        <w:pStyle w:val="ListParagraph"/>
        <w:numPr>
          <w:ilvl w:val="0"/>
          <w:numId w:val="86"/>
        </w:numPr>
        <w:rPr>
          <w:lang w:val="en-GB"/>
        </w:rPr>
      </w:pPr>
      <w:r w:rsidRPr="008208F9">
        <w:rPr>
          <w:lang w:val="en-GB"/>
        </w:rPr>
        <w:t>Integrate all mitigation and enhancement measures into contractual obligations for the Contractor and Supervising Engineer.</w:t>
      </w:r>
    </w:p>
    <w:p w14:paraId="5EB1DA6A" w14:textId="77777777" w:rsidR="00895AD3" w:rsidRPr="008208F9" w:rsidRDefault="00895AD3" w:rsidP="007373AF">
      <w:pPr>
        <w:pStyle w:val="ListParagraph"/>
        <w:numPr>
          <w:ilvl w:val="0"/>
          <w:numId w:val="86"/>
        </w:numPr>
        <w:rPr>
          <w:lang w:val="en-GB"/>
        </w:rPr>
      </w:pPr>
      <w:r w:rsidRPr="008208F9">
        <w:rPr>
          <w:lang w:val="en-GB"/>
        </w:rPr>
        <w:t>Require submission and approval of site-specific management plans prior to mobilization.</w:t>
      </w:r>
    </w:p>
    <w:p w14:paraId="2ACECDC6" w14:textId="77777777" w:rsidR="00895AD3" w:rsidRPr="008208F9" w:rsidRDefault="00895AD3" w:rsidP="007373AF">
      <w:pPr>
        <w:pStyle w:val="ListParagraph"/>
        <w:numPr>
          <w:ilvl w:val="0"/>
          <w:numId w:val="86"/>
        </w:numPr>
        <w:rPr>
          <w:lang w:val="en-GB"/>
        </w:rPr>
      </w:pPr>
      <w:r w:rsidRPr="008208F9">
        <w:rPr>
          <w:lang w:val="en-GB"/>
        </w:rPr>
        <w:t>Establish functional Grievance Redress Mechanisms (GRMs) at community and worker levels.</w:t>
      </w:r>
    </w:p>
    <w:p w14:paraId="3A196BA4" w14:textId="77777777" w:rsidR="00895AD3" w:rsidRPr="008208F9" w:rsidRDefault="00895AD3" w:rsidP="007373AF">
      <w:pPr>
        <w:pStyle w:val="ListParagraph"/>
        <w:numPr>
          <w:ilvl w:val="0"/>
          <w:numId w:val="86"/>
        </w:numPr>
        <w:rPr>
          <w:lang w:val="en-GB"/>
        </w:rPr>
      </w:pPr>
      <w:r w:rsidRPr="008208F9">
        <w:rPr>
          <w:lang w:val="en-GB"/>
        </w:rPr>
        <w:t>Ensure all statutory approvals are obtained prior to commencement of works.</w:t>
      </w:r>
    </w:p>
    <w:p w14:paraId="5C63005C" w14:textId="77777777" w:rsidR="00895AD3" w:rsidRPr="008208F9" w:rsidRDefault="00895AD3" w:rsidP="007373AF">
      <w:pPr>
        <w:pStyle w:val="ListParagraph"/>
        <w:numPr>
          <w:ilvl w:val="0"/>
          <w:numId w:val="86"/>
        </w:numPr>
        <w:rPr>
          <w:lang w:val="en-GB"/>
        </w:rPr>
      </w:pPr>
      <w:r w:rsidRPr="008208F9">
        <w:rPr>
          <w:lang w:val="en-GB"/>
        </w:rPr>
        <w:t>Deploy qualified Environmental and Social personnel for supervision and monitoring.</w:t>
      </w:r>
    </w:p>
    <w:p w14:paraId="5C8F158F" w14:textId="61647013" w:rsidR="00895AD3" w:rsidRPr="008208F9" w:rsidRDefault="00895AD3" w:rsidP="007373AF">
      <w:pPr>
        <w:pStyle w:val="ListParagraph"/>
        <w:numPr>
          <w:ilvl w:val="0"/>
          <w:numId w:val="86"/>
        </w:numPr>
        <w:rPr>
          <w:lang w:val="en-GB"/>
        </w:rPr>
      </w:pPr>
      <w:r w:rsidRPr="008208F9">
        <w:rPr>
          <w:lang w:val="en-GB"/>
        </w:rPr>
        <w:t>Strengthen coordination between MoTPW (SATCP PIU), Dedza District Council, irrigation management structures, and MEPA to ensure effective oversight and adaptive management.</w:t>
      </w:r>
    </w:p>
    <w:p w14:paraId="00000060" w14:textId="2B1914C2" w:rsidR="008556FA" w:rsidRPr="008208F9" w:rsidRDefault="008556FA" w:rsidP="00895AD3">
      <w:pPr>
        <w:rPr>
          <w:lang w:val="en-GB"/>
        </w:rPr>
      </w:pPr>
    </w:p>
    <w:p w14:paraId="00000061" w14:textId="77777777" w:rsidR="008556FA" w:rsidRPr="008208F9" w:rsidRDefault="003B3856">
      <w:pPr>
        <w:rPr>
          <w:b/>
          <w:bCs/>
          <w:color w:val="00605A"/>
          <w:sz w:val="28"/>
          <w:szCs w:val="28"/>
          <w:lang w:val="en-GB"/>
        </w:rPr>
      </w:pPr>
      <w:r w:rsidRPr="008208F9">
        <w:rPr>
          <w:lang w:val="en-GB"/>
        </w:rPr>
        <w:br w:type="page"/>
      </w:r>
    </w:p>
    <w:bookmarkStart w:id="10" w:name="_heading=h.ltthzqf9imt" w:colFirst="0" w:colLast="0"/>
    <w:bookmarkStart w:id="11" w:name="_heading=h.lji0v1ubblph" w:colFirst="0" w:colLast="0"/>
    <w:bookmarkStart w:id="12" w:name="_heading=h.li75t6nq5aur" w:colFirst="0" w:colLast="0"/>
    <w:bookmarkStart w:id="13" w:name="_heading=h.2y01ricctnoq" w:colFirst="0" w:colLast="0"/>
    <w:bookmarkEnd w:id="10"/>
    <w:bookmarkEnd w:id="11"/>
    <w:bookmarkEnd w:id="12"/>
    <w:bookmarkEnd w:id="13"/>
    <w:p w14:paraId="0000006E" w14:textId="1D50D528" w:rsidR="008556FA" w:rsidRPr="008208F9" w:rsidRDefault="00000000">
      <w:pPr>
        <w:keepNext/>
        <w:keepLines/>
        <w:pBdr>
          <w:top w:val="nil"/>
          <w:left w:val="nil"/>
          <w:bottom w:val="nil"/>
          <w:right w:val="nil"/>
          <w:between w:val="nil"/>
        </w:pBdr>
        <w:spacing w:before="360" w:after="80"/>
        <w:ind w:left="432" w:hanging="431"/>
        <w:rPr>
          <w:rStyle w:val="ANNEXL1Char"/>
          <w:lang w:val="en-GB"/>
        </w:rPr>
      </w:pPr>
      <w:sdt>
        <w:sdtPr>
          <w:rPr>
            <w:rFonts w:eastAsiaTheme="majorEastAsia" w:cs="Segoe UI"/>
            <w:b/>
            <w:color w:val="00605A"/>
            <w:sz w:val="28"/>
            <w:szCs w:val="28"/>
            <w:lang w:val="en-GB"/>
          </w:rPr>
          <w:tag w:val="goog_rdk_1"/>
          <w:id w:val="68929262"/>
        </w:sdtPr>
        <w:sdtEndPr>
          <w:rPr>
            <w:rFonts w:eastAsia="Times New Roman" w:cs="Times New Roman"/>
            <w:b w:val="0"/>
            <w:color w:val="auto"/>
            <w:sz w:val="24"/>
            <w:szCs w:val="24"/>
          </w:rPr>
        </w:sdtEndPr>
        <w:sdtContent/>
      </w:sdt>
      <w:r w:rsidR="003B3856" w:rsidRPr="008208F9">
        <w:rPr>
          <w:rStyle w:val="ANNEXL1Char"/>
          <w:lang w:val="en-GB"/>
        </w:rPr>
        <w:t>ACRONYMS AND ABBREVIATIONS</w:t>
      </w:r>
    </w:p>
    <w:p w14:paraId="0000006F" w14:textId="77777777" w:rsidR="008556FA" w:rsidRPr="008208F9" w:rsidRDefault="008556FA">
      <w:pPr>
        <w:rPr>
          <w:b/>
          <w:bCs/>
          <w:color w:val="00605A"/>
          <w:sz w:val="28"/>
          <w:szCs w:val="28"/>
          <w:lang w:val="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85"/>
        <w:gridCol w:w="7041"/>
      </w:tblGrid>
      <w:tr w:rsidR="00262F66" w:rsidRPr="008208F9" w14:paraId="1BFC6254" w14:textId="77777777" w:rsidTr="00BE477A">
        <w:trPr>
          <w:tblCellSpacing w:w="15" w:type="dxa"/>
        </w:trPr>
        <w:tc>
          <w:tcPr>
            <w:tcW w:w="1940" w:type="dxa"/>
            <w:vAlign w:val="center"/>
            <w:hideMark/>
          </w:tcPr>
          <w:p w14:paraId="0E004A6A" w14:textId="77777777" w:rsidR="00262F66" w:rsidRPr="008208F9" w:rsidRDefault="00262F66" w:rsidP="00BE477A">
            <w:pPr>
              <w:spacing w:after="0"/>
              <w:jc w:val="left"/>
              <w:rPr>
                <w:lang w:val="en-GB"/>
              </w:rPr>
            </w:pPr>
            <w:r w:rsidRPr="008208F9">
              <w:rPr>
                <w:rStyle w:val="Strong"/>
                <w:b w:val="0"/>
                <w:lang w:val="en-GB"/>
              </w:rPr>
              <w:t>AIDS</w:t>
            </w:r>
          </w:p>
        </w:tc>
        <w:tc>
          <w:tcPr>
            <w:tcW w:w="6996" w:type="dxa"/>
            <w:vAlign w:val="center"/>
            <w:hideMark/>
          </w:tcPr>
          <w:p w14:paraId="3C336D7F" w14:textId="77777777" w:rsidR="00262F66" w:rsidRPr="008208F9" w:rsidRDefault="00262F66" w:rsidP="00BE477A">
            <w:pPr>
              <w:spacing w:after="0"/>
              <w:rPr>
                <w:lang w:val="en-GB"/>
              </w:rPr>
            </w:pPr>
            <w:r w:rsidRPr="008208F9">
              <w:rPr>
                <w:lang w:val="en-GB"/>
              </w:rPr>
              <w:t>Acquired Immune Deficiency Syndrome</w:t>
            </w:r>
          </w:p>
        </w:tc>
      </w:tr>
      <w:tr w:rsidR="00262F66" w:rsidRPr="008208F9" w14:paraId="7929DFC5" w14:textId="77777777" w:rsidTr="00BE477A">
        <w:trPr>
          <w:tblCellSpacing w:w="15" w:type="dxa"/>
        </w:trPr>
        <w:tc>
          <w:tcPr>
            <w:tcW w:w="1940" w:type="dxa"/>
            <w:vAlign w:val="center"/>
            <w:hideMark/>
          </w:tcPr>
          <w:p w14:paraId="3C54E50A" w14:textId="77777777" w:rsidR="00262F66" w:rsidRPr="008208F9" w:rsidRDefault="00262F66" w:rsidP="00BE477A">
            <w:pPr>
              <w:spacing w:after="0"/>
              <w:rPr>
                <w:lang w:val="en-GB"/>
              </w:rPr>
            </w:pPr>
            <w:r w:rsidRPr="008208F9">
              <w:rPr>
                <w:rStyle w:val="Strong"/>
                <w:b w:val="0"/>
                <w:lang w:val="en-GB"/>
              </w:rPr>
              <w:t>DED</w:t>
            </w:r>
          </w:p>
        </w:tc>
        <w:tc>
          <w:tcPr>
            <w:tcW w:w="6996" w:type="dxa"/>
            <w:vAlign w:val="center"/>
            <w:hideMark/>
          </w:tcPr>
          <w:p w14:paraId="1FE39723" w14:textId="77777777" w:rsidR="00262F66" w:rsidRPr="008208F9" w:rsidRDefault="00262F66" w:rsidP="00BE477A">
            <w:pPr>
              <w:spacing w:after="0"/>
              <w:rPr>
                <w:lang w:val="en-GB"/>
              </w:rPr>
            </w:pPr>
            <w:r w:rsidRPr="008208F9">
              <w:rPr>
                <w:lang w:val="en-GB"/>
              </w:rPr>
              <w:t>Detailed Engineering Design</w:t>
            </w:r>
          </w:p>
        </w:tc>
      </w:tr>
      <w:tr w:rsidR="00262F66" w:rsidRPr="008208F9" w14:paraId="79A2F795" w14:textId="77777777" w:rsidTr="00BE477A">
        <w:trPr>
          <w:tblCellSpacing w:w="15" w:type="dxa"/>
        </w:trPr>
        <w:tc>
          <w:tcPr>
            <w:tcW w:w="1940" w:type="dxa"/>
            <w:vAlign w:val="center"/>
            <w:hideMark/>
          </w:tcPr>
          <w:p w14:paraId="567A8266" w14:textId="77777777" w:rsidR="00262F66" w:rsidRPr="008208F9" w:rsidRDefault="00262F66" w:rsidP="00BE477A">
            <w:pPr>
              <w:spacing w:after="0"/>
              <w:rPr>
                <w:lang w:val="en-GB"/>
              </w:rPr>
            </w:pPr>
            <w:r w:rsidRPr="008208F9">
              <w:rPr>
                <w:rStyle w:val="Strong"/>
                <w:b w:val="0"/>
                <w:lang w:val="en-GB"/>
              </w:rPr>
              <w:t>DESC</w:t>
            </w:r>
          </w:p>
        </w:tc>
        <w:tc>
          <w:tcPr>
            <w:tcW w:w="6996" w:type="dxa"/>
            <w:vAlign w:val="center"/>
            <w:hideMark/>
          </w:tcPr>
          <w:p w14:paraId="34E96A62" w14:textId="77777777" w:rsidR="00262F66" w:rsidRPr="008208F9" w:rsidRDefault="00262F66" w:rsidP="00BE477A">
            <w:pPr>
              <w:spacing w:after="0"/>
              <w:rPr>
                <w:lang w:val="en-GB"/>
              </w:rPr>
            </w:pPr>
            <w:r w:rsidRPr="008208F9">
              <w:rPr>
                <w:lang w:val="en-GB"/>
              </w:rPr>
              <w:t>District Environment Sub-Committee</w:t>
            </w:r>
          </w:p>
        </w:tc>
      </w:tr>
      <w:tr w:rsidR="00262F66" w:rsidRPr="008208F9" w14:paraId="67739705" w14:textId="77777777" w:rsidTr="00BE477A">
        <w:trPr>
          <w:tblCellSpacing w:w="15" w:type="dxa"/>
        </w:trPr>
        <w:tc>
          <w:tcPr>
            <w:tcW w:w="1940" w:type="dxa"/>
            <w:vAlign w:val="center"/>
            <w:hideMark/>
          </w:tcPr>
          <w:p w14:paraId="7C0101FE" w14:textId="77777777" w:rsidR="00262F66" w:rsidRPr="008208F9" w:rsidRDefault="00262F66" w:rsidP="00BE477A">
            <w:pPr>
              <w:spacing w:after="0"/>
              <w:rPr>
                <w:lang w:val="en-GB"/>
              </w:rPr>
            </w:pPr>
            <w:r w:rsidRPr="008208F9">
              <w:rPr>
                <w:rStyle w:val="Strong"/>
                <w:b w:val="0"/>
                <w:lang w:val="en-GB"/>
              </w:rPr>
              <w:t>EHS</w:t>
            </w:r>
          </w:p>
        </w:tc>
        <w:tc>
          <w:tcPr>
            <w:tcW w:w="6996" w:type="dxa"/>
            <w:vAlign w:val="center"/>
            <w:hideMark/>
          </w:tcPr>
          <w:p w14:paraId="4DB658A5" w14:textId="77777777" w:rsidR="00262F66" w:rsidRPr="008208F9" w:rsidRDefault="00262F66" w:rsidP="00BE477A">
            <w:pPr>
              <w:spacing w:after="0"/>
              <w:rPr>
                <w:lang w:val="en-GB"/>
              </w:rPr>
            </w:pPr>
            <w:r w:rsidRPr="008208F9">
              <w:rPr>
                <w:lang w:val="en-GB"/>
              </w:rPr>
              <w:t>Environmental, Health and Safety</w:t>
            </w:r>
          </w:p>
        </w:tc>
      </w:tr>
      <w:tr w:rsidR="00262F66" w:rsidRPr="008208F9" w14:paraId="253234EC" w14:textId="77777777" w:rsidTr="00BE477A">
        <w:trPr>
          <w:tblCellSpacing w:w="15" w:type="dxa"/>
        </w:trPr>
        <w:tc>
          <w:tcPr>
            <w:tcW w:w="1940" w:type="dxa"/>
            <w:vAlign w:val="center"/>
            <w:hideMark/>
          </w:tcPr>
          <w:p w14:paraId="587575EE" w14:textId="77777777" w:rsidR="00262F66" w:rsidRPr="008208F9" w:rsidRDefault="00262F66" w:rsidP="00BE477A">
            <w:pPr>
              <w:spacing w:after="0"/>
              <w:rPr>
                <w:lang w:val="en-GB"/>
              </w:rPr>
            </w:pPr>
            <w:r w:rsidRPr="008208F9">
              <w:rPr>
                <w:rStyle w:val="Strong"/>
                <w:b w:val="0"/>
                <w:lang w:val="en-GB"/>
              </w:rPr>
              <w:t>EMA</w:t>
            </w:r>
          </w:p>
        </w:tc>
        <w:tc>
          <w:tcPr>
            <w:tcW w:w="6996" w:type="dxa"/>
            <w:vAlign w:val="center"/>
            <w:hideMark/>
          </w:tcPr>
          <w:p w14:paraId="2D3A0082" w14:textId="77777777" w:rsidR="00262F66" w:rsidRPr="008208F9" w:rsidRDefault="00262F66" w:rsidP="00BE477A">
            <w:pPr>
              <w:spacing w:after="0"/>
              <w:rPr>
                <w:lang w:val="en-GB"/>
              </w:rPr>
            </w:pPr>
            <w:r w:rsidRPr="008208F9">
              <w:rPr>
                <w:lang w:val="en-GB"/>
              </w:rPr>
              <w:t>Environment Management Act</w:t>
            </w:r>
          </w:p>
        </w:tc>
      </w:tr>
      <w:tr w:rsidR="00262F66" w:rsidRPr="008208F9" w14:paraId="44BEC5F2" w14:textId="77777777" w:rsidTr="00BE477A">
        <w:trPr>
          <w:tblCellSpacing w:w="15" w:type="dxa"/>
        </w:trPr>
        <w:tc>
          <w:tcPr>
            <w:tcW w:w="1940" w:type="dxa"/>
            <w:vAlign w:val="center"/>
            <w:hideMark/>
          </w:tcPr>
          <w:p w14:paraId="12251655" w14:textId="77777777" w:rsidR="00262F66" w:rsidRPr="008208F9" w:rsidRDefault="00262F66" w:rsidP="00BE477A">
            <w:pPr>
              <w:spacing w:after="0"/>
              <w:rPr>
                <w:lang w:val="en-GB"/>
              </w:rPr>
            </w:pPr>
            <w:r w:rsidRPr="008208F9">
              <w:rPr>
                <w:rStyle w:val="Strong"/>
                <w:b w:val="0"/>
                <w:lang w:val="en-GB"/>
              </w:rPr>
              <w:t>ESF</w:t>
            </w:r>
          </w:p>
        </w:tc>
        <w:tc>
          <w:tcPr>
            <w:tcW w:w="6996" w:type="dxa"/>
            <w:vAlign w:val="center"/>
            <w:hideMark/>
          </w:tcPr>
          <w:p w14:paraId="33D67121" w14:textId="77777777" w:rsidR="00262F66" w:rsidRPr="008208F9" w:rsidRDefault="00262F66" w:rsidP="00BE477A">
            <w:pPr>
              <w:spacing w:after="0"/>
              <w:rPr>
                <w:lang w:val="en-GB"/>
              </w:rPr>
            </w:pPr>
            <w:r w:rsidRPr="008208F9">
              <w:rPr>
                <w:lang w:val="en-GB"/>
              </w:rPr>
              <w:t>Environmental and Social Framework (World Bank)</w:t>
            </w:r>
          </w:p>
        </w:tc>
      </w:tr>
      <w:tr w:rsidR="00262F66" w:rsidRPr="008208F9" w14:paraId="2EEA24A5" w14:textId="77777777" w:rsidTr="00BE477A">
        <w:trPr>
          <w:tblCellSpacing w:w="15" w:type="dxa"/>
        </w:trPr>
        <w:tc>
          <w:tcPr>
            <w:tcW w:w="1940" w:type="dxa"/>
            <w:vAlign w:val="center"/>
            <w:hideMark/>
          </w:tcPr>
          <w:p w14:paraId="65BCAF47" w14:textId="77777777" w:rsidR="00262F66" w:rsidRPr="008208F9" w:rsidRDefault="00262F66" w:rsidP="00BE477A">
            <w:pPr>
              <w:spacing w:after="0"/>
              <w:rPr>
                <w:lang w:val="en-GB"/>
              </w:rPr>
            </w:pPr>
            <w:r w:rsidRPr="008208F9">
              <w:rPr>
                <w:rStyle w:val="Strong"/>
                <w:b w:val="0"/>
                <w:lang w:val="en-GB"/>
              </w:rPr>
              <w:t>ESHS</w:t>
            </w:r>
          </w:p>
        </w:tc>
        <w:tc>
          <w:tcPr>
            <w:tcW w:w="6996" w:type="dxa"/>
            <w:vAlign w:val="center"/>
            <w:hideMark/>
          </w:tcPr>
          <w:p w14:paraId="129D12E2" w14:textId="77777777" w:rsidR="00262F66" w:rsidRPr="008208F9" w:rsidRDefault="00262F66" w:rsidP="00BE477A">
            <w:pPr>
              <w:spacing w:after="0"/>
              <w:rPr>
                <w:lang w:val="en-GB"/>
              </w:rPr>
            </w:pPr>
            <w:r w:rsidRPr="008208F9">
              <w:rPr>
                <w:lang w:val="en-GB"/>
              </w:rPr>
              <w:t>Environmental, Social, Health and Safety</w:t>
            </w:r>
          </w:p>
        </w:tc>
      </w:tr>
      <w:tr w:rsidR="00262F66" w:rsidRPr="008208F9" w14:paraId="60594E06" w14:textId="77777777" w:rsidTr="00BE477A">
        <w:trPr>
          <w:tblCellSpacing w:w="15" w:type="dxa"/>
        </w:trPr>
        <w:tc>
          <w:tcPr>
            <w:tcW w:w="1940" w:type="dxa"/>
            <w:vAlign w:val="center"/>
            <w:hideMark/>
          </w:tcPr>
          <w:p w14:paraId="678C9EC9" w14:textId="77777777" w:rsidR="00262F66" w:rsidRPr="008208F9" w:rsidRDefault="00262F66" w:rsidP="00BE477A">
            <w:pPr>
              <w:spacing w:after="0"/>
              <w:rPr>
                <w:lang w:val="en-GB"/>
              </w:rPr>
            </w:pPr>
            <w:r w:rsidRPr="008208F9">
              <w:rPr>
                <w:rStyle w:val="Strong"/>
                <w:b w:val="0"/>
                <w:lang w:val="en-GB"/>
              </w:rPr>
              <w:t>ESIA</w:t>
            </w:r>
          </w:p>
        </w:tc>
        <w:tc>
          <w:tcPr>
            <w:tcW w:w="6996" w:type="dxa"/>
            <w:vAlign w:val="center"/>
            <w:hideMark/>
          </w:tcPr>
          <w:p w14:paraId="18B484DA" w14:textId="77777777" w:rsidR="00262F66" w:rsidRPr="008208F9" w:rsidRDefault="00262F66" w:rsidP="00BE477A">
            <w:pPr>
              <w:spacing w:after="0"/>
              <w:rPr>
                <w:lang w:val="en-GB"/>
              </w:rPr>
            </w:pPr>
            <w:r w:rsidRPr="008208F9">
              <w:rPr>
                <w:lang w:val="en-GB"/>
              </w:rPr>
              <w:t>Environmental and Social Impact Assessment</w:t>
            </w:r>
          </w:p>
        </w:tc>
      </w:tr>
      <w:tr w:rsidR="00262F66" w:rsidRPr="008208F9" w14:paraId="67CACC63" w14:textId="77777777" w:rsidTr="00BE477A">
        <w:trPr>
          <w:tblCellSpacing w:w="15" w:type="dxa"/>
        </w:trPr>
        <w:tc>
          <w:tcPr>
            <w:tcW w:w="1940" w:type="dxa"/>
            <w:vAlign w:val="center"/>
            <w:hideMark/>
          </w:tcPr>
          <w:p w14:paraId="5D132A2C" w14:textId="77777777" w:rsidR="00262F66" w:rsidRPr="008208F9" w:rsidRDefault="00262F66" w:rsidP="00BE477A">
            <w:pPr>
              <w:spacing w:after="0"/>
              <w:rPr>
                <w:lang w:val="en-GB"/>
              </w:rPr>
            </w:pPr>
            <w:r w:rsidRPr="008208F9">
              <w:rPr>
                <w:rStyle w:val="Strong"/>
                <w:b w:val="0"/>
                <w:lang w:val="en-GB"/>
              </w:rPr>
              <w:t>ESMMP</w:t>
            </w:r>
          </w:p>
        </w:tc>
        <w:tc>
          <w:tcPr>
            <w:tcW w:w="6996" w:type="dxa"/>
            <w:vAlign w:val="center"/>
            <w:hideMark/>
          </w:tcPr>
          <w:p w14:paraId="4345CCB3" w14:textId="77777777" w:rsidR="00262F66" w:rsidRPr="008208F9" w:rsidRDefault="00262F66" w:rsidP="00BE477A">
            <w:pPr>
              <w:spacing w:after="0"/>
              <w:rPr>
                <w:lang w:val="en-GB"/>
              </w:rPr>
            </w:pPr>
            <w:r w:rsidRPr="008208F9">
              <w:rPr>
                <w:lang w:val="en-GB"/>
              </w:rPr>
              <w:t>Environmental and Social Mitigation and Monitoring Plan</w:t>
            </w:r>
          </w:p>
        </w:tc>
      </w:tr>
      <w:tr w:rsidR="00262F66" w:rsidRPr="008208F9" w14:paraId="5C0D5177" w14:textId="77777777" w:rsidTr="00BE477A">
        <w:trPr>
          <w:tblCellSpacing w:w="15" w:type="dxa"/>
        </w:trPr>
        <w:tc>
          <w:tcPr>
            <w:tcW w:w="1940" w:type="dxa"/>
            <w:vAlign w:val="center"/>
            <w:hideMark/>
          </w:tcPr>
          <w:p w14:paraId="6A0FD83D" w14:textId="77777777" w:rsidR="00262F66" w:rsidRPr="008208F9" w:rsidRDefault="00262F66" w:rsidP="00BE477A">
            <w:pPr>
              <w:spacing w:after="0"/>
              <w:rPr>
                <w:lang w:val="en-GB"/>
              </w:rPr>
            </w:pPr>
            <w:r w:rsidRPr="008208F9">
              <w:rPr>
                <w:rStyle w:val="Strong"/>
                <w:b w:val="0"/>
                <w:lang w:val="en-GB"/>
              </w:rPr>
              <w:t>ESMP</w:t>
            </w:r>
          </w:p>
        </w:tc>
        <w:tc>
          <w:tcPr>
            <w:tcW w:w="6996" w:type="dxa"/>
            <w:vAlign w:val="center"/>
            <w:hideMark/>
          </w:tcPr>
          <w:p w14:paraId="7CE79A09" w14:textId="77777777" w:rsidR="00262F66" w:rsidRPr="008208F9" w:rsidRDefault="00262F66" w:rsidP="00BE477A">
            <w:pPr>
              <w:spacing w:after="0"/>
              <w:rPr>
                <w:lang w:val="en-GB"/>
              </w:rPr>
            </w:pPr>
            <w:r w:rsidRPr="008208F9">
              <w:rPr>
                <w:lang w:val="en-GB"/>
              </w:rPr>
              <w:t>Environmental and Social Management Plan</w:t>
            </w:r>
          </w:p>
        </w:tc>
      </w:tr>
      <w:tr w:rsidR="00262F66" w:rsidRPr="008208F9" w14:paraId="5C40B713" w14:textId="77777777" w:rsidTr="00BE477A">
        <w:trPr>
          <w:tblCellSpacing w:w="15" w:type="dxa"/>
        </w:trPr>
        <w:tc>
          <w:tcPr>
            <w:tcW w:w="1940" w:type="dxa"/>
            <w:vAlign w:val="center"/>
            <w:hideMark/>
          </w:tcPr>
          <w:p w14:paraId="05FB285D" w14:textId="77777777" w:rsidR="00262F66" w:rsidRPr="008208F9" w:rsidRDefault="00262F66" w:rsidP="00BE477A">
            <w:pPr>
              <w:spacing w:after="0"/>
              <w:rPr>
                <w:lang w:val="en-GB"/>
              </w:rPr>
            </w:pPr>
            <w:r w:rsidRPr="008208F9">
              <w:rPr>
                <w:rStyle w:val="Strong"/>
                <w:b w:val="0"/>
                <w:lang w:val="en-GB"/>
              </w:rPr>
              <w:t>FGD</w:t>
            </w:r>
          </w:p>
        </w:tc>
        <w:tc>
          <w:tcPr>
            <w:tcW w:w="6996" w:type="dxa"/>
            <w:vAlign w:val="center"/>
            <w:hideMark/>
          </w:tcPr>
          <w:p w14:paraId="0F481B01" w14:textId="77777777" w:rsidR="00262F66" w:rsidRPr="008208F9" w:rsidRDefault="00262F66" w:rsidP="00BE477A">
            <w:pPr>
              <w:spacing w:after="0"/>
              <w:rPr>
                <w:lang w:val="en-GB"/>
              </w:rPr>
            </w:pPr>
            <w:r w:rsidRPr="008208F9">
              <w:rPr>
                <w:lang w:val="en-GB"/>
              </w:rPr>
              <w:t>Focus Group Discussion</w:t>
            </w:r>
          </w:p>
        </w:tc>
      </w:tr>
      <w:tr w:rsidR="00262F66" w:rsidRPr="008208F9" w14:paraId="57310653" w14:textId="77777777" w:rsidTr="00BE477A">
        <w:trPr>
          <w:tblCellSpacing w:w="15" w:type="dxa"/>
        </w:trPr>
        <w:tc>
          <w:tcPr>
            <w:tcW w:w="1940" w:type="dxa"/>
            <w:vAlign w:val="center"/>
            <w:hideMark/>
          </w:tcPr>
          <w:p w14:paraId="39BC3935" w14:textId="77777777" w:rsidR="00262F66" w:rsidRPr="008208F9" w:rsidRDefault="00262F66" w:rsidP="00BE477A">
            <w:pPr>
              <w:spacing w:after="0"/>
              <w:rPr>
                <w:lang w:val="en-GB"/>
              </w:rPr>
            </w:pPr>
            <w:r w:rsidRPr="008208F9">
              <w:rPr>
                <w:rStyle w:val="Strong"/>
                <w:b w:val="0"/>
                <w:lang w:val="en-GB"/>
              </w:rPr>
              <w:t>GBV</w:t>
            </w:r>
          </w:p>
        </w:tc>
        <w:tc>
          <w:tcPr>
            <w:tcW w:w="6996" w:type="dxa"/>
            <w:vAlign w:val="center"/>
            <w:hideMark/>
          </w:tcPr>
          <w:p w14:paraId="04EB6FEA" w14:textId="77777777" w:rsidR="00262F66" w:rsidRPr="008208F9" w:rsidRDefault="00262F66" w:rsidP="00BE477A">
            <w:pPr>
              <w:spacing w:after="0"/>
              <w:rPr>
                <w:lang w:val="en-GB"/>
              </w:rPr>
            </w:pPr>
            <w:r w:rsidRPr="008208F9">
              <w:rPr>
                <w:lang w:val="en-GB"/>
              </w:rPr>
              <w:t>Gender-Based Violence</w:t>
            </w:r>
          </w:p>
        </w:tc>
      </w:tr>
      <w:tr w:rsidR="00262F66" w:rsidRPr="008208F9" w14:paraId="1C6BD297" w14:textId="77777777" w:rsidTr="00BE477A">
        <w:trPr>
          <w:tblCellSpacing w:w="15" w:type="dxa"/>
        </w:trPr>
        <w:tc>
          <w:tcPr>
            <w:tcW w:w="1940" w:type="dxa"/>
            <w:vAlign w:val="center"/>
            <w:hideMark/>
          </w:tcPr>
          <w:p w14:paraId="0ECC7F56" w14:textId="77777777" w:rsidR="00262F66" w:rsidRPr="008208F9" w:rsidRDefault="00262F66" w:rsidP="00BE477A">
            <w:pPr>
              <w:spacing w:after="0"/>
              <w:rPr>
                <w:lang w:val="en-GB"/>
              </w:rPr>
            </w:pPr>
            <w:r w:rsidRPr="008208F9">
              <w:rPr>
                <w:rStyle w:val="Strong"/>
                <w:b w:val="0"/>
                <w:lang w:val="en-GB"/>
              </w:rPr>
              <w:t>GIIP</w:t>
            </w:r>
          </w:p>
        </w:tc>
        <w:tc>
          <w:tcPr>
            <w:tcW w:w="6996" w:type="dxa"/>
            <w:vAlign w:val="center"/>
            <w:hideMark/>
          </w:tcPr>
          <w:p w14:paraId="563DD045" w14:textId="77777777" w:rsidR="00262F66" w:rsidRPr="008208F9" w:rsidRDefault="00262F66" w:rsidP="00BE477A">
            <w:pPr>
              <w:spacing w:after="0"/>
              <w:rPr>
                <w:lang w:val="en-GB"/>
              </w:rPr>
            </w:pPr>
            <w:r w:rsidRPr="008208F9">
              <w:rPr>
                <w:lang w:val="en-GB"/>
              </w:rPr>
              <w:t>Good International Industry Practice</w:t>
            </w:r>
          </w:p>
        </w:tc>
      </w:tr>
      <w:tr w:rsidR="00262F66" w:rsidRPr="008208F9" w14:paraId="7C8F300E" w14:textId="77777777" w:rsidTr="00BE477A">
        <w:trPr>
          <w:tblCellSpacing w:w="15" w:type="dxa"/>
        </w:trPr>
        <w:tc>
          <w:tcPr>
            <w:tcW w:w="1940" w:type="dxa"/>
            <w:vAlign w:val="center"/>
            <w:hideMark/>
          </w:tcPr>
          <w:p w14:paraId="6F7AB76E" w14:textId="77777777" w:rsidR="00262F66" w:rsidRPr="008208F9" w:rsidRDefault="00262F66" w:rsidP="00BE477A">
            <w:pPr>
              <w:spacing w:after="0"/>
              <w:rPr>
                <w:lang w:val="en-GB"/>
              </w:rPr>
            </w:pPr>
            <w:r w:rsidRPr="008208F9">
              <w:rPr>
                <w:rStyle w:val="Strong"/>
                <w:b w:val="0"/>
                <w:lang w:val="en-GB"/>
              </w:rPr>
              <w:t>GRM</w:t>
            </w:r>
          </w:p>
        </w:tc>
        <w:tc>
          <w:tcPr>
            <w:tcW w:w="6996" w:type="dxa"/>
            <w:vAlign w:val="center"/>
            <w:hideMark/>
          </w:tcPr>
          <w:p w14:paraId="51DBE93A" w14:textId="77777777" w:rsidR="00262F66" w:rsidRPr="008208F9" w:rsidRDefault="00262F66" w:rsidP="00BE477A">
            <w:pPr>
              <w:spacing w:after="0"/>
              <w:rPr>
                <w:lang w:val="en-GB"/>
              </w:rPr>
            </w:pPr>
            <w:r w:rsidRPr="008208F9">
              <w:rPr>
                <w:lang w:val="en-GB"/>
              </w:rPr>
              <w:t>Grievance Redress Mechanism</w:t>
            </w:r>
          </w:p>
        </w:tc>
      </w:tr>
      <w:tr w:rsidR="00262F66" w:rsidRPr="008208F9" w14:paraId="120AD38F" w14:textId="77777777" w:rsidTr="00BE477A">
        <w:trPr>
          <w:tblCellSpacing w:w="15" w:type="dxa"/>
        </w:trPr>
        <w:tc>
          <w:tcPr>
            <w:tcW w:w="1940" w:type="dxa"/>
            <w:vAlign w:val="center"/>
            <w:hideMark/>
          </w:tcPr>
          <w:p w14:paraId="1C338F0F" w14:textId="77777777" w:rsidR="00262F66" w:rsidRPr="008208F9" w:rsidRDefault="00262F66" w:rsidP="00BE477A">
            <w:pPr>
              <w:spacing w:after="0"/>
              <w:rPr>
                <w:lang w:val="en-GB"/>
              </w:rPr>
            </w:pPr>
            <w:r w:rsidRPr="008208F9">
              <w:rPr>
                <w:rStyle w:val="Strong"/>
                <w:b w:val="0"/>
                <w:lang w:val="en-GB"/>
              </w:rPr>
              <w:t>HIV</w:t>
            </w:r>
          </w:p>
        </w:tc>
        <w:tc>
          <w:tcPr>
            <w:tcW w:w="6996" w:type="dxa"/>
            <w:vAlign w:val="center"/>
            <w:hideMark/>
          </w:tcPr>
          <w:p w14:paraId="0104039A" w14:textId="77777777" w:rsidR="00262F66" w:rsidRPr="008208F9" w:rsidRDefault="00262F66" w:rsidP="00BE477A">
            <w:pPr>
              <w:spacing w:after="0"/>
              <w:rPr>
                <w:lang w:val="en-GB"/>
              </w:rPr>
            </w:pPr>
            <w:r w:rsidRPr="008208F9">
              <w:rPr>
                <w:lang w:val="en-GB"/>
              </w:rPr>
              <w:t>Human Immunodeficiency Virus</w:t>
            </w:r>
          </w:p>
        </w:tc>
      </w:tr>
      <w:tr w:rsidR="00262F66" w:rsidRPr="008208F9" w14:paraId="34ABC26C" w14:textId="77777777" w:rsidTr="00BE477A">
        <w:trPr>
          <w:tblCellSpacing w:w="15" w:type="dxa"/>
        </w:trPr>
        <w:tc>
          <w:tcPr>
            <w:tcW w:w="1940" w:type="dxa"/>
            <w:vAlign w:val="center"/>
            <w:hideMark/>
          </w:tcPr>
          <w:p w14:paraId="4462D9A9" w14:textId="77777777" w:rsidR="00262F66" w:rsidRPr="008208F9" w:rsidRDefault="00262F66" w:rsidP="00BE477A">
            <w:pPr>
              <w:spacing w:after="0"/>
              <w:rPr>
                <w:lang w:val="en-GB"/>
              </w:rPr>
            </w:pPr>
            <w:r w:rsidRPr="008208F9">
              <w:rPr>
                <w:rStyle w:val="Strong"/>
                <w:b w:val="0"/>
                <w:lang w:val="en-GB"/>
              </w:rPr>
              <w:t>IEC</w:t>
            </w:r>
          </w:p>
        </w:tc>
        <w:tc>
          <w:tcPr>
            <w:tcW w:w="6996" w:type="dxa"/>
            <w:vAlign w:val="center"/>
            <w:hideMark/>
          </w:tcPr>
          <w:p w14:paraId="1F44FD07" w14:textId="77777777" w:rsidR="00262F66" w:rsidRPr="008208F9" w:rsidRDefault="00262F66" w:rsidP="00BE477A">
            <w:pPr>
              <w:spacing w:after="0"/>
              <w:rPr>
                <w:lang w:val="en-GB"/>
              </w:rPr>
            </w:pPr>
            <w:r w:rsidRPr="008208F9">
              <w:rPr>
                <w:lang w:val="en-GB"/>
              </w:rPr>
              <w:t>Information, Education and Communication</w:t>
            </w:r>
          </w:p>
        </w:tc>
      </w:tr>
      <w:tr w:rsidR="00262F66" w:rsidRPr="008208F9" w14:paraId="62C0A56F" w14:textId="77777777" w:rsidTr="00BE477A">
        <w:trPr>
          <w:tblCellSpacing w:w="15" w:type="dxa"/>
        </w:trPr>
        <w:tc>
          <w:tcPr>
            <w:tcW w:w="1940" w:type="dxa"/>
            <w:vAlign w:val="center"/>
            <w:hideMark/>
          </w:tcPr>
          <w:p w14:paraId="3C4E6AA6" w14:textId="77777777" w:rsidR="00262F66" w:rsidRPr="008208F9" w:rsidRDefault="00262F66" w:rsidP="00BE477A">
            <w:pPr>
              <w:spacing w:after="0"/>
              <w:rPr>
                <w:lang w:val="en-GB"/>
              </w:rPr>
            </w:pPr>
            <w:r w:rsidRPr="008208F9">
              <w:rPr>
                <w:rStyle w:val="Strong"/>
                <w:b w:val="0"/>
                <w:lang w:val="en-GB"/>
              </w:rPr>
              <w:t>IUCN</w:t>
            </w:r>
          </w:p>
        </w:tc>
        <w:tc>
          <w:tcPr>
            <w:tcW w:w="6996" w:type="dxa"/>
            <w:vAlign w:val="center"/>
            <w:hideMark/>
          </w:tcPr>
          <w:p w14:paraId="275E2BBC" w14:textId="77777777" w:rsidR="00262F66" w:rsidRPr="008208F9" w:rsidRDefault="00262F66" w:rsidP="00BE477A">
            <w:pPr>
              <w:spacing w:after="0"/>
              <w:rPr>
                <w:lang w:val="en-GB"/>
              </w:rPr>
            </w:pPr>
            <w:r w:rsidRPr="008208F9">
              <w:rPr>
                <w:lang w:val="en-GB"/>
              </w:rPr>
              <w:t>International Union for Conservation of Nature</w:t>
            </w:r>
          </w:p>
        </w:tc>
      </w:tr>
      <w:tr w:rsidR="00262F66" w:rsidRPr="008208F9" w14:paraId="11FE0E19" w14:textId="77777777" w:rsidTr="00BE477A">
        <w:trPr>
          <w:tblCellSpacing w:w="15" w:type="dxa"/>
        </w:trPr>
        <w:tc>
          <w:tcPr>
            <w:tcW w:w="1940" w:type="dxa"/>
            <w:vAlign w:val="center"/>
            <w:hideMark/>
          </w:tcPr>
          <w:p w14:paraId="139780DF" w14:textId="77777777" w:rsidR="00262F66" w:rsidRPr="008208F9" w:rsidRDefault="00262F66" w:rsidP="00BE477A">
            <w:pPr>
              <w:spacing w:after="0"/>
              <w:rPr>
                <w:lang w:val="en-GB"/>
              </w:rPr>
            </w:pPr>
            <w:r w:rsidRPr="008208F9">
              <w:rPr>
                <w:rStyle w:val="Strong"/>
                <w:b w:val="0"/>
                <w:lang w:val="en-GB"/>
              </w:rPr>
              <w:t>LC</w:t>
            </w:r>
          </w:p>
        </w:tc>
        <w:tc>
          <w:tcPr>
            <w:tcW w:w="6996" w:type="dxa"/>
            <w:vAlign w:val="center"/>
            <w:hideMark/>
          </w:tcPr>
          <w:p w14:paraId="3637B3EB" w14:textId="77777777" w:rsidR="00262F66" w:rsidRPr="008208F9" w:rsidRDefault="00262F66" w:rsidP="00BE477A">
            <w:pPr>
              <w:spacing w:after="0"/>
              <w:rPr>
                <w:lang w:val="en-GB"/>
              </w:rPr>
            </w:pPr>
            <w:r w:rsidRPr="008208F9">
              <w:rPr>
                <w:lang w:val="en-GB"/>
              </w:rPr>
              <w:t>Local Council</w:t>
            </w:r>
          </w:p>
        </w:tc>
      </w:tr>
      <w:tr w:rsidR="00262F66" w:rsidRPr="008208F9" w14:paraId="72519947" w14:textId="77777777" w:rsidTr="00BE477A">
        <w:trPr>
          <w:tblCellSpacing w:w="15" w:type="dxa"/>
        </w:trPr>
        <w:tc>
          <w:tcPr>
            <w:tcW w:w="1940" w:type="dxa"/>
            <w:vAlign w:val="center"/>
            <w:hideMark/>
          </w:tcPr>
          <w:p w14:paraId="5A6F92BF" w14:textId="77777777" w:rsidR="00262F66" w:rsidRPr="008208F9" w:rsidRDefault="00262F66" w:rsidP="00BE477A">
            <w:pPr>
              <w:spacing w:after="0"/>
              <w:rPr>
                <w:lang w:val="en-GB"/>
              </w:rPr>
            </w:pPr>
            <w:r w:rsidRPr="008208F9">
              <w:rPr>
                <w:rStyle w:val="Strong"/>
                <w:b w:val="0"/>
                <w:lang w:val="en-GB"/>
              </w:rPr>
              <w:t>LMI</w:t>
            </w:r>
          </w:p>
        </w:tc>
        <w:tc>
          <w:tcPr>
            <w:tcW w:w="6996" w:type="dxa"/>
            <w:vAlign w:val="center"/>
            <w:hideMark/>
          </w:tcPr>
          <w:p w14:paraId="055D9609" w14:textId="77777777" w:rsidR="00262F66" w:rsidRPr="008208F9" w:rsidRDefault="00262F66" w:rsidP="00BE477A">
            <w:pPr>
              <w:spacing w:after="0"/>
              <w:rPr>
                <w:lang w:val="en-GB"/>
              </w:rPr>
            </w:pPr>
            <w:r w:rsidRPr="008208F9">
              <w:rPr>
                <w:lang w:val="en-GB"/>
              </w:rPr>
              <w:t>Last Mile Infrastructure</w:t>
            </w:r>
          </w:p>
        </w:tc>
      </w:tr>
      <w:tr w:rsidR="00262F66" w:rsidRPr="008208F9" w14:paraId="156BF0AC" w14:textId="77777777" w:rsidTr="00BE477A">
        <w:trPr>
          <w:tblCellSpacing w:w="15" w:type="dxa"/>
        </w:trPr>
        <w:tc>
          <w:tcPr>
            <w:tcW w:w="1940" w:type="dxa"/>
            <w:vAlign w:val="center"/>
            <w:hideMark/>
          </w:tcPr>
          <w:p w14:paraId="3F7239F8" w14:textId="77777777" w:rsidR="00262F66" w:rsidRPr="008208F9" w:rsidRDefault="00262F66" w:rsidP="00BE477A">
            <w:pPr>
              <w:spacing w:after="0"/>
              <w:rPr>
                <w:lang w:val="en-GB"/>
              </w:rPr>
            </w:pPr>
            <w:r w:rsidRPr="008208F9">
              <w:rPr>
                <w:rStyle w:val="Strong"/>
                <w:b w:val="0"/>
                <w:lang w:val="en-GB"/>
              </w:rPr>
              <w:t>MEPA</w:t>
            </w:r>
          </w:p>
        </w:tc>
        <w:tc>
          <w:tcPr>
            <w:tcW w:w="6996" w:type="dxa"/>
            <w:vAlign w:val="center"/>
            <w:hideMark/>
          </w:tcPr>
          <w:p w14:paraId="1C26BEA1" w14:textId="77777777" w:rsidR="00262F66" w:rsidRPr="008208F9" w:rsidRDefault="00262F66" w:rsidP="00BE477A">
            <w:pPr>
              <w:spacing w:after="0"/>
              <w:rPr>
                <w:lang w:val="en-GB"/>
              </w:rPr>
            </w:pPr>
            <w:r w:rsidRPr="008208F9">
              <w:rPr>
                <w:lang w:val="en-GB"/>
              </w:rPr>
              <w:t>Malawi Environment Protection Authority</w:t>
            </w:r>
          </w:p>
        </w:tc>
      </w:tr>
      <w:tr w:rsidR="00262F66" w:rsidRPr="008208F9" w14:paraId="257962DD" w14:textId="77777777" w:rsidTr="00BE477A">
        <w:trPr>
          <w:tblCellSpacing w:w="15" w:type="dxa"/>
        </w:trPr>
        <w:tc>
          <w:tcPr>
            <w:tcW w:w="1940" w:type="dxa"/>
            <w:vAlign w:val="center"/>
            <w:hideMark/>
          </w:tcPr>
          <w:p w14:paraId="68FCA337" w14:textId="77777777" w:rsidR="00262F66" w:rsidRPr="008208F9" w:rsidRDefault="00262F66" w:rsidP="00BE477A">
            <w:pPr>
              <w:spacing w:after="0"/>
              <w:rPr>
                <w:lang w:val="en-GB"/>
              </w:rPr>
            </w:pPr>
            <w:r w:rsidRPr="008208F9">
              <w:rPr>
                <w:rStyle w:val="Strong"/>
                <w:b w:val="0"/>
                <w:lang w:val="en-GB"/>
              </w:rPr>
              <w:t>OHS</w:t>
            </w:r>
          </w:p>
        </w:tc>
        <w:tc>
          <w:tcPr>
            <w:tcW w:w="6996" w:type="dxa"/>
            <w:vAlign w:val="center"/>
            <w:hideMark/>
          </w:tcPr>
          <w:p w14:paraId="3F0E5FAE" w14:textId="77777777" w:rsidR="00262F66" w:rsidRPr="008208F9" w:rsidRDefault="00262F66" w:rsidP="00BE477A">
            <w:pPr>
              <w:spacing w:after="0"/>
              <w:rPr>
                <w:lang w:val="en-GB"/>
              </w:rPr>
            </w:pPr>
            <w:r w:rsidRPr="008208F9">
              <w:rPr>
                <w:lang w:val="en-GB"/>
              </w:rPr>
              <w:t>Occupational Health and Safety</w:t>
            </w:r>
          </w:p>
        </w:tc>
      </w:tr>
      <w:tr w:rsidR="00262F66" w:rsidRPr="008208F9" w14:paraId="2356702B" w14:textId="77777777" w:rsidTr="00BE477A">
        <w:trPr>
          <w:tblCellSpacing w:w="15" w:type="dxa"/>
        </w:trPr>
        <w:tc>
          <w:tcPr>
            <w:tcW w:w="1940" w:type="dxa"/>
            <w:vAlign w:val="center"/>
            <w:hideMark/>
          </w:tcPr>
          <w:p w14:paraId="3CD28B28" w14:textId="77777777" w:rsidR="00262F66" w:rsidRPr="008208F9" w:rsidRDefault="00262F66" w:rsidP="00BE477A">
            <w:pPr>
              <w:spacing w:after="0"/>
              <w:rPr>
                <w:lang w:val="en-GB"/>
              </w:rPr>
            </w:pPr>
            <w:r w:rsidRPr="008208F9">
              <w:rPr>
                <w:rStyle w:val="Strong"/>
                <w:b w:val="0"/>
                <w:lang w:val="en-GB"/>
              </w:rPr>
              <w:t>OP/BP</w:t>
            </w:r>
          </w:p>
        </w:tc>
        <w:tc>
          <w:tcPr>
            <w:tcW w:w="6996" w:type="dxa"/>
            <w:vAlign w:val="center"/>
            <w:hideMark/>
          </w:tcPr>
          <w:p w14:paraId="74315352" w14:textId="77777777" w:rsidR="00262F66" w:rsidRPr="008208F9" w:rsidRDefault="00262F66" w:rsidP="00BE477A">
            <w:pPr>
              <w:spacing w:after="0"/>
              <w:rPr>
                <w:lang w:val="en-GB"/>
              </w:rPr>
            </w:pPr>
            <w:r w:rsidRPr="008208F9">
              <w:rPr>
                <w:lang w:val="en-GB"/>
              </w:rPr>
              <w:t>Operational Policy / Bank Procedure (World Bank)</w:t>
            </w:r>
          </w:p>
        </w:tc>
      </w:tr>
      <w:tr w:rsidR="00262F66" w:rsidRPr="008208F9" w14:paraId="74366E54" w14:textId="77777777" w:rsidTr="00BE477A">
        <w:trPr>
          <w:tblCellSpacing w:w="15" w:type="dxa"/>
        </w:trPr>
        <w:tc>
          <w:tcPr>
            <w:tcW w:w="1940" w:type="dxa"/>
            <w:vAlign w:val="center"/>
            <w:hideMark/>
          </w:tcPr>
          <w:p w14:paraId="4619F35E" w14:textId="77777777" w:rsidR="00262F66" w:rsidRPr="008208F9" w:rsidRDefault="00262F66" w:rsidP="00BE477A">
            <w:pPr>
              <w:spacing w:after="0"/>
              <w:rPr>
                <w:lang w:val="en-GB"/>
              </w:rPr>
            </w:pPr>
            <w:r w:rsidRPr="008208F9">
              <w:rPr>
                <w:rStyle w:val="Strong"/>
                <w:b w:val="0"/>
                <w:lang w:val="en-GB"/>
              </w:rPr>
              <w:t>PPE</w:t>
            </w:r>
          </w:p>
        </w:tc>
        <w:tc>
          <w:tcPr>
            <w:tcW w:w="6996" w:type="dxa"/>
            <w:vAlign w:val="center"/>
            <w:hideMark/>
          </w:tcPr>
          <w:p w14:paraId="6C9A3D81" w14:textId="77777777" w:rsidR="00262F66" w:rsidRPr="008208F9" w:rsidRDefault="00262F66" w:rsidP="00BE477A">
            <w:pPr>
              <w:spacing w:after="0"/>
              <w:rPr>
                <w:lang w:val="en-GB"/>
              </w:rPr>
            </w:pPr>
            <w:r w:rsidRPr="008208F9">
              <w:rPr>
                <w:lang w:val="en-GB"/>
              </w:rPr>
              <w:t>Personal Protective Equipment</w:t>
            </w:r>
          </w:p>
        </w:tc>
      </w:tr>
      <w:tr w:rsidR="00262F66" w:rsidRPr="008208F9" w14:paraId="012DD1DE" w14:textId="77777777" w:rsidTr="00BE477A">
        <w:trPr>
          <w:tblCellSpacing w:w="15" w:type="dxa"/>
        </w:trPr>
        <w:tc>
          <w:tcPr>
            <w:tcW w:w="1940" w:type="dxa"/>
            <w:vAlign w:val="center"/>
            <w:hideMark/>
          </w:tcPr>
          <w:p w14:paraId="256EED03" w14:textId="77777777" w:rsidR="00262F66" w:rsidRPr="008208F9" w:rsidRDefault="00262F66" w:rsidP="00BE477A">
            <w:pPr>
              <w:spacing w:after="0"/>
              <w:rPr>
                <w:lang w:val="en-GB"/>
              </w:rPr>
            </w:pPr>
            <w:r w:rsidRPr="008208F9">
              <w:rPr>
                <w:rStyle w:val="Strong"/>
                <w:b w:val="0"/>
                <w:lang w:val="en-GB"/>
              </w:rPr>
              <w:t>RHS</w:t>
            </w:r>
          </w:p>
        </w:tc>
        <w:tc>
          <w:tcPr>
            <w:tcW w:w="6996" w:type="dxa"/>
            <w:vAlign w:val="center"/>
            <w:hideMark/>
          </w:tcPr>
          <w:p w14:paraId="2B8750A7" w14:textId="77777777" w:rsidR="00262F66" w:rsidRPr="008208F9" w:rsidRDefault="00262F66" w:rsidP="00BE477A">
            <w:pPr>
              <w:spacing w:after="0"/>
              <w:rPr>
                <w:lang w:val="en-GB"/>
              </w:rPr>
            </w:pPr>
            <w:r w:rsidRPr="008208F9">
              <w:rPr>
                <w:lang w:val="en-GB"/>
              </w:rPr>
              <w:t>Right-Hand Side</w:t>
            </w:r>
          </w:p>
        </w:tc>
      </w:tr>
      <w:tr w:rsidR="00262F66" w:rsidRPr="008208F9" w14:paraId="4E3266AC" w14:textId="77777777" w:rsidTr="00BE477A">
        <w:trPr>
          <w:tblCellSpacing w:w="15" w:type="dxa"/>
        </w:trPr>
        <w:tc>
          <w:tcPr>
            <w:tcW w:w="1940" w:type="dxa"/>
            <w:vAlign w:val="center"/>
            <w:hideMark/>
          </w:tcPr>
          <w:p w14:paraId="55D8D1CB" w14:textId="77777777" w:rsidR="00262F66" w:rsidRPr="008208F9" w:rsidRDefault="00262F66" w:rsidP="00BE477A">
            <w:pPr>
              <w:spacing w:after="0"/>
              <w:rPr>
                <w:lang w:val="en-GB"/>
              </w:rPr>
            </w:pPr>
            <w:r w:rsidRPr="008208F9">
              <w:rPr>
                <w:rStyle w:val="Strong"/>
                <w:b w:val="0"/>
                <w:lang w:val="en-GB"/>
              </w:rPr>
              <w:t>SATCP</w:t>
            </w:r>
          </w:p>
        </w:tc>
        <w:tc>
          <w:tcPr>
            <w:tcW w:w="6996" w:type="dxa"/>
            <w:vAlign w:val="center"/>
            <w:hideMark/>
          </w:tcPr>
          <w:p w14:paraId="79F52FA9" w14:textId="77777777" w:rsidR="00262F66" w:rsidRPr="008208F9" w:rsidRDefault="00262F66" w:rsidP="00BE477A">
            <w:pPr>
              <w:spacing w:after="0"/>
              <w:rPr>
                <w:lang w:val="en-GB"/>
              </w:rPr>
            </w:pPr>
            <w:r w:rsidRPr="008208F9">
              <w:rPr>
                <w:lang w:val="en-GB"/>
              </w:rPr>
              <w:t>Southern Africa Trade and Connectivity Project</w:t>
            </w:r>
          </w:p>
        </w:tc>
      </w:tr>
      <w:tr w:rsidR="00262F66" w:rsidRPr="008208F9" w14:paraId="7CB814F0" w14:textId="77777777" w:rsidTr="00BE477A">
        <w:trPr>
          <w:tblCellSpacing w:w="15" w:type="dxa"/>
        </w:trPr>
        <w:tc>
          <w:tcPr>
            <w:tcW w:w="1940" w:type="dxa"/>
            <w:vAlign w:val="center"/>
            <w:hideMark/>
          </w:tcPr>
          <w:p w14:paraId="7E99AD1F" w14:textId="77777777" w:rsidR="00262F66" w:rsidRPr="008208F9" w:rsidRDefault="00262F66" w:rsidP="00BE477A">
            <w:pPr>
              <w:spacing w:after="0"/>
              <w:rPr>
                <w:lang w:val="en-GB"/>
              </w:rPr>
            </w:pPr>
            <w:r w:rsidRPr="008208F9">
              <w:rPr>
                <w:rStyle w:val="Strong"/>
                <w:b w:val="0"/>
                <w:lang w:val="en-GB"/>
              </w:rPr>
              <w:t>SEA</w:t>
            </w:r>
          </w:p>
        </w:tc>
        <w:tc>
          <w:tcPr>
            <w:tcW w:w="6996" w:type="dxa"/>
            <w:vAlign w:val="center"/>
            <w:hideMark/>
          </w:tcPr>
          <w:p w14:paraId="689379E4" w14:textId="77777777" w:rsidR="00262F66" w:rsidRPr="008208F9" w:rsidRDefault="00262F66" w:rsidP="00BE477A">
            <w:pPr>
              <w:spacing w:after="0"/>
              <w:rPr>
                <w:lang w:val="en-GB"/>
              </w:rPr>
            </w:pPr>
            <w:r w:rsidRPr="008208F9">
              <w:rPr>
                <w:lang w:val="en-GB"/>
              </w:rPr>
              <w:t>Sexual Exploitation and Abuse</w:t>
            </w:r>
          </w:p>
        </w:tc>
      </w:tr>
      <w:tr w:rsidR="00262F66" w:rsidRPr="008208F9" w14:paraId="7D4B7D7C" w14:textId="77777777" w:rsidTr="00BE477A">
        <w:trPr>
          <w:tblCellSpacing w:w="15" w:type="dxa"/>
        </w:trPr>
        <w:tc>
          <w:tcPr>
            <w:tcW w:w="1940" w:type="dxa"/>
            <w:vAlign w:val="center"/>
            <w:hideMark/>
          </w:tcPr>
          <w:p w14:paraId="3D0837B8" w14:textId="77777777" w:rsidR="00262F66" w:rsidRPr="008208F9" w:rsidRDefault="00262F66" w:rsidP="00BE477A">
            <w:pPr>
              <w:spacing w:after="0"/>
              <w:rPr>
                <w:lang w:val="en-GB"/>
              </w:rPr>
            </w:pPr>
            <w:r w:rsidRPr="008208F9">
              <w:rPr>
                <w:rStyle w:val="Strong"/>
                <w:b w:val="0"/>
                <w:lang w:val="en-GB"/>
              </w:rPr>
              <w:t>SEA/SH</w:t>
            </w:r>
          </w:p>
        </w:tc>
        <w:tc>
          <w:tcPr>
            <w:tcW w:w="6996" w:type="dxa"/>
            <w:vAlign w:val="center"/>
            <w:hideMark/>
          </w:tcPr>
          <w:p w14:paraId="7F4E637C" w14:textId="77777777" w:rsidR="00262F66" w:rsidRPr="008208F9" w:rsidRDefault="00262F66" w:rsidP="00BE477A">
            <w:pPr>
              <w:spacing w:after="0"/>
              <w:rPr>
                <w:lang w:val="en-GB"/>
              </w:rPr>
            </w:pPr>
            <w:r w:rsidRPr="008208F9">
              <w:rPr>
                <w:lang w:val="en-GB"/>
              </w:rPr>
              <w:t>Sexual Exploitation and Abuse / Sexual Harassment</w:t>
            </w:r>
          </w:p>
        </w:tc>
      </w:tr>
      <w:tr w:rsidR="00262F66" w:rsidRPr="008208F9" w14:paraId="39CEF48F" w14:textId="77777777" w:rsidTr="00BE477A">
        <w:trPr>
          <w:tblCellSpacing w:w="15" w:type="dxa"/>
        </w:trPr>
        <w:tc>
          <w:tcPr>
            <w:tcW w:w="1940" w:type="dxa"/>
            <w:vAlign w:val="center"/>
            <w:hideMark/>
          </w:tcPr>
          <w:p w14:paraId="5419FE8C" w14:textId="77777777" w:rsidR="00262F66" w:rsidRPr="008208F9" w:rsidRDefault="00262F66" w:rsidP="00BE477A">
            <w:pPr>
              <w:spacing w:after="0"/>
              <w:rPr>
                <w:lang w:val="en-GB"/>
              </w:rPr>
            </w:pPr>
            <w:r w:rsidRPr="008208F9">
              <w:rPr>
                <w:rStyle w:val="Strong"/>
                <w:b w:val="0"/>
                <w:lang w:val="en-GB"/>
              </w:rPr>
              <w:t>SEP</w:t>
            </w:r>
          </w:p>
        </w:tc>
        <w:tc>
          <w:tcPr>
            <w:tcW w:w="6996" w:type="dxa"/>
            <w:vAlign w:val="center"/>
            <w:hideMark/>
          </w:tcPr>
          <w:p w14:paraId="04472E7C" w14:textId="77777777" w:rsidR="00262F66" w:rsidRPr="008208F9" w:rsidRDefault="00262F66" w:rsidP="00BE477A">
            <w:pPr>
              <w:spacing w:after="0"/>
              <w:rPr>
                <w:lang w:val="en-GB"/>
              </w:rPr>
            </w:pPr>
            <w:r w:rsidRPr="008208F9">
              <w:rPr>
                <w:lang w:val="en-GB"/>
              </w:rPr>
              <w:t>Stakeholder Engagement Plan</w:t>
            </w:r>
          </w:p>
        </w:tc>
      </w:tr>
      <w:tr w:rsidR="00262F66" w:rsidRPr="008208F9" w14:paraId="07DD3941" w14:textId="77777777" w:rsidTr="00BE477A">
        <w:trPr>
          <w:tblCellSpacing w:w="15" w:type="dxa"/>
        </w:trPr>
        <w:tc>
          <w:tcPr>
            <w:tcW w:w="1940" w:type="dxa"/>
            <w:vAlign w:val="center"/>
            <w:hideMark/>
          </w:tcPr>
          <w:p w14:paraId="5388DD8D" w14:textId="77777777" w:rsidR="00262F66" w:rsidRPr="008208F9" w:rsidRDefault="00262F66" w:rsidP="00BE477A">
            <w:pPr>
              <w:spacing w:after="0"/>
              <w:rPr>
                <w:lang w:val="en-GB"/>
              </w:rPr>
            </w:pPr>
            <w:r w:rsidRPr="008208F9">
              <w:rPr>
                <w:rStyle w:val="Strong"/>
                <w:b w:val="0"/>
                <w:lang w:val="en-GB"/>
              </w:rPr>
              <w:t>SH</w:t>
            </w:r>
          </w:p>
        </w:tc>
        <w:tc>
          <w:tcPr>
            <w:tcW w:w="6996" w:type="dxa"/>
            <w:vAlign w:val="center"/>
            <w:hideMark/>
          </w:tcPr>
          <w:p w14:paraId="44A84EA0" w14:textId="77777777" w:rsidR="00262F66" w:rsidRPr="008208F9" w:rsidRDefault="00262F66" w:rsidP="00BE477A">
            <w:pPr>
              <w:spacing w:after="0"/>
              <w:rPr>
                <w:lang w:val="en-GB"/>
              </w:rPr>
            </w:pPr>
            <w:r w:rsidRPr="008208F9">
              <w:rPr>
                <w:lang w:val="en-GB"/>
              </w:rPr>
              <w:t>Sexual Harassment</w:t>
            </w:r>
          </w:p>
        </w:tc>
      </w:tr>
      <w:tr w:rsidR="00262F66" w:rsidRPr="008208F9" w14:paraId="11ACEECB" w14:textId="77777777" w:rsidTr="00BE477A">
        <w:trPr>
          <w:tblCellSpacing w:w="15" w:type="dxa"/>
        </w:trPr>
        <w:tc>
          <w:tcPr>
            <w:tcW w:w="1940" w:type="dxa"/>
            <w:vAlign w:val="center"/>
            <w:hideMark/>
          </w:tcPr>
          <w:p w14:paraId="4CEA2005" w14:textId="77777777" w:rsidR="00262F66" w:rsidRPr="008208F9" w:rsidRDefault="00262F66" w:rsidP="00BE477A">
            <w:pPr>
              <w:spacing w:after="0"/>
              <w:rPr>
                <w:lang w:val="en-GB"/>
              </w:rPr>
            </w:pPr>
            <w:r w:rsidRPr="008208F9">
              <w:rPr>
                <w:rStyle w:val="Strong"/>
                <w:b w:val="0"/>
                <w:lang w:val="en-GB"/>
              </w:rPr>
              <w:t>STA</w:t>
            </w:r>
          </w:p>
        </w:tc>
        <w:tc>
          <w:tcPr>
            <w:tcW w:w="6996" w:type="dxa"/>
            <w:vAlign w:val="center"/>
            <w:hideMark/>
          </w:tcPr>
          <w:p w14:paraId="4CDB3C81" w14:textId="77777777" w:rsidR="00262F66" w:rsidRPr="008208F9" w:rsidRDefault="00262F66" w:rsidP="00BE477A">
            <w:pPr>
              <w:spacing w:after="0"/>
              <w:rPr>
                <w:lang w:val="en-GB"/>
              </w:rPr>
            </w:pPr>
            <w:r w:rsidRPr="008208F9">
              <w:rPr>
                <w:lang w:val="en-GB"/>
              </w:rPr>
              <w:t>Sub-Traditional Authority</w:t>
            </w:r>
          </w:p>
        </w:tc>
      </w:tr>
      <w:tr w:rsidR="00262F66" w:rsidRPr="008208F9" w14:paraId="5860F0E0" w14:textId="77777777" w:rsidTr="00BE477A">
        <w:trPr>
          <w:tblCellSpacing w:w="15" w:type="dxa"/>
        </w:trPr>
        <w:tc>
          <w:tcPr>
            <w:tcW w:w="1940" w:type="dxa"/>
            <w:vAlign w:val="center"/>
            <w:hideMark/>
          </w:tcPr>
          <w:p w14:paraId="325191A0" w14:textId="77777777" w:rsidR="00262F66" w:rsidRPr="008208F9" w:rsidRDefault="00262F66" w:rsidP="00BE477A">
            <w:pPr>
              <w:spacing w:after="0"/>
              <w:rPr>
                <w:lang w:val="en-GB"/>
              </w:rPr>
            </w:pPr>
            <w:r w:rsidRPr="008208F9">
              <w:rPr>
                <w:rStyle w:val="Strong"/>
                <w:b w:val="0"/>
                <w:lang w:val="en-GB"/>
              </w:rPr>
              <w:t>WMP</w:t>
            </w:r>
          </w:p>
        </w:tc>
        <w:tc>
          <w:tcPr>
            <w:tcW w:w="6996" w:type="dxa"/>
            <w:vAlign w:val="center"/>
            <w:hideMark/>
          </w:tcPr>
          <w:p w14:paraId="7E4C8395" w14:textId="77777777" w:rsidR="00262F66" w:rsidRPr="008208F9" w:rsidRDefault="00262F66" w:rsidP="00BE477A">
            <w:pPr>
              <w:spacing w:after="0"/>
              <w:rPr>
                <w:lang w:val="en-GB"/>
              </w:rPr>
            </w:pPr>
            <w:r w:rsidRPr="008208F9">
              <w:rPr>
                <w:lang w:val="en-GB"/>
              </w:rPr>
              <w:t>Waste Management Plan</w:t>
            </w:r>
          </w:p>
        </w:tc>
      </w:tr>
    </w:tbl>
    <w:p w14:paraId="00000070" w14:textId="77777777" w:rsidR="008556FA" w:rsidRPr="008208F9" w:rsidRDefault="008556FA">
      <w:pPr>
        <w:rPr>
          <w:lang w:val="en-GB"/>
        </w:rPr>
      </w:pPr>
    </w:p>
    <w:p w14:paraId="0000010D" w14:textId="77777777" w:rsidR="008556FA" w:rsidRPr="008208F9" w:rsidRDefault="003B3856">
      <w:pPr>
        <w:rPr>
          <w:lang w:val="en-GB"/>
        </w:rPr>
      </w:pPr>
      <w:r w:rsidRPr="008208F9">
        <w:rPr>
          <w:lang w:val="en-GB"/>
        </w:rPr>
        <w:br w:type="page"/>
      </w:r>
    </w:p>
    <w:p w14:paraId="0000010E" w14:textId="4245073D" w:rsidR="008556FA" w:rsidRPr="008208F9" w:rsidRDefault="003B3856">
      <w:pPr>
        <w:rPr>
          <w:b/>
          <w:bCs/>
          <w:color w:val="00605A"/>
          <w:lang w:val="en-GB"/>
        </w:rPr>
      </w:pPr>
      <w:r w:rsidRPr="008208F9">
        <w:rPr>
          <w:b/>
          <w:bCs/>
          <w:color w:val="00605A"/>
          <w:lang w:val="en-GB"/>
        </w:rPr>
        <w:t xml:space="preserve">TABLE OF CONTENTS </w:t>
      </w:r>
    </w:p>
    <w:p w14:paraId="0000010F" w14:textId="77777777" w:rsidR="008556FA" w:rsidRPr="008208F9" w:rsidRDefault="008556FA">
      <w:pPr>
        <w:rPr>
          <w:lang w:val="en-GB"/>
        </w:rPr>
      </w:pPr>
    </w:p>
    <w:sdt>
      <w:sdtPr>
        <w:rPr>
          <w:lang w:val="en-GB"/>
        </w:rPr>
        <w:id w:val="1822820322"/>
        <w:docPartObj>
          <w:docPartGallery w:val="Table of Contents"/>
          <w:docPartUnique/>
        </w:docPartObj>
      </w:sdtPr>
      <w:sdtContent>
        <w:p w14:paraId="4B30A2B0" w14:textId="0BC3ED34" w:rsidR="008205D3" w:rsidRPr="008208F9" w:rsidRDefault="005F30BE">
          <w:pPr>
            <w:pStyle w:val="TOC1"/>
            <w:tabs>
              <w:tab w:val="right" w:leader="dot" w:pos="9016"/>
            </w:tabs>
            <w:rPr>
              <w:rFonts w:asciiTheme="minorHAnsi" w:eastAsiaTheme="minorEastAsia" w:hAnsiTheme="minorHAnsi" w:cstheme="minorBidi"/>
              <w:sz w:val="22"/>
              <w:szCs w:val="22"/>
              <w:lang w:val="en-GB"/>
            </w:rPr>
          </w:pPr>
          <w:r w:rsidRPr="008208F9">
            <w:rPr>
              <w:lang w:val="en-GB"/>
            </w:rPr>
            <w:fldChar w:fldCharType="begin"/>
          </w:r>
          <w:r w:rsidRPr="008208F9">
            <w:rPr>
              <w:lang w:val="en-GB"/>
            </w:rPr>
            <w:instrText xml:space="preserve"> TOC \o "1-3" \h \z \t "WEL CHAP,1" </w:instrText>
          </w:r>
          <w:r w:rsidRPr="008208F9">
            <w:rPr>
              <w:lang w:val="en-GB"/>
            </w:rPr>
            <w:fldChar w:fldCharType="separate"/>
          </w:r>
          <w:hyperlink w:anchor="_Toc228340512" w:history="1">
            <w:r w:rsidR="008205D3" w:rsidRPr="008208F9">
              <w:rPr>
                <w:rStyle w:val="Hyperlink"/>
                <w:lang w:val="en-GB"/>
              </w:rPr>
              <w:t>EXECUTIVE SUMMARY</w:t>
            </w:r>
            <w:r w:rsidR="008205D3" w:rsidRPr="008208F9">
              <w:rPr>
                <w:webHidden/>
                <w:lang w:val="en-GB"/>
              </w:rPr>
              <w:tab/>
            </w:r>
            <w:r w:rsidR="008205D3" w:rsidRPr="008208F9">
              <w:rPr>
                <w:webHidden/>
                <w:lang w:val="en-GB"/>
              </w:rPr>
              <w:fldChar w:fldCharType="begin"/>
            </w:r>
            <w:r w:rsidR="008205D3" w:rsidRPr="008208F9">
              <w:rPr>
                <w:webHidden/>
                <w:lang w:val="en-GB"/>
              </w:rPr>
              <w:instrText xml:space="preserve"> PAGEREF _Toc228340512 \h </w:instrText>
            </w:r>
            <w:r w:rsidR="008205D3" w:rsidRPr="008208F9">
              <w:rPr>
                <w:webHidden/>
                <w:lang w:val="en-GB"/>
              </w:rPr>
            </w:r>
            <w:r w:rsidR="008205D3" w:rsidRPr="008208F9">
              <w:rPr>
                <w:webHidden/>
                <w:lang w:val="en-GB"/>
              </w:rPr>
              <w:fldChar w:fldCharType="separate"/>
            </w:r>
            <w:r w:rsidR="006B213D" w:rsidRPr="008208F9">
              <w:rPr>
                <w:webHidden/>
                <w:lang w:val="en-GB"/>
              </w:rPr>
              <w:t>i</w:t>
            </w:r>
            <w:r w:rsidR="008205D3" w:rsidRPr="008208F9">
              <w:rPr>
                <w:webHidden/>
                <w:lang w:val="en-GB"/>
              </w:rPr>
              <w:fldChar w:fldCharType="end"/>
            </w:r>
          </w:hyperlink>
        </w:p>
        <w:p w14:paraId="23DE2397" w14:textId="02B221B9" w:rsidR="008205D3" w:rsidRPr="008208F9" w:rsidRDefault="008205D3">
          <w:pPr>
            <w:pStyle w:val="TOC1"/>
            <w:tabs>
              <w:tab w:val="left" w:pos="480"/>
              <w:tab w:val="right" w:leader="dot" w:pos="9016"/>
            </w:tabs>
            <w:rPr>
              <w:rFonts w:asciiTheme="minorHAnsi" w:eastAsiaTheme="minorEastAsia" w:hAnsiTheme="minorHAnsi" w:cstheme="minorBidi"/>
              <w:sz w:val="22"/>
              <w:szCs w:val="22"/>
              <w:lang w:val="en-GB"/>
            </w:rPr>
          </w:pPr>
          <w:hyperlink w:anchor="_Toc228340513" w:history="1">
            <w:r w:rsidRPr="008208F9">
              <w:rPr>
                <w:rStyle w:val="Hyperlink"/>
                <w:lang w:val="en-GB"/>
              </w:rPr>
              <w:t>1</w:t>
            </w:r>
            <w:r w:rsidRPr="008208F9">
              <w:rPr>
                <w:rFonts w:asciiTheme="minorHAnsi" w:eastAsiaTheme="minorEastAsia" w:hAnsiTheme="minorHAnsi" w:cstheme="minorBidi"/>
                <w:sz w:val="22"/>
                <w:szCs w:val="22"/>
                <w:lang w:val="en-GB"/>
              </w:rPr>
              <w:tab/>
            </w:r>
            <w:r w:rsidRPr="008208F9">
              <w:rPr>
                <w:rStyle w:val="Hyperlink"/>
                <w:lang w:val="en-GB"/>
              </w:rPr>
              <w:t>CHAPTER 1: INTRODUCTION AND BACKGROUND</w:t>
            </w:r>
            <w:r w:rsidRPr="008208F9">
              <w:rPr>
                <w:webHidden/>
                <w:lang w:val="en-GB"/>
              </w:rPr>
              <w:tab/>
            </w:r>
            <w:r w:rsidRPr="008208F9">
              <w:rPr>
                <w:webHidden/>
                <w:lang w:val="en-GB"/>
              </w:rPr>
              <w:fldChar w:fldCharType="begin"/>
            </w:r>
            <w:r w:rsidRPr="008208F9">
              <w:rPr>
                <w:webHidden/>
                <w:lang w:val="en-GB"/>
              </w:rPr>
              <w:instrText xml:space="preserve"> PAGEREF _Toc228340513 \h </w:instrText>
            </w:r>
            <w:r w:rsidRPr="008208F9">
              <w:rPr>
                <w:webHidden/>
                <w:lang w:val="en-GB"/>
              </w:rPr>
            </w:r>
            <w:r w:rsidRPr="008208F9">
              <w:rPr>
                <w:webHidden/>
                <w:lang w:val="en-GB"/>
              </w:rPr>
              <w:fldChar w:fldCharType="separate"/>
            </w:r>
            <w:r w:rsidR="006B213D" w:rsidRPr="008208F9">
              <w:rPr>
                <w:webHidden/>
                <w:lang w:val="en-GB"/>
              </w:rPr>
              <w:t>1</w:t>
            </w:r>
            <w:r w:rsidRPr="008208F9">
              <w:rPr>
                <w:webHidden/>
                <w:lang w:val="en-GB"/>
              </w:rPr>
              <w:fldChar w:fldCharType="end"/>
            </w:r>
          </w:hyperlink>
        </w:p>
        <w:p w14:paraId="1C080FAE" w14:textId="332BD263"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14" w:history="1">
            <w:r w:rsidRPr="008208F9">
              <w:rPr>
                <w:rStyle w:val="Hyperlink"/>
                <w:lang w:val="en-GB"/>
              </w:rPr>
              <w:t>1.1</w:t>
            </w:r>
            <w:r w:rsidRPr="008208F9">
              <w:rPr>
                <w:rFonts w:asciiTheme="minorHAnsi" w:eastAsiaTheme="minorEastAsia" w:hAnsiTheme="minorHAnsi" w:cstheme="minorBidi"/>
                <w:sz w:val="22"/>
                <w:szCs w:val="22"/>
                <w:lang w:val="en-GB"/>
              </w:rPr>
              <w:tab/>
            </w:r>
            <w:r w:rsidRPr="008208F9">
              <w:rPr>
                <w:rStyle w:val="Hyperlink"/>
                <w:lang w:val="en-GB"/>
              </w:rPr>
              <w:t>Introduction</w:t>
            </w:r>
            <w:r w:rsidRPr="008208F9">
              <w:rPr>
                <w:webHidden/>
                <w:lang w:val="en-GB"/>
              </w:rPr>
              <w:tab/>
            </w:r>
            <w:r w:rsidRPr="008208F9">
              <w:rPr>
                <w:webHidden/>
                <w:lang w:val="en-GB"/>
              </w:rPr>
              <w:fldChar w:fldCharType="begin"/>
            </w:r>
            <w:r w:rsidRPr="008208F9">
              <w:rPr>
                <w:webHidden/>
                <w:lang w:val="en-GB"/>
              </w:rPr>
              <w:instrText xml:space="preserve"> PAGEREF _Toc228340514 \h </w:instrText>
            </w:r>
            <w:r w:rsidRPr="008208F9">
              <w:rPr>
                <w:webHidden/>
                <w:lang w:val="en-GB"/>
              </w:rPr>
            </w:r>
            <w:r w:rsidRPr="008208F9">
              <w:rPr>
                <w:webHidden/>
                <w:lang w:val="en-GB"/>
              </w:rPr>
              <w:fldChar w:fldCharType="separate"/>
            </w:r>
            <w:r w:rsidR="006B213D" w:rsidRPr="008208F9">
              <w:rPr>
                <w:webHidden/>
                <w:lang w:val="en-GB"/>
              </w:rPr>
              <w:t>1</w:t>
            </w:r>
            <w:r w:rsidRPr="008208F9">
              <w:rPr>
                <w:webHidden/>
                <w:lang w:val="en-GB"/>
              </w:rPr>
              <w:fldChar w:fldCharType="end"/>
            </w:r>
          </w:hyperlink>
        </w:p>
        <w:p w14:paraId="7C4E460C" w14:textId="21CC77AA"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15" w:history="1">
            <w:r w:rsidRPr="008208F9">
              <w:rPr>
                <w:rStyle w:val="Hyperlink"/>
                <w:lang w:val="en-GB"/>
              </w:rPr>
              <w:t>1.2</w:t>
            </w:r>
            <w:r w:rsidRPr="008208F9">
              <w:rPr>
                <w:rFonts w:asciiTheme="minorHAnsi" w:eastAsiaTheme="minorEastAsia" w:hAnsiTheme="minorHAnsi" w:cstheme="minorBidi"/>
                <w:sz w:val="22"/>
                <w:szCs w:val="22"/>
                <w:lang w:val="en-GB"/>
              </w:rPr>
              <w:tab/>
            </w:r>
            <w:r w:rsidRPr="008208F9">
              <w:rPr>
                <w:rStyle w:val="Hyperlink"/>
                <w:lang w:val="en-GB"/>
              </w:rPr>
              <w:t>Developer Details</w:t>
            </w:r>
            <w:r w:rsidRPr="008208F9">
              <w:rPr>
                <w:webHidden/>
                <w:lang w:val="en-GB"/>
              </w:rPr>
              <w:tab/>
            </w:r>
            <w:r w:rsidRPr="008208F9">
              <w:rPr>
                <w:webHidden/>
                <w:lang w:val="en-GB"/>
              </w:rPr>
              <w:fldChar w:fldCharType="begin"/>
            </w:r>
            <w:r w:rsidRPr="008208F9">
              <w:rPr>
                <w:webHidden/>
                <w:lang w:val="en-GB"/>
              </w:rPr>
              <w:instrText xml:space="preserve"> PAGEREF _Toc228340515 \h </w:instrText>
            </w:r>
            <w:r w:rsidRPr="008208F9">
              <w:rPr>
                <w:webHidden/>
                <w:lang w:val="en-GB"/>
              </w:rPr>
            </w:r>
            <w:r w:rsidRPr="008208F9">
              <w:rPr>
                <w:webHidden/>
                <w:lang w:val="en-GB"/>
              </w:rPr>
              <w:fldChar w:fldCharType="separate"/>
            </w:r>
            <w:r w:rsidR="006B213D" w:rsidRPr="008208F9">
              <w:rPr>
                <w:webHidden/>
                <w:lang w:val="en-GB"/>
              </w:rPr>
              <w:t>1</w:t>
            </w:r>
            <w:r w:rsidRPr="008208F9">
              <w:rPr>
                <w:webHidden/>
                <w:lang w:val="en-GB"/>
              </w:rPr>
              <w:fldChar w:fldCharType="end"/>
            </w:r>
          </w:hyperlink>
        </w:p>
        <w:p w14:paraId="61E23145" w14:textId="543CD52D"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16" w:history="1">
            <w:r w:rsidRPr="008208F9">
              <w:rPr>
                <w:rStyle w:val="Hyperlink"/>
                <w:lang w:val="en-GB"/>
              </w:rPr>
              <w:t>1.3</w:t>
            </w:r>
            <w:r w:rsidRPr="008208F9">
              <w:rPr>
                <w:rFonts w:asciiTheme="minorHAnsi" w:eastAsiaTheme="minorEastAsia" w:hAnsiTheme="minorHAnsi" w:cstheme="minorBidi"/>
                <w:sz w:val="22"/>
                <w:szCs w:val="22"/>
                <w:lang w:val="en-GB"/>
              </w:rPr>
              <w:tab/>
            </w:r>
            <w:r w:rsidRPr="008208F9">
              <w:rPr>
                <w:rStyle w:val="Hyperlink"/>
                <w:lang w:val="en-GB"/>
              </w:rPr>
              <w:t>Nature and Scope of the Project</w:t>
            </w:r>
            <w:r w:rsidRPr="008208F9">
              <w:rPr>
                <w:webHidden/>
                <w:lang w:val="en-GB"/>
              </w:rPr>
              <w:tab/>
            </w:r>
            <w:r w:rsidRPr="008208F9">
              <w:rPr>
                <w:webHidden/>
                <w:lang w:val="en-GB"/>
              </w:rPr>
              <w:fldChar w:fldCharType="begin"/>
            </w:r>
            <w:r w:rsidRPr="008208F9">
              <w:rPr>
                <w:webHidden/>
                <w:lang w:val="en-GB"/>
              </w:rPr>
              <w:instrText xml:space="preserve"> PAGEREF _Toc228340516 \h </w:instrText>
            </w:r>
            <w:r w:rsidRPr="008208F9">
              <w:rPr>
                <w:webHidden/>
                <w:lang w:val="en-GB"/>
              </w:rPr>
            </w:r>
            <w:r w:rsidRPr="008208F9">
              <w:rPr>
                <w:webHidden/>
                <w:lang w:val="en-GB"/>
              </w:rPr>
              <w:fldChar w:fldCharType="separate"/>
            </w:r>
            <w:r w:rsidR="006B213D" w:rsidRPr="008208F9">
              <w:rPr>
                <w:webHidden/>
                <w:lang w:val="en-GB"/>
              </w:rPr>
              <w:t>1</w:t>
            </w:r>
            <w:r w:rsidRPr="008208F9">
              <w:rPr>
                <w:webHidden/>
                <w:lang w:val="en-GB"/>
              </w:rPr>
              <w:fldChar w:fldCharType="end"/>
            </w:r>
          </w:hyperlink>
        </w:p>
        <w:p w14:paraId="3D890819" w14:textId="5756E259"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17" w:history="1">
            <w:r w:rsidRPr="008208F9">
              <w:rPr>
                <w:rStyle w:val="Hyperlink"/>
                <w:lang w:val="en-GB"/>
              </w:rPr>
              <w:t>1.4</w:t>
            </w:r>
            <w:r w:rsidRPr="008208F9">
              <w:rPr>
                <w:rFonts w:asciiTheme="minorHAnsi" w:eastAsiaTheme="minorEastAsia" w:hAnsiTheme="minorHAnsi" w:cstheme="minorBidi"/>
                <w:sz w:val="22"/>
                <w:szCs w:val="22"/>
                <w:lang w:val="en-GB"/>
              </w:rPr>
              <w:tab/>
            </w:r>
            <w:r w:rsidRPr="008208F9">
              <w:rPr>
                <w:rStyle w:val="Hyperlink"/>
                <w:lang w:val="en-GB"/>
              </w:rPr>
              <w:t>Project Objectives</w:t>
            </w:r>
            <w:r w:rsidRPr="008208F9">
              <w:rPr>
                <w:webHidden/>
                <w:lang w:val="en-GB"/>
              </w:rPr>
              <w:tab/>
            </w:r>
            <w:r w:rsidRPr="008208F9">
              <w:rPr>
                <w:webHidden/>
                <w:lang w:val="en-GB"/>
              </w:rPr>
              <w:fldChar w:fldCharType="begin"/>
            </w:r>
            <w:r w:rsidRPr="008208F9">
              <w:rPr>
                <w:webHidden/>
                <w:lang w:val="en-GB"/>
              </w:rPr>
              <w:instrText xml:space="preserve"> PAGEREF _Toc228340517 \h </w:instrText>
            </w:r>
            <w:r w:rsidRPr="008208F9">
              <w:rPr>
                <w:webHidden/>
                <w:lang w:val="en-GB"/>
              </w:rPr>
            </w:r>
            <w:r w:rsidRPr="008208F9">
              <w:rPr>
                <w:webHidden/>
                <w:lang w:val="en-GB"/>
              </w:rPr>
              <w:fldChar w:fldCharType="separate"/>
            </w:r>
            <w:r w:rsidR="006B213D" w:rsidRPr="008208F9">
              <w:rPr>
                <w:webHidden/>
                <w:lang w:val="en-GB"/>
              </w:rPr>
              <w:t>2</w:t>
            </w:r>
            <w:r w:rsidRPr="008208F9">
              <w:rPr>
                <w:webHidden/>
                <w:lang w:val="en-GB"/>
              </w:rPr>
              <w:fldChar w:fldCharType="end"/>
            </w:r>
          </w:hyperlink>
        </w:p>
        <w:p w14:paraId="4D086D5D" w14:textId="20629A4B"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18" w:history="1">
            <w:r w:rsidRPr="008208F9">
              <w:rPr>
                <w:rStyle w:val="Hyperlink"/>
                <w:lang w:val="en-GB"/>
              </w:rPr>
              <w:t>1.5</w:t>
            </w:r>
            <w:r w:rsidRPr="008208F9">
              <w:rPr>
                <w:rFonts w:asciiTheme="minorHAnsi" w:eastAsiaTheme="minorEastAsia" w:hAnsiTheme="minorHAnsi" w:cstheme="minorBidi"/>
                <w:sz w:val="22"/>
                <w:szCs w:val="22"/>
                <w:lang w:val="en-GB"/>
              </w:rPr>
              <w:tab/>
            </w:r>
            <w:r w:rsidRPr="008208F9">
              <w:rPr>
                <w:rStyle w:val="Hyperlink"/>
                <w:lang w:val="en-GB"/>
              </w:rPr>
              <w:t>Justification of the Project</w:t>
            </w:r>
            <w:r w:rsidRPr="008208F9">
              <w:rPr>
                <w:webHidden/>
                <w:lang w:val="en-GB"/>
              </w:rPr>
              <w:tab/>
            </w:r>
            <w:r w:rsidRPr="008208F9">
              <w:rPr>
                <w:webHidden/>
                <w:lang w:val="en-GB"/>
              </w:rPr>
              <w:fldChar w:fldCharType="begin"/>
            </w:r>
            <w:r w:rsidRPr="008208F9">
              <w:rPr>
                <w:webHidden/>
                <w:lang w:val="en-GB"/>
              </w:rPr>
              <w:instrText xml:space="preserve"> PAGEREF _Toc228340518 \h </w:instrText>
            </w:r>
            <w:r w:rsidRPr="008208F9">
              <w:rPr>
                <w:webHidden/>
                <w:lang w:val="en-GB"/>
              </w:rPr>
            </w:r>
            <w:r w:rsidRPr="008208F9">
              <w:rPr>
                <w:webHidden/>
                <w:lang w:val="en-GB"/>
              </w:rPr>
              <w:fldChar w:fldCharType="separate"/>
            </w:r>
            <w:r w:rsidR="006B213D" w:rsidRPr="008208F9">
              <w:rPr>
                <w:webHidden/>
                <w:lang w:val="en-GB"/>
              </w:rPr>
              <w:t>3</w:t>
            </w:r>
            <w:r w:rsidRPr="008208F9">
              <w:rPr>
                <w:webHidden/>
                <w:lang w:val="en-GB"/>
              </w:rPr>
              <w:fldChar w:fldCharType="end"/>
            </w:r>
          </w:hyperlink>
        </w:p>
        <w:p w14:paraId="57587129" w14:textId="54082064"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19" w:history="1">
            <w:r w:rsidRPr="008208F9">
              <w:rPr>
                <w:rStyle w:val="Hyperlink"/>
                <w:lang w:val="en-GB"/>
              </w:rPr>
              <w:t>1.6</w:t>
            </w:r>
            <w:r w:rsidRPr="008208F9">
              <w:rPr>
                <w:rFonts w:asciiTheme="minorHAnsi" w:eastAsiaTheme="minorEastAsia" w:hAnsiTheme="minorHAnsi" w:cstheme="minorBidi"/>
                <w:sz w:val="22"/>
                <w:szCs w:val="22"/>
                <w:lang w:val="en-GB"/>
              </w:rPr>
              <w:tab/>
            </w:r>
            <w:r w:rsidRPr="008208F9">
              <w:rPr>
                <w:rStyle w:val="Hyperlink"/>
                <w:lang w:val="en-GB"/>
              </w:rPr>
              <w:t>Objectives of the ESMP</w:t>
            </w:r>
            <w:r w:rsidRPr="008208F9">
              <w:rPr>
                <w:webHidden/>
                <w:lang w:val="en-GB"/>
              </w:rPr>
              <w:tab/>
            </w:r>
            <w:r w:rsidRPr="008208F9">
              <w:rPr>
                <w:webHidden/>
                <w:lang w:val="en-GB"/>
              </w:rPr>
              <w:fldChar w:fldCharType="begin"/>
            </w:r>
            <w:r w:rsidRPr="008208F9">
              <w:rPr>
                <w:webHidden/>
                <w:lang w:val="en-GB"/>
              </w:rPr>
              <w:instrText xml:space="preserve"> PAGEREF _Toc228340519 \h </w:instrText>
            </w:r>
            <w:r w:rsidRPr="008208F9">
              <w:rPr>
                <w:webHidden/>
                <w:lang w:val="en-GB"/>
              </w:rPr>
            </w:r>
            <w:r w:rsidRPr="008208F9">
              <w:rPr>
                <w:webHidden/>
                <w:lang w:val="en-GB"/>
              </w:rPr>
              <w:fldChar w:fldCharType="separate"/>
            </w:r>
            <w:r w:rsidR="006B213D" w:rsidRPr="008208F9">
              <w:rPr>
                <w:webHidden/>
                <w:lang w:val="en-GB"/>
              </w:rPr>
              <w:t>3</w:t>
            </w:r>
            <w:r w:rsidRPr="008208F9">
              <w:rPr>
                <w:webHidden/>
                <w:lang w:val="en-GB"/>
              </w:rPr>
              <w:fldChar w:fldCharType="end"/>
            </w:r>
          </w:hyperlink>
        </w:p>
        <w:p w14:paraId="76FA0CB4" w14:textId="2B758346"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20" w:history="1">
            <w:r w:rsidRPr="008208F9">
              <w:rPr>
                <w:rStyle w:val="Hyperlink"/>
                <w:lang w:val="en-GB"/>
              </w:rPr>
              <w:t>1.7</w:t>
            </w:r>
            <w:r w:rsidRPr="008208F9">
              <w:rPr>
                <w:rFonts w:asciiTheme="minorHAnsi" w:eastAsiaTheme="minorEastAsia" w:hAnsiTheme="minorHAnsi" w:cstheme="minorBidi"/>
                <w:sz w:val="22"/>
                <w:szCs w:val="22"/>
                <w:lang w:val="en-GB"/>
              </w:rPr>
              <w:tab/>
            </w:r>
            <w:r w:rsidRPr="008208F9">
              <w:rPr>
                <w:rStyle w:val="Hyperlink"/>
                <w:lang w:val="en-GB"/>
              </w:rPr>
              <w:t>Rationale of the ESMP</w:t>
            </w:r>
            <w:r w:rsidRPr="008208F9">
              <w:rPr>
                <w:webHidden/>
                <w:lang w:val="en-GB"/>
              </w:rPr>
              <w:tab/>
            </w:r>
            <w:r w:rsidRPr="008208F9">
              <w:rPr>
                <w:webHidden/>
                <w:lang w:val="en-GB"/>
              </w:rPr>
              <w:fldChar w:fldCharType="begin"/>
            </w:r>
            <w:r w:rsidRPr="008208F9">
              <w:rPr>
                <w:webHidden/>
                <w:lang w:val="en-GB"/>
              </w:rPr>
              <w:instrText xml:space="preserve"> PAGEREF _Toc228340520 \h </w:instrText>
            </w:r>
            <w:r w:rsidRPr="008208F9">
              <w:rPr>
                <w:webHidden/>
                <w:lang w:val="en-GB"/>
              </w:rPr>
            </w:r>
            <w:r w:rsidRPr="008208F9">
              <w:rPr>
                <w:webHidden/>
                <w:lang w:val="en-GB"/>
              </w:rPr>
              <w:fldChar w:fldCharType="separate"/>
            </w:r>
            <w:r w:rsidR="006B213D" w:rsidRPr="008208F9">
              <w:rPr>
                <w:webHidden/>
                <w:lang w:val="en-GB"/>
              </w:rPr>
              <w:t>4</w:t>
            </w:r>
            <w:r w:rsidRPr="008208F9">
              <w:rPr>
                <w:webHidden/>
                <w:lang w:val="en-GB"/>
              </w:rPr>
              <w:fldChar w:fldCharType="end"/>
            </w:r>
          </w:hyperlink>
        </w:p>
        <w:p w14:paraId="71C65B49" w14:textId="76F1B502"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21" w:history="1">
            <w:r w:rsidRPr="008208F9">
              <w:rPr>
                <w:rStyle w:val="Hyperlink"/>
                <w:lang w:val="en-GB"/>
              </w:rPr>
              <w:t>1.8</w:t>
            </w:r>
            <w:r w:rsidRPr="008208F9">
              <w:rPr>
                <w:rFonts w:asciiTheme="minorHAnsi" w:eastAsiaTheme="minorEastAsia" w:hAnsiTheme="minorHAnsi" w:cstheme="minorBidi"/>
                <w:sz w:val="22"/>
                <w:szCs w:val="22"/>
                <w:lang w:val="en-GB"/>
              </w:rPr>
              <w:tab/>
            </w:r>
            <w:r w:rsidRPr="008208F9">
              <w:rPr>
                <w:rStyle w:val="Hyperlink"/>
                <w:lang w:val="en-GB"/>
              </w:rPr>
              <w:t>Methodology</w:t>
            </w:r>
            <w:r w:rsidRPr="008208F9">
              <w:rPr>
                <w:webHidden/>
                <w:lang w:val="en-GB"/>
              </w:rPr>
              <w:tab/>
            </w:r>
            <w:r w:rsidRPr="008208F9">
              <w:rPr>
                <w:webHidden/>
                <w:lang w:val="en-GB"/>
              </w:rPr>
              <w:fldChar w:fldCharType="begin"/>
            </w:r>
            <w:r w:rsidRPr="008208F9">
              <w:rPr>
                <w:webHidden/>
                <w:lang w:val="en-GB"/>
              </w:rPr>
              <w:instrText xml:space="preserve"> PAGEREF _Toc228340521 \h </w:instrText>
            </w:r>
            <w:r w:rsidRPr="008208F9">
              <w:rPr>
                <w:webHidden/>
                <w:lang w:val="en-GB"/>
              </w:rPr>
            </w:r>
            <w:r w:rsidRPr="008208F9">
              <w:rPr>
                <w:webHidden/>
                <w:lang w:val="en-GB"/>
              </w:rPr>
              <w:fldChar w:fldCharType="separate"/>
            </w:r>
            <w:r w:rsidR="006B213D" w:rsidRPr="008208F9">
              <w:rPr>
                <w:webHidden/>
                <w:lang w:val="en-GB"/>
              </w:rPr>
              <w:t>4</w:t>
            </w:r>
            <w:r w:rsidRPr="008208F9">
              <w:rPr>
                <w:webHidden/>
                <w:lang w:val="en-GB"/>
              </w:rPr>
              <w:fldChar w:fldCharType="end"/>
            </w:r>
          </w:hyperlink>
        </w:p>
        <w:p w14:paraId="61A8F023" w14:textId="50011446"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22" w:history="1">
            <w:r w:rsidRPr="008208F9">
              <w:rPr>
                <w:rStyle w:val="Hyperlink"/>
                <w:lang w:val="en-GB"/>
              </w:rPr>
              <w:t>1.9</w:t>
            </w:r>
            <w:r w:rsidRPr="008208F9">
              <w:rPr>
                <w:rFonts w:asciiTheme="minorHAnsi" w:eastAsiaTheme="minorEastAsia" w:hAnsiTheme="minorHAnsi" w:cstheme="minorBidi"/>
                <w:sz w:val="22"/>
                <w:szCs w:val="22"/>
                <w:lang w:val="en-GB"/>
              </w:rPr>
              <w:tab/>
            </w:r>
            <w:r w:rsidRPr="008208F9">
              <w:rPr>
                <w:rStyle w:val="Hyperlink"/>
                <w:lang w:val="en-GB"/>
              </w:rPr>
              <w:t>Project Location</w:t>
            </w:r>
            <w:r w:rsidRPr="008208F9">
              <w:rPr>
                <w:webHidden/>
                <w:lang w:val="en-GB"/>
              </w:rPr>
              <w:tab/>
            </w:r>
            <w:r w:rsidRPr="008208F9">
              <w:rPr>
                <w:webHidden/>
                <w:lang w:val="en-GB"/>
              </w:rPr>
              <w:fldChar w:fldCharType="begin"/>
            </w:r>
            <w:r w:rsidRPr="008208F9">
              <w:rPr>
                <w:webHidden/>
                <w:lang w:val="en-GB"/>
              </w:rPr>
              <w:instrText xml:space="preserve"> PAGEREF _Toc228340522 \h </w:instrText>
            </w:r>
            <w:r w:rsidRPr="008208F9">
              <w:rPr>
                <w:webHidden/>
                <w:lang w:val="en-GB"/>
              </w:rPr>
            </w:r>
            <w:r w:rsidRPr="008208F9">
              <w:rPr>
                <w:webHidden/>
                <w:lang w:val="en-GB"/>
              </w:rPr>
              <w:fldChar w:fldCharType="separate"/>
            </w:r>
            <w:r w:rsidR="006B213D" w:rsidRPr="008208F9">
              <w:rPr>
                <w:webHidden/>
                <w:lang w:val="en-GB"/>
              </w:rPr>
              <w:t>6</w:t>
            </w:r>
            <w:r w:rsidRPr="008208F9">
              <w:rPr>
                <w:webHidden/>
                <w:lang w:val="en-GB"/>
              </w:rPr>
              <w:fldChar w:fldCharType="end"/>
            </w:r>
          </w:hyperlink>
        </w:p>
        <w:p w14:paraId="291148DB" w14:textId="4B8E0303"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23" w:history="1">
            <w:r w:rsidRPr="008208F9">
              <w:rPr>
                <w:rStyle w:val="Hyperlink"/>
                <w:lang w:val="en-GB"/>
              </w:rPr>
              <w:t>1.10</w:t>
            </w:r>
            <w:r w:rsidRPr="008208F9">
              <w:rPr>
                <w:rFonts w:asciiTheme="minorHAnsi" w:eastAsiaTheme="minorEastAsia" w:hAnsiTheme="minorHAnsi" w:cstheme="minorBidi"/>
                <w:sz w:val="22"/>
                <w:szCs w:val="22"/>
                <w:lang w:val="en-GB"/>
              </w:rPr>
              <w:tab/>
            </w:r>
            <w:r w:rsidRPr="008208F9">
              <w:rPr>
                <w:rStyle w:val="Hyperlink"/>
                <w:lang w:val="en-GB"/>
              </w:rPr>
              <w:t>Land Tenure and Land Requirement for the Project</w:t>
            </w:r>
            <w:r w:rsidRPr="008208F9">
              <w:rPr>
                <w:webHidden/>
                <w:lang w:val="en-GB"/>
              </w:rPr>
              <w:tab/>
            </w:r>
            <w:r w:rsidRPr="008208F9">
              <w:rPr>
                <w:webHidden/>
                <w:lang w:val="en-GB"/>
              </w:rPr>
              <w:fldChar w:fldCharType="begin"/>
            </w:r>
            <w:r w:rsidRPr="008208F9">
              <w:rPr>
                <w:webHidden/>
                <w:lang w:val="en-GB"/>
              </w:rPr>
              <w:instrText xml:space="preserve"> PAGEREF _Toc228340523 \h </w:instrText>
            </w:r>
            <w:r w:rsidRPr="008208F9">
              <w:rPr>
                <w:webHidden/>
                <w:lang w:val="en-GB"/>
              </w:rPr>
            </w:r>
            <w:r w:rsidRPr="008208F9">
              <w:rPr>
                <w:webHidden/>
                <w:lang w:val="en-GB"/>
              </w:rPr>
              <w:fldChar w:fldCharType="separate"/>
            </w:r>
            <w:r w:rsidR="006B213D" w:rsidRPr="008208F9">
              <w:rPr>
                <w:webHidden/>
                <w:lang w:val="en-GB"/>
              </w:rPr>
              <w:t>12</w:t>
            </w:r>
            <w:r w:rsidRPr="008208F9">
              <w:rPr>
                <w:webHidden/>
                <w:lang w:val="en-GB"/>
              </w:rPr>
              <w:fldChar w:fldCharType="end"/>
            </w:r>
          </w:hyperlink>
        </w:p>
        <w:p w14:paraId="1724C0BE" w14:textId="2443A170"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24" w:history="1">
            <w:r w:rsidRPr="008208F9">
              <w:rPr>
                <w:rStyle w:val="Hyperlink"/>
                <w:lang w:val="en-GB"/>
              </w:rPr>
              <w:t>1.11</w:t>
            </w:r>
            <w:r w:rsidRPr="008208F9">
              <w:rPr>
                <w:rFonts w:asciiTheme="minorHAnsi" w:eastAsiaTheme="minorEastAsia" w:hAnsiTheme="minorHAnsi" w:cstheme="minorBidi"/>
                <w:sz w:val="22"/>
                <w:szCs w:val="22"/>
                <w:lang w:val="en-GB"/>
              </w:rPr>
              <w:tab/>
            </w:r>
            <w:r w:rsidRPr="008208F9">
              <w:rPr>
                <w:rStyle w:val="Hyperlink"/>
                <w:lang w:val="en-GB"/>
              </w:rPr>
              <w:t>Potential Users of the ESMP</w:t>
            </w:r>
            <w:r w:rsidRPr="008208F9">
              <w:rPr>
                <w:webHidden/>
                <w:lang w:val="en-GB"/>
              </w:rPr>
              <w:tab/>
            </w:r>
            <w:r w:rsidRPr="008208F9">
              <w:rPr>
                <w:webHidden/>
                <w:lang w:val="en-GB"/>
              </w:rPr>
              <w:fldChar w:fldCharType="begin"/>
            </w:r>
            <w:r w:rsidRPr="008208F9">
              <w:rPr>
                <w:webHidden/>
                <w:lang w:val="en-GB"/>
              </w:rPr>
              <w:instrText xml:space="preserve"> PAGEREF _Toc228340524 \h </w:instrText>
            </w:r>
            <w:r w:rsidRPr="008208F9">
              <w:rPr>
                <w:webHidden/>
                <w:lang w:val="en-GB"/>
              </w:rPr>
            </w:r>
            <w:r w:rsidRPr="008208F9">
              <w:rPr>
                <w:webHidden/>
                <w:lang w:val="en-GB"/>
              </w:rPr>
              <w:fldChar w:fldCharType="separate"/>
            </w:r>
            <w:r w:rsidR="006B213D" w:rsidRPr="008208F9">
              <w:rPr>
                <w:webHidden/>
                <w:lang w:val="en-GB"/>
              </w:rPr>
              <w:t>12</w:t>
            </w:r>
            <w:r w:rsidRPr="008208F9">
              <w:rPr>
                <w:webHidden/>
                <w:lang w:val="en-GB"/>
              </w:rPr>
              <w:fldChar w:fldCharType="end"/>
            </w:r>
          </w:hyperlink>
        </w:p>
        <w:p w14:paraId="780301ED" w14:textId="4F29D73E" w:rsidR="008205D3" w:rsidRPr="008208F9" w:rsidRDefault="008205D3">
          <w:pPr>
            <w:pStyle w:val="TOC1"/>
            <w:tabs>
              <w:tab w:val="left" w:pos="480"/>
              <w:tab w:val="right" w:leader="dot" w:pos="9016"/>
            </w:tabs>
            <w:rPr>
              <w:rFonts w:asciiTheme="minorHAnsi" w:eastAsiaTheme="minorEastAsia" w:hAnsiTheme="minorHAnsi" w:cstheme="minorBidi"/>
              <w:sz w:val="22"/>
              <w:szCs w:val="22"/>
              <w:lang w:val="en-GB"/>
            </w:rPr>
          </w:pPr>
          <w:hyperlink w:anchor="_Toc228340525" w:history="1">
            <w:r w:rsidRPr="008208F9">
              <w:rPr>
                <w:rStyle w:val="Hyperlink"/>
                <w:lang w:val="en-GB"/>
              </w:rPr>
              <w:t>2</w:t>
            </w:r>
            <w:r w:rsidRPr="008208F9">
              <w:rPr>
                <w:rFonts w:asciiTheme="minorHAnsi" w:eastAsiaTheme="minorEastAsia" w:hAnsiTheme="minorHAnsi" w:cstheme="minorBidi"/>
                <w:sz w:val="22"/>
                <w:szCs w:val="22"/>
                <w:lang w:val="en-GB"/>
              </w:rPr>
              <w:tab/>
            </w:r>
            <w:r w:rsidRPr="008208F9">
              <w:rPr>
                <w:rStyle w:val="Hyperlink"/>
                <w:lang w:val="en-GB"/>
              </w:rPr>
              <w:t>CHAPTER 2: PROJECT DESCRIPTION</w:t>
            </w:r>
            <w:r w:rsidRPr="008208F9">
              <w:rPr>
                <w:webHidden/>
                <w:lang w:val="en-GB"/>
              </w:rPr>
              <w:tab/>
            </w:r>
            <w:r w:rsidRPr="008208F9">
              <w:rPr>
                <w:webHidden/>
                <w:lang w:val="en-GB"/>
              </w:rPr>
              <w:fldChar w:fldCharType="begin"/>
            </w:r>
            <w:r w:rsidRPr="008208F9">
              <w:rPr>
                <w:webHidden/>
                <w:lang w:val="en-GB"/>
              </w:rPr>
              <w:instrText xml:space="preserve"> PAGEREF _Toc228340525 \h </w:instrText>
            </w:r>
            <w:r w:rsidRPr="008208F9">
              <w:rPr>
                <w:webHidden/>
                <w:lang w:val="en-GB"/>
              </w:rPr>
            </w:r>
            <w:r w:rsidRPr="008208F9">
              <w:rPr>
                <w:webHidden/>
                <w:lang w:val="en-GB"/>
              </w:rPr>
              <w:fldChar w:fldCharType="separate"/>
            </w:r>
            <w:r w:rsidR="006B213D" w:rsidRPr="008208F9">
              <w:rPr>
                <w:webHidden/>
                <w:lang w:val="en-GB"/>
              </w:rPr>
              <w:t>14</w:t>
            </w:r>
            <w:r w:rsidRPr="008208F9">
              <w:rPr>
                <w:webHidden/>
                <w:lang w:val="en-GB"/>
              </w:rPr>
              <w:fldChar w:fldCharType="end"/>
            </w:r>
          </w:hyperlink>
        </w:p>
        <w:p w14:paraId="266DD730" w14:textId="24FC18CD"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26" w:history="1">
            <w:r w:rsidRPr="008208F9">
              <w:rPr>
                <w:rStyle w:val="Hyperlink"/>
                <w:lang w:val="en-GB"/>
              </w:rPr>
              <w:t>2.1</w:t>
            </w:r>
            <w:r w:rsidRPr="008208F9">
              <w:rPr>
                <w:rFonts w:asciiTheme="minorHAnsi" w:eastAsiaTheme="minorEastAsia" w:hAnsiTheme="minorHAnsi" w:cstheme="minorBidi"/>
                <w:sz w:val="22"/>
                <w:szCs w:val="22"/>
                <w:lang w:val="en-GB"/>
              </w:rPr>
              <w:tab/>
            </w:r>
            <w:r w:rsidRPr="008208F9">
              <w:rPr>
                <w:rStyle w:val="Hyperlink"/>
                <w:lang w:val="en-GB"/>
              </w:rPr>
              <w:t>Introduction</w:t>
            </w:r>
            <w:r w:rsidRPr="008208F9">
              <w:rPr>
                <w:webHidden/>
                <w:lang w:val="en-GB"/>
              </w:rPr>
              <w:tab/>
            </w:r>
            <w:r w:rsidRPr="008208F9">
              <w:rPr>
                <w:webHidden/>
                <w:lang w:val="en-GB"/>
              </w:rPr>
              <w:fldChar w:fldCharType="begin"/>
            </w:r>
            <w:r w:rsidRPr="008208F9">
              <w:rPr>
                <w:webHidden/>
                <w:lang w:val="en-GB"/>
              </w:rPr>
              <w:instrText xml:space="preserve"> PAGEREF _Toc228340526 \h </w:instrText>
            </w:r>
            <w:r w:rsidRPr="008208F9">
              <w:rPr>
                <w:webHidden/>
                <w:lang w:val="en-GB"/>
              </w:rPr>
            </w:r>
            <w:r w:rsidRPr="008208F9">
              <w:rPr>
                <w:webHidden/>
                <w:lang w:val="en-GB"/>
              </w:rPr>
              <w:fldChar w:fldCharType="separate"/>
            </w:r>
            <w:r w:rsidR="006B213D" w:rsidRPr="008208F9">
              <w:rPr>
                <w:webHidden/>
                <w:lang w:val="en-GB"/>
              </w:rPr>
              <w:t>14</w:t>
            </w:r>
            <w:r w:rsidRPr="008208F9">
              <w:rPr>
                <w:webHidden/>
                <w:lang w:val="en-GB"/>
              </w:rPr>
              <w:fldChar w:fldCharType="end"/>
            </w:r>
          </w:hyperlink>
        </w:p>
        <w:p w14:paraId="5EE50A1A" w14:textId="488A873E"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27" w:history="1">
            <w:r w:rsidRPr="008208F9">
              <w:rPr>
                <w:rStyle w:val="Hyperlink"/>
                <w:lang w:val="en-GB"/>
              </w:rPr>
              <w:t>2.2</w:t>
            </w:r>
            <w:r w:rsidRPr="008208F9">
              <w:rPr>
                <w:rFonts w:asciiTheme="minorHAnsi" w:eastAsiaTheme="minorEastAsia" w:hAnsiTheme="minorHAnsi" w:cstheme="minorBidi"/>
                <w:sz w:val="22"/>
                <w:szCs w:val="22"/>
                <w:lang w:val="en-GB"/>
              </w:rPr>
              <w:tab/>
            </w:r>
            <w:r w:rsidRPr="008208F9">
              <w:rPr>
                <w:rStyle w:val="Hyperlink"/>
                <w:lang w:val="en-GB"/>
              </w:rPr>
              <w:t>Project Components and Activities</w:t>
            </w:r>
            <w:r w:rsidRPr="008208F9">
              <w:rPr>
                <w:webHidden/>
                <w:lang w:val="en-GB"/>
              </w:rPr>
              <w:tab/>
            </w:r>
            <w:r w:rsidRPr="008208F9">
              <w:rPr>
                <w:webHidden/>
                <w:lang w:val="en-GB"/>
              </w:rPr>
              <w:fldChar w:fldCharType="begin"/>
            </w:r>
            <w:r w:rsidRPr="008208F9">
              <w:rPr>
                <w:webHidden/>
                <w:lang w:val="en-GB"/>
              </w:rPr>
              <w:instrText xml:space="preserve"> PAGEREF _Toc228340527 \h </w:instrText>
            </w:r>
            <w:r w:rsidRPr="008208F9">
              <w:rPr>
                <w:webHidden/>
                <w:lang w:val="en-GB"/>
              </w:rPr>
            </w:r>
            <w:r w:rsidRPr="008208F9">
              <w:rPr>
                <w:webHidden/>
                <w:lang w:val="en-GB"/>
              </w:rPr>
              <w:fldChar w:fldCharType="separate"/>
            </w:r>
            <w:r w:rsidR="006B213D" w:rsidRPr="008208F9">
              <w:rPr>
                <w:webHidden/>
                <w:lang w:val="en-GB"/>
              </w:rPr>
              <w:t>14</w:t>
            </w:r>
            <w:r w:rsidRPr="008208F9">
              <w:rPr>
                <w:webHidden/>
                <w:lang w:val="en-GB"/>
              </w:rPr>
              <w:fldChar w:fldCharType="end"/>
            </w:r>
          </w:hyperlink>
        </w:p>
        <w:p w14:paraId="13C17418" w14:textId="0209888F"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28" w:history="1">
            <w:r w:rsidRPr="008208F9">
              <w:rPr>
                <w:rStyle w:val="Hyperlink"/>
                <w:lang w:val="en-GB"/>
              </w:rPr>
              <w:t>2.3</w:t>
            </w:r>
            <w:r w:rsidRPr="008208F9">
              <w:rPr>
                <w:rFonts w:asciiTheme="minorHAnsi" w:eastAsiaTheme="minorEastAsia" w:hAnsiTheme="minorHAnsi" w:cstheme="minorBidi"/>
                <w:sz w:val="22"/>
                <w:szCs w:val="22"/>
                <w:lang w:val="en-GB"/>
              </w:rPr>
              <w:tab/>
            </w:r>
            <w:r w:rsidRPr="008208F9">
              <w:rPr>
                <w:rStyle w:val="Hyperlink"/>
                <w:lang w:val="en-GB"/>
              </w:rPr>
              <w:t>Summary of Engineering Works</w:t>
            </w:r>
            <w:r w:rsidRPr="008208F9">
              <w:rPr>
                <w:webHidden/>
                <w:lang w:val="en-GB"/>
              </w:rPr>
              <w:tab/>
            </w:r>
            <w:r w:rsidRPr="008208F9">
              <w:rPr>
                <w:webHidden/>
                <w:lang w:val="en-GB"/>
              </w:rPr>
              <w:fldChar w:fldCharType="begin"/>
            </w:r>
            <w:r w:rsidRPr="008208F9">
              <w:rPr>
                <w:webHidden/>
                <w:lang w:val="en-GB"/>
              </w:rPr>
              <w:instrText xml:space="preserve"> PAGEREF _Toc228340528 \h </w:instrText>
            </w:r>
            <w:r w:rsidRPr="008208F9">
              <w:rPr>
                <w:webHidden/>
                <w:lang w:val="en-GB"/>
              </w:rPr>
            </w:r>
            <w:r w:rsidRPr="008208F9">
              <w:rPr>
                <w:webHidden/>
                <w:lang w:val="en-GB"/>
              </w:rPr>
              <w:fldChar w:fldCharType="separate"/>
            </w:r>
            <w:r w:rsidR="006B213D" w:rsidRPr="008208F9">
              <w:rPr>
                <w:webHidden/>
                <w:lang w:val="en-GB"/>
              </w:rPr>
              <w:t>14</w:t>
            </w:r>
            <w:r w:rsidRPr="008208F9">
              <w:rPr>
                <w:webHidden/>
                <w:lang w:val="en-GB"/>
              </w:rPr>
              <w:fldChar w:fldCharType="end"/>
            </w:r>
          </w:hyperlink>
        </w:p>
        <w:p w14:paraId="7F8F7EBA" w14:textId="4E60B447"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29" w:history="1">
            <w:r w:rsidRPr="008208F9">
              <w:rPr>
                <w:rStyle w:val="Hyperlink"/>
                <w:lang w:val="en-GB"/>
              </w:rPr>
              <w:t>2.4</w:t>
            </w:r>
            <w:r w:rsidRPr="008208F9">
              <w:rPr>
                <w:rFonts w:asciiTheme="minorHAnsi" w:eastAsiaTheme="minorEastAsia" w:hAnsiTheme="minorHAnsi" w:cstheme="minorBidi"/>
                <w:sz w:val="22"/>
                <w:szCs w:val="22"/>
                <w:lang w:val="en-GB"/>
              </w:rPr>
              <w:tab/>
            </w:r>
            <w:r w:rsidRPr="008208F9">
              <w:rPr>
                <w:rStyle w:val="Hyperlink"/>
                <w:lang w:val="en-GB"/>
              </w:rPr>
              <w:t>Project Phases</w:t>
            </w:r>
            <w:r w:rsidRPr="008208F9">
              <w:rPr>
                <w:webHidden/>
                <w:lang w:val="en-GB"/>
              </w:rPr>
              <w:tab/>
            </w:r>
            <w:r w:rsidRPr="008208F9">
              <w:rPr>
                <w:webHidden/>
                <w:lang w:val="en-GB"/>
              </w:rPr>
              <w:fldChar w:fldCharType="begin"/>
            </w:r>
            <w:r w:rsidRPr="008208F9">
              <w:rPr>
                <w:webHidden/>
                <w:lang w:val="en-GB"/>
              </w:rPr>
              <w:instrText xml:space="preserve"> PAGEREF _Toc228340529 \h </w:instrText>
            </w:r>
            <w:r w:rsidRPr="008208F9">
              <w:rPr>
                <w:webHidden/>
                <w:lang w:val="en-GB"/>
              </w:rPr>
            </w:r>
            <w:r w:rsidRPr="008208F9">
              <w:rPr>
                <w:webHidden/>
                <w:lang w:val="en-GB"/>
              </w:rPr>
              <w:fldChar w:fldCharType="separate"/>
            </w:r>
            <w:r w:rsidR="006B213D" w:rsidRPr="008208F9">
              <w:rPr>
                <w:webHidden/>
                <w:lang w:val="en-GB"/>
              </w:rPr>
              <w:t>15</w:t>
            </w:r>
            <w:r w:rsidRPr="008208F9">
              <w:rPr>
                <w:webHidden/>
                <w:lang w:val="en-GB"/>
              </w:rPr>
              <w:fldChar w:fldCharType="end"/>
            </w:r>
          </w:hyperlink>
        </w:p>
        <w:p w14:paraId="3EFDA6BF" w14:textId="7438D17A"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30" w:history="1">
            <w:r w:rsidRPr="008208F9">
              <w:rPr>
                <w:rStyle w:val="Hyperlink"/>
                <w:lang w:val="en-GB"/>
              </w:rPr>
              <w:t>2.5</w:t>
            </w:r>
            <w:r w:rsidRPr="008208F9">
              <w:rPr>
                <w:rFonts w:asciiTheme="minorHAnsi" w:eastAsiaTheme="minorEastAsia" w:hAnsiTheme="minorHAnsi" w:cstheme="minorBidi"/>
                <w:sz w:val="22"/>
                <w:szCs w:val="22"/>
                <w:lang w:val="en-GB"/>
              </w:rPr>
              <w:tab/>
            </w:r>
            <w:r w:rsidRPr="008208F9">
              <w:rPr>
                <w:rStyle w:val="Hyperlink"/>
                <w:lang w:val="en-GB"/>
              </w:rPr>
              <w:t>Labour Requirements</w:t>
            </w:r>
            <w:r w:rsidRPr="008208F9">
              <w:rPr>
                <w:webHidden/>
                <w:lang w:val="en-GB"/>
              </w:rPr>
              <w:tab/>
            </w:r>
            <w:r w:rsidRPr="008208F9">
              <w:rPr>
                <w:webHidden/>
                <w:lang w:val="en-GB"/>
              </w:rPr>
              <w:fldChar w:fldCharType="begin"/>
            </w:r>
            <w:r w:rsidRPr="008208F9">
              <w:rPr>
                <w:webHidden/>
                <w:lang w:val="en-GB"/>
              </w:rPr>
              <w:instrText xml:space="preserve"> PAGEREF _Toc228340530 \h </w:instrText>
            </w:r>
            <w:r w:rsidRPr="008208F9">
              <w:rPr>
                <w:webHidden/>
                <w:lang w:val="en-GB"/>
              </w:rPr>
            </w:r>
            <w:r w:rsidRPr="008208F9">
              <w:rPr>
                <w:webHidden/>
                <w:lang w:val="en-GB"/>
              </w:rPr>
              <w:fldChar w:fldCharType="separate"/>
            </w:r>
            <w:r w:rsidR="006B213D" w:rsidRPr="008208F9">
              <w:rPr>
                <w:webHidden/>
                <w:lang w:val="en-GB"/>
              </w:rPr>
              <w:t>15</w:t>
            </w:r>
            <w:r w:rsidRPr="008208F9">
              <w:rPr>
                <w:webHidden/>
                <w:lang w:val="en-GB"/>
              </w:rPr>
              <w:fldChar w:fldCharType="end"/>
            </w:r>
          </w:hyperlink>
        </w:p>
        <w:p w14:paraId="23F2CCEC" w14:textId="697146AE"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31" w:history="1">
            <w:r w:rsidRPr="008208F9">
              <w:rPr>
                <w:rStyle w:val="Hyperlink"/>
                <w:lang w:val="en-GB"/>
              </w:rPr>
              <w:t>2.6</w:t>
            </w:r>
            <w:r w:rsidRPr="008208F9">
              <w:rPr>
                <w:rFonts w:asciiTheme="minorHAnsi" w:eastAsiaTheme="minorEastAsia" w:hAnsiTheme="minorHAnsi" w:cstheme="minorBidi"/>
                <w:sz w:val="22"/>
                <w:szCs w:val="22"/>
                <w:lang w:val="en-GB"/>
              </w:rPr>
              <w:tab/>
            </w:r>
            <w:r w:rsidRPr="008208F9">
              <w:rPr>
                <w:rStyle w:val="Hyperlink"/>
                <w:lang w:val="en-GB"/>
              </w:rPr>
              <w:t>Material Requirements and Sources</w:t>
            </w:r>
            <w:r w:rsidRPr="008208F9">
              <w:rPr>
                <w:webHidden/>
                <w:lang w:val="en-GB"/>
              </w:rPr>
              <w:tab/>
            </w:r>
            <w:r w:rsidRPr="008208F9">
              <w:rPr>
                <w:webHidden/>
                <w:lang w:val="en-GB"/>
              </w:rPr>
              <w:fldChar w:fldCharType="begin"/>
            </w:r>
            <w:r w:rsidRPr="008208F9">
              <w:rPr>
                <w:webHidden/>
                <w:lang w:val="en-GB"/>
              </w:rPr>
              <w:instrText xml:space="preserve"> PAGEREF _Toc228340531 \h </w:instrText>
            </w:r>
            <w:r w:rsidRPr="008208F9">
              <w:rPr>
                <w:webHidden/>
                <w:lang w:val="en-GB"/>
              </w:rPr>
            </w:r>
            <w:r w:rsidRPr="008208F9">
              <w:rPr>
                <w:webHidden/>
                <w:lang w:val="en-GB"/>
              </w:rPr>
              <w:fldChar w:fldCharType="separate"/>
            </w:r>
            <w:r w:rsidR="006B213D" w:rsidRPr="008208F9">
              <w:rPr>
                <w:webHidden/>
                <w:lang w:val="en-GB"/>
              </w:rPr>
              <w:t>16</w:t>
            </w:r>
            <w:r w:rsidRPr="008208F9">
              <w:rPr>
                <w:webHidden/>
                <w:lang w:val="en-GB"/>
              </w:rPr>
              <w:fldChar w:fldCharType="end"/>
            </w:r>
          </w:hyperlink>
        </w:p>
        <w:p w14:paraId="34AC43EA" w14:textId="675AB35D"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32" w:history="1">
            <w:r w:rsidRPr="008208F9">
              <w:rPr>
                <w:rStyle w:val="Hyperlink"/>
                <w:lang w:val="en-GB"/>
              </w:rPr>
              <w:t>2.7</w:t>
            </w:r>
            <w:r w:rsidRPr="008208F9">
              <w:rPr>
                <w:rFonts w:asciiTheme="minorHAnsi" w:eastAsiaTheme="minorEastAsia" w:hAnsiTheme="minorHAnsi" w:cstheme="minorBidi"/>
                <w:sz w:val="22"/>
                <w:szCs w:val="22"/>
                <w:lang w:val="en-GB"/>
              </w:rPr>
              <w:tab/>
            </w:r>
            <w:r w:rsidRPr="008208F9">
              <w:rPr>
                <w:rStyle w:val="Hyperlink"/>
                <w:lang w:val="en-GB"/>
              </w:rPr>
              <w:t>Worker Accommodation</w:t>
            </w:r>
            <w:r w:rsidRPr="008208F9">
              <w:rPr>
                <w:webHidden/>
                <w:lang w:val="en-GB"/>
              </w:rPr>
              <w:tab/>
            </w:r>
            <w:r w:rsidRPr="008208F9">
              <w:rPr>
                <w:webHidden/>
                <w:lang w:val="en-GB"/>
              </w:rPr>
              <w:fldChar w:fldCharType="begin"/>
            </w:r>
            <w:r w:rsidRPr="008208F9">
              <w:rPr>
                <w:webHidden/>
                <w:lang w:val="en-GB"/>
              </w:rPr>
              <w:instrText xml:space="preserve"> PAGEREF _Toc228340532 \h </w:instrText>
            </w:r>
            <w:r w:rsidRPr="008208F9">
              <w:rPr>
                <w:webHidden/>
                <w:lang w:val="en-GB"/>
              </w:rPr>
            </w:r>
            <w:r w:rsidRPr="008208F9">
              <w:rPr>
                <w:webHidden/>
                <w:lang w:val="en-GB"/>
              </w:rPr>
              <w:fldChar w:fldCharType="separate"/>
            </w:r>
            <w:r w:rsidR="006B213D" w:rsidRPr="008208F9">
              <w:rPr>
                <w:webHidden/>
                <w:lang w:val="en-GB"/>
              </w:rPr>
              <w:t>17</w:t>
            </w:r>
            <w:r w:rsidRPr="008208F9">
              <w:rPr>
                <w:webHidden/>
                <w:lang w:val="en-GB"/>
              </w:rPr>
              <w:fldChar w:fldCharType="end"/>
            </w:r>
          </w:hyperlink>
        </w:p>
        <w:p w14:paraId="4FB63B1A" w14:textId="52D5AEDC"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33" w:history="1">
            <w:r w:rsidRPr="008208F9">
              <w:rPr>
                <w:rStyle w:val="Hyperlink"/>
                <w:lang w:val="en-GB"/>
              </w:rPr>
              <w:t>2.8</w:t>
            </w:r>
            <w:r w:rsidRPr="008208F9">
              <w:rPr>
                <w:rFonts w:asciiTheme="minorHAnsi" w:eastAsiaTheme="minorEastAsia" w:hAnsiTheme="minorHAnsi" w:cstheme="minorBidi"/>
                <w:sz w:val="22"/>
                <w:szCs w:val="22"/>
                <w:lang w:val="en-GB"/>
              </w:rPr>
              <w:tab/>
            </w:r>
            <w:r w:rsidRPr="008208F9">
              <w:rPr>
                <w:rStyle w:val="Hyperlink"/>
                <w:lang w:val="en-GB"/>
              </w:rPr>
              <w:t>Waste and Waste Management</w:t>
            </w:r>
            <w:r w:rsidRPr="008208F9">
              <w:rPr>
                <w:webHidden/>
                <w:lang w:val="en-GB"/>
              </w:rPr>
              <w:tab/>
            </w:r>
            <w:r w:rsidRPr="008208F9">
              <w:rPr>
                <w:webHidden/>
                <w:lang w:val="en-GB"/>
              </w:rPr>
              <w:fldChar w:fldCharType="begin"/>
            </w:r>
            <w:r w:rsidRPr="008208F9">
              <w:rPr>
                <w:webHidden/>
                <w:lang w:val="en-GB"/>
              </w:rPr>
              <w:instrText xml:space="preserve"> PAGEREF _Toc228340533 \h </w:instrText>
            </w:r>
            <w:r w:rsidRPr="008208F9">
              <w:rPr>
                <w:webHidden/>
                <w:lang w:val="en-GB"/>
              </w:rPr>
            </w:r>
            <w:r w:rsidRPr="008208F9">
              <w:rPr>
                <w:webHidden/>
                <w:lang w:val="en-GB"/>
              </w:rPr>
              <w:fldChar w:fldCharType="separate"/>
            </w:r>
            <w:r w:rsidR="006B213D" w:rsidRPr="008208F9">
              <w:rPr>
                <w:webHidden/>
                <w:lang w:val="en-GB"/>
              </w:rPr>
              <w:t>18</w:t>
            </w:r>
            <w:r w:rsidRPr="008208F9">
              <w:rPr>
                <w:webHidden/>
                <w:lang w:val="en-GB"/>
              </w:rPr>
              <w:fldChar w:fldCharType="end"/>
            </w:r>
          </w:hyperlink>
        </w:p>
        <w:p w14:paraId="1D063F25" w14:textId="524384BA"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34" w:history="1">
            <w:r w:rsidRPr="008208F9">
              <w:rPr>
                <w:rStyle w:val="Hyperlink"/>
                <w:lang w:val="en-GB"/>
              </w:rPr>
              <w:t>2.9</w:t>
            </w:r>
            <w:r w:rsidRPr="008208F9">
              <w:rPr>
                <w:rFonts w:asciiTheme="minorHAnsi" w:eastAsiaTheme="minorEastAsia" w:hAnsiTheme="minorHAnsi" w:cstheme="minorBidi"/>
                <w:sz w:val="22"/>
                <w:szCs w:val="22"/>
                <w:lang w:val="en-GB"/>
              </w:rPr>
              <w:tab/>
            </w:r>
            <w:r w:rsidRPr="008208F9">
              <w:rPr>
                <w:rStyle w:val="Hyperlink"/>
                <w:lang w:val="en-GB"/>
              </w:rPr>
              <w:t>Rehabilitation of Temporary Sites</w:t>
            </w:r>
            <w:r w:rsidRPr="008208F9">
              <w:rPr>
                <w:webHidden/>
                <w:lang w:val="en-GB"/>
              </w:rPr>
              <w:tab/>
            </w:r>
            <w:r w:rsidRPr="008208F9">
              <w:rPr>
                <w:webHidden/>
                <w:lang w:val="en-GB"/>
              </w:rPr>
              <w:fldChar w:fldCharType="begin"/>
            </w:r>
            <w:r w:rsidRPr="008208F9">
              <w:rPr>
                <w:webHidden/>
                <w:lang w:val="en-GB"/>
              </w:rPr>
              <w:instrText xml:space="preserve"> PAGEREF _Toc228340534 \h </w:instrText>
            </w:r>
            <w:r w:rsidRPr="008208F9">
              <w:rPr>
                <w:webHidden/>
                <w:lang w:val="en-GB"/>
              </w:rPr>
            </w:r>
            <w:r w:rsidRPr="008208F9">
              <w:rPr>
                <w:webHidden/>
                <w:lang w:val="en-GB"/>
              </w:rPr>
              <w:fldChar w:fldCharType="separate"/>
            </w:r>
            <w:r w:rsidR="006B213D" w:rsidRPr="008208F9">
              <w:rPr>
                <w:webHidden/>
                <w:lang w:val="en-GB"/>
              </w:rPr>
              <w:t>19</w:t>
            </w:r>
            <w:r w:rsidRPr="008208F9">
              <w:rPr>
                <w:webHidden/>
                <w:lang w:val="en-GB"/>
              </w:rPr>
              <w:fldChar w:fldCharType="end"/>
            </w:r>
          </w:hyperlink>
        </w:p>
        <w:p w14:paraId="13B13B19" w14:textId="3CA57005" w:rsidR="008205D3" w:rsidRPr="008208F9" w:rsidRDefault="008205D3">
          <w:pPr>
            <w:pStyle w:val="TOC1"/>
            <w:tabs>
              <w:tab w:val="left" w:pos="480"/>
              <w:tab w:val="right" w:leader="dot" w:pos="9016"/>
            </w:tabs>
            <w:rPr>
              <w:rFonts w:asciiTheme="minorHAnsi" w:eastAsiaTheme="minorEastAsia" w:hAnsiTheme="minorHAnsi" w:cstheme="minorBidi"/>
              <w:sz w:val="22"/>
              <w:szCs w:val="22"/>
              <w:lang w:val="en-GB"/>
            </w:rPr>
          </w:pPr>
          <w:hyperlink w:anchor="_Toc228340535" w:history="1">
            <w:r w:rsidRPr="008208F9">
              <w:rPr>
                <w:rStyle w:val="Hyperlink"/>
                <w:lang w:val="en-GB"/>
              </w:rPr>
              <w:t>3</w:t>
            </w:r>
            <w:r w:rsidRPr="008208F9">
              <w:rPr>
                <w:rFonts w:asciiTheme="minorHAnsi" w:eastAsiaTheme="minorEastAsia" w:hAnsiTheme="minorHAnsi" w:cstheme="minorBidi"/>
                <w:sz w:val="22"/>
                <w:szCs w:val="22"/>
                <w:lang w:val="en-GB"/>
              </w:rPr>
              <w:tab/>
            </w:r>
            <w:r w:rsidRPr="008208F9">
              <w:rPr>
                <w:rStyle w:val="Hyperlink"/>
                <w:lang w:val="en-GB"/>
              </w:rPr>
              <w:t>CHAPTER 3: POLICY AND LEGAL FRAMEWORK</w:t>
            </w:r>
            <w:r w:rsidRPr="008208F9">
              <w:rPr>
                <w:webHidden/>
                <w:lang w:val="en-GB"/>
              </w:rPr>
              <w:tab/>
            </w:r>
            <w:r w:rsidRPr="008208F9">
              <w:rPr>
                <w:webHidden/>
                <w:lang w:val="en-GB"/>
              </w:rPr>
              <w:fldChar w:fldCharType="begin"/>
            </w:r>
            <w:r w:rsidRPr="008208F9">
              <w:rPr>
                <w:webHidden/>
                <w:lang w:val="en-GB"/>
              </w:rPr>
              <w:instrText xml:space="preserve"> PAGEREF _Toc228340535 \h </w:instrText>
            </w:r>
            <w:r w:rsidRPr="008208F9">
              <w:rPr>
                <w:webHidden/>
                <w:lang w:val="en-GB"/>
              </w:rPr>
            </w:r>
            <w:r w:rsidRPr="008208F9">
              <w:rPr>
                <w:webHidden/>
                <w:lang w:val="en-GB"/>
              </w:rPr>
              <w:fldChar w:fldCharType="separate"/>
            </w:r>
            <w:r w:rsidR="006B213D" w:rsidRPr="008208F9">
              <w:rPr>
                <w:webHidden/>
                <w:lang w:val="en-GB"/>
              </w:rPr>
              <w:t>20</w:t>
            </w:r>
            <w:r w:rsidRPr="008208F9">
              <w:rPr>
                <w:webHidden/>
                <w:lang w:val="en-GB"/>
              </w:rPr>
              <w:fldChar w:fldCharType="end"/>
            </w:r>
          </w:hyperlink>
        </w:p>
        <w:p w14:paraId="1134DA98" w14:textId="13F8C490"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36" w:history="1">
            <w:r w:rsidRPr="008208F9">
              <w:rPr>
                <w:rStyle w:val="Hyperlink"/>
                <w:lang w:val="en-GB"/>
              </w:rPr>
              <w:t>3.1</w:t>
            </w:r>
            <w:r w:rsidRPr="008208F9">
              <w:rPr>
                <w:rFonts w:asciiTheme="minorHAnsi" w:eastAsiaTheme="minorEastAsia" w:hAnsiTheme="minorHAnsi" w:cstheme="minorBidi"/>
                <w:sz w:val="22"/>
                <w:szCs w:val="22"/>
                <w:lang w:val="en-GB"/>
              </w:rPr>
              <w:tab/>
            </w:r>
            <w:r w:rsidRPr="008208F9">
              <w:rPr>
                <w:rStyle w:val="Hyperlink"/>
                <w:lang w:val="en-GB"/>
              </w:rPr>
              <w:t>Introduction</w:t>
            </w:r>
            <w:r w:rsidRPr="008208F9">
              <w:rPr>
                <w:webHidden/>
                <w:lang w:val="en-GB"/>
              </w:rPr>
              <w:tab/>
            </w:r>
            <w:r w:rsidRPr="008208F9">
              <w:rPr>
                <w:webHidden/>
                <w:lang w:val="en-GB"/>
              </w:rPr>
              <w:fldChar w:fldCharType="begin"/>
            </w:r>
            <w:r w:rsidRPr="008208F9">
              <w:rPr>
                <w:webHidden/>
                <w:lang w:val="en-GB"/>
              </w:rPr>
              <w:instrText xml:space="preserve"> PAGEREF _Toc228340536 \h </w:instrText>
            </w:r>
            <w:r w:rsidRPr="008208F9">
              <w:rPr>
                <w:webHidden/>
                <w:lang w:val="en-GB"/>
              </w:rPr>
            </w:r>
            <w:r w:rsidRPr="008208F9">
              <w:rPr>
                <w:webHidden/>
                <w:lang w:val="en-GB"/>
              </w:rPr>
              <w:fldChar w:fldCharType="separate"/>
            </w:r>
            <w:r w:rsidR="006B213D" w:rsidRPr="008208F9">
              <w:rPr>
                <w:webHidden/>
                <w:lang w:val="en-GB"/>
              </w:rPr>
              <w:t>20</w:t>
            </w:r>
            <w:r w:rsidRPr="008208F9">
              <w:rPr>
                <w:webHidden/>
                <w:lang w:val="en-GB"/>
              </w:rPr>
              <w:fldChar w:fldCharType="end"/>
            </w:r>
          </w:hyperlink>
        </w:p>
        <w:p w14:paraId="33B2A8A6" w14:textId="7C5E5155"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37" w:history="1">
            <w:r w:rsidRPr="008208F9">
              <w:rPr>
                <w:rStyle w:val="Hyperlink"/>
                <w:lang w:val="en-GB"/>
              </w:rPr>
              <w:t>3.2</w:t>
            </w:r>
            <w:r w:rsidRPr="008208F9">
              <w:rPr>
                <w:rFonts w:asciiTheme="minorHAnsi" w:eastAsiaTheme="minorEastAsia" w:hAnsiTheme="minorHAnsi" w:cstheme="minorBidi"/>
                <w:sz w:val="22"/>
                <w:szCs w:val="22"/>
                <w:lang w:val="en-GB"/>
              </w:rPr>
              <w:tab/>
            </w:r>
            <w:r w:rsidRPr="008208F9">
              <w:rPr>
                <w:rStyle w:val="Hyperlink"/>
                <w:lang w:val="en-GB"/>
              </w:rPr>
              <w:t>National Policies and Strategies</w:t>
            </w:r>
            <w:r w:rsidRPr="008208F9">
              <w:rPr>
                <w:webHidden/>
                <w:lang w:val="en-GB"/>
              </w:rPr>
              <w:tab/>
            </w:r>
            <w:r w:rsidRPr="008208F9">
              <w:rPr>
                <w:webHidden/>
                <w:lang w:val="en-GB"/>
              </w:rPr>
              <w:fldChar w:fldCharType="begin"/>
            </w:r>
            <w:r w:rsidRPr="008208F9">
              <w:rPr>
                <w:webHidden/>
                <w:lang w:val="en-GB"/>
              </w:rPr>
              <w:instrText xml:space="preserve"> PAGEREF _Toc228340537 \h </w:instrText>
            </w:r>
            <w:r w:rsidRPr="008208F9">
              <w:rPr>
                <w:webHidden/>
                <w:lang w:val="en-GB"/>
              </w:rPr>
            </w:r>
            <w:r w:rsidRPr="008208F9">
              <w:rPr>
                <w:webHidden/>
                <w:lang w:val="en-GB"/>
              </w:rPr>
              <w:fldChar w:fldCharType="separate"/>
            </w:r>
            <w:r w:rsidR="006B213D" w:rsidRPr="008208F9">
              <w:rPr>
                <w:webHidden/>
                <w:lang w:val="en-GB"/>
              </w:rPr>
              <w:t>20</w:t>
            </w:r>
            <w:r w:rsidRPr="008208F9">
              <w:rPr>
                <w:webHidden/>
                <w:lang w:val="en-GB"/>
              </w:rPr>
              <w:fldChar w:fldCharType="end"/>
            </w:r>
          </w:hyperlink>
        </w:p>
        <w:p w14:paraId="67FCC151" w14:textId="6F710F7C" w:rsidR="008205D3" w:rsidRPr="008208F9" w:rsidRDefault="008205D3">
          <w:pPr>
            <w:pStyle w:val="TOC3"/>
            <w:tabs>
              <w:tab w:val="left" w:pos="1200"/>
              <w:tab w:val="right" w:leader="dot" w:pos="9016"/>
            </w:tabs>
            <w:rPr>
              <w:rFonts w:asciiTheme="minorHAnsi" w:eastAsiaTheme="minorEastAsia" w:hAnsiTheme="minorHAnsi" w:cstheme="minorBidi"/>
              <w:sz w:val="22"/>
              <w:szCs w:val="22"/>
              <w:lang w:val="en-GB"/>
            </w:rPr>
          </w:pPr>
          <w:hyperlink w:anchor="_Toc228340538" w:history="1">
            <w:r w:rsidRPr="008208F9">
              <w:rPr>
                <w:rStyle w:val="Hyperlink"/>
                <w:lang w:val="en-GB"/>
              </w:rPr>
              <w:t>3.2.1</w:t>
            </w:r>
            <w:r w:rsidRPr="008208F9">
              <w:rPr>
                <w:rFonts w:asciiTheme="minorHAnsi" w:eastAsiaTheme="minorEastAsia" w:hAnsiTheme="minorHAnsi" w:cstheme="minorBidi"/>
                <w:sz w:val="22"/>
                <w:szCs w:val="22"/>
                <w:lang w:val="en-GB"/>
              </w:rPr>
              <w:tab/>
            </w:r>
            <w:r w:rsidRPr="008208F9">
              <w:rPr>
                <w:rStyle w:val="Hyperlink"/>
                <w:lang w:val="en-GB"/>
              </w:rPr>
              <w:t>Policy Framework</w:t>
            </w:r>
            <w:r w:rsidRPr="008208F9">
              <w:rPr>
                <w:webHidden/>
                <w:lang w:val="en-GB"/>
              </w:rPr>
              <w:tab/>
            </w:r>
            <w:r w:rsidRPr="008208F9">
              <w:rPr>
                <w:webHidden/>
                <w:lang w:val="en-GB"/>
              </w:rPr>
              <w:fldChar w:fldCharType="begin"/>
            </w:r>
            <w:r w:rsidRPr="008208F9">
              <w:rPr>
                <w:webHidden/>
                <w:lang w:val="en-GB"/>
              </w:rPr>
              <w:instrText xml:space="preserve"> PAGEREF _Toc228340538 \h </w:instrText>
            </w:r>
            <w:r w:rsidRPr="008208F9">
              <w:rPr>
                <w:webHidden/>
                <w:lang w:val="en-GB"/>
              </w:rPr>
            </w:r>
            <w:r w:rsidRPr="008208F9">
              <w:rPr>
                <w:webHidden/>
                <w:lang w:val="en-GB"/>
              </w:rPr>
              <w:fldChar w:fldCharType="separate"/>
            </w:r>
            <w:r w:rsidR="006B213D" w:rsidRPr="008208F9">
              <w:rPr>
                <w:webHidden/>
                <w:lang w:val="en-GB"/>
              </w:rPr>
              <w:t>20</w:t>
            </w:r>
            <w:r w:rsidRPr="008208F9">
              <w:rPr>
                <w:webHidden/>
                <w:lang w:val="en-GB"/>
              </w:rPr>
              <w:fldChar w:fldCharType="end"/>
            </w:r>
          </w:hyperlink>
        </w:p>
        <w:p w14:paraId="66913889" w14:textId="137CC9FC" w:rsidR="008205D3" w:rsidRPr="008208F9" w:rsidRDefault="008205D3">
          <w:pPr>
            <w:pStyle w:val="TOC3"/>
            <w:tabs>
              <w:tab w:val="left" w:pos="1200"/>
              <w:tab w:val="right" w:leader="dot" w:pos="9016"/>
            </w:tabs>
            <w:rPr>
              <w:rFonts w:asciiTheme="minorHAnsi" w:eastAsiaTheme="minorEastAsia" w:hAnsiTheme="minorHAnsi" w:cstheme="minorBidi"/>
              <w:sz w:val="22"/>
              <w:szCs w:val="22"/>
              <w:lang w:val="en-GB"/>
            </w:rPr>
          </w:pPr>
          <w:hyperlink w:anchor="_Toc228340539" w:history="1">
            <w:r w:rsidRPr="008208F9">
              <w:rPr>
                <w:rStyle w:val="Hyperlink"/>
                <w:lang w:val="en-GB"/>
              </w:rPr>
              <w:t>3.2.2</w:t>
            </w:r>
            <w:r w:rsidRPr="008208F9">
              <w:rPr>
                <w:rFonts w:asciiTheme="minorHAnsi" w:eastAsiaTheme="minorEastAsia" w:hAnsiTheme="minorHAnsi" w:cstheme="minorBidi"/>
                <w:sz w:val="22"/>
                <w:szCs w:val="22"/>
                <w:lang w:val="en-GB"/>
              </w:rPr>
              <w:tab/>
            </w:r>
            <w:r w:rsidRPr="008208F9">
              <w:rPr>
                <w:rStyle w:val="Hyperlink"/>
                <w:lang w:val="en-GB"/>
              </w:rPr>
              <w:t>Legislative Framework</w:t>
            </w:r>
            <w:r w:rsidRPr="008208F9">
              <w:rPr>
                <w:webHidden/>
                <w:lang w:val="en-GB"/>
              </w:rPr>
              <w:tab/>
            </w:r>
            <w:r w:rsidRPr="008208F9">
              <w:rPr>
                <w:webHidden/>
                <w:lang w:val="en-GB"/>
              </w:rPr>
              <w:fldChar w:fldCharType="begin"/>
            </w:r>
            <w:r w:rsidRPr="008208F9">
              <w:rPr>
                <w:webHidden/>
                <w:lang w:val="en-GB"/>
              </w:rPr>
              <w:instrText xml:space="preserve"> PAGEREF _Toc228340539 \h </w:instrText>
            </w:r>
            <w:r w:rsidRPr="008208F9">
              <w:rPr>
                <w:webHidden/>
                <w:lang w:val="en-GB"/>
              </w:rPr>
            </w:r>
            <w:r w:rsidRPr="008208F9">
              <w:rPr>
                <w:webHidden/>
                <w:lang w:val="en-GB"/>
              </w:rPr>
              <w:fldChar w:fldCharType="separate"/>
            </w:r>
            <w:r w:rsidR="006B213D" w:rsidRPr="008208F9">
              <w:rPr>
                <w:webHidden/>
                <w:lang w:val="en-GB"/>
              </w:rPr>
              <w:t>22</w:t>
            </w:r>
            <w:r w:rsidRPr="008208F9">
              <w:rPr>
                <w:webHidden/>
                <w:lang w:val="en-GB"/>
              </w:rPr>
              <w:fldChar w:fldCharType="end"/>
            </w:r>
          </w:hyperlink>
        </w:p>
        <w:p w14:paraId="6C32C020" w14:textId="6CBBCD8F"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40" w:history="1">
            <w:r w:rsidRPr="008208F9">
              <w:rPr>
                <w:rStyle w:val="Hyperlink"/>
                <w:lang w:val="en-GB"/>
              </w:rPr>
              <w:t>3.3</w:t>
            </w:r>
            <w:r w:rsidRPr="008208F9">
              <w:rPr>
                <w:rFonts w:asciiTheme="minorHAnsi" w:eastAsiaTheme="minorEastAsia" w:hAnsiTheme="minorHAnsi" w:cstheme="minorBidi"/>
                <w:sz w:val="22"/>
                <w:szCs w:val="22"/>
                <w:lang w:val="en-GB"/>
              </w:rPr>
              <w:tab/>
            </w:r>
            <w:r w:rsidRPr="008208F9">
              <w:rPr>
                <w:rStyle w:val="Hyperlink"/>
                <w:lang w:val="en-GB"/>
              </w:rPr>
              <w:t>World Bank Safeguard Policies and Procedures</w:t>
            </w:r>
            <w:r w:rsidRPr="008208F9">
              <w:rPr>
                <w:webHidden/>
                <w:lang w:val="en-GB"/>
              </w:rPr>
              <w:tab/>
            </w:r>
            <w:r w:rsidRPr="008208F9">
              <w:rPr>
                <w:webHidden/>
                <w:lang w:val="en-GB"/>
              </w:rPr>
              <w:fldChar w:fldCharType="begin"/>
            </w:r>
            <w:r w:rsidRPr="008208F9">
              <w:rPr>
                <w:webHidden/>
                <w:lang w:val="en-GB"/>
              </w:rPr>
              <w:instrText xml:space="preserve"> PAGEREF _Toc228340540 \h </w:instrText>
            </w:r>
            <w:r w:rsidRPr="008208F9">
              <w:rPr>
                <w:webHidden/>
                <w:lang w:val="en-GB"/>
              </w:rPr>
            </w:r>
            <w:r w:rsidRPr="008208F9">
              <w:rPr>
                <w:webHidden/>
                <w:lang w:val="en-GB"/>
              </w:rPr>
              <w:fldChar w:fldCharType="separate"/>
            </w:r>
            <w:r w:rsidR="006B213D" w:rsidRPr="008208F9">
              <w:rPr>
                <w:webHidden/>
                <w:lang w:val="en-GB"/>
              </w:rPr>
              <w:t>24</w:t>
            </w:r>
            <w:r w:rsidRPr="008208F9">
              <w:rPr>
                <w:webHidden/>
                <w:lang w:val="en-GB"/>
              </w:rPr>
              <w:fldChar w:fldCharType="end"/>
            </w:r>
          </w:hyperlink>
        </w:p>
        <w:p w14:paraId="72017C17" w14:textId="0D28221D" w:rsidR="008205D3" w:rsidRPr="008208F9" w:rsidRDefault="008205D3">
          <w:pPr>
            <w:pStyle w:val="TOC3"/>
            <w:tabs>
              <w:tab w:val="left" w:pos="1200"/>
              <w:tab w:val="right" w:leader="dot" w:pos="9016"/>
            </w:tabs>
            <w:rPr>
              <w:rFonts w:asciiTheme="minorHAnsi" w:eastAsiaTheme="minorEastAsia" w:hAnsiTheme="minorHAnsi" w:cstheme="minorBidi"/>
              <w:sz w:val="22"/>
              <w:szCs w:val="22"/>
              <w:lang w:val="en-GB"/>
            </w:rPr>
          </w:pPr>
          <w:hyperlink w:anchor="_Toc228340541" w:history="1">
            <w:r w:rsidRPr="008208F9">
              <w:rPr>
                <w:rStyle w:val="Hyperlink"/>
                <w:lang w:val="en-GB"/>
              </w:rPr>
              <w:t>3.3.1</w:t>
            </w:r>
            <w:r w:rsidRPr="008208F9">
              <w:rPr>
                <w:rFonts w:asciiTheme="minorHAnsi" w:eastAsiaTheme="minorEastAsia" w:hAnsiTheme="minorHAnsi" w:cstheme="minorBidi"/>
                <w:sz w:val="22"/>
                <w:szCs w:val="22"/>
                <w:lang w:val="en-GB"/>
              </w:rPr>
              <w:tab/>
            </w:r>
            <w:r w:rsidRPr="008208F9">
              <w:rPr>
                <w:rStyle w:val="Hyperlink"/>
                <w:lang w:val="en-GB"/>
              </w:rPr>
              <w:t>World Bank Operational Policy OP/BP 4.01: Environmental Assessment</w:t>
            </w:r>
            <w:r w:rsidRPr="008208F9">
              <w:rPr>
                <w:webHidden/>
                <w:lang w:val="en-GB"/>
              </w:rPr>
              <w:tab/>
            </w:r>
            <w:r w:rsidRPr="008208F9">
              <w:rPr>
                <w:webHidden/>
                <w:lang w:val="en-GB"/>
              </w:rPr>
              <w:fldChar w:fldCharType="begin"/>
            </w:r>
            <w:r w:rsidRPr="008208F9">
              <w:rPr>
                <w:webHidden/>
                <w:lang w:val="en-GB"/>
              </w:rPr>
              <w:instrText xml:space="preserve"> PAGEREF _Toc228340541 \h </w:instrText>
            </w:r>
            <w:r w:rsidRPr="008208F9">
              <w:rPr>
                <w:webHidden/>
                <w:lang w:val="en-GB"/>
              </w:rPr>
            </w:r>
            <w:r w:rsidRPr="008208F9">
              <w:rPr>
                <w:webHidden/>
                <w:lang w:val="en-GB"/>
              </w:rPr>
              <w:fldChar w:fldCharType="separate"/>
            </w:r>
            <w:r w:rsidR="006B213D" w:rsidRPr="008208F9">
              <w:rPr>
                <w:webHidden/>
                <w:lang w:val="en-GB"/>
              </w:rPr>
              <w:t>24</w:t>
            </w:r>
            <w:r w:rsidRPr="008208F9">
              <w:rPr>
                <w:webHidden/>
                <w:lang w:val="en-GB"/>
              </w:rPr>
              <w:fldChar w:fldCharType="end"/>
            </w:r>
          </w:hyperlink>
        </w:p>
        <w:p w14:paraId="3E0270EC" w14:textId="6D7C7705" w:rsidR="008205D3" w:rsidRPr="008208F9" w:rsidRDefault="008205D3">
          <w:pPr>
            <w:pStyle w:val="TOC3"/>
            <w:tabs>
              <w:tab w:val="left" w:pos="1200"/>
              <w:tab w:val="right" w:leader="dot" w:pos="9016"/>
            </w:tabs>
            <w:rPr>
              <w:rFonts w:asciiTheme="minorHAnsi" w:eastAsiaTheme="minorEastAsia" w:hAnsiTheme="minorHAnsi" w:cstheme="minorBidi"/>
              <w:sz w:val="22"/>
              <w:szCs w:val="22"/>
              <w:lang w:val="en-GB"/>
            </w:rPr>
          </w:pPr>
          <w:hyperlink w:anchor="_Toc228340542" w:history="1">
            <w:r w:rsidRPr="008208F9">
              <w:rPr>
                <w:rStyle w:val="Hyperlink"/>
                <w:lang w:val="en-GB"/>
              </w:rPr>
              <w:t>3.3.2</w:t>
            </w:r>
            <w:r w:rsidRPr="008208F9">
              <w:rPr>
                <w:rFonts w:asciiTheme="minorHAnsi" w:eastAsiaTheme="minorEastAsia" w:hAnsiTheme="minorHAnsi" w:cstheme="minorBidi"/>
                <w:sz w:val="22"/>
                <w:szCs w:val="22"/>
                <w:lang w:val="en-GB"/>
              </w:rPr>
              <w:tab/>
            </w:r>
            <w:r w:rsidRPr="008208F9">
              <w:rPr>
                <w:rStyle w:val="Hyperlink"/>
                <w:lang w:val="en-GB"/>
              </w:rPr>
              <w:t>EHS, SEAH and Other World Bank Safeguards</w:t>
            </w:r>
            <w:r w:rsidRPr="008208F9">
              <w:rPr>
                <w:webHidden/>
                <w:lang w:val="en-GB"/>
              </w:rPr>
              <w:tab/>
            </w:r>
            <w:r w:rsidRPr="008208F9">
              <w:rPr>
                <w:webHidden/>
                <w:lang w:val="en-GB"/>
              </w:rPr>
              <w:fldChar w:fldCharType="begin"/>
            </w:r>
            <w:r w:rsidRPr="008208F9">
              <w:rPr>
                <w:webHidden/>
                <w:lang w:val="en-GB"/>
              </w:rPr>
              <w:instrText xml:space="preserve"> PAGEREF _Toc228340542 \h </w:instrText>
            </w:r>
            <w:r w:rsidRPr="008208F9">
              <w:rPr>
                <w:webHidden/>
                <w:lang w:val="en-GB"/>
              </w:rPr>
            </w:r>
            <w:r w:rsidRPr="008208F9">
              <w:rPr>
                <w:webHidden/>
                <w:lang w:val="en-GB"/>
              </w:rPr>
              <w:fldChar w:fldCharType="separate"/>
            </w:r>
            <w:r w:rsidR="006B213D" w:rsidRPr="008208F9">
              <w:rPr>
                <w:webHidden/>
                <w:lang w:val="en-GB"/>
              </w:rPr>
              <w:t>25</w:t>
            </w:r>
            <w:r w:rsidRPr="008208F9">
              <w:rPr>
                <w:webHidden/>
                <w:lang w:val="en-GB"/>
              </w:rPr>
              <w:fldChar w:fldCharType="end"/>
            </w:r>
          </w:hyperlink>
        </w:p>
        <w:p w14:paraId="7EB2DD3B" w14:textId="55D1E599"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43" w:history="1">
            <w:r w:rsidRPr="008208F9">
              <w:rPr>
                <w:rStyle w:val="Hyperlink"/>
                <w:lang w:val="en-GB"/>
              </w:rPr>
              <w:t>3.4</w:t>
            </w:r>
            <w:r w:rsidRPr="008208F9">
              <w:rPr>
                <w:rFonts w:asciiTheme="minorHAnsi" w:eastAsiaTheme="minorEastAsia" w:hAnsiTheme="minorHAnsi" w:cstheme="minorBidi"/>
                <w:sz w:val="22"/>
                <w:szCs w:val="22"/>
                <w:lang w:val="en-GB"/>
              </w:rPr>
              <w:tab/>
            </w:r>
            <w:r w:rsidRPr="008208F9">
              <w:rPr>
                <w:rStyle w:val="Hyperlink"/>
                <w:lang w:val="en-GB"/>
              </w:rPr>
              <w:t>Institutional Framework</w:t>
            </w:r>
            <w:r w:rsidRPr="008208F9">
              <w:rPr>
                <w:webHidden/>
                <w:lang w:val="en-GB"/>
              </w:rPr>
              <w:tab/>
            </w:r>
            <w:r w:rsidRPr="008208F9">
              <w:rPr>
                <w:webHidden/>
                <w:lang w:val="en-GB"/>
              </w:rPr>
              <w:fldChar w:fldCharType="begin"/>
            </w:r>
            <w:r w:rsidRPr="008208F9">
              <w:rPr>
                <w:webHidden/>
                <w:lang w:val="en-GB"/>
              </w:rPr>
              <w:instrText xml:space="preserve"> PAGEREF _Toc228340543 \h </w:instrText>
            </w:r>
            <w:r w:rsidRPr="008208F9">
              <w:rPr>
                <w:webHidden/>
                <w:lang w:val="en-GB"/>
              </w:rPr>
            </w:r>
            <w:r w:rsidRPr="008208F9">
              <w:rPr>
                <w:webHidden/>
                <w:lang w:val="en-GB"/>
              </w:rPr>
              <w:fldChar w:fldCharType="separate"/>
            </w:r>
            <w:r w:rsidR="006B213D" w:rsidRPr="008208F9">
              <w:rPr>
                <w:webHidden/>
                <w:lang w:val="en-GB"/>
              </w:rPr>
              <w:t>26</w:t>
            </w:r>
            <w:r w:rsidRPr="008208F9">
              <w:rPr>
                <w:webHidden/>
                <w:lang w:val="en-GB"/>
              </w:rPr>
              <w:fldChar w:fldCharType="end"/>
            </w:r>
          </w:hyperlink>
        </w:p>
        <w:p w14:paraId="2EDE15EC" w14:textId="7AE54555"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44" w:history="1">
            <w:r w:rsidRPr="008208F9">
              <w:rPr>
                <w:rStyle w:val="Hyperlink"/>
                <w:lang w:val="en-GB"/>
              </w:rPr>
              <w:t>3.5</w:t>
            </w:r>
            <w:r w:rsidRPr="008208F9">
              <w:rPr>
                <w:rFonts w:asciiTheme="minorHAnsi" w:eastAsiaTheme="minorEastAsia" w:hAnsiTheme="minorHAnsi" w:cstheme="minorBidi"/>
                <w:sz w:val="22"/>
                <w:szCs w:val="22"/>
                <w:lang w:val="en-GB"/>
              </w:rPr>
              <w:tab/>
            </w:r>
            <w:r w:rsidRPr="008208F9">
              <w:rPr>
                <w:rStyle w:val="Hyperlink"/>
                <w:lang w:val="en-GB"/>
              </w:rPr>
              <w:t>Summary of Main Statutory Approvals/Licenses to be obtained for the project</w:t>
            </w:r>
            <w:r w:rsidRPr="008208F9">
              <w:rPr>
                <w:webHidden/>
                <w:lang w:val="en-GB"/>
              </w:rPr>
              <w:tab/>
            </w:r>
            <w:r w:rsidRPr="008208F9">
              <w:rPr>
                <w:webHidden/>
                <w:lang w:val="en-GB"/>
              </w:rPr>
              <w:fldChar w:fldCharType="begin"/>
            </w:r>
            <w:r w:rsidRPr="008208F9">
              <w:rPr>
                <w:webHidden/>
                <w:lang w:val="en-GB"/>
              </w:rPr>
              <w:instrText xml:space="preserve"> PAGEREF _Toc228340544 \h </w:instrText>
            </w:r>
            <w:r w:rsidRPr="008208F9">
              <w:rPr>
                <w:webHidden/>
                <w:lang w:val="en-GB"/>
              </w:rPr>
            </w:r>
            <w:r w:rsidRPr="008208F9">
              <w:rPr>
                <w:webHidden/>
                <w:lang w:val="en-GB"/>
              </w:rPr>
              <w:fldChar w:fldCharType="separate"/>
            </w:r>
            <w:r w:rsidR="006B213D" w:rsidRPr="008208F9">
              <w:rPr>
                <w:webHidden/>
                <w:lang w:val="en-GB"/>
              </w:rPr>
              <w:t>27</w:t>
            </w:r>
            <w:r w:rsidRPr="008208F9">
              <w:rPr>
                <w:webHidden/>
                <w:lang w:val="en-GB"/>
              </w:rPr>
              <w:fldChar w:fldCharType="end"/>
            </w:r>
          </w:hyperlink>
        </w:p>
        <w:p w14:paraId="18FBD162" w14:textId="287C275A" w:rsidR="008205D3" w:rsidRPr="008208F9" w:rsidRDefault="008205D3">
          <w:pPr>
            <w:pStyle w:val="TOC1"/>
            <w:tabs>
              <w:tab w:val="left" w:pos="480"/>
              <w:tab w:val="right" w:leader="dot" w:pos="9016"/>
            </w:tabs>
            <w:rPr>
              <w:rFonts w:asciiTheme="minorHAnsi" w:eastAsiaTheme="minorEastAsia" w:hAnsiTheme="minorHAnsi" w:cstheme="minorBidi"/>
              <w:sz w:val="22"/>
              <w:szCs w:val="22"/>
              <w:lang w:val="en-GB"/>
            </w:rPr>
          </w:pPr>
          <w:hyperlink w:anchor="_Toc228340545" w:history="1">
            <w:r w:rsidRPr="008208F9">
              <w:rPr>
                <w:rStyle w:val="Hyperlink"/>
                <w:lang w:val="en-GB"/>
              </w:rPr>
              <w:t>4</w:t>
            </w:r>
            <w:r w:rsidRPr="008208F9">
              <w:rPr>
                <w:rFonts w:asciiTheme="minorHAnsi" w:eastAsiaTheme="minorEastAsia" w:hAnsiTheme="minorHAnsi" w:cstheme="minorBidi"/>
                <w:sz w:val="22"/>
                <w:szCs w:val="22"/>
                <w:lang w:val="en-GB"/>
              </w:rPr>
              <w:tab/>
            </w:r>
            <w:r w:rsidRPr="008208F9">
              <w:rPr>
                <w:rStyle w:val="Hyperlink"/>
                <w:lang w:val="en-GB"/>
              </w:rPr>
              <w:t>CHAPTER 4: ENVIRONMENTAL AND SOCIAL SETTING</w:t>
            </w:r>
            <w:r w:rsidRPr="008208F9">
              <w:rPr>
                <w:webHidden/>
                <w:lang w:val="en-GB"/>
              </w:rPr>
              <w:tab/>
            </w:r>
            <w:r w:rsidRPr="008208F9">
              <w:rPr>
                <w:webHidden/>
                <w:lang w:val="en-GB"/>
              </w:rPr>
              <w:fldChar w:fldCharType="begin"/>
            </w:r>
            <w:r w:rsidRPr="008208F9">
              <w:rPr>
                <w:webHidden/>
                <w:lang w:val="en-GB"/>
              </w:rPr>
              <w:instrText xml:space="preserve"> PAGEREF _Toc228340545 \h </w:instrText>
            </w:r>
            <w:r w:rsidRPr="008208F9">
              <w:rPr>
                <w:webHidden/>
                <w:lang w:val="en-GB"/>
              </w:rPr>
            </w:r>
            <w:r w:rsidRPr="008208F9">
              <w:rPr>
                <w:webHidden/>
                <w:lang w:val="en-GB"/>
              </w:rPr>
              <w:fldChar w:fldCharType="separate"/>
            </w:r>
            <w:r w:rsidR="006B213D" w:rsidRPr="008208F9">
              <w:rPr>
                <w:webHidden/>
                <w:lang w:val="en-GB"/>
              </w:rPr>
              <w:t>29</w:t>
            </w:r>
            <w:r w:rsidRPr="008208F9">
              <w:rPr>
                <w:webHidden/>
                <w:lang w:val="en-GB"/>
              </w:rPr>
              <w:fldChar w:fldCharType="end"/>
            </w:r>
          </w:hyperlink>
        </w:p>
        <w:p w14:paraId="0F9C5D7E" w14:textId="15E204CD"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46" w:history="1">
            <w:r w:rsidRPr="008208F9">
              <w:rPr>
                <w:rStyle w:val="Hyperlink"/>
                <w:lang w:val="en-GB"/>
              </w:rPr>
              <w:t>4.1</w:t>
            </w:r>
            <w:r w:rsidRPr="008208F9">
              <w:rPr>
                <w:rFonts w:asciiTheme="minorHAnsi" w:eastAsiaTheme="minorEastAsia" w:hAnsiTheme="minorHAnsi" w:cstheme="minorBidi"/>
                <w:sz w:val="22"/>
                <w:szCs w:val="22"/>
                <w:lang w:val="en-GB"/>
              </w:rPr>
              <w:tab/>
            </w:r>
            <w:r w:rsidRPr="008208F9">
              <w:rPr>
                <w:rStyle w:val="Hyperlink"/>
                <w:lang w:val="en-GB"/>
              </w:rPr>
              <w:t>Introduction</w:t>
            </w:r>
            <w:r w:rsidRPr="008208F9">
              <w:rPr>
                <w:webHidden/>
                <w:lang w:val="en-GB"/>
              </w:rPr>
              <w:tab/>
            </w:r>
            <w:r w:rsidRPr="008208F9">
              <w:rPr>
                <w:webHidden/>
                <w:lang w:val="en-GB"/>
              </w:rPr>
              <w:fldChar w:fldCharType="begin"/>
            </w:r>
            <w:r w:rsidRPr="008208F9">
              <w:rPr>
                <w:webHidden/>
                <w:lang w:val="en-GB"/>
              </w:rPr>
              <w:instrText xml:space="preserve"> PAGEREF _Toc228340546 \h </w:instrText>
            </w:r>
            <w:r w:rsidRPr="008208F9">
              <w:rPr>
                <w:webHidden/>
                <w:lang w:val="en-GB"/>
              </w:rPr>
            </w:r>
            <w:r w:rsidRPr="008208F9">
              <w:rPr>
                <w:webHidden/>
                <w:lang w:val="en-GB"/>
              </w:rPr>
              <w:fldChar w:fldCharType="separate"/>
            </w:r>
            <w:r w:rsidR="006B213D" w:rsidRPr="008208F9">
              <w:rPr>
                <w:webHidden/>
                <w:lang w:val="en-GB"/>
              </w:rPr>
              <w:t>29</w:t>
            </w:r>
            <w:r w:rsidRPr="008208F9">
              <w:rPr>
                <w:webHidden/>
                <w:lang w:val="en-GB"/>
              </w:rPr>
              <w:fldChar w:fldCharType="end"/>
            </w:r>
          </w:hyperlink>
        </w:p>
        <w:p w14:paraId="7CBB69C9" w14:textId="13D9AC82"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47" w:history="1">
            <w:r w:rsidRPr="008208F9">
              <w:rPr>
                <w:rStyle w:val="Hyperlink"/>
                <w:lang w:val="en-GB"/>
              </w:rPr>
              <w:t>4.2</w:t>
            </w:r>
            <w:r w:rsidRPr="008208F9">
              <w:rPr>
                <w:rFonts w:asciiTheme="minorHAnsi" w:eastAsiaTheme="minorEastAsia" w:hAnsiTheme="minorHAnsi" w:cstheme="minorBidi"/>
                <w:sz w:val="22"/>
                <w:szCs w:val="22"/>
                <w:lang w:val="en-GB"/>
              </w:rPr>
              <w:tab/>
            </w:r>
            <w:r w:rsidRPr="008208F9">
              <w:rPr>
                <w:rStyle w:val="Hyperlink"/>
                <w:lang w:val="en-GB"/>
              </w:rPr>
              <w:t>Biophysical Environment</w:t>
            </w:r>
            <w:r w:rsidRPr="008208F9">
              <w:rPr>
                <w:webHidden/>
                <w:lang w:val="en-GB"/>
              </w:rPr>
              <w:tab/>
            </w:r>
            <w:r w:rsidRPr="008208F9">
              <w:rPr>
                <w:webHidden/>
                <w:lang w:val="en-GB"/>
              </w:rPr>
              <w:fldChar w:fldCharType="begin"/>
            </w:r>
            <w:r w:rsidRPr="008208F9">
              <w:rPr>
                <w:webHidden/>
                <w:lang w:val="en-GB"/>
              </w:rPr>
              <w:instrText xml:space="preserve"> PAGEREF _Toc228340547 \h </w:instrText>
            </w:r>
            <w:r w:rsidRPr="008208F9">
              <w:rPr>
                <w:webHidden/>
                <w:lang w:val="en-GB"/>
              </w:rPr>
            </w:r>
            <w:r w:rsidRPr="008208F9">
              <w:rPr>
                <w:webHidden/>
                <w:lang w:val="en-GB"/>
              </w:rPr>
              <w:fldChar w:fldCharType="separate"/>
            </w:r>
            <w:r w:rsidR="006B213D" w:rsidRPr="008208F9">
              <w:rPr>
                <w:webHidden/>
                <w:lang w:val="en-GB"/>
              </w:rPr>
              <w:t>29</w:t>
            </w:r>
            <w:r w:rsidRPr="008208F9">
              <w:rPr>
                <w:webHidden/>
                <w:lang w:val="en-GB"/>
              </w:rPr>
              <w:fldChar w:fldCharType="end"/>
            </w:r>
          </w:hyperlink>
        </w:p>
        <w:p w14:paraId="3CD63B02" w14:textId="4AB70D16" w:rsidR="008205D3" w:rsidRPr="008208F9" w:rsidRDefault="008205D3">
          <w:pPr>
            <w:pStyle w:val="TOC3"/>
            <w:tabs>
              <w:tab w:val="left" w:pos="1200"/>
              <w:tab w:val="right" w:leader="dot" w:pos="9016"/>
            </w:tabs>
            <w:rPr>
              <w:rFonts w:asciiTheme="minorHAnsi" w:eastAsiaTheme="minorEastAsia" w:hAnsiTheme="minorHAnsi" w:cstheme="minorBidi"/>
              <w:sz w:val="22"/>
              <w:szCs w:val="22"/>
              <w:lang w:val="en-GB"/>
            </w:rPr>
          </w:pPr>
          <w:hyperlink w:anchor="_Toc228340548" w:history="1">
            <w:r w:rsidRPr="008208F9">
              <w:rPr>
                <w:rStyle w:val="Hyperlink"/>
                <w:lang w:val="en-GB"/>
              </w:rPr>
              <w:t>4.2.1</w:t>
            </w:r>
            <w:r w:rsidRPr="008208F9">
              <w:rPr>
                <w:rFonts w:asciiTheme="minorHAnsi" w:eastAsiaTheme="minorEastAsia" w:hAnsiTheme="minorHAnsi" w:cstheme="minorBidi"/>
                <w:sz w:val="22"/>
                <w:szCs w:val="22"/>
                <w:lang w:val="en-GB"/>
              </w:rPr>
              <w:tab/>
            </w:r>
            <w:r w:rsidRPr="008208F9">
              <w:rPr>
                <w:rStyle w:val="Hyperlink"/>
                <w:lang w:val="en-GB"/>
              </w:rPr>
              <w:t>Topography</w:t>
            </w:r>
            <w:r w:rsidRPr="008208F9">
              <w:rPr>
                <w:webHidden/>
                <w:lang w:val="en-GB"/>
              </w:rPr>
              <w:tab/>
            </w:r>
            <w:r w:rsidRPr="008208F9">
              <w:rPr>
                <w:webHidden/>
                <w:lang w:val="en-GB"/>
              </w:rPr>
              <w:fldChar w:fldCharType="begin"/>
            </w:r>
            <w:r w:rsidRPr="008208F9">
              <w:rPr>
                <w:webHidden/>
                <w:lang w:val="en-GB"/>
              </w:rPr>
              <w:instrText xml:space="preserve"> PAGEREF _Toc228340548 \h </w:instrText>
            </w:r>
            <w:r w:rsidRPr="008208F9">
              <w:rPr>
                <w:webHidden/>
                <w:lang w:val="en-GB"/>
              </w:rPr>
            </w:r>
            <w:r w:rsidRPr="008208F9">
              <w:rPr>
                <w:webHidden/>
                <w:lang w:val="en-GB"/>
              </w:rPr>
              <w:fldChar w:fldCharType="separate"/>
            </w:r>
            <w:r w:rsidR="006B213D" w:rsidRPr="008208F9">
              <w:rPr>
                <w:webHidden/>
                <w:lang w:val="en-GB"/>
              </w:rPr>
              <w:t>29</w:t>
            </w:r>
            <w:r w:rsidRPr="008208F9">
              <w:rPr>
                <w:webHidden/>
                <w:lang w:val="en-GB"/>
              </w:rPr>
              <w:fldChar w:fldCharType="end"/>
            </w:r>
          </w:hyperlink>
        </w:p>
        <w:p w14:paraId="01A2804A" w14:textId="59DDFE84" w:rsidR="008205D3" w:rsidRPr="008208F9" w:rsidRDefault="008205D3">
          <w:pPr>
            <w:pStyle w:val="TOC3"/>
            <w:tabs>
              <w:tab w:val="left" w:pos="1200"/>
              <w:tab w:val="right" w:leader="dot" w:pos="9016"/>
            </w:tabs>
            <w:rPr>
              <w:rFonts w:asciiTheme="minorHAnsi" w:eastAsiaTheme="minorEastAsia" w:hAnsiTheme="minorHAnsi" w:cstheme="minorBidi"/>
              <w:sz w:val="22"/>
              <w:szCs w:val="22"/>
              <w:lang w:val="en-GB"/>
            </w:rPr>
          </w:pPr>
          <w:hyperlink w:anchor="_Toc228340549" w:history="1">
            <w:r w:rsidRPr="008208F9">
              <w:rPr>
                <w:rStyle w:val="Hyperlink"/>
                <w:lang w:val="en-GB"/>
              </w:rPr>
              <w:t>4.2.2</w:t>
            </w:r>
            <w:r w:rsidRPr="008208F9">
              <w:rPr>
                <w:rFonts w:asciiTheme="minorHAnsi" w:eastAsiaTheme="minorEastAsia" w:hAnsiTheme="minorHAnsi" w:cstheme="minorBidi"/>
                <w:sz w:val="22"/>
                <w:szCs w:val="22"/>
                <w:lang w:val="en-GB"/>
              </w:rPr>
              <w:tab/>
            </w:r>
            <w:r w:rsidRPr="008208F9">
              <w:rPr>
                <w:rStyle w:val="Hyperlink"/>
                <w:lang w:val="en-GB"/>
              </w:rPr>
              <w:t>Geology</w:t>
            </w:r>
            <w:r w:rsidRPr="008208F9">
              <w:rPr>
                <w:webHidden/>
                <w:lang w:val="en-GB"/>
              </w:rPr>
              <w:tab/>
            </w:r>
            <w:r w:rsidRPr="008208F9">
              <w:rPr>
                <w:webHidden/>
                <w:lang w:val="en-GB"/>
              </w:rPr>
              <w:fldChar w:fldCharType="begin"/>
            </w:r>
            <w:r w:rsidRPr="008208F9">
              <w:rPr>
                <w:webHidden/>
                <w:lang w:val="en-GB"/>
              </w:rPr>
              <w:instrText xml:space="preserve"> PAGEREF _Toc228340549 \h </w:instrText>
            </w:r>
            <w:r w:rsidRPr="008208F9">
              <w:rPr>
                <w:webHidden/>
                <w:lang w:val="en-GB"/>
              </w:rPr>
            </w:r>
            <w:r w:rsidRPr="008208F9">
              <w:rPr>
                <w:webHidden/>
                <w:lang w:val="en-GB"/>
              </w:rPr>
              <w:fldChar w:fldCharType="separate"/>
            </w:r>
            <w:r w:rsidR="006B213D" w:rsidRPr="008208F9">
              <w:rPr>
                <w:webHidden/>
                <w:lang w:val="en-GB"/>
              </w:rPr>
              <w:t>31</w:t>
            </w:r>
            <w:r w:rsidRPr="008208F9">
              <w:rPr>
                <w:webHidden/>
                <w:lang w:val="en-GB"/>
              </w:rPr>
              <w:fldChar w:fldCharType="end"/>
            </w:r>
          </w:hyperlink>
        </w:p>
        <w:p w14:paraId="52205213" w14:textId="1DF7EDB2" w:rsidR="008205D3" w:rsidRPr="008208F9" w:rsidRDefault="008205D3">
          <w:pPr>
            <w:pStyle w:val="TOC3"/>
            <w:tabs>
              <w:tab w:val="left" w:pos="1200"/>
              <w:tab w:val="right" w:leader="dot" w:pos="9016"/>
            </w:tabs>
            <w:rPr>
              <w:rFonts w:asciiTheme="minorHAnsi" w:eastAsiaTheme="minorEastAsia" w:hAnsiTheme="minorHAnsi" w:cstheme="minorBidi"/>
              <w:sz w:val="22"/>
              <w:szCs w:val="22"/>
              <w:lang w:val="en-GB"/>
            </w:rPr>
          </w:pPr>
          <w:hyperlink w:anchor="_Toc228340550" w:history="1">
            <w:r w:rsidRPr="008208F9">
              <w:rPr>
                <w:rStyle w:val="Hyperlink"/>
                <w:lang w:val="en-GB"/>
              </w:rPr>
              <w:t>4.2.3</w:t>
            </w:r>
            <w:r w:rsidRPr="008208F9">
              <w:rPr>
                <w:rFonts w:asciiTheme="minorHAnsi" w:eastAsiaTheme="minorEastAsia" w:hAnsiTheme="minorHAnsi" w:cstheme="minorBidi"/>
                <w:sz w:val="22"/>
                <w:szCs w:val="22"/>
                <w:lang w:val="en-GB"/>
              </w:rPr>
              <w:tab/>
            </w:r>
            <w:r w:rsidRPr="008208F9">
              <w:rPr>
                <w:rStyle w:val="Hyperlink"/>
                <w:lang w:val="en-GB"/>
              </w:rPr>
              <w:t>Soils</w:t>
            </w:r>
            <w:r w:rsidRPr="008208F9">
              <w:rPr>
                <w:webHidden/>
                <w:lang w:val="en-GB"/>
              </w:rPr>
              <w:tab/>
            </w:r>
            <w:r w:rsidRPr="008208F9">
              <w:rPr>
                <w:webHidden/>
                <w:lang w:val="en-GB"/>
              </w:rPr>
              <w:fldChar w:fldCharType="begin"/>
            </w:r>
            <w:r w:rsidRPr="008208F9">
              <w:rPr>
                <w:webHidden/>
                <w:lang w:val="en-GB"/>
              </w:rPr>
              <w:instrText xml:space="preserve"> PAGEREF _Toc228340550 \h </w:instrText>
            </w:r>
            <w:r w:rsidRPr="008208F9">
              <w:rPr>
                <w:webHidden/>
                <w:lang w:val="en-GB"/>
              </w:rPr>
            </w:r>
            <w:r w:rsidRPr="008208F9">
              <w:rPr>
                <w:webHidden/>
                <w:lang w:val="en-GB"/>
              </w:rPr>
              <w:fldChar w:fldCharType="separate"/>
            </w:r>
            <w:r w:rsidR="006B213D" w:rsidRPr="008208F9">
              <w:rPr>
                <w:webHidden/>
                <w:lang w:val="en-GB"/>
              </w:rPr>
              <w:t>33</w:t>
            </w:r>
            <w:r w:rsidRPr="008208F9">
              <w:rPr>
                <w:webHidden/>
                <w:lang w:val="en-GB"/>
              </w:rPr>
              <w:fldChar w:fldCharType="end"/>
            </w:r>
          </w:hyperlink>
        </w:p>
        <w:p w14:paraId="3CF98FC6" w14:textId="487C2234" w:rsidR="008205D3" w:rsidRPr="008208F9" w:rsidRDefault="008205D3">
          <w:pPr>
            <w:pStyle w:val="TOC3"/>
            <w:tabs>
              <w:tab w:val="left" w:pos="1200"/>
              <w:tab w:val="right" w:leader="dot" w:pos="9016"/>
            </w:tabs>
            <w:rPr>
              <w:rFonts w:asciiTheme="minorHAnsi" w:eastAsiaTheme="minorEastAsia" w:hAnsiTheme="minorHAnsi" w:cstheme="minorBidi"/>
              <w:sz w:val="22"/>
              <w:szCs w:val="22"/>
              <w:lang w:val="en-GB"/>
            </w:rPr>
          </w:pPr>
          <w:hyperlink w:anchor="_Toc228340551" w:history="1">
            <w:r w:rsidRPr="008208F9">
              <w:rPr>
                <w:rStyle w:val="Hyperlink"/>
                <w:lang w:val="en-GB"/>
              </w:rPr>
              <w:t>4.2.4</w:t>
            </w:r>
            <w:r w:rsidRPr="008208F9">
              <w:rPr>
                <w:rFonts w:asciiTheme="minorHAnsi" w:eastAsiaTheme="minorEastAsia" w:hAnsiTheme="minorHAnsi" w:cstheme="minorBidi"/>
                <w:sz w:val="22"/>
                <w:szCs w:val="22"/>
                <w:lang w:val="en-GB"/>
              </w:rPr>
              <w:tab/>
            </w:r>
            <w:r w:rsidRPr="008208F9">
              <w:rPr>
                <w:rStyle w:val="Hyperlink"/>
                <w:lang w:val="en-GB"/>
              </w:rPr>
              <w:t>Climate and Climate Change Risks</w:t>
            </w:r>
            <w:r w:rsidRPr="008208F9">
              <w:rPr>
                <w:webHidden/>
                <w:lang w:val="en-GB"/>
              </w:rPr>
              <w:tab/>
            </w:r>
            <w:r w:rsidRPr="008208F9">
              <w:rPr>
                <w:webHidden/>
                <w:lang w:val="en-GB"/>
              </w:rPr>
              <w:fldChar w:fldCharType="begin"/>
            </w:r>
            <w:r w:rsidRPr="008208F9">
              <w:rPr>
                <w:webHidden/>
                <w:lang w:val="en-GB"/>
              </w:rPr>
              <w:instrText xml:space="preserve"> PAGEREF _Toc228340551 \h </w:instrText>
            </w:r>
            <w:r w:rsidRPr="008208F9">
              <w:rPr>
                <w:webHidden/>
                <w:lang w:val="en-GB"/>
              </w:rPr>
            </w:r>
            <w:r w:rsidRPr="008208F9">
              <w:rPr>
                <w:webHidden/>
                <w:lang w:val="en-GB"/>
              </w:rPr>
              <w:fldChar w:fldCharType="separate"/>
            </w:r>
            <w:r w:rsidR="006B213D" w:rsidRPr="008208F9">
              <w:rPr>
                <w:webHidden/>
                <w:lang w:val="en-GB"/>
              </w:rPr>
              <w:t>35</w:t>
            </w:r>
            <w:r w:rsidRPr="008208F9">
              <w:rPr>
                <w:webHidden/>
                <w:lang w:val="en-GB"/>
              </w:rPr>
              <w:fldChar w:fldCharType="end"/>
            </w:r>
          </w:hyperlink>
        </w:p>
        <w:p w14:paraId="4D0D814F" w14:textId="1509F3F8" w:rsidR="008205D3" w:rsidRPr="008208F9" w:rsidRDefault="008205D3">
          <w:pPr>
            <w:pStyle w:val="TOC3"/>
            <w:tabs>
              <w:tab w:val="left" w:pos="1200"/>
              <w:tab w:val="right" w:leader="dot" w:pos="9016"/>
            </w:tabs>
            <w:rPr>
              <w:rFonts w:asciiTheme="minorHAnsi" w:eastAsiaTheme="minorEastAsia" w:hAnsiTheme="minorHAnsi" w:cstheme="minorBidi"/>
              <w:sz w:val="22"/>
              <w:szCs w:val="22"/>
              <w:lang w:val="en-GB"/>
            </w:rPr>
          </w:pPr>
          <w:hyperlink w:anchor="_Toc228340552" w:history="1">
            <w:r w:rsidRPr="008208F9">
              <w:rPr>
                <w:rStyle w:val="Hyperlink"/>
                <w:lang w:val="en-GB"/>
              </w:rPr>
              <w:t>4.2.5</w:t>
            </w:r>
            <w:r w:rsidRPr="008208F9">
              <w:rPr>
                <w:rFonts w:asciiTheme="minorHAnsi" w:eastAsiaTheme="minorEastAsia" w:hAnsiTheme="minorHAnsi" w:cstheme="minorBidi"/>
                <w:sz w:val="22"/>
                <w:szCs w:val="22"/>
                <w:lang w:val="en-GB"/>
              </w:rPr>
              <w:tab/>
            </w:r>
            <w:r w:rsidRPr="008208F9">
              <w:rPr>
                <w:rStyle w:val="Hyperlink"/>
                <w:lang w:val="en-GB"/>
              </w:rPr>
              <w:t>Water Resources</w:t>
            </w:r>
            <w:r w:rsidRPr="008208F9">
              <w:rPr>
                <w:webHidden/>
                <w:lang w:val="en-GB"/>
              </w:rPr>
              <w:tab/>
            </w:r>
            <w:r w:rsidRPr="008208F9">
              <w:rPr>
                <w:webHidden/>
                <w:lang w:val="en-GB"/>
              </w:rPr>
              <w:fldChar w:fldCharType="begin"/>
            </w:r>
            <w:r w:rsidRPr="008208F9">
              <w:rPr>
                <w:webHidden/>
                <w:lang w:val="en-GB"/>
              </w:rPr>
              <w:instrText xml:space="preserve"> PAGEREF _Toc228340552 \h </w:instrText>
            </w:r>
            <w:r w:rsidRPr="008208F9">
              <w:rPr>
                <w:webHidden/>
                <w:lang w:val="en-GB"/>
              </w:rPr>
            </w:r>
            <w:r w:rsidRPr="008208F9">
              <w:rPr>
                <w:webHidden/>
                <w:lang w:val="en-GB"/>
              </w:rPr>
              <w:fldChar w:fldCharType="separate"/>
            </w:r>
            <w:r w:rsidR="006B213D" w:rsidRPr="008208F9">
              <w:rPr>
                <w:webHidden/>
                <w:lang w:val="en-GB"/>
              </w:rPr>
              <w:t>37</w:t>
            </w:r>
            <w:r w:rsidRPr="008208F9">
              <w:rPr>
                <w:webHidden/>
                <w:lang w:val="en-GB"/>
              </w:rPr>
              <w:fldChar w:fldCharType="end"/>
            </w:r>
          </w:hyperlink>
        </w:p>
        <w:p w14:paraId="1A26A07F" w14:textId="12D47892" w:rsidR="008205D3" w:rsidRPr="008208F9" w:rsidRDefault="008205D3">
          <w:pPr>
            <w:pStyle w:val="TOC3"/>
            <w:tabs>
              <w:tab w:val="left" w:pos="1200"/>
              <w:tab w:val="right" w:leader="dot" w:pos="9016"/>
            </w:tabs>
            <w:rPr>
              <w:rFonts w:asciiTheme="minorHAnsi" w:eastAsiaTheme="minorEastAsia" w:hAnsiTheme="minorHAnsi" w:cstheme="minorBidi"/>
              <w:sz w:val="22"/>
              <w:szCs w:val="22"/>
              <w:lang w:val="en-GB"/>
            </w:rPr>
          </w:pPr>
          <w:hyperlink w:anchor="_Toc228340553" w:history="1">
            <w:r w:rsidRPr="008208F9">
              <w:rPr>
                <w:rStyle w:val="Hyperlink"/>
                <w:lang w:val="en-GB"/>
              </w:rPr>
              <w:t>4.2.6</w:t>
            </w:r>
            <w:r w:rsidRPr="008208F9">
              <w:rPr>
                <w:rFonts w:asciiTheme="minorHAnsi" w:eastAsiaTheme="minorEastAsia" w:hAnsiTheme="minorHAnsi" w:cstheme="minorBidi"/>
                <w:sz w:val="22"/>
                <w:szCs w:val="22"/>
                <w:lang w:val="en-GB"/>
              </w:rPr>
              <w:tab/>
            </w:r>
            <w:r w:rsidRPr="008208F9">
              <w:rPr>
                <w:rStyle w:val="Hyperlink"/>
                <w:lang w:val="en-GB"/>
              </w:rPr>
              <w:t>Flora</w:t>
            </w:r>
            <w:r w:rsidRPr="008208F9">
              <w:rPr>
                <w:webHidden/>
                <w:lang w:val="en-GB"/>
              </w:rPr>
              <w:tab/>
            </w:r>
            <w:r w:rsidRPr="008208F9">
              <w:rPr>
                <w:webHidden/>
                <w:lang w:val="en-GB"/>
              </w:rPr>
              <w:fldChar w:fldCharType="begin"/>
            </w:r>
            <w:r w:rsidRPr="008208F9">
              <w:rPr>
                <w:webHidden/>
                <w:lang w:val="en-GB"/>
              </w:rPr>
              <w:instrText xml:space="preserve"> PAGEREF _Toc228340553 \h </w:instrText>
            </w:r>
            <w:r w:rsidRPr="008208F9">
              <w:rPr>
                <w:webHidden/>
                <w:lang w:val="en-GB"/>
              </w:rPr>
            </w:r>
            <w:r w:rsidRPr="008208F9">
              <w:rPr>
                <w:webHidden/>
                <w:lang w:val="en-GB"/>
              </w:rPr>
              <w:fldChar w:fldCharType="separate"/>
            </w:r>
            <w:r w:rsidR="006B213D" w:rsidRPr="008208F9">
              <w:rPr>
                <w:webHidden/>
                <w:lang w:val="en-GB"/>
              </w:rPr>
              <w:t>40</w:t>
            </w:r>
            <w:r w:rsidRPr="008208F9">
              <w:rPr>
                <w:webHidden/>
                <w:lang w:val="en-GB"/>
              </w:rPr>
              <w:fldChar w:fldCharType="end"/>
            </w:r>
          </w:hyperlink>
        </w:p>
        <w:p w14:paraId="56E7F816" w14:textId="4BB2B6DD" w:rsidR="008205D3" w:rsidRPr="008208F9" w:rsidRDefault="008205D3">
          <w:pPr>
            <w:pStyle w:val="TOC3"/>
            <w:tabs>
              <w:tab w:val="left" w:pos="1200"/>
              <w:tab w:val="right" w:leader="dot" w:pos="9016"/>
            </w:tabs>
            <w:rPr>
              <w:rFonts w:asciiTheme="minorHAnsi" w:eastAsiaTheme="minorEastAsia" w:hAnsiTheme="minorHAnsi" w:cstheme="minorBidi"/>
              <w:sz w:val="22"/>
              <w:szCs w:val="22"/>
              <w:lang w:val="en-GB"/>
            </w:rPr>
          </w:pPr>
          <w:hyperlink w:anchor="_Toc228340554" w:history="1">
            <w:r w:rsidRPr="008208F9">
              <w:rPr>
                <w:rStyle w:val="Hyperlink"/>
                <w:lang w:val="en-GB"/>
              </w:rPr>
              <w:t>4.2.7</w:t>
            </w:r>
            <w:r w:rsidRPr="008208F9">
              <w:rPr>
                <w:rFonts w:asciiTheme="minorHAnsi" w:eastAsiaTheme="minorEastAsia" w:hAnsiTheme="minorHAnsi" w:cstheme="minorBidi"/>
                <w:sz w:val="22"/>
                <w:szCs w:val="22"/>
                <w:lang w:val="en-GB"/>
              </w:rPr>
              <w:tab/>
            </w:r>
            <w:r w:rsidRPr="008208F9">
              <w:rPr>
                <w:rStyle w:val="Hyperlink"/>
                <w:lang w:val="en-GB"/>
              </w:rPr>
              <w:t>Fauna (Animal Life)</w:t>
            </w:r>
            <w:r w:rsidRPr="008208F9">
              <w:rPr>
                <w:webHidden/>
                <w:lang w:val="en-GB"/>
              </w:rPr>
              <w:tab/>
            </w:r>
            <w:r w:rsidRPr="008208F9">
              <w:rPr>
                <w:webHidden/>
                <w:lang w:val="en-GB"/>
              </w:rPr>
              <w:fldChar w:fldCharType="begin"/>
            </w:r>
            <w:r w:rsidRPr="008208F9">
              <w:rPr>
                <w:webHidden/>
                <w:lang w:val="en-GB"/>
              </w:rPr>
              <w:instrText xml:space="preserve"> PAGEREF _Toc228340554 \h </w:instrText>
            </w:r>
            <w:r w:rsidRPr="008208F9">
              <w:rPr>
                <w:webHidden/>
                <w:lang w:val="en-GB"/>
              </w:rPr>
            </w:r>
            <w:r w:rsidRPr="008208F9">
              <w:rPr>
                <w:webHidden/>
                <w:lang w:val="en-GB"/>
              </w:rPr>
              <w:fldChar w:fldCharType="separate"/>
            </w:r>
            <w:r w:rsidR="006B213D" w:rsidRPr="008208F9">
              <w:rPr>
                <w:webHidden/>
                <w:lang w:val="en-GB"/>
              </w:rPr>
              <w:t>42</w:t>
            </w:r>
            <w:r w:rsidRPr="008208F9">
              <w:rPr>
                <w:webHidden/>
                <w:lang w:val="en-GB"/>
              </w:rPr>
              <w:fldChar w:fldCharType="end"/>
            </w:r>
          </w:hyperlink>
        </w:p>
        <w:p w14:paraId="1C253691" w14:textId="0963221D" w:rsidR="008205D3" w:rsidRPr="008208F9" w:rsidRDefault="008205D3">
          <w:pPr>
            <w:pStyle w:val="TOC3"/>
            <w:tabs>
              <w:tab w:val="left" w:pos="1200"/>
              <w:tab w:val="right" w:leader="dot" w:pos="9016"/>
            </w:tabs>
            <w:rPr>
              <w:rFonts w:asciiTheme="minorHAnsi" w:eastAsiaTheme="minorEastAsia" w:hAnsiTheme="minorHAnsi" w:cstheme="minorBidi"/>
              <w:sz w:val="22"/>
              <w:szCs w:val="22"/>
              <w:lang w:val="en-GB"/>
            </w:rPr>
          </w:pPr>
          <w:hyperlink w:anchor="_Toc228340555" w:history="1">
            <w:r w:rsidRPr="008208F9">
              <w:rPr>
                <w:rStyle w:val="Hyperlink"/>
                <w:lang w:val="en-GB"/>
              </w:rPr>
              <w:t>4.2.8</w:t>
            </w:r>
            <w:r w:rsidRPr="008208F9">
              <w:rPr>
                <w:rFonts w:asciiTheme="minorHAnsi" w:eastAsiaTheme="minorEastAsia" w:hAnsiTheme="minorHAnsi" w:cstheme="minorBidi"/>
                <w:sz w:val="22"/>
                <w:szCs w:val="22"/>
                <w:lang w:val="en-GB"/>
              </w:rPr>
              <w:tab/>
            </w:r>
            <w:r w:rsidRPr="008208F9">
              <w:rPr>
                <w:rStyle w:val="Hyperlink"/>
                <w:lang w:val="en-GB"/>
              </w:rPr>
              <w:t>Human–Fauna Interaction</w:t>
            </w:r>
            <w:r w:rsidRPr="008208F9">
              <w:rPr>
                <w:webHidden/>
                <w:lang w:val="en-GB"/>
              </w:rPr>
              <w:tab/>
            </w:r>
            <w:r w:rsidRPr="008208F9">
              <w:rPr>
                <w:webHidden/>
                <w:lang w:val="en-GB"/>
              </w:rPr>
              <w:fldChar w:fldCharType="begin"/>
            </w:r>
            <w:r w:rsidRPr="008208F9">
              <w:rPr>
                <w:webHidden/>
                <w:lang w:val="en-GB"/>
              </w:rPr>
              <w:instrText xml:space="preserve"> PAGEREF _Toc228340555 \h </w:instrText>
            </w:r>
            <w:r w:rsidRPr="008208F9">
              <w:rPr>
                <w:webHidden/>
                <w:lang w:val="en-GB"/>
              </w:rPr>
            </w:r>
            <w:r w:rsidRPr="008208F9">
              <w:rPr>
                <w:webHidden/>
                <w:lang w:val="en-GB"/>
              </w:rPr>
              <w:fldChar w:fldCharType="separate"/>
            </w:r>
            <w:r w:rsidR="006B213D" w:rsidRPr="008208F9">
              <w:rPr>
                <w:webHidden/>
                <w:lang w:val="en-GB"/>
              </w:rPr>
              <w:t>43</w:t>
            </w:r>
            <w:r w:rsidRPr="008208F9">
              <w:rPr>
                <w:webHidden/>
                <w:lang w:val="en-GB"/>
              </w:rPr>
              <w:fldChar w:fldCharType="end"/>
            </w:r>
          </w:hyperlink>
        </w:p>
        <w:p w14:paraId="5AAB1298" w14:textId="6CCFADB9" w:rsidR="008205D3" w:rsidRPr="008208F9" w:rsidRDefault="008205D3">
          <w:pPr>
            <w:pStyle w:val="TOC3"/>
            <w:tabs>
              <w:tab w:val="left" w:pos="1200"/>
              <w:tab w:val="right" w:leader="dot" w:pos="9016"/>
            </w:tabs>
            <w:rPr>
              <w:rFonts w:asciiTheme="minorHAnsi" w:eastAsiaTheme="minorEastAsia" w:hAnsiTheme="minorHAnsi" w:cstheme="minorBidi"/>
              <w:sz w:val="22"/>
              <w:szCs w:val="22"/>
              <w:lang w:val="en-GB"/>
            </w:rPr>
          </w:pPr>
          <w:hyperlink w:anchor="_Toc228340556" w:history="1">
            <w:r w:rsidRPr="008208F9">
              <w:rPr>
                <w:rStyle w:val="Hyperlink"/>
                <w:lang w:val="en-GB"/>
              </w:rPr>
              <w:t>4.2.9</w:t>
            </w:r>
            <w:r w:rsidRPr="008208F9">
              <w:rPr>
                <w:rFonts w:asciiTheme="minorHAnsi" w:eastAsiaTheme="minorEastAsia" w:hAnsiTheme="minorHAnsi" w:cstheme="minorBidi"/>
                <w:sz w:val="22"/>
                <w:szCs w:val="22"/>
                <w:lang w:val="en-GB"/>
              </w:rPr>
              <w:tab/>
            </w:r>
            <w:r w:rsidRPr="008208F9">
              <w:rPr>
                <w:rStyle w:val="Hyperlink"/>
                <w:lang w:val="en-GB"/>
              </w:rPr>
              <w:t>Sanitation and Waste Management</w:t>
            </w:r>
            <w:r w:rsidRPr="008208F9">
              <w:rPr>
                <w:webHidden/>
                <w:lang w:val="en-GB"/>
              </w:rPr>
              <w:tab/>
            </w:r>
            <w:r w:rsidRPr="008208F9">
              <w:rPr>
                <w:webHidden/>
                <w:lang w:val="en-GB"/>
              </w:rPr>
              <w:fldChar w:fldCharType="begin"/>
            </w:r>
            <w:r w:rsidRPr="008208F9">
              <w:rPr>
                <w:webHidden/>
                <w:lang w:val="en-GB"/>
              </w:rPr>
              <w:instrText xml:space="preserve"> PAGEREF _Toc228340556 \h </w:instrText>
            </w:r>
            <w:r w:rsidRPr="008208F9">
              <w:rPr>
                <w:webHidden/>
                <w:lang w:val="en-GB"/>
              </w:rPr>
            </w:r>
            <w:r w:rsidRPr="008208F9">
              <w:rPr>
                <w:webHidden/>
                <w:lang w:val="en-GB"/>
              </w:rPr>
              <w:fldChar w:fldCharType="separate"/>
            </w:r>
            <w:r w:rsidR="006B213D" w:rsidRPr="008208F9">
              <w:rPr>
                <w:webHidden/>
                <w:lang w:val="en-GB"/>
              </w:rPr>
              <w:t>43</w:t>
            </w:r>
            <w:r w:rsidRPr="008208F9">
              <w:rPr>
                <w:webHidden/>
                <w:lang w:val="en-GB"/>
              </w:rPr>
              <w:fldChar w:fldCharType="end"/>
            </w:r>
          </w:hyperlink>
        </w:p>
        <w:p w14:paraId="6FF53AB7" w14:textId="3E64C8D4" w:rsidR="008205D3" w:rsidRPr="008208F9" w:rsidRDefault="008205D3">
          <w:pPr>
            <w:pStyle w:val="TOC3"/>
            <w:tabs>
              <w:tab w:val="left" w:pos="1440"/>
              <w:tab w:val="right" w:leader="dot" w:pos="9016"/>
            </w:tabs>
            <w:rPr>
              <w:rFonts w:asciiTheme="minorHAnsi" w:eastAsiaTheme="minorEastAsia" w:hAnsiTheme="minorHAnsi" w:cstheme="minorBidi"/>
              <w:sz w:val="22"/>
              <w:szCs w:val="22"/>
              <w:lang w:val="en-GB"/>
            </w:rPr>
          </w:pPr>
          <w:hyperlink w:anchor="_Toc228340557" w:history="1">
            <w:r w:rsidRPr="008208F9">
              <w:rPr>
                <w:rStyle w:val="Hyperlink"/>
                <w:lang w:val="en-GB"/>
              </w:rPr>
              <w:t>4.2.10</w:t>
            </w:r>
            <w:r w:rsidRPr="008208F9">
              <w:rPr>
                <w:rFonts w:asciiTheme="minorHAnsi" w:eastAsiaTheme="minorEastAsia" w:hAnsiTheme="minorHAnsi" w:cstheme="minorBidi"/>
                <w:sz w:val="22"/>
                <w:szCs w:val="22"/>
                <w:lang w:val="en-GB"/>
              </w:rPr>
              <w:tab/>
            </w:r>
            <w:r w:rsidRPr="008208F9">
              <w:rPr>
                <w:rStyle w:val="Hyperlink"/>
                <w:lang w:val="en-GB"/>
              </w:rPr>
              <w:t>Implications for the Project</w:t>
            </w:r>
            <w:r w:rsidRPr="008208F9">
              <w:rPr>
                <w:webHidden/>
                <w:lang w:val="en-GB"/>
              </w:rPr>
              <w:tab/>
            </w:r>
            <w:r w:rsidRPr="008208F9">
              <w:rPr>
                <w:webHidden/>
                <w:lang w:val="en-GB"/>
              </w:rPr>
              <w:fldChar w:fldCharType="begin"/>
            </w:r>
            <w:r w:rsidRPr="008208F9">
              <w:rPr>
                <w:webHidden/>
                <w:lang w:val="en-GB"/>
              </w:rPr>
              <w:instrText xml:space="preserve"> PAGEREF _Toc228340557 \h </w:instrText>
            </w:r>
            <w:r w:rsidRPr="008208F9">
              <w:rPr>
                <w:webHidden/>
                <w:lang w:val="en-GB"/>
              </w:rPr>
            </w:r>
            <w:r w:rsidRPr="008208F9">
              <w:rPr>
                <w:webHidden/>
                <w:lang w:val="en-GB"/>
              </w:rPr>
              <w:fldChar w:fldCharType="separate"/>
            </w:r>
            <w:r w:rsidR="006B213D" w:rsidRPr="008208F9">
              <w:rPr>
                <w:webHidden/>
                <w:lang w:val="en-GB"/>
              </w:rPr>
              <w:t>43</w:t>
            </w:r>
            <w:r w:rsidRPr="008208F9">
              <w:rPr>
                <w:webHidden/>
                <w:lang w:val="en-GB"/>
              </w:rPr>
              <w:fldChar w:fldCharType="end"/>
            </w:r>
          </w:hyperlink>
        </w:p>
        <w:p w14:paraId="2DDA7518" w14:textId="10C524DD"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58" w:history="1">
            <w:r w:rsidRPr="008208F9">
              <w:rPr>
                <w:rStyle w:val="Hyperlink"/>
                <w:lang w:val="en-GB"/>
              </w:rPr>
              <w:t>4.3</w:t>
            </w:r>
            <w:r w:rsidRPr="008208F9">
              <w:rPr>
                <w:rFonts w:asciiTheme="minorHAnsi" w:eastAsiaTheme="minorEastAsia" w:hAnsiTheme="minorHAnsi" w:cstheme="minorBidi"/>
                <w:sz w:val="22"/>
                <w:szCs w:val="22"/>
                <w:lang w:val="en-GB"/>
              </w:rPr>
              <w:tab/>
            </w:r>
            <w:r w:rsidRPr="008208F9">
              <w:rPr>
                <w:rStyle w:val="Hyperlink"/>
                <w:lang w:val="en-GB"/>
              </w:rPr>
              <w:t>Socio-economic Environment</w:t>
            </w:r>
            <w:r w:rsidRPr="008208F9">
              <w:rPr>
                <w:webHidden/>
                <w:lang w:val="en-GB"/>
              </w:rPr>
              <w:tab/>
            </w:r>
            <w:r w:rsidRPr="008208F9">
              <w:rPr>
                <w:webHidden/>
                <w:lang w:val="en-GB"/>
              </w:rPr>
              <w:fldChar w:fldCharType="begin"/>
            </w:r>
            <w:r w:rsidRPr="008208F9">
              <w:rPr>
                <w:webHidden/>
                <w:lang w:val="en-GB"/>
              </w:rPr>
              <w:instrText xml:space="preserve"> PAGEREF _Toc228340558 \h </w:instrText>
            </w:r>
            <w:r w:rsidRPr="008208F9">
              <w:rPr>
                <w:webHidden/>
                <w:lang w:val="en-GB"/>
              </w:rPr>
            </w:r>
            <w:r w:rsidRPr="008208F9">
              <w:rPr>
                <w:webHidden/>
                <w:lang w:val="en-GB"/>
              </w:rPr>
              <w:fldChar w:fldCharType="separate"/>
            </w:r>
            <w:r w:rsidR="006B213D" w:rsidRPr="008208F9">
              <w:rPr>
                <w:webHidden/>
                <w:lang w:val="en-GB"/>
              </w:rPr>
              <w:t>43</w:t>
            </w:r>
            <w:r w:rsidRPr="008208F9">
              <w:rPr>
                <w:webHidden/>
                <w:lang w:val="en-GB"/>
              </w:rPr>
              <w:fldChar w:fldCharType="end"/>
            </w:r>
          </w:hyperlink>
        </w:p>
        <w:p w14:paraId="30CAE1E0" w14:textId="7D0B8852" w:rsidR="008205D3" w:rsidRPr="008208F9" w:rsidRDefault="008205D3">
          <w:pPr>
            <w:pStyle w:val="TOC3"/>
            <w:tabs>
              <w:tab w:val="left" w:pos="1200"/>
              <w:tab w:val="right" w:leader="dot" w:pos="9016"/>
            </w:tabs>
            <w:rPr>
              <w:rFonts w:asciiTheme="minorHAnsi" w:eastAsiaTheme="minorEastAsia" w:hAnsiTheme="minorHAnsi" w:cstheme="minorBidi"/>
              <w:sz w:val="22"/>
              <w:szCs w:val="22"/>
              <w:lang w:val="en-GB"/>
            </w:rPr>
          </w:pPr>
          <w:hyperlink w:anchor="_Toc228340559" w:history="1">
            <w:r w:rsidRPr="008208F9">
              <w:rPr>
                <w:rStyle w:val="Hyperlink"/>
                <w:lang w:val="en-GB"/>
              </w:rPr>
              <w:t>4.3.1</w:t>
            </w:r>
            <w:r w:rsidRPr="008208F9">
              <w:rPr>
                <w:rFonts w:asciiTheme="minorHAnsi" w:eastAsiaTheme="minorEastAsia" w:hAnsiTheme="minorHAnsi" w:cstheme="minorBidi"/>
                <w:sz w:val="22"/>
                <w:szCs w:val="22"/>
                <w:lang w:val="en-GB"/>
              </w:rPr>
              <w:tab/>
            </w:r>
            <w:r w:rsidRPr="008208F9">
              <w:rPr>
                <w:rStyle w:val="Hyperlink"/>
                <w:lang w:val="en-GB"/>
              </w:rPr>
              <w:t>Population and Demographic Structure</w:t>
            </w:r>
            <w:r w:rsidRPr="008208F9">
              <w:rPr>
                <w:webHidden/>
                <w:lang w:val="en-GB"/>
              </w:rPr>
              <w:tab/>
            </w:r>
            <w:r w:rsidRPr="008208F9">
              <w:rPr>
                <w:webHidden/>
                <w:lang w:val="en-GB"/>
              </w:rPr>
              <w:fldChar w:fldCharType="begin"/>
            </w:r>
            <w:r w:rsidRPr="008208F9">
              <w:rPr>
                <w:webHidden/>
                <w:lang w:val="en-GB"/>
              </w:rPr>
              <w:instrText xml:space="preserve"> PAGEREF _Toc228340559 \h </w:instrText>
            </w:r>
            <w:r w:rsidRPr="008208F9">
              <w:rPr>
                <w:webHidden/>
                <w:lang w:val="en-GB"/>
              </w:rPr>
            </w:r>
            <w:r w:rsidRPr="008208F9">
              <w:rPr>
                <w:webHidden/>
                <w:lang w:val="en-GB"/>
              </w:rPr>
              <w:fldChar w:fldCharType="separate"/>
            </w:r>
            <w:r w:rsidR="006B213D" w:rsidRPr="008208F9">
              <w:rPr>
                <w:webHidden/>
                <w:lang w:val="en-GB"/>
              </w:rPr>
              <w:t>44</w:t>
            </w:r>
            <w:r w:rsidRPr="008208F9">
              <w:rPr>
                <w:webHidden/>
                <w:lang w:val="en-GB"/>
              </w:rPr>
              <w:fldChar w:fldCharType="end"/>
            </w:r>
          </w:hyperlink>
        </w:p>
        <w:p w14:paraId="72482524" w14:textId="0BC0EC9A" w:rsidR="008205D3" w:rsidRPr="008208F9" w:rsidRDefault="008205D3">
          <w:pPr>
            <w:pStyle w:val="TOC3"/>
            <w:tabs>
              <w:tab w:val="left" w:pos="1200"/>
              <w:tab w:val="right" w:leader="dot" w:pos="9016"/>
            </w:tabs>
            <w:rPr>
              <w:rFonts w:asciiTheme="minorHAnsi" w:eastAsiaTheme="minorEastAsia" w:hAnsiTheme="minorHAnsi" w:cstheme="minorBidi"/>
              <w:sz w:val="22"/>
              <w:szCs w:val="22"/>
              <w:lang w:val="en-GB"/>
            </w:rPr>
          </w:pPr>
          <w:hyperlink w:anchor="_Toc228340560" w:history="1">
            <w:r w:rsidRPr="008208F9">
              <w:rPr>
                <w:rStyle w:val="Hyperlink"/>
                <w:lang w:val="en-GB"/>
              </w:rPr>
              <w:t>4.3.2</w:t>
            </w:r>
            <w:r w:rsidRPr="008208F9">
              <w:rPr>
                <w:rFonts w:asciiTheme="minorHAnsi" w:eastAsiaTheme="minorEastAsia" w:hAnsiTheme="minorHAnsi" w:cstheme="minorBidi"/>
                <w:sz w:val="22"/>
                <w:szCs w:val="22"/>
                <w:lang w:val="en-GB"/>
              </w:rPr>
              <w:tab/>
            </w:r>
            <w:r w:rsidRPr="008208F9">
              <w:rPr>
                <w:rStyle w:val="Hyperlink"/>
                <w:lang w:val="en-GB"/>
              </w:rPr>
              <w:t>Education and Literacy</w:t>
            </w:r>
            <w:r w:rsidRPr="008208F9">
              <w:rPr>
                <w:webHidden/>
                <w:lang w:val="en-GB"/>
              </w:rPr>
              <w:tab/>
            </w:r>
            <w:r w:rsidRPr="008208F9">
              <w:rPr>
                <w:webHidden/>
                <w:lang w:val="en-GB"/>
              </w:rPr>
              <w:fldChar w:fldCharType="begin"/>
            </w:r>
            <w:r w:rsidRPr="008208F9">
              <w:rPr>
                <w:webHidden/>
                <w:lang w:val="en-GB"/>
              </w:rPr>
              <w:instrText xml:space="preserve"> PAGEREF _Toc228340560 \h </w:instrText>
            </w:r>
            <w:r w:rsidRPr="008208F9">
              <w:rPr>
                <w:webHidden/>
                <w:lang w:val="en-GB"/>
              </w:rPr>
            </w:r>
            <w:r w:rsidRPr="008208F9">
              <w:rPr>
                <w:webHidden/>
                <w:lang w:val="en-GB"/>
              </w:rPr>
              <w:fldChar w:fldCharType="separate"/>
            </w:r>
            <w:r w:rsidR="006B213D" w:rsidRPr="008208F9">
              <w:rPr>
                <w:webHidden/>
                <w:lang w:val="en-GB"/>
              </w:rPr>
              <w:t>44</w:t>
            </w:r>
            <w:r w:rsidRPr="008208F9">
              <w:rPr>
                <w:webHidden/>
                <w:lang w:val="en-GB"/>
              </w:rPr>
              <w:fldChar w:fldCharType="end"/>
            </w:r>
          </w:hyperlink>
        </w:p>
        <w:p w14:paraId="54C5BCF4" w14:textId="7B54D365"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61" w:history="1">
            <w:r w:rsidRPr="008208F9">
              <w:rPr>
                <w:rStyle w:val="Hyperlink"/>
                <w:lang w:val="en-GB"/>
              </w:rPr>
              <w:t>4.4</w:t>
            </w:r>
            <w:r w:rsidRPr="008208F9">
              <w:rPr>
                <w:rFonts w:asciiTheme="minorHAnsi" w:eastAsiaTheme="minorEastAsia" w:hAnsiTheme="minorHAnsi" w:cstheme="minorBidi"/>
                <w:sz w:val="22"/>
                <w:szCs w:val="22"/>
                <w:lang w:val="en-GB"/>
              </w:rPr>
              <w:tab/>
            </w:r>
            <w:r w:rsidRPr="008208F9">
              <w:rPr>
                <w:rStyle w:val="Hyperlink"/>
                <w:lang w:val="en-GB"/>
              </w:rPr>
              <w:t>Overall Implications of the baseline conditions on the Project</w:t>
            </w:r>
            <w:r w:rsidRPr="008208F9">
              <w:rPr>
                <w:webHidden/>
                <w:lang w:val="en-GB"/>
              </w:rPr>
              <w:tab/>
            </w:r>
            <w:r w:rsidRPr="008208F9">
              <w:rPr>
                <w:webHidden/>
                <w:lang w:val="en-GB"/>
              </w:rPr>
              <w:fldChar w:fldCharType="begin"/>
            </w:r>
            <w:r w:rsidRPr="008208F9">
              <w:rPr>
                <w:webHidden/>
                <w:lang w:val="en-GB"/>
              </w:rPr>
              <w:instrText xml:space="preserve"> PAGEREF _Toc228340561 \h </w:instrText>
            </w:r>
            <w:r w:rsidRPr="008208F9">
              <w:rPr>
                <w:webHidden/>
                <w:lang w:val="en-GB"/>
              </w:rPr>
            </w:r>
            <w:r w:rsidRPr="008208F9">
              <w:rPr>
                <w:webHidden/>
                <w:lang w:val="en-GB"/>
              </w:rPr>
              <w:fldChar w:fldCharType="separate"/>
            </w:r>
            <w:r w:rsidR="006B213D" w:rsidRPr="008208F9">
              <w:rPr>
                <w:webHidden/>
                <w:lang w:val="en-GB"/>
              </w:rPr>
              <w:t>45</w:t>
            </w:r>
            <w:r w:rsidRPr="008208F9">
              <w:rPr>
                <w:webHidden/>
                <w:lang w:val="en-GB"/>
              </w:rPr>
              <w:fldChar w:fldCharType="end"/>
            </w:r>
          </w:hyperlink>
        </w:p>
        <w:p w14:paraId="40EEC59E" w14:textId="1CB53654" w:rsidR="008205D3" w:rsidRPr="008208F9" w:rsidRDefault="008205D3">
          <w:pPr>
            <w:pStyle w:val="TOC1"/>
            <w:tabs>
              <w:tab w:val="left" w:pos="480"/>
              <w:tab w:val="right" w:leader="dot" w:pos="9016"/>
            </w:tabs>
            <w:rPr>
              <w:rFonts w:asciiTheme="minorHAnsi" w:eastAsiaTheme="minorEastAsia" w:hAnsiTheme="minorHAnsi" w:cstheme="minorBidi"/>
              <w:sz w:val="22"/>
              <w:szCs w:val="22"/>
              <w:lang w:val="en-GB"/>
            </w:rPr>
          </w:pPr>
          <w:hyperlink w:anchor="_Toc228340562" w:history="1">
            <w:r w:rsidRPr="008208F9">
              <w:rPr>
                <w:rStyle w:val="Hyperlink"/>
                <w:lang w:val="en-GB"/>
              </w:rPr>
              <w:t>5</w:t>
            </w:r>
            <w:r w:rsidRPr="008208F9">
              <w:rPr>
                <w:rFonts w:asciiTheme="minorHAnsi" w:eastAsiaTheme="minorEastAsia" w:hAnsiTheme="minorHAnsi" w:cstheme="minorBidi"/>
                <w:sz w:val="22"/>
                <w:szCs w:val="22"/>
                <w:lang w:val="en-GB"/>
              </w:rPr>
              <w:tab/>
            </w:r>
            <w:r w:rsidRPr="008208F9">
              <w:rPr>
                <w:rStyle w:val="Hyperlink"/>
                <w:lang w:val="en-GB"/>
              </w:rPr>
              <w:t>CHAPTER 5: ENVIRONMENTAL AND SOCIAL MANAGEMENT PLAN</w:t>
            </w:r>
            <w:r w:rsidRPr="008208F9">
              <w:rPr>
                <w:webHidden/>
                <w:lang w:val="en-GB"/>
              </w:rPr>
              <w:tab/>
            </w:r>
            <w:r w:rsidRPr="008208F9">
              <w:rPr>
                <w:webHidden/>
                <w:lang w:val="en-GB"/>
              </w:rPr>
              <w:fldChar w:fldCharType="begin"/>
            </w:r>
            <w:r w:rsidRPr="008208F9">
              <w:rPr>
                <w:webHidden/>
                <w:lang w:val="en-GB"/>
              </w:rPr>
              <w:instrText xml:space="preserve"> PAGEREF _Toc228340562 \h </w:instrText>
            </w:r>
            <w:r w:rsidRPr="008208F9">
              <w:rPr>
                <w:webHidden/>
                <w:lang w:val="en-GB"/>
              </w:rPr>
            </w:r>
            <w:r w:rsidRPr="008208F9">
              <w:rPr>
                <w:webHidden/>
                <w:lang w:val="en-GB"/>
              </w:rPr>
              <w:fldChar w:fldCharType="separate"/>
            </w:r>
            <w:r w:rsidR="006B213D" w:rsidRPr="008208F9">
              <w:rPr>
                <w:webHidden/>
                <w:lang w:val="en-GB"/>
              </w:rPr>
              <w:t>47</w:t>
            </w:r>
            <w:r w:rsidRPr="008208F9">
              <w:rPr>
                <w:webHidden/>
                <w:lang w:val="en-GB"/>
              </w:rPr>
              <w:fldChar w:fldCharType="end"/>
            </w:r>
          </w:hyperlink>
        </w:p>
        <w:p w14:paraId="2320043C" w14:textId="4051DB6B"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63" w:history="1">
            <w:r w:rsidRPr="008208F9">
              <w:rPr>
                <w:rStyle w:val="Hyperlink"/>
                <w:lang w:val="en-GB"/>
              </w:rPr>
              <w:t>5.1</w:t>
            </w:r>
            <w:r w:rsidRPr="008208F9">
              <w:rPr>
                <w:rFonts w:asciiTheme="minorHAnsi" w:eastAsiaTheme="minorEastAsia" w:hAnsiTheme="minorHAnsi" w:cstheme="minorBidi"/>
                <w:sz w:val="22"/>
                <w:szCs w:val="22"/>
                <w:lang w:val="en-GB"/>
              </w:rPr>
              <w:tab/>
            </w:r>
            <w:r w:rsidRPr="008208F9">
              <w:rPr>
                <w:rStyle w:val="Hyperlink"/>
                <w:lang w:val="en-GB"/>
              </w:rPr>
              <w:t>Introduction</w:t>
            </w:r>
            <w:r w:rsidRPr="008208F9">
              <w:rPr>
                <w:webHidden/>
                <w:lang w:val="en-GB"/>
              </w:rPr>
              <w:tab/>
            </w:r>
            <w:r w:rsidRPr="008208F9">
              <w:rPr>
                <w:webHidden/>
                <w:lang w:val="en-GB"/>
              </w:rPr>
              <w:fldChar w:fldCharType="begin"/>
            </w:r>
            <w:r w:rsidRPr="008208F9">
              <w:rPr>
                <w:webHidden/>
                <w:lang w:val="en-GB"/>
              </w:rPr>
              <w:instrText xml:space="preserve"> PAGEREF _Toc228340563 \h </w:instrText>
            </w:r>
            <w:r w:rsidRPr="008208F9">
              <w:rPr>
                <w:webHidden/>
                <w:lang w:val="en-GB"/>
              </w:rPr>
            </w:r>
            <w:r w:rsidRPr="008208F9">
              <w:rPr>
                <w:webHidden/>
                <w:lang w:val="en-GB"/>
              </w:rPr>
              <w:fldChar w:fldCharType="separate"/>
            </w:r>
            <w:r w:rsidR="006B213D" w:rsidRPr="008208F9">
              <w:rPr>
                <w:webHidden/>
                <w:lang w:val="en-GB"/>
              </w:rPr>
              <w:t>47</w:t>
            </w:r>
            <w:r w:rsidRPr="008208F9">
              <w:rPr>
                <w:webHidden/>
                <w:lang w:val="en-GB"/>
              </w:rPr>
              <w:fldChar w:fldCharType="end"/>
            </w:r>
          </w:hyperlink>
        </w:p>
        <w:p w14:paraId="1E4F305D" w14:textId="3CD7EBCA"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64" w:history="1">
            <w:r w:rsidRPr="008208F9">
              <w:rPr>
                <w:rStyle w:val="Hyperlink"/>
                <w:lang w:val="en-GB"/>
              </w:rPr>
              <w:t>5.2</w:t>
            </w:r>
            <w:r w:rsidRPr="008208F9">
              <w:rPr>
                <w:rFonts w:asciiTheme="minorHAnsi" w:eastAsiaTheme="minorEastAsia" w:hAnsiTheme="minorHAnsi" w:cstheme="minorBidi"/>
                <w:sz w:val="22"/>
                <w:szCs w:val="22"/>
                <w:lang w:val="en-GB"/>
              </w:rPr>
              <w:tab/>
            </w:r>
            <w:r w:rsidRPr="008208F9">
              <w:rPr>
                <w:rStyle w:val="Hyperlink"/>
                <w:lang w:val="en-GB"/>
              </w:rPr>
              <w:t>Environmental and Social Mitigation and Monitoring Plan for Kanyenda Mwendayekha Road</w:t>
            </w:r>
            <w:r w:rsidRPr="008208F9">
              <w:rPr>
                <w:webHidden/>
                <w:lang w:val="en-GB"/>
              </w:rPr>
              <w:tab/>
            </w:r>
            <w:r w:rsidRPr="008208F9">
              <w:rPr>
                <w:webHidden/>
                <w:lang w:val="en-GB"/>
              </w:rPr>
              <w:fldChar w:fldCharType="begin"/>
            </w:r>
            <w:r w:rsidRPr="008208F9">
              <w:rPr>
                <w:webHidden/>
                <w:lang w:val="en-GB"/>
              </w:rPr>
              <w:instrText xml:space="preserve"> PAGEREF _Toc228340564 \h </w:instrText>
            </w:r>
            <w:r w:rsidRPr="008208F9">
              <w:rPr>
                <w:webHidden/>
                <w:lang w:val="en-GB"/>
              </w:rPr>
            </w:r>
            <w:r w:rsidRPr="008208F9">
              <w:rPr>
                <w:webHidden/>
                <w:lang w:val="en-GB"/>
              </w:rPr>
              <w:fldChar w:fldCharType="separate"/>
            </w:r>
            <w:r w:rsidR="006B213D" w:rsidRPr="008208F9">
              <w:rPr>
                <w:webHidden/>
                <w:lang w:val="en-GB"/>
              </w:rPr>
              <w:t>49</w:t>
            </w:r>
            <w:r w:rsidRPr="008208F9">
              <w:rPr>
                <w:webHidden/>
                <w:lang w:val="en-GB"/>
              </w:rPr>
              <w:fldChar w:fldCharType="end"/>
            </w:r>
          </w:hyperlink>
        </w:p>
        <w:p w14:paraId="5EFF2CF6" w14:textId="17D23CA8" w:rsidR="008205D3" w:rsidRPr="008208F9" w:rsidRDefault="008205D3">
          <w:pPr>
            <w:pStyle w:val="TOC2"/>
            <w:tabs>
              <w:tab w:val="left" w:pos="960"/>
              <w:tab w:val="right" w:leader="dot" w:pos="9016"/>
            </w:tabs>
            <w:rPr>
              <w:rFonts w:asciiTheme="minorHAnsi" w:eastAsiaTheme="minorEastAsia" w:hAnsiTheme="minorHAnsi" w:cstheme="minorBidi"/>
              <w:sz w:val="22"/>
              <w:szCs w:val="22"/>
              <w:lang w:val="en-GB"/>
            </w:rPr>
          </w:pPr>
          <w:hyperlink w:anchor="_Toc228340565" w:history="1">
            <w:r w:rsidRPr="008208F9">
              <w:rPr>
                <w:rStyle w:val="Hyperlink"/>
                <w:lang w:val="en-GB"/>
              </w:rPr>
              <w:t>5.3</w:t>
            </w:r>
            <w:r w:rsidRPr="008208F9">
              <w:rPr>
                <w:rFonts w:asciiTheme="minorHAnsi" w:eastAsiaTheme="minorEastAsia" w:hAnsiTheme="minorHAnsi" w:cstheme="minorBidi"/>
                <w:sz w:val="22"/>
                <w:szCs w:val="22"/>
                <w:lang w:val="en-GB"/>
              </w:rPr>
              <w:tab/>
            </w:r>
            <w:r w:rsidRPr="008208F9">
              <w:rPr>
                <w:rStyle w:val="Hyperlink"/>
                <w:lang w:val="en-GB"/>
              </w:rPr>
              <w:t>Institutional Arrangements and Implementation Capacity</w:t>
            </w:r>
            <w:r w:rsidRPr="008208F9">
              <w:rPr>
                <w:webHidden/>
                <w:lang w:val="en-GB"/>
              </w:rPr>
              <w:tab/>
            </w:r>
            <w:r w:rsidRPr="008208F9">
              <w:rPr>
                <w:webHidden/>
                <w:lang w:val="en-GB"/>
              </w:rPr>
              <w:fldChar w:fldCharType="begin"/>
            </w:r>
            <w:r w:rsidRPr="008208F9">
              <w:rPr>
                <w:webHidden/>
                <w:lang w:val="en-GB"/>
              </w:rPr>
              <w:instrText xml:space="preserve"> PAGEREF _Toc228340565 \h </w:instrText>
            </w:r>
            <w:r w:rsidRPr="008208F9">
              <w:rPr>
                <w:webHidden/>
                <w:lang w:val="en-GB"/>
              </w:rPr>
            </w:r>
            <w:r w:rsidRPr="008208F9">
              <w:rPr>
                <w:webHidden/>
                <w:lang w:val="en-GB"/>
              </w:rPr>
              <w:fldChar w:fldCharType="separate"/>
            </w:r>
            <w:r w:rsidR="006B213D" w:rsidRPr="008208F9">
              <w:rPr>
                <w:webHidden/>
                <w:lang w:val="en-GB"/>
              </w:rPr>
              <w:t>53</w:t>
            </w:r>
            <w:r w:rsidRPr="008208F9">
              <w:rPr>
                <w:webHidden/>
                <w:lang w:val="en-GB"/>
              </w:rPr>
              <w:fldChar w:fldCharType="end"/>
            </w:r>
          </w:hyperlink>
        </w:p>
        <w:p w14:paraId="7E6CB6A6" w14:textId="3C08EC24" w:rsidR="008205D3" w:rsidRPr="008208F9" w:rsidRDefault="008205D3">
          <w:pPr>
            <w:pStyle w:val="TOC1"/>
            <w:tabs>
              <w:tab w:val="right" w:leader="dot" w:pos="9016"/>
            </w:tabs>
            <w:rPr>
              <w:rFonts w:asciiTheme="minorHAnsi" w:eastAsiaTheme="minorEastAsia" w:hAnsiTheme="minorHAnsi" w:cstheme="minorBidi"/>
              <w:sz w:val="22"/>
              <w:szCs w:val="22"/>
              <w:lang w:val="en-GB"/>
            </w:rPr>
          </w:pPr>
          <w:hyperlink w:anchor="_Toc228340566" w:history="1">
            <w:r w:rsidRPr="008208F9">
              <w:rPr>
                <w:rStyle w:val="Hyperlink"/>
                <w:lang w:val="en-GB"/>
              </w:rPr>
              <w:t>REFERENCES</w:t>
            </w:r>
            <w:r w:rsidRPr="008208F9">
              <w:rPr>
                <w:webHidden/>
                <w:lang w:val="en-GB"/>
              </w:rPr>
              <w:tab/>
            </w:r>
            <w:r w:rsidRPr="008208F9">
              <w:rPr>
                <w:webHidden/>
                <w:lang w:val="en-GB"/>
              </w:rPr>
              <w:fldChar w:fldCharType="begin"/>
            </w:r>
            <w:r w:rsidRPr="008208F9">
              <w:rPr>
                <w:webHidden/>
                <w:lang w:val="en-GB"/>
              </w:rPr>
              <w:instrText xml:space="preserve"> PAGEREF _Toc228340566 \h </w:instrText>
            </w:r>
            <w:r w:rsidRPr="008208F9">
              <w:rPr>
                <w:webHidden/>
                <w:lang w:val="en-GB"/>
              </w:rPr>
            </w:r>
            <w:r w:rsidRPr="008208F9">
              <w:rPr>
                <w:webHidden/>
                <w:lang w:val="en-GB"/>
              </w:rPr>
              <w:fldChar w:fldCharType="separate"/>
            </w:r>
            <w:r w:rsidR="006B213D" w:rsidRPr="008208F9">
              <w:rPr>
                <w:webHidden/>
                <w:lang w:val="en-GB"/>
              </w:rPr>
              <w:t>54</w:t>
            </w:r>
            <w:r w:rsidRPr="008208F9">
              <w:rPr>
                <w:webHidden/>
                <w:lang w:val="en-GB"/>
              </w:rPr>
              <w:fldChar w:fldCharType="end"/>
            </w:r>
          </w:hyperlink>
        </w:p>
        <w:p w14:paraId="2BA803FA" w14:textId="75A9D0B6" w:rsidR="008205D3" w:rsidRPr="008208F9" w:rsidRDefault="008205D3">
          <w:pPr>
            <w:pStyle w:val="TOC1"/>
            <w:tabs>
              <w:tab w:val="right" w:leader="dot" w:pos="9016"/>
            </w:tabs>
            <w:rPr>
              <w:rFonts w:asciiTheme="minorHAnsi" w:eastAsiaTheme="minorEastAsia" w:hAnsiTheme="minorHAnsi" w:cstheme="minorBidi"/>
              <w:sz w:val="22"/>
              <w:szCs w:val="22"/>
              <w:lang w:val="en-GB"/>
            </w:rPr>
          </w:pPr>
          <w:hyperlink w:anchor="_Toc228340567" w:history="1">
            <w:r w:rsidRPr="008208F9">
              <w:rPr>
                <w:rStyle w:val="Hyperlink"/>
                <w:lang w:val="en-GB"/>
              </w:rPr>
              <w:t>ANNEXES</w:t>
            </w:r>
            <w:r w:rsidRPr="008208F9">
              <w:rPr>
                <w:webHidden/>
                <w:lang w:val="en-GB"/>
              </w:rPr>
              <w:tab/>
            </w:r>
            <w:r w:rsidRPr="008208F9">
              <w:rPr>
                <w:webHidden/>
                <w:lang w:val="en-GB"/>
              </w:rPr>
              <w:fldChar w:fldCharType="begin"/>
            </w:r>
            <w:r w:rsidRPr="008208F9">
              <w:rPr>
                <w:webHidden/>
                <w:lang w:val="en-GB"/>
              </w:rPr>
              <w:instrText xml:space="preserve"> PAGEREF _Toc228340567 \h </w:instrText>
            </w:r>
            <w:r w:rsidRPr="008208F9">
              <w:rPr>
                <w:webHidden/>
                <w:lang w:val="en-GB"/>
              </w:rPr>
            </w:r>
            <w:r w:rsidRPr="008208F9">
              <w:rPr>
                <w:webHidden/>
                <w:lang w:val="en-GB"/>
              </w:rPr>
              <w:fldChar w:fldCharType="separate"/>
            </w:r>
            <w:r w:rsidR="006B213D" w:rsidRPr="008208F9">
              <w:rPr>
                <w:webHidden/>
                <w:lang w:val="en-GB"/>
              </w:rPr>
              <w:t>56</w:t>
            </w:r>
            <w:r w:rsidRPr="008208F9">
              <w:rPr>
                <w:webHidden/>
                <w:lang w:val="en-GB"/>
              </w:rPr>
              <w:fldChar w:fldCharType="end"/>
            </w:r>
          </w:hyperlink>
        </w:p>
        <w:p w14:paraId="67AD6975" w14:textId="7E2ABF7E" w:rsidR="008205D3" w:rsidRPr="008208F9" w:rsidRDefault="008205D3">
          <w:pPr>
            <w:pStyle w:val="TOC2"/>
            <w:tabs>
              <w:tab w:val="right" w:leader="dot" w:pos="9016"/>
            </w:tabs>
            <w:rPr>
              <w:rFonts w:asciiTheme="minorHAnsi" w:eastAsiaTheme="minorEastAsia" w:hAnsiTheme="minorHAnsi" w:cstheme="minorBidi"/>
              <w:sz w:val="22"/>
              <w:szCs w:val="22"/>
              <w:lang w:val="en-GB"/>
            </w:rPr>
          </w:pPr>
          <w:hyperlink w:anchor="_Toc228340568" w:history="1">
            <w:r w:rsidRPr="008208F9">
              <w:rPr>
                <w:rStyle w:val="Hyperlink"/>
                <w:lang w:val="en-GB"/>
              </w:rPr>
              <w:t>Annex 1. Feedback Letter from MEPA</w:t>
            </w:r>
            <w:r w:rsidRPr="008208F9">
              <w:rPr>
                <w:webHidden/>
                <w:lang w:val="en-GB"/>
              </w:rPr>
              <w:tab/>
            </w:r>
            <w:r w:rsidRPr="008208F9">
              <w:rPr>
                <w:webHidden/>
                <w:lang w:val="en-GB"/>
              </w:rPr>
              <w:fldChar w:fldCharType="begin"/>
            </w:r>
            <w:r w:rsidRPr="008208F9">
              <w:rPr>
                <w:webHidden/>
                <w:lang w:val="en-GB"/>
              </w:rPr>
              <w:instrText xml:space="preserve"> PAGEREF _Toc228340568 \h </w:instrText>
            </w:r>
            <w:r w:rsidRPr="008208F9">
              <w:rPr>
                <w:webHidden/>
                <w:lang w:val="en-GB"/>
              </w:rPr>
            </w:r>
            <w:r w:rsidRPr="008208F9">
              <w:rPr>
                <w:webHidden/>
                <w:lang w:val="en-GB"/>
              </w:rPr>
              <w:fldChar w:fldCharType="separate"/>
            </w:r>
            <w:r w:rsidR="006B213D" w:rsidRPr="008208F9">
              <w:rPr>
                <w:webHidden/>
                <w:lang w:val="en-GB"/>
              </w:rPr>
              <w:t>56</w:t>
            </w:r>
            <w:r w:rsidRPr="008208F9">
              <w:rPr>
                <w:webHidden/>
                <w:lang w:val="en-GB"/>
              </w:rPr>
              <w:fldChar w:fldCharType="end"/>
            </w:r>
          </w:hyperlink>
        </w:p>
        <w:p w14:paraId="02B38CF7" w14:textId="3D2265E0" w:rsidR="008205D3" w:rsidRPr="008208F9" w:rsidRDefault="008205D3">
          <w:pPr>
            <w:pStyle w:val="TOC2"/>
            <w:tabs>
              <w:tab w:val="right" w:leader="dot" w:pos="9016"/>
            </w:tabs>
            <w:rPr>
              <w:rFonts w:asciiTheme="minorHAnsi" w:eastAsiaTheme="minorEastAsia" w:hAnsiTheme="minorHAnsi" w:cstheme="minorBidi"/>
              <w:sz w:val="22"/>
              <w:szCs w:val="22"/>
              <w:lang w:val="en-GB"/>
            </w:rPr>
          </w:pPr>
          <w:hyperlink w:anchor="_Toc228340569" w:history="1">
            <w:r w:rsidRPr="008208F9">
              <w:rPr>
                <w:rStyle w:val="Hyperlink"/>
                <w:lang w:val="en-GB"/>
              </w:rPr>
              <w:t>Annex 2. Terms of Reference from MEPA</w:t>
            </w:r>
            <w:r w:rsidRPr="008208F9">
              <w:rPr>
                <w:webHidden/>
                <w:lang w:val="en-GB"/>
              </w:rPr>
              <w:tab/>
            </w:r>
            <w:r w:rsidRPr="008208F9">
              <w:rPr>
                <w:webHidden/>
                <w:lang w:val="en-GB"/>
              </w:rPr>
              <w:fldChar w:fldCharType="begin"/>
            </w:r>
            <w:r w:rsidRPr="008208F9">
              <w:rPr>
                <w:webHidden/>
                <w:lang w:val="en-GB"/>
              </w:rPr>
              <w:instrText xml:space="preserve"> PAGEREF _Toc228340569 \h </w:instrText>
            </w:r>
            <w:r w:rsidRPr="008208F9">
              <w:rPr>
                <w:webHidden/>
                <w:lang w:val="en-GB"/>
              </w:rPr>
            </w:r>
            <w:r w:rsidRPr="008208F9">
              <w:rPr>
                <w:webHidden/>
                <w:lang w:val="en-GB"/>
              </w:rPr>
              <w:fldChar w:fldCharType="separate"/>
            </w:r>
            <w:r w:rsidR="006B213D" w:rsidRPr="008208F9">
              <w:rPr>
                <w:webHidden/>
                <w:lang w:val="en-GB"/>
              </w:rPr>
              <w:t>57</w:t>
            </w:r>
            <w:r w:rsidRPr="008208F9">
              <w:rPr>
                <w:webHidden/>
                <w:lang w:val="en-GB"/>
              </w:rPr>
              <w:fldChar w:fldCharType="end"/>
            </w:r>
          </w:hyperlink>
        </w:p>
        <w:p w14:paraId="3D33A2F1" w14:textId="6A5A7466" w:rsidR="008205D3" w:rsidRPr="008208F9" w:rsidRDefault="008205D3">
          <w:pPr>
            <w:pStyle w:val="TOC2"/>
            <w:tabs>
              <w:tab w:val="right" w:leader="dot" w:pos="9016"/>
            </w:tabs>
            <w:rPr>
              <w:rFonts w:asciiTheme="minorHAnsi" w:eastAsiaTheme="minorEastAsia" w:hAnsiTheme="minorHAnsi" w:cstheme="minorBidi"/>
              <w:sz w:val="22"/>
              <w:szCs w:val="22"/>
              <w:lang w:val="en-GB"/>
            </w:rPr>
          </w:pPr>
          <w:hyperlink w:anchor="_Toc228340570" w:history="1">
            <w:r w:rsidRPr="008208F9">
              <w:rPr>
                <w:rStyle w:val="Hyperlink"/>
                <w:lang w:val="en-GB"/>
              </w:rPr>
              <w:t>Annex 3a. List of Stakeholders Consulted</w:t>
            </w:r>
            <w:r w:rsidRPr="008208F9">
              <w:rPr>
                <w:webHidden/>
                <w:lang w:val="en-GB"/>
              </w:rPr>
              <w:tab/>
            </w:r>
            <w:r w:rsidRPr="008208F9">
              <w:rPr>
                <w:webHidden/>
                <w:lang w:val="en-GB"/>
              </w:rPr>
              <w:fldChar w:fldCharType="begin"/>
            </w:r>
            <w:r w:rsidRPr="008208F9">
              <w:rPr>
                <w:webHidden/>
                <w:lang w:val="en-GB"/>
              </w:rPr>
              <w:instrText xml:space="preserve"> PAGEREF _Toc228340570 \h </w:instrText>
            </w:r>
            <w:r w:rsidRPr="008208F9">
              <w:rPr>
                <w:webHidden/>
                <w:lang w:val="en-GB"/>
              </w:rPr>
            </w:r>
            <w:r w:rsidRPr="008208F9">
              <w:rPr>
                <w:webHidden/>
                <w:lang w:val="en-GB"/>
              </w:rPr>
              <w:fldChar w:fldCharType="separate"/>
            </w:r>
            <w:r w:rsidR="006B213D" w:rsidRPr="008208F9">
              <w:rPr>
                <w:webHidden/>
                <w:lang w:val="en-GB"/>
              </w:rPr>
              <w:t>59</w:t>
            </w:r>
            <w:r w:rsidRPr="008208F9">
              <w:rPr>
                <w:webHidden/>
                <w:lang w:val="en-GB"/>
              </w:rPr>
              <w:fldChar w:fldCharType="end"/>
            </w:r>
          </w:hyperlink>
        </w:p>
        <w:p w14:paraId="00FECEC6" w14:textId="032D0C3D" w:rsidR="008205D3" w:rsidRPr="008208F9" w:rsidRDefault="008205D3">
          <w:pPr>
            <w:pStyle w:val="TOC2"/>
            <w:tabs>
              <w:tab w:val="right" w:leader="dot" w:pos="9016"/>
            </w:tabs>
            <w:rPr>
              <w:rFonts w:asciiTheme="minorHAnsi" w:eastAsiaTheme="minorEastAsia" w:hAnsiTheme="minorHAnsi" w:cstheme="minorBidi"/>
              <w:sz w:val="22"/>
              <w:szCs w:val="22"/>
              <w:lang w:val="en-GB"/>
            </w:rPr>
          </w:pPr>
          <w:hyperlink w:anchor="_Toc228340571" w:history="1">
            <w:r w:rsidRPr="008208F9">
              <w:rPr>
                <w:rStyle w:val="Hyperlink"/>
                <w:lang w:val="en-GB"/>
              </w:rPr>
              <w:t>Annex 3b. Issues raised by stakeholders and how they have been addressed in the ESMP</w:t>
            </w:r>
            <w:r w:rsidRPr="008208F9">
              <w:rPr>
                <w:webHidden/>
                <w:lang w:val="en-GB"/>
              </w:rPr>
              <w:tab/>
            </w:r>
            <w:r w:rsidRPr="008208F9">
              <w:rPr>
                <w:webHidden/>
                <w:lang w:val="en-GB"/>
              </w:rPr>
              <w:fldChar w:fldCharType="begin"/>
            </w:r>
            <w:r w:rsidRPr="008208F9">
              <w:rPr>
                <w:webHidden/>
                <w:lang w:val="en-GB"/>
              </w:rPr>
              <w:instrText xml:space="preserve"> PAGEREF _Toc228340571 \h </w:instrText>
            </w:r>
            <w:r w:rsidRPr="008208F9">
              <w:rPr>
                <w:webHidden/>
                <w:lang w:val="en-GB"/>
              </w:rPr>
            </w:r>
            <w:r w:rsidRPr="008208F9">
              <w:rPr>
                <w:webHidden/>
                <w:lang w:val="en-GB"/>
              </w:rPr>
              <w:fldChar w:fldCharType="separate"/>
            </w:r>
            <w:r w:rsidR="006B213D" w:rsidRPr="008208F9">
              <w:rPr>
                <w:webHidden/>
                <w:lang w:val="en-GB"/>
              </w:rPr>
              <w:t>62</w:t>
            </w:r>
            <w:r w:rsidRPr="008208F9">
              <w:rPr>
                <w:webHidden/>
                <w:lang w:val="en-GB"/>
              </w:rPr>
              <w:fldChar w:fldCharType="end"/>
            </w:r>
          </w:hyperlink>
        </w:p>
        <w:p w14:paraId="4A4F3687" w14:textId="5128E7A0" w:rsidR="008205D3" w:rsidRPr="008208F9" w:rsidRDefault="008205D3">
          <w:pPr>
            <w:pStyle w:val="TOC2"/>
            <w:tabs>
              <w:tab w:val="right" w:leader="dot" w:pos="9016"/>
            </w:tabs>
            <w:rPr>
              <w:rFonts w:asciiTheme="minorHAnsi" w:eastAsiaTheme="minorEastAsia" w:hAnsiTheme="minorHAnsi" w:cstheme="minorBidi"/>
              <w:sz w:val="22"/>
              <w:szCs w:val="22"/>
              <w:lang w:val="en-GB"/>
            </w:rPr>
          </w:pPr>
          <w:hyperlink w:anchor="_Toc228340572" w:history="1">
            <w:r w:rsidRPr="008208F9">
              <w:rPr>
                <w:rStyle w:val="Hyperlink"/>
                <w:lang w:val="en-GB"/>
              </w:rPr>
              <w:t>Annex 4. Sample Code of Conduct for Contractors</w:t>
            </w:r>
            <w:r w:rsidRPr="008208F9">
              <w:rPr>
                <w:webHidden/>
                <w:lang w:val="en-GB"/>
              </w:rPr>
              <w:tab/>
            </w:r>
            <w:r w:rsidRPr="008208F9">
              <w:rPr>
                <w:webHidden/>
                <w:lang w:val="en-GB"/>
              </w:rPr>
              <w:fldChar w:fldCharType="begin"/>
            </w:r>
            <w:r w:rsidRPr="008208F9">
              <w:rPr>
                <w:webHidden/>
                <w:lang w:val="en-GB"/>
              </w:rPr>
              <w:instrText xml:space="preserve"> PAGEREF _Toc228340572 \h </w:instrText>
            </w:r>
            <w:r w:rsidRPr="008208F9">
              <w:rPr>
                <w:webHidden/>
                <w:lang w:val="en-GB"/>
              </w:rPr>
            </w:r>
            <w:r w:rsidRPr="008208F9">
              <w:rPr>
                <w:webHidden/>
                <w:lang w:val="en-GB"/>
              </w:rPr>
              <w:fldChar w:fldCharType="separate"/>
            </w:r>
            <w:r w:rsidR="006B213D" w:rsidRPr="008208F9">
              <w:rPr>
                <w:webHidden/>
                <w:lang w:val="en-GB"/>
              </w:rPr>
              <w:t>68</w:t>
            </w:r>
            <w:r w:rsidRPr="008208F9">
              <w:rPr>
                <w:webHidden/>
                <w:lang w:val="en-GB"/>
              </w:rPr>
              <w:fldChar w:fldCharType="end"/>
            </w:r>
          </w:hyperlink>
        </w:p>
        <w:p w14:paraId="5BEBC683" w14:textId="3D2E4646" w:rsidR="008205D3" w:rsidRPr="008208F9" w:rsidRDefault="008205D3">
          <w:pPr>
            <w:pStyle w:val="TOC2"/>
            <w:tabs>
              <w:tab w:val="right" w:leader="dot" w:pos="9016"/>
            </w:tabs>
            <w:rPr>
              <w:rFonts w:asciiTheme="minorHAnsi" w:eastAsiaTheme="minorEastAsia" w:hAnsiTheme="minorHAnsi" w:cstheme="minorBidi"/>
              <w:sz w:val="22"/>
              <w:szCs w:val="22"/>
              <w:lang w:val="en-GB"/>
            </w:rPr>
          </w:pPr>
          <w:hyperlink w:anchor="_Toc228340573" w:history="1">
            <w:r w:rsidRPr="008208F9">
              <w:rPr>
                <w:rStyle w:val="Hyperlink"/>
                <w:lang w:val="en-GB"/>
              </w:rPr>
              <w:t>Annex 5. Barrow Pit Rehabilitation Framework</w:t>
            </w:r>
            <w:r w:rsidRPr="008208F9">
              <w:rPr>
                <w:webHidden/>
                <w:lang w:val="en-GB"/>
              </w:rPr>
              <w:tab/>
            </w:r>
            <w:r w:rsidRPr="008208F9">
              <w:rPr>
                <w:webHidden/>
                <w:lang w:val="en-GB"/>
              </w:rPr>
              <w:fldChar w:fldCharType="begin"/>
            </w:r>
            <w:r w:rsidRPr="008208F9">
              <w:rPr>
                <w:webHidden/>
                <w:lang w:val="en-GB"/>
              </w:rPr>
              <w:instrText xml:space="preserve"> PAGEREF _Toc228340573 \h </w:instrText>
            </w:r>
            <w:r w:rsidRPr="008208F9">
              <w:rPr>
                <w:webHidden/>
                <w:lang w:val="en-GB"/>
              </w:rPr>
            </w:r>
            <w:r w:rsidRPr="008208F9">
              <w:rPr>
                <w:webHidden/>
                <w:lang w:val="en-GB"/>
              </w:rPr>
              <w:fldChar w:fldCharType="separate"/>
            </w:r>
            <w:r w:rsidR="006B213D" w:rsidRPr="008208F9">
              <w:rPr>
                <w:webHidden/>
                <w:lang w:val="en-GB"/>
              </w:rPr>
              <w:t>72</w:t>
            </w:r>
            <w:r w:rsidRPr="008208F9">
              <w:rPr>
                <w:webHidden/>
                <w:lang w:val="en-GB"/>
              </w:rPr>
              <w:fldChar w:fldCharType="end"/>
            </w:r>
          </w:hyperlink>
        </w:p>
        <w:p w14:paraId="7F2B835A" w14:textId="68811444" w:rsidR="008205D3" w:rsidRPr="008208F9" w:rsidRDefault="008205D3">
          <w:pPr>
            <w:pStyle w:val="TOC2"/>
            <w:tabs>
              <w:tab w:val="right" w:leader="dot" w:pos="9016"/>
            </w:tabs>
            <w:rPr>
              <w:rFonts w:asciiTheme="minorHAnsi" w:eastAsiaTheme="minorEastAsia" w:hAnsiTheme="minorHAnsi" w:cstheme="minorBidi"/>
              <w:sz w:val="22"/>
              <w:szCs w:val="22"/>
              <w:lang w:val="en-GB"/>
            </w:rPr>
          </w:pPr>
          <w:hyperlink w:anchor="_Toc228340574" w:history="1">
            <w:r w:rsidRPr="008208F9">
              <w:rPr>
                <w:rStyle w:val="Hyperlink"/>
                <w:lang w:val="en-GB"/>
              </w:rPr>
              <w:t>Annex 6. Traffic Management Framework</w:t>
            </w:r>
            <w:r w:rsidRPr="008208F9">
              <w:rPr>
                <w:webHidden/>
                <w:lang w:val="en-GB"/>
              </w:rPr>
              <w:tab/>
            </w:r>
            <w:r w:rsidRPr="008208F9">
              <w:rPr>
                <w:webHidden/>
                <w:lang w:val="en-GB"/>
              </w:rPr>
              <w:fldChar w:fldCharType="begin"/>
            </w:r>
            <w:r w:rsidRPr="008208F9">
              <w:rPr>
                <w:webHidden/>
                <w:lang w:val="en-GB"/>
              </w:rPr>
              <w:instrText xml:space="preserve"> PAGEREF _Toc228340574 \h </w:instrText>
            </w:r>
            <w:r w:rsidRPr="008208F9">
              <w:rPr>
                <w:webHidden/>
                <w:lang w:val="en-GB"/>
              </w:rPr>
            </w:r>
            <w:r w:rsidRPr="008208F9">
              <w:rPr>
                <w:webHidden/>
                <w:lang w:val="en-GB"/>
              </w:rPr>
              <w:fldChar w:fldCharType="separate"/>
            </w:r>
            <w:r w:rsidR="006B213D" w:rsidRPr="008208F9">
              <w:rPr>
                <w:webHidden/>
                <w:lang w:val="en-GB"/>
              </w:rPr>
              <w:t>76</w:t>
            </w:r>
            <w:r w:rsidRPr="008208F9">
              <w:rPr>
                <w:webHidden/>
                <w:lang w:val="en-GB"/>
              </w:rPr>
              <w:fldChar w:fldCharType="end"/>
            </w:r>
          </w:hyperlink>
        </w:p>
        <w:p w14:paraId="435B05E3" w14:textId="31FC020F" w:rsidR="008205D3" w:rsidRPr="008208F9" w:rsidRDefault="008205D3">
          <w:pPr>
            <w:pStyle w:val="TOC2"/>
            <w:tabs>
              <w:tab w:val="right" w:leader="dot" w:pos="9016"/>
            </w:tabs>
            <w:rPr>
              <w:rFonts w:asciiTheme="minorHAnsi" w:eastAsiaTheme="minorEastAsia" w:hAnsiTheme="minorHAnsi" w:cstheme="minorBidi"/>
              <w:sz w:val="22"/>
              <w:szCs w:val="22"/>
              <w:lang w:val="en-GB"/>
            </w:rPr>
          </w:pPr>
          <w:hyperlink w:anchor="_Toc228340575" w:history="1">
            <w:r w:rsidRPr="008208F9">
              <w:rPr>
                <w:rStyle w:val="Hyperlink"/>
                <w:lang w:val="en-GB"/>
              </w:rPr>
              <w:t>Annex 7. Chance Find Procedure for Last Mile Infrastructure under SATCP</w:t>
            </w:r>
            <w:r w:rsidRPr="008208F9">
              <w:rPr>
                <w:webHidden/>
                <w:lang w:val="en-GB"/>
              </w:rPr>
              <w:tab/>
            </w:r>
            <w:r w:rsidRPr="008208F9">
              <w:rPr>
                <w:webHidden/>
                <w:lang w:val="en-GB"/>
              </w:rPr>
              <w:fldChar w:fldCharType="begin"/>
            </w:r>
            <w:r w:rsidRPr="008208F9">
              <w:rPr>
                <w:webHidden/>
                <w:lang w:val="en-GB"/>
              </w:rPr>
              <w:instrText xml:space="preserve"> PAGEREF _Toc228340575 \h </w:instrText>
            </w:r>
            <w:r w:rsidRPr="008208F9">
              <w:rPr>
                <w:webHidden/>
                <w:lang w:val="en-GB"/>
              </w:rPr>
            </w:r>
            <w:r w:rsidRPr="008208F9">
              <w:rPr>
                <w:webHidden/>
                <w:lang w:val="en-GB"/>
              </w:rPr>
              <w:fldChar w:fldCharType="separate"/>
            </w:r>
            <w:r w:rsidR="006B213D" w:rsidRPr="008208F9">
              <w:rPr>
                <w:webHidden/>
                <w:lang w:val="en-GB"/>
              </w:rPr>
              <w:t>80</w:t>
            </w:r>
            <w:r w:rsidRPr="008208F9">
              <w:rPr>
                <w:webHidden/>
                <w:lang w:val="en-GB"/>
              </w:rPr>
              <w:fldChar w:fldCharType="end"/>
            </w:r>
          </w:hyperlink>
        </w:p>
        <w:p w14:paraId="15FDA86A" w14:textId="6E8CCE29" w:rsidR="008205D3" w:rsidRPr="008208F9" w:rsidRDefault="008205D3">
          <w:pPr>
            <w:pStyle w:val="TOC2"/>
            <w:tabs>
              <w:tab w:val="right" w:leader="dot" w:pos="9016"/>
            </w:tabs>
            <w:rPr>
              <w:rFonts w:asciiTheme="minorHAnsi" w:eastAsiaTheme="minorEastAsia" w:hAnsiTheme="minorHAnsi" w:cstheme="minorBidi"/>
              <w:sz w:val="22"/>
              <w:szCs w:val="22"/>
              <w:lang w:val="en-GB"/>
            </w:rPr>
          </w:pPr>
          <w:hyperlink w:anchor="_Toc228340576" w:history="1">
            <w:r w:rsidRPr="008208F9">
              <w:rPr>
                <w:rStyle w:val="Hyperlink"/>
                <w:lang w:val="en-GB"/>
              </w:rPr>
              <w:t>Annex 8: Labour Management Guidelines for Contractor Compliance and Preparation of Labour Management Plans (LMPs)</w:t>
            </w:r>
            <w:r w:rsidRPr="008208F9">
              <w:rPr>
                <w:webHidden/>
                <w:lang w:val="en-GB"/>
              </w:rPr>
              <w:tab/>
            </w:r>
            <w:r w:rsidRPr="008208F9">
              <w:rPr>
                <w:webHidden/>
                <w:lang w:val="en-GB"/>
              </w:rPr>
              <w:fldChar w:fldCharType="begin"/>
            </w:r>
            <w:r w:rsidRPr="008208F9">
              <w:rPr>
                <w:webHidden/>
                <w:lang w:val="en-GB"/>
              </w:rPr>
              <w:instrText xml:space="preserve"> PAGEREF _Toc228340576 \h </w:instrText>
            </w:r>
            <w:r w:rsidRPr="008208F9">
              <w:rPr>
                <w:webHidden/>
                <w:lang w:val="en-GB"/>
              </w:rPr>
            </w:r>
            <w:r w:rsidRPr="008208F9">
              <w:rPr>
                <w:webHidden/>
                <w:lang w:val="en-GB"/>
              </w:rPr>
              <w:fldChar w:fldCharType="separate"/>
            </w:r>
            <w:r w:rsidR="006B213D" w:rsidRPr="008208F9">
              <w:rPr>
                <w:webHidden/>
                <w:lang w:val="en-GB"/>
              </w:rPr>
              <w:t>82</w:t>
            </w:r>
            <w:r w:rsidRPr="008208F9">
              <w:rPr>
                <w:webHidden/>
                <w:lang w:val="en-GB"/>
              </w:rPr>
              <w:fldChar w:fldCharType="end"/>
            </w:r>
          </w:hyperlink>
        </w:p>
        <w:p w14:paraId="3F32A0E8" w14:textId="6EBCF824" w:rsidR="008205D3" w:rsidRPr="008208F9" w:rsidRDefault="008205D3">
          <w:pPr>
            <w:pStyle w:val="TOC2"/>
            <w:tabs>
              <w:tab w:val="right" w:leader="dot" w:pos="9016"/>
            </w:tabs>
            <w:rPr>
              <w:rFonts w:asciiTheme="minorHAnsi" w:eastAsiaTheme="minorEastAsia" w:hAnsiTheme="minorHAnsi" w:cstheme="minorBidi"/>
              <w:sz w:val="22"/>
              <w:szCs w:val="22"/>
              <w:lang w:val="en-GB"/>
            </w:rPr>
          </w:pPr>
          <w:hyperlink w:anchor="_Toc228340577" w:history="1">
            <w:r w:rsidRPr="008208F9">
              <w:rPr>
                <w:rStyle w:val="Hyperlink"/>
                <w:lang w:val="en-GB"/>
              </w:rPr>
              <w:t>Annex 9. Contractor Environmental and Social Management Plan (C</w:t>
            </w:r>
            <w:r w:rsidRPr="008208F9">
              <w:rPr>
                <w:rStyle w:val="Hyperlink"/>
                <w:lang w:val="en-GB"/>
              </w:rPr>
              <w:noBreakHyphen/>
              <w:t>ESMP) Framework</w:t>
            </w:r>
            <w:r w:rsidRPr="008208F9">
              <w:rPr>
                <w:webHidden/>
                <w:lang w:val="en-GB"/>
              </w:rPr>
              <w:tab/>
            </w:r>
            <w:r w:rsidRPr="008208F9">
              <w:rPr>
                <w:webHidden/>
                <w:lang w:val="en-GB"/>
              </w:rPr>
              <w:fldChar w:fldCharType="begin"/>
            </w:r>
            <w:r w:rsidRPr="008208F9">
              <w:rPr>
                <w:webHidden/>
                <w:lang w:val="en-GB"/>
              </w:rPr>
              <w:instrText xml:space="preserve"> PAGEREF _Toc228340577 \h </w:instrText>
            </w:r>
            <w:r w:rsidRPr="008208F9">
              <w:rPr>
                <w:webHidden/>
                <w:lang w:val="en-GB"/>
              </w:rPr>
            </w:r>
            <w:r w:rsidRPr="008208F9">
              <w:rPr>
                <w:webHidden/>
                <w:lang w:val="en-GB"/>
              </w:rPr>
              <w:fldChar w:fldCharType="separate"/>
            </w:r>
            <w:r w:rsidR="006B213D" w:rsidRPr="008208F9">
              <w:rPr>
                <w:webHidden/>
                <w:lang w:val="en-GB"/>
              </w:rPr>
              <w:t>86</w:t>
            </w:r>
            <w:r w:rsidRPr="008208F9">
              <w:rPr>
                <w:webHidden/>
                <w:lang w:val="en-GB"/>
              </w:rPr>
              <w:fldChar w:fldCharType="end"/>
            </w:r>
          </w:hyperlink>
        </w:p>
        <w:p w14:paraId="1453B92E" w14:textId="779F1C26" w:rsidR="008205D3" w:rsidRPr="008208F9" w:rsidRDefault="008205D3">
          <w:pPr>
            <w:pStyle w:val="TOC2"/>
            <w:tabs>
              <w:tab w:val="right" w:leader="dot" w:pos="9016"/>
            </w:tabs>
            <w:rPr>
              <w:rFonts w:asciiTheme="minorHAnsi" w:eastAsiaTheme="minorEastAsia" w:hAnsiTheme="minorHAnsi" w:cstheme="minorBidi"/>
              <w:sz w:val="22"/>
              <w:szCs w:val="22"/>
              <w:lang w:val="en-GB"/>
            </w:rPr>
          </w:pPr>
          <w:hyperlink w:anchor="_Toc228340578" w:history="1">
            <w:r w:rsidRPr="008208F9">
              <w:rPr>
                <w:rStyle w:val="Hyperlink"/>
                <w:lang w:val="en-GB"/>
              </w:rPr>
              <w:t>Annex 10. Waste Management Framework</w:t>
            </w:r>
            <w:r w:rsidRPr="008208F9">
              <w:rPr>
                <w:webHidden/>
                <w:lang w:val="en-GB"/>
              </w:rPr>
              <w:tab/>
            </w:r>
            <w:r w:rsidRPr="008208F9">
              <w:rPr>
                <w:webHidden/>
                <w:lang w:val="en-GB"/>
              </w:rPr>
              <w:fldChar w:fldCharType="begin"/>
            </w:r>
            <w:r w:rsidRPr="008208F9">
              <w:rPr>
                <w:webHidden/>
                <w:lang w:val="en-GB"/>
              </w:rPr>
              <w:instrText xml:space="preserve"> PAGEREF _Toc228340578 \h </w:instrText>
            </w:r>
            <w:r w:rsidRPr="008208F9">
              <w:rPr>
                <w:webHidden/>
                <w:lang w:val="en-GB"/>
              </w:rPr>
            </w:r>
            <w:r w:rsidRPr="008208F9">
              <w:rPr>
                <w:webHidden/>
                <w:lang w:val="en-GB"/>
              </w:rPr>
              <w:fldChar w:fldCharType="separate"/>
            </w:r>
            <w:r w:rsidR="006B213D" w:rsidRPr="008208F9">
              <w:rPr>
                <w:webHidden/>
                <w:lang w:val="en-GB"/>
              </w:rPr>
              <w:t>89</w:t>
            </w:r>
            <w:r w:rsidRPr="008208F9">
              <w:rPr>
                <w:webHidden/>
                <w:lang w:val="en-GB"/>
              </w:rPr>
              <w:fldChar w:fldCharType="end"/>
            </w:r>
          </w:hyperlink>
        </w:p>
        <w:p w14:paraId="6AF3C577" w14:textId="1DAB2AAA" w:rsidR="008205D3" w:rsidRPr="008208F9" w:rsidRDefault="008205D3">
          <w:pPr>
            <w:pStyle w:val="TOC2"/>
            <w:tabs>
              <w:tab w:val="right" w:leader="dot" w:pos="9016"/>
            </w:tabs>
            <w:rPr>
              <w:rFonts w:asciiTheme="minorHAnsi" w:eastAsiaTheme="minorEastAsia" w:hAnsiTheme="minorHAnsi" w:cstheme="minorBidi"/>
              <w:sz w:val="22"/>
              <w:szCs w:val="22"/>
              <w:lang w:val="en-GB"/>
            </w:rPr>
          </w:pPr>
          <w:hyperlink w:anchor="_Toc228340579" w:history="1">
            <w:r w:rsidRPr="008208F9">
              <w:rPr>
                <w:rStyle w:val="Hyperlink"/>
                <w:lang w:val="en-GB"/>
              </w:rPr>
              <w:t>Annex 11. Stakeholder Engagement Framework</w:t>
            </w:r>
            <w:r w:rsidRPr="008208F9">
              <w:rPr>
                <w:webHidden/>
                <w:lang w:val="en-GB"/>
              </w:rPr>
              <w:tab/>
            </w:r>
            <w:r w:rsidRPr="008208F9">
              <w:rPr>
                <w:webHidden/>
                <w:lang w:val="en-GB"/>
              </w:rPr>
              <w:fldChar w:fldCharType="begin"/>
            </w:r>
            <w:r w:rsidRPr="008208F9">
              <w:rPr>
                <w:webHidden/>
                <w:lang w:val="en-GB"/>
              </w:rPr>
              <w:instrText xml:space="preserve"> PAGEREF _Toc228340579 \h </w:instrText>
            </w:r>
            <w:r w:rsidRPr="008208F9">
              <w:rPr>
                <w:webHidden/>
                <w:lang w:val="en-GB"/>
              </w:rPr>
            </w:r>
            <w:r w:rsidRPr="008208F9">
              <w:rPr>
                <w:webHidden/>
                <w:lang w:val="en-GB"/>
              </w:rPr>
              <w:fldChar w:fldCharType="separate"/>
            </w:r>
            <w:r w:rsidR="006B213D" w:rsidRPr="008208F9">
              <w:rPr>
                <w:webHidden/>
                <w:lang w:val="en-GB"/>
              </w:rPr>
              <w:t>93</w:t>
            </w:r>
            <w:r w:rsidRPr="008208F9">
              <w:rPr>
                <w:webHidden/>
                <w:lang w:val="en-GB"/>
              </w:rPr>
              <w:fldChar w:fldCharType="end"/>
            </w:r>
          </w:hyperlink>
        </w:p>
        <w:p w14:paraId="24EB696F" w14:textId="7BA117AC" w:rsidR="008205D3" w:rsidRPr="008208F9" w:rsidRDefault="008205D3">
          <w:pPr>
            <w:pStyle w:val="TOC2"/>
            <w:tabs>
              <w:tab w:val="right" w:leader="dot" w:pos="9016"/>
            </w:tabs>
            <w:rPr>
              <w:rFonts w:asciiTheme="minorHAnsi" w:eastAsiaTheme="minorEastAsia" w:hAnsiTheme="minorHAnsi" w:cstheme="minorBidi"/>
              <w:sz w:val="22"/>
              <w:szCs w:val="22"/>
              <w:lang w:val="en-GB"/>
            </w:rPr>
          </w:pPr>
          <w:hyperlink w:anchor="_Toc228340580" w:history="1">
            <w:r w:rsidRPr="008208F9">
              <w:rPr>
                <w:rStyle w:val="Hyperlink"/>
                <w:rFonts w:eastAsiaTheme="majorEastAsia"/>
                <w:lang w:val="en-GB"/>
              </w:rPr>
              <w:t>Annex 12. Details of the Consultants (Names, Qualification and Roles of Team Members</w:t>
            </w:r>
            <w:r w:rsidRPr="008208F9">
              <w:rPr>
                <w:rStyle w:val="Hyperlink"/>
                <w:lang w:val="en-GB"/>
              </w:rPr>
              <w:t>)</w:t>
            </w:r>
            <w:r w:rsidRPr="008208F9">
              <w:rPr>
                <w:webHidden/>
                <w:lang w:val="en-GB"/>
              </w:rPr>
              <w:tab/>
            </w:r>
            <w:r w:rsidRPr="008208F9">
              <w:rPr>
                <w:webHidden/>
                <w:lang w:val="en-GB"/>
              </w:rPr>
              <w:fldChar w:fldCharType="begin"/>
            </w:r>
            <w:r w:rsidRPr="008208F9">
              <w:rPr>
                <w:webHidden/>
                <w:lang w:val="en-GB"/>
              </w:rPr>
              <w:instrText xml:space="preserve"> PAGEREF _Toc228340580 \h </w:instrText>
            </w:r>
            <w:r w:rsidRPr="008208F9">
              <w:rPr>
                <w:webHidden/>
                <w:lang w:val="en-GB"/>
              </w:rPr>
            </w:r>
            <w:r w:rsidRPr="008208F9">
              <w:rPr>
                <w:webHidden/>
                <w:lang w:val="en-GB"/>
              </w:rPr>
              <w:fldChar w:fldCharType="separate"/>
            </w:r>
            <w:r w:rsidR="006B213D" w:rsidRPr="008208F9">
              <w:rPr>
                <w:webHidden/>
                <w:lang w:val="en-GB"/>
              </w:rPr>
              <w:t>98</w:t>
            </w:r>
            <w:r w:rsidRPr="008208F9">
              <w:rPr>
                <w:webHidden/>
                <w:lang w:val="en-GB"/>
              </w:rPr>
              <w:fldChar w:fldCharType="end"/>
            </w:r>
          </w:hyperlink>
        </w:p>
        <w:p w14:paraId="76387CE5" w14:textId="65779687" w:rsidR="008205D3" w:rsidRPr="008208F9" w:rsidRDefault="008205D3">
          <w:pPr>
            <w:pStyle w:val="TOC2"/>
            <w:tabs>
              <w:tab w:val="right" w:leader="dot" w:pos="9016"/>
            </w:tabs>
            <w:rPr>
              <w:rFonts w:asciiTheme="minorHAnsi" w:eastAsiaTheme="minorEastAsia" w:hAnsiTheme="minorHAnsi" w:cstheme="minorBidi"/>
              <w:sz w:val="22"/>
              <w:szCs w:val="22"/>
              <w:lang w:val="en-GB"/>
            </w:rPr>
          </w:pPr>
          <w:hyperlink w:anchor="_Toc228340581" w:history="1">
            <w:r w:rsidRPr="008208F9">
              <w:rPr>
                <w:rStyle w:val="Hyperlink"/>
                <w:lang w:val="en-GB"/>
              </w:rPr>
              <w:t>Annex 13. SATCP LMI Grievance Redress Mechanism (GRM) Protocol</w:t>
            </w:r>
            <w:r w:rsidRPr="008208F9">
              <w:rPr>
                <w:webHidden/>
                <w:lang w:val="en-GB"/>
              </w:rPr>
              <w:tab/>
            </w:r>
            <w:r w:rsidRPr="008208F9">
              <w:rPr>
                <w:webHidden/>
                <w:lang w:val="en-GB"/>
              </w:rPr>
              <w:fldChar w:fldCharType="begin"/>
            </w:r>
            <w:r w:rsidRPr="008208F9">
              <w:rPr>
                <w:webHidden/>
                <w:lang w:val="en-GB"/>
              </w:rPr>
              <w:instrText xml:space="preserve"> PAGEREF _Toc228340581 \h </w:instrText>
            </w:r>
            <w:r w:rsidRPr="008208F9">
              <w:rPr>
                <w:webHidden/>
                <w:lang w:val="en-GB"/>
              </w:rPr>
            </w:r>
            <w:r w:rsidRPr="008208F9">
              <w:rPr>
                <w:webHidden/>
                <w:lang w:val="en-GB"/>
              </w:rPr>
              <w:fldChar w:fldCharType="separate"/>
            </w:r>
            <w:r w:rsidR="006B213D" w:rsidRPr="008208F9">
              <w:rPr>
                <w:webHidden/>
                <w:lang w:val="en-GB"/>
              </w:rPr>
              <w:t>99</w:t>
            </w:r>
            <w:r w:rsidRPr="008208F9">
              <w:rPr>
                <w:webHidden/>
                <w:lang w:val="en-GB"/>
              </w:rPr>
              <w:fldChar w:fldCharType="end"/>
            </w:r>
          </w:hyperlink>
        </w:p>
        <w:p w14:paraId="701C5885" w14:textId="76B1550E" w:rsidR="008205D3" w:rsidRPr="008208F9" w:rsidRDefault="008205D3">
          <w:pPr>
            <w:pStyle w:val="TOC2"/>
            <w:tabs>
              <w:tab w:val="right" w:leader="dot" w:pos="9016"/>
            </w:tabs>
            <w:rPr>
              <w:rFonts w:asciiTheme="minorHAnsi" w:eastAsiaTheme="minorEastAsia" w:hAnsiTheme="minorHAnsi" w:cstheme="minorBidi"/>
              <w:sz w:val="22"/>
              <w:szCs w:val="22"/>
              <w:lang w:val="en-GB"/>
            </w:rPr>
          </w:pPr>
          <w:hyperlink w:anchor="_Toc228340582" w:history="1">
            <w:r w:rsidRPr="008208F9">
              <w:rPr>
                <w:rStyle w:val="Hyperlink"/>
                <w:lang w:val="en-GB"/>
              </w:rPr>
              <w:t>Annex 14. Project Design Drawings</w:t>
            </w:r>
            <w:r w:rsidRPr="008208F9">
              <w:rPr>
                <w:webHidden/>
                <w:lang w:val="en-GB"/>
              </w:rPr>
              <w:tab/>
            </w:r>
            <w:r w:rsidRPr="008208F9">
              <w:rPr>
                <w:webHidden/>
                <w:lang w:val="en-GB"/>
              </w:rPr>
              <w:fldChar w:fldCharType="begin"/>
            </w:r>
            <w:r w:rsidRPr="008208F9">
              <w:rPr>
                <w:webHidden/>
                <w:lang w:val="en-GB"/>
              </w:rPr>
              <w:instrText xml:space="preserve"> PAGEREF _Toc228340582 \h </w:instrText>
            </w:r>
            <w:r w:rsidRPr="008208F9">
              <w:rPr>
                <w:webHidden/>
                <w:lang w:val="en-GB"/>
              </w:rPr>
            </w:r>
            <w:r w:rsidRPr="008208F9">
              <w:rPr>
                <w:webHidden/>
                <w:lang w:val="en-GB"/>
              </w:rPr>
              <w:fldChar w:fldCharType="separate"/>
            </w:r>
            <w:r w:rsidR="006B213D" w:rsidRPr="008208F9">
              <w:rPr>
                <w:webHidden/>
                <w:lang w:val="en-GB"/>
              </w:rPr>
              <w:t>106</w:t>
            </w:r>
            <w:r w:rsidRPr="008208F9">
              <w:rPr>
                <w:webHidden/>
                <w:lang w:val="en-GB"/>
              </w:rPr>
              <w:fldChar w:fldCharType="end"/>
            </w:r>
          </w:hyperlink>
        </w:p>
        <w:p w14:paraId="000001A2" w14:textId="4CC8B766" w:rsidR="008556FA" w:rsidRPr="008208F9" w:rsidRDefault="005F30BE" w:rsidP="005F30BE">
          <w:pPr>
            <w:pBdr>
              <w:top w:val="nil"/>
              <w:left w:val="nil"/>
              <w:bottom w:val="nil"/>
              <w:right w:val="nil"/>
              <w:between w:val="nil"/>
            </w:pBdr>
            <w:tabs>
              <w:tab w:val="right" w:pos="9016"/>
            </w:tabs>
            <w:spacing w:after="100"/>
            <w:rPr>
              <w:lang w:val="en-GB"/>
            </w:rPr>
          </w:pPr>
          <w:r w:rsidRPr="008208F9">
            <w:rPr>
              <w:lang w:val="en-GB"/>
            </w:rPr>
            <w:fldChar w:fldCharType="end"/>
          </w:r>
        </w:p>
      </w:sdtContent>
    </w:sdt>
    <w:p w14:paraId="000001A3" w14:textId="77777777" w:rsidR="008556FA" w:rsidRPr="008208F9" w:rsidRDefault="003B3856">
      <w:pPr>
        <w:rPr>
          <w:b/>
          <w:bCs/>
          <w:color w:val="00605A"/>
          <w:sz w:val="28"/>
          <w:szCs w:val="28"/>
          <w:lang w:val="en-GB"/>
        </w:rPr>
      </w:pPr>
      <w:r w:rsidRPr="008208F9">
        <w:rPr>
          <w:lang w:val="en-GB"/>
        </w:rPr>
        <w:br w:type="page"/>
      </w:r>
    </w:p>
    <w:p w14:paraId="000001A4" w14:textId="491AC393" w:rsidR="008556FA" w:rsidRPr="008208F9" w:rsidRDefault="003B3856">
      <w:pPr>
        <w:keepNext/>
        <w:keepLines/>
        <w:pBdr>
          <w:top w:val="nil"/>
          <w:left w:val="nil"/>
          <w:bottom w:val="nil"/>
          <w:right w:val="nil"/>
          <w:between w:val="nil"/>
        </w:pBdr>
        <w:spacing w:before="360" w:after="80"/>
        <w:ind w:left="432" w:hanging="431"/>
        <w:rPr>
          <w:b/>
          <w:bCs/>
          <w:color w:val="00605A"/>
          <w:sz w:val="28"/>
          <w:szCs w:val="28"/>
          <w:lang w:val="en-GB"/>
        </w:rPr>
      </w:pPr>
      <w:r w:rsidRPr="008208F9">
        <w:rPr>
          <w:b/>
          <w:bCs/>
          <w:color w:val="00605A"/>
          <w:sz w:val="28"/>
          <w:szCs w:val="28"/>
          <w:lang w:val="en-GB"/>
        </w:rPr>
        <w:t>LIST OF FIGURES</w:t>
      </w:r>
    </w:p>
    <w:p w14:paraId="4000F0AB" w14:textId="77777777" w:rsidR="0086765F" w:rsidRPr="008208F9" w:rsidRDefault="0086765F" w:rsidP="007C57E0">
      <w:pPr>
        <w:spacing w:after="0"/>
        <w:rPr>
          <w:lang w:val="en-GB"/>
        </w:rPr>
      </w:pPr>
    </w:p>
    <w:p w14:paraId="56C9186B" w14:textId="7BA3B376" w:rsidR="008205D3" w:rsidRPr="008208F9" w:rsidRDefault="0086765F"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r w:rsidRPr="008208F9">
        <w:rPr>
          <w:lang w:val="en-GB"/>
        </w:rPr>
        <w:fldChar w:fldCharType="begin"/>
      </w:r>
      <w:r w:rsidRPr="008208F9">
        <w:rPr>
          <w:lang w:val="en-GB"/>
        </w:rPr>
        <w:instrText xml:space="preserve"> TOC \h \z \c "Figure" </w:instrText>
      </w:r>
      <w:r w:rsidRPr="008208F9">
        <w:rPr>
          <w:lang w:val="en-GB"/>
        </w:rPr>
        <w:fldChar w:fldCharType="separate"/>
      </w:r>
      <w:hyperlink w:anchor="_Toc228340583" w:history="1">
        <w:r w:rsidR="008205D3" w:rsidRPr="008208F9">
          <w:rPr>
            <w:rStyle w:val="Hyperlink"/>
            <w:lang w:val="en-GB"/>
          </w:rPr>
          <w:t>Figure 1</w:t>
        </w:r>
        <w:r w:rsidR="008205D3" w:rsidRPr="008208F9">
          <w:rPr>
            <w:rStyle w:val="Hyperlink"/>
            <w:lang w:val="en-GB"/>
          </w:rPr>
          <w:noBreakHyphen/>
          <w:t xml:space="preserve">1. </w:t>
        </w:r>
        <w:r w:rsidR="008205D3" w:rsidRPr="008208F9">
          <w:rPr>
            <w:rStyle w:val="Hyperlink"/>
            <w:bCs/>
            <w:lang w:val="en-GB"/>
          </w:rPr>
          <w:t>Consultation Kanyenda - Community representatives</w:t>
        </w:r>
        <w:r w:rsidR="008205D3" w:rsidRPr="008208F9">
          <w:rPr>
            <w:webHidden/>
            <w:lang w:val="en-GB"/>
          </w:rPr>
          <w:tab/>
        </w:r>
        <w:r w:rsidR="008205D3" w:rsidRPr="008208F9">
          <w:rPr>
            <w:webHidden/>
            <w:lang w:val="en-GB"/>
          </w:rPr>
          <w:fldChar w:fldCharType="begin"/>
        </w:r>
        <w:r w:rsidR="008205D3" w:rsidRPr="008208F9">
          <w:rPr>
            <w:webHidden/>
            <w:lang w:val="en-GB"/>
          </w:rPr>
          <w:instrText xml:space="preserve"> PAGEREF _Toc228340583 \h </w:instrText>
        </w:r>
        <w:r w:rsidR="008205D3" w:rsidRPr="008208F9">
          <w:rPr>
            <w:webHidden/>
            <w:lang w:val="en-GB"/>
          </w:rPr>
        </w:r>
        <w:r w:rsidR="008205D3" w:rsidRPr="008208F9">
          <w:rPr>
            <w:webHidden/>
            <w:lang w:val="en-GB"/>
          </w:rPr>
          <w:fldChar w:fldCharType="separate"/>
        </w:r>
        <w:r w:rsidR="006B213D" w:rsidRPr="008208F9">
          <w:rPr>
            <w:webHidden/>
            <w:lang w:val="en-GB"/>
          </w:rPr>
          <w:t>6</w:t>
        </w:r>
        <w:r w:rsidR="008205D3" w:rsidRPr="008208F9">
          <w:rPr>
            <w:webHidden/>
            <w:lang w:val="en-GB"/>
          </w:rPr>
          <w:fldChar w:fldCharType="end"/>
        </w:r>
      </w:hyperlink>
    </w:p>
    <w:p w14:paraId="7BBA9E61" w14:textId="5A8200F9"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584" w:history="1">
        <w:r w:rsidRPr="008208F9">
          <w:rPr>
            <w:rStyle w:val="Hyperlink"/>
            <w:lang w:val="en-GB"/>
          </w:rPr>
          <w:t>Figure 1</w:t>
        </w:r>
        <w:r w:rsidRPr="008208F9">
          <w:rPr>
            <w:rStyle w:val="Hyperlink"/>
            <w:lang w:val="en-GB"/>
          </w:rPr>
          <w:noBreakHyphen/>
          <w:t xml:space="preserve">2. </w:t>
        </w:r>
        <w:r w:rsidRPr="008208F9">
          <w:rPr>
            <w:rStyle w:val="Hyperlink"/>
            <w:bCs/>
            <w:lang w:val="en-GB"/>
          </w:rPr>
          <w:t>Location of Kanyenda-Mwendayekha Irrigation Scheme Access Road</w:t>
        </w:r>
        <w:r w:rsidRPr="008208F9">
          <w:rPr>
            <w:webHidden/>
            <w:lang w:val="en-GB"/>
          </w:rPr>
          <w:tab/>
        </w:r>
        <w:r w:rsidRPr="008208F9">
          <w:rPr>
            <w:webHidden/>
            <w:lang w:val="en-GB"/>
          </w:rPr>
          <w:fldChar w:fldCharType="begin"/>
        </w:r>
        <w:r w:rsidRPr="008208F9">
          <w:rPr>
            <w:webHidden/>
            <w:lang w:val="en-GB"/>
          </w:rPr>
          <w:instrText xml:space="preserve"> PAGEREF _Toc228340584 \h </w:instrText>
        </w:r>
        <w:r w:rsidRPr="008208F9">
          <w:rPr>
            <w:webHidden/>
            <w:lang w:val="en-GB"/>
          </w:rPr>
        </w:r>
        <w:r w:rsidRPr="008208F9">
          <w:rPr>
            <w:webHidden/>
            <w:lang w:val="en-GB"/>
          </w:rPr>
          <w:fldChar w:fldCharType="separate"/>
        </w:r>
        <w:r w:rsidR="006B213D" w:rsidRPr="008208F9">
          <w:rPr>
            <w:webHidden/>
            <w:lang w:val="en-GB"/>
          </w:rPr>
          <w:t>7</w:t>
        </w:r>
        <w:r w:rsidRPr="008208F9">
          <w:rPr>
            <w:webHidden/>
            <w:lang w:val="en-GB"/>
          </w:rPr>
          <w:fldChar w:fldCharType="end"/>
        </w:r>
      </w:hyperlink>
    </w:p>
    <w:p w14:paraId="415AE374" w14:textId="7130AFFC"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585" w:history="1">
        <w:r w:rsidRPr="008208F9">
          <w:rPr>
            <w:rStyle w:val="Hyperlink"/>
            <w:lang w:val="en-GB"/>
          </w:rPr>
          <w:t>Figure 1</w:t>
        </w:r>
        <w:r w:rsidRPr="008208F9">
          <w:rPr>
            <w:rStyle w:val="Hyperlink"/>
            <w:lang w:val="en-GB"/>
          </w:rPr>
          <w:noBreakHyphen/>
          <w:t xml:space="preserve">3. </w:t>
        </w:r>
        <w:r w:rsidRPr="008208F9">
          <w:rPr>
            <w:rStyle w:val="Hyperlink"/>
            <w:bCs/>
            <w:lang w:val="en-GB"/>
          </w:rPr>
          <w:t>Arial view of the Kanyenda – Mwendayekha Irrigation Scheme Access Road</w:t>
        </w:r>
        <w:r w:rsidRPr="008208F9">
          <w:rPr>
            <w:webHidden/>
            <w:lang w:val="en-GB"/>
          </w:rPr>
          <w:tab/>
        </w:r>
        <w:r w:rsidRPr="008208F9">
          <w:rPr>
            <w:webHidden/>
            <w:lang w:val="en-GB"/>
          </w:rPr>
          <w:fldChar w:fldCharType="begin"/>
        </w:r>
        <w:r w:rsidRPr="008208F9">
          <w:rPr>
            <w:webHidden/>
            <w:lang w:val="en-GB"/>
          </w:rPr>
          <w:instrText xml:space="preserve"> PAGEREF _Toc228340585 \h </w:instrText>
        </w:r>
        <w:r w:rsidRPr="008208F9">
          <w:rPr>
            <w:webHidden/>
            <w:lang w:val="en-GB"/>
          </w:rPr>
        </w:r>
        <w:r w:rsidRPr="008208F9">
          <w:rPr>
            <w:webHidden/>
            <w:lang w:val="en-GB"/>
          </w:rPr>
          <w:fldChar w:fldCharType="separate"/>
        </w:r>
        <w:r w:rsidR="006B213D" w:rsidRPr="008208F9">
          <w:rPr>
            <w:webHidden/>
            <w:lang w:val="en-GB"/>
          </w:rPr>
          <w:t>8</w:t>
        </w:r>
        <w:r w:rsidRPr="008208F9">
          <w:rPr>
            <w:webHidden/>
            <w:lang w:val="en-GB"/>
          </w:rPr>
          <w:fldChar w:fldCharType="end"/>
        </w:r>
      </w:hyperlink>
    </w:p>
    <w:p w14:paraId="56D4A87D" w14:textId="4A77E596"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586" w:history="1">
        <w:r w:rsidRPr="008208F9">
          <w:rPr>
            <w:rStyle w:val="Hyperlink"/>
            <w:lang w:val="en-GB"/>
          </w:rPr>
          <w:t>Figure 1</w:t>
        </w:r>
        <w:r w:rsidRPr="008208F9">
          <w:rPr>
            <w:rStyle w:val="Hyperlink"/>
            <w:lang w:val="en-GB"/>
          </w:rPr>
          <w:noBreakHyphen/>
          <w:t>4. Detailed view of Chainage 0+000 at Kanyenda</w:t>
        </w:r>
        <w:r w:rsidRPr="008208F9">
          <w:rPr>
            <w:webHidden/>
            <w:lang w:val="en-GB"/>
          </w:rPr>
          <w:tab/>
        </w:r>
        <w:r w:rsidRPr="008208F9">
          <w:rPr>
            <w:webHidden/>
            <w:lang w:val="en-GB"/>
          </w:rPr>
          <w:fldChar w:fldCharType="begin"/>
        </w:r>
        <w:r w:rsidRPr="008208F9">
          <w:rPr>
            <w:webHidden/>
            <w:lang w:val="en-GB"/>
          </w:rPr>
          <w:instrText xml:space="preserve"> PAGEREF _Toc228340586 \h </w:instrText>
        </w:r>
        <w:r w:rsidRPr="008208F9">
          <w:rPr>
            <w:webHidden/>
            <w:lang w:val="en-GB"/>
          </w:rPr>
        </w:r>
        <w:r w:rsidRPr="008208F9">
          <w:rPr>
            <w:webHidden/>
            <w:lang w:val="en-GB"/>
          </w:rPr>
          <w:fldChar w:fldCharType="separate"/>
        </w:r>
        <w:r w:rsidR="006B213D" w:rsidRPr="008208F9">
          <w:rPr>
            <w:webHidden/>
            <w:lang w:val="en-GB"/>
          </w:rPr>
          <w:t>9</w:t>
        </w:r>
        <w:r w:rsidRPr="008208F9">
          <w:rPr>
            <w:webHidden/>
            <w:lang w:val="en-GB"/>
          </w:rPr>
          <w:fldChar w:fldCharType="end"/>
        </w:r>
      </w:hyperlink>
    </w:p>
    <w:p w14:paraId="3750AAF6" w14:textId="2E46C4A5"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587" w:history="1">
        <w:r w:rsidRPr="008208F9">
          <w:rPr>
            <w:rStyle w:val="Hyperlink"/>
            <w:lang w:val="en-GB"/>
          </w:rPr>
          <w:t>Figure 1</w:t>
        </w:r>
        <w:r w:rsidRPr="008208F9">
          <w:rPr>
            <w:rStyle w:val="Hyperlink"/>
            <w:lang w:val="en-GB"/>
          </w:rPr>
          <w:noBreakHyphen/>
          <w:t>5. Detailed view of the graveyard section of the road (approx. Chainage 0+700 -1000 m)</w:t>
        </w:r>
        <w:r w:rsidRPr="008208F9">
          <w:rPr>
            <w:webHidden/>
            <w:lang w:val="en-GB"/>
          </w:rPr>
          <w:tab/>
        </w:r>
        <w:r w:rsidRPr="008208F9">
          <w:rPr>
            <w:webHidden/>
            <w:lang w:val="en-GB"/>
          </w:rPr>
          <w:fldChar w:fldCharType="begin"/>
        </w:r>
        <w:r w:rsidRPr="008208F9">
          <w:rPr>
            <w:webHidden/>
            <w:lang w:val="en-GB"/>
          </w:rPr>
          <w:instrText xml:space="preserve"> PAGEREF _Toc228340587 \h </w:instrText>
        </w:r>
        <w:r w:rsidRPr="008208F9">
          <w:rPr>
            <w:webHidden/>
            <w:lang w:val="en-GB"/>
          </w:rPr>
        </w:r>
        <w:r w:rsidRPr="008208F9">
          <w:rPr>
            <w:webHidden/>
            <w:lang w:val="en-GB"/>
          </w:rPr>
          <w:fldChar w:fldCharType="separate"/>
        </w:r>
        <w:r w:rsidR="006B213D" w:rsidRPr="008208F9">
          <w:rPr>
            <w:webHidden/>
            <w:lang w:val="en-GB"/>
          </w:rPr>
          <w:t>10</w:t>
        </w:r>
        <w:r w:rsidRPr="008208F9">
          <w:rPr>
            <w:webHidden/>
            <w:lang w:val="en-GB"/>
          </w:rPr>
          <w:fldChar w:fldCharType="end"/>
        </w:r>
      </w:hyperlink>
    </w:p>
    <w:p w14:paraId="2CBB7A42" w14:textId="122F8687"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588" w:history="1">
        <w:r w:rsidRPr="008208F9">
          <w:rPr>
            <w:rStyle w:val="Hyperlink"/>
            <w:lang w:val="en-GB"/>
          </w:rPr>
          <w:t>Figure 1</w:t>
        </w:r>
        <w:r w:rsidRPr="008208F9">
          <w:rPr>
            <w:rStyle w:val="Hyperlink"/>
            <w:lang w:val="en-GB"/>
          </w:rPr>
          <w:noBreakHyphen/>
          <w:t xml:space="preserve">6. </w:t>
        </w:r>
        <w:r w:rsidRPr="008208F9">
          <w:rPr>
            <w:rStyle w:val="Hyperlink"/>
            <w:bCs/>
            <w:lang w:val="en-GB"/>
          </w:rPr>
          <w:t>Detailed view of the Mwendayekha Irrigation Scheme/Mwendayekha River section</w:t>
        </w:r>
        <w:r w:rsidRPr="008208F9">
          <w:rPr>
            <w:webHidden/>
            <w:lang w:val="en-GB"/>
          </w:rPr>
          <w:tab/>
        </w:r>
        <w:r w:rsidRPr="008208F9">
          <w:rPr>
            <w:webHidden/>
            <w:lang w:val="en-GB"/>
          </w:rPr>
          <w:fldChar w:fldCharType="begin"/>
        </w:r>
        <w:r w:rsidRPr="008208F9">
          <w:rPr>
            <w:webHidden/>
            <w:lang w:val="en-GB"/>
          </w:rPr>
          <w:instrText xml:space="preserve"> PAGEREF _Toc228340588 \h </w:instrText>
        </w:r>
        <w:r w:rsidRPr="008208F9">
          <w:rPr>
            <w:webHidden/>
            <w:lang w:val="en-GB"/>
          </w:rPr>
        </w:r>
        <w:r w:rsidRPr="008208F9">
          <w:rPr>
            <w:webHidden/>
            <w:lang w:val="en-GB"/>
          </w:rPr>
          <w:fldChar w:fldCharType="separate"/>
        </w:r>
        <w:r w:rsidR="006B213D" w:rsidRPr="008208F9">
          <w:rPr>
            <w:webHidden/>
            <w:lang w:val="en-GB"/>
          </w:rPr>
          <w:t>11</w:t>
        </w:r>
        <w:r w:rsidRPr="008208F9">
          <w:rPr>
            <w:webHidden/>
            <w:lang w:val="en-GB"/>
          </w:rPr>
          <w:fldChar w:fldCharType="end"/>
        </w:r>
      </w:hyperlink>
    </w:p>
    <w:p w14:paraId="2F4DF61E" w14:textId="298210D2"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589" w:history="1">
        <w:r w:rsidRPr="008208F9">
          <w:rPr>
            <w:rStyle w:val="Hyperlink"/>
            <w:lang w:val="en-GB"/>
          </w:rPr>
          <w:t>Figure 4</w:t>
        </w:r>
        <w:r w:rsidRPr="008208F9">
          <w:rPr>
            <w:rStyle w:val="Hyperlink"/>
            <w:lang w:val="en-GB"/>
          </w:rPr>
          <w:noBreakHyphen/>
          <w:t>1. Topographic Map of the Kanyenda - Mwendayekha Irrigation Scheme Access Road corridor</w:t>
        </w:r>
        <w:r w:rsidRPr="008208F9">
          <w:rPr>
            <w:webHidden/>
            <w:lang w:val="en-GB"/>
          </w:rPr>
          <w:tab/>
        </w:r>
        <w:r w:rsidRPr="008208F9">
          <w:rPr>
            <w:webHidden/>
            <w:lang w:val="en-GB"/>
          </w:rPr>
          <w:fldChar w:fldCharType="begin"/>
        </w:r>
        <w:r w:rsidRPr="008208F9">
          <w:rPr>
            <w:webHidden/>
            <w:lang w:val="en-GB"/>
          </w:rPr>
          <w:instrText xml:space="preserve"> PAGEREF _Toc228340589 \h </w:instrText>
        </w:r>
        <w:r w:rsidRPr="008208F9">
          <w:rPr>
            <w:webHidden/>
            <w:lang w:val="en-GB"/>
          </w:rPr>
        </w:r>
        <w:r w:rsidRPr="008208F9">
          <w:rPr>
            <w:webHidden/>
            <w:lang w:val="en-GB"/>
          </w:rPr>
          <w:fldChar w:fldCharType="separate"/>
        </w:r>
        <w:r w:rsidR="006B213D" w:rsidRPr="008208F9">
          <w:rPr>
            <w:webHidden/>
            <w:lang w:val="en-GB"/>
          </w:rPr>
          <w:t>30</w:t>
        </w:r>
        <w:r w:rsidRPr="008208F9">
          <w:rPr>
            <w:webHidden/>
            <w:lang w:val="en-GB"/>
          </w:rPr>
          <w:fldChar w:fldCharType="end"/>
        </w:r>
      </w:hyperlink>
    </w:p>
    <w:p w14:paraId="5CE7A2F4" w14:textId="40DDF94F"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590" w:history="1">
        <w:r w:rsidRPr="008208F9">
          <w:rPr>
            <w:rStyle w:val="Hyperlink"/>
            <w:lang w:val="en-GB"/>
          </w:rPr>
          <w:t>Figure 4</w:t>
        </w:r>
        <w:r w:rsidRPr="008208F9">
          <w:rPr>
            <w:rStyle w:val="Hyperlink"/>
            <w:lang w:val="en-GB"/>
          </w:rPr>
          <w:noBreakHyphen/>
          <w:t xml:space="preserve">2. </w:t>
        </w:r>
        <w:r w:rsidRPr="008208F9">
          <w:rPr>
            <w:rStyle w:val="Hyperlink"/>
            <w:bCs/>
            <w:lang w:val="en-GB"/>
          </w:rPr>
          <w:t>Geological Map of the Kanyenda - Mwendayekha Irrigation Scheme Access Road</w:t>
        </w:r>
        <w:r w:rsidRPr="008208F9">
          <w:rPr>
            <w:webHidden/>
            <w:lang w:val="en-GB"/>
          </w:rPr>
          <w:tab/>
        </w:r>
        <w:r w:rsidRPr="008208F9">
          <w:rPr>
            <w:webHidden/>
            <w:lang w:val="en-GB"/>
          </w:rPr>
          <w:fldChar w:fldCharType="begin"/>
        </w:r>
        <w:r w:rsidRPr="008208F9">
          <w:rPr>
            <w:webHidden/>
            <w:lang w:val="en-GB"/>
          </w:rPr>
          <w:instrText xml:space="preserve"> PAGEREF _Toc228340590 \h </w:instrText>
        </w:r>
        <w:r w:rsidRPr="008208F9">
          <w:rPr>
            <w:webHidden/>
            <w:lang w:val="en-GB"/>
          </w:rPr>
        </w:r>
        <w:r w:rsidRPr="008208F9">
          <w:rPr>
            <w:webHidden/>
            <w:lang w:val="en-GB"/>
          </w:rPr>
          <w:fldChar w:fldCharType="separate"/>
        </w:r>
        <w:r w:rsidR="006B213D" w:rsidRPr="008208F9">
          <w:rPr>
            <w:webHidden/>
            <w:lang w:val="en-GB"/>
          </w:rPr>
          <w:t>32</w:t>
        </w:r>
        <w:r w:rsidRPr="008208F9">
          <w:rPr>
            <w:webHidden/>
            <w:lang w:val="en-GB"/>
          </w:rPr>
          <w:fldChar w:fldCharType="end"/>
        </w:r>
      </w:hyperlink>
    </w:p>
    <w:p w14:paraId="3D636479" w14:textId="271CACD8"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591" w:history="1">
        <w:r w:rsidRPr="008208F9">
          <w:rPr>
            <w:rStyle w:val="Hyperlink"/>
            <w:lang w:val="en-GB"/>
          </w:rPr>
          <w:t>Figure 4</w:t>
        </w:r>
        <w:r w:rsidRPr="008208F9">
          <w:rPr>
            <w:rStyle w:val="Hyperlink"/>
            <w:lang w:val="en-GB"/>
          </w:rPr>
          <w:noBreakHyphen/>
          <w:t>3. Soil distribution map of the area</w:t>
        </w:r>
        <w:r w:rsidRPr="008208F9">
          <w:rPr>
            <w:webHidden/>
            <w:lang w:val="en-GB"/>
          </w:rPr>
          <w:tab/>
        </w:r>
        <w:r w:rsidRPr="008208F9">
          <w:rPr>
            <w:webHidden/>
            <w:lang w:val="en-GB"/>
          </w:rPr>
          <w:fldChar w:fldCharType="begin"/>
        </w:r>
        <w:r w:rsidRPr="008208F9">
          <w:rPr>
            <w:webHidden/>
            <w:lang w:val="en-GB"/>
          </w:rPr>
          <w:instrText xml:space="preserve"> PAGEREF _Toc228340591 \h </w:instrText>
        </w:r>
        <w:r w:rsidRPr="008208F9">
          <w:rPr>
            <w:webHidden/>
            <w:lang w:val="en-GB"/>
          </w:rPr>
        </w:r>
        <w:r w:rsidRPr="008208F9">
          <w:rPr>
            <w:webHidden/>
            <w:lang w:val="en-GB"/>
          </w:rPr>
          <w:fldChar w:fldCharType="separate"/>
        </w:r>
        <w:r w:rsidR="006B213D" w:rsidRPr="008208F9">
          <w:rPr>
            <w:webHidden/>
            <w:lang w:val="en-GB"/>
          </w:rPr>
          <w:t>34</w:t>
        </w:r>
        <w:r w:rsidRPr="008208F9">
          <w:rPr>
            <w:webHidden/>
            <w:lang w:val="en-GB"/>
          </w:rPr>
          <w:fldChar w:fldCharType="end"/>
        </w:r>
      </w:hyperlink>
    </w:p>
    <w:p w14:paraId="29125D23" w14:textId="21299BE4"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592" w:history="1">
        <w:r w:rsidRPr="008208F9">
          <w:rPr>
            <w:rStyle w:val="Hyperlink"/>
            <w:lang w:val="en-GB"/>
          </w:rPr>
          <w:t>Figure 4</w:t>
        </w:r>
        <w:r w:rsidRPr="008208F9">
          <w:rPr>
            <w:rStyle w:val="Hyperlink"/>
            <w:lang w:val="en-GB"/>
          </w:rPr>
          <w:noBreakHyphen/>
          <w:t>4. Soils along the road corridor</w:t>
        </w:r>
        <w:r w:rsidRPr="008208F9">
          <w:rPr>
            <w:webHidden/>
            <w:lang w:val="en-GB"/>
          </w:rPr>
          <w:tab/>
        </w:r>
        <w:r w:rsidRPr="008208F9">
          <w:rPr>
            <w:webHidden/>
            <w:lang w:val="en-GB"/>
          </w:rPr>
          <w:fldChar w:fldCharType="begin"/>
        </w:r>
        <w:r w:rsidRPr="008208F9">
          <w:rPr>
            <w:webHidden/>
            <w:lang w:val="en-GB"/>
          </w:rPr>
          <w:instrText xml:space="preserve"> PAGEREF _Toc228340592 \h </w:instrText>
        </w:r>
        <w:r w:rsidRPr="008208F9">
          <w:rPr>
            <w:webHidden/>
            <w:lang w:val="en-GB"/>
          </w:rPr>
        </w:r>
        <w:r w:rsidRPr="008208F9">
          <w:rPr>
            <w:webHidden/>
            <w:lang w:val="en-GB"/>
          </w:rPr>
          <w:fldChar w:fldCharType="separate"/>
        </w:r>
        <w:r w:rsidR="006B213D" w:rsidRPr="008208F9">
          <w:rPr>
            <w:webHidden/>
            <w:lang w:val="en-GB"/>
          </w:rPr>
          <w:t>35</w:t>
        </w:r>
        <w:r w:rsidRPr="008208F9">
          <w:rPr>
            <w:webHidden/>
            <w:lang w:val="en-GB"/>
          </w:rPr>
          <w:fldChar w:fldCharType="end"/>
        </w:r>
      </w:hyperlink>
    </w:p>
    <w:p w14:paraId="408BBFC3" w14:textId="706D8A11"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593" w:history="1">
        <w:r w:rsidRPr="008208F9">
          <w:rPr>
            <w:rStyle w:val="Hyperlink"/>
            <w:lang w:val="en-GB"/>
          </w:rPr>
          <w:t>Figure 4</w:t>
        </w:r>
        <w:r w:rsidRPr="008208F9">
          <w:rPr>
            <w:rStyle w:val="Hyperlink"/>
            <w:lang w:val="en-GB"/>
          </w:rPr>
          <w:noBreakHyphen/>
          <w:t>5. Mean monthly rainfall pattern for Kanyenda – Mwendayekha Road Corridor (1981–2024)</w:t>
        </w:r>
        <w:r w:rsidRPr="008208F9">
          <w:rPr>
            <w:webHidden/>
            <w:lang w:val="en-GB"/>
          </w:rPr>
          <w:tab/>
        </w:r>
        <w:r w:rsidRPr="008208F9">
          <w:rPr>
            <w:webHidden/>
            <w:lang w:val="en-GB"/>
          </w:rPr>
          <w:fldChar w:fldCharType="begin"/>
        </w:r>
        <w:r w:rsidRPr="008208F9">
          <w:rPr>
            <w:webHidden/>
            <w:lang w:val="en-GB"/>
          </w:rPr>
          <w:instrText xml:space="preserve"> PAGEREF _Toc228340593 \h </w:instrText>
        </w:r>
        <w:r w:rsidRPr="008208F9">
          <w:rPr>
            <w:webHidden/>
            <w:lang w:val="en-GB"/>
          </w:rPr>
        </w:r>
        <w:r w:rsidRPr="008208F9">
          <w:rPr>
            <w:webHidden/>
            <w:lang w:val="en-GB"/>
          </w:rPr>
          <w:fldChar w:fldCharType="separate"/>
        </w:r>
        <w:r w:rsidR="006B213D" w:rsidRPr="008208F9">
          <w:rPr>
            <w:webHidden/>
            <w:lang w:val="en-GB"/>
          </w:rPr>
          <w:t>36</w:t>
        </w:r>
        <w:r w:rsidRPr="008208F9">
          <w:rPr>
            <w:webHidden/>
            <w:lang w:val="en-GB"/>
          </w:rPr>
          <w:fldChar w:fldCharType="end"/>
        </w:r>
      </w:hyperlink>
    </w:p>
    <w:p w14:paraId="4C487095" w14:textId="493EFF9D"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594" w:history="1">
        <w:r w:rsidRPr="008208F9">
          <w:rPr>
            <w:rStyle w:val="Hyperlink"/>
            <w:lang w:val="en-GB"/>
          </w:rPr>
          <w:t>Figure 4</w:t>
        </w:r>
        <w:r w:rsidRPr="008208F9">
          <w:rPr>
            <w:rStyle w:val="Hyperlink"/>
            <w:lang w:val="en-GB"/>
          </w:rPr>
          <w:noBreakHyphen/>
          <w:t>6. Mean monthly temperature pattern for Kanyenda – Mwendayekha Road Corridor</w:t>
        </w:r>
        <w:r w:rsidRPr="008208F9">
          <w:rPr>
            <w:webHidden/>
            <w:lang w:val="en-GB"/>
          </w:rPr>
          <w:tab/>
        </w:r>
        <w:r w:rsidRPr="008208F9">
          <w:rPr>
            <w:webHidden/>
            <w:lang w:val="en-GB"/>
          </w:rPr>
          <w:fldChar w:fldCharType="begin"/>
        </w:r>
        <w:r w:rsidRPr="008208F9">
          <w:rPr>
            <w:webHidden/>
            <w:lang w:val="en-GB"/>
          </w:rPr>
          <w:instrText xml:space="preserve"> PAGEREF _Toc228340594 \h </w:instrText>
        </w:r>
        <w:r w:rsidRPr="008208F9">
          <w:rPr>
            <w:webHidden/>
            <w:lang w:val="en-GB"/>
          </w:rPr>
        </w:r>
        <w:r w:rsidRPr="008208F9">
          <w:rPr>
            <w:webHidden/>
            <w:lang w:val="en-GB"/>
          </w:rPr>
          <w:fldChar w:fldCharType="separate"/>
        </w:r>
        <w:r w:rsidR="006B213D" w:rsidRPr="008208F9">
          <w:rPr>
            <w:webHidden/>
            <w:lang w:val="en-GB"/>
          </w:rPr>
          <w:t>36</w:t>
        </w:r>
        <w:r w:rsidRPr="008208F9">
          <w:rPr>
            <w:webHidden/>
            <w:lang w:val="en-GB"/>
          </w:rPr>
          <w:fldChar w:fldCharType="end"/>
        </w:r>
      </w:hyperlink>
    </w:p>
    <w:p w14:paraId="1213EEAE" w14:textId="1061AD4F"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595" w:history="1">
        <w:r w:rsidRPr="008208F9">
          <w:rPr>
            <w:rStyle w:val="Hyperlink"/>
            <w:lang w:val="en-GB"/>
          </w:rPr>
          <w:t>Figure 4</w:t>
        </w:r>
        <w:r w:rsidRPr="008208F9">
          <w:rPr>
            <w:rStyle w:val="Hyperlink"/>
            <w:lang w:val="en-GB"/>
          </w:rPr>
          <w:noBreakHyphen/>
          <w:t xml:space="preserve">9. </w:t>
        </w:r>
        <w:r w:rsidRPr="008208F9">
          <w:rPr>
            <w:rStyle w:val="Hyperlink"/>
            <w:bCs/>
            <w:lang w:val="en-GB"/>
          </w:rPr>
          <w:t>Hydrological map of the area</w:t>
        </w:r>
        <w:r w:rsidRPr="008208F9">
          <w:rPr>
            <w:webHidden/>
            <w:lang w:val="en-GB"/>
          </w:rPr>
          <w:tab/>
        </w:r>
        <w:r w:rsidRPr="008208F9">
          <w:rPr>
            <w:webHidden/>
            <w:lang w:val="en-GB"/>
          </w:rPr>
          <w:fldChar w:fldCharType="begin"/>
        </w:r>
        <w:r w:rsidRPr="008208F9">
          <w:rPr>
            <w:webHidden/>
            <w:lang w:val="en-GB"/>
          </w:rPr>
          <w:instrText xml:space="preserve"> PAGEREF _Toc228340595 \h </w:instrText>
        </w:r>
        <w:r w:rsidRPr="008208F9">
          <w:rPr>
            <w:webHidden/>
            <w:lang w:val="en-GB"/>
          </w:rPr>
        </w:r>
        <w:r w:rsidRPr="008208F9">
          <w:rPr>
            <w:webHidden/>
            <w:lang w:val="en-GB"/>
          </w:rPr>
          <w:fldChar w:fldCharType="separate"/>
        </w:r>
        <w:r w:rsidR="006B213D" w:rsidRPr="008208F9">
          <w:rPr>
            <w:webHidden/>
            <w:lang w:val="en-GB"/>
          </w:rPr>
          <w:t>38</w:t>
        </w:r>
        <w:r w:rsidRPr="008208F9">
          <w:rPr>
            <w:webHidden/>
            <w:lang w:val="en-GB"/>
          </w:rPr>
          <w:fldChar w:fldCharType="end"/>
        </w:r>
      </w:hyperlink>
    </w:p>
    <w:p w14:paraId="21B847EE" w14:textId="2D3CA2FC"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596" w:history="1">
        <w:r w:rsidRPr="008208F9">
          <w:rPr>
            <w:rStyle w:val="Hyperlink"/>
            <w:i/>
            <w:lang w:val="en-GB"/>
          </w:rPr>
          <w:t>Figure 4</w:t>
        </w:r>
        <w:r w:rsidRPr="008208F9">
          <w:rPr>
            <w:rStyle w:val="Hyperlink"/>
            <w:i/>
            <w:lang w:val="en-GB"/>
          </w:rPr>
          <w:noBreakHyphen/>
          <w:t>8. Livestock grazing at the end of the 3 km road section (Mwendayehka River)</w:t>
        </w:r>
        <w:r w:rsidRPr="008208F9">
          <w:rPr>
            <w:webHidden/>
            <w:lang w:val="en-GB"/>
          </w:rPr>
          <w:tab/>
        </w:r>
        <w:r w:rsidRPr="008208F9">
          <w:rPr>
            <w:webHidden/>
            <w:lang w:val="en-GB"/>
          </w:rPr>
          <w:fldChar w:fldCharType="begin"/>
        </w:r>
        <w:r w:rsidRPr="008208F9">
          <w:rPr>
            <w:webHidden/>
            <w:lang w:val="en-GB"/>
          </w:rPr>
          <w:instrText xml:space="preserve"> PAGEREF _Toc228340596 \h </w:instrText>
        </w:r>
        <w:r w:rsidRPr="008208F9">
          <w:rPr>
            <w:webHidden/>
            <w:lang w:val="en-GB"/>
          </w:rPr>
        </w:r>
        <w:r w:rsidRPr="008208F9">
          <w:rPr>
            <w:webHidden/>
            <w:lang w:val="en-GB"/>
          </w:rPr>
          <w:fldChar w:fldCharType="separate"/>
        </w:r>
        <w:r w:rsidR="006B213D" w:rsidRPr="008208F9">
          <w:rPr>
            <w:webHidden/>
            <w:lang w:val="en-GB"/>
          </w:rPr>
          <w:t>40</w:t>
        </w:r>
        <w:r w:rsidRPr="008208F9">
          <w:rPr>
            <w:webHidden/>
            <w:lang w:val="en-GB"/>
          </w:rPr>
          <w:fldChar w:fldCharType="end"/>
        </w:r>
      </w:hyperlink>
    </w:p>
    <w:p w14:paraId="35AC2A36" w14:textId="12B3E55F"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597" w:history="1">
        <w:r w:rsidRPr="008208F9">
          <w:rPr>
            <w:rStyle w:val="Hyperlink"/>
            <w:lang w:val="en-GB"/>
          </w:rPr>
          <w:t>Figure 4</w:t>
        </w:r>
        <w:r w:rsidRPr="008208F9">
          <w:rPr>
            <w:rStyle w:val="Hyperlink"/>
            <w:lang w:val="en-GB"/>
          </w:rPr>
          <w:noBreakHyphen/>
          <w:t>9. Agricultural dominance (maize cultivation) adjacent to the graveyard section of the road</w:t>
        </w:r>
        <w:r w:rsidRPr="008208F9">
          <w:rPr>
            <w:webHidden/>
            <w:lang w:val="en-GB"/>
          </w:rPr>
          <w:tab/>
        </w:r>
        <w:r w:rsidRPr="008208F9">
          <w:rPr>
            <w:webHidden/>
            <w:lang w:val="en-GB"/>
          </w:rPr>
          <w:fldChar w:fldCharType="begin"/>
        </w:r>
        <w:r w:rsidRPr="008208F9">
          <w:rPr>
            <w:webHidden/>
            <w:lang w:val="en-GB"/>
          </w:rPr>
          <w:instrText xml:space="preserve"> PAGEREF _Toc228340597 \h </w:instrText>
        </w:r>
        <w:r w:rsidRPr="008208F9">
          <w:rPr>
            <w:webHidden/>
            <w:lang w:val="en-GB"/>
          </w:rPr>
        </w:r>
        <w:r w:rsidRPr="008208F9">
          <w:rPr>
            <w:webHidden/>
            <w:lang w:val="en-GB"/>
          </w:rPr>
          <w:fldChar w:fldCharType="separate"/>
        </w:r>
        <w:r w:rsidR="006B213D" w:rsidRPr="008208F9">
          <w:rPr>
            <w:webHidden/>
            <w:lang w:val="en-GB"/>
          </w:rPr>
          <w:t>40</w:t>
        </w:r>
        <w:r w:rsidRPr="008208F9">
          <w:rPr>
            <w:webHidden/>
            <w:lang w:val="en-GB"/>
          </w:rPr>
          <w:fldChar w:fldCharType="end"/>
        </w:r>
      </w:hyperlink>
    </w:p>
    <w:p w14:paraId="000001A5" w14:textId="5D245B22" w:rsidR="008556FA" w:rsidRPr="008208F9" w:rsidRDefault="0086765F" w:rsidP="0003752D">
      <w:pPr>
        <w:spacing w:after="0"/>
        <w:rPr>
          <w:b/>
          <w:bCs/>
          <w:color w:val="00605A"/>
          <w:sz w:val="28"/>
          <w:szCs w:val="28"/>
          <w:lang w:val="en-GB"/>
        </w:rPr>
      </w:pPr>
      <w:r w:rsidRPr="008208F9">
        <w:rPr>
          <w:lang w:val="en-GB"/>
        </w:rPr>
        <w:fldChar w:fldCharType="end"/>
      </w:r>
      <w:r w:rsidR="003B3856" w:rsidRPr="008208F9">
        <w:rPr>
          <w:lang w:val="en-GB"/>
        </w:rPr>
        <w:br w:type="page"/>
      </w:r>
    </w:p>
    <w:p w14:paraId="000001A6" w14:textId="385A73B3" w:rsidR="008556FA" w:rsidRPr="008208F9" w:rsidRDefault="003B3856">
      <w:pPr>
        <w:keepNext/>
        <w:keepLines/>
        <w:pBdr>
          <w:top w:val="nil"/>
          <w:left w:val="nil"/>
          <w:bottom w:val="nil"/>
          <w:right w:val="nil"/>
          <w:between w:val="nil"/>
        </w:pBdr>
        <w:spacing w:before="360" w:after="80"/>
        <w:ind w:left="432" w:hanging="431"/>
        <w:rPr>
          <w:b/>
          <w:bCs/>
          <w:color w:val="00605A"/>
          <w:sz w:val="28"/>
          <w:szCs w:val="28"/>
          <w:lang w:val="en-GB"/>
        </w:rPr>
      </w:pPr>
      <w:r w:rsidRPr="008208F9">
        <w:rPr>
          <w:b/>
          <w:bCs/>
          <w:color w:val="00605A"/>
          <w:sz w:val="28"/>
          <w:szCs w:val="28"/>
          <w:lang w:val="en-GB"/>
        </w:rPr>
        <w:t>LIST OF TABLES</w:t>
      </w:r>
    </w:p>
    <w:p w14:paraId="000001A7" w14:textId="196BB6A4" w:rsidR="008556FA" w:rsidRPr="008208F9" w:rsidRDefault="008556FA">
      <w:pPr>
        <w:rPr>
          <w:lang w:val="en-GB"/>
        </w:rPr>
      </w:pPr>
    </w:p>
    <w:p w14:paraId="5AF5FE1D" w14:textId="09799F63" w:rsidR="008205D3" w:rsidRPr="008208F9" w:rsidRDefault="0086765F"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r w:rsidRPr="008208F9">
        <w:rPr>
          <w:lang w:val="en-GB"/>
        </w:rPr>
        <w:fldChar w:fldCharType="begin"/>
      </w:r>
      <w:r w:rsidRPr="008208F9">
        <w:rPr>
          <w:lang w:val="en-GB"/>
        </w:rPr>
        <w:instrText xml:space="preserve"> TOC \h \z \c "Table" </w:instrText>
      </w:r>
      <w:r w:rsidRPr="008208F9">
        <w:rPr>
          <w:lang w:val="en-GB"/>
        </w:rPr>
        <w:fldChar w:fldCharType="separate"/>
      </w:r>
      <w:hyperlink w:anchor="_Toc228340598" w:history="1">
        <w:r w:rsidR="008205D3" w:rsidRPr="008208F9">
          <w:rPr>
            <w:rStyle w:val="Hyperlink"/>
            <w:lang w:val="en-GB"/>
          </w:rPr>
          <w:t>Table 1</w:t>
        </w:r>
        <w:r w:rsidR="008205D3" w:rsidRPr="008208F9">
          <w:rPr>
            <w:rStyle w:val="Hyperlink"/>
            <w:lang w:val="en-GB"/>
          </w:rPr>
          <w:noBreakHyphen/>
          <w:t>1. Potential Users of the ESMP and Their Roles</w:t>
        </w:r>
        <w:r w:rsidR="008205D3" w:rsidRPr="008208F9">
          <w:rPr>
            <w:webHidden/>
            <w:lang w:val="en-GB"/>
          </w:rPr>
          <w:tab/>
        </w:r>
        <w:r w:rsidR="008205D3" w:rsidRPr="008208F9">
          <w:rPr>
            <w:webHidden/>
            <w:lang w:val="en-GB"/>
          </w:rPr>
          <w:fldChar w:fldCharType="begin"/>
        </w:r>
        <w:r w:rsidR="008205D3" w:rsidRPr="008208F9">
          <w:rPr>
            <w:webHidden/>
            <w:lang w:val="en-GB"/>
          </w:rPr>
          <w:instrText xml:space="preserve"> PAGEREF _Toc228340598 \h </w:instrText>
        </w:r>
        <w:r w:rsidR="008205D3" w:rsidRPr="008208F9">
          <w:rPr>
            <w:webHidden/>
            <w:lang w:val="en-GB"/>
          </w:rPr>
        </w:r>
        <w:r w:rsidR="008205D3" w:rsidRPr="008208F9">
          <w:rPr>
            <w:webHidden/>
            <w:lang w:val="en-GB"/>
          </w:rPr>
          <w:fldChar w:fldCharType="separate"/>
        </w:r>
        <w:r w:rsidR="006B213D" w:rsidRPr="008208F9">
          <w:rPr>
            <w:webHidden/>
            <w:lang w:val="en-GB"/>
          </w:rPr>
          <w:t>12</w:t>
        </w:r>
        <w:r w:rsidR="008205D3" w:rsidRPr="008208F9">
          <w:rPr>
            <w:webHidden/>
            <w:lang w:val="en-GB"/>
          </w:rPr>
          <w:fldChar w:fldCharType="end"/>
        </w:r>
      </w:hyperlink>
    </w:p>
    <w:p w14:paraId="2A228B68" w14:textId="0D0907DC"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599" w:history="1">
        <w:r w:rsidRPr="008208F9">
          <w:rPr>
            <w:rStyle w:val="Hyperlink"/>
            <w:lang w:val="en-GB"/>
          </w:rPr>
          <w:t>Table 2</w:t>
        </w:r>
        <w:r w:rsidRPr="008208F9">
          <w:rPr>
            <w:rStyle w:val="Hyperlink"/>
            <w:lang w:val="en-GB"/>
          </w:rPr>
          <w:noBreakHyphen/>
          <w:t>1. Project Implementation Phases</w:t>
        </w:r>
        <w:r w:rsidRPr="008208F9">
          <w:rPr>
            <w:webHidden/>
            <w:lang w:val="en-GB"/>
          </w:rPr>
          <w:tab/>
        </w:r>
        <w:r w:rsidRPr="008208F9">
          <w:rPr>
            <w:webHidden/>
            <w:lang w:val="en-GB"/>
          </w:rPr>
          <w:fldChar w:fldCharType="begin"/>
        </w:r>
        <w:r w:rsidRPr="008208F9">
          <w:rPr>
            <w:webHidden/>
            <w:lang w:val="en-GB"/>
          </w:rPr>
          <w:instrText xml:space="preserve"> PAGEREF _Toc228340599 \h </w:instrText>
        </w:r>
        <w:r w:rsidRPr="008208F9">
          <w:rPr>
            <w:webHidden/>
            <w:lang w:val="en-GB"/>
          </w:rPr>
        </w:r>
        <w:r w:rsidRPr="008208F9">
          <w:rPr>
            <w:webHidden/>
            <w:lang w:val="en-GB"/>
          </w:rPr>
          <w:fldChar w:fldCharType="separate"/>
        </w:r>
        <w:r w:rsidR="006B213D" w:rsidRPr="008208F9">
          <w:rPr>
            <w:webHidden/>
            <w:lang w:val="en-GB"/>
          </w:rPr>
          <w:t>15</w:t>
        </w:r>
        <w:r w:rsidRPr="008208F9">
          <w:rPr>
            <w:webHidden/>
            <w:lang w:val="en-GB"/>
          </w:rPr>
          <w:fldChar w:fldCharType="end"/>
        </w:r>
      </w:hyperlink>
    </w:p>
    <w:p w14:paraId="0A4AEBB4" w14:textId="76BE1228"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600" w:history="1">
        <w:r w:rsidRPr="008208F9">
          <w:rPr>
            <w:rStyle w:val="Hyperlink"/>
            <w:lang w:val="en-GB"/>
          </w:rPr>
          <w:t>Table 2</w:t>
        </w:r>
        <w:r w:rsidRPr="008208F9">
          <w:rPr>
            <w:rStyle w:val="Hyperlink"/>
            <w:lang w:val="en-GB"/>
          </w:rPr>
          <w:noBreakHyphen/>
          <w:t>2. Expected Number of People to be Employed (Peak Workforce)</w:t>
        </w:r>
        <w:r w:rsidRPr="008208F9">
          <w:rPr>
            <w:webHidden/>
            <w:lang w:val="en-GB"/>
          </w:rPr>
          <w:tab/>
        </w:r>
        <w:r w:rsidRPr="008208F9">
          <w:rPr>
            <w:webHidden/>
            <w:lang w:val="en-GB"/>
          </w:rPr>
          <w:fldChar w:fldCharType="begin"/>
        </w:r>
        <w:r w:rsidRPr="008208F9">
          <w:rPr>
            <w:webHidden/>
            <w:lang w:val="en-GB"/>
          </w:rPr>
          <w:instrText xml:space="preserve"> PAGEREF _Toc228340600 \h </w:instrText>
        </w:r>
        <w:r w:rsidRPr="008208F9">
          <w:rPr>
            <w:webHidden/>
            <w:lang w:val="en-GB"/>
          </w:rPr>
        </w:r>
        <w:r w:rsidRPr="008208F9">
          <w:rPr>
            <w:webHidden/>
            <w:lang w:val="en-GB"/>
          </w:rPr>
          <w:fldChar w:fldCharType="separate"/>
        </w:r>
        <w:r w:rsidR="006B213D" w:rsidRPr="008208F9">
          <w:rPr>
            <w:webHidden/>
            <w:lang w:val="en-GB"/>
          </w:rPr>
          <w:t>16</w:t>
        </w:r>
        <w:r w:rsidRPr="008208F9">
          <w:rPr>
            <w:webHidden/>
            <w:lang w:val="en-GB"/>
          </w:rPr>
          <w:fldChar w:fldCharType="end"/>
        </w:r>
      </w:hyperlink>
    </w:p>
    <w:p w14:paraId="77410079" w14:textId="64E4C562"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601" w:history="1">
        <w:r w:rsidRPr="008208F9">
          <w:rPr>
            <w:rStyle w:val="Hyperlink"/>
            <w:lang w:val="en-GB"/>
          </w:rPr>
          <w:t>Table 2</w:t>
        </w:r>
        <w:r w:rsidRPr="008208F9">
          <w:rPr>
            <w:rStyle w:val="Hyperlink"/>
            <w:lang w:val="en-GB"/>
          </w:rPr>
          <w:noBreakHyphen/>
          <w:t>3. Material Requirements, Estimated Quantities, and Potential Sources</w:t>
        </w:r>
        <w:r w:rsidRPr="008208F9">
          <w:rPr>
            <w:webHidden/>
            <w:lang w:val="en-GB"/>
          </w:rPr>
          <w:tab/>
        </w:r>
        <w:r w:rsidRPr="008208F9">
          <w:rPr>
            <w:webHidden/>
            <w:lang w:val="en-GB"/>
          </w:rPr>
          <w:fldChar w:fldCharType="begin"/>
        </w:r>
        <w:r w:rsidRPr="008208F9">
          <w:rPr>
            <w:webHidden/>
            <w:lang w:val="en-GB"/>
          </w:rPr>
          <w:instrText xml:space="preserve"> PAGEREF _Toc228340601 \h </w:instrText>
        </w:r>
        <w:r w:rsidRPr="008208F9">
          <w:rPr>
            <w:webHidden/>
            <w:lang w:val="en-GB"/>
          </w:rPr>
        </w:r>
        <w:r w:rsidRPr="008208F9">
          <w:rPr>
            <w:webHidden/>
            <w:lang w:val="en-GB"/>
          </w:rPr>
          <w:fldChar w:fldCharType="separate"/>
        </w:r>
        <w:r w:rsidR="006B213D" w:rsidRPr="008208F9">
          <w:rPr>
            <w:webHidden/>
            <w:lang w:val="en-GB"/>
          </w:rPr>
          <w:t>17</w:t>
        </w:r>
        <w:r w:rsidRPr="008208F9">
          <w:rPr>
            <w:webHidden/>
            <w:lang w:val="en-GB"/>
          </w:rPr>
          <w:fldChar w:fldCharType="end"/>
        </w:r>
      </w:hyperlink>
    </w:p>
    <w:p w14:paraId="13BC28FB" w14:textId="14E46C40"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602" w:history="1">
        <w:r w:rsidRPr="008208F9">
          <w:rPr>
            <w:rStyle w:val="Hyperlink"/>
            <w:lang w:val="en-GB"/>
          </w:rPr>
          <w:t>Table 2</w:t>
        </w:r>
        <w:r w:rsidRPr="008208F9">
          <w:rPr>
            <w:rStyle w:val="Hyperlink"/>
            <w:lang w:val="en-GB"/>
          </w:rPr>
          <w:noBreakHyphen/>
          <w:t>4. Expected Waste Streams and Management Measures</w:t>
        </w:r>
        <w:r w:rsidRPr="008208F9">
          <w:rPr>
            <w:webHidden/>
            <w:lang w:val="en-GB"/>
          </w:rPr>
          <w:tab/>
        </w:r>
        <w:r w:rsidRPr="008208F9">
          <w:rPr>
            <w:webHidden/>
            <w:lang w:val="en-GB"/>
          </w:rPr>
          <w:fldChar w:fldCharType="begin"/>
        </w:r>
        <w:r w:rsidRPr="008208F9">
          <w:rPr>
            <w:webHidden/>
            <w:lang w:val="en-GB"/>
          </w:rPr>
          <w:instrText xml:space="preserve"> PAGEREF _Toc228340602 \h </w:instrText>
        </w:r>
        <w:r w:rsidRPr="008208F9">
          <w:rPr>
            <w:webHidden/>
            <w:lang w:val="en-GB"/>
          </w:rPr>
        </w:r>
        <w:r w:rsidRPr="008208F9">
          <w:rPr>
            <w:webHidden/>
            <w:lang w:val="en-GB"/>
          </w:rPr>
          <w:fldChar w:fldCharType="separate"/>
        </w:r>
        <w:r w:rsidR="006B213D" w:rsidRPr="008208F9">
          <w:rPr>
            <w:webHidden/>
            <w:lang w:val="en-GB"/>
          </w:rPr>
          <w:t>18</w:t>
        </w:r>
        <w:r w:rsidRPr="008208F9">
          <w:rPr>
            <w:webHidden/>
            <w:lang w:val="en-GB"/>
          </w:rPr>
          <w:fldChar w:fldCharType="end"/>
        </w:r>
      </w:hyperlink>
    </w:p>
    <w:p w14:paraId="347CE4F3" w14:textId="06436813"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603" w:history="1">
        <w:r w:rsidRPr="008208F9">
          <w:rPr>
            <w:rStyle w:val="Hyperlink"/>
            <w:lang w:val="en-GB"/>
          </w:rPr>
          <w:t>Table 3</w:t>
        </w:r>
        <w:r w:rsidRPr="008208F9">
          <w:rPr>
            <w:rStyle w:val="Hyperlink"/>
            <w:lang w:val="en-GB"/>
          </w:rPr>
          <w:noBreakHyphen/>
          <w:t>1. Policies Guiding the Project\</w:t>
        </w:r>
        <w:r w:rsidRPr="008208F9">
          <w:rPr>
            <w:webHidden/>
            <w:lang w:val="en-GB"/>
          </w:rPr>
          <w:tab/>
        </w:r>
        <w:r w:rsidRPr="008208F9">
          <w:rPr>
            <w:webHidden/>
            <w:lang w:val="en-GB"/>
          </w:rPr>
          <w:fldChar w:fldCharType="begin"/>
        </w:r>
        <w:r w:rsidRPr="008208F9">
          <w:rPr>
            <w:webHidden/>
            <w:lang w:val="en-GB"/>
          </w:rPr>
          <w:instrText xml:space="preserve"> PAGEREF _Toc228340603 \h </w:instrText>
        </w:r>
        <w:r w:rsidRPr="008208F9">
          <w:rPr>
            <w:webHidden/>
            <w:lang w:val="en-GB"/>
          </w:rPr>
        </w:r>
        <w:r w:rsidRPr="008208F9">
          <w:rPr>
            <w:webHidden/>
            <w:lang w:val="en-GB"/>
          </w:rPr>
          <w:fldChar w:fldCharType="separate"/>
        </w:r>
        <w:r w:rsidR="006B213D" w:rsidRPr="008208F9">
          <w:rPr>
            <w:webHidden/>
            <w:lang w:val="en-GB"/>
          </w:rPr>
          <w:t>20</w:t>
        </w:r>
        <w:r w:rsidRPr="008208F9">
          <w:rPr>
            <w:webHidden/>
            <w:lang w:val="en-GB"/>
          </w:rPr>
          <w:fldChar w:fldCharType="end"/>
        </w:r>
      </w:hyperlink>
    </w:p>
    <w:p w14:paraId="366807DC" w14:textId="6CBD12C4"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604" w:history="1">
        <w:r w:rsidRPr="008208F9">
          <w:rPr>
            <w:rStyle w:val="Hyperlink"/>
            <w:lang w:val="en-GB"/>
          </w:rPr>
          <w:t>Table 3</w:t>
        </w:r>
        <w:r w:rsidRPr="008208F9">
          <w:rPr>
            <w:rStyle w:val="Hyperlink"/>
            <w:lang w:val="en-GB"/>
          </w:rPr>
          <w:noBreakHyphen/>
          <w:t>2: Legislation Guiding the Project</w:t>
        </w:r>
        <w:r w:rsidRPr="008208F9">
          <w:rPr>
            <w:webHidden/>
            <w:lang w:val="en-GB"/>
          </w:rPr>
          <w:tab/>
        </w:r>
        <w:r w:rsidRPr="008208F9">
          <w:rPr>
            <w:webHidden/>
            <w:lang w:val="en-GB"/>
          </w:rPr>
          <w:fldChar w:fldCharType="begin"/>
        </w:r>
        <w:r w:rsidRPr="008208F9">
          <w:rPr>
            <w:webHidden/>
            <w:lang w:val="en-GB"/>
          </w:rPr>
          <w:instrText xml:space="preserve"> PAGEREF _Toc228340604 \h </w:instrText>
        </w:r>
        <w:r w:rsidRPr="008208F9">
          <w:rPr>
            <w:webHidden/>
            <w:lang w:val="en-GB"/>
          </w:rPr>
        </w:r>
        <w:r w:rsidRPr="008208F9">
          <w:rPr>
            <w:webHidden/>
            <w:lang w:val="en-GB"/>
          </w:rPr>
          <w:fldChar w:fldCharType="separate"/>
        </w:r>
        <w:r w:rsidR="006B213D" w:rsidRPr="008208F9">
          <w:rPr>
            <w:webHidden/>
            <w:lang w:val="en-GB"/>
          </w:rPr>
          <w:t>22</w:t>
        </w:r>
        <w:r w:rsidRPr="008208F9">
          <w:rPr>
            <w:webHidden/>
            <w:lang w:val="en-GB"/>
          </w:rPr>
          <w:fldChar w:fldCharType="end"/>
        </w:r>
      </w:hyperlink>
    </w:p>
    <w:p w14:paraId="500244A2" w14:textId="37E1A604"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605" w:history="1">
        <w:r w:rsidRPr="008208F9">
          <w:rPr>
            <w:rStyle w:val="Hyperlink"/>
            <w:lang w:val="en-GB"/>
          </w:rPr>
          <w:t>Table 3</w:t>
        </w:r>
        <w:r w:rsidRPr="008208F9">
          <w:rPr>
            <w:rStyle w:val="Hyperlink"/>
            <w:lang w:val="en-GB"/>
          </w:rPr>
          <w:noBreakHyphen/>
          <w:t>3. World Bank Environmental and Social Operational Policies Triggered by the Project</w:t>
        </w:r>
        <w:r w:rsidRPr="008208F9">
          <w:rPr>
            <w:webHidden/>
            <w:lang w:val="en-GB"/>
          </w:rPr>
          <w:tab/>
        </w:r>
        <w:r w:rsidRPr="008208F9">
          <w:rPr>
            <w:webHidden/>
            <w:lang w:val="en-GB"/>
          </w:rPr>
          <w:fldChar w:fldCharType="begin"/>
        </w:r>
        <w:r w:rsidRPr="008208F9">
          <w:rPr>
            <w:webHidden/>
            <w:lang w:val="en-GB"/>
          </w:rPr>
          <w:instrText xml:space="preserve"> PAGEREF _Toc228340605 \h </w:instrText>
        </w:r>
        <w:r w:rsidRPr="008208F9">
          <w:rPr>
            <w:webHidden/>
            <w:lang w:val="en-GB"/>
          </w:rPr>
        </w:r>
        <w:r w:rsidRPr="008208F9">
          <w:rPr>
            <w:webHidden/>
            <w:lang w:val="en-GB"/>
          </w:rPr>
          <w:fldChar w:fldCharType="separate"/>
        </w:r>
        <w:r w:rsidR="006B213D" w:rsidRPr="008208F9">
          <w:rPr>
            <w:webHidden/>
            <w:lang w:val="en-GB"/>
          </w:rPr>
          <w:t>25</w:t>
        </w:r>
        <w:r w:rsidRPr="008208F9">
          <w:rPr>
            <w:webHidden/>
            <w:lang w:val="en-GB"/>
          </w:rPr>
          <w:fldChar w:fldCharType="end"/>
        </w:r>
      </w:hyperlink>
    </w:p>
    <w:p w14:paraId="020FE029" w14:textId="503513DA"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606" w:history="1">
        <w:r w:rsidRPr="008208F9">
          <w:rPr>
            <w:rStyle w:val="Hyperlink"/>
            <w:lang w:val="en-GB"/>
          </w:rPr>
          <w:t>Table 3</w:t>
        </w:r>
        <w:r w:rsidRPr="008208F9">
          <w:rPr>
            <w:rStyle w:val="Hyperlink"/>
            <w:lang w:val="en-GB"/>
          </w:rPr>
          <w:noBreakHyphen/>
          <w:t>4. Other World Bank and International Safeguards Applicable to the Project</w:t>
        </w:r>
        <w:r w:rsidRPr="008208F9">
          <w:rPr>
            <w:webHidden/>
            <w:lang w:val="en-GB"/>
          </w:rPr>
          <w:tab/>
        </w:r>
        <w:r w:rsidRPr="008208F9">
          <w:rPr>
            <w:webHidden/>
            <w:lang w:val="en-GB"/>
          </w:rPr>
          <w:fldChar w:fldCharType="begin"/>
        </w:r>
        <w:r w:rsidRPr="008208F9">
          <w:rPr>
            <w:webHidden/>
            <w:lang w:val="en-GB"/>
          </w:rPr>
          <w:instrText xml:space="preserve"> PAGEREF _Toc228340606 \h </w:instrText>
        </w:r>
        <w:r w:rsidRPr="008208F9">
          <w:rPr>
            <w:webHidden/>
            <w:lang w:val="en-GB"/>
          </w:rPr>
        </w:r>
        <w:r w:rsidRPr="008208F9">
          <w:rPr>
            <w:webHidden/>
            <w:lang w:val="en-GB"/>
          </w:rPr>
          <w:fldChar w:fldCharType="separate"/>
        </w:r>
        <w:r w:rsidR="006B213D" w:rsidRPr="008208F9">
          <w:rPr>
            <w:webHidden/>
            <w:lang w:val="en-GB"/>
          </w:rPr>
          <w:t>25</w:t>
        </w:r>
        <w:r w:rsidRPr="008208F9">
          <w:rPr>
            <w:webHidden/>
            <w:lang w:val="en-GB"/>
          </w:rPr>
          <w:fldChar w:fldCharType="end"/>
        </w:r>
      </w:hyperlink>
    </w:p>
    <w:p w14:paraId="36172830" w14:textId="4DCEA45C"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607" w:history="1">
        <w:r w:rsidRPr="008208F9">
          <w:rPr>
            <w:rStyle w:val="Hyperlink"/>
            <w:lang w:val="en-GB"/>
          </w:rPr>
          <w:t>Table 3</w:t>
        </w:r>
        <w:r w:rsidRPr="008208F9">
          <w:rPr>
            <w:rStyle w:val="Hyperlink"/>
            <w:lang w:val="en-GB"/>
          </w:rPr>
          <w:noBreakHyphen/>
          <w:t>5. Key Safeguard Institutions and their Mandates</w:t>
        </w:r>
        <w:r w:rsidRPr="008208F9">
          <w:rPr>
            <w:webHidden/>
            <w:lang w:val="en-GB"/>
          </w:rPr>
          <w:tab/>
        </w:r>
        <w:r w:rsidRPr="008208F9">
          <w:rPr>
            <w:webHidden/>
            <w:lang w:val="en-GB"/>
          </w:rPr>
          <w:fldChar w:fldCharType="begin"/>
        </w:r>
        <w:r w:rsidRPr="008208F9">
          <w:rPr>
            <w:webHidden/>
            <w:lang w:val="en-GB"/>
          </w:rPr>
          <w:instrText xml:space="preserve"> PAGEREF _Toc228340607 \h </w:instrText>
        </w:r>
        <w:r w:rsidRPr="008208F9">
          <w:rPr>
            <w:webHidden/>
            <w:lang w:val="en-GB"/>
          </w:rPr>
        </w:r>
        <w:r w:rsidRPr="008208F9">
          <w:rPr>
            <w:webHidden/>
            <w:lang w:val="en-GB"/>
          </w:rPr>
          <w:fldChar w:fldCharType="separate"/>
        </w:r>
        <w:r w:rsidR="006B213D" w:rsidRPr="008208F9">
          <w:rPr>
            <w:webHidden/>
            <w:lang w:val="en-GB"/>
          </w:rPr>
          <w:t>26</w:t>
        </w:r>
        <w:r w:rsidRPr="008208F9">
          <w:rPr>
            <w:webHidden/>
            <w:lang w:val="en-GB"/>
          </w:rPr>
          <w:fldChar w:fldCharType="end"/>
        </w:r>
      </w:hyperlink>
    </w:p>
    <w:p w14:paraId="316D821F" w14:textId="4FBE2F8D"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608" w:history="1">
        <w:r w:rsidRPr="008208F9">
          <w:rPr>
            <w:rStyle w:val="Hyperlink"/>
            <w:lang w:val="en-GB"/>
          </w:rPr>
          <w:t>Table 3</w:t>
        </w:r>
        <w:r w:rsidRPr="008208F9">
          <w:rPr>
            <w:rStyle w:val="Hyperlink"/>
            <w:lang w:val="en-GB"/>
          </w:rPr>
          <w:noBreakHyphen/>
          <w:t xml:space="preserve">6.. </w:t>
        </w:r>
        <w:r w:rsidRPr="008208F9">
          <w:rPr>
            <w:rStyle w:val="Hyperlink"/>
            <w:bCs/>
            <w:lang w:val="en-GB"/>
          </w:rPr>
          <w:t>Summary of Statutory Approvals and Licences Required</w:t>
        </w:r>
        <w:r w:rsidRPr="008208F9">
          <w:rPr>
            <w:webHidden/>
            <w:lang w:val="en-GB"/>
          </w:rPr>
          <w:tab/>
        </w:r>
        <w:r w:rsidRPr="008208F9">
          <w:rPr>
            <w:webHidden/>
            <w:lang w:val="en-GB"/>
          </w:rPr>
          <w:fldChar w:fldCharType="begin"/>
        </w:r>
        <w:r w:rsidRPr="008208F9">
          <w:rPr>
            <w:webHidden/>
            <w:lang w:val="en-GB"/>
          </w:rPr>
          <w:instrText xml:space="preserve"> PAGEREF _Toc228340608 \h </w:instrText>
        </w:r>
        <w:r w:rsidRPr="008208F9">
          <w:rPr>
            <w:webHidden/>
            <w:lang w:val="en-GB"/>
          </w:rPr>
        </w:r>
        <w:r w:rsidRPr="008208F9">
          <w:rPr>
            <w:webHidden/>
            <w:lang w:val="en-GB"/>
          </w:rPr>
          <w:fldChar w:fldCharType="separate"/>
        </w:r>
        <w:r w:rsidR="006B213D" w:rsidRPr="008208F9">
          <w:rPr>
            <w:webHidden/>
            <w:lang w:val="en-GB"/>
          </w:rPr>
          <w:t>28</w:t>
        </w:r>
        <w:r w:rsidRPr="008208F9">
          <w:rPr>
            <w:webHidden/>
            <w:lang w:val="en-GB"/>
          </w:rPr>
          <w:fldChar w:fldCharType="end"/>
        </w:r>
      </w:hyperlink>
    </w:p>
    <w:p w14:paraId="5125B115" w14:textId="34CD0C9B"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609" w:history="1">
        <w:r w:rsidRPr="008208F9">
          <w:rPr>
            <w:rStyle w:val="Hyperlink"/>
            <w:lang w:val="en-GB"/>
          </w:rPr>
          <w:t>Table 4</w:t>
        </w:r>
        <w:r w:rsidRPr="008208F9">
          <w:rPr>
            <w:rStyle w:val="Hyperlink"/>
            <w:lang w:val="en-GB"/>
          </w:rPr>
          <w:noBreakHyphen/>
          <w:t>1. Baseline Surface Water Quality of the Mwendayekha River (Rainy Season – January 2026)</w:t>
        </w:r>
        <w:r w:rsidRPr="008208F9">
          <w:rPr>
            <w:webHidden/>
            <w:lang w:val="en-GB"/>
          </w:rPr>
          <w:tab/>
        </w:r>
        <w:r w:rsidRPr="008208F9">
          <w:rPr>
            <w:webHidden/>
            <w:lang w:val="en-GB"/>
          </w:rPr>
          <w:fldChar w:fldCharType="begin"/>
        </w:r>
        <w:r w:rsidRPr="008208F9">
          <w:rPr>
            <w:webHidden/>
            <w:lang w:val="en-GB"/>
          </w:rPr>
          <w:instrText xml:space="preserve"> PAGEREF _Toc228340609 \h </w:instrText>
        </w:r>
        <w:r w:rsidRPr="008208F9">
          <w:rPr>
            <w:webHidden/>
            <w:lang w:val="en-GB"/>
          </w:rPr>
        </w:r>
        <w:r w:rsidRPr="008208F9">
          <w:rPr>
            <w:webHidden/>
            <w:lang w:val="en-GB"/>
          </w:rPr>
          <w:fldChar w:fldCharType="separate"/>
        </w:r>
        <w:r w:rsidR="006B213D" w:rsidRPr="008208F9">
          <w:rPr>
            <w:webHidden/>
            <w:lang w:val="en-GB"/>
          </w:rPr>
          <w:t>39</w:t>
        </w:r>
        <w:r w:rsidRPr="008208F9">
          <w:rPr>
            <w:webHidden/>
            <w:lang w:val="en-GB"/>
          </w:rPr>
          <w:fldChar w:fldCharType="end"/>
        </w:r>
      </w:hyperlink>
    </w:p>
    <w:p w14:paraId="2E0759F5" w14:textId="20796D70"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610" w:history="1">
        <w:r w:rsidRPr="008208F9">
          <w:rPr>
            <w:rStyle w:val="Hyperlink"/>
            <w:lang w:val="en-GB"/>
          </w:rPr>
          <w:t>Table 4</w:t>
        </w:r>
        <w:r w:rsidRPr="008208F9">
          <w:rPr>
            <w:rStyle w:val="Hyperlink"/>
            <w:lang w:val="en-GB"/>
          </w:rPr>
          <w:noBreakHyphen/>
          <w:t>2. Sample of Plant Species Recorded in the Project Area</w:t>
        </w:r>
        <w:r w:rsidRPr="008208F9">
          <w:rPr>
            <w:webHidden/>
            <w:lang w:val="en-GB"/>
          </w:rPr>
          <w:tab/>
        </w:r>
        <w:r w:rsidRPr="008208F9">
          <w:rPr>
            <w:webHidden/>
            <w:lang w:val="en-GB"/>
          </w:rPr>
          <w:fldChar w:fldCharType="begin"/>
        </w:r>
        <w:r w:rsidRPr="008208F9">
          <w:rPr>
            <w:webHidden/>
            <w:lang w:val="en-GB"/>
          </w:rPr>
          <w:instrText xml:space="preserve"> PAGEREF _Toc228340610 \h </w:instrText>
        </w:r>
        <w:r w:rsidRPr="008208F9">
          <w:rPr>
            <w:webHidden/>
            <w:lang w:val="en-GB"/>
          </w:rPr>
        </w:r>
        <w:r w:rsidRPr="008208F9">
          <w:rPr>
            <w:webHidden/>
            <w:lang w:val="en-GB"/>
          </w:rPr>
          <w:fldChar w:fldCharType="separate"/>
        </w:r>
        <w:r w:rsidR="006B213D" w:rsidRPr="008208F9">
          <w:rPr>
            <w:webHidden/>
            <w:lang w:val="en-GB"/>
          </w:rPr>
          <w:t>41</w:t>
        </w:r>
        <w:r w:rsidRPr="008208F9">
          <w:rPr>
            <w:webHidden/>
            <w:lang w:val="en-GB"/>
          </w:rPr>
          <w:fldChar w:fldCharType="end"/>
        </w:r>
      </w:hyperlink>
    </w:p>
    <w:p w14:paraId="6B12D1FC" w14:textId="59E93FA0"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611" w:history="1">
        <w:r w:rsidRPr="008208F9">
          <w:rPr>
            <w:rStyle w:val="Hyperlink"/>
            <w:lang w:val="en-GB"/>
          </w:rPr>
          <w:t>Table 4</w:t>
        </w:r>
        <w:r w:rsidRPr="008208F9">
          <w:rPr>
            <w:rStyle w:val="Hyperlink"/>
            <w:lang w:val="en-GB"/>
          </w:rPr>
          <w:noBreakHyphen/>
          <w:t>3. Consolidated Fauna Species Recorded in the Project Area</w:t>
        </w:r>
        <w:r w:rsidRPr="008208F9">
          <w:rPr>
            <w:webHidden/>
            <w:lang w:val="en-GB"/>
          </w:rPr>
          <w:tab/>
        </w:r>
        <w:r w:rsidRPr="008208F9">
          <w:rPr>
            <w:webHidden/>
            <w:lang w:val="en-GB"/>
          </w:rPr>
          <w:fldChar w:fldCharType="begin"/>
        </w:r>
        <w:r w:rsidRPr="008208F9">
          <w:rPr>
            <w:webHidden/>
            <w:lang w:val="en-GB"/>
          </w:rPr>
          <w:instrText xml:space="preserve"> PAGEREF _Toc228340611 \h </w:instrText>
        </w:r>
        <w:r w:rsidRPr="008208F9">
          <w:rPr>
            <w:webHidden/>
            <w:lang w:val="en-GB"/>
          </w:rPr>
        </w:r>
        <w:r w:rsidRPr="008208F9">
          <w:rPr>
            <w:webHidden/>
            <w:lang w:val="en-GB"/>
          </w:rPr>
          <w:fldChar w:fldCharType="separate"/>
        </w:r>
        <w:r w:rsidR="006B213D" w:rsidRPr="008208F9">
          <w:rPr>
            <w:webHidden/>
            <w:lang w:val="en-GB"/>
          </w:rPr>
          <w:t>42</w:t>
        </w:r>
        <w:r w:rsidRPr="008208F9">
          <w:rPr>
            <w:webHidden/>
            <w:lang w:val="en-GB"/>
          </w:rPr>
          <w:fldChar w:fldCharType="end"/>
        </w:r>
      </w:hyperlink>
    </w:p>
    <w:p w14:paraId="4C0EA369" w14:textId="5FD0BF89" w:rsidR="008205D3" w:rsidRPr="008208F9" w:rsidRDefault="008205D3" w:rsidP="008205D3">
      <w:pPr>
        <w:pStyle w:val="TableofFigures"/>
        <w:tabs>
          <w:tab w:val="right" w:leader="dot" w:pos="9016"/>
        </w:tabs>
        <w:spacing w:after="0" w:afterAutospacing="0"/>
        <w:rPr>
          <w:rFonts w:asciiTheme="minorHAnsi" w:eastAsiaTheme="minorEastAsia" w:hAnsiTheme="minorHAnsi" w:cstheme="minorBidi"/>
          <w:sz w:val="22"/>
          <w:szCs w:val="22"/>
          <w:lang w:val="en-GB"/>
        </w:rPr>
      </w:pPr>
      <w:hyperlink w:anchor="_Toc228340612" w:history="1">
        <w:r w:rsidRPr="008208F9">
          <w:rPr>
            <w:rStyle w:val="Hyperlink"/>
            <w:lang w:val="en-GB"/>
          </w:rPr>
          <w:t>Table 6</w:t>
        </w:r>
        <w:r w:rsidRPr="008208F9">
          <w:rPr>
            <w:rStyle w:val="Hyperlink"/>
            <w:lang w:val="en-GB"/>
          </w:rPr>
          <w:noBreakHyphen/>
          <w:t>1. Institutional Responsibilities for ESMP Implementation and Oversight</w:t>
        </w:r>
        <w:r w:rsidRPr="008208F9">
          <w:rPr>
            <w:webHidden/>
            <w:lang w:val="en-GB"/>
          </w:rPr>
          <w:tab/>
        </w:r>
        <w:r w:rsidRPr="008208F9">
          <w:rPr>
            <w:webHidden/>
            <w:lang w:val="en-GB"/>
          </w:rPr>
          <w:fldChar w:fldCharType="begin"/>
        </w:r>
        <w:r w:rsidRPr="008208F9">
          <w:rPr>
            <w:webHidden/>
            <w:lang w:val="en-GB"/>
          </w:rPr>
          <w:instrText xml:space="preserve"> PAGEREF _Toc228340612 \h </w:instrText>
        </w:r>
        <w:r w:rsidRPr="008208F9">
          <w:rPr>
            <w:webHidden/>
            <w:lang w:val="en-GB"/>
          </w:rPr>
        </w:r>
        <w:r w:rsidRPr="008208F9">
          <w:rPr>
            <w:webHidden/>
            <w:lang w:val="en-GB"/>
          </w:rPr>
          <w:fldChar w:fldCharType="separate"/>
        </w:r>
        <w:r w:rsidR="006B213D" w:rsidRPr="008208F9">
          <w:rPr>
            <w:webHidden/>
            <w:lang w:val="en-GB"/>
          </w:rPr>
          <w:t>53</w:t>
        </w:r>
        <w:r w:rsidRPr="008208F9">
          <w:rPr>
            <w:webHidden/>
            <w:lang w:val="en-GB"/>
          </w:rPr>
          <w:fldChar w:fldCharType="end"/>
        </w:r>
      </w:hyperlink>
    </w:p>
    <w:p w14:paraId="000001A8" w14:textId="42E0B642" w:rsidR="00476293" w:rsidRPr="008208F9" w:rsidRDefault="0086765F" w:rsidP="0003752D">
      <w:pPr>
        <w:spacing w:after="0"/>
        <w:rPr>
          <w:lang w:val="en-GB"/>
        </w:rPr>
      </w:pPr>
      <w:r w:rsidRPr="008208F9">
        <w:rPr>
          <w:lang w:val="en-GB"/>
        </w:rPr>
        <w:fldChar w:fldCharType="end"/>
      </w:r>
    </w:p>
    <w:p w14:paraId="41BCE7F4" w14:textId="745D251A" w:rsidR="00476293" w:rsidRPr="008208F9" w:rsidRDefault="00476293" w:rsidP="00476293">
      <w:pPr>
        <w:rPr>
          <w:lang w:val="en-GB"/>
        </w:rPr>
      </w:pPr>
    </w:p>
    <w:p w14:paraId="34654856" w14:textId="240F4525" w:rsidR="00476293" w:rsidRPr="008208F9" w:rsidRDefault="00476293">
      <w:pPr>
        <w:rPr>
          <w:lang w:val="en-GB"/>
        </w:rPr>
      </w:pPr>
      <w:r w:rsidRPr="008208F9">
        <w:rPr>
          <w:lang w:val="en-GB"/>
        </w:rPr>
        <w:br w:type="page"/>
      </w:r>
    </w:p>
    <w:p w14:paraId="78DC5CCD" w14:textId="715626B4" w:rsidR="00476293" w:rsidRPr="008208F9" w:rsidRDefault="00476293" w:rsidP="00476293">
      <w:pPr>
        <w:ind w:firstLine="720"/>
        <w:rPr>
          <w:lang w:val="en-GB"/>
        </w:rPr>
      </w:pPr>
      <w:r w:rsidRPr="008208F9">
        <w:rPr>
          <w:lang w:val="en-GB"/>
        </w:rPr>
        <w:t>List of Annexes</w:t>
      </w:r>
    </w:p>
    <w:p w14:paraId="06E32EF5"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18" w:history="1">
        <w:r w:rsidRPr="008208F9">
          <w:rPr>
            <w:rStyle w:val="Hyperlink"/>
            <w:lang w:val="en-GB"/>
          </w:rPr>
          <w:t>Figure 1</w:t>
        </w:r>
        <w:r w:rsidRPr="008208F9">
          <w:rPr>
            <w:rStyle w:val="Hyperlink"/>
            <w:lang w:val="en-GB"/>
          </w:rPr>
          <w:noBreakHyphen/>
          <w:t>1 Consultation with Balaka DESC</w:t>
        </w:r>
        <w:r w:rsidRPr="008208F9">
          <w:rPr>
            <w:webHidden/>
            <w:lang w:val="en-GB"/>
          </w:rPr>
          <w:tab/>
        </w:r>
        <w:r w:rsidRPr="008208F9">
          <w:rPr>
            <w:webHidden/>
            <w:lang w:val="en-GB"/>
          </w:rPr>
          <w:fldChar w:fldCharType="begin"/>
        </w:r>
        <w:r w:rsidRPr="008208F9">
          <w:rPr>
            <w:webHidden/>
            <w:lang w:val="en-GB"/>
          </w:rPr>
          <w:instrText xml:space="preserve"> PAGEREF _Toc228366818 \h </w:instrText>
        </w:r>
        <w:r w:rsidRPr="008208F9">
          <w:rPr>
            <w:webHidden/>
            <w:lang w:val="en-GB"/>
          </w:rPr>
        </w:r>
        <w:r w:rsidRPr="008208F9">
          <w:rPr>
            <w:webHidden/>
            <w:lang w:val="en-GB"/>
          </w:rPr>
          <w:fldChar w:fldCharType="separate"/>
        </w:r>
        <w:r w:rsidRPr="008208F9">
          <w:rPr>
            <w:webHidden/>
            <w:lang w:val="en-GB"/>
          </w:rPr>
          <w:t>4</w:t>
        </w:r>
        <w:r w:rsidRPr="008208F9">
          <w:rPr>
            <w:webHidden/>
            <w:lang w:val="en-GB"/>
          </w:rPr>
          <w:fldChar w:fldCharType="end"/>
        </w:r>
      </w:hyperlink>
    </w:p>
    <w:p w14:paraId="548D27D2"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19" w:history="1">
        <w:r w:rsidRPr="008208F9">
          <w:rPr>
            <w:rStyle w:val="Hyperlink"/>
            <w:lang w:val="en-GB"/>
          </w:rPr>
          <w:t>Figure 1</w:t>
        </w:r>
        <w:r w:rsidRPr="008208F9">
          <w:rPr>
            <w:rStyle w:val="Hyperlink"/>
            <w:lang w:val="en-GB"/>
          </w:rPr>
          <w:noBreakHyphen/>
          <w:t>2: Location of the proposed Balaka – Mbela – Kachenga Road (S133/381) Road</w:t>
        </w:r>
        <w:r w:rsidRPr="008208F9">
          <w:rPr>
            <w:webHidden/>
            <w:lang w:val="en-GB"/>
          </w:rPr>
          <w:tab/>
        </w:r>
        <w:r w:rsidRPr="008208F9">
          <w:rPr>
            <w:webHidden/>
            <w:lang w:val="en-GB"/>
          </w:rPr>
          <w:fldChar w:fldCharType="begin"/>
        </w:r>
        <w:r w:rsidRPr="008208F9">
          <w:rPr>
            <w:webHidden/>
            <w:lang w:val="en-GB"/>
          </w:rPr>
          <w:instrText xml:space="preserve"> PAGEREF _Toc228366819 \h </w:instrText>
        </w:r>
        <w:r w:rsidRPr="008208F9">
          <w:rPr>
            <w:webHidden/>
            <w:lang w:val="en-GB"/>
          </w:rPr>
        </w:r>
        <w:r w:rsidRPr="008208F9">
          <w:rPr>
            <w:webHidden/>
            <w:lang w:val="en-GB"/>
          </w:rPr>
          <w:fldChar w:fldCharType="separate"/>
        </w:r>
        <w:r w:rsidRPr="008208F9">
          <w:rPr>
            <w:webHidden/>
            <w:lang w:val="en-GB"/>
          </w:rPr>
          <w:t>6</w:t>
        </w:r>
        <w:r w:rsidRPr="008208F9">
          <w:rPr>
            <w:webHidden/>
            <w:lang w:val="en-GB"/>
          </w:rPr>
          <w:fldChar w:fldCharType="end"/>
        </w:r>
      </w:hyperlink>
    </w:p>
    <w:p w14:paraId="463D93AE"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20" w:history="1">
        <w:r w:rsidRPr="008208F9">
          <w:rPr>
            <w:rStyle w:val="Hyperlink"/>
            <w:lang w:val="en-GB"/>
          </w:rPr>
          <w:t>Figure 1</w:t>
        </w:r>
        <w:r w:rsidRPr="008208F9">
          <w:rPr>
            <w:rStyle w:val="Hyperlink"/>
            <w:lang w:val="en-GB"/>
          </w:rPr>
          <w:noBreakHyphen/>
          <w:t>3 : Location of the proposed road in Balaka</w:t>
        </w:r>
        <w:r w:rsidRPr="008208F9">
          <w:rPr>
            <w:webHidden/>
            <w:lang w:val="en-GB"/>
          </w:rPr>
          <w:tab/>
        </w:r>
        <w:r w:rsidRPr="008208F9">
          <w:rPr>
            <w:webHidden/>
            <w:lang w:val="en-GB"/>
          </w:rPr>
          <w:fldChar w:fldCharType="begin"/>
        </w:r>
        <w:r w:rsidRPr="008208F9">
          <w:rPr>
            <w:webHidden/>
            <w:lang w:val="en-GB"/>
          </w:rPr>
          <w:instrText xml:space="preserve"> PAGEREF _Toc228366820 \h </w:instrText>
        </w:r>
        <w:r w:rsidRPr="008208F9">
          <w:rPr>
            <w:webHidden/>
            <w:lang w:val="en-GB"/>
          </w:rPr>
        </w:r>
        <w:r w:rsidRPr="008208F9">
          <w:rPr>
            <w:webHidden/>
            <w:lang w:val="en-GB"/>
          </w:rPr>
          <w:fldChar w:fldCharType="separate"/>
        </w:r>
        <w:r w:rsidRPr="008208F9">
          <w:rPr>
            <w:webHidden/>
            <w:lang w:val="en-GB"/>
          </w:rPr>
          <w:t>7</w:t>
        </w:r>
        <w:r w:rsidRPr="008208F9">
          <w:rPr>
            <w:webHidden/>
            <w:lang w:val="en-GB"/>
          </w:rPr>
          <w:fldChar w:fldCharType="end"/>
        </w:r>
      </w:hyperlink>
    </w:p>
    <w:p w14:paraId="435765BC"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21" w:history="1">
        <w:r w:rsidRPr="008208F9">
          <w:rPr>
            <w:rStyle w:val="Hyperlink"/>
            <w:lang w:val="en-GB"/>
          </w:rPr>
          <w:t>Figure 1</w:t>
        </w:r>
        <w:r w:rsidRPr="008208F9">
          <w:rPr>
            <w:rStyle w:val="Hyperlink"/>
            <w:lang w:val="en-GB"/>
          </w:rPr>
          <w:noBreakHyphen/>
          <w:t>4: Balaka section of the road</w:t>
        </w:r>
        <w:r w:rsidRPr="008208F9">
          <w:rPr>
            <w:webHidden/>
            <w:lang w:val="en-GB"/>
          </w:rPr>
          <w:tab/>
        </w:r>
        <w:r w:rsidRPr="008208F9">
          <w:rPr>
            <w:webHidden/>
            <w:lang w:val="en-GB"/>
          </w:rPr>
          <w:fldChar w:fldCharType="begin"/>
        </w:r>
        <w:r w:rsidRPr="008208F9">
          <w:rPr>
            <w:webHidden/>
            <w:lang w:val="en-GB"/>
          </w:rPr>
          <w:instrText xml:space="preserve"> PAGEREF _Toc228366821 \h </w:instrText>
        </w:r>
        <w:r w:rsidRPr="008208F9">
          <w:rPr>
            <w:webHidden/>
            <w:lang w:val="en-GB"/>
          </w:rPr>
        </w:r>
        <w:r w:rsidRPr="008208F9">
          <w:rPr>
            <w:webHidden/>
            <w:lang w:val="en-GB"/>
          </w:rPr>
          <w:fldChar w:fldCharType="separate"/>
        </w:r>
        <w:r w:rsidRPr="008208F9">
          <w:rPr>
            <w:webHidden/>
            <w:lang w:val="en-GB"/>
          </w:rPr>
          <w:t>8</w:t>
        </w:r>
        <w:r w:rsidRPr="008208F9">
          <w:rPr>
            <w:webHidden/>
            <w:lang w:val="en-GB"/>
          </w:rPr>
          <w:fldChar w:fldCharType="end"/>
        </w:r>
      </w:hyperlink>
    </w:p>
    <w:p w14:paraId="0AE6A9E1"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22" w:history="1">
        <w:r w:rsidRPr="008208F9">
          <w:rPr>
            <w:rStyle w:val="Hyperlink"/>
            <w:lang w:val="en-GB"/>
          </w:rPr>
          <w:t>Figure 1</w:t>
        </w:r>
        <w:r w:rsidRPr="008208F9">
          <w:rPr>
            <w:rStyle w:val="Hyperlink"/>
            <w:lang w:val="en-GB"/>
          </w:rPr>
          <w:noBreakHyphen/>
          <w:t>5: Toleza Farm section of the road</w:t>
        </w:r>
        <w:r w:rsidRPr="008208F9">
          <w:rPr>
            <w:webHidden/>
            <w:lang w:val="en-GB"/>
          </w:rPr>
          <w:tab/>
        </w:r>
        <w:r w:rsidRPr="008208F9">
          <w:rPr>
            <w:webHidden/>
            <w:lang w:val="en-GB"/>
          </w:rPr>
          <w:fldChar w:fldCharType="begin"/>
        </w:r>
        <w:r w:rsidRPr="008208F9">
          <w:rPr>
            <w:webHidden/>
            <w:lang w:val="en-GB"/>
          </w:rPr>
          <w:instrText xml:space="preserve"> PAGEREF _Toc228366822 \h </w:instrText>
        </w:r>
        <w:r w:rsidRPr="008208F9">
          <w:rPr>
            <w:webHidden/>
            <w:lang w:val="en-GB"/>
          </w:rPr>
        </w:r>
        <w:r w:rsidRPr="008208F9">
          <w:rPr>
            <w:webHidden/>
            <w:lang w:val="en-GB"/>
          </w:rPr>
          <w:fldChar w:fldCharType="separate"/>
        </w:r>
        <w:r w:rsidRPr="008208F9">
          <w:rPr>
            <w:webHidden/>
            <w:lang w:val="en-GB"/>
          </w:rPr>
          <w:t>9</w:t>
        </w:r>
        <w:r w:rsidRPr="008208F9">
          <w:rPr>
            <w:webHidden/>
            <w:lang w:val="en-GB"/>
          </w:rPr>
          <w:fldChar w:fldCharType="end"/>
        </w:r>
      </w:hyperlink>
    </w:p>
    <w:p w14:paraId="4E0FC247"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23" w:history="1">
        <w:r w:rsidRPr="008208F9">
          <w:rPr>
            <w:rStyle w:val="Hyperlink"/>
            <w:lang w:val="en-GB"/>
          </w:rPr>
          <w:t>Figure 1</w:t>
        </w:r>
        <w:r w:rsidRPr="008208F9">
          <w:rPr>
            <w:rStyle w:val="Hyperlink"/>
            <w:lang w:val="en-GB"/>
          </w:rPr>
          <w:noBreakHyphen/>
          <w:t>6: Mbela Trading Centre, on the far end of the road</w:t>
        </w:r>
        <w:r w:rsidRPr="008208F9">
          <w:rPr>
            <w:webHidden/>
            <w:lang w:val="en-GB"/>
          </w:rPr>
          <w:tab/>
        </w:r>
        <w:r w:rsidRPr="008208F9">
          <w:rPr>
            <w:webHidden/>
            <w:lang w:val="en-GB"/>
          </w:rPr>
          <w:fldChar w:fldCharType="begin"/>
        </w:r>
        <w:r w:rsidRPr="008208F9">
          <w:rPr>
            <w:webHidden/>
            <w:lang w:val="en-GB"/>
          </w:rPr>
          <w:instrText xml:space="preserve"> PAGEREF _Toc228366823 \h </w:instrText>
        </w:r>
        <w:r w:rsidRPr="008208F9">
          <w:rPr>
            <w:webHidden/>
            <w:lang w:val="en-GB"/>
          </w:rPr>
        </w:r>
        <w:r w:rsidRPr="008208F9">
          <w:rPr>
            <w:webHidden/>
            <w:lang w:val="en-GB"/>
          </w:rPr>
          <w:fldChar w:fldCharType="separate"/>
        </w:r>
        <w:r w:rsidRPr="008208F9">
          <w:rPr>
            <w:webHidden/>
            <w:lang w:val="en-GB"/>
          </w:rPr>
          <w:t>10</w:t>
        </w:r>
        <w:r w:rsidRPr="008208F9">
          <w:rPr>
            <w:webHidden/>
            <w:lang w:val="en-GB"/>
          </w:rPr>
          <w:fldChar w:fldCharType="end"/>
        </w:r>
      </w:hyperlink>
    </w:p>
    <w:p w14:paraId="4D9CF7B5"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24" w:history="1">
        <w:r w:rsidRPr="008208F9">
          <w:rPr>
            <w:rStyle w:val="Hyperlink"/>
            <w:lang w:val="en-GB"/>
          </w:rPr>
          <w:t>Figure 4</w:t>
        </w:r>
        <w:r w:rsidRPr="008208F9">
          <w:rPr>
            <w:rStyle w:val="Hyperlink"/>
            <w:lang w:val="en-GB"/>
          </w:rPr>
          <w:noBreakHyphen/>
          <w:t>1: Geological Map of the Kachenga - Mbela Road section</w:t>
        </w:r>
        <w:r w:rsidRPr="008208F9">
          <w:rPr>
            <w:webHidden/>
            <w:lang w:val="en-GB"/>
          </w:rPr>
          <w:tab/>
        </w:r>
        <w:r w:rsidRPr="008208F9">
          <w:rPr>
            <w:webHidden/>
            <w:lang w:val="en-GB"/>
          </w:rPr>
          <w:fldChar w:fldCharType="begin"/>
        </w:r>
        <w:r w:rsidRPr="008208F9">
          <w:rPr>
            <w:webHidden/>
            <w:lang w:val="en-GB"/>
          </w:rPr>
          <w:instrText xml:space="preserve"> PAGEREF _Toc228366824 \h </w:instrText>
        </w:r>
        <w:r w:rsidRPr="008208F9">
          <w:rPr>
            <w:webHidden/>
            <w:lang w:val="en-GB"/>
          </w:rPr>
        </w:r>
        <w:r w:rsidRPr="008208F9">
          <w:rPr>
            <w:webHidden/>
            <w:lang w:val="en-GB"/>
          </w:rPr>
          <w:fldChar w:fldCharType="separate"/>
        </w:r>
        <w:r w:rsidRPr="008208F9">
          <w:rPr>
            <w:webHidden/>
            <w:lang w:val="en-GB"/>
          </w:rPr>
          <w:t>31</w:t>
        </w:r>
        <w:r w:rsidRPr="008208F9">
          <w:rPr>
            <w:webHidden/>
            <w:lang w:val="en-GB"/>
          </w:rPr>
          <w:fldChar w:fldCharType="end"/>
        </w:r>
      </w:hyperlink>
    </w:p>
    <w:p w14:paraId="19D7B366"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25" w:history="1">
        <w:r w:rsidRPr="008208F9">
          <w:rPr>
            <w:rStyle w:val="Hyperlink"/>
            <w:lang w:val="en-GB"/>
          </w:rPr>
          <w:t>Figure 4</w:t>
        </w:r>
        <w:r w:rsidRPr="008208F9">
          <w:rPr>
            <w:rStyle w:val="Hyperlink"/>
            <w:lang w:val="en-GB"/>
          </w:rPr>
          <w:noBreakHyphen/>
          <w:t>2: Soils of the proposed project area</w:t>
        </w:r>
        <w:r w:rsidRPr="008208F9">
          <w:rPr>
            <w:webHidden/>
            <w:lang w:val="en-GB"/>
          </w:rPr>
          <w:tab/>
        </w:r>
        <w:r w:rsidRPr="008208F9">
          <w:rPr>
            <w:webHidden/>
            <w:lang w:val="en-GB"/>
          </w:rPr>
          <w:fldChar w:fldCharType="begin"/>
        </w:r>
        <w:r w:rsidRPr="008208F9">
          <w:rPr>
            <w:webHidden/>
            <w:lang w:val="en-GB"/>
          </w:rPr>
          <w:instrText xml:space="preserve"> PAGEREF _Toc228366825 \h </w:instrText>
        </w:r>
        <w:r w:rsidRPr="008208F9">
          <w:rPr>
            <w:webHidden/>
            <w:lang w:val="en-GB"/>
          </w:rPr>
        </w:r>
        <w:r w:rsidRPr="008208F9">
          <w:rPr>
            <w:webHidden/>
            <w:lang w:val="en-GB"/>
          </w:rPr>
          <w:fldChar w:fldCharType="separate"/>
        </w:r>
        <w:r w:rsidRPr="008208F9">
          <w:rPr>
            <w:webHidden/>
            <w:lang w:val="en-GB"/>
          </w:rPr>
          <w:t>33</w:t>
        </w:r>
        <w:r w:rsidRPr="008208F9">
          <w:rPr>
            <w:webHidden/>
            <w:lang w:val="en-GB"/>
          </w:rPr>
          <w:fldChar w:fldCharType="end"/>
        </w:r>
      </w:hyperlink>
    </w:p>
    <w:p w14:paraId="0309FEF7"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26" w:history="1">
        <w:r w:rsidRPr="008208F9">
          <w:rPr>
            <w:rStyle w:val="Hyperlink"/>
            <w:lang w:val="en-GB"/>
          </w:rPr>
          <w:t>Figure 4</w:t>
        </w:r>
        <w:r w:rsidRPr="008208F9">
          <w:rPr>
            <w:rStyle w:val="Hyperlink"/>
            <w:lang w:val="en-GB"/>
          </w:rPr>
          <w:noBreakHyphen/>
          <w:t>3: Soils within the wetland section and Dark sandy-loam soils within the Toleza Farm Section</w:t>
        </w:r>
        <w:r w:rsidRPr="008208F9">
          <w:rPr>
            <w:webHidden/>
            <w:lang w:val="en-GB"/>
          </w:rPr>
          <w:tab/>
        </w:r>
        <w:r w:rsidRPr="008208F9">
          <w:rPr>
            <w:webHidden/>
            <w:lang w:val="en-GB"/>
          </w:rPr>
          <w:fldChar w:fldCharType="begin"/>
        </w:r>
        <w:r w:rsidRPr="008208F9">
          <w:rPr>
            <w:webHidden/>
            <w:lang w:val="en-GB"/>
          </w:rPr>
          <w:instrText xml:space="preserve"> PAGEREF _Toc228366826 \h </w:instrText>
        </w:r>
        <w:r w:rsidRPr="008208F9">
          <w:rPr>
            <w:webHidden/>
            <w:lang w:val="en-GB"/>
          </w:rPr>
        </w:r>
        <w:r w:rsidRPr="008208F9">
          <w:rPr>
            <w:webHidden/>
            <w:lang w:val="en-GB"/>
          </w:rPr>
          <w:fldChar w:fldCharType="separate"/>
        </w:r>
        <w:r w:rsidRPr="008208F9">
          <w:rPr>
            <w:webHidden/>
            <w:lang w:val="en-GB"/>
          </w:rPr>
          <w:t>34</w:t>
        </w:r>
        <w:r w:rsidRPr="008208F9">
          <w:rPr>
            <w:webHidden/>
            <w:lang w:val="en-GB"/>
          </w:rPr>
          <w:fldChar w:fldCharType="end"/>
        </w:r>
      </w:hyperlink>
    </w:p>
    <w:p w14:paraId="3186F1F8"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27" w:history="1">
        <w:r w:rsidRPr="008208F9">
          <w:rPr>
            <w:rStyle w:val="Hyperlink"/>
            <w:lang w:val="en-GB"/>
          </w:rPr>
          <w:t>Figure 4</w:t>
        </w:r>
        <w:r w:rsidRPr="008208F9">
          <w:rPr>
            <w:rStyle w:val="Hyperlink"/>
            <w:lang w:val="en-GB"/>
          </w:rPr>
          <w:noBreakHyphen/>
          <w:t>4: Average Monthly Temperature Pattern (1951–2022) for the Balaka–Mbela–Kachenga Road Section</w:t>
        </w:r>
        <w:r w:rsidRPr="008208F9">
          <w:rPr>
            <w:webHidden/>
            <w:lang w:val="en-GB"/>
          </w:rPr>
          <w:tab/>
        </w:r>
        <w:r w:rsidRPr="008208F9">
          <w:rPr>
            <w:webHidden/>
            <w:lang w:val="en-GB"/>
          </w:rPr>
          <w:fldChar w:fldCharType="begin"/>
        </w:r>
        <w:r w:rsidRPr="008208F9">
          <w:rPr>
            <w:webHidden/>
            <w:lang w:val="en-GB"/>
          </w:rPr>
          <w:instrText xml:space="preserve"> PAGEREF _Toc228366827 \h </w:instrText>
        </w:r>
        <w:r w:rsidRPr="008208F9">
          <w:rPr>
            <w:webHidden/>
            <w:lang w:val="en-GB"/>
          </w:rPr>
        </w:r>
        <w:r w:rsidRPr="008208F9">
          <w:rPr>
            <w:webHidden/>
            <w:lang w:val="en-GB"/>
          </w:rPr>
          <w:fldChar w:fldCharType="separate"/>
        </w:r>
        <w:r w:rsidRPr="008208F9">
          <w:rPr>
            <w:webHidden/>
            <w:lang w:val="en-GB"/>
          </w:rPr>
          <w:t>34</w:t>
        </w:r>
        <w:r w:rsidRPr="008208F9">
          <w:rPr>
            <w:webHidden/>
            <w:lang w:val="en-GB"/>
          </w:rPr>
          <w:fldChar w:fldCharType="end"/>
        </w:r>
      </w:hyperlink>
    </w:p>
    <w:p w14:paraId="20FD7F54"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28" w:history="1">
        <w:r w:rsidRPr="008208F9">
          <w:rPr>
            <w:rStyle w:val="Hyperlink"/>
            <w:lang w:val="en-GB"/>
          </w:rPr>
          <w:t>Figure 4</w:t>
        </w:r>
        <w:r w:rsidRPr="008208F9">
          <w:rPr>
            <w:rStyle w:val="Hyperlink"/>
            <w:lang w:val="en-GB"/>
          </w:rPr>
          <w:noBreakHyphen/>
          <w:t>5: Monthly Rainfall Distribution for Balaka District</w:t>
        </w:r>
        <w:r w:rsidRPr="008208F9">
          <w:rPr>
            <w:webHidden/>
            <w:lang w:val="en-GB"/>
          </w:rPr>
          <w:tab/>
        </w:r>
        <w:r w:rsidRPr="008208F9">
          <w:rPr>
            <w:webHidden/>
            <w:lang w:val="en-GB"/>
          </w:rPr>
          <w:fldChar w:fldCharType="begin"/>
        </w:r>
        <w:r w:rsidRPr="008208F9">
          <w:rPr>
            <w:webHidden/>
            <w:lang w:val="en-GB"/>
          </w:rPr>
          <w:instrText xml:space="preserve"> PAGEREF _Toc228366828 \h </w:instrText>
        </w:r>
        <w:r w:rsidRPr="008208F9">
          <w:rPr>
            <w:webHidden/>
            <w:lang w:val="en-GB"/>
          </w:rPr>
        </w:r>
        <w:r w:rsidRPr="008208F9">
          <w:rPr>
            <w:webHidden/>
            <w:lang w:val="en-GB"/>
          </w:rPr>
          <w:fldChar w:fldCharType="separate"/>
        </w:r>
        <w:r w:rsidRPr="008208F9">
          <w:rPr>
            <w:webHidden/>
            <w:lang w:val="en-GB"/>
          </w:rPr>
          <w:t>35</w:t>
        </w:r>
        <w:r w:rsidRPr="008208F9">
          <w:rPr>
            <w:webHidden/>
            <w:lang w:val="en-GB"/>
          </w:rPr>
          <w:fldChar w:fldCharType="end"/>
        </w:r>
      </w:hyperlink>
    </w:p>
    <w:p w14:paraId="380A87E4"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29" w:history="1">
        <w:r w:rsidRPr="008208F9">
          <w:rPr>
            <w:rStyle w:val="Hyperlink"/>
            <w:lang w:val="en-GB"/>
          </w:rPr>
          <w:t>Figure 4</w:t>
        </w:r>
        <w:r w:rsidRPr="008208F9">
          <w:rPr>
            <w:rStyle w:val="Hyperlink"/>
            <w:lang w:val="en-GB"/>
          </w:rPr>
          <w:noBreakHyphen/>
          <w:t>6: Average Monthly Sunshine Duration for Balaka District</w:t>
        </w:r>
        <w:r w:rsidRPr="008208F9">
          <w:rPr>
            <w:webHidden/>
            <w:lang w:val="en-GB"/>
          </w:rPr>
          <w:tab/>
        </w:r>
        <w:r w:rsidRPr="008208F9">
          <w:rPr>
            <w:webHidden/>
            <w:lang w:val="en-GB"/>
          </w:rPr>
          <w:fldChar w:fldCharType="begin"/>
        </w:r>
        <w:r w:rsidRPr="008208F9">
          <w:rPr>
            <w:webHidden/>
            <w:lang w:val="en-GB"/>
          </w:rPr>
          <w:instrText xml:space="preserve"> PAGEREF _Toc228366829 \h </w:instrText>
        </w:r>
        <w:r w:rsidRPr="008208F9">
          <w:rPr>
            <w:webHidden/>
            <w:lang w:val="en-GB"/>
          </w:rPr>
        </w:r>
        <w:r w:rsidRPr="008208F9">
          <w:rPr>
            <w:webHidden/>
            <w:lang w:val="en-GB"/>
          </w:rPr>
          <w:fldChar w:fldCharType="separate"/>
        </w:r>
        <w:r w:rsidRPr="008208F9">
          <w:rPr>
            <w:webHidden/>
            <w:lang w:val="en-GB"/>
          </w:rPr>
          <w:t>35</w:t>
        </w:r>
        <w:r w:rsidRPr="008208F9">
          <w:rPr>
            <w:webHidden/>
            <w:lang w:val="en-GB"/>
          </w:rPr>
          <w:fldChar w:fldCharType="end"/>
        </w:r>
      </w:hyperlink>
    </w:p>
    <w:p w14:paraId="070C0F85"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30" w:history="1">
        <w:r w:rsidRPr="008208F9">
          <w:rPr>
            <w:rStyle w:val="Hyperlink"/>
            <w:lang w:val="en-GB"/>
          </w:rPr>
          <w:t>Figure 4</w:t>
        </w:r>
        <w:r w:rsidRPr="008208F9">
          <w:rPr>
            <w:rStyle w:val="Hyperlink"/>
            <w:lang w:val="en-GB"/>
          </w:rPr>
          <w:noBreakHyphen/>
          <w:t>7: Hydrological map of the area</w:t>
        </w:r>
        <w:r w:rsidRPr="008208F9">
          <w:rPr>
            <w:webHidden/>
            <w:lang w:val="en-GB"/>
          </w:rPr>
          <w:tab/>
        </w:r>
        <w:r w:rsidRPr="008208F9">
          <w:rPr>
            <w:webHidden/>
            <w:lang w:val="en-GB"/>
          </w:rPr>
          <w:fldChar w:fldCharType="begin"/>
        </w:r>
        <w:r w:rsidRPr="008208F9">
          <w:rPr>
            <w:webHidden/>
            <w:lang w:val="en-GB"/>
          </w:rPr>
          <w:instrText xml:space="preserve"> PAGEREF _Toc228366830 \h </w:instrText>
        </w:r>
        <w:r w:rsidRPr="008208F9">
          <w:rPr>
            <w:webHidden/>
            <w:lang w:val="en-GB"/>
          </w:rPr>
        </w:r>
        <w:r w:rsidRPr="008208F9">
          <w:rPr>
            <w:webHidden/>
            <w:lang w:val="en-GB"/>
          </w:rPr>
          <w:fldChar w:fldCharType="separate"/>
        </w:r>
        <w:r w:rsidRPr="008208F9">
          <w:rPr>
            <w:webHidden/>
            <w:lang w:val="en-GB"/>
          </w:rPr>
          <w:t>38</w:t>
        </w:r>
        <w:r w:rsidRPr="008208F9">
          <w:rPr>
            <w:webHidden/>
            <w:lang w:val="en-GB"/>
          </w:rPr>
          <w:fldChar w:fldCharType="end"/>
        </w:r>
      </w:hyperlink>
    </w:p>
    <w:p w14:paraId="74BC250C"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31" w:history="1">
        <w:r w:rsidRPr="008208F9">
          <w:rPr>
            <w:rStyle w:val="Hyperlink"/>
            <w:lang w:val="en-GB"/>
          </w:rPr>
          <w:t>Figure 4</w:t>
        </w:r>
        <w:r w:rsidRPr="008208F9">
          <w:rPr>
            <w:rStyle w:val="Hyperlink"/>
            <w:lang w:val="en-GB"/>
          </w:rPr>
          <w:noBreakHyphen/>
          <w:t>8: Pictorial view of Senna siamea species observed in Balaka- Mbela proposed road project area.</w:t>
        </w:r>
        <w:r w:rsidRPr="008208F9">
          <w:rPr>
            <w:webHidden/>
            <w:lang w:val="en-GB"/>
          </w:rPr>
          <w:tab/>
        </w:r>
        <w:r w:rsidRPr="008208F9">
          <w:rPr>
            <w:webHidden/>
            <w:lang w:val="en-GB"/>
          </w:rPr>
          <w:fldChar w:fldCharType="begin"/>
        </w:r>
        <w:r w:rsidRPr="008208F9">
          <w:rPr>
            <w:webHidden/>
            <w:lang w:val="en-GB"/>
          </w:rPr>
          <w:instrText xml:space="preserve"> PAGEREF _Toc228366831 \h </w:instrText>
        </w:r>
        <w:r w:rsidRPr="008208F9">
          <w:rPr>
            <w:webHidden/>
            <w:lang w:val="en-GB"/>
          </w:rPr>
        </w:r>
        <w:r w:rsidRPr="008208F9">
          <w:rPr>
            <w:webHidden/>
            <w:lang w:val="en-GB"/>
          </w:rPr>
          <w:fldChar w:fldCharType="separate"/>
        </w:r>
        <w:r w:rsidRPr="008208F9">
          <w:rPr>
            <w:webHidden/>
            <w:lang w:val="en-GB"/>
          </w:rPr>
          <w:t>39</w:t>
        </w:r>
        <w:r w:rsidRPr="008208F9">
          <w:rPr>
            <w:webHidden/>
            <w:lang w:val="en-GB"/>
          </w:rPr>
          <w:fldChar w:fldCharType="end"/>
        </w:r>
      </w:hyperlink>
    </w:p>
    <w:p w14:paraId="70E6455A"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32" w:history="1">
        <w:r w:rsidRPr="008208F9">
          <w:rPr>
            <w:rStyle w:val="Hyperlink"/>
            <w:lang w:val="en-GB"/>
          </w:rPr>
          <w:t>Figure 4</w:t>
        </w:r>
        <w:r w:rsidRPr="008208F9">
          <w:rPr>
            <w:rStyle w:val="Hyperlink"/>
            <w:lang w:val="en-GB"/>
          </w:rPr>
          <w:noBreakHyphen/>
          <w:t>9Grasses are a major vegetative composition of the road section</w:t>
        </w:r>
        <w:r w:rsidRPr="008208F9">
          <w:rPr>
            <w:webHidden/>
            <w:lang w:val="en-GB"/>
          </w:rPr>
          <w:tab/>
        </w:r>
        <w:r w:rsidRPr="008208F9">
          <w:rPr>
            <w:webHidden/>
            <w:lang w:val="en-GB"/>
          </w:rPr>
          <w:fldChar w:fldCharType="begin"/>
        </w:r>
        <w:r w:rsidRPr="008208F9">
          <w:rPr>
            <w:webHidden/>
            <w:lang w:val="en-GB"/>
          </w:rPr>
          <w:instrText xml:space="preserve"> PAGEREF _Toc228366832 \h </w:instrText>
        </w:r>
        <w:r w:rsidRPr="008208F9">
          <w:rPr>
            <w:webHidden/>
            <w:lang w:val="en-GB"/>
          </w:rPr>
        </w:r>
        <w:r w:rsidRPr="008208F9">
          <w:rPr>
            <w:webHidden/>
            <w:lang w:val="en-GB"/>
          </w:rPr>
          <w:fldChar w:fldCharType="separate"/>
        </w:r>
        <w:r w:rsidRPr="008208F9">
          <w:rPr>
            <w:webHidden/>
            <w:lang w:val="en-GB"/>
          </w:rPr>
          <w:t>40</w:t>
        </w:r>
        <w:r w:rsidRPr="008208F9">
          <w:rPr>
            <w:webHidden/>
            <w:lang w:val="en-GB"/>
          </w:rPr>
          <w:fldChar w:fldCharType="end"/>
        </w:r>
      </w:hyperlink>
    </w:p>
    <w:p w14:paraId="4CFF819C"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33" w:history="1">
        <w:r w:rsidRPr="008208F9">
          <w:rPr>
            <w:rStyle w:val="Hyperlink"/>
            <w:lang w:val="en-GB"/>
          </w:rPr>
          <w:t>Figure 4</w:t>
        </w:r>
        <w:r w:rsidRPr="008208F9">
          <w:rPr>
            <w:rStyle w:val="Hyperlink"/>
            <w:lang w:val="en-GB"/>
          </w:rPr>
          <w:noBreakHyphen/>
          <w:t>10: Flora Species Sampled from the Balaka- Mbela Project Area and their Conservation Status</w:t>
        </w:r>
        <w:r w:rsidRPr="008208F9">
          <w:rPr>
            <w:webHidden/>
            <w:lang w:val="en-GB"/>
          </w:rPr>
          <w:tab/>
        </w:r>
        <w:r w:rsidRPr="008208F9">
          <w:rPr>
            <w:webHidden/>
            <w:lang w:val="en-GB"/>
          </w:rPr>
          <w:fldChar w:fldCharType="begin"/>
        </w:r>
        <w:r w:rsidRPr="008208F9">
          <w:rPr>
            <w:webHidden/>
            <w:lang w:val="en-GB"/>
          </w:rPr>
          <w:instrText xml:space="preserve"> PAGEREF _Toc228366833 \h </w:instrText>
        </w:r>
        <w:r w:rsidRPr="008208F9">
          <w:rPr>
            <w:webHidden/>
            <w:lang w:val="en-GB"/>
          </w:rPr>
        </w:r>
        <w:r w:rsidRPr="008208F9">
          <w:rPr>
            <w:webHidden/>
            <w:lang w:val="en-GB"/>
          </w:rPr>
          <w:fldChar w:fldCharType="separate"/>
        </w:r>
        <w:r w:rsidRPr="008208F9">
          <w:rPr>
            <w:webHidden/>
            <w:lang w:val="en-GB"/>
          </w:rPr>
          <w:t>41</w:t>
        </w:r>
        <w:r w:rsidRPr="008208F9">
          <w:rPr>
            <w:webHidden/>
            <w:lang w:val="en-GB"/>
          </w:rPr>
          <w:fldChar w:fldCharType="end"/>
        </w:r>
      </w:hyperlink>
    </w:p>
    <w:p w14:paraId="011C1784"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34" w:history="1">
        <w:r w:rsidRPr="008208F9">
          <w:rPr>
            <w:rStyle w:val="Hyperlink"/>
            <w:lang w:val="en-GB"/>
          </w:rPr>
          <w:t>Figure 4</w:t>
        </w:r>
        <w:r w:rsidRPr="008208F9">
          <w:rPr>
            <w:rStyle w:val="Hyperlink"/>
            <w:lang w:val="en-GB"/>
          </w:rPr>
          <w:noBreakHyphen/>
          <w:t>11: Protected species; Pericopsis angolensis in Balaka- Mbela proposed road project area</w:t>
        </w:r>
        <w:r w:rsidRPr="008208F9">
          <w:rPr>
            <w:webHidden/>
            <w:lang w:val="en-GB"/>
          </w:rPr>
          <w:tab/>
        </w:r>
        <w:r w:rsidRPr="008208F9">
          <w:rPr>
            <w:webHidden/>
            <w:lang w:val="en-GB"/>
          </w:rPr>
          <w:fldChar w:fldCharType="begin"/>
        </w:r>
        <w:r w:rsidRPr="008208F9">
          <w:rPr>
            <w:webHidden/>
            <w:lang w:val="en-GB"/>
          </w:rPr>
          <w:instrText xml:space="preserve"> PAGEREF _Toc228366834 \h </w:instrText>
        </w:r>
        <w:r w:rsidRPr="008208F9">
          <w:rPr>
            <w:webHidden/>
            <w:lang w:val="en-GB"/>
          </w:rPr>
        </w:r>
        <w:r w:rsidRPr="008208F9">
          <w:rPr>
            <w:webHidden/>
            <w:lang w:val="en-GB"/>
          </w:rPr>
          <w:fldChar w:fldCharType="separate"/>
        </w:r>
        <w:r w:rsidRPr="008208F9">
          <w:rPr>
            <w:webHidden/>
            <w:lang w:val="en-GB"/>
          </w:rPr>
          <w:t>43</w:t>
        </w:r>
        <w:r w:rsidRPr="008208F9">
          <w:rPr>
            <w:webHidden/>
            <w:lang w:val="en-GB"/>
          </w:rPr>
          <w:fldChar w:fldCharType="end"/>
        </w:r>
      </w:hyperlink>
    </w:p>
    <w:p w14:paraId="2DBECE43"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35" w:history="1">
        <w:r w:rsidRPr="008208F9">
          <w:rPr>
            <w:rStyle w:val="Hyperlink"/>
            <w:lang w:val="en-GB"/>
          </w:rPr>
          <w:t>Figure 4</w:t>
        </w:r>
        <w:r w:rsidRPr="008208F9">
          <w:rPr>
            <w:rStyle w:val="Hyperlink"/>
            <w:lang w:val="en-GB"/>
          </w:rPr>
          <w:noBreakHyphen/>
          <w:t>12: Lantana camara an inasive species grown as ornamental at Tepu Trading Centre</w:t>
        </w:r>
        <w:r w:rsidRPr="008208F9">
          <w:rPr>
            <w:webHidden/>
            <w:lang w:val="en-GB"/>
          </w:rPr>
          <w:tab/>
        </w:r>
        <w:r w:rsidRPr="008208F9">
          <w:rPr>
            <w:webHidden/>
            <w:lang w:val="en-GB"/>
          </w:rPr>
          <w:fldChar w:fldCharType="begin"/>
        </w:r>
        <w:r w:rsidRPr="008208F9">
          <w:rPr>
            <w:webHidden/>
            <w:lang w:val="en-GB"/>
          </w:rPr>
          <w:instrText xml:space="preserve"> PAGEREF _Toc228366835 \h </w:instrText>
        </w:r>
        <w:r w:rsidRPr="008208F9">
          <w:rPr>
            <w:webHidden/>
            <w:lang w:val="en-GB"/>
          </w:rPr>
        </w:r>
        <w:r w:rsidRPr="008208F9">
          <w:rPr>
            <w:webHidden/>
            <w:lang w:val="en-GB"/>
          </w:rPr>
          <w:fldChar w:fldCharType="separate"/>
        </w:r>
        <w:r w:rsidRPr="008208F9">
          <w:rPr>
            <w:webHidden/>
            <w:lang w:val="en-GB"/>
          </w:rPr>
          <w:t>43</w:t>
        </w:r>
        <w:r w:rsidRPr="008208F9">
          <w:rPr>
            <w:webHidden/>
            <w:lang w:val="en-GB"/>
          </w:rPr>
          <w:fldChar w:fldCharType="end"/>
        </w:r>
      </w:hyperlink>
    </w:p>
    <w:p w14:paraId="0BFBB9BC"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36" w:history="1">
        <w:r w:rsidRPr="008208F9">
          <w:rPr>
            <w:rStyle w:val="Hyperlink"/>
            <w:lang w:val="en-GB"/>
          </w:rPr>
          <w:t>Figure 4</w:t>
        </w:r>
        <w:r w:rsidRPr="008208F9">
          <w:rPr>
            <w:rStyle w:val="Hyperlink"/>
            <w:lang w:val="en-GB"/>
          </w:rPr>
          <w:noBreakHyphen/>
          <w:t>13: Pictorial view of the vegetation community in Toleza farm</w:t>
        </w:r>
        <w:r w:rsidRPr="008208F9">
          <w:rPr>
            <w:webHidden/>
            <w:lang w:val="en-GB"/>
          </w:rPr>
          <w:tab/>
        </w:r>
        <w:r w:rsidRPr="008208F9">
          <w:rPr>
            <w:webHidden/>
            <w:lang w:val="en-GB"/>
          </w:rPr>
          <w:fldChar w:fldCharType="begin"/>
        </w:r>
        <w:r w:rsidRPr="008208F9">
          <w:rPr>
            <w:webHidden/>
            <w:lang w:val="en-GB"/>
          </w:rPr>
          <w:instrText xml:space="preserve"> PAGEREF _Toc228366836 \h </w:instrText>
        </w:r>
        <w:r w:rsidRPr="008208F9">
          <w:rPr>
            <w:webHidden/>
            <w:lang w:val="en-GB"/>
          </w:rPr>
        </w:r>
        <w:r w:rsidRPr="008208F9">
          <w:rPr>
            <w:webHidden/>
            <w:lang w:val="en-GB"/>
          </w:rPr>
          <w:fldChar w:fldCharType="separate"/>
        </w:r>
        <w:r w:rsidRPr="008208F9">
          <w:rPr>
            <w:webHidden/>
            <w:lang w:val="en-GB"/>
          </w:rPr>
          <w:t>44</w:t>
        </w:r>
        <w:r w:rsidRPr="008208F9">
          <w:rPr>
            <w:webHidden/>
            <w:lang w:val="en-GB"/>
          </w:rPr>
          <w:fldChar w:fldCharType="end"/>
        </w:r>
      </w:hyperlink>
    </w:p>
    <w:p w14:paraId="531114A9"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37" w:history="1">
        <w:r w:rsidRPr="008208F9">
          <w:rPr>
            <w:rStyle w:val="Hyperlink"/>
            <w:lang w:val="en-GB"/>
          </w:rPr>
          <w:t>Figure 4</w:t>
        </w:r>
        <w:r w:rsidRPr="008208F9">
          <w:rPr>
            <w:rStyle w:val="Hyperlink"/>
            <w:lang w:val="en-GB"/>
          </w:rPr>
          <w:noBreakHyphen/>
          <w:t>14: Mammal Species Recorded in the Balaka–Mbela Road Project Area and Their Conservation Status</w:t>
        </w:r>
        <w:r w:rsidRPr="008208F9">
          <w:rPr>
            <w:webHidden/>
            <w:lang w:val="en-GB"/>
          </w:rPr>
          <w:tab/>
        </w:r>
        <w:r w:rsidRPr="008208F9">
          <w:rPr>
            <w:webHidden/>
            <w:lang w:val="en-GB"/>
          </w:rPr>
          <w:fldChar w:fldCharType="begin"/>
        </w:r>
        <w:r w:rsidRPr="008208F9">
          <w:rPr>
            <w:webHidden/>
            <w:lang w:val="en-GB"/>
          </w:rPr>
          <w:instrText xml:space="preserve"> PAGEREF _Toc228366837 \h </w:instrText>
        </w:r>
        <w:r w:rsidRPr="008208F9">
          <w:rPr>
            <w:webHidden/>
            <w:lang w:val="en-GB"/>
          </w:rPr>
        </w:r>
        <w:r w:rsidRPr="008208F9">
          <w:rPr>
            <w:webHidden/>
            <w:lang w:val="en-GB"/>
          </w:rPr>
          <w:fldChar w:fldCharType="separate"/>
        </w:r>
        <w:r w:rsidRPr="008208F9">
          <w:rPr>
            <w:webHidden/>
            <w:lang w:val="en-GB"/>
          </w:rPr>
          <w:t>45</w:t>
        </w:r>
        <w:r w:rsidRPr="008208F9">
          <w:rPr>
            <w:webHidden/>
            <w:lang w:val="en-GB"/>
          </w:rPr>
          <w:fldChar w:fldCharType="end"/>
        </w:r>
      </w:hyperlink>
    </w:p>
    <w:p w14:paraId="515271CB"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38" w:history="1">
        <w:r w:rsidRPr="008208F9">
          <w:rPr>
            <w:rStyle w:val="Hyperlink"/>
            <w:lang w:val="en-GB"/>
          </w:rPr>
          <w:t>Figure 4</w:t>
        </w:r>
        <w:r w:rsidRPr="008208F9">
          <w:rPr>
            <w:rStyle w:val="Hyperlink"/>
            <w:lang w:val="en-GB"/>
          </w:rPr>
          <w:noBreakHyphen/>
          <w:t>15: Bird Species Recorded in the Balaka–Mbela Road Project Area and Their Conservation Status</w:t>
        </w:r>
        <w:r w:rsidRPr="008208F9">
          <w:rPr>
            <w:webHidden/>
            <w:lang w:val="en-GB"/>
          </w:rPr>
          <w:tab/>
        </w:r>
        <w:r w:rsidRPr="008208F9">
          <w:rPr>
            <w:webHidden/>
            <w:lang w:val="en-GB"/>
          </w:rPr>
          <w:fldChar w:fldCharType="begin"/>
        </w:r>
        <w:r w:rsidRPr="008208F9">
          <w:rPr>
            <w:webHidden/>
            <w:lang w:val="en-GB"/>
          </w:rPr>
          <w:instrText xml:space="preserve"> PAGEREF _Toc228366838 \h </w:instrText>
        </w:r>
        <w:r w:rsidRPr="008208F9">
          <w:rPr>
            <w:webHidden/>
            <w:lang w:val="en-GB"/>
          </w:rPr>
        </w:r>
        <w:r w:rsidRPr="008208F9">
          <w:rPr>
            <w:webHidden/>
            <w:lang w:val="en-GB"/>
          </w:rPr>
          <w:fldChar w:fldCharType="separate"/>
        </w:r>
        <w:r w:rsidRPr="008208F9">
          <w:rPr>
            <w:webHidden/>
            <w:lang w:val="en-GB"/>
          </w:rPr>
          <w:t>45</w:t>
        </w:r>
        <w:r w:rsidRPr="008208F9">
          <w:rPr>
            <w:webHidden/>
            <w:lang w:val="en-GB"/>
          </w:rPr>
          <w:fldChar w:fldCharType="end"/>
        </w:r>
      </w:hyperlink>
    </w:p>
    <w:p w14:paraId="62E46B89"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39" w:history="1">
        <w:r w:rsidRPr="008208F9">
          <w:rPr>
            <w:rStyle w:val="Hyperlink"/>
            <w:lang w:val="en-GB"/>
          </w:rPr>
          <w:t>Figure 4</w:t>
        </w:r>
        <w:r w:rsidRPr="008208F9">
          <w:rPr>
            <w:rStyle w:val="Hyperlink"/>
            <w:lang w:val="en-GB"/>
          </w:rPr>
          <w:noBreakHyphen/>
          <w:t>17: Reptile Species Recorded in the Balaka–Mbela Road Project Area and Their Conservation Status</w:t>
        </w:r>
        <w:r w:rsidRPr="008208F9">
          <w:rPr>
            <w:webHidden/>
            <w:lang w:val="en-GB"/>
          </w:rPr>
          <w:tab/>
        </w:r>
        <w:r w:rsidRPr="008208F9">
          <w:rPr>
            <w:webHidden/>
            <w:lang w:val="en-GB"/>
          </w:rPr>
          <w:fldChar w:fldCharType="begin"/>
        </w:r>
        <w:r w:rsidRPr="008208F9">
          <w:rPr>
            <w:webHidden/>
            <w:lang w:val="en-GB"/>
          </w:rPr>
          <w:instrText xml:space="preserve"> PAGEREF _Toc228366839 \h </w:instrText>
        </w:r>
        <w:r w:rsidRPr="008208F9">
          <w:rPr>
            <w:webHidden/>
            <w:lang w:val="en-GB"/>
          </w:rPr>
        </w:r>
        <w:r w:rsidRPr="008208F9">
          <w:rPr>
            <w:webHidden/>
            <w:lang w:val="en-GB"/>
          </w:rPr>
          <w:fldChar w:fldCharType="separate"/>
        </w:r>
        <w:r w:rsidRPr="008208F9">
          <w:rPr>
            <w:webHidden/>
            <w:lang w:val="en-GB"/>
          </w:rPr>
          <w:t>46</w:t>
        </w:r>
        <w:r w:rsidRPr="008208F9">
          <w:rPr>
            <w:webHidden/>
            <w:lang w:val="en-GB"/>
          </w:rPr>
          <w:fldChar w:fldCharType="end"/>
        </w:r>
      </w:hyperlink>
    </w:p>
    <w:p w14:paraId="6FFE4B19"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40" w:history="1">
        <w:r w:rsidRPr="008208F9">
          <w:rPr>
            <w:rStyle w:val="Hyperlink"/>
            <w:lang w:val="en-GB"/>
          </w:rPr>
          <w:t>Figure 4</w:t>
        </w:r>
        <w:r w:rsidRPr="008208F9">
          <w:rPr>
            <w:rStyle w:val="Hyperlink"/>
            <w:lang w:val="en-GB"/>
          </w:rPr>
          <w:noBreakHyphen/>
          <w:t>18: Amphibian Species Recorded in the Balaka–Mbela Road Project Area and Their Conservation Status</w:t>
        </w:r>
        <w:r w:rsidRPr="008208F9">
          <w:rPr>
            <w:webHidden/>
            <w:lang w:val="en-GB"/>
          </w:rPr>
          <w:tab/>
        </w:r>
        <w:r w:rsidRPr="008208F9">
          <w:rPr>
            <w:webHidden/>
            <w:lang w:val="en-GB"/>
          </w:rPr>
          <w:fldChar w:fldCharType="begin"/>
        </w:r>
        <w:r w:rsidRPr="008208F9">
          <w:rPr>
            <w:webHidden/>
            <w:lang w:val="en-GB"/>
          </w:rPr>
          <w:instrText xml:space="preserve"> PAGEREF _Toc228366840 \h </w:instrText>
        </w:r>
        <w:r w:rsidRPr="008208F9">
          <w:rPr>
            <w:webHidden/>
            <w:lang w:val="en-GB"/>
          </w:rPr>
        </w:r>
        <w:r w:rsidRPr="008208F9">
          <w:rPr>
            <w:webHidden/>
            <w:lang w:val="en-GB"/>
          </w:rPr>
          <w:fldChar w:fldCharType="separate"/>
        </w:r>
        <w:r w:rsidRPr="008208F9">
          <w:rPr>
            <w:webHidden/>
            <w:lang w:val="en-GB"/>
          </w:rPr>
          <w:t>46</w:t>
        </w:r>
        <w:r w:rsidRPr="008208F9">
          <w:rPr>
            <w:webHidden/>
            <w:lang w:val="en-GB"/>
          </w:rPr>
          <w:fldChar w:fldCharType="end"/>
        </w:r>
      </w:hyperlink>
    </w:p>
    <w:p w14:paraId="0993E03E"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41" w:history="1">
        <w:r w:rsidRPr="008208F9">
          <w:rPr>
            <w:rStyle w:val="Hyperlink"/>
            <w:lang w:val="en-GB"/>
          </w:rPr>
          <w:t>Figure 4</w:t>
        </w:r>
        <w:r w:rsidRPr="008208F9">
          <w:rPr>
            <w:rStyle w:val="Hyperlink"/>
            <w:lang w:val="en-GB"/>
          </w:rPr>
          <w:noBreakHyphen/>
          <w:t>19: Macro-Invertebrate Species Recorded in the Balaka–Mbela Road Project Area and Their Conservation Status</w:t>
        </w:r>
        <w:r w:rsidRPr="008208F9">
          <w:rPr>
            <w:webHidden/>
            <w:lang w:val="en-GB"/>
          </w:rPr>
          <w:tab/>
        </w:r>
        <w:r w:rsidRPr="008208F9">
          <w:rPr>
            <w:webHidden/>
            <w:lang w:val="en-GB"/>
          </w:rPr>
          <w:fldChar w:fldCharType="begin"/>
        </w:r>
        <w:r w:rsidRPr="008208F9">
          <w:rPr>
            <w:webHidden/>
            <w:lang w:val="en-GB"/>
          </w:rPr>
          <w:instrText xml:space="preserve"> PAGEREF _Toc228366841 \h </w:instrText>
        </w:r>
        <w:r w:rsidRPr="008208F9">
          <w:rPr>
            <w:webHidden/>
            <w:lang w:val="en-GB"/>
          </w:rPr>
        </w:r>
        <w:r w:rsidRPr="008208F9">
          <w:rPr>
            <w:webHidden/>
            <w:lang w:val="en-GB"/>
          </w:rPr>
          <w:fldChar w:fldCharType="separate"/>
        </w:r>
        <w:r w:rsidRPr="008208F9">
          <w:rPr>
            <w:webHidden/>
            <w:lang w:val="en-GB"/>
          </w:rPr>
          <w:t>46</w:t>
        </w:r>
        <w:r w:rsidRPr="008208F9">
          <w:rPr>
            <w:webHidden/>
            <w:lang w:val="en-GB"/>
          </w:rPr>
          <w:fldChar w:fldCharType="end"/>
        </w:r>
      </w:hyperlink>
    </w:p>
    <w:p w14:paraId="090E5C34"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42" w:history="1">
        <w:r w:rsidRPr="008208F9">
          <w:rPr>
            <w:rStyle w:val="Hyperlink"/>
            <w:lang w:val="en-GB"/>
          </w:rPr>
          <w:t>Figure 4</w:t>
        </w:r>
        <w:r w:rsidRPr="008208F9">
          <w:rPr>
            <w:rStyle w:val="Hyperlink"/>
            <w:lang w:val="en-GB"/>
          </w:rPr>
          <w:noBreakHyphen/>
          <w:t>20: Elegant grasshopper (Zonocerus elegans) Recorded within the Project Area</w:t>
        </w:r>
        <w:r w:rsidRPr="008208F9">
          <w:rPr>
            <w:webHidden/>
            <w:lang w:val="en-GB"/>
          </w:rPr>
          <w:tab/>
        </w:r>
        <w:r w:rsidRPr="008208F9">
          <w:rPr>
            <w:webHidden/>
            <w:lang w:val="en-GB"/>
          </w:rPr>
          <w:fldChar w:fldCharType="begin"/>
        </w:r>
        <w:r w:rsidRPr="008208F9">
          <w:rPr>
            <w:webHidden/>
            <w:lang w:val="en-GB"/>
          </w:rPr>
          <w:instrText xml:space="preserve"> PAGEREF _Toc228366842 \h </w:instrText>
        </w:r>
        <w:r w:rsidRPr="008208F9">
          <w:rPr>
            <w:webHidden/>
            <w:lang w:val="en-GB"/>
          </w:rPr>
        </w:r>
        <w:r w:rsidRPr="008208F9">
          <w:rPr>
            <w:webHidden/>
            <w:lang w:val="en-GB"/>
          </w:rPr>
          <w:fldChar w:fldCharType="separate"/>
        </w:r>
        <w:r w:rsidRPr="008208F9">
          <w:rPr>
            <w:webHidden/>
            <w:lang w:val="en-GB"/>
          </w:rPr>
          <w:t>47</w:t>
        </w:r>
        <w:r w:rsidRPr="008208F9">
          <w:rPr>
            <w:webHidden/>
            <w:lang w:val="en-GB"/>
          </w:rPr>
          <w:fldChar w:fldCharType="end"/>
        </w:r>
      </w:hyperlink>
    </w:p>
    <w:p w14:paraId="06F3FAC8"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43" w:history="1">
        <w:r w:rsidRPr="008208F9">
          <w:rPr>
            <w:rStyle w:val="Hyperlink"/>
            <w:lang w:val="en-GB"/>
          </w:rPr>
          <w:t>Figure 4</w:t>
        </w:r>
        <w:r w:rsidRPr="008208F9">
          <w:rPr>
            <w:rStyle w:val="Hyperlink"/>
            <w:lang w:val="en-GB"/>
          </w:rPr>
          <w:noBreakHyphen/>
          <w:t>21: Mbela Trading Centre</w:t>
        </w:r>
        <w:r w:rsidRPr="008208F9">
          <w:rPr>
            <w:webHidden/>
            <w:lang w:val="en-GB"/>
          </w:rPr>
          <w:tab/>
        </w:r>
        <w:r w:rsidRPr="008208F9">
          <w:rPr>
            <w:webHidden/>
            <w:lang w:val="en-GB"/>
          </w:rPr>
          <w:fldChar w:fldCharType="begin"/>
        </w:r>
        <w:r w:rsidRPr="008208F9">
          <w:rPr>
            <w:webHidden/>
            <w:lang w:val="en-GB"/>
          </w:rPr>
          <w:instrText xml:space="preserve"> PAGEREF _Toc228366843 \h </w:instrText>
        </w:r>
        <w:r w:rsidRPr="008208F9">
          <w:rPr>
            <w:webHidden/>
            <w:lang w:val="en-GB"/>
          </w:rPr>
        </w:r>
        <w:r w:rsidRPr="008208F9">
          <w:rPr>
            <w:webHidden/>
            <w:lang w:val="en-GB"/>
          </w:rPr>
          <w:fldChar w:fldCharType="separate"/>
        </w:r>
        <w:r w:rsidRPr="008208F9">
          <w:rPr>
            <w:webHidden/>
            <w:lang w:val="en-GB"/>
          </w:rPr>
          <w:t>48</w:t>
        </w:r>
        <w:r w:rsidRPr="008208F9">
          <w:rPr>
            <w:webHidden/>
            <w:lang w:val="en-GB"/>
          </w:rPr>
          <w:fldChar w:fldCharType="end"/>
        </w:r>
      </w:hyperlink>
    </w:p>
    <w:p w14:paraId="58E86D7F"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44" w:history="1">
        <w:r w:rsidRPr="008208F9">
          <w:rPr>
            <w:rStyle w:val="Hyperlink"/>
            <w:lang w:val="en-GB"/>
          </w:rPr>
          <w:t>Figure 4</w:t>
        </w:r>
        <w:r w:rsidRPr="008208F9">
          <w:rPr>
            <w:rStyle w:val="Hyperlink"/>
            <w:lang w:val="en-GB"/>
          </w:rPr>
          <w:noBreakHyphen/>
          <w:t>22: A clinic towards the Balaka Town approach</w:t>
        </w:r>
        <w:r w:rsidRPr="008208F9">
          <w:rPr>
            <w:webHidden/>
            <w:lang w:val="en-GB"/>
          </w:rPr>
          <w:tab/>
        </w:r>
        <w:r w:rsidRPr="008208F9">
          <w:rPr>
            <w:webHidden/>
            <w:lang w:val="en-GB"/>
          </w:rPr>
          <w:fldChar w:fldCharType="begin"/>
        </w:r>
        <w:r w:rsidRPr="008208F9">
          <w:rPr>
            <w:webHidden/>
            <w:lang w:val="en-GB"/>
          </w:rPr>
          <w:instrText xml:space="preserve"> PAGEREF _Toc228366844 \h </w:instrText>
        </w:r>
        <w:r w:rsidRPr="008208F9">
          <w:rPr>
            <w:webHidden/>
            <w:lang w:val="en-GB"/>
          </w:rPr>
        </w:r>
        <w:r w:rsidRPr="008208F9">
          <w:rPr>
            <w:webHidden/>
            <w:lang w:val="en-GB"/>
          </w:rPr>
          <w:fldChar w:fldCharType="separate"/>
        </w:r>
        <w:r w:rsidRPr="008208F9">
          <w:rPr>
            <w:webHidden/>
            <w:lang w:val="en-GB"/>
          </w:rPr>
          <w:t>51</w:t>
        </w:r>
        <w:r w:rsidRPr="008208F9">
          <w:rPr>
            <w:webHidden/>
            <w:lang w:val="en-GB"/>
          </w:rPr>
          <w:fldChar w:fldCharType="end"/>
        </w:r>
      </w:hyperlink>
    </w:p>
    <w:p w14:paraId="67BD8CBB"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45" w:history="1">
        <w:r w:rsidRPr="008208F9">
          <w:rPr>
            <w:rStyle w:val="Hyperlink"/>
            <w:lang w:val="en-GB"/>
          </w:rPr>
          <w:t>Figure 4</w:t>
        </w:r>
        <w:r w:rsidRPr="008208F9">
          <w:rPr>
            <w:rStyle w:val="Hyperlink"/>
            <w:lang w:val="en-GB"/>
          </w:rPr>
          <w:noBreakHyphen/>
          <w:t>23: Mixed farming along the corridor</w:t>
        </w:r>
        <w:r w:rsidRPr="008208F9">
          <w:rPr>
            <w:webHidden/>
            <w:lang w:val="en-GB"/>
          </w:rPr>
          <w:tab/>
        </w:r>
        <w:r w:rsidRPr="008208F9">
          <w:rPr>
            <w:webHidden/>
            <w:lang w:val="en-GB"/>
          </w:rPr>
          <w:fldChar w:fldCharType="begin"/>
        </w:r>
        <w:r w:rsidRPr="008208F9">
          <w:rPr>
            <w:webHidden/>
            <w:lang w:val="en-GB"/>
          </w:rPr>
          <w:instrText xml:space="preserve"> PAGEREF _Toc228366845 \h </w:instrText>
        </w:r>
        <w:r w:rsidRPr="008208F9">
          <w:rPr>
            <w:webHidden/>
            <w:lang w:val="en-GB"/>
          </w:rPr>
        </w:r>
        <w:r w:rsidRPr="008208F9">
          <w:rPr>
            <w:webHidden/>
            <w:lang w:val="en-GB"/>
          </w:rPr>
          <w:fldChar w:fldCharType="separate"/>
        </w:r>
        <w:r w:rsidRPr="008208F9">
          <w:rPr>
            <w:webHidden/>
            <w:lang w:val="en-GB"/>
          </w:rPr>
          <w:t>52</w:t>
        </w:r>
        <w:r w:rsidRPr="008208F9">
          <w:rPr>
            <w:webHidden/>
            <w:lang w:val="en-GB"/>
          </w:rPr>
          <w:fldChar w:fldCharType="end"/>
        </w:r>
      </w:hyperlink>
    </w:p>
    <w:p w14:paraId="6DCCDBD7"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46" w:history="1">
        <w:r w:rsidRPr="008208F9">
          <w:rPr>
            <w:rStyle w:val="Hyperlink"/>
            <w:lang w:val="en-GB"/>
          </w:rPr>
          <w:t>Figure 4</w:t>
        </w:r>
        <w:r w:rsidRPr="008208F9">
          <w:rPr>
            <w:rStyle w:val="Hyperlink"/>
            <w:lang w:val="en-GB"/>
          </w:rPr>
          <w:noBreakHyphen/>
          <w:t>24: Lime factory operations along the corridor road</w:t>
        </w:r>
        <w:r w:rsidRPr="008208F9">
          <w:rPr>
            <w:webHidden/>
            <w:lang w:val="en-GB"/>
          </w:rPr>
          <w:tab/>
        </w:r>
        <w:r w:rsidRPr="008208F9">
          <w:rPr>
            <w:webHidden/>
            <w:lang w:val="en-GB"/>
          </w:rPr>
          <w:fldChar w:fldCharType="begin"/>
        </w:r>
        <w:r w:rsidRPr="008208F9">
          <w:rPr>
            <w:webHidden/>
            <w:lang w:val="en-GB"/>
          </w:rPr>
          <w:instrText xml:space="preserve"> PAGEREF _Toc228366846 \h </w:instrText>
        </w:r>
        <w:r w:rsidRPr="008208F9">
          <w:rPr>
            <w:webHidden/>
            <w:lang w:val="en-GB"/>
          </w:rPr>
        </w:r>
        <w:r w:rsidRPr="008208F9">
          <w:rPr>
            <w:webHidden/>
            <w:lang w:val="en-GB"/>
          </w:rPr>
          <w:fldChar w:fldCharType="separate"/>
        </w:r>
        <w:r w:rsidRPr="008208F9">
          <w:rPr>
            <w:webHidden/>
            <w:lang w:val="en-GB"/>
          </w:rPr>
          <w:t>53</w:t>
        </w:r>
        <w:r w:rsidRPr="008208F9">
          <w:rPr>
            <w:webHidden/>
            <w:lang w:val="en-GB"/>
          </w:rPr>
          <w:fldChar w:fldCharType="end"/>
        </w:r>
      </w:hyperlink>
    </w:p>
    <w:p w14:paraId="671AB53F" w14:textId="77777777" w:rsidR="00476293" w:rsidRPr="008208F9" w:rsidRDefault="00476293" w:rsidP="00476293">
      <w:pPr>
        <w:pStyle w:val="TableofFigures"/>
        <w:tabs>
          <w:tab w:val="right" w:leader="dot" w:pos="9016"/>
        </w:tabs>
        <w:spacing w:after="0"/>
        <w:rPr>
          <w:rFonts w:asciiTheme="minorHAnsi" w:eastAsiaTheme="minorEastAsia" w:hAnsiTheme="minorHAnsi" w:cstheme="minorBidi"/>
          <w:lang w:val="en-GB"/>
        </w:rPr>
      </w:pPr>
      <w:hyperlink w:anchor="_Toc228366847" w:history="1">
        <w:r w:rsidRPr="008208F9">
          <w:rPr>
            <w:rStyle w:val="Hyperlink"/>
            <w:lang w:val="en-GB"/>
          </w:rPr>
          <w:t>Figure 4</w:t>
        </w:r>
        <w:r w:rsidRPr="008208F9">
          <w:rPr>
            <w:rStyle w:val="Hyperlink"/>
            <w:lang w:val="en-GB"/>
          </w:rPr>
          <w:noBreakHyphen/>
          <w:t>25: A pick-up transporting passenger along the proposed route</w:t>
        </w:r>
        <w:r w:rsidRPr="008208F9">
          <w:rPr>
            <w:webHidden/>
            <w:lang w:val="en-GB"/>
          </w:rPr>
          <w:tab/>
        </w:r>
        <w:r w:rsidRPr="008208F9">
          <w:rPr>
            <w:webHidden/>
            <w:lang w:val="en-GB"/>
          </w:rPr>
          <w:fldChar w:fldCharType="begin"/>
        </w:r>
        <w:r w:rsidRPr="008208F9">
          <w:rPr>
            <w:webHidden/>
            <w:lang w:val="en-GB"/>
          </w:rPr>
          <w:instrText xml:space="preserve"> PAGEREF _Toc228366847 \h </w:instrText>
        </w:r>
        <w:r w:rsidRPr="008208F9">
          <w:rPr>
            <w:webHidden/>
            <w:lang w:val="en-GB"/>
          </w:rPr>
        </w:r>
        <w:r w:rsidRPr="008208F9">
          <w:rPr>
            <w:webHidden/>
            <w:lang w:val="en-GB"/>
          </w:rPr>
          <w:fldChar w:fldCharType="separate"/>
        </w:r>
        <w:r w:rsidRPr="008208F9">
          <w:rPr>
            <w:webHidden/>
            <w:lang w:val="en-GB"/>
          </w:rPr>
          <w:t>54</w:t>
        </w:r>
        <w:r w:rsidRPr="008208F9">
          <w:rPr>
            <w:webHidden/>
            <w:lang w:val="en-GB"/>
          </w:rPr>
          <w:fldChar w:fldCharType="end"/>
        </w:r>
      </w:hyperlink>
    </w:p>
    <w:p w14:paraId="06A832B1" w14:textId="77777777" w:rsidR="00476293" w:rsidRPr="008208F9" w:rsidRDefault="00476293" w:rsidP="00476293">
      <w:pPr>
        <w:pStyle w:val="TableofFigures"/>
        <w:tabs>
          <w:tab w:val="right" w:leader="dot" w:pos="9016"/>
        </w:tabs>
        <w:spacing w:after="0"/>
        <w:rPr>
          <w:lang w:val="en-GB"/>
        </w:rPr>
      </w:pPr>
      <w:hyperlink w:anchor="_Toc228366848" w:history="1">
        <w:r w:rsidRPr="008208F9">
          <w:rPr>
            <w:rStyle w:val="Hyperlink"/>
            <w:lang w:val="en-GB"/>
          </w:rPr>
          <w:t>Figure 4</w:t>
        </w:r>
        <w:r w:rsidRPr="008208F9">
          <w:rPr>
            <w:rStyle w:val="Hyperlink"/>
            <w:lang w:val="en-GB"/>
          </w:rPr>
          <w:noBreakHyphen/>
          <w:t>27: Cyclists transporting charcoal to the market along the corridor</w:t>
        </w:r>
        <w:r w:rsidRPr="008208F9">
          <w:rPr>
            <w:webHidden/>
            <w:lang w:val="en-GB"/>
          </w:rPr>
          <w:tab/>
        </w:r>
        <w:r w:rsidRPr="008208F9">
          <w:rPr>
            <w:webHidden/>
            <w:lang w:val="en-GB"/>
          </w:rPr>
          <w:fldChar w:fldCharType="begin"/>
        </w:r>
        <w:r w:rsidRPr="008208F9">
          <w:rPr>
            <w:webHidden/>
            <w:lang w:val="en-GB"/>
          </w:rPr>
          <w:instrText xml:space="preserve"> PAGEREF _Toc228366848 \h </w:instrText>
        </w:r>
        <w:r w:rsidRPr="008208F9">
          <w:rPr>
            <w:webHidden/>
            <w:lang w:val="en-GB"/>
          </w:rPr>
        </w:r>
        <w:r w:rsidRPr="008208F9">
          <w:rPr>
            <w:webHidden/>
            <w:lang w:val="en-GB"/>
          </w:rPr>
          <w:fldChar w:fldCharType="separate"/>
        </w:r>
        <w:r w:rsidRPr="008208F9">
          <w:rPr>
            <w:webHidden/>
            <w:lang w:val="en-GB"/>
          </w:rPr>
          <w:t>56</w:t>
        </w:r>
        <w:r w:rsidRPr="008208F9">
          <w:rPr>
            <w:webHidden/>
            <w:lang w:val="en-GB"/>
          </w:rPr>
          <w:fldChar w:fldCharType="end"/>
        </w:r>
      </w:hyperlink>
    </w:p>
    <w:p w14:paraId="7DAD6CFD" w14:textId="77777777" w:rsidR="00476293" w:rsidRPr="008208F9" w:rsidRDefault="00476293" w:rsidP="00476293">
      <w:pPr>
        <w:rPr>
          <w:rFonts w:eastAsiaTheme="minorEastAsia"/>
          <w:lang w:val="en-GB"/>
        </w:rPr>
      </w:pPr>
      <w:r w:rsidRPr="008208F9">
        <w:rPr>
          <w:rFonts w:eastAsiaTheme="minorEastAsia"/>
          <w:lang w:val="en-GB"/>
        </w:rPr>
        <w:br w:type="page"/>
      </w:r>
    </w:p>
    <w:p w14:paraId="013B2B10" w14:textId="77777777" w:rsidR="00476293" w:rsidRPr="008208F9" w:rsidRDefault="00476293" w:rsidP="00476293">
      <w:pPr>
        <w:rPr>
          <w:rFonts w:eastAsiaTheme="minorEastAsia"/>
          <w:b/>
          <w:lang w:val="en-GB"/>
        </w:rPr>
      </w:pPr>
      <w:r w:rsidRPr="008208F9">
        <w:rPr>
          <w:rFonts w:eastAsiaTheme="minorEastAsia"/>
          <w:b/>
          <w:lang w:val="en-GB"/>
        </w:rPr>
        <w:t>List of annexes</w:t>
      </w:r>
    </w:p>
    <w:p w14:paraId="55EFAFBF" w14:textId="77777777" w:rsidR="00476293" w:rsidRPr="008208F9" w:rsidRDefault="00476293" w:rsidP="00EF73A4">
      <w:pPr>
        <w:pStyle w:val="ANNEXL2"/>
      </w:pPr>
      <w:r w:rsidRPr="008208F9">
        <w:t>Annex 1. Feedback Letter from MEPA</w:t>
      </w:r>
    </w:p>
    <w:p w14:paraId="67360F4C" w14:textId="77777777" w:rsidR="00476293" w:rsidRPr="008208F9" w:rsidRDefault="00476293" w:rsidP="00EF73A4">
      <w:pPr>
        <w:pStyle w:val="ANNEXL2"/>
      </w:pPr>
      <w:r w:rsidRPr="008208F9">
        <w:t>Annex 2. Terms of Reference from MEPA</w:t>
      </w:r>
    </w:p>
    <w:p w14:paraId="1FF5C4E8" w14:textId="77777777" w:rsidR="00476293" w:rsidRPr="008208F9" w:rsidRDefault="00476293" w:rsidP="00EF73A4">
      <w:pPr>
        <w:pStyle w:val="ANNEXL2"/>
      </w:pPr>
      <w:r w:rsidRPr="008208F9">
        <w:t>Annex 3a. List of Stakeholders Consulted</w:t>
      </w:r>
    </w:p>
    <w:p w14:paraId="328FBA25" w14:textId="6CD0B4FD" w:rsidR="00476293" w:rsidRPr="008208F9" w:rsidRDefault="00476293" w:rsidP="00EF73A4">
      <w:pPr>
        <w:pStyle w:val="ANNEXL2"/>
      </w:pPr>
      <w:r w:rsidRPr="008208F9">
        <w:t>Annex 3b. Issues raised by Stakeholders and how they have been addressed in ESMP</w:t>
      </w:r>
    </w:p>
    <w:p w14:paraId="4EE4EA51" w14:textId="77777777" w:rsidR="00476293" w:rsidRPr="008208F9" w:rsidRDefault="00476293" w:rsidP="00EF73A4">
      <w:pPr>
        <w:pStyle w:val="ANNEXL2"/>
      </w:pPr>
      <w:r w:rsidRPr="008208F9">
        <w:t>Annex 4. Sample Code of Conduct for Contractors</w:t>
      </w:r>
    </w:p>
    <w:p w14:paraId="3EFE0D34" w14:textId="77777777" w:rsidR="00476293" w:rsidRPr="008208F9" w:rsidRDefault="00476293" w:rsidP="00EF73A4">
      <w:pPr>
        <w:pStyle w:val="ANNEXL2"/>
      </w:pPr>
      <w:r w:rsidRPr="008208F9">
        <w:t>Annex 5. Barrow Pit Rehabilitation Framework</w:t>
      </w:r>
    </w:p>
    <w:p w14:paraId="334D4D52" w14:textId="77777777" w:rsidR="00476293" w:rsidRPr="008208F9" w:rsidRDefault="00476293" w:rsidP="00EF73A4">
      <w:pPr>
        <w:pStyle w:val="ANNEXL2"/>
      </w:pPr>
      <w:r w:rsidRPr="008208F9">
        <w:t>Annex 6. Traffic Management Framework</w:t>
      </w:r>
    </w:p>
    <w:p w14:paraId="379C1CEE" w14:textId="77777777" w:rsidR="00476293" w:rsidRPr="008208F9" w:rsidRDefault="00476293" w:rsidP="00EF73A4">
      <w:pPr>
        <w:pStyle w:val="ANNEXL2"/>
      </w:pPr>
      <w:r w:rsidRPr="008208F9">
        <w:t>Annex 7. Chance Find Procedure for Last Mile Infrastructure under SATCP</w:t>
      </w:r>
    </w:p>
    <w:p w14:paraId="7B0E9DA4" w14:textId="77777777" w:rsidR="00476293" w:rsidRPr="008208F9" w:rsidRDefault="00476293" w:rsidP="00EF73A4">
      <w:pPr>
        <w:pStyle w:val="ANNEXL2"/>
      </w:pPr>
      <w:r w:rsidRPr="008208F9">
        <w:t>Annex 8: Labour Management Guidelines for Contractor Compliance and Preparation of Labour Management Plans (LMPs)</w:t>
      </w:r>
    </w:p>
    <w:p w14:paraId="7AC28BD8" w14:textId="302ED9D9" w:rsidR="00476293" w:rsidRPr="008208F9" w:rsidRDefault="00476293" w:rsidP="00EF73A4">
      <w:pPr>
        <w:pStyle w:val="ANNEXL2"/>
      </w:pPr>
      <w:r w:rsidRPr="008208F9">
        <w:t>Annex 13. Flora and Animal Species of Kanyenda-Mwendayekha Corridor</w:t>
      </w:r>
    </w:p>
    <w:p w14:paraId="147BD3A2" w14:textId="77777777" w:rsidR="00476293" w:rsidRPr="008208F9" w:rsidRDefault="00476293" w:rsidP="00EF73A4">
      <w:pPr>
        <w:pStyle w:val="ANNEXL2"/>
      </w:pPr>
      <w:r w:rsidRPr="008208F9">
        <w:t>Annex 14-B. Animal Species</w:t>
      </w:r>
    </w:p>
    <w:p w14:paraId="6D72B28F" w14:textId="77777777" w:rsidR="00476293" w:rsidRPr="008208F9" w:rsidRDefault="00476293" w:rsidP="00EF73A4">
      <w:pPr>
        <w:pStyle w:val="ANNEXL2"/>
      </w:pPr>
      <w:r w:rsidRPr="008208F9">
        <w:t>Annex 14. SATCP LMI Grievance Redress Mechanism (GRM) Protocol</w:t>
      </w:r>
    </w:p>
    <w:p w14:paraId="64390771" w14:textId="77777777" w:rsidR="00476293" w:rsidRPr="008208F9" w:rsidRDefault="00476293" w:rsidP="00EF73A4">
      <w:pPr>
        <w:pStyle w:val="ANNEXL2"/>
      </w:pPr>
      <w:r w:rsidRPr="008208F9">
        <w:t>Annex 15. Spatial distribution of Works</w:t>
      </w:r>
    </w:p>
    <w:p w14:paraId="7ADF5EAD" w14:textId="77777777" w:rsidR="00476293" w:rsidRPr="008208F9" w:rsidRDefault="00476293" w:rsidP="00EF73A4">
      <w:pPr>
        <w:pStyle w:val="ANNEXL2"/>
      </w:pPr>
      <w:r w:rsidRPr="008208F9">
        <w:t>Annex 16. Project Drawings</w:t>
      </w:r>
    </w:p>
    <w:p w14:paraId="1117C69F" w14:textId="77777777" w:rsidR="00476293" w:rsidRPr="008208F9" w:rsidRDefault="00476293" w:rsidP="00476293">
      <w:pPr>
        <w:ind w:firstLine="720"/>
        <w:rPr>
          <w:lang w:val="en-GB"/>
        </w:rPr>
      </w:pPr>
    </w:p>
    <w:p w14:paraId="544E5E94" w14:textId="1E9374A1" w:rsidR="008556FA" w:rsidRPr="008208F9" w:rsidRDefault="00476293" w:rsidP="00476293">
      <w:pPr>
        <w:tabs>
          <w:tab w:val="left" w:pos="574"/>
        </w:tabs>
        <w:rPr>
          <w:lang w:val="en-GB"/>
        </w:rPr>
        <w:sectPr w:rsidR="008556FA" w:rsidRPr="008208F9" w:rsidSect="00206152">
          <w:footerReference w:type="default" r:id="rId12"/>
          <w:pgSz w:w="11906" w:h="16838"/>
          <w:pgMar w:top="1440" w:right="1440" w:bottom="1440" w:left="1440" w:header="709" w:footer="709" w:gutter="0"/>
          <w:pgNumType w:fmt="lowerRoman" w:start="1"/>
          <w:cols w:space="720"/>
        </w:sectPr>
      </w:pPr>
      <w:r w:rsidRPr="008208F9">
        <w:rPr>
          <w:lang w:val="en-GB"/>
        </w:rPr>
        <w:tab/>
      </w:r>
    </w:p>
    <w:p w14:paraId="000001A9" w14:textId="50021183" w:rsidR="008556FA" w:rsidRPr="008208F9" w:rsidRDefault="003B3856" w:rsidP="00EE483F">
      <w:pPr>
        <w:pStyle w:val="Heading1"/>
        <w:rPr>
          <w:lang w:val="en-GB"/>
        </w:rPr>
      </w:pPr>
      <w:bookmarkStart w:id="14" w:name="_Toc228340513"/>
      <w:r w:rsidRPr="008208F9">
        <w:rPr>
          <w:lang w:val="en-GB"/>
        </w:rPr>
        <w:t>CHAPTER 1: INTRODUCTION AND BACKGROUND</w:t>
      </w:r>
      <w:bookmarkEnd w:id="14"/>
    </w:p>
    <w:p w14:paraId="000001AA" w14:textId="77777777" w:rsidR="008556FA" w:rsidRPr="008208F9" w:rsidRDefault="003B3856" w:rsidP="00EF73A4">
      <w:pPr>
        <w:pStyle w:val="Heading2"/>
      </w:pPr>
      <w:bookmarkStart w:id="15" w:name="_Toc228340514"/>
      <w:r w:rsidRPr="008208F9">
        <w:t>Introduction</w:t>
      </w:r>
      <w:bookmarkEnd w:id="15"/>
    </w:p>
    <w:p w14:paraId="000001AC" w14:textId="51616201" w:rsidR="008556FA" w:rsidRPr="008208F9" w:rsidRDefault="003B3856">
      <w:pPr>
        <w:spacing w:before="240" w:after="240"/>
        <w:rPr>
          <w:lang w:val="en-GB"/>
        </w:rPr>
      </w:pPr>
      <w:r w:rsidRPr="008208F9">
        <w:rPr>
          <w:lang w:val="en-GB"/>
        </w:rPr>
        <w:t xml:space="preserve">This </w:t>
      </w:r>
      <w:r w:rsidRPr="008208F9">
        <w:rPr>
          <w:bCs/>
          <w:lang w:val="en-GB"/>
        </w:rPr>
        <w:t>Environmental and Social Management Plan (ESMP)</w:t>
      </w:r>
      <w:r w:rsidRPr="008208F9">
        <w:rPr>
          <w:lang w:val="en-GB"/>
        </w:rPr>
        <w:t xml:space="preserve"> has been prepared for the </w:t>
      </w:r>
      <w:r w:rsidRPr="008208F9">
        <w:rPr>
          <w:bCs/>
          <w:lang w:val="en-GB"/>
        </w:rPr>
        <w:t xml:space="preserve">Proposed Rehabilitation of </w:t>
      </w:r>
      <w:r w:rsidR="00605E11" w:rsidRPr="008208F9">
        <w:rPr>
          <w:bCs/>
          <w:lang w:val="en-GB"/>
        </w:rPr>
        <w:t>Kanyenda</w:t>
      </w:r>
      <w:r w:rsidRPr="008208F9">
        <w:rPr>
          <w:bCs/>
          <w:lang w:val="en-GB"/>
        </w:rPr>
        <w:t xml:space="preserve"> - </w:t>
      </w:r>
      <w:r w:rsidR="008B0CE9" w:rsidRPr="008208F9">
        <w:rPr>
          <w:bCs/>
          <w:lang w:val="en-GB"/>
        </w:rPr>
        <w:t>Mwendayekha</w:t>
      </w:r>
      <w:r w:rsidRPr="008208F9">
        <w:rPr>
          <w:bCs/>
          <w:lang w:val="en-GB"/>
        </w:rPr>
        <w:t xml:space="preserve"> Irrigation Scheme </w:t>
      </w:r>
      <w:r w:rsidR="00BF6681" w:rsidRPr="008208F9">
        <w:rPr>
          <w:bCs/>
          <w:lang w:val="en-GB"/>
        </w:rPr>
        <w:t xml:space="preserve">Road </w:t>
      </w:r>
      <w:r w:rsidRPr="008208F9">
        <w:rPr>
          <w:lang w:val="en-GB"/>
        </w:rPr>
        <w:t xml:space="preserve">in </w:t>
      </w:r>
      <w:r w:rsidRPr="008208F9">
        <w:rPr>
          <w:bCs/>
          <w:lang w:val="en-GB"/>
        </w:rPr>
        <w:t>Dedza District, Malawi</w:t>
      </w:r>
      <w:r w:rsidRPr="008208F9">
        <w:rPr>
          <w:lang w:val="en-GB"/>
        </w:rPr>
        <w:t xml:space="preserve">. The proposed works involve the rehabilitation of an </w:t>
      </w:r>
      <w:r w:rsidRPr="008208F9">
        <w:rPr>
          <w:bCs/>
          <w:lang w:val="en-GB"/>
        </w:rPr>
        <w:t>existing road corridor</w:t>
      </w:r>
      <w:r w:rsidRPr="008208F9">
        <w:rPr>
          <w:lang w:val="en-GB"/>
        </w:rPr>
        <w:t xml:space="preserve"> and associated drainage infrastructure, including </w:t>
      </w:r>
      <w:r w:rsidRPr="008208F9">
        <w:rPr>
          <w:bCs/>
          <w:lang w:val="en-GB"/>
        </w:rPr>
        <w:t>drainage improvements, culvert rehabilitation and construction, embankment formation, and selected spot improvements</w:t>
      </w:r>
      <w:r w:rsidRPr="008208F9">
        <w:rPr>
          <w:lang w:val="en-GB"/>
        </w:rPr>
        <w:t xml:space="preserve">. </w:t>
      </w:r>
    </w:p>
    <w:p w14:paraId="000001AD" w14:textId="6650E460" w:rsidR="008556FA" w:rsidRPr="008208F9" w:rsidRDefault="003B3856">
      <w:pPr>
        <w:spacing w:before="240" w:after="240"/>
        <w:rPr>
          <w:lang w:val="en-GB"/>
        </w:rPr>
      </w:pPr>
      <w:r w:rsidRPr="008208F9">
        <w:rPr>
          <w:lang w:val="en-GB"/>
        </w:rPr>
        <w:t xml:space="preserve">This ESMP has been prepared in accordance with the </w:t>
      </w:r>
      <w:r w:rsidRPr="008208F9">
        <w:rPr>
          <w:bCs/>
          <w:lang w:val="en-GB"/>
        </w:rPr>
        <w:t>Environment Management Act (2017)</w:t>
      </w:r>
      <w:r w:rsidRPr="008208F9">
        <w:rPr>
          <w:lang w:val="en-GB"/>
        </w:rPr>
        <w:t xml:space="preserve">, the </w:t>
      </w:r>
      <w:r w:rsidRPr="008208F9">
        <w:rPr>
          <w:bCs/>
          <w:lang w:val="en-GB"/>
        </w:rPr>
        <w:t>Malawi Environment Protection Authority (MEPA) Guidelines for Environmental Assessment (2025)</w:t>
      </w:r>
      <w:r w:rsidRPr="008208F9">
        <w:rPr>
          <w:lang w:val="en-GB"/>
        </w:rPr>
        <w:t xml:space="preserve">, and the </w:t>
      </w:r>
      <w:r w:rsidRPr="008208F9">
        <w:rPr>
          <w:bCs/>
          <w:lang w:val="en-GB"/>
        </w:rPr>
        <w:t>World Bank Operational Policy O</w:t>
      </w:r>
      <w:r w:rsidR="006B213D" w:rsidRPr="008208F9">
        <w:rPr>
          <w:bCs/>
          <w:lang w:val="en-GB"/>
        </w:rPr>
        <w:t>s</w:t>
      </w:r>
      <w:r w:rsidRPr="008208F9">
        <w:rPr>
          <w:bCs/>
          <w:lang w:val="en-GB"/>
        </w:rPr>
        <w:t>P/BP 4.01 on Environmental Assessment</w:t>
      </w:r>
      <w:r w:rsidRPr="008208F9">
        <w:rPr>
          <w:lang w:val="en-GB"/>
        </w:rPr>
        <w:t xml:space="preserve">, under which the project is classified as a </w:t>
      </w:r>
      <w:r w:rsidRPr="008208F9">
        <w:rPr>
          <w:bCs/>
          <w:lang w:val="en-GB"/>
        </w:rPr>
        <w:t>Category B / List B</w:t>
      </w:r>
      <w:r w:rsidRPr="008208F9">
        <w:rPr>
          <w:lang w:val="en-GB"/>
        </w:rPr>
        <w:t xml:space="preserve"> activity. The purpose of the ESMP is to ensure that potential adverse environmental and social impacts associated with the rehabilitation works are </w:t>
      </w:r>
      <w:r w:rsidRPr="008208F9">
        <w:rPr>
          <w:bCs/>
          <w:lang w:val="en-GB"/>
        </w:rPr>
        <w:t>avoided where feasible, minimised, mitigated, and managed</w:t>
      </w:r>
      <w:r w:rsidRPr="008208F9">
        <w:rPr>
          <w:lang w:val="en-GB"/>
        </w:rPr>
        <w:t xml:space="preserve"> in a manner that is </w:t>
      </w:r>
      <w:r w:rsidRPr="008208F9">
        <w:rPr>
          <w:bCs/>
          <w:lang w:val="en-GB"/>
        </w:rPr>
        <w:t>technically sound, socially acceptable, and environmentally sustainable</w:t>
      </w:r>
      <w:r w:rsidRPr="008208F9">
        <w:rPr>
          <w:lang w:val="en-GB"/>
        </w:rPr>
        <w:t>, while enhancing the project’s positive impacts.</w:t>
      </w:r>
    </w:p>
    <w:p w14:paraId="000001B6" w14:textId="77777777" w:rsidR="008556FA" w:rsidRPr="008208F9" w:rsidRDefault="003B3856" w:rsidP="00EF73A4">
      <w:pPr>
        <w:pStyle w:val="Heading2"/>
      </w:pPr>
      <w:bookmarkStart w:id="16" w:name="_Toc228340515"/>
      <w:r w:rsidRPr="008208F9">
        <w:t>Developer Details</w:t>
      </w:r>
      <w:bookmarkEnd w:id="16"/>
    </w:p>
    <w:tbl>
      <w:tblPr>
        <w:tblStyle w:val="TableGrid"/>
        <w:tblW w:w="9016" w:type="dxa"/>
        <w:tblLayout w:type="fixed"/>
        <w:tblLook w:val="0400" w:firstRow="0" w:lastRow="0" w:firstColumn="0" w:lastColumn="0" w:noHBand="0" w:noVBand="1"/>
      </w:tblPr>
      <w:tblGrid>
        <w:gridCol w:w="2830"/>
        <w:gridCol w:w="6186"/>
      </w:tblGrid>
      <w:tr w:rsidR="008556FA" w:rsidRPr="008208F9" w14:paraId="4367DDFB" w14:textId="77777777" w:rsidTr="00ED7673">
        <w:tc>
          <w:tcPr>
            <w:tcW w:w="2830" w:type="dxa"/>
            <w:shd w:val="clear" w:color="auto" w:fill="2E4858"/>
          </w:tcPr>
          <w:p w14:paraId="000001B7" w14:textId="77777777" w:rsidR="008556FA" w:rsidRPr="008208F9" w:rsidRDefault="003B3856" w:rsidP="00DC43BA">
            <w:pPr>
              <w:rPr>
                <w:i/>
                <w:iCs/>
                <w:color w:val="FFFFFF"/>
                <w:lang w:val="en-GB"/>
              </w:rPr>
            </w:pPr>
            <w:r w:rsidRPr="008208F9">
              <w:rPr>
                <w:b/>
                <w:bCs/>
                <w:color w:val="FFFFFF"/>
                <w:lang w:val="en-GB"/>
              </w:rPr>
              <w:t>Name of Developer:</w:t>
            </w:r>
          </w:p>
        </w:tc>
        <w:tc>
          <w:tcPr>
            <w:tcW w:w="6186" w:type="dxa"/>
          </w:tcPr>
          <w:p w14:paraId="000001B8" w14:textId="77777777" w:rsidR="008556FA" w:rsidRPr="008208F9" w:rsidRDefault="003B3856" w:rsidP="00ED7673">
            <w:pPr>
              <w:rPr>
                <w:i/>
                <w:iCs/>
                <w:lang w:val="en-GB"/>
              </w:rPr>
            </w:pPr>
            <w:r w:rsidRPr="008208F9">
              <w:rPr>
                <w:lang w:val="en-GB"/>
              </w:rPr>
              <w:t>Ministry of Transport and Public Works</w:t>
            </w:r>
          </w:p>
          <w:p w14:paraId="000001B9" w14:textId="77777777" w:rsidR="008556FA" w:rsidRPr="008208F9" w:rsidRDefault="008556FA" w:rsidP="00ED7673">
            <w:pPr>
              <w:rPr>
                <w:i/>
                <w:iCs/>
                <w:lang w:val="en-GB"/>
              </w:rPr>
            </w:pPr>
          </w:p>
        </w:tc>
      </w:tr>
      <w:tr w:rsidR="008556FA" w:rsidRPr="008208F9" w14:paraId="02BBBBFB" w14:textId="77777777" w:rsidTr="00ED7673">
        <w:tc>
          <w:tcPr>
            <w:tcW w:w="2830" w:type="dxa"/>
            <w:shd w:val="clear" w:color="auto" w:fill="2E4858"/>
          </w:tcPr>
          <w:p w14:paraId="000001BA" w14:textId="77777777" w:rsidR="008556FA" w:rsidRPr="008208F9" w:rsidRDefault="003B3856" w:rsidP="00DC43BA">
            <w:pPr>
              <w:rPr>
                <w:i/>
                <w:iCs/>
                <w:color w:val="FFFFFF"/>
                <w:lang w:val="en-GB"/>
              </w:rPr>
            </w:pPr>
            <w:r w:rsidRPr="008208F9">
              <w:rPr>
                <w:b/>
                <w:bCs/>
                <w:color w:val="FFFFFF"/>
                <w:lang w:val="en-GB"/>
              </w:rPr>
              <w:t>Physical Address:</w:t>
            </w:r>
          </w:p>
        </w:tc>
        <w:tc>
          <w:tcPr>
            <w:tcW w:w="6186" w:type="dxa"/>
          </w:tcPr>
          <w:p w14:paraId="000001BB" w14:textId="77777777" w:rsidR="008556FA" w:rsidRPr="008208F9" w:rsidRDefault="003B3856" w:rsidP="00ED7673">
            <w:pPr>
              <w:rPr>
                <w:lang w:val="en-GB"/>
              </w:rPr>
            </w:pPr>
            <w:r w:rsidRPr="008208F9">
              <w:rPr>
                <w:lang w:val="en-GB"/>
              </w:rPr>
              <w:t>The Project Manager</w:t>
            </w:r>
          </w:p>
          <w:p w14:paraId="000001BC" w14:textId="77777777" w:rsidR="008556FA" w:rsidRPr="008208F9" w:rsidRDefault="003B3856" w:rsidP="00ED7673">
            <w:pPr>
              <w:rPr>
                <w:lang w:val="en-GB"/>
              </w:rPr>
            </w:pPr>
            <w:r w:rsidRPr="008208F9">
              <w:rPr>
                <w:lang w:val="en-GB"/>
              </w:rPr>
              <w:t>Southern Africa Trade and Connectivity Project</w:t>
            </w:r>
          </w:p>
          <w:p w14:paraId="000001BD" w14:textId="77777777" w:rsidR="008556FA" w:rsidRPr="008208F9" w:rsidRDefault="003B3856" w:rsidP="00ED7673">
            <w:pPr>
              <w:rPr>
                <w:lang w:val="en-GB"/>
              </w:rPr>
            </w:pPr>
            <w:r w:rsidRPr="008208F9">
              <w:rPr>
                <w:lang w:val="en-GB"/>
              </w:rPr>
              <w:t>Private Bag 322</w:t>
            </w:r>
          </w:p>
          <w:p w14:paraId="000001BE" w14:textId="77777777" w:rsidR="008556FA" w:rsidRPr="008208F9" w:rsidRDefault="003B3856" w:rsidP="00ED7673">
            <w:pPr>
              <w:rPr>
                <w:i/>
                <w:iCs/>
                <w:lang w:val="en-GB"/>
              </w:rPr>
            </w:pPr>
            <w:r w:rsidRPr="008208F9">
              <w:rPr>
                <w:lang w:val="en-GB"/>
              </w:rPr>
              <w:t>Lilongwe 3</w:t>
            </w:r>
          </w:p>
        </w:tc>
      </w:tr>
      <w:tr w:rsidR="008556FA" w:rsidRPr="008208F9" w14:paraId="77273ED5" w14:textId="77777777" w:rsidTr="00ED7673">
        <w:tc>
          <w:tcPr>
            <w:tcW w:w="2830" w:type="dxa"/>
            <w:shd w:val="clear" w:color="auto" w:fill="2E4858"/>
          </w:tcPr>
          <w:p w14:paraId="000001BF" w14:textId="77777777" w:rsidR="008556FA" w:rsidRPr="008208F9" w:rsidRDefault="003B3856" w:rsidP="00DC43BA">
            <w:pPr>
              <w:rPr>
                <w:i/>
                <w:iCs/>
                <w:color w:val="FFFFFF"/>
                <w:lang w:val="en-GB"/>
              </w:rPr>
            </w:pPr>
            <w:r w:rsidRPr="008208F9">
              <w:rPr>
                <w:b/>
                <w:bCs/>
                <w:color w:val="FFFFFF"/>
                <w:lang w:val="en-GB"/>
              </w:rPr>
              <w:t>Contact Person:</w:t>
            </w:r>
          </w:p>
        </w:tc>
        <w:tc>
          <w:tcPr>
            <w:tcW w:w="6186" w:type="dxa"/>
          </w:tcPr>
          <w:p w14:paraId="000001C0" w14:textId="77777777" w:rsidR="008556FA" w:rsidRPr="008208F9" w:rsidRDefault="003B3856" w:rsidP="00ED7673">
            <w:pPr>
              <w:rPr>
                <w:i/>
                <w:iCs/>
                <w:lang w:val="en-GB"/>
              </w:rPr>
            </w:pPr>
            <w:r w:rsidRPr="008208F9">
              <w:rPr>
                <w:lang w:val="en-GB"/>
              </w:rPr>
              <w:t>The Project Manager</w:t>
            </w:r>
          </w:p>
          <w:p w14:paraId="000001C1" w14:textId="77777777" w:rsidR="008556FA" w:rsidRPr="008208F9" w:rsidRDefault="003B3856" w:rsidP="00ED7673">
            <w:pPr>
              <w:rPr>
                <w:i/>
                <w:iCs/>
                <w:lang w:val="en-GB"/>
              </w:rPr>
            </w:pPr>
            <w:r w:rsidRPr="008208F9">
              <w:rPr>
                <w:lang w:val="en-GB"/>
              </w:rPr>
              <w:t>Southern Africa Trade and Connectivity Project</w:t>
            </w:r>
          </w:p>
          <w:p w14:paraId="000001C2" w14:textId="77777777" w:rsidR="008556FA" w:rsidRPr="008208F9" w:rsidRDefault="003B3856" w:rsidP="00ED7673">
            <w:pPr>
              <w:rPr>
                <w:i/>
                <w:iCs/>
                <w:lang w:val="en-GB"/>
              </w:rPr>
            </w:pPr>
            <w:r w:rsidRPr="008208F9">
              <w:rPr>
                <w:lang w:val="en-GB"/>
              </w:rPr>
              <w:t>Ministry of Transport and Public Works</w:t>
            </w:r>
          </w:p>
          <w:p w14:paraId="000001C3" w14:textId="77777777" w:rsidR="008556FA" w:rsidRPr="008208F9" w:rsidRDefault="003B3856" w:rsidP="00ED7673">
            <w:pPr>
              <w:rPr>
                <w:i/>
                <w:iCs/>
                <w:lang w:val="en-GB"/>
              </w:rPr>
            </w:pPr>
            <w:r w:rsidRPr="008208F9">
              <w:rPr>
                <w:lang w:val="en-GB"/>
              </w:rPr>
              <w:t>Private Bag 322</w:t>
            </w:r>
          </w:p>
          <w:p w14:paraId="000001C4" w14:textId="77777777" w:rsidR="008556FA" w:rsidRPr="008208F9" w:rsidRDefault="003B3856" w:rsidP="00ED7673">
            <w:pPr>
              <w:rPr>
                <w:i/>
                <w:iCs/>
                <w:lang w:val="en-GB"/>
              </w:rPr>
            </w:pPr>
            <w:r w:rsidRPr="008208F9">
              <w:rPr>
                <w:lang w:val="en-GB"/>
              </w:rPr>
              <w:t>Lilongwe 3.</w:t>
            </w:r>
          </w:p>
          <w:p w14:paraId="000001C5" w14:textId="77777777" w:rsidR="008556FA" w:rsidRPr="008208F9" w:rsidRDefault="003B3856" w:rsidP="00ED7673">
            <w:pPr>
              <w:rPr>
                <w:i/>
                <w:iCs/>
                <w:lang w:val="en-GB"/>
              </w:rPr>
            </w:pPr>
            <w:r w:rsidRPr="008208F9">
              <w:rPr>
                <w:lang w:val="en-GB"/>
              </w:rPr>
              <w:t>Cell:   0999088044</w:t>
            </w:r>
          </w:p>
          <w:p w14:paraId="000001C6" w14:textId="7DEFF9C5" w:rsidR="008556FA" w:rsidRPr="008208F9" w:rsidRDefault="003B3856" w:rsidP="00ED7673">
            <w:pPr>
              <w:rPr>
                <w:i/>
                <w:iCs/>
                <w:lang w:val="en-GB"/>
              </w:rPr>
            </w:pPr>
            <w:r w:rsidRPr="008208F9">
              <w:rPr>
                <w:lang w:val="en-GB"/>
              </w:rPr>
              <w:t xml:space="preserve">Email: </w:t>
            </w:r>
            <w:hyperlink r:id="rId13">
              <w:r w:rsidRPr="008208F9">
                <w:rPr>
                  <w:color w:val="467886"/>
                  <w:u w:val="single"/>
                  <w:lang w:val="en-GB"/>
                </w:rPr>
                <w:t>hastingsngoma@gmail.com</w:t>
              </w:r>
            </w:hyperlink>
          </w:p>
        </w:tc>
      </w:tr>
    </w:tbl>
    <w:p w14:paraId="000001C7" w14:textId="77777777" w:rsidR="008556FA" w:rsidRPr="008208F9" w:rsidRDefault="003B3856">
      <w:pPr>
        <w:rPr>
          <w:lang w:val="en-GB"/>
        </w:rPr>
      </w:pPr>
      <w:r w:rsidRPr="008208F9">
        <w:rPr>
          <w:lang w:val="en-GB"/>
        </w:rPr>
        <w:t xml:space="preserve"> </w:t>
      </w:r>
    </w:p>
    <w:p w14:paraId="000001C8" w14:textId="77777777" w:rsidR="008556FA" w:rsidRPr="008208F9" w:rsidRDefault="003B3856" w:rsidP="00EF73A4">
      <w:pPr>
        <w:pStyle w:val="Heading2"/>
      </w:pPr>
      <w:bookmarkStart w:id="17" w:name="_Toc228340516"/>
      <w:r w:rsidRPr="008208F9">
        <w:t>Nature and Scope of the Project</w:t>
      </w:r>
      <w:bookmarkEnd w:id="17"/>
    </w:p>
    <w:p w14:paraId="0FEB51E4" w14:textId="77777777" w:rsidR="00732F0E" w:rsidRPr="008208F9" w:rsidRDefault="00732F0E" w:rsidP="00ED7673">
      <w:pPr>
        <w:rPr>
          <w:lang w:val="en-GB"/>
        </w:rPr>
      </w:pPr>
      <w:r w:rsidRPr="008208F9">
        <w:rPr>
          <w:lang w:val="en-GB"/>
        </w:rPr>
        <w:t xml:space="preserve">The proposed project involves rehabilitation of the existing Kanyenda–Mwendayekha Irrigation Scheme Access Road in Dedza District through targeted engineering interventions along approximately 3 km of the existing road alignment. The works are designed to restore road functionality, improve drainage performance, and enhance resilience to seasonal flooding and erosion while maintaining the existing road footprint and reserve. </w:t>
      </w:r>
    </w:p>
    <w:p w14:paraId="51B15532" w14:textId="77777777" w:rsidR="00732F0E" w:rsidRPr="008208F9" w:rsidRDefault="00732F0E" w:rsidP="00ED7673">
      <w:pPr>
        <w:rPr>
          <w:lang w:val="en-GB"/>
        </w:rPr>
      </w:pPr>
      <w:r w:rsidRPr="008208F9">
        <w:rPr>
          <w:lang w:val="en-GB"/>
        </w:rPr>
        <w:t>The rehabilitation works will focus on spot improvements and localized structural interventions to address sections affected by poor drainage, erosion, and waterlogging. No major realignment or widening of the road is proposed.</w:t>
      </w:r>
    </w:p>
    <w:p w14:paraId="1B1E2FF0" w14:textId="77777777" w:rsidR="00732F0E" w:rsidRPr="008208F9" w:rsidRDefault="00732F0E" w:rsidP="00732F0E">
      <w:pPr>
        <w:spacing w:before="100" w:beforeAutospacing="1" w:after="100" w:afterAutospacing="1" w:line="240" w:lineRule="auto"/>
        <w:jc w:val="left"/>
        <w:rPr>
          <w:lang w:val="en-GB"/>
        </w:rPr>
      </w:pPr>
      <w:r w:rsidRPr="008208F9">
        <w:rPr>
          <w:lang w:val="en-GB"/>
        </w:rPr>
        <w:t>The key activities under the project include:</w:t>
      </w:r>
    </w:p>
    <w:p w14:paraId="7021DCAE" w14:textId="77777777" w:rsidR="00732F0E" w:rsidRPr="008208F9" w:rsidRDefault="00732F0E" w:rsidP="006E06F5">
      <w:pPr>
        <w:numPr>
          <w:ilvl w:val="0"/>
          <w:numId w:val="87"/>
        </w:numPr>
        <w:spacing w:before="100" w:beforeAutospacing="1" w:after="100" w:afterAutospacing="1" w:line="240" w:lineRule="auto"/>
        <w:rPr>
          <w:lang w:val="en-GB"/>
        </w:rPr>
      </w:pPr>
      <w:r w:rsidRPr="008208F9">
        <w:rPr>
          <w:bCs/>
          <w:lang w:val="en-GB"/>
        </w:rPr>
        <w:t>Drainage improvement works</w:t>
      </w:r>
      <w:r w:rsidRPr="008208F9">
        <w:rPr>
          <w:lang w:val="en-GB"/>
        </w:rPr>
        <w:t>, including cleaning, reshaping, and rehabilitation of roadside drains, construction of earth drains, and installation of mitre drains to safely discharge runoff from the road surface.</w:t>
      </w:r>
    </w:p>
    <w:p w14:paraId="5E1BFEE3" w14:textId="77777777" w:rsidR="00732F0E" w:rsidRPr="008208F9" w:rsidRDefault="00732F0E" w:rsidP="006E06F5">
      <w:pPr>
        <w:numPr>
          <w:ilvl w:val="0"/>
          <w:numId w:val="87"/>
        </w:numPr>
        <w:spacing w:before="100" w:beforeAutospacing="1" w:after="100" w:afterAutospacing="1" w:line="240" w:lineRule="auto"/>
        <w:rPr>
          <w:lang w:val="en-GB"/>
        </w:rPr>
      </w:pPr>
      <w:r w:rsidRPr="008208F9">
        <w:rPr>
          <w:bCs/>
          <w:lang w:val="en-GB"/>
        </w:rPr>
        <w:t>Culvert rehabilitation and installation</w:t>
      </w:r>
      <w:r w:rsidRPr="008208F9">
        <w:rPr>
          <w:lang w:val="en-GB"/>
        </w:rPr>
        <w:t>, including repair of existing culverts, reconstruction of damaged headwalls, and construction of new culverts where required to improve cross-drainage capacity.</w:t>
      </w:r>
    </w:p>
    <w:p w14:paraId="730E3815" w14:textId="77777777" w:rsidR="00732F0E" w:rsidRPr="008208F9" w:rsidRDefault="00732F0E" w:rsidP="006E06F5">
      <w:pPr>
        <w:numPr>
          <w:ilvl w:val="0"/>
          <w:numId w:val="87"/>
        </w:numPr>
        <w:spacing w:before="100" w:beforeAutospacing="1" w:after="100" w:afterAutospacing="1" w:line="240" w:lineRule="auto"/>
        <w:rPr>
          <w:lang w:val="en-GB"/>
        </w:rPr>
      </w:pPr>
      <w:r w:rsidRPr="008208F9">
        <w:rPr>
          <w:bCs/>
          <w:lang w:val="en-GB"/>
        </w:rPr>
        <w:t>Construction of concrete drifts and drainage protection works</w:t>
      </w:r>
      <w:r w:rsidRPr="008208F9">
        <w:rPr>
          <w:lang w:val="en-GB"/>
        </w:rPr>
        <w:t xml:space="preserve"> at selected crossing points to improve water flow management and reduce erosion.</w:t>
      </w:r>
    </w:p>
    <w:p w14:paraId="038A73DF" w14:textId="77777777" w:rsidR="00732F0E" w:rsidRPr="008208F9" w:rsidRDefault="00732F0E" w:rsidP="006E06F5">
      <w:pPr>
        <w:numPr>
          <w:ilvl w:val="0"/>
          <w:numId w:val="87"/>
        </w:numPr>
        <w:spacing w:before="100" w:beforeAutospacing="1" w:after="100" w:afterAutospacing="1" w:line="240" w:lineRule="auto"/>
        <w:rPr>
          <w:lang w:val="en-GB"/>
        </w:rPr>
      </w:pPr>
      <w:r w:rsidRPr="008208F9">
        <w:rPr>
          <w:bCs/>
          <w:lang w:val="en-GB"/>
        </w:rPr>
        <w:t>Embankment formation and stabilization</w:t>
      </w:r>
      <w:r w:rsidRPr="008208F9">
        <w:rPr>
          <w:lang w:val="en-GB"/>
        </w:rPr>
        <w:t xml:space="preserve"> in low-lying and erosion-prone sections to improve road profile and reduce overtopping during heavy rainfall.</w:t>
      </w:r>
    </w:p>
    <w:p w14:paraId="718BD766" w14:textId="77777777" w:rsidR="00732F0E" w:rsidRPr="008208F9" w:rsidRDefault="00732F0E" w:rsidP="006E06F5">
      <w:pPr>
        <w:numPr>
          <w:ilvl w:val="0"/>
          <w:numId w:val="87"/>
        </w:numPr>
        <w:spacing w:before="100" w:beforeAutospacing="1" w:after="100" w:afterAutospacing="1" w:line="240" w:lineRule="auto"/>
        <w:rPr>
          <w:lang w:val="en-GB"/>
        </w:rPr>
      </w:pPr>
      <w:r w:rsidRPr="008208F9">
        <w:rPr>
          <w:bCs/>
          <w:lang w:val="en-GB"/>
        </w:rPr>
        <w:t>Reshaping and regrading of the road surface</w:t>
      </w:r>
      <w:r w:rsidRPr="008208F9">
        <w:rPr>
          <w:lang w:val="en-GB"/>
        </w:rPr>
        <w:t>, including reinstatement of shoulders and treatment of side slopes to improve surface drainage, riding quality, and road safety.</w:t>
      </w:r>
    </w:p>
    <w:p w14:paraId="1CD35666" w14:textId="77777777" w:rsidR="00732F0E" w:rsidRPr="008208F9" w:rsidRDefault="00732F0E" w:rsidP="006E06F5">
      <w:pPr>
        <w:numPr>
          <w:ilvl w:val="0"/>
          <w:numId w:val="87"/>
        </w:numPr>
        <w:spacing w:before="100" w:beforeAutospacing="1" w:after="100" w:afterAutospacing="1" w:line="240" w:lineRule="auto"/>
        <w:rPr>
          <w:lang w:val="en-GB"/>
        </w:rPr>
      </w:pPr>
      <w:r w:rsidRPr="008208F9">
        <w:rPr>
          <w:bCs/>
          <w:lang w:val="en-GB"/>
        </w:rPr>
        <w:t>Localized spot improvements</w:t>
      </w:r>
      <w:r w:rsidRPr="008208F9">
        <w:rPr>
          <w:lang w:val="en-GB"/>
        </w:rPr>
        <w:t>, including road stabilization in severely degraded sections identified during the Detailed Engineering Design.</w:t>
      </w:r>
    </w:p>
    <w:p w14:paraId="72A641B9" w14:textId="77777777" w:rsidR="00732F0E" w:rsidRPr="008208F9" w:rsidRDefault="00732F0E" w:rsidP="00ED7673">
      <w:pPr>
        <w:rPr>
          <w:lang w:val="en-GB"/>
        </w:rPr>
      </w:pPr>
      <w:r w:rsidRPr="008208F9">
        <w:rPr>
          <w:lang w:val="en-GB"/>
        </w:rPr>
        <w:t>Ancillary activities will include temporary traffic management, protection of adjacent properties and access points, sourcing of construction materials, waste management, and rehabilitation of temporary work areas and borrow pits after construction.</w:t>
      </w:r>
    </w:p>
    <w:p w14:paraId="6F3438A9" w14:textId="77777777" w:rsidR="00732F0E" w:rsidRPr="008208F9" w:rsidRDefault="00732F0E" w:rsidP="00ED7673">
      <w:pPr>
        <w:rPr>
          <w:lang w:val="en-GB"/>
        </w:rPr>
      </w:pPr>
      <w:r w:rsidRPr="008208F9">
        <w:rPr>
          <w:lang w:val="en-GB"/>
        </w:rPr>
        <w:t>All works will be implemented within the existing road reserve, and the project is not expected to require permanent land acquisition or physical displacement of households. The interventions are linear and site-specific, distributed along the road corridor at locations identified in the Detailed Engineering Design.</w:t>
      </w:r>
    </w:p>
    <w:p w14:paraId="000001DD" w14:textId="77777777" w:rsidR="008556FA" w:rsidRPr="008208F9" w:rsidRDefault="003B3856" w:rsidP="00EF73A4">
      <w:pPr>
        <w:pStyle w:val="Heading2"/>
      </w:pPr>
      <w:bookmarkStart w:id="18" w:name="_Toc228340517"/>
      <w:r w:rsidRPr="008208F9">
        <w:t>Project Objectives</w:t>
      </w:r>
      <w:bookmarkEnd w:id="18"/>
    </w:p>
    <w:p w14:paraId="48FC7001" w14:textId="77777777" w:rsidR="00732F0E" w:rsidRPr="008208F9" w:rsidRDefault="00732F0E" w:rsidP="00ED7673">
      <w:pPr>
        <w:rPr>
          <w:lang w:val="en-GB"/>
        </w:rPr>
      </w:pPr>
      <w:r w:rsidRPr="008208F9">
        <w:rPr>
          <w:lang w:val="en-GB"/>
        </w:rPr>
        <w:t xml:space="preserve">The overall objective of the project is to </w:t>
      </w:r>
      <w:r w:rsidRPr="008208F9">
        <w:rPr>
          <w:rStyle w:val="Strong"/>
          <w:b w:val="0"/>
          <w:lang w:val="en-GB"/>
        </w:rPr>
        <w:t>rehabilitate the Kanyenda–Mwendayekha Irrigation Scheme Access Road in Dedza District in order to improve reliable all-season access for surrounding communities and enhance connectivity between agricultural production areas, irrigation schemes, and local markets.</w:t>
      </w:r>
    </w:p>
    <w:p w14:paraId="20068A2F" w14:textId="77777777" w:rsidR="00732F0E" w:rsidRPr="008208F9" w:rsidRDefault="00732F0E" w:rsidP="00732F0E">
      <w:pPr>
        <w:pStyle w:val="NormalWeb"/>
        <w:rPr>
          <w:lang w:val="en-GB"/>
        </w:rPr>
      </w:pPr>
      <w:r w:rsidRPr="008208F9">
        <w:rPr>
          <w:lang w:val="en-GB"/>
        </w:rPr>
        <w:t>The specific objectives of the project are to:</w:t>
      </w:r>
    </w:p>
    <w:p w14:paraId="35EFFCB9" w14:textId="77777777" w:rsidR="00732F0E" w:rsidRPr="008208F9" w:rsidRDefault="00732F0E" w:rsidP="007373AF">
      <w:pPr>
        <w:pStyle w:val="NormalWeb"/>
        <w:numPr>
          <w:ilvl w:val="0"/>
          <w:numId w:val="88"/>
        </w:numPr>
        <w:jc w:val="left"/>
        <w:rPr>
          <w:b/>
          <w:lang w:val="en-GB"/>
        </w:rPr>
      </w:pPr>
      <w:r w:rsidRPr="008208F9">
        <w:rPr>
          <w:rStyle w:val="Strong"/>
          <w:b w:val="0"/>
          <w:lang w:val="en-GB"/>
        </w:rPr>
        <w:t>Restore road functionality</w:t>
      </w:r>
      <w:r w:rsidRPr="008208F9">
        <w:rPr>
          <w:b/>
          <w:lang w:val="en-GB"/>
        </w:rPr>
        <w:t xml:space="preserve"> </w:t>
      </w:r>
      <w:r w:rsidRPr="008208F9">
        <w:rPr>
          <w:bCs/>
          <w:lang w:val="en-GB"/>
        </w:rPr>
        <w:t xml:space="preserve">along approximately </w:t>
      </w:r>
      <w:r w:rsidRPr="008208F9">
        <w:rPr>
          <w:rStyle w:val="Strong"/>
          <w:b w:val="0"/>
          <w:bCs w:val="0"/>
          <w:lang w:val="en-GB"/>
        </w:rPr>
        <w:t>3 km of</w:t>
      </w:r>
      <w:r w:rsidRPr="008208F9">
        <w:rPr>
          <w:rStyle w:val="Strong"/>
          <w:b w:val="0"/>
          <w:lang w:val="en-GB"/>
        </w:rPr>
        <w:t xml:space="preserve"> the existing Kanyenda–Mwendayekha access road</w:t>
      </w:r>
      <w:r w:rsidRPr="008208F9">
        <w:rPr>
          <w:b/>
          <w:lang w:val="en-GB"/>
        </w:rPr>
        <w:t xml:space="preserve"> </w:t>
      </w:r>
      <w:r w:rsidRPr="008208F9">
        <w:rPr>
          <w:bCs/>
          <w:lang w:val="en-GB"/>
        </w:rPr>
        <w:t>through targeted rehabilitation works</w:t>
      </w:r>
      <w:r w:rsidRPr="008208F9">
        <w:rPr>
          <w:b/>
          <w:lang w:val="en-GB"/>
        </w:rPr>
        <w:t>.</w:t>
      </w:r>
    </w:p>
    <w:p w14:paraId="52BF2244" w14:textId="77777777" w:rsidR="00732F0E" w:rsidRPr="008208F9" w:rsidRDefault="00732F0E" w:rsidP="007373AF">
      <w:pPr>
        <w:pStyle w:val="NormalWeb"/>
        <w:numPr>
          <w:ilvl w:val="0"/>
          <w:numId w:val="88"/>
        </w:numPr>
        <w:jc w:val="left"/>
        <w:rPr>
          <w:lang w:val="en-GB"/>
        </w:rPr>
      </w:pPr>
      <w:r w:rsidRPr="008208F9">
        <w:rPr>
          <w:rStyle w:val="Strong"/>
          <w:b w:val="0"/>
          <w:lang w:val="en-GB"/>
        </w:rPr>
        <w:t>Improve road drainage and flood resilience</w:t>
      </w:r>
      <w:r w:rsidRPr="008208F9">
        <w:rPr>
          <w:lang w:val="en-GB"/>
        </w:rPr>
        <w:t xml:space="preserve"> through installation and rehabilitation of culverts, concrete drifts, and drainage structures.</w:t>
      </w:r>
    </w:p>
    <w:p w14:paraId="09927B79" w14:textId="77777777" w:rsidR="00732F0E" w:rsidRPr="008208F9" w:rsidRDefault="00732F0E" w:rsidP="007373AF">
      <w:pPr>
        <w:pStyle w:val="NormalWeb"/>
        <w:numPr>
          <w:ilvl w:val="0"/>
          <w:numId w:val="88"/>
        </w:numPr>
        <w:jc w:val="left"/>
        <w:rPr>
          <w:lang w:val="en-GB"/>
        </w:rPr>
      </w:pPr>
      <w:r w:rsidRPr="008208F9">
        <w:rPr>
          <w:rStyle w:val="Strong"/>
          <w:b w:val="0"/>
          <w:lang w:val="en-GB"/>
        </w:rPr>
        <w:t>Enhance accessibility to the Mwendayekha Irrigation Scheme and surrounding communities</w:t>
      </w:r>
      <w:r w:rsidRPr="008208F9">
        <w:rPr>
          <w:lang w:val="en-GB"/>
        </w:rPr>
        <w:t>, enabling reliable transport of agricultural produce and farm inputs.</w:t>
      </w:r>
    </w:p>
    <w:p w14:paraId="53979298" w14:textId="77777777" w:rsidR="00732F0E" w:rsidRPr="008208F9" w:rsidRDefault="00732F0E" w:rsidP="007373AF">
      <w:pPr>
        <w:pStyle w:val="NormalWeb"/>
        <w:numPr>
          <w:ilvl w:val="0"/>
          <w:numId w:val="88"/>
        </w:numPr>
        <w:jc w:val="left"/>
        <w:rPr>
          <w:lang w:val="en-GB"/>
        </w:rPr>
      </w:pPr>
      <w:r w:rsidRPr="008208F9">
        <w:rPr>
          <w:rStyle w:val="Strong"/>
          <w:b w:val="0"/>
          <w:lang w:val="en-GB"/>
        </w:rPr>
        <w:t>Improve access to essential social and economic services</w:t>
      </w:r>
      <w:r w:rsidRPr="008208F9">
        <w:rPr>
          <w:lang w:val="en-GB"/>
        </w:rPr>
        <w:t>, including markets, schools, and health facilities.</w:t>
      </w:r>
    </w:p>
    <w:p w14:paraId="78DFAF8D" w14:textId="77777777" w:rsidR="00732F0E" w:rsidRPr="008208F9" w:rsidRDefault="00732F0E" w:rsidP="007373AF">
      <w:pPr>
        <w:pStyle w:val="NormalWeb"/>
        <w:numPr>
          <w:ilvl w:val="0"/>
          <w:numId w:val="88"/>
        </w:numPr>
        <w:jc w:val="left"/>
        <w:rPr>
          <w:lang w:val="en-GB"/>
        </w:rPr>
      </w:pPr>
      <w:r w:rsidRPr="008208F9">
        <w:rPr>
          <w:rStyle w:val="Strong"/>
          <w:b w:val="0"/>
          <w:lang w:val="en-GB"/>
        </w:rPr>
        <w:t>Reduce travel time, vehicle operating costs, and seasonal transport disruptions</w:t>
      </w:r>
      <w:r w:rsidRPr="008208F9">
        <w:rPr>
          <w:lang w:val="en-GB"/>
        </w:rPr>
        <w:t xml:space="preserve"> currently experienced during the rainy season.</w:t>
      </w:r>
    </w:p>
    <w:p w14:paraId="385EA85D" w14:textId="583CD230" w:rsidR="00732F0E" w:rsidRPr="008208F9" w:rsidRDefault="00732F0E" w:rsidP="007373AF">
      <w:pPr>
        <w:pStyle w:val="NormalWeb"/>
        <w:numPr>
          <w:ilvl w:val="0"/>
          <w:numId w:val="88"/>
        </w:numPr>
        <w:jc w:val="left"/>
        <w:rPr>
          <w:lang w:val="en-GB"/>
        </w:rPr>
      </w:pPr>
      <w:r w:rsidRPr="008208F9">
        <w:rPr>
          <w:rStyle w:val="Strong"/>
          <w:b w:val="0"/>
          <w:lang w:val="en-GB"/>
        </w:rPr>
        <w:t>Support local economic activities and agricultural value chains</w:t>
      </w:r>
      <w:r w:rsidRPr="008208F9">
        <w:rPr>
          <w:lang w:val="en-GB"/>
        </w:rPr>
        <w:t xml:space="preserve"> through improved rural transport connectivity.</w:t>
      </w:r>
    </w:p>
    <w:p w14:paraId="000001E8" w14:textId="77777777" w:rsidR="008556FA" w:rsidRPr="008208F9" w:rsidRDefault="003B3856" w:rsidP="00EF73A4">
      <w:pPr>
        <w:pStyle w:val="Heading2"/>
      </w:pPr>
      <w:bookmarkStart w:id="19" w:name="_Toc228340518"/>
      <w:r w:rsidRPr="008208F9">
        <w:t>Justification of the Project</w:t>
      </w:r>
      <w:bookmarkEnd w:id="19"/>
    </w:p>
    <w:p w14:paraId="593D1087" w14:textId="77777777" w:rsidR="00226B81" w:rsidRPr="008208F9" w:rsidRDefault="00226B81" w:rsidP="002A7F2D">
      <w:pPr>
        <w:rPr>
          <w:lang w:val="en-GB"/>
        </w:rPr>
      </w:pPr>
      <w:r w:rsidRPr="008208F9">
        <w:rPr>
          <w:lang w:val="en-GB"/>
        </w:rPr>
        <w:t>The rehabilitation of the Kanyenda–Mwendayekha Irrigation Scheme Access Road in Kanyama EPA, Dedza District is justified by the need to improve transport connectivity for farming communities served by the Mwendayekha Irrigation Scheme and surrounding agricultural areas.</w:t>
      </w:r>
    </w:p>
    <w:p w14:paraId="16AFFB70" w14:textId="77777777" w:rsidR="00226B81" w:rsidRPr="008208F9" w:rsidRDefault="00226B81" w:rsidP="007C57E0">
      <w:pPr>
        <w:rPr>
          <w:lang w:val="en-GB"/>
        </w:rPr>
      </w:pPr>
      <w:r w:rsidRPr="008208F9">
        <w:rPr>
          <w:lang w:val="en-GB"/>
        </w:rPr>
        <w:t xml:space="preserve">Agriculture is the primary livelihood in the project area, with farmers producing </w:t>
      </w:r>
      <w:r w:rsidRPr="008208F9">
        <w:rPr>
          <w:bCs/>
          <w:lang w:val="en-GB"/>
        </w:rPr>
        <w:t>maize, beans, and other crops</w:t>
      </w:r>
      <w:r w:rsidRPr="008208F9">
        <w:rPr>
          <w:lang w:val="en-GB"/>
        </w:rPr>
        <w:t xml:space="preserve"> that supply local markets and trading centres. However, the poor condition of the existing road, particularly during the rainy season, limits reliable transportation of agricultural inputs and produce, increasing transport costs and contributing to post-harvest losses.</w:t>
      </w:r>
    </w:p>
    <w:p w14:paraId="784DBCD8" w14:textId="77777777" w:rsidR="00226B81" w:rsidRPr="008208F9" w:rsidRDefault="00226B81" w:rsidP="007C57E0">
      <w:pPr>
        <w:rPr>
          <w:lang w:val="en-GB"/>
        </w:rPr>
      </w:pPr>
      <w:r w:rsidRPr="008208F9">
        <w:rPr>
          <w:lang w:val="en-GB"/>
        </w:rPr>
        <w:t xml:space="preserve">Rehabilitation of approximately </w:t>
      </w:r>
      <w:r w:rsidRPr="008208F9">
        <w:rPr>
          <w:bCs/>
          <w:lang w:val="en-GB"/>
        </w:rPr>
        <w:t>3 km of the access road</w:t>
      </w:r>
      <w:r w:rsidRPr="008208F9">
        <w:rPr>
          <w:lang w:val="en-GB"/>
        </w:rPr>
        <w:t>, including installation of culverts, construction of concrete drifts, and localized stabilization works, will improve year-round accessibility to the irrigation scheme and surrounding communities. This will facilitate movement of farm inputs and agricultural produce, strengthen local agricultural value chains, and improve market access for smallholder farmers.</w:t>
      </w:r>
    </w:p>
    <w:p w14:paraId="000001EF" w14:textId="77777777" w:rsidR="008556FA" w:rsidRPr="008208F9" w:rsidRDefault="003B3856" w:rsidP="00EF73A4">
      <w:pPr>
        <w:pStyle w:val="Heading2"/>
      </w:pPr>
      <w:bookmarkStart w:id="20" w:name="_Toc228340519"/>
      <w:r w:rsidRPr="008208F9">
        <w:t>Objectives of the ESMP</w:t>
      </w:r>
      <w:bookmarkEnd w:id="20"/>
    </w:p>
    <w:p w14:paraId="0047869D" w14:textId="7AD894BF" w:rsidR="00732F0E" w:rsidRPr="008208F9" w:rsidRDefault="00732F0E" w:rsidP="00ED7673">
      <w:pPr>
        <w:rPr>
          <w:lang w:val="en-GB"/>
        </w:rPr>
      </w:pPr>
      <w:r w:rsidRPr="008208F9">
        <w:rPr>
          <w:lang w:val="en-GB"/>
        </w:rPr>
        <w:t xml:space="preserve">The purpose of this Environmental and Social Management Plan (ESMP) is to ensure that potential environmental and social impacts associated with the </w:t>
      </w:r>
      <w:r w:rsidRPr="008208F9">
        <w:rPr>
          <w:bCs/>
          <w:lang w:val="en-GB"/>
        </w:rPr>
        <w:t>rehabilitation of the Kanyenda–Mwendayekha Irrigation Scheme Access Road</w:t>
      </w:r>
      <w:r w:rsidRPr="008208F9">
        <w:rPr>
          <w:lang w:val="en-GB"/>
        </w:rPr>
        <w:t xml:space="preserve"> are effectively identified, mitigated, and monitored throughout the project lifecycle.</w:t>
      </w:r>
    </w:p>
    <w:p w14:paraId="5303F7CC" w14:textId="77777777" w:rsidR="00732F0E" w:rsidRPr="008208F9" w:rsidRDefault="00732F0E" w:rsidP="00732F0E">
      <w:pPr>
        <w:spacing w:before="100" w:beforeAutospacing="1" w:after="100" w:afterAutospacing="1" w:line="240" w:lineRule="auto"/>
        <w:jc w:val="left"/>
        <w:rPr>
          <w:lang w:val="en-GB"/>
        </w:rPr>
      </w:pPr>
      <w:r w:rsidRPr="008208F9">
        <w:rPr>
          <w:lang w:val="en-GB"/>
        </w:rPr>
        <w:t>The specific objectives of the ESMP are to:</w:t>
      </w:r>
    </w:p>
    <w:p w14:paraId="5A4620E1" w14:textId="77777777" w:rsidR="00732F0E" w:rsidRPr="008208F9" w:rsidRDefault="00732F0E" w:rsidP="007373AF">
      <w:pPr>
        <w:pStyle w:val="ListParagraph"/>
        <w:numPr>
          <w:ilvl w:val="0"/>
          <w:numId w:val="89"/>
        </w:numPr>
        <w:rPr>
          <w:lang w:val="en-GB"/>
        </w:rPr>
      </w:pPr>
      <w:r w:rsidRPr="008208F9">
        <w:rPr>
          <w:bCs/>
          <w:lang w:val="en-GB"/>
        </w:rPr>
        <w:t>Identify and assess potential environmental and social impacts</w:t>
      </w:r>
      <w:r w:rsidRPr="008208F9">
        <w:rPr>
          <w:lang w:val="en-GB"/>
        </w:rPr>
        <w:t xml:space="preserve"> associated with the planning, construction, demobilization, and operational phases of the project.</w:t>
      </w:r>
    </w:p>
    <w:p w14:paraId="4F6842CF" w14:textId="77777777" w:rsidR="00732F0E" w:rsidRPr="008208F9" w:rsidRDefault="00732F0E" w:rsidP="007373AF">
      <w:pPr>
        <w:pStyle w:val="ListParagraph"/>
        <w:numPr>
          <w:ilvl w:val="0"/>
          <w:numId w:val="89"/>
        </w:numPr>
        <w:rPr>
          <w:lang w:val="en-GB"/>
        </w:rPr>
      </w:pPr>
      <w:r w:rsidRPr="008208F9">
        <w:rPr>
          <w:bCs/>
          <w:lang w:val="en-GB"/>
        </w:rPr>
        <w:t>Propose practical mitigation measures</w:t>
      </w:r>
      <w:r w:rsidRPr="008208F9">
        <w:rPr>
          <w:lang w:val="en-GB"/>
        </w:rPr>
        <w:t xml:space="preserve"> to avoid, minimize, or manage adverse environmental and social impacts arising from project activities.</w:t>
      </w:r>
    </w:p>
    <w:p w14:paraId="6DD7EEB1" w14:textId="77777777" w:rsidR="00732F0E" w:rsidRPr="008208F9" w:rsidRDefault="00732F0E" w:rsidP="007373AF">
      <w:pPr>
        <w:pStyle w:val="ListParagraph"/>
        <w:numPr>
          <w:ilvl w:val="0"/>
          <w:numId w:val="89"/>
        </w:numPr>
        <w:rPr>
          <w:lang w:val="en-GB"/>
        </w:rPr>
      </w:pPr>
      <w:r w:rsidRPr="008208F9">
        <w:rPr>
          <w:bCs/>
          <w:lang w:val="en-GB"/>
        </w:rPr>
        <w:t>Enhance positive impacts</w:t>
      </w:r>
      <w:r w:rsidRPr="008208F9">
        <w:rPr>
          <w:lang w:val="en-GB"/>
        </w:rPr>
        <w:t xml:space="preserve"> associated with improved road access and local economic opportunities.</w:t>
      </w:r>
    </w:p>
    <w:p w14:paraId="0FECE0EF" w14:textId="77777777" w:rsidR="00732F0E" w:rsidRPr="008208F9" w:rsidRDefault="00732F0E" w:rsidP="007373AF">
      <w:pPr>
        <w:pStyle w:val="ListParagraph"/>
        <w:numPr>
          <w:ilvl w:val="0"/>
          <w:numId w:val="89"/>
        </w:numPr>
        <w:rPr>
          <w:lang w:val="en-GB"/>
        </w:rPr>
      </w:pPr>
      <w:r w:rsidRPr="008208F9">
        <w:rPr>
          <w:bCs/>
          <w:lang w:val="en-GB"/>
        </w:rPr>
        <w:t>Establish environmental and social monitoring measures</w:t>
      </w:r>
      <w:r w:rsidRPr="008208F9">
        <w:rPr>
          <w:lang w:val="en-GB"/>
        </w:rPr>
        <w:t xml:space="preserve"> to ensure effective implementation of mitigation actions during project implementation.</w:t>
      </w:r>
    </w:p>
    <w:p w14:paraId="0D7DE235" w14:textId="77777777" w:rsidR="00732F0E" w:rsidRPr="008208F9" w:rsidRDefault="00732F0E" w:rsidP="007373AF">
      <w:pPr>
        <w:pStyle w:val="ListParagraph"/>
        <w:numPr>
          <w:ilvl w:val="0"/>
          <w:numId w:val="89"/>
        </w:numPr>
        <w:rPr>
          <w:lang w:val="en-GB"/>
        </w:rPr>
      </w:pPr>
      <w:r w:rsidRPr="008208F9">
        <w:rPr>
          <w:bCs/>
          <w:lang w:val="en-GB"/>
        </w:rPr>
        <w:t>Define institutional roles and responsibilities</w:t>
      </w:r>
      <w:r w:rsidRPr="008208F9">
        <w:rPr>
          <w:lang w:val="en-GB"/>
        </w:rPr>
        <w:t xml:space="preserve"> for environmental and social management during the project lifecycle.</w:t>
      </w:r>
    </w:p>
    <w:p w14:paraId="25F91165" w14:textId="73FFFD32" w:rsidR="00732F0E" w:rsidRPr="008208F9" w:rsidRDefault="00732F0E" w:rsidP="00092D63">
      <w:pPr>
        <w:pStyle w:val="ListParagraph"/>
        <w:numPr>
          <w:ilvl w:val="0"/>
          <w:numId w:val="89"/>
        </w:numPr>
        <w:rPr>
          <w:lang w:val="en-GB"/>
        </w:rPr>
      </w:pPr>
      <w:r w:rsidRPr="008208F9">
        <w:rPr>
          <w:bCs/>
          <w:lang w:val="en-GB"/>
        </w:rPr>
        <w:t xml:space="preserve">Ensure compliance with the Environmental Management Act (2017), MEPA requirements, and World Bank </w:t>
      </w:r>
      <w:r w:rsidR="00352237" w:rsidRPr="008208F9">
        <w:rPr>
          <w:bCs/>
          <w:lang w:val="en-GB"/>
        </w:rPr>
        <w:t xml:space="preserve">Operational Policies applicable to this project.  </w:t>
      </w:r>
      <w:r w:rsidRPr="008208F9">
        <w:rPr>
          <w:lang w:val="en-GB"/>
        </w:rPr>
        <w:t xml:space="preserve">This ESMP has been prepared in accordance with the </w:t>
      </w:r>
      <w:r w:rsidRPr="008208F9">
        <w:rPr>
          <w:bCs/>
          <w:lang w:val="en-GB"/>
        </w:rPr>
        <w:t>Terms of Reference issued by the Malawi Environment Protection Authority (MEPA)</w:t>
      </w:r>
      <w:r w:rsidRPr="008208F9">
        <w:rPr>
          <w:lang w:val="en-GB"/>
        </w:rPr>
        <w:t xml:space="preserve"> following review of the project brief (see </w:t>
      </w:r>
      <w:r w:rsidRPr="008208F9">
        <w:rPr>
          <w:bCs/>
          <w:lang w:val="en-GB"/>
        </w:rPr>
        <w:t>Annex 2</w:t>
      </w:r>
      <w:r w:rsidRPr="008208F9">
        <w:rPr>
          <w:lang w:val="en-GB"/>
        </w:rPr>
        <w:t>)</w:t>
      </w:r>
      <w:r w:rsidR="003774D9" w:rsidRPr="008208F9">
        <w:rPr>
          <w:lang w:val="en-GB"/>
        </w:rPr>
        <w:t xml:space="preserve"> and the World Bank Operational Policies. </w:t>
      </w:r>
    </w:p>
    <w:p w14:paraId="000001FB" w14:textId="3CF4F03A" w:rsidR="008556FA" w:rsidRPr="008208F9" w:rsidRDefault="003B3856" w:rsidP="00EF73A4">
      <w:pPr>
        <w:pStyle w:val="Heading2"/>
      </w:pPr>
      <w:bookmarkStart w:id="21" w:name="_Toc228340520"/>
      <w:r w:rsidRPr="008208F9">
        <w:t>Rationale of the ESMP</w:t>
      </w:r>
      <w:bookmarkEnd w:id="21"/>
    </w:p>
    <w:p w14:paraId="40AC0412" w14:textId="26206652" w:rsidR="00226B81" w:rsidRPr="008208F9" w:rsidRDefault="00226B81" w:rsidP="00ED7673">
      <w:pPr>
        <w:rPr>
          <w:lang w:val="en-GB"/>
        </w:rPr>
      </w:pPr>
      <w:r w:rsidRPr="008208F9">
        <w:rPr>
          <w:lang w:val="en-GB"/>
        </w:rPr>
        <w:t xml:space="preserve">Preparation of this Environmental and Social </w:t>
      </w:r>
      <w:r w:rsidR="00BB6CE9">
        <w:rPr>
          <w:lang w:val="en-GB"/>
        </w:rPr>
        <w:t>Management</w:t>
      </w:r>
      <w:r w:rsidR="00D81AFF" w:rsidRPr="008208F9">
        <w:rPr>
          <w:lang w:val="en-GB"/>
        </w:rPr>
        <w:t xml:space="preserve"> </w:t>
      </w:r>
      <w:r w:rsidR="00BD4FCD" w:rsidRPr="008208F9">
        <w:rPr>
          <w:lang w:val="en-GB"/>
        </w:rPr>
        <w:t>Plan</w:t>
      </w:r>
      <w:r w:rsidRPr="008208F9">
        <w:rPr>
          <w:lang w:val="en-GB"/>
        </w:rPr>
        <w:t xml:space="preserve"> (ES</w:t>
      </w:r>
      <w:r w:rsidR="00D81AFF" w:rsidRPr="008208F9">
        <w:rPr>
          <w:lang w:val="en-GB"/>
        </w:rPr>
        <w:t>M</w:t>
      </w:r>
      <w:r w:rsidRPr="008208F9">
        <w:rPr>
          <w:lang w:val="en-GB"/>
        </w:rPr>
        <w:t xml:space="preserve">P) is necessary to ensure that potential environmental and social impacts associated with the </w:t>
      </w:r>
      <w:r w:rsidRPr="008208F9">
        <w:rPr>
          <w:bCs/>
          <w:lang w:val="en-GB"/>
        </w:rPr>
        <w:t>rehabilitation of the Kanyenda–Mwendayekha Irrigation Scheme Access Road</w:t>
      </w:r>
      <w:r w:rsidRPr="008208F9">
        <w:rPr>
          <w:lang w:val="en-GB"/>
        </w:rPr>
        <w:t xml:space="preserve"> are identified, mitigated, and monitored during project implementation</w:t>
      </w:r>
      <w:r w:rsidR="00D81AFF" w:rsidRPr="008208F9">
        <w:rPr>
          <w:lang w:val="en-GB"/>
        </w:rPr>
        <w:t xml:space="preserve"> and operation stages</w:t>
      </w:r>
      <w:r w:rsidRPr="008208F9">
        <w:rPr>
          <w:lang w:val="en-GB"/>
        </w:rPr>
        <w:t>.</w:t>
      </w:r>
    </w:p>
    <w:p w14:paraId="004D1DC2" w14:textId="77777777" w:rsidR="00226B81" w:rsidRPr="008208F9" w:rsidRDefault="00226B81" w:rsidP="00ED7673">
      <w:pPr>
        <w:rPr>
          <w:lang w:val="en-GB"/>
        </w:rPr>
      </w:pPr>
      <w:r w:rsidRPr="008208F9">
        <w:rPr>
          <w:lang w:val="en-GB"/>
        </w:rPr>
        <w:t xml:space="preserve">In addition, the project forms part of the </w:t>
      </w:r>
      <w:r w:rsidRPr="008208F9">
        <w:rPr>
          <w:bCs/>
          <w:lang w:val="en-GB"/>
        </w:rPr>
        <w:t>Southern Africa Trade and Connectivity Project (SATCP)</w:t>
      </w:r>
      <w:r w:rsidRPr="008208F9">
        <w:rPr>
          <w:lang w:val="en-GB"/>
        </w:rPr>
        <w:t xml:space="preserve"> financed by the </w:t>
      </w:r>
      <w:r w:rsidRPr="008208F9">
        <w:rPr>
          <w:bCs/>
          <w:lang w:val="en-GB"/>
        </w:rPr>
        <w:t>World Bank</w:t>
      </w:r>
      <w:r w:rsidRPr="008208F9">
        <w:rPr>
          <w:lang w:val="en-GB"/>
        </w:rPr>
        <w:t xml:space="preserve">, and therefore requires alignment with the Bank’s environmental safeguard provisions, particularly </w:t>
      </w:r>
      <w:r w:rsidRPr="008208F9">
        <w:rPr>
          <w:bCs/>
          <w:lang w:val="en-GB"/>
        </w:rPr>
        <w:t>Operational Policy OP/BP 4.01 on Environmental Assessment</w:t>
      </w:r>
      <w:r w:rsidRPr="008208F9">
        <w:rPr>
          <w:lang w:val="en-GB"/>
        </w:rPr>
        <w:t>, which requires that potential environmental and social risks of infrastructure projects be assessed and managed through appropriate safeguard instruments.</w:t>
      </w:r>
    </w:p>
    <w:p w14:paraId="00000202" w14:textId="77777777" w:rsidR="008556FA" w:rsidRPr="008208F9" w:rsidRDefault="003B3856" w:rsidP="00EF73A4">
      <w:pPr>
        <w:pStyle w:val="Heading2"/>
      </w:pPr>
      <w:bookmarkStart w:id="22" w:name="_Toc228340521"/>
      <w:r w:rsidRPr="008208F9">
        <w:t>Methodology</w:t>
      </w:r>
      <w:bookmarkEnd w:id="22"/>
    </w:p>
    <w:p w14:paraId="3F796FD4" w14:textId="77777777" w:rsidR="000B4AF9" w:rsidRPr="008208F9" w:rsidRDefault="000B4AF9" w:rsidP="00ED7673">
      <w:pPr>
        <w:rPr>
          <w:lang w:val="en-GB"/>
        </w:rPr>
      </w:pPr>
      <w:r w:rsidRPr="008208F9">
        <w:rPr>
          <w:lang w:val="en-GB"/>
        </w:rPr>
        <w:t xml:space="preserve">Preparation of this Environmental and Social Management Plan (ESMP) followed a combination of </w:t>
      </w:r>
      <w:r w:rsidRPr="008208F9">
        <w:rPr>
          <w:rStyle w:val="Strong"/>
          <w:b w:val="0"/>
          <w:lang w:val="en-GB"/>
        </w:rPr>
        <w:t>literature review, field investigations, stakeholder consultations, water quality assessment, and spatial analysis</w:t>
      </w:r>
      <w:r w:rsidRPr="008208F9">
        <w:rPr>
          <w:lang w:val="en-GB"/>
        </w:rPr>
        <w:t xml:space="preserve"> to establish baseline environmental and social conditions and identify potential impacts associated with the rehabilitation of the </w:t>
      </w:r>
      <w:r w:rsidRPr="008208F9">
        <w:rPr>
          <w:rStyle w:val="Strong"/>
          <w:b w:val="0"/>
          <w:lang w:val="en-GB"/>
        </w:rPr>
        <w:t>Kanyenda–Mwendayekha Irrigation Scheme Access Road</w:t>
      </w:r>
      <w:r w:rsidRPr="008208F9">
        <w:rPr>
          <w:lang w:val="en-GB"/>
        </w:rPr>
        <w:t>.</w:t>
      </w:r>
    </w:p>
    <w:p w14:paraId="67EB92AF" w14:textId="77777777" w:rsidR="000B4AF9" w:rsidRPr="008208F9" w:rsidRDefault="000B4AF9" w:rsidP="000B4AF9">
      <w:pPr>
        <w:pStyle w:val="NormalWeb"/>
        <w:rPr>
          <w:lang w:val="en-GB"/>
        </w:rPr>
      </w:pPr>
      <w:r w:rsidRPr="008208F9">
        <w:rPr>
          <w:lang w:val="en-GB"/>
        </w:rPr>
        <w:t xml:space="preserve">Relevant project documentation and regulatory frameworks were reviewed to guide the assessment. Key documents included the </w:t>
      </w:r>
      <w:r w:rsidRPr="008208F9">
        <w:rPr>
          <w:rStyle w:val="Strong"/>
          <w:b w:val="0"/>
          <w:lang w:val="en-GB"/>
        </w:rPr>
        <w:t>Detailed Engineering Design (DED) for the access road, national environmental legislation, and applicable sector policies</w:t>
      </w:r>
      <w:r w:rsidRPr="008208F9">
        <w:rPr>
          <w:lang w:val="en-GB"/>
        </w:rPr>
        <w:t xml:space="preserve">, as well as environmental safeguard requirements under the </w:t>
      </w:r>
      <w:r w:rsidRPr="008208F9">
        <w:rPr>
          <w:rStyle w:val="Strong"/>
          <w:b w:val="0"/>
          <w:lang w:val="en-GB"/>
        </w:rPr>
        <w:t>World Bank Operational Policy OP/BP 4.01 on Environmental Assessment</w:t>
      </w:r>
      <w:r w:rsidRPr="008208F9">
        <w:rPr>
          <w:lang w:val="en-GB"/>
        </w:rPr>
        <w:t xml:space="preserve">. The </w:t>
      </w:r>
      <w:r w:rsidRPr="008208F9">
        <w:rPr>
          <w:rStyle w:val="Strong"/>
          <w:b w:val="0"/>
          <w:lang w:val="en-GB"/>
        </w:rPr>
        <w:t>Terms of Reference issued by the Malawi Environment Protection Authority (MEPA)</w:t>
      </w:r>
      <w:r w:rsidRPr="008208F9">
        <w:rPr>
          <w:lang w:val="en-GB"/>
        </w:rPr>
        <w:t xml:space="preserve"> (Annex 2) guided the scope and structure of the ESMP.</w:t>
      </w:r>
    </w:p>
    <w:p w14:paraId="3BCB1907" w14:textId="77777777" w:rsidR="000B4AF9" w:rsidRPr="008208F9" w:rsidRDefault="000B4AF9" w:rsidP="00ED7673">
      <w:pPr>
        <w:rPr>
          <w:lang w:val="en-GB"/>
        </w:rPr>
      </w:pPr>
      <w:r w:rsidRPr="008208F9">
        <w:rPr>
          <w:lang w:val="en-GB"/>
        </w:rPr>
        <w:t xml:space="preserve">A </w:t>
      </w:r>
      <w:r w:rsidRPr="008208F9">
        <w:rPr>
          <w:rStyle w:val="Strong"/>
          <w:b w:val="0"/>
          <w:lang w:val="en-GB"/>
        </w:rPr>
        <w:t>field visit to the project area was conducted on 22 January 2026</w:t>
      </w:r>
      <w:r w:rsidRPr="008208F9">
        <w:rPr>
          <w:lang w:val="en-GB"/>
        </w:rPr>
        <w:t xml:space="preserve"> to verify environmental and social baseline conditions along the approximately </w:t>
      </w:r>
      <w:r w:rsidRPr="008208F9">
        <w:rPr>
          <w:rStyle w:val="Strong"/>
          <w:b w:val="0"/>
          <w:lang w:val="en-GB"/>
        </w:rPr>
        <w:t>3 km road corridor</w:t>
      </w:r>
      <w:r w:rsidRPr="008208F9">
        <w:rPr>
          <w:lang w:val="en-GB"/>
        </w:rPr>
        <w:t>. The field assessment focused on identifying key environmental features and potential receptors along the road alignment. Observations covered:</w:t>
      </w:r>
    </w:p>
    <w:p w14:paraId="798BE37A" w14:textId="77777777" w:rsidR="000B4AF9" w:rsidRPr="008208F9" w:rsidRDefault="000B4AF9" w:rsidP="007373AF">
      <w:pPr>
        <w:pStyle w:val="NormalWeb"/>
        <w:numPr>
          <w:ilvl w:val="0"/>
          <w:numId w:val="90"/>
        </w:numPr>
        <w:jc w:val="left"/>
        <w:rPr>
          <w:lang w:val="en-GB"/>
        </w:rPr>
      </w:pPr>
      <w:r w:rsidRPr="008208F9">
        <w:rPr>
          <w:lang w:val="en-GB"/>
        </w:rPr>
        <w:t>existing road condition and drainage structures;</w:t>
      </w:r>
    </w:p>
    <w:p w14:paraId="06A2B988" w14:textId="77777777" w:rsidR="000B4AF9" w:rsidRPr="008208F9" w:rsidRDefault="000B4AF9" w:rsidP="007373AF">
      <w:pPr>
        <w:pStyle w:val="NormalWeb"/>
        <w:numPr>
          <w:ilvl w:val="0"/>
          <w:numId w:val="90"/>
        </w:numPr>
        <w:jc w:val="left"/>
        <w:rPr>
          <w:lang w:val="en-GB"/>
        </w:rPr>
      </w:pPr>
      <w:r w:rsidRPr="008208F9">
        <w:rPr>
          <w:lang w:val="en-GB"/>
        </w:rPr>
        <w:t>surrounding agricultural land use and irrigation activities;</w:t>
      </w:r>
    </w:p>
    <w:p w14:paraId="2BB453C6" w14:textId="77777777" w:rsidR="000B4AF9" w:rsidRPr="008208F9" w:rsidRDefault="000B4AF9" w:rsidP="007373AF">
      <w:pPr>
        <w:pStyle w:val="NormalWeb"/>
        <w:numPr>
          <w:ilvl w:val="0"/>
          <w:numId w:val="90"/>
        </w:numPr>
        <w:jc w:val="left"/>
        <w:rPr>
          <w:lang w:val="en-GB"/>
        </w:rPr>
      </w:pPr>
      <w:r w:rsidRPr="008208F9">
        <w:rPr>
          <w:lang w:val="en-GB"/>
        </w:rPr>
        <w:t>nearby settlements and community infrastructure;</w:t>
      </w:r>
    </w:p>
    <w:p w14:paraId="3FFEA3B4" w14:textId="76DB8970" w:rsidR="000B4AF9" w:rsidRPr="008208F9" w:rsidRDefault="000B4AF9" w:rsidP="007373AF">
      <w:pPr>
        <w:pStyle w:val="NormalWeb"/>
        <w:numPr>
          <w:ilvl w:val="0"/>
          <w:numId w:val="90"/>
        </w:numPr>
        <w:jc w:val="left"/>
        <w:rPr>
          <w:lang w:val="en-GB"/>
        </w:rPr>
      </w:pPr>
      <w:r w:rsidRPr="008208F9">
        <w:rPr>
          <w:lang w:val="en-GB"/>
        </w:rPr>
        <w:t xml:space="preserve">river crossings and surface water features, particularly the </w:t>
      </w:r>
      <w:r w:rsidRPr="008208F9">
        <w:rPr>
          <w:rStyle w:val="Strong"/>
          <w:b w:val="0"/>
          <w:lang w:val="en-GB"/>
        </w:rPr>
        <w:t>Mwendayekha River</w:t>
      </w:r>
      <w:r w:rsidR="00317445" w:rsidRPr="008208F9">
        <w:rPr>
          <w:rStyle w:val="Strong"/>
          <w:b w:val="0"/>
          <w:lang w:val="en-GB"/>
        </w:rPr>
        <w:t xml:space="preserve"> at the end of the working section</w:t>
      </w:r>
      <w:r w:rsidRPr="008208F9">
        <w:rPr>
          <w:lang w:val="en-GB"/>
        </w:rPr>
        <w:t>; and</w:t>
      </w:r>
    </w:p>
    <w:p w14:paraId="26DB02E3" w14:textId="77777777" w:rsidR="000B4AF9" w:rsidRPr="008208F9" w:rsidRDefault="000B4AF9" w:rsidP="007373AF">
      <w:pPr>
        <w:pStyle w:val="NormalWeb"/>
        <w:numPr>
          <w:ilvl w:val="0"/>
          <w:numId w:val="90"/>
        </w:numPr>
        <w:jc w:val="left"/>
        <w:rPr>
          <w:lang w:val="en-GB"/>
        </w:rPr>
      </w:pPr>
      <w:r w:rsidRPr="008208F9">
        <w:rPr>
          <w:lang w:val="en-GB"/>
        </w:rPr>
        <w:t>areas vulnerable to erosion or seasonal flooding.</w:t>
      </w:r>
    </w:p>
    <w:p w14:paraId="3B0A97C8" w14:textId="77777777" w:rsidR="000B4AF9" w:rsidRPr="008208F9" w:rsidRDefault="000B4AF9" w:rsidP="000B4AF9">
      <w:pPr>
        <w:pStyle w:val="NormalWeb"/>
        <w:rPr>
          <w:lang w:val="en-GB"/>
        </w:rPr>
      </w:pPr>
      <w:r w:rsidRPr="008208F9">
        <w:rPr>
          <w:lang w:val="en-GB"/>
        </w:rPr>
        <w:t>These observations informed the identification of potential environmental and social impacts associated with the proposed rehabilitation works.</w:t>
      </w:r>
    </w:p>
    <w:p w14:paraId="5D92F3B4" w14:textId="0434F349" w:rsidR="000B4AF9" w:rsidRPr="008208F9" w:rsidRDefault="000B4AF9" w:rsidP="002A25CD">
      <w:pPr>
        <w:rPr>
          <w:lang w:val="en-GB"/>
        </w:rPr>
      </w:pPr>
      <w:r w:rsidRPr="008208F9">
        <w:rPr>
          <w:lang w:val="en-GB"/>
        </w:rPr>
        <w:t xml:space="preserve">A baseline </w:t>
      </w:r>
      <w:r w:rsidRPr="008208F9">
        <w:rPr>
          <w:rStyle w:val="Strong"/>
          <w:b w:val="0"/>
          <w:lang w:val="en-GB"/>
        </w:rPr>
        <w:t>water quality assessment of the Mwendayekha River</w:t>
      </w:r>
      <w:r w:rsidRPr="008208F9">
        <w:rPr>
          <w:lang w:val="en-GB"/>
        </w:rPr>
        <w:t xml:space="preserve"> was undertaken to understand existing water conditions prior to implementation of the road rehabilitation works</w:t>
      </w:r>
      <w:r w:rsidR="003774D9" w:rsidRPr="008208F9">
        <w:rPr>
          <w:lang w:val="en-GB"/>
        </w:rPr>
        <w:t xml:space="preserve">. </w:t>
      </w:r>
      <w:r w:rsidRPr="008208F9">
        <w:rPr>
          <w:lang w:val="en-GB"/>
        </w:rPr>
        <w:t xml:space="preserve">Water samples were collected from </w:t>
      </w:r>
      <w:r w:rsidRPr="008208F9">
        <w:rPr>
          <w:rStyle w:val="Strong"/>
          <w:b w:val="0"/>
          <w:lang w:val="en-GB"/>
        </w:rPr>
        <w:t>three sampling locations</w:t>
      </w:r>
      <w:r w:rsidRPr="008208F9">
        <w:rPr>
          <w:lang w:val="en-GB"/>
        </w:rPr>
        <w:t xml:space="preserve"> along the river:</w:t>
      </w:r>
    </w:p>
    <w:p w14:paraId="699C24CB" w14:textId="77777777" w:rsidR="000B4AF9" w:rsidRPr="008208F9" w:rsidRDefault="000B4AF9" w:rsidP="007373AF">
      <w:pPr>
        <w:pStyle w:val="NormalWeb"/>
        <w:numPr>
          <w:ilvl w:val="0"/>
          <w:numId w:val="91"/>
        </w:numPr>
        <w:jc w:val="left"/>
        <w:rPr>
          <w:lang w:val="en-GB"/>
        </w:rPr>
      </w:pPr>
      <w:r w:rsidRPr="008208F9">
        <w:rPr>
          <w:rStyle w:val="Strong"/>
          <w:b w:val="0"/>
          <w:lang w:val="en-GB"/>
        </w:rPr>
        <w:t>Upstream sampling point</w:t>
      </w:r>
      <w:r w:rsidRPr="008208F9">
        <w:rPr>
          <w:lang w:val="en-GB"/>
        </w:rPr>
        <w:t xml:space="preserve"> – approximately </w:t>
      </w:r>
      <w:r w:rsidRPr="008208F9">
        <w:rPr>
          <w:rStyle w:val="Strong"/>
          <w:b w:val="0"/>
          <w:lang w:val="en-GB"/>
        </w:rPr>
        <w:t>500 m upstream</w:t>
      </w:r>
      <w:r w:rsidRPr="008208F9">
        <w:rPr>
          <w:lang w:val="en-GB"/>
        </w:rPr>
        <w:t xml:space="preserve"> of the road crossing;</w:t>
      </w:r>
    </w:p>
    <w:p w14:paraId="263C68DF" w14:textId="77777777" w:rsidR="000B4AF9" w:rsidRPr="008208F9" w:rsidRDefault="000B4AF9" w:rsidP="007373AF">
      <w:pPr>
        <w:pStyle w:val="NormalWeb"/>
        <w:numPr>
          <w:ilvl w:val="0"/>
          <w:numId w:val="91"/>
        </w:numPr>
        <w:jc w:val="left"/>
        <w:rPr>
          <w:lang w:val="en-GB"/>
        </w:rPr>
      </w:pPr>
      <w:r w:rsidRPr="008208F9">
        <w:rPr>
          <w:rStyle w:val="Strong"/>
          <w:b w:val="0"/>
          <w:lang w:val="en-GB"/>
        </w:rPr>
        <w:t>Crossing point</w:t>
      </w:r>
      <w:r w:rsidRPr="008208F9">
        <w:rPr>
          <w:lang w:val="en-GB"/>
        </w:rPr>
        <w:t xml:space="preserve"> – at the </w:t>
      </w:r>
      <w:r w:rsidRPr="008208F9">
        <w:rPr>
          <w:rStyle w:val="Strong"/>
          <w:b w:val="0"/>
          <w:lang w:val="en-GB"/>
        </w:rPr>
        <w:t>road–river crossing location</w:t>
      </w:r>
      <w:r w:rsidRPr="008208F9">
        <w:rPr>
          <w:lang w:val="en-GB"/>
        </w:rPr>
        <w:t>; and</w:t>
      </w:r>
    </w:p>
    <w:p w14:paraId="769006C7" w14:textId="77777777" w:rsidR="000B4AF9" w:rsidRPr="008208F9" w:rsidRDefault="000B4AF9" w:rsidP="007373AF">
      <w:pPr>
        <w:pStyle w:val="NormalWeb"/>
        <w:numPr>
          <w:ilvl w:val="0"/>
          <w:numId w:val="91"/>
        </w:numPr>
        <w:jc w:val="left"/>
        <w:rPr>
          <w:b/>
          <w:lang w:val="en-GB"/>
        </w:rPr>
      </w:pPr>
      <w:r w:rsidRPr="008208F9">
        <w:rPr>
          <w:rStyle w:val="Strong"/>
          <w:b w:val="0"/>
          <w:lang w:val="en-GB"/>
        </w:rPr>
        <w:t>Downstream sampling point</w:t>
      </w:r>
      <w:r w:rsidRPr="008208F9">
        <w:rPr>
          <w:lang w:val="en-GB"/>
        </w:rPr>
        <w:t xml:space="preserve"> – approximately </w:t>
      </w:r>
      <w:r w:rsidRPr="008208F9">
        <w:rPr>
          <w:rStyle w:val="Strong"/>
          <w:b w:val="0"/>
          <w:lang w:val="en-GB"/>
        </w:rPr>
        <w:t>500 m downstream</w:t>
      </w:r>
      <w:r w:rsidRPr="008208F9">
        <w:rPr>
          <w:lang w:val="en-GB"/>
        </w:rPr>
        <w:t xml:space="preserve"> of the crossing</w:t>
      </w:r>
      <w:r w:rsidRPr="008208F9">
        <w:rPr>
          <w:b/>
          <w:lang w:val="en-GB"/>
        </w:rPr>
        <w:t>.</w:t>
      </w:r>
    </w:p>
    <w:p w14:paraId="0E610359" w14:textId="77777777" w:rsidR="000B4AF9" w:rsidRPr="008208F9" w:rsidRDefault="000B4AF9" w:rsidP="00ED7673">
      <w:pPr>
        <w:rPr>
          <w:lang w:val="en-GB"/>
        </w:rPr>
      </w:pPr>
      <w:r w:rsidRPr="008208F9">
        <w:rPr>
          <w:lang w:val="en-GB"/>
        </w:rPr>
        <w:t xml:space="preserve">The sampling approach was designed to assess potential differences in water quality above and below the crossing area. Laboratory analysis of the collected samples was conducted at the </w:t>
      </w:r>
      <w:r w:rsidRPr="008208F9">
        <w:rPr>
          <w:rStyle w:val="Strong"/>
          <w:b w:val="0"/>
          <w:lang w:val="en-GB"/>
        </w:rPr>
        <w:t>Chancellor College Chemistry Laboratory</w:t>
      </w:r>
      <w:r w:rsidRPr="008208F9">
        <w:rPr>
          <w:lang w:val="en-GB"/>
        </w:rPr>
        <w:t xml:space="preserve">, and the detailed results are presented in </w:t>
      </w:r>
      <w:r w:rsidRPr="008208F9">
        <w:rPr>
          <w:rStyle w:val="Strong"/>
          <w:b w:val="0"/>
          <w:lang w:val="en-GB"/>
        </w:rPr>
        <w:t>Annex 6</w:t>
      </w:r>
      <w:r w:rsidRPr="008208F9">
        <w:rPr>
          <w:lang w:val="en-GB"/>
        </w:rPr>
        <w:t>.</w:t>
      </w:r>
    </w:p>
    <w:p w14:paraId="2EBCC7AE" w14:textId="5C9DDC5B" w:rsidR="000B4AF9" w:rsidRPr="008208F9" w:rsidRDefault="000B4AF9" w:rsidP="002A25CD">
      <w:pPr>
        <w:rPr>
          <w:lang w:val="en-GB"/>
        </w:rPr>
      </w:pPr>
      <w:r w:rsidRPr="008208F9">
        <w:rPr>
          <w:lang w:val="en-GB"/>
        </w:rPr>
        <w:t xml:space="preserve">Stakeholder consultations were undertaken to gather local knowledge and perspectives on environmental and social conditions in the project area. These consultations were conducted during the </w:t>
      </w:r>
      <w:r w:rsidRPr="008208F9">
        <w:rPr>
          <w:rStyle w:val="Strong"/>
          <w:b w:val="0"/>
          <w:lang w:val="en-GB"/>
        </w:rPr>
        <w:t>field visit on 22 January 2026</w:t>
      </w:r>
      <w:r w:rsidRPr="008208F9">
        <w:rPr>
          <w:lang w:val="en-GB"/>
        </w:rPr>
        <w:t xml:space="preserve"> and included discussions with the </w:t>
      </w:r>
      <w:r w:rsidRPr="008208F9">
        <w:rPr>
          <w:rStyle w:val="Strong"/>
          <w:b w:val="0"/>
          <w:lang w:val="en-GB"/>
        </w:rPr>
        <w:t>District Environment Sub-Committee (DESC)</w:t>
      </w:r>
      <w:r w:rsidRPr="008208F9">
        <w:rPr>
          <w:lang w:val="en-GB"/>
        </w:rPr>
        <w:t xml:space="preserve"> and </w:t>
      </w:r>
      <w:r w:rsidRPr="008208F9">
        <w:rPr>
          <w:rStyle w:val="Strong"/>
          <w:b w:val="0"/>
          <w:lang w:val="en-GB"/>
        </w:rPr>
        <w:t>community representatives</w:t>
      </w:r>
      <w:r w:rsidRPr="008208F9">
        <w:rPr>
          <w:lang w:val="en-GB"/>
        </w:rPr>
        <w:t xml:space="preserve"> within the project area (Attendance list in Annex 3).</w:t>
      </w:r>
      <w:r w:rsidR="003774D9" w:rsidRPr="008208F9">
        <w:rPr>
          <w:lang w:val="en-GB"/>
        </w:rPr>
        <w:t xml:space="preserve"> </w:t>
      </w:r>
      <w:r w:rsidRPr="008208F9">
        <w:rPr>
          <w:lang w:val="en-GB"/>
        </w:rPr>
        <w:t>The consultations provided information on local livelihoods, agricultural activities, road usage patterns, seasonal access challenges, and community expectations regarding the proposed rehabilitation works.</w:t>
      </w:r>
    </w:p>
    <w:p w14:paraId="44AA5443" w14:textId="77777777" w:rsidR="000B4AF9" w:rsidRPr="008208F9" w:rsidRDefault="000B4AF9" w:rsidP="00ED7673">
      <w:pPr>
        <w:rPr>
          <w:b/>
          <w:lang w:val="en-GB"/>
        </w:rPr>
      </w:pPr>
      <w:r w:rsidRPr="008208F9">
        <w:rPr>
          <w:rStyle w:val="Strong"/>
          <w:b w:val="0"/>
          <w:lang w:val="en-GB"/>
        </w:rPr>
        <w:t>Geographic Information System (GIS) and remote sensing techniques</w:t>
      </w:r>
      <w:r w:rsidRPr="008208F9">
        <w:rPr>
          <w:b/>
          <w:lang w:val="en-GB"/>
        </w:rPr>
        <w:t xml:space="preserve"> </w:t>
      </w:r>
      <w:r w:rsidRPr="008208F9">
        <w:rPr>
          <w:lang w:val="en-GB"/>
        </w:rPr>
        <w:t>were used to support spatial analysis and preparation of maps for the project area. Satellite imagery and spatial datasets were analysed to identify key environmental features, including</w:t>
      </w:r>
      <w:r w:rsidRPr="008208F9">
        <w:rPr>
          <w:b/>
          <w:lang w:val="en-GB"/>
        </w:rPr>
        <w:t>:</w:t>
      </w:r>
    </w:p>
    <w:p w14:paraId="556F7750" w14:textId="77777777" w:rsidR="000B4AF9" w:rsidRPr="008208F9" w:rsidRDefault="000B4AF9" w:rsidP="007373AF">
      <w:pPr>
        <w:pStyle w:val="NormalWeb"/>
        <w:numPr>
          <w:ilvl w:val="0"/>
          <w:numId w:val="92"/>
        </w:numPr>
        <w:jc w:val="left"/>
        <w:rPr>
          <w:lang w:val="en-GB"/>
        </w:rPr>
      </w:pPr>
      <w:r w:rsidRPr="008208F9">
        <w:rPr>
          <w:lang w:val="en-GB"/>
        </w:rPr>
        <w:t>the road alignment and surrounding land uses;</w:t>
      </w:r>
    </w:p>
    <w:p w14:paraId="30412443" w14:textId="77777777" w:rsidR="000B4AF9" w:rsidRPr="008208F9" w:rsidRDefault="000B4AF9" w:rsidP="007373AF">
      <w:pPr>
        <w:pStyle w:val="NormalWeb"/>
        <w:numPr>
          <w:ilvl w:val="0"/>
          <w:numId w:val="92"/>
        </w:numPr>
        <w:jc w:val="left"/>
        <w:rPr>
          <w:lang w:val="en-GB"/>
        </w:rPr>
      </w:pPr>
      <w:r w:rsidRPr="008208F9">
        <w:rPr>
          <w:lang w:val="en-GB"/>
        </w:rPr>
        <w:t>settlement patterns and agricultural areas;</w:t>
      </w:r>
    </w:p>
    <w:p w14:paraId="4E18DCE8" w14:textId="77777777" w:rsidR="000B4AF9" w:rsidRPr="008208F9" w:rsidRDefault="000B4AF9" w:rsidP="007373AF">
      <w:pPr>
        <w:pStyle w:val="NormalWeb"/>
        <w:numPr>
          <w:ilvl w:val="0"/>
          <w:numId w:val="92"/>
        </w:numPr>
        <w:jc w:val="left"/>
        <w:rPr>
          <w:lang w:val="en-GB"/>
        </w:rPr>
      </w:pPr>
      <w:r w:rsidRPr="008208F9">
        <w:rPr>
          <w:lang w:val="en-GB"/>
        </w:rPr>
        <w:t>drainage systems and river crossings; and</w:t>
      </w:r>
    </w:p>
    <w:p w14:paraId="2ADF7D76" w14:textId="77777777" w:rsidR="000B4AF9" w:rsidRPr="008208F9" w:rsidRDefault="000B4AF9" w:rsidP="007373AF">
      <w:pPr>
        <w:pStyle w:val="NormalWeb"/>
        <w:numPr>
          <w:ilvl w:val="0"/>
          <w:numId w:val="92"/>
        </w:numPr>
        <w:jc w:val="left"/>
        <w:rPr>
          <w:lang w:val="en-GB"/>
        </w:rPr>
      </w:pPr>
      <w:r w:rsidRPr="008208F9">
        <w:rPr>
          <w:lang w:val="en-GB"/>
        </w:rPr>
        <w:t>other environmentally sensitive features.</w:t>
      </w:r>
    </w:p>
    <w:p w14:paraId="00000216" w14:textId="21241D99" w:rsidR="008556FA" w:rsidRPr="008208F9" w:rsidRDefault="000B4AF9" w:rsidP="00ED7673">
      <w:pPr>
        <w:pStyle w:val="NormalWeb"/>
        <w:rPr>
          <w:lang w:val="en-GB"/>
        </w:rPr>
      </w:pPr>
      <w:r w:rsidRPr="008208F9">
        <w:rPr>
          <w:lang w:val="en-GB"/>
        </w:rPr>
        <w:t xml:space="preserve">The spatial analysis informed mapping of the </w:t>
      </w:r>
      <w:r w:rsidRPr="008208F9">
        <w:rPr>
          <w:rStyle w:val="Strong"/>
          <w:b w:val="0"/>
          <w:bCs w:val="0"/>
          <w:lang w:val="en-GB"/>
        </w:rPr>
        <w:t>project location and environmental setting</w:t>
      </w:r>
      <w:r w:rsidRPr="008208F9">
        <w:rPr>
          <w:b/>
          <w:lang w:val="en-GB"/>
        </w:rPr>
        <w:t>,</w:t>
      </w:r>
      <w:r w:rsidRPr="008208F9">
        <w:rPr>
          <w:lang w:val="en-GB"/>
        </w:rPr>
        <w:t xml:space="preserve"> which is presented in the relevant sections of this report.</w:t>
      </w:r>
    </w:p>
    <w:p w14:paraId="00000218" w14:textId="43383AF3" w:rsidR="008556FA" w:rsidRPr="008208F9" w:rsidRDefault="003B3856">
      <w:pPr>
        <w:spacing w:before="240" w:after="240"/>
        <w:rPr>
          <w:b/>
          <w:bCs/>
          <w:lang w:val="en-GB"/>
        </w:rPr>
      </w:pPr>
      <w:r w:rsidRPr="008208F9">
        <w:rPr>
          <w:b/>
          <w:bCs/>
          <w:noProof/>
        </w:rPr>
        <w:drawing>
          <wp:inline distT="114300" distB="114300" distL="114300" distR="114300" wp14:anchorId="6592968C" wp14:editId="35B3A46A">
            <wp:extent cx="3562350" cy="2657475"/>
            <wp:effectExtent l="0" t="0" r="0" b="9525"/>
            <wp:docPr id="11017330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cstate="print">
                      <a:extLst>
                        <a:ext uri="{28A0092B-C50C-407E-A947-70E740481C1C}">
                          <a14:useLocalDpi xmlns:a14="http://schemas.microsoft.com/office/drawing/2010/main"/>
                        </a:ext>
                      </a:extLst>
                    </a:blip>
                    <a:srcRect/>
                    <a:stretch>
                      <a:fillRect/>
                    </a:stretch>
                  </pic:blipFill>
                  <pic:spPr>
                    <a:xfrm>
                      <a:off x="0" y="0"/>
                      <a:ext cx="3591712" cy="2679379"/>
                    </a:xfrm>
                    <a:prstGeom prst="rect">
                      <a:avLst/>
                    </a:prstGeom>
                    <a:ln/>
                  </pic:spPr>
                </pic:pic>
              </a:graphicData>
            </a:graphic>
          </wp:inline>
        </w:drawing>
      </w:r>
      <w:r w:rsidR="00AF15E5" w:rsidRPr="008208F9">
        <w:rPr>
          <w:b/>
          <w:bCs/>
          <w:lang w:val="en-GB"/>
        </w:rPr>
        <w:t xml:space="preserve"> </w:t>
      </w:r>
    </w:p>
    <w:p w14:paraId="0000021A" w14:textId="420B3D11" w:rsidR="008556FA" w:rsidRPr="008208F9" w:rsidRDefault="00AF15E5" w:rsidP="00AF15E5">
      <w:pPr>
        <w:pStyle w:val="Caption"/>
        <w:rPr>
          <w:bCs/>
          <w:lang w:val="en-GB"/>
        </w:rPr>
      </w:pPr>
      <w:bookmarkStart w:id="23" w:name="_Toc228340583"/>
      <w:r w:rsidRPr="008208F9">
        <w:rPr>
          <w:lang w:val="en-GB"/>
        </w:rPr>
        <w:t xml:space="preserve">Figure </w:t>
      </w:r>
      <w:r w:rsidR="00CA42FA" w:rsidRPr="008208F9">
        <w:rPr>
          <w:lang w:val="en-GB"/>
        </w:rPr>
        <w:fldChar w:fldCharType="begin"/>
      </w:r>
      <w:r w:rsidR="00CA42FA" w:rsidRPr="008208F9">
        <w:rPr>
          <w:lang w:val="en-GB"/>
        </w:rPr>
        <w:instrText xml:space="preserve"> STYLEREF 1 \s </w:instrText>
      </w:r>
      <w:r w:rsidR="00CA42FA" w:rsidRPr="008208F9">
        <w:rPr>
          <w:lang w:val="en-GB"/>
        </w:rPr>
        <w:fldChar w:fldCharType="separate"/>
      </w:r>
      <w:r w:rsidR="005129CD" w:rsidRPr="008208F9">
        <w:rPr>
          <w:lang w:val="en-GB"/>
        </w:rPr>
        <w:t>1</w:t>
      </w:r>
      <w:r w:rsidR="00CA42FA" w:rsidRPr="008208F9">
        <w:rPr>
          <w:lang w:val="en-GB"/>
        </w:rPr>
        <w:fldChar w:fldCharType="end"/>
      </w:r>
      <w:r w:rsidR="005129CD" w:rsidRPr="008208F9">
        <w:rPr>
          <w:lang w:val="en-GB"/>
        </w:rPr>
        <w:noBreakHyphen/>
      </w:r>
      <w:r w:rsidR="00CA42FA" w:rsidRPr="008208F9">
        <w:rPr>
          <w:lang w:val="en-GB"/>
        </w:rPr>
        <w:fldChar w:fldCharType="begin"/>
      </w:r>
      <w:r w:rsidR="00CA42FA" w:rsidRPr="008208F9">
        <w:rPr>
          <w:lang w:val="en-GB"/>
        </w:rPr>
        <w:instrText xml:space="preserve"> SEQ Figure \* ARABIC \s 1 </w:instrText>
      </w:r>
      <w:r w:rsidR="00CA42FA" w:rsidRPr="008208F9">
        <w:rPr>
          <w:lang w:val="en-GB"/>
        </w:rPr>
        <w:fldChar w:fldCharType="separate"/>
      </w:r>
      <w:r w:rsidR="005129CD" w:rsidRPr="008208F9">
        <w:rPr>
          <w:lang w:val="en-GB"/>
        </w:rPr>
        <w:t>1</w:t>
      </w:r>
      <w:r w:rsidR="00CA42FA" w:rsidRPr="008208F9">
        <w:rPr>
          <w:lang w:val="en-GB"/>
        </w:rPr>
        <w:fldChar w:fldCharType="end"/>
      </w:r>
      <w:r w:rsidRPr="008208F9">
        <w:rPr>
          <w:lang w:val="en-GB"/>
        </w:rPr>
        <w:t xml:space="preserve">. </w:t>
      </w:r>
      <w:r w:rsidR="003B3856" w:rsidRPr="008208F9">
        <w:rPr>
          <w:bCs/>
          <w:lang w:val="en-GB"/>
        </w:rPr>
        <w:t xml:space="preserve">Consultation </w:t>
      </w:r>
      <w:r w:rsidR="00605E11" w:rsidRPr="008208F9">
        <w:rPr>
          <w:bCs/>
          <w:lang w:val="en-GB"/>
        </w:rPr>
        <w:t>Kanyenda</w:t>
      </w:r>
      <w:r w:rsidR="003E58BF" w:rsidRPr="008208F9">
        <w:rPr>
          <w:bCs/>
          <w:lang w:val="en-GB"/>
        </w:rPr>
        <w:t xml:space="preserve"> - </w:t>
      </w:r>
      <w:r w:rsidR="003B3856" w:rsidRPr="008208F9">
        <w:rPr>
          <w:bCs/>
          <w:lang w:val="en-GB"/>
        </w:rPr>
        <w:t>Community representatives</w:t>
      </w:r>
      <w:bookmarkEnd w:id="23"/>
    </w:p>
    <w:p w14:paraId="0000021C" w14:textId="77777777" w:rsidR="008556FA" w:rsidRPr="008208F9" w:rsidRDefault="003B3856" w:rsidP="00EF73A4">
      <w:pPr>
        <w:pStyle w:val="Heading2"/>
      </w:pPr>
      <w:bookmarkStart w:id="24" w:name="_Toc228340522"/>
      <w:r w:rsidRPr="008208F9">
        <w:t>Project Location</w:t>
      </w:r>
      <w:bookmarkEnd w:id="24"/>
    </w:p>
    <w:p w14:paraId="63E4D1D3" w14:textId="5456A72C" w:rsidR="00EF31EC" w:rsidRPr="008208F9" w:rsidRDefault="00EF31EC" w:rsidP="00ED7673">
      <w:pPr>
        <w:rPr>
          <w:lang w:val="en-GB"/>
        </w:rPr>
      </w:pPr>
      <w:r w:rsidRPr="008208F9">
        <w:rPr>
          <w:lang w:val="en-GB"/>
        </w:rPr>
        <w:t xml:space="preserve">The Kanyenda–Mwendayekha Irrigation Scheme Access Road is located in Dedza District in the Central Region of Malawi and forms part of the undesignated feeder road network under the Southern Africa Trade and Connectivity Project (SATCP) – Last Mile Infrastructure (LMI) component. </w:t>
      </w:r>
    </w:p>
    <w:p w14:paraId="5C5271A1" w14:textId="1B5812EF" w:rsidR="00EF31EC" w:rsidRPr="008208F9" w:rsidRDefault="00EF31EC" w:rsidP="00EF31EC">
      <w:pPr>
        <w:spacing w:before="100" w:beforeAutospacing="1" w:after="100" w:afterAutospacing="1" w:line="240" w:lineRule="auto"/>
        <w:jc w:val="left"/>
        <w:rPr>
          <w:lang w:val="en-GB"/>
        </w:rPr>
      </w:pPr>
      <w:r w:rsidRPr="008208F9">
        <w:rPr>
          <w:lang w:val="en-GB"/>
        </w:rPr>
        <w:t xml:space="preserve">The </w:t>
      </w:r>
      <w:r w:rsidR="00A40617" w:rsidRPr="008208F9">
        <w:rPr>
          <w:lang w:val="en-GB"/>
        </w:rPr>
        <w:t xml:space="preserve">road </w:t>
      </w:r>
      <w:r w:rsidRPr="008208F9">
        <w:rPr>
          <w:lang w:val="en-GB"/>
        </w:rPr>
        <w:t xml:space="preserve">project has an approximate length of </w:t>
      </w:r>
      <w:r w:rsidRPr="008208F9">
        <w:rPr>
          <w:bCs/>
          <w:lang w:val="en-GB"/>
        </w:rPr>
        <w:t>3 km</w:t>
      </w:r>
      <w:r w:rsidRPr="008208F9">
        <w:rPr>
          <w:lang w:val="en-GB"/>
        </w:rPr>
        <w:t xml:space="preserve">, extending from </w:t>
      </w:r>
      <w:r w:rsidRPr="008208F9">
        <w:rPr>
          <w:bCs/>
          <w:lang w:val="en-GB"/>
        </w:rPr>
        <w:t>Kanyenda towards the Mwendayekha irrigation area</w:t>
      </w:r>
      <w:r w:rsidRPr="008208F9">
        <w:rPr>
          <w:lang w:val="en-GB"/>
        </w:rPr>
        <w:t>. Based on surveyed spatial data, the road alignment starts at:</w:t>
      </w:r>
    </w:p>
    <w:p w14:paraId="61DE0F7E" w14:textId="77777777" w:rsidR="00EF31EC" w:rsidRPr="008208F9" w:rsidRDefault="00EF31EC" w:rsidP="00EF31EC">
      <w:pPr>
        <w:spacing w:before="100" w:beforeAutospacing="1" w:after="100" w:afterAutospacing="1" w:line="240" w:lineRule="auto"/>
        <w:jc w:val="left"/>
        <w:rPr>
          <w:lang w:val="en-GB"/>
        </w:rPr>
      </w:pPr>
      <w:r w:rsidRPr="008208F9">
        <w:rPr>
          <w:lang w:val="en-GB"/>
        </w:rPr>
        <w:t>Start Point (Kanyenda)</w:t>
      </w:r>
      <w:r w:rsidRPr="008208F9">
        <w:rPr>
          <w:lang w:val="en-GB"/>
        </w:rPr>
        <w:br/>
        <w:t>642,881.16 mE; 8,424,512.81 mN</w:t>
      </w:r>
    </w:p>
    <w:p w14:paraId="1F054518" w14:textId="77777777" w:rsidR="00EF31EC" w:rsidRPr="008208F9" w:rsidRDefault="00EF31EC" w:rsidP="00EF31EC">
      <w:pPr>
        <w:spacing w:before="100" w:beforeAutospacing="1" w:after="100" w:afterAutospacing="1" w:line="240" w:lineRule="auto"/>
        <w:jc w:val="left"/>
        <w:rPr>
          <w:lang w:val="en-GB"/>
        </w:rPr>
      </w:pPr>
      <w:r w:rsidRPr="008208F9">
        <w:rPr>
          <w:lang w:val="en-GB"/>
        </w:rPr>
        <w:t>and ends at:</w:t>
      </w:r>
    </w:p>
    <w:p w14:paraId="283867E9" w14:textId="77777777" w:rsidR="00EF31EC" w:rsidRPr="008208F9" w:rsidRDefault="00EF31EC" w:rsidP="00EF31EC">
      <w:pPr>
        <w:spacing w:before="100" w:beforeAutospacing="1" w:after="100" w:afterAutospacing="1" w:line="240" w:lineRule="auto"/>
        <w:jc w:val="left"/>
        <w:rPr>
          <w:lang w:val="en-GB"/>
        </w:rPr>
      </w:pPr>
      <w:r w:rsidRPr="008208F9">
        <w:rPr>
          <w:lang w:val="en-GB"/>
        </w:rPr>
        <w:t>End Point (Mwendayekha Area)</w:t>
      </w:r>
      <w:r w:rsidRPr="008208F9">
        <w:rPr>
          <w:lang w:val="en-GB"/>
        </w:rPr>
        <w:br/>
        <w:t>645,157.59 mE; 8,425,339.22 mN</w:t>
      </w:r>
    </w:p>
    <w:p w14:paraId="16F72658" w14:textId="20B61C5B" w:rsidR="00EF31EC" w:rsidRPr="008208F9" w:rsidRDefault="00EF31EC" w:rsidP="00EF31EC">
      <w:pPr>
        <w:spacing w:before="100" w:beforeAutospacing="1" w:after="100" w:afterAutospacing="1" w:line="240" w:lineRule="auto"/>
        <w:jc w:val="left"/>
        <w:rPr>
          <w:lang w:val="en-GB"/>
        </w:rPr>
      </w:pPr>
      <w:r w:rsidRPr="008208F9">
        <w:rPr>
          <w:lang w:val="en-GB"/>
        </w:rPr>
        <w:t xml:space="preserve">(Coordinates referenced in the UTM coordinate system, </w:t>
      </w:r>
      <w:r w:rsidR="00E206FA" w:rsidRPr="008208F9">
        <w:rPr>
          <w:lang w:val="en-GB"/>
        </w:rPr>
        <w:t>meters</w:t>
      </w:r>
      <w:r w:rsidRPr="008208F9">
        <w:rPr>
          <w:lang w:val="en-GB"/>
        </w:rPr>
        <w:t>).</w:t>
      </w:r>
    </w:p>
    <w:p w14:paraId="2E13B768" w14:textId="50EFC553" w:rsidR="003B3856" w:rsidRPr="008208F9" w:rsidRDefault="00EF31EC" w:rsidP="00AB0716">
      <w:pPr>
        <w:rPr>
          <w:lang w:val="en-GB"/>
        </w:rPr>
        <w:sectPr w:rsidR="003B3856" w:rsidRPr="008208F9">
          <w:footerReference w:type="default" r:id="rId15"/>
          <w:pgSz w:w="11906" w:h="16838"/>
          <w:pgMar w:top="1440" w:right="1440" w:bottom="1440" w:left="1440" w:header="709" w:footer="709" w:gutter="0"/>
          <w:pgNumType w:start="1"/>
          <w:cols w:space="720"/>
        </w:sectPr>
      </w:pPr>
      <w:r w:rsidRPr="008208F9">
        <w:rPr>
          <w:lang w:val="en-GB"/>
        </w:rPr>
        <w:t>The road traverses a predominantly rural agricultural landscape characterised by irrigated and rain-fed farming, dispersed settlements, and local access tracks associated with the irrigation scheme. The spatial context of the project, including the road alignment and surrounding features, is presented in the Location Map, Aerial View, and Chainage Maps (Figures 1</w:t>
      </w:r>
      <w:r w:rsidR="00E71C41" w:rsidRPr="008208F9">
        <w:rPr>
          <w:lang w:val="en-GB"/>
        </w:rPr>
        <w:t xml:space="preserve">-2 to </w:t>
      </w:r>
      <w:r w:rsidRPr="008208F9">
        <w:rPr>
          <w:lang w:val="en-GB"/>
        </w:rPr>
        <w:t>1</w:t>
      </w:r>
      <w:r w:rsidR="00E71C41" w:rsidRPr="008208F9">
        <w:rPr>
          <w:lang w:val="en-GB"/>
        </w:rPr>
        <w:t>-</w:t>
      </w:r>
      <w:r w:rsidRPr="008208F9">
        <w:rPr>
          <w:lang w:val="en-GB"/>
        </w:rPr>
        <w:t>6) in this report.</w:t>
      </w:r>
    </w:p>
    <w:p w14:paraId="00000222" w14:textId="2D1898A6" w:rsidR="008556FA" w:rsidRPr="008208F9" w:rsidRDefault="0023028B">
      <w:pPr>
        <w:spacing w:before="240" w:after="240"/>
        <w:rPr>
          <w:lang w:val="en-GB"/>
        </w:rPr>
      </w:pPr>
      <w:r w:rsidRPr="008208F9">
        <w:rPr>
          <w:noProof/>
        </w:rPr>
        <w:drawing>
          <wp:inline distT="0" distB="0" distL="0" distR="0" wp14:anchorId="499458FE" wp14:editId="05DE2164">
            <wp:extent cx="8863330" cy="12525472"/>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8863330" cy="12525472"/>
                    </a:xfrm>
                    <a:prstGeom prst="rect">
                      <a:avLst/>
                    </a:prstGeom>
                    <a:noFill/>
                    <a:ln>
                      <a:noFill/>
                    </a:ln>
                  </pic:spPr>
                </pic:pic>
              </a:graphicData>
            </a:graphic>
          </wp:inline>
        </w:drawing>
      </w:r>
    </w:p>
    <w:p w14:paraId="712D5995" w14:textId="1971D560" w:rsidR="0023028B" w:rsidRPr="008208F9" w:rsidRDefault="00EF31EC" w:rsidP="00ED7673">
      <w:pPr>
        <w:pStyle w:val="Caption"/>
        <w:rPr>
          <w:bCs/>
          <w:lang w:val="en-GB"/>
        </w:rPr>
      </w:pPr>
      <w:bookmarkStart w:id="25" w:name="_Toc228340584"/>
      <w:r w:rsidRPr="008208F9">
        <w:rPr>
          <w:lang w:val="en-GB"/>
        </w:rPr>
        <w:t xml:space="preserve">Figure </w:t>
      </w:r>
      <w:r w:rsidR="00CA42FA" w:rsidRPr="008208F9">
        <w:rPr>
          <w:lang w:val="en-GB"/>
        </w:rPr>
        <w:fldChar w:fldCharType="begin"/>
      </w:r>
      <w:r w:rsidR="00CA42FA" w:rsidRPr="008208F9">
        <w:rPr>
          <w:lang w:val="en-GB"/>
        </w:rPr>
        <w:instrText xml:space="preserve"> STYLEREF 1 \s </w:instrText>
      </w:r>
      <w:r w:rsidR="00CA42FA" w:rsidRPr="008208F9">
        <w:rPr>
          <w:lang w:val="en-GB"/>
        </w:rPr>
        <w:fldChar w:fldCharType="separate"/>
      </w:r>
      <w:r w:rsidR="005129CD" w:rsidRPr="008208F9">
        <w:rPr>
          <w:lang w:val="en-GB"/>
        </w:rPr>
        <w:t>1</w:t>
      </w:r>
      <w:r w:rsidR="00CA42FA" w:rsidRPr="008208F9">
        <w:rPr>
          <w:lang w:val="en-GB"/>
        </w:rPr>
        <w:fldChar w:fldCharType="end"/>
      </w:r>
      <w:r w:rsidR="005129CD" w:rsidRPr="008208F9">
        <w:rPr>
          <w:lang w:val="en-GB"/>
        </w:rPr>
        <w:noBreakHyphen/>
      </w:r>
      <w:r w:rsidR="00CA42FA" w:rsidRPr="008208F9">
        <w:rPr>
          <w:lang w:val="en-GB"/>
        </w:rPr>
        <w:fldChar w:fldCharType="begin"/>
      </w:r>
      <w:r w:rsidR="00CA42FA" w:rsidRPr="008208F9">
        <w:rPr>
          <w:lang w:val="en-GB"/>
        </w:rPr>
        <w:instrText xml:space="preserve"> SEQ Figure \* ARABIC \s 1 </w:instrText>
      </w:r>
      <w:r w:rsidR="00CA42FA" w:rsidRPr="008208F9">
        <w:rPr>
          <w:lang w:val="en-GB"/>
        </w:rPr>
        <w:fldChar w:fldCharType="separate"/>
      </w:r>
      <w:r w:rsidR="005129CD" w:rsidRPr="008208F9">
        <w:rPr>
          <w:lang w:val="en-GB"/>
        </w:rPr>
        <w:t>2</w:t>
      </w:r>
      <w:r w:rsidR="00CA42FA" w:rsidRPr="008208F9">
        <w:rPr>
          <w:lang w:val="en-GB"/>
        </w:rPr>
        <w:fldChar w:fldCharType="end"/>
      </w:r>
      <w:r w:rsidRPr="008208F9">
        <w:rPr>
          <w:lang w:val="en-GB"/>
        </w:rPr>
        <w:t xml:space="preserve">. </w:t>
      </w:r>
      <w:r w:rsidR="003B3856" w:rsidRPr="008208F9">
        <w:rPr>
          <w:bCs/>
          <w:lang w:val="en-GB"/>
        </w:rPr>
        <w:t xml:space="preserve">Location of </w:t>
      </w:r>
      <w:r w:rsidR="00605E11" w:rsidRPr="008208F9">
        <w:rPr>
          <w:bCs/>
          <w:lang w:val="en-GB"/>
        </w:rPr>
        <w:t>Kanyenda</w:t>
      </w:r>
      <w:r w:rsidR="003B3856" w:rsidRPr="008208F9">
        <w:rPr>
          <w:bCs/>
          <w:lang w:val="en-GB"/>
        </w:rPr>
        <w:t>-</w:t>
      </w:r>
      <w:r w:rsidR="008B0CE9" w:rsidRPr="008208F9">
        <w:rPr>
          <w:bCs/>
          <w:lang w:val="en-GB"/>
        </w:rPr>
        <w:t>Mwendayekha</w:t>
      </w:r>
      <w:r w:rsidR="003B3856" w:rsidRPr="008208F9">
        <w:rPr>
          <w:bCs/>
          <w:lang w:val="en-GB"/>
        </w:rPr>
        <w:t xml:space="preserve"> Irrigation Scheme Access Road</w:t>
      </w:r>
      <w:bookmarkEnd w:id="25"/>
    </w:p>
    <w:p w14:paraId="73BC4AC9" w14:textId="77777777" w:rsidR="0023028B" w:rsidRPr="008208F9" w:rsidRDefault="0023028B">
      <w:pPr>
        <w:rPr>
          <w:b/>
          <w:bCs/>
          <w:lang w:val="en-GB"/>
        </w:rPr>
      </w:pPr>
      <w:r w:rsidRPr="008208F9">
        <w:rPr>
          <w:b/>
          <w:bCs/>
          <w:lang w:val="en-GB"/>
        </w:rPr>
        <w:br w:type="page"/>
      </w:r>
    </w:p>
    <w:p w14:paraId="77E0CC67" w14:textId="4B27ABE3" w:rsidR="0023028B" w:rsidRPr="008208F9" w:rsidRDefault="0023028B">
      <w:pPr>
        <w:spacing w:before="240" w:after="240"/>
        <w:rPr>
          <w:bCs/>
          <w:lang w:val="en-GB"/>
        </w:rPr>
      </w:pPr>
      <w:r w:rsidRPr="008208F9">
        <w:rPr>
          <w:noProof/>
        </w:rPr>
        <w:drawing>
          <wp:inline distT="0" distB="0" distL="0" distR="0" wp14:anchorId="711A4F3A" wp14:editId="7B47A050">
            <wp:extent cx="8863330" cy="1252547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8863330" cy="12525472"/>
                    </a:xfrm>
                    <a:prstGeom prst="rect">
                      <a:avLst/>
                    </a:prstGeom>
                    <a:noFill/>
                    <a:ln>
                      <a:noFill/>
                    </a:ln>
                  </pic:spPr>
                </pic:pic>
              </a:graphicData>
            </a:graphic>
          </wp:inline>
        </w:drawing>
      </w:r>
    </w:p>
    <w:p w14:paraId="68821B96" w14:textId="387B735B" w:rsidR="0023028B" w:rsidRPr="008208F9" w:rsidRDefault="0023028B" w:rsidP="0023028B">
      <w:pPr>
        <w:pStyle w:val="Caption"/>
        <w:rPr>
          <w:bCs/>
          <w:lang w:val="en-GB"/>
        </w:rPr>
        <w:sectPr w:rsidR="0023028B" w:rsidRPr="008208F9" w:rsidSect="00206152">
          <w:pgSz w:w="16838" w:h="23811" w:code="8"/>
          <w:pgMar w:top="1440" w:right="1440" w:bottom="1440" w:left="1440" w:header="709" w:footer="709" w:gutter="0"/>
          <w:cols w:space="720"/>
          <w:docGrid w:linePitch="326"/>
        </w:sectPr>
      </w:pPr>
      <w:bookmarkStart w:id="26" w:name="_Toc228340585"/>
      <w:r w:rsidRPr="008208F9">
        <w:rPr>
          <w:lang w:val="en-GB"/>
        </w:rPr>
        <w:t xml:space="preserve">Figure </w:t>
      </w:r>
      <w:r w:rsidR="00CA42FA" w:rsidRPr="008208F9">
        <w:rPr>
          <w:lang w:val="en-GB"/>
        </w:rPr>
        <w:fldChar w:fldCharType="begin"/>
      </w:r>
      <w:r w:rsidR="00CA42FA" w:rsidRPr="008208F9">
        <w:rPr>
          <w:lang w:val="en-GB"/>
        </w:rPr>
        <w:instrText xml:space="preserve"> STYLEREF 1 \s </w:instrText>
      </w:r>
      <w:r w:rsidR="00CA42FA" w:rsidRPr="008208F9">
        <w:rPr>
          <w:lang w:val="en-GB"/>
        </w:rPr>
        <w:fldChar w:fldCharType="separate"/>
      </w:r>
      <w:r w:rsidR="005129CD" w:rsidRPr="008208F9">
        <w:rPr>
          <w:lang w:val="en-GB"/>
        </w:rPr>
        <w:t>1</w:t>
      </w:r>
      <w:r w:rsidR="00CA42FA" w:rsidRPr="008208F9">
        <w:rPr>
          <w:lang w:val="en-GB"/>
        </w:rPr>
        <w:fldChar w:fldCharType="end"/>
      </w:r>
      <w:r w:rsidR="005129CD" w:rsidRPr="008208F9">
        <w:rPr>
          <w:lang w:val="en-GB"/>
        </w:rPr>
        <w:noBreakHyphen/>
      </w:r>
      <w:r w:rsidR="00CA42FA" w:rsidRPr="008208F9">
        <w:rPr>
          <w:lang w:val="en-GB"/>
        </w:rPr>
        <w:fldChar w:fldCharType="begin"/>
      </w:r>
      <w:r w:rsidR="00CA42FA" w:rsidRPr="008208F9">
        <w:rPr>
          <w:lang w:val="en-GB"/>
        </w:rPr>
        <w:instrText xml:space="preserve"> SEQ Figure \* ARABIC \s 1 </w:instrText>
      </w:r>
      <w:r w:rsidR="00CA42FA" w:rsidRPr="008208F9">
        <w:rPr>
          <w:lang w:val="en-GB"/>
        </w:rPr>
        <w:fldChar w:fldCharType="separate"/>
      </w:r>
      <w:r w:rsidR="005129CD" w:rsidRPr="008208F9">
        <w:rPr>
          <w:lang w:val="en-GB"/>
        </w:rPr>
        <w:t>3</w:t>
      </w:r>
      <w:r w:rsidR="00CA42FA" w:rsidRPr="008208F9">
        <w:rPr>
          <w:lang w:val="en-GB"/>
        </w:rPr>
        <w:fldChar w:fldCharType="end"/>
      </w:r>
      <w:r w:rsidRPr="008208F9">
        <w:rPr>
          <w:lang w:val="en-GB"/>
        </w:rPr>
        <w:t xml:space="preserve">. </w:t>
      </w:r>
      <w:r w:rsidRPr="008208F9">
        <w:rPr>
          <w:bCs/>
          <w:lang w:val="en-GB"/>
        </w:rPr>
        <w:t xml:space="preserve">Arial view of the </w:t>
      </w:r>
      <w:r w:rsidR="00605E11" w:rsidRPr="008208F9">
        <w:rPr>
          <w:bCs/>
          <w:lang w:val="en-GB"/>
        </w:rPr>
        <w:t>Kanyenda</w:t>
      </w:r>
      <w:r w:rsidRPr="008208F9">
        <w:rPr>
          <w:bCs/>
          <w:lang w:val="en-GB"/>
        </w:rPr>
        <w:t xml:space="preserve"> – </w:t>
      </w:r>
      <w:r w:rsidR="008B0CE9" w:rsidRPr="008208F9">
        <w:rPr>
          <w:bCs/>
          <w:lang w:val="en-GB"/>
        </w:rPr>
        <w:t>Mwendayekha</w:t>
      </w:r>
      <w:r w:rsidRPr="008208F9">
        <w:rPr>
          <w:bCs/>
          <w:lang w:val="en-GB"/>
        </w:rPr>
        <w:t xml:space="preserve"> Irrigation Scheme Access Road</w:t>
      </w:r>
      <w:bookmarkEnd w:id="26"/>
    </w:p>
    <w:p w14:paraId="38DE3E67" w14:textId="77777777" w:rsidR="0023028B" w:rsidRPr="008208F9" w:rsidRDefault="0023028B" w:rsidP="0023028B">
      <w:pPr>
        <w:rPr>
          <w:lang w:val="en-GB"/>
        </w:rPr>
      </w:pPr>
      <w:r w:rsidRPr="008208F9">
        <w:rPr>
          <w:noProof/>
        </w:rPr>
        <w:drawing>
          <wp:inline distT="0" distB="0" distL="0" distR="0" wp14:anchorId="205E8C58" wp14:editId="207864DE">
            <wp:extent cx="10978253" cy="7767422"/>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10992334" cy="7777385"/>
                    </a:xfrm>
                    <a:prstGeom prst="rect">
                      <a:avLst/>
                    </a:prstGeom>
                    <a:noFill/>
                    <a:ln>
                      <a:noFill/>
                    </a:ln>
                  </pic:spPr>
                </pic:pic>
              </a:graphicData>
            </a:graphic>
          </wp:inline>
        </w:drawing>
      </w:r>
    </w:p>
    <w:p w14:paraId="410CBA94" w14:textId="68597722" w:rsidR="0023028B" w:rsidRPr="008208F9" w:rsidRDefault="0023028B" w:rsidP="0023028B">
      <w:pPr>
        <w:pStyle w:val="Caption"/>
        <w:rPr>
          <w:i w:val="0"/>
          <w:lang w:val="en-GB"/>
        </w:rPr>
      </w:pPr>
      <w:bookmarkStart w:id="27" w:name="_Toc228340586"/>
      <w:r w:rsidRPr="008208F9">
        <w:rPr>
          <w:lang w:val="en-GB"/>
        </w:rPr>
        <w:t xml:space="preserve">Figure </w:t>
      </w:r>
      <w:r w:rsidR="00CA42FA" w:rsidRPr="008208F9">
        <w:rPr>
          <w:lang w:val="en-GB"/>
        </w:rPr>
        <w:fldChar w:fldCharType="begin"/>
      </w:r>
      <w:r w:rsidR="00CA42FA" w:rsidRPr="008208F9">
        <w:rPr>
          <w:lang w:val="en-GB"/>
        </w:rPr>
        <w:instrText xml:space="preserve"> STYLEREF 1 \s </w:instrText>
      </w:r>
      <w:r w:rsidR="00CA42FA" w:rsidRPr="008208F9">
        <w:rPr>
          <w:lang w:val="en-GB"/>
        </w:rPr>
        <w:fldChar w:fldCharType="separate"/>
      </w:r>
      <w:r w:rsidR="005129CD" w:rsidRPr="008208F9">
        <w:rPr>
          <w:lang w:val="en-GB"/>
        </w:rPr>
        <w:t>1</w:t>
      </w:r>
      <w:r w:rsidR="00CA42FA" w:rsidRPr="008208F9">
        <w:rPr>
          <w:lang w:val="en-GB"/>
        </w:rPr>
        <w:fldChar w:fldCharType="end"/>
      </w:r>
      <w:r w:rsidR="005129CD" w:rsidRPr="008208F9">
        <w:rPr>
          <w:lang w:val="en-GB"/>
        </w:rPr>
        <w:noBreakHyphen/>
      </w:r>
      <w:r w:rsidR="00CA42FA" w:rsidRPr="008208F9">
        <w:rPr>
          <w:lang w:val="en-GB"/>
        </w:rPr>
        <w:fldChar w:fldCharType="begin"/>
      </w:r>
      <w:r w:rsidR="00CA42FA" w:rsidRPr="008208F9">
        <w:rPr>
          <w:lang w:val="en-GB"/>
        </w:rPr>
        <w:instrText xml:space="preserve"> SEQ Figure \* ARABIC \s 1 </w:instrText>
      </w:r>
      <w:r w:rsidR="00CA42FA" w:rsidRPr="008208F9">
        <w:rPr>
          <w:lang w:val="en-GB"/>
        </w:rPr>
        <w:fldChar w:fldCharType="separate"/>
      </w:r>
      <w:r w:rsidR="005129CD" w:rsidRPr="008208F9">
        <w:rPr>
          <w:lang w:val="en-GB"/>
        </w:rPr>
        <w:t>4</w:t>
      </w:r>
      <w:r w:rsidR="00CA42FA" w:rsidRPr="008208F9">
        <w:rPr>
          <w:lang w:val="en-GB"/>
        </w:rPr>
        <w:fldChar w:fldCharType="end"/>
      </w:r>
      <w:r w:rsidRPr="008208F9">
        <w:rPr>
          <w:lang w:val="en-GB"/>
        </w:rPr>
        <w:t xml:space="preserve">. Detailed view of Chainage 0+000 at </w:t>
      </w:r>
      <w:r w:rsidR="00605E11" w:rsidRPr="008208F9">
        <w:rPr>
          <w:lang w:val="en-GB"/>
        </w:rPr>
        <w:t>Kanyenda</w:t>
      </w:r>
      <w:bookmarkEnd w:id="27"/>
      <w:r w:rsidR="006F532B" w:rsidRPr="008208F9">
        <w:rPr>
          <w:rStyle w:val="FootnoteReference"/>
          <w:lang w:val="en-GB"/>
        </w:rPr>
        <w:footnoteReference w:id="1"/>
      </w:r>
    </w:p>
    <w:p w14:paraId="4BF9F210" w14:textId="4ACB0B9C" w:rsidR="0023028B" w:rsidRPr="008208F9" w:rsidRDefault="0023028B" w:rsidP="0023028B">
      <w:pPr>
        <w:pStyle w:val="Caption"/>
        <w:rPr>
          <w:bCs/>
          <w:i w:val="0"/>
          <w:lang w:val="en-GB"/>
        </w:rPr>
      </w:pPr>
    </w:p>
    <w:p w14:paraId="37E49DFC" w14:textId="77777777" w:rsidR="008940EF" w:rsidRPr="008208F9" w:rsidRDefault="008940EF" w:rsidP="008940EF">
      <w:pPr>
        <w:rPr>
          <w:lang w:val="en-GB"/>
        </w:rPr>
      </w:pPr>
      <w:r w:rsidRPr="008208F9">
        <w:rPr>
          <w:noProof/>
        </w:rPr>
        <w:drawing>
          <wp:inline distT="0" distB="0" distL="0" distR="0" wp14:anchorId="63A7C183" wp14:editId="1B746767">
            <wp:extent cx="11373403" cy="80477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a:ext>
                      </a:extLst>
                    </a:blip>
                    <a:stretch>
                      <a:fillRect/>
                    </a:stretch>
                  </pic:blipFill>
                  <pic:spPr bwMode="auto">
                    <a:xfrm>
                      <a:off x="0" y="0"/>
                      <a:ext cx="11373403" cy="8047790"/>
                    </a:xfrm>
                    <a:prstGeom prst="rect">
                      <a:avLst/>
                    </a:prstGeom>
                    <a:noFill/>
                    <a:ln>
                      <a:noFill/>
                    </a:ln>
                  </pic:spPr>
                </pic:pic>
              </a:graphicData>
            </a:graphic>
          </wp:inline>
        </w:drawing>
      </w:r>
    </w:p>
    <w:p w14:paraId="6A89481F" w14:textId="14C318B8" w:rsidR="008940EF" w:rsidRPr="008208F9" w:rsidRDefault="008940EF" w:rsidP="008940EF">
      <w:pPr>
        <w:pStyle w:val="Caption"/>
        <w:rPr>
          <w:lang w:val="en-GB"/>
        </w:rPr>
      </w:pPr>
      <w:bookmarkStart w:id="28" w:name="_Toc228340587"/>
      <w:r w:rsidRPr="008208F9">
        <w:rPr>
          <w:lang w:val="en-GB"/>
        </w:rPr>
        <w:t xml:space="preserve">Figure </w:t>
      </w:r>
      <w:r w:rsidR="00CA42FA" w:rsidRPr="008208F9">
        <w:rPr>
          <w:lang w:val="en-GB"/>
        </w:rPr>
        <w:fldChar w:fldCharType="begin"/>
      </w:r>
      <w:r w:rsidR="00CA42FA" w:rsidRPr="008208F9">
        <w:rPr>
          <w:lang w:val="en-GB"/>
        </w:rPr>
        <w:instrText xml:space="preserve"> STYLEREF 1 \s </w:instrText>
      </w:r>
      <w:r w:rsidR="00CA42FA" w:rsidRPr="008208F9">
        <w:rPr>
          <w:lang w:val="en-GB"/>
        </w:rPr>
        <w:fldChar w:fldCharType="separate"/>
      </w:r>
      <w:r w:rsidR="005129CD" w:rsidRPr="008208F9">
        <w:rPr>
          <w:lang w:val="en-GB"/>
        </w:rPr>
        <w:t>1</w:t>
      </w:r>
      <w:r w:rsidR="00CA42FA" w:rsidRPr="008208F9">
        <w:rPr>
          <w:lang w:val="en-GB"/>
        </w:rPr>
        <w:fldChar w:fldCharType="end"/>
      </w:r>
      <w:r w:rsidR="005129CD" w:rsidRPr="008208F9">
        <w:rPr>
          <w:lang w:val="en-GB"/>
        </w:rPr>
        <w:noBreakHyphen/>
      </w:r>
      <w:r w:rsidR="00CA42FA" w:rsidRPr="008208F9">
        <w:rPr>
          <w:lang w:val="en-GB"/>
        </w:rPr>
        <w:fldChar w:fldCharType="begin"/>
      </w:r>
      <w:r w:rsidR="00CA42FA" w:rsidRPr="008208F9">
        <w:rPr>
          <w:lang w:val="en-GB"/>
        </w:rPr>
        <w:instrText xml:space="preserve"> SEQ Figure \* ARABIC \s 1 </w:instrText>
      </w:r>
      <w:r w:rsidR="00CA42FA" w:rsidRPr="008208F9">
        <w:rPr>
          <w:lang w:val="en-GB"/>
        </w:rPr>
        <w:fldChar w:fldCharType="separate"/>
      </w:r>
      <w:r w:rsidR="005129CD" w:rsidRPr="008208F9">
        <w:rPr>
          <w:lang w:val="en-GB"/>
        </w:rPr>
        <w:t>5</w:t>
      </w:r>
      <w:r w:rsidR="00CA42FA" w:rsidRPr="008208F9">
        <w:rPr>
          <w:lang w:val="en-GB"/>
        </w:rPr>
        <w:fldChar w:fldCharType="end"/>
      </w:r>
      <w:r w:rsidRPr="008208F9">
        <w:rPr>
          <w:lang w:val="en-GB"/>
        </w:rPr>
        <w:t>. Detailed view of the graveyard section of the road (approx. Chainage 0+700 -1000 m)</w:t>
      </w:r>
      <w:bookmarkEnd w:id="28"/>
    </w:p>
    <w:p w14:paraId="1DCAA42D" w14:textId="77777777" w:rsidR="0023028B" w:rsidRPr="008208F9" w:rsidRDefault="0023028B">
      <w:pPr>
        <w:rPr>
          <w:bCs/>
          <w:i/>
          <w:iCs/>
          <w:color w:val="0E2841" w:themeColor="text2"/>
          <w:sz w:val="18"/>
          <w:szCs w:val="18"/>
          <w:lang w:val="en-GB"/>
        </w:rPr>
      </w:pPr>
      <w:r w:rsidRPr="008208F9">
        <w:rPr>
          <w:bCs/>
          <w:lang w:val="en-GB"/>
        </w:rPr>
        <w:br w:type="page"/>
      </w:r>
    </w:p>
    <w:p w14:paraId="14513D61" w14:textId="063E5BF5" w:rsidR="008940EF" w:rsidRPr="008208F9" w:rsidRDefault="008940EF" w:rsidP="0023028B">
      <w:pPr>
        <w:pStyle w:val="Caption"/>
        <w:rPr>
          <w:i w:val="0"/>
          <w:lang w:val="en-GB"/>
        </w:rPr>
      </w:pPr>
      <w:r w:rsidRPr="008208F9">
        <w:rPr>
          <w:noProof/>
        </w:rPr>
        <w:drawing>
          <wp:inline distT="0" distB="0" distL="0" distR="0" wp14:anchorId="422DD18F" wp14:editId="4ABEF972">
            <wp:extent cx="11945341" cy="844945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11947159" cy="8450736"/>
                    </a:xfrm>
                    <a:prstGeom prst="rect">
                      <a:avLst/>
                    </a:prstGeom>
                    <a:noFill/>
                    <a:ln>
                      <a:noFill/>
                    </a:ln>
                  </pic:spPr>
                </pic:pic>
              </a:graphicData>
            </a:graphic>
          </wp:inline>
        </w:drawing>
      </w:r>
    </w:p>
    <w:p w14:paraId="45FED59B" w14:textId="289AD9C1" w:rsidR="003B3856" w:rsidRPr="008208F9" w:rsidRDefault="0023028B" w:rsidP="00DB23E4">
      <w:pPr>
        <w:pStyle w:val="Caption"/>
        <w:rPr>
          <w:bCs/>
          <w:lang w:val="en-GB"/>
        </w:rPr>
        <w:sectPr w:rsidR="003B3856" w:rsidRPr="008208F9" w:rsidSect="000F5395">
          <w:pgSz w:w="23811" w:h="16838" w:orient="landscape" w:code="8"/>
          <w:pgMar w:top="1440" w:right="1440" w:bottom="1440" w:left="1440" w:header="709" w:footer="709" w:gutter="0"/>
          <w:cols w:space="720"/>
          <w:docGrid w:linePitch="326"/>
        </w:sectPr>
      </w:pPr>
      <w:bookmarkStart w:id="29" w:name="_Toc228340588"/>
      <w:r w:rsidRPr="008208F9">
        <w:rPr>
          <w:lang w:val="en-GB"/>
        </w:rPr>
        <w:t xml:space="preserve">Figure </w:t>
      </w:r>
      <w:r w:rsidR="00CA42FA" w:rsidRPr="008208F9">
        <w:rPr>
          <w:lang w:val="en-GB"/>
        </w:rPr>
        <w:fldChar w:fldCharType="begin"/>
      </w:r>
      <w:r w:rsidR="00CA42FA" w:rsidRPr="008208F9">
        <w:rPr>
          <w:lang w:val="en-GB"/>
        </w:rPr>
        <w:instrText xml:space="preserve"> STYLEREF 1 \s </w:instrText>
      </w:r>
      <w:r w:rsidR="00CA42FA" w:rsidRPr="008208F9">
        <w:rPr>
          <w:lang w:val="en-GB"/>
        </w:rPr>
        <w:fldChar w:fldCharType="separate"/>
      </w:r>
      <w:r w:rsidR="005129CD" w:rsidRPr="008208F9">
        <w:rPr>
          <w:lang w:val="en-GB"/>
        </w:rPr>
        <w:t>1</w:t>
      </w:r>
      <w:r w:rsidR="00CA42FA" w:rsidRPr="008208F9">
        <w:rPr>
          <w:lang w:val="en-GB"/>
        </w:rPr>
        <w:fldChar w:fldCharType="end"/>
      </w:r>
      <w:r w:rsidR="005129CD" w:rsidRPr="008208F9">
        <w:rPr>
          <w:lang w:val="en-GB"/>
        </w:rPr>
        <w:noBreakHyphen/>
      </w:r>
      <w:r w:rsidR="00CA42FA" w:rsidRPr="008208F9">
        <w:rPr>
          <w:lang w:val="en-GB"/>
        </w:rPr>
        <w:fldChar w:fldCharType="begin"/>
      </w:r>
      <w:r w:rsidR="00CA42FA" w:rsidRPr="008208F9">
        <w:rPr>
          <w:lang w:val="en-GB"/>
        </w:rPr>
        <w:instrText xml:space="preserve"> SEQ Figure \* ARABIC \s 1 </w:instrText>
      </w:r>
      <w:r w:rsidR="00CA42FA" w:rsidRPr="008208F9">
        <w:rPr>
          <w:lang w:val="en-GB"/>
        </w:rPr>
        <w:fldChar w:fldCharType="separate"/>
      </w:r>
      <w:r w:rsidR="005129CD" w:rsidRPr="008208F9">
        <w:rPr>
          <w:lang w:val="en-GB"/>
        </w:rPr>
        <w:t>6</w:t>
      </w:r>
      <w:r w:rsidR="00CA42FA" w:rsidRPr="008208F9">
        <w:rPr>
          <w:lang w:val="en-GB"/>
        </w:rPr>
        <w:fldChar w:fldCharType="end"/>
      </w:r>
      <w:r w:rsidRPr="008208F9">
        <w:rPr>
          <w:lang w:val="en-GB"/>
        </w:rPr>
        <w:t xml:space="preserve">. </w:t>
      </w:r>
      <w:r w:rsidRPr="008208F9">
        <w:rPr>
          <w:bCs/>
          <w:lang w:val="en-GB"/>
        </w:rPr>
        <w:t xml:space="preserve">Detailed view of the </w:t>
      </w:r>
      <w:r w:rsidR="008B0CE9" w:rsidRPr="008208F9">
        <w:rPr>
          <w:bCs/>
          <w:lang w:val="en-GB"/>
        </w:rPr>
        <w:t>Mwendayekha</w:t>
      </w:r>
      <w:r w:rsidRPr="008208F9">
        <w:rPr>
          <w:bCs/>
          <w:lang w:val="en-GB"/>
        </w:rPr>
        <w:t xml:space="preserve"> Irrigation Scheme</w:t>
      </w:r>
      <w:r w:rsidR="008940EF" w:rsidRPr="008208F9">
        <w:rPr>
          <w:bCs/>
          <w:lang w:val="en-GB"/>
        </w:rPr>
        <w:t>/</w:t>
      </w:r>
      <w:r w:rsidR="008B0CE9" w:rsidRPr="008208F9">
        <w:rPr>
          <w:bCs/>
          <w:lang w:val="en-GB"/>
        </w:rPr>
        <w:t>Mwendayekha</w:t>
      </w:r>
      <w:r w:rsidR="008940EF" w:rsidRPr="008208F9">
        <w:rPr>
          <w:bCs/>
          <w:lang w:val="en-GB"/>
        </w:rPr>
        <w:t xml:space="preserve"> River </w:t>
      </w:r>
      <w:r w:rsidRPr="008208F9">
        <w:rPr>
          <w:bCs/>
          <w:lang w:val="en-GB"/>
        </w:rPr>
        <w:t>section</w:t>
      </w:r>
      <w:bookmarkEnd w:id="29"/>
    </w:p>
    <w:p w14:paraId="00000229" w14:textId="6F09939F" w:rsidR="008556FA" w:rsidRPr="008208F9" w:rsidRDefault="003B3856" w:rsidP="00EF73A4">
      <w:pPr>
        <w:pStyle w:val="Heading2"/>
      </w:pPr>
      <w:bookmarkStart w:id="30" w:name="_Toc228340523"/>
      <w:r w:rsidRPr="008208F9">
        <w:t>Land Tenure and Land Requirement for the Project</w:t>
      </w:r>
      <w:bookmarkEnd w:id="30"/>
    </w:p>
    <w:p w14:paraId="2EE569EE" w14:textId="77777777" w:rsidR="00140615" w:rsidRPr="008208F9" w:rsidRDefault="00140615" w:rsidP="00140615">
      <w:pPr>
        <w:rPr>
          <w:lang w:val="en-GB"/>
        </w:rPr>
      </w:pPr>
      <w:r w:rsidRPr="008208F9">
        <w:rPr>
          <w:lang w:val="en-GB"/>
        </w:rPr>
        <w:t>Land along the Kanyenda–Mwendayekha access road is predominantly held under customary land tenure, which is the prevailing land administration system in rural areas of Dedza District. The land is traditionally managed under the authority of local traditional leadership, with individual households cultivating plots for rain-fed and irrigated agriculture associated with the Mwendayekha Irrigation Scheme.</w:t>
      </w:r>
    </w:p>
    <w:p w14:paraId="33DB6457" w14:textId="77777777" w:rsidR="00140615" w:rsidRPr="008208F9" w:rsidRDefault="00140615" w:rsidP="00140615">
      <w:pPr>
        <w:rPr>
          <w:lang w:val="en-GB"/>
        </w:rPr>
      </w:pPr>
      <w:r w:rsidRPr="008208F9">
        <w:rPr>
          <w:lang w:val="en-GB"/>
        </w:rPr>
        <w:t>Sensitive receptors identified near the road corridor include a graveyard located adjacent to the road reserve shortly after Kanyenda village, and residential structures situated at the edge of the road reserve within the first 500 m from chainage 0+000. These features lie outside the zone of active construction works (chainage 2+490 to 3+000) and will not be affected by project activities.</w:t>
      </w:r>
    </w:p>
    <w:p w14:paraId="15363A25" w14:textId="307256BC" w:rsidR="00140615" w:rsidRPr="008208F9" w:rsidRDefault="00140615" w:rsidP="00140615">
      <w:pPr>
        <w:rPr>
          <w:lang w:val="en-GB"/>
        </w:rPr>
      </w:pPr>
      <w:r w:rsidRPr="008208F9">
        <w:rPr>
          <w:lang w:val="en-GB"/>
        </w:rPr>
        <w:t>The proposed rehabilitation works will be implemented entirely within the existing road reserve and alignment. No acquisition of additional land is required. The scope of works comprises road reshaping, installation of drainage infrastructure (earth drains and scour checks), horizontal curve realignment with slope stabilization (retaining wall), and construction of a box culvert with approach fills, all concentrated between chainage 2+490 and 3+000. Where informal temporary structures such as vending booths or groceries placed by their occupants occur within the road reserve along the alignment, the corresponding sections have been deliberately excluded from the spot-based rehabilitation scheme during design, so that construction works avoid them altogether; any residual coordination needs around the immediate working area will be handled under the stakeholder engagement and GRM provisions of this ESMP.</w:t>
      </w:r>
    </w:p>
    <w:p w14:paraId="00000230" w14:textId="77777777" w:rsidR="008556FA" w:rsidRPr="008208F9" w:rsidRDefault="003B3856" w:rsidP="00EF73A4">
      <w:pPr>
        <w:pStyle w:val="Heading2"/>
      </w:pPr>
      <w:bookmarkStart w:id="31" w:name="_Toc228340524"/>
      <w:r w:rsidRPr="008208F9">
        <w:t>Potential Users of the ESMP</w:t>
      </w:r>
      <w:bookmarkEnd w:id="31"/>
    </w:p>
    <w:p w14:paraId="7466E7B1" w14:textId="77777777" w:rsidR="00506D51" w:rsidRPr="008208F9" w:rsidRDefault="00506D51" w:rsidP="00ED7673">
      <w:pPr>
        <w:rPr>
          <w:lang w:val="en-GB"/>
        </w:rPr>
      </w:pPr>
      <w:r w:rsidRPr="008208F9">
        <w:rPr>
          <w:lang w:val="en-GB"/>
        </w:rPr>
        <w:t xml:space="preserve">This Environmental and Social Management Plan (ESMP) provides guidance for managing environmental and social risks associated with the </w:t>
      </w:r>
      <w:r w:rsidRPr="008208F9">
        <w:rPr>
          <w:rStyle w:val="Strong"/>
          <w:b w:val="0"/>
          <w:lang w:val="en-GB"/>
        </w:rPr>
        <w:t>rehabilitation of the Kanyenda–Mwendayekha Irrigation Scheme Access Road</w:t>
      </w:r>
      <w:r w:rsidRPr="008208F9">
        <w:rPr>
          <w:lang w:val="en-GB"/>
        </w:rPr>
        <w:t xml:space="preserve">. The document serves as a practical tool for institutions responsible for </w:t>
      </w:r>
      <w:r w:rsidRPr="008208F9">
        <w:rPr>
          <w:rStyle w:val="Strong"/>
          <w:b w:val="0"/>
          <w:lang w:val="en-GB"/>
        </w:rPr>
        <w:t>project implementation, supervision, compliance monitoring, and stakeholder engagement</w:t>
      </w:r>
      <w:r w:rsidRPr="008208F9">
        <w:rPr>
          <w:lang w:val="en-GB"/>
        </w:rPr>
        <w:t xml:space="preserve"> throughout the project lifecycle.</w:t>
      </w:r>
    </w:p>
    <w:p w14:paraId="2AD35F39" w14:textId="45471DCB" w:rsidR="00506D51" w:rsidRPr="008208F9" w:rsidRDefault="00506D51" w:rsidP="00ED7673">
      <w:pPr>
        <w:rPr>
          <w:lang w:val="en-GB"/>
        </w:rPr>
      </w:pPr>
      <w:r w:rsidRPr="008208F9">
        <w:rPr>
          <w:lang w:val="en-GB"/>
        </w:rPr>
        <w:t>Table 1-1 outlines the key institutions and stakeholders expected to use this ESMP and their respective roles in environmental and social management.</w:t>
      </w:r>
    </w:p>
    <w:p w14:paraId="09F8D32B" w14:textId="7E79E729" w:rsidR="00506D51" w:rsidRPr="008208F9" w:rsidRDefault="00506D51" w:rsidP="00ED7673">
      <w:pPr>
        <w:pStyle w:val="Caption"/>
        <w:rPr>
          <w:lang w:val="en-GB"/>
        </w:rPr>
      </w:pPr>
      <w:bookmarkStart w:id="32" w:name="_Toc228340598"/>
      <w:r w:rsidRPr="008208F9">
        <w:rPr>
          <w:lang w:val="en-GB"/>
        </w:rPr>
        <w:t xml:space="preserve">Table </w:t>
      </w:r>
      <w:r w:rsidR="00CA42FA" w:rsidRPr="008208F9">
        <w:rPr>
          <w:lang w:val="en-GB"/>
        </w:rPr>
        <w:fldChar w:fldCharType="begin"/>
      </w:r>
      <w:r w:rsidR="00CA42FA" w:rsidRPr="008208F9">
        <w:rPr>
          <w:lang w:val="en-GB"/>
        </w:rPr>
        <w:instrText xml:space="preserve"> STYLEREF 1 \s </w:instrText>
      </w:r>
      <w:r w:rsidR="00CA42FA" w:rsidRPr="008208F9">
        <w:rPr>
          <w:lang w:val="en-GB"/>
        </w:rPr>
        <w:fldChar w:fldCharType="separate"/>
      </w:r>
      <w:r w:rsidR="00362234" w:rsidRPr="008208F9">
        <w:rPr>
          <w:lang w:val="en-GB"/>
        </w:rPr>
        <w:t>1</w:t>
      </w:r>
      <w:r w:rsidR="00CA42FA" w:rsidRPr="008208F9">
        <w:rPr>
          <w:lang w:val="en-GB"/>
        </w:rPr>
        <w:fldChar w:fldCharType="end"/>
      </w:r>
      <w:r w:rsidR="00362234" w:rsidRPr="008208F9">
        <w:rPr>
          <w:lang w:val="en-GB"/>
        </w:rPr>
        <w:noBreakHyphen/>
      </w:r>
      <w:r w:rsidR="00CA42FA" w:rsidRPr="008208F9">
        <w:rPr>
          <w:lang w:val="en-GB"/>
        </w:rPr>
        <w:fldChar w:fldCharType="begin"/>
      </w:r>
      <w:r w:rsidR="00CA42FA" w:rsidRPr="008208F9">
        <w:rPr>
          <w:lang w:val="en-GB"/>
        </w:rPr>
        <w:instrText xml:space="preserve"> SEQ Table \* ARABIC \s 1 </w:instrText>
      </w:r>
      <w:r w:rsidR="00CA42FA" w:rsidRPr="008208F9">
        <w:rPr>
          <w:lang w:val="en-GB"/>
        </w:rPr>
        <w:fldChar w:fldCharType="separate"/>
      </w:r>
      <w:r w:rsidR="00362234" w:rsidRPr="008208F9">
        <w:rPr>
          <w:lang w:val="en-GB"/>
        </w:rPr>
        <w:t>1</w:t>
      </w:r>
      <w:r w:rsidR="00CA42FA" w:rsidRPr="008208F9">
        <w:rPr>
          <w:lang w:val="en-GB"/>
        </w:rPr>
        <w:fldChar w:fldCharType="end"/>
      </w:r>
      <w:r w:rsidRPr="008208F9">
        <w:rPr>
          <w:lang w:val="en-GB"/>
        </w:rPr>
        <w:t xml:space="preserve">. </w:t>
      </w:r>
      <w:r w:rsidRPr="008208F9">
        <w:rPr>
          <w:rStyle w:val="Strong"/>
          <w:b w:val="0"/>
          <w:bCs w:val="0"/>
          <w:lang w:val="en-GB"/>
        </w:rPr>
        <w:t>Potential Users of the ESMP and Their Roles</w:t>
      </w:r>
      <w:bookmarkEnd w:id="32"/>
    </w:p>
    <w:tbl>
      <w:tblPr>
        <w:tblStyle w:val="TableGrid"/>
        <w:tblW w:w="0" w:type="auto"/>
        <w:tblLook w:val="04A0" w:firstRow="1" w:lastRow="0" w:firstColumn="1" w:lastColumn="0" w:noHBand="0" w:noVBand="1"/>
      </w:tblPr>
      <w:tblGrid>
        <w:gridCol w:w="2787"/>
        <w:gridCol w:w="6229"/>
      </w:tblGrid>
      <w:tr w:rsidR="00506D51" w:rsidRPr="008208F9" w14:paraId="643DEA2E" w14:textId="77777777" w:rsidTr="00ED7673">
        <w:trPr>
          <w:tblHeader/>
        </w:trPr>
        <w:tc>
          <w:tcPr>
            <w:tcW w:w="0" w:type="auto"/>
            <w:shd w:val="clear" w:color="auto" w:fill="2E4858"/>
            <w:hideMark/>
          </w:tcPr>
          <w:p w14:paraId="29C9DAB6" w14:textId="77777777" w:rsidR="00506D51" w:rsidRPr="008208F9" w:rsidRDefault="00506D51" w:rsidP="00ED7673">
            <w:pPr>
              <w:jc w:val="left"/>
              <w:rPr>
                <w:b/>
                <w:bCs/>
                <w:color w:val="FFFFFF" w:themeColor="background1"/>
                <w:sz w:val="22"/>
                <w:lang w:val="en-GB"/>
              </w:rPr>
            </w:pPr>
            <w:r w:rsidRPr="008208F9">
              <w:rPr>
                <w:rStyle w:val="Strong"/>
                <w:color w:val="FFFFFF" w:themeColor="background1"/>
                <w:sz w:val="22"/>
                <w:lang w:val="en-GB"/>
              </w:rPr>
              <w:t>Potential User</w:t>
            </w:r>
          </w:p>
        </w:tc>
        <w:tc>
          <w:tcPr>
            <w:tcW w:w="0" w:type="auto"/>
            <w:shd w:val="clear" w:color="auto" w:fill="2E4858"/>
            <w:hideMark/>
          </w:tcPr>
          <w:p w14:paraId="3FD83389" w14:textId="77777777" w:rsidR="00506D51" w:rsidRPr="008208F9" w:rsidRDefault="00506D51">
            <w:pPr>
              <w:jc w:val="center"/>
              <w:rPr>
                <w:b/>
                <w:bCs/>
                <w:color w:val="FFFFFF" w:themeColor="background1"/>
                <w:sz w:val="22"/>
                <w:lang w:val="en-GB"/>
              </w:rPr>
            </w:pPr>
            <w:r w:rsidRPr="008208F9">
              <w:rPr>
                <w:rStyle w:val="Strong"/>
                <w:color w:val="FFFFFF" w:themeColor="background1"/>
                <w:sz w:val="22"/>
                <w:lang w:val="en-GB"/>
              </w:rPr>
              <w:t>Potential Usage of the ESMP</w:t>
            </w:r>
          </w:p>
        </w:tc>
      </w:tr>
      <w:tr w:rsidR="00506D51" w:rsidRPr="008208F9" w14:paraId="76F33AE7" w14:textId="77777777" w:rsidTr="00ED7673">
        <w:tc>
          <w:tcPr>
            <w:tcW w:w="0" w:type="auto"/>
            <w:hideMark/>
          </w:tcPr>
          <w:p w14:paraId="364DD7A1" w14:textId="77777777" w:rsidR="00506D51" w:rsidRPr="008208F9" w:rsidRDefault="00506D51" w:rsidP="00DC43BA">
            <w:pPr>
              <w:jc w:val="left"/>
              <w:rPr>
                <w:sz w:val="22"/>
                <w:lang w:val="en-GB"/>
              </w:rPr>
            </w:pPr>
            <w:r w:rsidRPr="008208F9">
              <w:rPr>
                <w:rStyle w:val="Strong"/>
                <w:sz w:val="22"/>
                <w:lang w:val="en-GB"/>
              </w:rPr>
              <w:t>Malawi Environment Protection Authority (MEPA)</w:t>
            </w:r>
          </w:p>
        </w:tc>
        <w:tc>
          <w:tcPr>
            <w:tcW w:w="0" w:type="auto"/>
            <w:hideMark/>
          </w:tcPr>
          <w:p w14:paraId="63560B0F" w14:textId="77777777" w:rsidR="00506D51" w:rsidRPr="008208F9" w:rsidRDefault="00506D51">
            <w:pPr>
              <w:rPr>
                <w:sz w:val="22"/>
                <w:lang w:val="en-GB"/>
              </w:rPr>
            </w:pPr>
            <w:r w:rsidRPr="008208F9">
              <w:rPr>
                <w:sz w:val="22"/>
                <w:lang w:val="en-GB"/>
              </w:rPr>
              <w:t>Regulatory review, environmental compliance monitoring, and verification that project implementation aligns with the Environmental Management Act (2017) and MEPA requirements.</w:t>
            </w:r>
          </w:p>
        </w:tc>
      </w:tr>
      <w:tr w:rsidR="00506D51" w:rsidRPr="008208F9" w14:paraId="049D42CD" w14:textId="77777777" w:rsidTr="00ED7673">
        <w:tc>
          <w:tcPr>
            <w:tcW w:w="0" w:type="auto"/>
            <w:hideMark/>
          </w:tcPr>
          <w:p w14:paraId="6C27A4CE" w14:textId="635A97A9" w:rsidR="00506D51" w:rsidRPr="008208F9" w:rsidRDefault="00506D51" w:rsidP="00ED7673">
            <w:pPr>
              <w:jc w:val="left"/>
              <w:rPr>
                <w:sz w:val="22"/>
                <w:lang w:val="en-GB"/>
              </w:rPr>
            </w:pPr>
            <w:r w:rsidRPr="008208F9">
              <w:rPr>
                <w:rStyle w:val="Strong"/>
                <w:sz w:val="22"/>
                <w:lang w:val="en-GB"/>
              </w:rPr>
              <w:t>Ministry of Transport and Public Works (MoTPW)</w:t>
            </w:r>
            <w:r w:rsidR="00E5367C" w:rsidRPr="008208F9">
              <w:rPr>
                <w:rStyle w:val="Strong"/>
                <w:sz w:val="22"/>
                <w:lang w:val="en-GB"/>
              </w:rPr>
              <w:t xml:space="preserve"> and PIU</w:t>
            </w:r>
          </w:p>
        </w:tc>
        <w:tc>
          <w:tcPr>
            <w:tcW w:w="0" w:type="auto"/>
            <w:hideMark/>
          </w:tcPr>
          <w:p w14:paraId="47EA5A76" w14:textId="77777777" w:rsidR="00506D51" w:rsidRPr="008208F9" w:rsidRDefault="00506D51">
            <w:pPr>
              <w:rPr>
                <w:sz w:val="22"/>
                <w:lang w:val="en-GB"/>
              </w:rPr>
            </w:pPr>
            <w:r w:rsidRPr="008208F9">
              <w:rPr>
                <w:sz w:val="22"/>
                <w:lang w:val="en-GB"/>
              </w:rPr>
              <w:t>Project owner and implementing authority responsible for overall coordination of the road rehabilitation works and ensuring that environmental and social safeguards are integrated into project implementation under the SATCP Last Mile Infrastructure component.</w:t>
            </w:r>
          </w:p>
        </w:tc>
      </w:tr>
      <w:tr w:rsidR="00506D51" w:rsidRPr="008208F9" w14:paraId="067D9F0A" w14:textId="77777777" w:rsidTr="00ED7673">
        <w:tc>
          <w:tcPr>
            <w:tcW w:w="0" w:type="auto"/>
            <w:hideMark/>
          </w:tcPr>
          <w:p w14:paraId="20187576" w14:textId="77777777" w:rsidR="00506D51" w:rsidRPr="008208F9" w:rsidRDefault="00506D51" w:rsidP="00ED7673">
            <w:pPr>
              <w:jc w:val="left"/>
              <w:rPr>
                <w:sz w:val="22"/>
                <w:lang w:val="en-GB"/>
              </w:rPr>
            </w:pPr>
            <w:r w:rsidRPr="008208F9">
              <w:rPr>
                <w:rStyle w:val="Strong"/>
                <w:sz w:val="22"/>
                <w:lang w:val="en-GB"/>
              </w:rPr>
              <w:t>Dedza District Council (including DESC)</w:t>
            </w:r>
          </w:p>
        </w:tc>
        <w:tc>
          <w:tcPr>
            <w:tcW w:w="0" w:type="auto"/>
            <w:hideMark/>
          </w:tcPr>
          <w:p w14:paraId="655EF22D" w14:textId="77777777" w:rsidR="00506D51" w:rsidRPr="008208F9" w:rsidRDefault="00506D51">
            <w:pPr>
              <w:rPr>
                <w:sz w:val="22"/>
                <w:lang w:val="en-GB"/>
              </w:rPr>
            </w:pPr>
            <w:r w:rsidRPr="008208F9">
              <w:rPr>
                <w:sz w:val="22"/>
                <w:lang w:val="en-GB"/>
              </w:rPr>
              <w:t>Local-level monitoring and coordination of environmental and social management measures, as well as facilitation of engagement with local communities.</w:t>
            </w:r>
          </w:p>
        </w:tc>
      </w:tr>
      <w:tr w:rsidR="00506D51" w:rsidRPr="008208F9" w14:paraId="07AAE49B" w14:textId="77777777" w:rsidTr="00ED7673">
        <w:tc>
          <w:tcPr>
            <w:tcW w:w="0" w:type="auto"/>
            <w:hideMark/>
          </w:tcPr>
          <w:p w14:paraId="1C4AEB52" w14:textId="77777777" w:rsidR="00506D51" w:rsidRPr="008208F9" w:rsidRDefault="00506D51" w:rsidP="00ED7673">
            <w:pPr>
              <w:jc w:val="left"/>
              <w:rPr>
                <w:sz w:val="22"/>
                <w:lang w:val="en-GB"/>
              </w:rPr>
            </w:pPr>
            <w:r w:rsidRPr="008208F9">
              <w:rPr>
                <w:rStyle w:val="Strong"/>
                <w:sz w:val="22"/>
                <w:lang w:val="en-GB"/>
              </w:rPr>
              <w:t>Ministry of Labour and National Construction Industry Council (NCIC)</w:t>
            </w:r>
          </w:p>
        </w:tc>
        <w:tc>
          <w:tcPr>
            <w:tcW w:w="0" w:type="auto"/>
            <w:hideMark/>
          </w:tcPr>
          <w:p w14:paraId="01327479" w14:textId="77777777" w:rsidR="00506D51" w:rsidRPr="008208F9" w:rsidRDefault="00506D51">
            <w:pPr>
              <w:rPr>
                <w:sz w:val="22"/>
                <w:lang w:val="en-GB"/>
              </w:rPr>
            </w:pPr>
            <w:r w:rsidRPr="008208F9">
              <w:rPr>
                <w:sz w:val="22"/>
                <w:lang w:val="en-GB"/>
              </w:rPr>
              <w:t>Oversight of labour standards, occupational health and safety compliance, and contractor adherence to national labour regulations.</w:t>
            </w:r>
          </w:p>
        </w:tc>
      </w:tr>
      <w:tr w:rsidR="00506D51" w:rsidRPr="008208F9" w14:paraId="46B9F696" w14:textId="77777777" w:rsidTr="00ED7673">
        <w:tc>
          <w:tcPr>
            <w:tcW w:w="0" w:type="auto"/>
            <w:hideMark/>
          </w:tcPr>
          <w:p w14:paraId="4210CCF3" w14:textId="77777777" w:rsidR="00506D51" w:rsidRPr="008208F9" w:rsidRDefault="00506D51" w:rsidP="00ED7673">
            <w:pPr>
              <w:jc w:val="left"/>
              <w:rPr>
                <w:sz w:val="22"/>
                <w:lang w:val="en-GB"/>
              </w:rPr>
            </w:pPr>
            <w:r w:rsidRPr="008208F9">
              <w:rPr>
                <w:rStyle w:val="Strong"/>
                <w:sz w:val="22"/>
                <w:lang w:val="en-GB"/>
              </w:rPr>
              <w:t>Project Engineers and Supervising Consultants</w:t>
            </w:r>
          </w:p>
        </w:tc>
        <w:tc>
          <w:tcPr>
            <w:tcW w:w="0" w:type="auto"/>
            <w:hideMark/>
          </w:tcPr>
          <w:p w14:paraId="199365ED" w14:textId="77777777" w:rsidR="00506D51" w:rsidRPr="008208F9" w:rsidRDefault="00506D51">
            <w:pPr>
              <w:rPr>
                <w:sz w:val="22"/>
                <w:lang w:val="en-GB"/>
              </w:rPr>
            </w:pPr>
            <w:r w:rsidRPr="008208F9">
              <w:rPr>
                <w:sz w:val="22"/>
                <w:lang w:val="en-GB"/>
              </w:rPr>
              <w:t>Integration of environmental and social requirements into construction supervision, site inspections, and monitoring of mitigation measures during project implementation.</w:t>
            </w:r>
          </w:p>
        </w:tc>
      </w:tr>
      <w:tr w:rsidR="00506D51" w:rsidRPr="008208F9" w14:paraId="73693463" w14:textId="77777777" w:rsidTr="00ED7673">
        <w:tc>
          <w:tcPr>
            <w:tcW w:w="0" w:type="auto"/>
            <w:hideMark/>
          </w:tcPr>
          <w:p w14:paraId="6735A8E3" w14:textId="77777777" w:rsidR="00506D51" w:rsidRPr="008208F9" w:rsidRDefault="00506D51" w:rsidP="00ED7673">
            <w:pPr>
              <w:jc w:val="left"/>
              <w:rPr>
                <w:sz w:val="22"/>
                <w:lang w:val="en-GB"/>
              </w:rPr>
            </w:pPr>
            <w:r w:rsidRPr="008208F9">
              <w:rPr>
                <w:rStyle w:val="Strong"/>
                <w:sz w:val="22"/>
                <w:lang w:val="en-GB"/>
              </w:rPr>
              <w:t>Contractors and Subcontractors</w:t>
            </w:r>
          </w:p>
        </w:tc>
        <w:tc>
          <w:tcPr>
            <w:tcW w:w="0" w:type="auto"/>
            <w:hideMark/>
          </w:tcPr>
          <w:p w14:paraId="109D08D9" w14:textId="77777777" w:rsidR="00506D51" w:rsidRPr="008208F9" w:rsidRDefault="00506D51">
            <w:pPr>
              <w:rPr>
                <w:sz w:val="22"/>
                <w:lang w:val="en-GB"/>
              </w:rPr>
            </w:pPr>
            <w:r w:rsidRPr="008208F9">
              <w:rPr>
                <w:sz w:val="22"/>
                <w:lang w:val="en-GB"/>
              </w:rPr>
              <w:t>Implementation of ESMP mitigation measures, occupational health and safety provisions, labour management procedures, community health and safety measures, and GBV/SEA/SH prevention requirements during construction.</w:t>
            </w:r>
          </w:p>
        </w:tc>
      </w:tr>
      <w:tr w:rsidR="00506D51" w:rsidRPr="008208F9" w14:paraId="017F4B3B" w14:textId="77777777" w:rsidTr="00ED7673">
        <w:tc>
          <w:tcPr>
            <w:tcW w:w="0" w:type="auto"/>
            <w:hideMark/>
          </w:tcPr>
          <w:p w14:paraId="260BA5B7" w14:textId="77777777" w:rsidR="00506D51" w:rsidRPr="008208F9" w:rsidRDefault="00506D51" w:rsidP="00ED7673">
            <w:pPr>
              <w:jc w:val="left"/>
              <w:rPr>
                <w:sz w:val="22"/>
                <w:lang w:val="en-GB"/>
              </w:rPr>
            </w:pPr>
            <w:r w:rsidRPr="008208F9">
              <w:rPr>
                <w:rStyle w:val="Strong"/>
                <w:sz w:val="22"/>
                <w:lang w:val="en-GB"/>
              </w:rPr>
              <w:t>Local Communities and Road-Corridor Users</w:t>
            </w:r>
          </w:p>
        </w:tc>
        <w:tc>
          <w:tcPr>
            <w:tcW w:w="0" w:type="auto"/>
            <w:hideMark/>
          </w:tcPr>
          <w:p w14:paraId="27E118C0" w14:textId="77777777" w:rsidR="00506D51" w:rsidRPr="008208F9" w:rsidRDefault="00506D51">
            <w:pPr>
              <w:rPr>
                <w:sz w:val="22"/>
                <w:lang w:val="en-GB"/>
              </w:rPr>
            </w:pPr>
            <w:r w:rsidRPr="008208F9">
              <w:rPr>
                <w:sz w:val="22"/>
                <w:lang w:val="en-GB"/>
              </w:rPr>
              <w:t>Awareness of project activities, potential impacts, mitigation measures, employment opportunities, and access to the project Grievance Redress Mechanism (GRM).</w:t>
            </w:r>
          </w:p>
        </w:tc>
      </w:tr>
      <w:tr w:rsidR="00506D51" w:rsidRPr="008208F9" w14:paraId="7F5D4397" w14:textId="77777777" w:rsidTr="00ED7673">
        <w:tc>
          <w:tcPr>
            <w:tcW w:w="0" w:type="auto"/>
            <w:hideMark/>
          </w:tcPr>
          <w:p w14:paraId="0B75C2DF" w14:textId="77777777" w:rsidR="00506D51" w:rsidRPr="008208F9" w:rsidRDefault="00506D51" w:rsidP="00ED7673">
            <w:pPr>
              <w:jc w:val="left"/>
              <w:rPr>
                <w:sz w:val="22"/>
                <w:lang w:val="en-GB"/>
              </w:rPr>
            </w:pPr>
            <w:r w:rsidRPr="008208F9">
              <w:rPr>
                <w:rStyle w:val="Strong"/>
                <w:sz w:val="22"/>
                <w:lang w:val="en-GB"/>
              </w:rPr>
              <w:t>World Bank and Other Oversight Institutions</w:t>
            </w:r>
          </w:p>
        </w:tc>
        <w:tc>
          <w:tcPr>
            <w:tcW w:w="0" w:type="auto"/>
            <w:hideMark/>
          </w:tcPr>
          <w:p w14:paraId="3FC18D79" w14:textId="056A933F" w:rsidR="00506D51" w:rsidRPr="008208F9" w:rsidRDefault="00506D51">
            <w:pPr>
              <w:rPr>
                <w:sz w:val="22"/>
                <w:lang w:val="en-GB"/>
              </w:rPr>
            </w:pPr>
            <w:r w:rsidRPr="008208F9">
              <w:rPr>
                <w:sz w:val="22"/>
                <w:lang w:val="en-GB"/>
              </w:rPr>
              <w:t>Safeguards due diligence, implementation supervision, and monitoring of compliance with applicable environmental and social safeguard policies.</w:t>
            </w:r>
          </w:p>
        </w:tc>
      </w:tr>
    </w:tbl>
    <w:p w14:paraId="4402791B" w14:textId="77777777" w:rsidR="00506D51" w:rsidRPr="008208F9" w:rsidRDefault="00506D51" w:rsidP="00B208A0">
      <w:pPr>
        <w:rPr>
          <w:lang w:val="en-GB"/>
        </w:rPr>
      </w:pPr>
    </w:p>
    <w:p w14:paraId="42B3BCE8" w14:textId="77777777" w:rsidR="00506D51" w:rsidRPr="008208F9" w:rsidRDefault="00506D51">
      <w:pPr>
        <w:rPr>
          <w:b/>
          <w:bCs/>
          <w:color w:val="00605A"/>
          <w:sz w:val="28"/>
          <w:szCs w:val="28"/>
          <w:lang w:val="en-GB"/>
        </w:rPr>
      </w:pPr>
      <w:r w:rsidRPr="008208F9">
        <w:rPr>
          <w:lang w:val="en-GB"/>
        </w:rPr>
        <w:br w:type="page"/>
      </w:r>
    </w:p>
    <w:p w14:paraId="0000023D" w14:textId="1E050C40" w:rsidR="008556FA" w:rsidRPr="008208F9" w:rsidRDefault="008A47A8" w:rsidP="008A47A8">
      <w:pPr>
        <w:pStyle w:val="Heading1"/>
        <w:rPr>
          <w:lang w:val="en-GB"/>
        </w:rPr>
      </w:pPr>
      <w:bookmarkStart w:id="33" w:name="_Toc228340525"/>
      <w:r w:rsidRPr="008208F9">
        <w:rPr>
          <w:lang w:val="en-GB"/>
        </w:rPr>
        <w:t>CHAPTER 2: PROJECT DESCRIPTION</w:t>
      </w:r>
      <w:bookmarkEnd w:id="33"/>
    </w:p>
    <w:p w14:paraId="0000023F" w14:textId="77777777" w:rsidR="008556FA" w:rsidRPr="008208F9" w:rsidRDefault="003B3856" w:rsidP="00EF73A4">
      <w:pPr>
        <w:pStyle w:val="Heading2"/>
      </w:pPr>
      <w:bookmarkStart w:id="34" w:name="_Toc228340526"/>
      <w:r w:rsidRPr="008208F9">
        <w:t>Introduction</w:t>
      </w:r>
      <w:bookmarkEnd w:id="34"/>
    </w:p>
    <w:p w14:paraId="3C0D83E9" w14:textId="0C036969" w:rsidR="00146E44" w:rsidRPr="008208F9" w:rsidRDefault="00146E44" w:rsidP="00ED7673">
      <w:pPr>
        <w:rPr>
          <w:lang w:val="en-GB"/>
        </w:rPr>
      </w:pPr>
      <w:r w:rsidRPr="008208F9">
        <w:rPr>
          <w:lang w:val="en-GB"/>
        </w:rPr>
        <w:t>This chapter describes the scope and principal activities for the rehabilitation of the Kanyenda–Mwendayekha Irrigation Scheme Access Road in Dedza District under the Southern Africa Trade and Connectivity Project (SATCP) – Last Mile Infrastructure component, implemented by the Ministry of Transport and Public Works (MoTPW). The subproject involves spot rehabilitation of an existing approximately 3 km feeder road to restore all-weather functionality, improve drainage performance, stabilise erosion-prone sections, and improve safe access for surrounding communities and agricultural users. Works will be undertaken within the existing road alignment and road reserve in accordance with the Detailed Engineering Design (Annex 14)</w:t>
      </w:r>
    </w:p>
    <w:p w14:paraId="71CA19A3" w14:textId="219D4A86" w:rsidR="0090305B" w:rsidRPr="008208F9" w:rsidRDefault="00362234" w:rsidP="00EF73A4">
      <w:pPr>
        <w:pStyle w:val="Heading2"/>
        <w:rPr>
          <w:rStyle w:val="Strong"/>
          <w:b/>
          <w:bCs w:val="0"/>
        </w:rPr>
      </w:pPr>
      <w:bookmarkStart w:id="35" w:name="_Toc228340527"/>
      <w:r w:rsidRPr="008208F9">
        <w:rPr>
          <w:rStyle w:val="Strong"/>
          <w:b/>
          <w:bCs w:val="0"/>
        </w:rPr>
        <w:t>Overall Scope of Rehabilitation</w:t>
      </w:r>
      <w:bookmarkEnd w:id="35"/>
    </w:p>
    <w:p w14:paraId="42F03605" w14:textId="77777777" w:rsidR="00362234" w:rsidRPr="008208F9" w:rsidRDefault="00362234" w:rsidP="00362234">
      <w:pPr>
        <w:pStyle w:val="NormalWeb"/>
        <w:rPr>
          <w:lang w:val="en-GB"/>
        </w:rPr>
      </w:pPr>
      <w:bookmarkStart w:id="36" w:name="_Hlk229536820"/>
      <w:r w:rsidRPr="008208F9">
        <w:rPr>
          <w:lang w:val="en-GB"/>
        </w:rPr>
        <w:t>The proposed works comprise targeted rehabilitation measures focused on sections affected by drainage failure, localised erosion, geometric deficiencies, and road surface deterioration. The interventions include road reshaping, provision of drainage structures, curve realignment, slope stabilisation, and installation of a new drainage crossing structure at the road terminus.</w:t>
      </w:r>
    </w:p>
    <w:p w14:paraId="7A604E88" w14:textId="6EBCF860" w:rsidR="0090305B" w:rsidRPr="008208F9" w:rsidRDefault="00362234" w:rsidP="00EF73A4">
      <w:pPr>
        <w:pStyle w:val="Heading2"/>
      </w:pPr>
      <w:bookmarkStart w:id="37" w:name="_Toc228340528"/>
      <w:r w:rsidRPr="008208F9">
        <w:rPr>
          <w:rStyle w:val="Strong"/>
          <w:b/>
          <w:bCs w:val="0"/>
        </w:rPr>
        <w:t>Chainage-</w:t>
      </w:r>
      <w:r w:rsidR="0090305B" w:rsidRPr="008208F9">
        <w:rPr>
          <w:rStyle w:val="Strong"/>
          <w:b/>
          <w:bCs w:val="0"/>
        </w:rPr>
        <w:t>S</w:t>
      </w:r>
      <w:r w:rsidRPr="008208F9">
        <w:rPr>
          <w:rStyle w:val="Strong"/>
          <w:b/>
          <w:bCs w:val="0"/>
        </w:rPr>
        <w:t xml:space="preserve">pecific </w:t>
      </w:r>
      <w:r w:rsidR="0090305B" w:rsidRPr="008208F9">
        <w:rPr>
          <w:rStyle w:val="Strong"/>
          <w:b/>
          <w:bCs w:val="0"/>
        </w:rPr>
        <w:t>Engineering Works</w:t>
      </w:r>
      <w:bookmarkEnd w:id="37"/>
    </w:p>
    <w:p w14:paraId="401976B3" w14:textId="77777777" w:rsidR="00362234" w:rsidRPr="008208F9" w:rsidRDefault="00362234" w:rsidP="00362234">
      <w:pPr>
        <w:rPr>
          <w:lang w:val="en-GB"/>
        </w:rPr>
      </w:pPr>
      <w:r w:rsidRPr="008208F9">
        <w:rPr>
          <w:lang w:val="en-GB"/>
        </w:rPr>
        <w:t>Table 2.1 presents the chainage-specific scope of works for the Kanyenda–Mwendayekha Road.</w:t>
      </w:r>
      <w:r w:rsidRPr="008208F9">
        <w:rPr>
          <w:lang w:val="en-GB"/>
        </w:rPr>
        <w:br/>
      </w:r>
    </w:p>
    <w:p w14:paraId="2BEB7B22" w14:textId="77777777" w:rsidR="00362234" w:rsidRPr="008208F9" w:rsidRDefault="00362234" w:rsidP="00362234">
      <w:pPr>
        <w:pStyle w:val="Caption"/>
        <w:rPr>
          <w:lang w:val="en-GB"/>
        </w:rPr>
      </w:pPr>
      <w:r w:rsidRPr="008208F9">
        <w:rPr>
          <w:lang w:val="en-GB"/>
        </w:rPr>
        <w:t xml:space="preserve">Table </w:t>
      </w:r>
      <w:r w:rsidR="00CA42FA" w:rsidRPr="008208F9">
        <w:rPr>
          <w:lang w:val="en-GB"/>
        </w:rPr>
        <w:fldChar w:fldCharType="begin"/>
      </w:r>
      <w:r w:rsidR="00CA42FA" w:rsidRPr="008208F9">
        <w:rPr>
          <w:lang w:val="en-GB"/>
        </w:rPr>
        <w:instrText xml:space="preserve"> STYLEREF 1 \s </w:instrText>
      </w:r>
      <w:r w:rsidR="00CA42FA" w:rsidRPr="008208F9">
        <w:rPr>
          <w:lang w:val="en-GB"/>
        </w:rPr>
        <w:fldChar w:fldCharType="separate"/>
      </w:r>
      <w:r w:rsidRPr="008208F9">
        <w:rPr>
          <w:lang w:val="en-GB"/>
        </w:rPr>
        <w:t>2</w:t>
      </w:r>
      <w:r w:rsidR="00CA42FA" w:rsidRPr="008208F9">
        <w:rPr>
          <w:lang w:val="en-GB"/>
        </w:rPr>
        <w:fldChar w:fldCharType="end"/>
      </w:r>
      <w:r w:rsidRPr="008208F9">
        <w:rPr>
          <w:lang w:val="en-GB"/>
        </w:rPr>
        <w:noBreakHyphen/>
      </w:r>
      <w:r w:rsidR="00CA42FA" w:rsidRPr="008208F9">
        <w:rPr>
          <w:lang w:val="en-GB"/>
        </w:rPr>
        <w:fldChar w:fldCharType="begin"/>
      </w:r>
      <w:r w:rsidR="00CA42FA" w:rsidRPr="008208F9">
        <w:rPr>
          <w:lang w:val="en-GB"/>
        </w:rPr>
        <w:instrText xml:space="preserve"> SEQ Table \* ARABIC \s 1 </w:instrText>
      </w:r>
      <w:r w:rsidR="00CA42FA" w:rsidRPr="008208F9">
        <w:rPr>
          <w:lang w:val="en-GB"/>
        </w:rPr>
        <w:fldChar w:fldCharType="separate"/>
      </w:r>
      <w:r w:rsidRPr="008208F9">
        <w:rPr>
          <w:lang w:val="en-GB"/>
        </w:rPr>
        <w:t>1</w:t>
      </w:r>
      <w:r w:rsidR="00CA42FA" w:rsidRPr="008208F9">
        <w:rPr>
          <w:lang w:val="en-GB"/>
        </w:rPr>
        <w:fldChar w:fldCharType="end"/>
      </w:r>
      <w:r w:rsidRPr="008208F9">
        <w:rPr>
          <w:lang w:val="en-GB"/>
        </w:rPr>
        <w:t>. Chainage Works Details for Kanyenda–Mwendayekha Road</w:t>
      </w:r>
    </w:p>
    <w:tbl>
      <w:tblPr>
        <w:tblStyle w:val="TableGrid"/>
        <w:tblW w:w="5000" w:type="pct"/>
        <w:tblLook w:val="04A0" w:firstRow="1" w:lastRow="0" w:firstColumn="1" w:lastColumn="0" w:noHBand="0" w:noVBand="1"/>
      </w:tblPr>
      <w:tblGrid>
        <w:gridCol w:w="1433"/>
        <w:gridCol w:w="1289"/>
        <w:gridCol w:w="6294"/>
      </w:tblGrid>
      <w:tr w:rsidR="00362234" w:rsidRPr="008208F9" w14:paraId="6B4F5473" w14:textId="77777777" w:rsidTr="00A02378">
        <w:tc>
          <w:tcPr>
            <w:tcW w:w="0" w:type="auto"/>
            <w:shd w:val="clear" w:color="auto" w:fill="2E4858"/>
            <w:hideMark/>
          </w:tcPr>
          <w:p w14:paraId="03DF937C" w14:textId="77777777" w:rsidR="00362234" w:rsidRPr="008208F9" w:rsidRDefault="00362234" w:rsidP="00A02378">
            <w:pPr>
              <w:jc w:val="left"/>
              <w:rPr>
                <w:b/>
                <w:bCs/>
                <w:color w:val="FFFFFF" w:themeColor="background1"/>
                <w:sz w:val="24"/>
                <w:lang w:val="en-GB"/>
              </w:rPr>
            </w:pPr>
            <w:r w:rsidRPr="008208F9">
              <w:rPr>
                <w:b/>
                <w:bCs/>
                <w:color w:val="FFFFFF" w:themeColor="background1"/>
                <w:sz w:val="24"/>
                <w:lang w:val="en-GB"/>
              </w:rPr>
              <w:t>From chainage</w:t>
            </w:r>
          </w:p>
        </w:tc>
        <w:tc>
          <w:tcPr>
            <w:tcW w:w="0" w:type="auto"/>
            <w:shd w:val="clear" w:color="auto" w:fill="2E4858"/>
            <w:hideMark/>
          </w:tcPr>
          <w:p w14:paraId="33299E24" w14:textId="77777777" w:rsidR="00362234" w:rsidRPr="008208F9" w:rsidRDefault="00362234" w:rsidP="00A02378">
            <w:pPr>
              <w:jc w:val="left"/>
              <w:rPr>
                <w:b/>
                <w:bCs/>
                <w:color w:val="FFFFFF" w:themeColor="background1"/>
                <w:sz w:val="24"/>
                <w:lang w:val="en-GB"/>
              </w:rPr>
            </w:pPr>
            <w:r w:rsidRPr="008208F9">
              <w:rPr>
                <w:b/>
                <w:bCs/>
                <w:color w:val="FFFFFF" w:themeColor="background1"/>
                <w:sz w:val="24"/>
                <w:lang w:val="en-GB"/>
              </w:rPr>
              <w:t>To chainage</w:t>
            </w:r>
          </w:p>
        </w:tc>
        <w:tc>
          <w:tcPr>
            <w:tcW w:w="0" w:type="auto"/>
            <w:shd w:val="clear" w:color="auto" w:fill="2E4858"/>
            <w:hideMark/>
          </w:tcPr>
          <w:p w14:paraId="5EA4975B" w14:textId="77777777" w:rsidR="00362234" w:rsidRPr="008208F9" w:rsidRDefault="00362234" w:rsidP="00A02378">
            <w:pPr>
              <w:jc w:val="left"/>
              <w:rPr>
                <w:b/>
                <w:bCs/>
                <w:color w:val="FFFFFF" w:themeColor="background1"/>
                <w:sz w:val="24"/>
                <w:lang w:val="en-GB"/>
              </w:rPr>
            </w:pPr>
            <w:r w:rsidRPr="008208F9">
              <w:rPr>
                <w:b/>
                <w:bCs/>
                <w:color w:val="FFFFFF" w:themeColor="background1"/>
                <w:sz w:val="24"/>
                <w:lang w:val="en-GB"/>
              </w:rPr>
              <w:t>Description of works</w:t>
            </w:r>
          </w:p>
        </w:tc>
      </w:tr>
      <w:tr w:rsidR="00362234" w:rsidRPr="008208F9" w14:paraId="7751E8A5" w14:textId="77777777" w:rsidTr="00A02378">
        <w:tc>
          <w:tcPr>
            <w:tcW w:w="0" w:type="auto"/>
            <w:hideMark/>
          </w:tcPr>
          <w:p w14:paraId="5D67AA2D" w14:textId="77777777" w:rsidR="00362234" w:rsidRPr="008208F9" w:rsidRDefault="00362234" w:rsidP="00A02378">
            <w:pPr>
              <w:jc w:val="left"/>
              <w:rPr>
                <w:sz w:val="24"/>
                <w:lang w:val="en-GB"/>
              </w:rPr>
            </w:pPr>
            <w:r w:rsidRPr="008208F9">
              <w:rPr>
                <w:sz w:val="24"/>
                <w:lang w:val="en-GB"/>
              </w:rPr>
              <w:t>0+000</w:t>
            </w:r>
          </w:p>
        </w:tc>
        <w:tc>
          <w:tcPr>
            <w:tcW w:w="0" w:type="auto"/>
            <w:hideMark/>
          </w:tcPr>
          <w:p w14:paraId="6CF8577D" w14:textId="77777777" w:rsidR="00362234" w:rsidRPr="008208F9" w:rsidRDefault="00362234" w:rsidP="00A02378">
            <w:pPr>
              <w:jc w:val="left"/>
              <w:rPr>
                <w:sz w:val="24"/>
                <w:lang w:val="en-GB"/>
              </w:rPr>
            </w:pPr>
            <w:r w:rsidRPr="008208F9">
              <w:rPr>
                <w:sz w:val="24"/>
                <w:lang w:val="en-GB"/>
              </w:rPr>
              <w:t>2+490</w:t>
            </w:r>
          </w:p>
        </w:tc>
        <w:tc>
          <w:tcPr>
            <w:tcW w:w="0" w:type="auto"/>
            <w:hideMark/>
          </w:tcPr>
          <w:p w14:paraId="0E4139C5" w14:textId="77777777" w:rsidR="00362234" w:rsidRPr="008208F9" w:rsidRDefault="00362234" w:rsidP="00A02378">
            <w:pPr>
              <w:jc w:val="left"/>
              <w:rPr>
                <w:sz w:val="24"/>
                <w:lang w:val="en-GB"/>
              </w:rPr>
            </w:pPr>
            <w:r w:rsidRPr="008208F9">
              <w:rPr>
                <w:sz w:val="24"/>
                <w:lang w:val="en-GB"/>
              </w:rPr>
              <w:t>Existing road section from Kanyenda; no major rehabilitation works proposed under this package</w:t>
            </w:r>
          </w:p>
        </w:tc>
      </w:tr>
      <w:tr w:rsidR="00362234" w:rsidRPr="008208F9" w14:paraId="4F2E53E4" w14:textId="77777777" w:rsidTr="00A02378">
        <w:tc>
          <w:tcPr>
            <w:tcW w:w="0" w:type="auto"/>
            <w:hideMark/>
          </w:tcPr>
          <w:p w14:paraId="1C56F6FB" w14:textId="77777777" w:rsidR="00362234" w:rsidRPr="008208F9" w:rsidRDefault="00362234" w:rsidP="00A02378">
            <w:pPr>
              <w:jc w:val="left"/>
              <w:rPr>
                <w:sz w:val="24"/>
                <w:lang w:val="en-GB"/>
              </w:rPr>
            </w:pPr>
            <w:r w:rsidRPr="008208F9">
              <w:rPr>
                <w:sz w:val="24"/>
                <w:lang w:val="en-GB"/>
              </w:rPr>
              <w:t>2+490</w:t>
            </w:r>
          </w:p>
        </w:tc>
        <w:tc>
          <w:tcPr>
            <w:tcW w:w="0" w:type="auto"/>
            <w:hideMark/>
          </w:tcPr>
          <w:p w14:paraId="4F4DCA88" w14:textId="77777777" w:rsidR="00362234" w:rsidRPr="008208F9" w:rsidRDefault="00362234" w:rsidP="00A02378">
            <w:pPr>
              <w:jc w:val="left"/>
              <w:rPr>
                <w:sz w:val="24"/>
                <w:lang w:val="en-GB"/>
              </w:rPr>
            </w:pPr>
            <w:r w:rsidRPr="008208F9">
              <w:rPr>
                <w:sz w:val="24"/>
                <w:lang w:val="en-GB"/>
              </w:rPr>
              <w:t>2+630</w:t>
            </w:r>
          </w:p>
        </w:tc>
        <w:tc>
          <w:tcPr>
            <w:tcW w:w="0" w:type="auto"/>
            <w:hideMark/>
          </w:tcPr>
          <w:p w14:paraId="765FAAF4" w14:textId="77777777" w:rsidR="00362234" w:rsidRPr="008208F9" w:rsidRDefault="00362234" w:rsidP="00A02378">
            <w:pPr>
              <w:jc w:val="left"/>
              <w:rPr>
                <w:sz w:val="24"/>
                <w:lang w:val="en-GB"/>
              </w:rPr>
            </w:pPr>
            <w:r w:rsidRPr="008208F9">
              <w:rPr>
                <w:sz w:val="24"/>
                <w:lang w:val="en-GB"/>
              </w:rPr>
              <w:t>Reshape road section; provide earth drains and scour checks on the left-hand side (LHS) and right-hand side (RHS)</w:t>
            </w:r>
          </w:p>
        </w:tc>
      </w:tr>
      <w:tr w:rsidR="00362234" w:rsidRPr="008208F9" w14:paraId="4F92F069" w14:textId="77777777" w:rsidTr="00A02378">
        <w:tc>
          <w:tcPr>
            <w:tcW w:w="0" w:type="auto"/>
            <w:hideMark/>
          </w:tcPr>
          <w:p w14:paraId="3F553868" w14:textId="77777777" w:rsidR="00362234" w:rsidRPr="008208F9" w:rsidRDefault="00362234" w:rsidP="00A02378">
            <w:pPr>
              <w:jc w:val="left"/>
              <w:rPr>
                <w:sz w:val="24"/>
                <w:lang w:val="en-GB"/>
              </w:rPr>
            </w:pPr>
            <w:r w:rsidRPr="008208F9">
              <w:rPr>
                <w:sz w:val="24"/>
                <w:lang w:val="en-GB"/>
              </w:rPr>
              <w:t>2+630</w:t>
            </w:r>
          </w:p>
        </w:tc>
        <w:tc>
          <w:tcPr>
            <w:tcW w:w="0" w:type="auto"/>
            <w:hideMark/>
          </w:tcPr>
          <w:p w14:paraId="4361BACF" w14:textId="77777777" w:rsidR="00362234" w:rsidRPr="008208F9" w:rsidRDefault="00362234" w:rsidP="00A02378">
            <w:pPr>
              <w:jc w:val="left"/>
              <w:rPr>
                <w:sz w:val="24"/>
                <w:lang w:val="en-GB"/>
              </w:rPr>
            </w:pPr>
            <w:r w:rsidRPr="008208F9">
              <w:rPr>
                <w:sz w:val="24"/>
                <w:lang w:val="en-GB"/>
              </w:rPr>
              <w:t>3+000</w:t>
            </w:r>
          </w:p>
        </w:tc>
        <w:tc>
          <w:tcPr>
            <w:tcW w:w="0" w:type="auto"/>
            <w:hideMark/>
          </w:tcPr>
          <w:p w14:paraId="1748668D" w14:textId="77777777" w:rsidR="00362234" w:rsidRPr="008208F9" w:rsidRDefault="00362234" w:rsidP="00A02378">
            <w:pPr>
              <w:jc w:val="left"/>
              <w:rPr>
                <w:sz w:val="24"/>
                <w:lang w:val="en-GB"/>
              </w:rPr>
            </w:pPr>
            <w:r w:rsidRPr="008208F9">
              <w:rPr>
                <w:sz w:val="24"/>
                <w:lang w:val="en-GB"/>
              </w:rPr>
              <w:t>Horizontal curve realignment; construct retaining wall on the RHS</w:t>
            </w:r>
          </w:p>
        </w:tc>
      </w:tr>
      <w:tr w:rsidR="00362234" w:rsidRPr="008208F9" w14:paraId="654F5C5C" w14:textId="77777777" w:rsidTr="00A02378">
        <w:tc>
          <w:tcPr>
            <w:tcW w:w="0" w:type="auto"/>
            <w:hideMark/>
          </w:tcPr>
          <w:p w14:paraId="531DC708" w14:textId="77777777" w:rsidR="00362234" w:rsidRPr="008208F9" w:rsidRDefault="00362234" w:rsidP="00A02378">
            <w:pPr>
              <w:jc w:val="left"/>
              <w:rPr>
                <w:sz w:val="24"/>
                <w:lang w:val="en-GB"/>
              </w:rPr>
            </w:pPr>
            <w:r w:rsidRPr="008208F9">
              <w:rPr>
                <w:sz w:val="24"/>
                <w:lang w:val="en-GB"/>
              </w:rPr>
              <w:t>3+000</w:t>
            </w:r>
          </w:p>
        </w:tc>
        <w:tc>
          <w:tcPr>
            <w:tcW w:w="0" w:type="auto"/>
            <w:hideMark/>
          </w:tcPr>
          <w:p w14:paraId="38696469" w14:textId="77777777" w:rsidR="00362234" w:rsidRPr="008208F9" w:rsidRDefault="00362234" w:rsidP="00A02378">
            <w:pPr>
              <w:jc w:val="left"/>
              <w:rPr>
                <w:sz w:val="24"/>
                <w:lang w:val="en-GB"/>
              </w:rPr>
            </w:pPr>
            <w:r w:rsidRPr="008208F9">
              <w:rPr>
                <w:sz w:val="24"/>
                <w:lang w:val="en-GB"/>
              </w:rPr>
              <w:t>3+000</w:t>
            </w:r>
          </w:p>
        </w:tc>
        <w:tc>
          <w:tcPr>
            <w:tcW w:w="0" w:type="auto"/>
            <w:hideMark/>
          </w:tcPr>
          <w:p w14:paraId="3E3DD634" w14:textId="77777777" w:rsidR="00362234" w:rsidRPr="008208F9" w:rsidRDefault="00362234" w:rsidP="00A02378">
            <w:pPr>
              <w:jc w:val="left"/>
              <w:rPr>
                <w:sz w:val="24"/>
                <w:lang w:val="en-GB"/>
              </w:rPr>
            </w:pPr>
            <w:r w:rsidRPr="008208F9">
              <w:rPr>
                <w:sz w:val="24"/>
                <w:lang w:val="en-GB"/>
              </w:rPr>
              <w:t>Construct 4 m × 3 m double-cell box culvert and fill approaches</w:t>
            </w:r>
          </w:p>
        </w:tc>
      </w:tr>
      <w:tr w:rsidR="00362234" w:rsidRPr="008208F9" w14:paraId="5055A400" w14:textId="77777777" w:rsidTr="00A02378">
        <w:tc>
          <w:tcPr>
            <w:tcW w:w="0" w:type="auto"/>
            <w:hideMark/>
          </w:tcPr>
          <w:p w14:paraId="30971C99" w14:textId="77777777" w:rsidR="00362234" w:rsidRPr="008208F9" w:rsidRDefault="00362234" w:rsidP="00A02378">
            <w:pPr>
              <w:jc w:val="left"/>
              <w:rPr>
                <w:sz w:val="24"/>
                <w:lang w:val="en-GB"/>
              </w:rPr>
            </w:pPr>
            <w:r w:rsidRPr="008208F9">
              <w:rPr>
                <w:sz w:val="24"/>
                <w:lang w:val="en-GB"/>
              </w:rPr>
              <w:t>3+000</w:t>
            </w:r>
          </w:p>
        </w:tc>
        <w:tc>
          <w:tcPr>
            <w:tcW w:w="0" w:type="auto"/>
            <w:hideMark/>
          </w:tcPr>
          <w:p w14:paraId="3030F7FE" w14:textId="77777777" w:rsidR="00362234" w:rsidRPr="008208F9" w:rsidRDefault="00362234" w:rsidP="00A02378">
            <w:pPr>
              <w:jc w:val="left"/>
              <w:rPr>
                <w:sz w:val="24"/>
                <w:lang w:val="en-GB"/>
              </w:rPr>
            </w:pPr>
            <w:r w:rsidRPr="008208F9">
              <w:rPr>
                <w:sz w:val="24"/>
                <w:lang w:val="en-GB"/>
              </w:rPr>
              <w:t>End</w:t>
            </w:r>
          </w:p>
        </w:tc>
        <w:tc>
          <w:tcPr>
            <w:tcW w:w="0" w:type="auto"/>
            <w:hideMark/>
          </w:tcPr>
          <w:p w14:paraId="61A6A004" w14:textId="77777777" w:rsidR="00362234" w:rsidRPr="008208F9" w:rsidRDefault="00362234" w:rsidP="00A02378">
            <w:pPr>
              <w:jc w:val="left"/>
              <w:rPr>
                <w:sz w:val="24"/>
                <w:lang w:val="en-GB"/>
              </w:rPr>
            </w:pPr>
            <w:r w:rsidRPr="008208F9">
              <w:rPr>
                <w:sz w:val="24"/>
                <w:lang w:val="en-GB"/>
              </w:rPr>
              <w:t>End of project road section</w:t>
            </w:r>
          </w:p>
        </w:tc>
      </w:tr>
    </w:tbl>
    <w:p w14:paraId="00817915" w14:textId="36ED65F1" w:rsidR="00362234" w:rsidRPr="008208F9" w:rsidRDefault="00C96544" w:rsidP="00EF73A4">
      <w:pPr>
        <w:pStyle w:val="Heading2"/>
      </w:pPr>
      <w:r w:rsidRPr="008208F9">
        <w:t>Key Engineering Focus Areas</w:t>
      </w:r>
    </w:p>
    <w:p w14:paraId="75334A65" w14:textId="79604CD9" w:rsidR="00C96544" w:rsidRPr="008208F9" w:rsidRDefault="00C96544" w:rsidP="00C96544">
      <w:pPr>
        <w:rPr>
          <w:lang w:val="en-GB"/>
        </w:rPr>
      </w:pPr>
      <w:r w:rsidRPr="008208F9">
        <w:rPr>
          <w:lang w:val="en-GB"/>
        </w:rPr>
        <w:t>The DED indicates that the principal rehabilitation works are concentrated between chainage 2+490 and 3+000, covering approximately 510 m of the road corridor. Within this section, the works focus on restoring the road profile, improving surface water management through side drains and scour checks, stabilising vulnerable slopes using a retaining wall, and providing a permanent drainage crossing at the road terminus via a new double‑cell box culvert. This chainage‑based presentation provides a clear linkage between specific project activities, their locations, and the environmental and social risks and impacts that are assessed and managed in subsequent chapters of this ES</w:t>
      </w:r>
      <w:r w:rsidR="00EB2678" w:rsidRPr="008208F9">
        <w:rPr>
          <w:lang w:val="en-GB"/>
        </w:rPr>
        <w:t>M</w:t>
      </w:r>
      <w:r w:rsidRPr="008208F9">
        <w:rPr>
          <w:lang w:val="en-GB"/>
        </w:rPr>
        <w:t>MP.</w:t>
      </w:r>
    </w:p>
    <w:p w14:paraId="480B908E" w14:textId="3A495C7E" w:rsidR="0090305B" w:rsidRPr="008208F9" w:rsidRDefault="0090305B" w:rsidP="00EF73A4">
      <w:pPr>
        <w:pStyle w:val="Heading2"/>
      </w:pPr>
      <w:bookmarkStart w:id="38" w:name="_Toc228340529"/>
      <w:bookmarkEnd w:id="36"/>
      <w:r w:rsidRPr="008208F9">
        <w:rPr>
          <w:rStyle w:val="Strong"/>
          <w:b/>
          <w:bCs w:val="0"/>
        </w:rPr>
        <w:t>Project Phases</w:t>
      </w:r>
      <w:bookmarkEnd w:id="38"/>
    </w:p>
    <w:p w14:paraId="35F87C4F" w14:textId="3C806A57" w:rsidR="00B952BC" w:rsidRPr="008208F9" w:rsidRDefault="00B952BC" w:rsidP="00ED7673">
      <w:pPr>
        <w:rPr>
          <w:lang w:val="en-GB"/>
        </w:rPr>
      </w:pPr>
      <w:r w:rsidRPr="008208F9">
        <w:rPr>
          <w:lang w:val="en-GB"/>
        </w:rPr>
        <w:t>The rehabilitation of the of the proposed Road will be implemented through four main phases: planning and design, construction, demobilisation, and operation. Each phase involves specific activities aimed at ensuring that the road rehabilitation works are implemented efficiently while managing environmental and social risks in accordance with national regulations and applicable World Bank safeguard requirements. The key activities associated with each phase are summarised in Table 2-</w:t>
      </w:r>
      <w:r w:rsidR="00612923" w:rsidRPr="008208F9">
        <w:rPr>
          <w:lang w:val="en-GB"/>
        </w:rPr>
        <w:t>2</w:t>
      </w:r>
      <w:r w:rsidRPr="008208F9">
        <w:rPr>
          <w:lang w:val="en-GB"/>
        </w:rPr>
        <w:t>.</w:t>
      </w:r>
    </w:p>
    <w:p w14:paraId="7EB58128" w14:textId="04B6DACE" w:rsidR="0090305B" w:rsidRPr="008208F9" w:rsidRDefault="00B952BC" w:rsidP="00ED7673">
      <w:pPr>
        <w:pStyle w:val="Caption"/>
        <w:rPr>
          <w:rStyle w:val="Strong"/>
          <w:b w:val="0"/>
          <w:bCs w:val="0"/>
          <w:lang w:val="en-GB"/>
        </w:rPr>
      </w:pPr>
      <w:bookmarkStart w:id="39" w:name="_Toc228340599"/>
      <w:r w:rsidRPr="008208F9">
        <w:rPr>
          <w:lang w:val="en-GB"/>
        </w:rPr>
        <w:t xml:space="preserve">Table </w:t>
      </w:r>
      <w:r w:rsidR="00CA42FA" w:rsidRPr="008208F9">
        <w:rPr>
          <w:lang w:val="en-GB"/>
        </w:rPr>
        <w:fldChar w:fldCharType="begin"/>
      </w:r>
      <w:r w:rsidR="00CA42FA" w:rsidRPr="008208F9">
        <w:rPr>
          <w:lang w:val="en-GB"/>
        </w:rPr>
        <w:instrText xml:space="preserve"> STYLEREF 1 \s </w:instrText>
      </w:r>
      <w:r w:rsidR="00CA42FA" w:rsidRPr="008208F9">
        <w:rPr>
          <w:lang w:val="en-GB"/>
        </w:rPr>
        <w:fldChar w:fldCharType="separate"/>
      </w:r>
      <w:r w:rsidR="00362234" w:rsidRPr="008208F9">
        <w:rPr>
          <w:lang w:val="en-GB"/>
        </w:rPr>
        <w:t>2</w:t>
      </w:r>
      <w:r w:rsidR="00CA42FA" w:rsidRPr="008208F9">
        <w:rPr>
          <w:lang w:val="en-GB"/>
        </w:rPr>
        <w:fldChar w:fldCharType="end"/>
      </w:r>
      <w:r w:rsidR="00362234" w:rsidRPr="008208F9">
        <w:rPr>
          <w:lang w:val="en-GB"/>
        </w:rPr>
        <w:noBreakHyphen/>
      </w:r>
      <w:r w:rsidR="00CA42FA" w:rsidRPr="008208F9">
        <w:rPr>
          <w:lang w:val="en-GB"/>
        </w:rPr>
        <w:fldChar w:fldCharType="begin"/>
      </w:r>
      <w:r w:rsidR="00CA42FA" w:rsidRPr="008208F9">
        <w:rPr>
          <w:lang w:val="en-GB"/>
        </w:rPr>
        <w:instrText xml:space="preserve"> SEQ Table \* ARABIC \s 1 </w:instrText>
      </w:r>
      <w:r w:rsidR="00CA42FA" w:rsidRPr="008208F9">
        <w:rPr>
          <w:lang w:val="en-GB"/>
        </w:rPr>
        <w:fldChar w:fldCharType="separate"/>
      </w:r>
      <w:r w:rsidR="00362234" w:rsidRPr="008208F9">
        <w:rPr>
          <w:lang w:val="en-GB"/>
        </w:rPr>
        <w:t>2</w:t>
      </w:r>
      <w:r w:rsidR="00CA42FA" w:rsidRPr="008208F9">
        <w:rPr>
          <w:lang w:val="en-GB"/>
        </w:rPr>
        <w:fldChar w:fldCharType="end"/>
      </w:r>
      <w:r w:rsidRPr="008208F9">
        <w:rPr>
          <w:lang w:val="en-GB"/>
        </w:rPr>
        <w:t xml:space="preserve">. </w:t>
      </w:r>
      <w:r w:rsidR="0090305B" w:rsidRPr="008208F9">
        <w:rPr>
          <w:rStyle w:val="Strong"/>
          <w:b w:val="0"/>
          <w:bCs w:val="0"/>
          <w:lang w:val="en-GB"/>
        </w:rPr>
        <w:t>Project Implementation Phases</w:t>
      </w:r>
      <w:bookmarkEnd w:id="39"/>
    </w:p>
    <w:tbl>
      <w:tblPr>
        <w:tblStyle w:val="TableGrid"/>
        <w:tblW w:w="0" w:type="auto"/>
        <w:tblLook w:val="04A0" w:firstRow="1" w:lastRow="0" w:firstColumn="1" w:lastColumn="0" w:noHBand="0" w:noVBand="1"/>
      </w:tblPr>
      <w:tblGrid>
        <w:gridCol w:w="1834"/>
        <w:gridCol w:w="7182"/>
      </w:tblGrid>
      <w:tr w:rsidR="00B952BC" w:rsidRPr="008208F9" w14:paraId="6BBE0E98" w14:textId="77777777" w:rsidTr="00B952BC">
        <w:tc>
          <w:tcPr>
            <w:tcW w:w="0" w:type="auto"/>
            <w:shd w:val="clear" w:color="auto" w:fill="2E4858"/>
            <w:hideMark/>
          </w:tcPr>
          <w:p w14:paraId="5CB10D3E" w14:textId="77777777" w:rsidR="00B952BC" w:rsidRPr="008208F9" w:rsidRDefault="00B952BC" w:rsidP="00B952BC">
            <w:pPr>
              <w:jc w:val="center"/>
              <w:rPr>
                <w:bCs/>
                <w:color w:val="FFFFFF" w:themeColor="background1"/>
                <w:sz w:val="24"/>
                <w:lang w:val="en-GB"/>
              </w:rPr>
            </w:pPr>
            <w:r w:rsidRPr="008208F9">
              <w:rPr>
                <w:bCs/>
                <w:color w:val="FFFFFF" w:themeColor="background1"/>
                <w:sz w:val="24"/>
                <w:lang w:val="en-GB"/>
              </w:rPr>
              <w:t>Phase</w:t>
            </w:r>
          </w:p>
        </w:tc>
        <w:tc>
          <w:tcPr>
            <w:tcW w:w="0" w:type="auto"/>
            <w:shd w:val="clear" w:color="auto" w:fill="2E4858"/>
            <w:hideMark/>
          </w:tcPr>
          <w:p w14:paraId="0F55DAF8" w14:textId="77777777" w:rsidR="00B952BC" w:rsidRPr="008208F9" w:rsidRDefault="00B952BC" w:rsidP="00B952BC">
            <w:pPr>
              <w:jc w:val="center"/>
              <w:rPr>
                <w:bCs/>
                <w:color w:val="FFFFFF" w:themeColor="background1"/>
                <w:sz w:val="24"/>
                <w:lang w:val="en-GB"/>
              </w:rPr>
            </w:pPr>
            <w:r w:rsidRPr="008208F9">
              <w:rPr>
                <w:bCs/>
                <w:color w:val="FFFFFF" w:themeColor="background1"/>
                <w:sz w:val="24"/>
                <w:lang w:val="en-GB"/>
              </w:rPr>
              <w:t>Main Activities</w:t>
            </w:r>
          </w:p>
        </w:tc>
      </w:tr>
      <w:tr w:rsidR="00B952BC" w:rsidRPr="008208F9" w14:paraId="6F8666C2" w14:textId="77777777" w:rsidTr="00ED7673">
        <w:tc>
          <w:tcPr>
            <w:tcW w:w="0" w:type="auto"/>
            <w:hideMark/>
          </w:tcPr>
          <w:p w14:paraId="7542C764" w14:textId="77777777" w:rsidR="00B952BC" w:rsidRPr="008208F9" w:rsidRDefault="00B952BC" w:rsidP="00B952BC">
            <w:pPr>
              <w:jc w:val="left"/>
              <w:rPr>
                <w:sz w:val="24"/>
                <w:lang w:val="en-GB"/>
              </w:rPr>
            </w:pPr>
            <w:r w:rsidRPr="008208F9">
              <w:rPr>
                <w:b/>
                <w:bCs/>
                <w:sz w:val="24"/>
                <w:lang w:val="en-GB"/>
              </w:rPr>
              <w:t>Planning &amp; Design</w:t>
            </w:r>
          </w:p>
        </w:tc>
        <w:tc>
          <w:tcPr>
            <w:tcW w:w="0" w:type="auto"/>
            <w:hideMark/>
          </w:tcPr>
          <w:p w14:paraId="1DE83001" w14:textId="77777777" w:rsidR="00B952BC" w:rsidRPr="008208F9" w:rsidRDefault="00B952BC" w:rsidP="00B952BC">
            <w:pPr>
              <w:jc w:val="left"/>
              <w:rPr>
                <w:sz w:val="24"/>
                <w:lang w:val="en-GB"/>
              </w:rPr>
            </w:pPr>
            <w:r w:rsidRPr="008208F9">
              <w:rPr>
                <w:sz w:val="24"/>
                <w:lang w:val="en-GB"/>
              </w:rPr>
              <w:t>Preparation of Detailed Engineering Design (DED); topographic surveys and field verification; identification of drainage deficiencies and erosion-prone sections; stakeholder consultations; environmental and social screening; preparation of ESMP and integration of environmental and social safeguards into project design.</w:t>
            </w:r>
          </w:p>
        </w:tc>
      </w:tr>
      <w:tr w:rsidR="00B952BC" w:rsidRPr="008208F9" w14:paraId="56C29311" w14:textId="77777777" w:rsidTr="00ED7673">
        <w:tc>
          <w:tcPr>
            <w:tcW w:w="0" w:type="auto"/>
            <w:hideMark/>
          </w:tcPr>
          <w:p w14:paraId="12211CDC" w14:textId="77777777" w:rsidR="00B952BC" w:rsidRPr="008208F9" w:rsidRDefault="00B952BC" w:rsidP="00B952BC">
            <w:pPr>
              <w:jc w:val="left"/>
              <w:rPr>
                <w:sz w:val="24"/>
                <w:lang w:val="en-GB"/>
              </w:rPr>
            </w:pPr>
            <w:r w:rsidRPr="008208F9">
              <w:rPr>
                <w:b/>
                <w:bCs/>
                <w:sz w:val="24"/>
                <w:lang w:val="en-GB"/>
              </w:rPr>
              <w:t>Construction</w:t>
            </w:r>
          </w:p>
        </w:tc>
        <w:tc>
          <w:tcPr>
            <w:tcW w:w="0" w:type="auto"/>
            <w:hideMark/>
          </w:tcPr>
          <w:p w14:paraId="1B5CEB7B" w14:textId="77777777" w:rsidR="00B952BC" w:rsidRPr="008208F9" w:rsidRDefault="00B952BC" w:rsidP="00B952BC">
            <w:pPr>
              <w:jc w:val="left"/>
              <w:rPr>
                <w:sz w:val="24"/>
                <w:lang w:val="en-GB"/>
              </w:rPr>
            </w:pPr>
            <w:r w:rsidRPr="008208F9">
              <w:rPr>
                <w:sz w:val="24"/>
                <w:lang w:val="en-GB"/>
              </w:rPr>
              <w:t>Site establishment and mobilisation; vegetation clearing within the road reserve; filling depressions and reshaping road formation; construction of earth drains and scour checks; repair of existing culvert at chainage 2+450; installation of new box culvert (4 m × 3 m, 2 cells) at chainage 3+000; construction of retaining wall and curve realignment; material transport and handling; traffic management and implementation of environmental and social mitigation measures.</w:t>
            </w:r>
          </w:p>
        </w:tc>
      </w:tr>
      <w:tr w:rsidR="00B952BC" w:rsidRPr="008208F9" w14:paraId="71EBA9DC" w14:textId="77777777" w:rsidTr="00ED7673">
        <w:tc>
          <w:tcPr>
            <w:tcW w:w="0" w:type="auto"/>
            <w:hideMark/>
          </w:tcPr>
          <w:p w14:paraId="0190D4A9" w14:textId="77777777" w:rsidR="00B952BC" w:rsidRPr="008208F9" w:rsidRDefault="00B952BC" w:rsidP="00B952BC">
            <w:pPr>
              <w:jc w:val="left"/>
              <w:rPr>
                <w:sz w:val="24"/>
                <w:lang w:val="en-GB"/>
              </w:rPr>
            </w:pPr>
            <w:r w:rsidRPr="008208F9">
              <w:rPr>
                <w:b/>
                <w:bCs/>
                <w:sz w:val="24"/>
                <w:lang w:val="en-GB"/>
              </w:rPr>
              <w:t>Demobilisation</w:t>
            </w:r>
          </w:p>
        </w:tc>
        <w:tc>
          <w:tcPr>
            <w:tcW w:w="0" w:type="auto"/>
            <w:hideMark/>
          </w:tcPr>
          <w:p w14:paraId="2C3B16EF" w14:textId="77777777" w:rsidR="00B952BC" w:rsidRPr="008208F9" w:rsidRDefault="00B952BC" w:rsidP="00B952BC">
            <w:pPr>
              <w:jc w:val="left"/>
              <w:rPr>
                <w:sz w:val="24"/>
                <w:lang w:val="en-GB"/>
              </w:rPr>
            </w:pPr>
            <w:r w:rsidRPr="008208F9">
              <w:rPr>
                <w:sz w:val="24"/>
                <w:lang w:val="en-GB"/>
              </w:rPr>
              <w:t>Removal of construction equipment and temporary facilities; clearing of stockpiles and construction debris; proper waste disposal; reinstatement of temporary work areas; regrading and stabilisation of disturbed surfaces; restoration of drainage and affected land areas.</w:t>
            </w:r>
          </w:p>
        </w:tc>
      </w:tr>
      <w:tr w:rsidR="00B952BC" w:rsidRPr="008208F9" w14:paraId="7BA94863" w14:textId="77777777" w:rsidTr="00ED7673">
        <w:tc>
          <w:tcPr>
            <w:tcW w:w="0" w:type="auto"/>
            <w:hideMark/>
          </w:tcPr>
          <w:p w14:paraId="78E05CDC" w14:textId="77777777" w:rsidR="00B952BC" w:rsidRPr="008208F9" w:rsidRDefault="00B952BC" w:rsidP="00B952BC">
            <w:pPr>
              <w:jc w:val="left"/>
              <w:rPr>
                <w:sz w:val="24"/>
                <w:lang w:val="en-GB"/>
              </w:rPr>
            </w:pPr>
            <w:r w:rsidRPr="008208F9">
              <w:rPr>
                <w:b/>
                <w:bCs/>
                <w:sz w:val="24"/>
                <w:lang w:val="en-GB"/>
              </w:rPr>
              <w:t>Operation</w:t>
            </w:r>
          </w:p>
        </w:tc>
        <w:tc>
          <w:tcPr>
            <w:tcW w:w="0" w:type="auto"/>
            <w:hideMark/>
          </w:tcPr>
          <w:p w14:paraId="525756C9" w14:textId="77777777" w:rsidR="00B952BC" w:rsidRPr="008208F9" w:rsidRDefault="00B952BC" w:rsidP="00B952BC">
            <w:pPr>
              <w:jc w:val="left"/>
              <w:rPr>
                <w:sz w:val="24"/>
                <w:lang w:val="en-GB"/>
              </w:rPr>
            </w:pPr>
            <w:r w:rsidRPr="008208F9">
              <w:rPr>
                <w:sz w:val="24"/>
                <w:lang w:val="en-GB"/>
              </w:rPr>
              <w:t>Use of rehabilitated road by local communities and agricultural users; routine inspection and maintenance including drainage clearing, minor repairs, and culvert maintenance; monitoring of road safety conditions and performance of drainage structures.</w:t>
            </w:r>
          </w:p>
        </w:tc>
      </w:tr>
    </w:tbl>
    <w:p w14:paraId="69D715D9" w14:textId="77777777" w:rsidR="00B952BC" w:rsidRPr="008208F9" w:rsidRDefault="00B952BC" w:rsidP="00ED7673">
      <w:pPr>
        <w:rPr>
          <w:lang w:val="en-GB"/>
        </w:rPr>
      </w:pPr>
    </w:p>
    <w:p w14:paraId="7E5B7505" w14:textId="7F52A8C7" w:rsidR="0090305B" w:rsidRPr="008208F9" w:rsidRDefault="0090305B" w:rsidP="00EF73A4">
      <w:pPr>
        <w:pStyle w:val="Heading2"/>
      </w:pPr>
      <w:bookmarkStart w:id="40" w:name="_Toc228340530"/>
      <w:r w:rsidRPr="008208F9">
        <w:rPr>
          <w:rStyle w:val="Strong"/>
          <w:b/>
          <w:bCs w:val="0"/>
        </w:rPr>
        <w:t>Labour Requirements</w:t>
      </w:r>
      <w:bookmarkEnd w:id="40"/>
    </w:p>
    <w:p w14:paraId="469D9103" w14:textId="50BE6775" w:rsidR="00480055" w:rsidRPr="008208F9" w:rsidRDefault="00480055" w:rsidP="00480055">
      <w:pPr>
        <w:pStyle w:val="NormalWeb"/>
        <w:rPr>
          <w:lang w:val="en-GB"/>
        </w:rPr>
      </w:pPr>
      <w:r w:rsidRPr="008208F9">
        <w:rPr>
          <w:lang w:val="en-GB"/>
        </w:rPr>
        <w:t xml:space="preserve">The rehabilitation works will be implemented by a contractor employing a mix of </w:t>
      </w:r>
      <w:r w:rsidRPr="008208F9">
        <w:rPr>
          <w:rStyle w:val="Strong"/>
          <w:b w:val="0"/>
          <w:lang w:val="en-GB"/>
        </w:rPr>
        <w:t>skilled, semi-skilled, and unskilled labour</w:t>
      </w:r>
      <w:r w:rsidRPr="008208F9">
        <w:rPr>
          <w:lang w:val="en-GB"/>
        </w:rPr>
        <w:t xml:space="preserve">, with priority given to </w:t>
      </w:r>
      <w:r w:rsidRPr="008208F9">
        <w:rPr>
          <w:rStyle w:val="Strong"/>
          <w:b w:val="0"/>
          <w:lang w:val="en-GB"/>
        </w:rPr>
        <w:t>local recruitment from communities within Dedza District</w:t>
      </w:r>
      <w:r w:rsidRPr="008208F9">
        <w:rPr>
          <w:lang w:val="en-GB"/>
        </w:rPr>
        <w:t xml:space="preserve">. The workforce is expected to be </w:t>
      </w:r>
      <w:r w:rsidRPr="008208F9">
        <w:rPr>
          <w:rStyle w:val="Strong"/>
          <w:b w:val="0"/>
          <w:lang w:val="en-GB"/>
        </w:rPr>
        <w:t>temporary</w:t>
      </w:r>
      <w:r w:rsidRPr="008208F9">
        <w:rPr>
          <w:lang w:val="en-GB"/>
        </w:rPr>
        <w:t xml:space="preserve">, with an estimated </w:t>
      </w:r>
      <w:r w:rsidRPr="008208F9">
        <w:rPr>
          <w:rStyle w:val="Strong"/>
          <w:b w:val="0"/>
          <w:lang w:val="en-GB"/>
        </w:rPr>
        <w:t>peak workforce of approximately 60–70 workers</w:t>
      </w:r>
      <w:r w:rsidR="00007267" w:rsidRPr="008208F9">
        <w:rPr>
          <w:rStyle w:val="Strong"/>
          <w:b w:val="0"/>
          <w:lang w:val="en-GB"/>
        </w:rPr>
        <w:t xml:space="preserve"> (with </w:t>
      </w:r>
      <w:r w:rsidR="00BA0054" w:rsidRPr="008208F9">
        <w:rPr>
          <w:rStyle w:val="Strong"/>
          <w:b w:val="0"/>
          <w:lang w:val="en-GB"/>
        </w:rPr>
        <w:t>gender</w:t>
      </w:r>
      <w:r w:rsidR="00007267" w:rsidRPr="008208F9">
        <w:rPr>
          <w:rStyle w:val="Strong"/>
          <w:b w:val="0"/>
          <w:lang w:val="en-GB"/>
        </w:rPr>
        <w:t xml:space="preserve"> balance consideration of 40%/60% M/F)</w:t>
      </w:r>
      <w:r w:rsidRPr="008208F9">
        <w:rPr>
          <w:lang w:val="en-GB"/>
        </w:rPr>
        <w:t xml:space="preserve"> during labour-intensive activities such as drainage works, culvert installation, and road reshaping.</w:t>
      </w:r>
    </w:p>
    <w:p w14:paraId="25D0ECBE" w14:textId="09B1ABB5" w:rsidR="00480055" w:rsidRPr="008208F9" w:rsidRDefault="00480055" w:rsidP="00480055">
      <w:pPr>
        <w:pStyle w:val="NormalWeb"/>
        <w:rPr>
          <w:lang w:val="en-GB"/>
        </w:rPr>
      </w:pPr>
      <w:r w:rsidRPr="008208F9">
        <w:rPr>
          <w:lang w:val="en-GB"/>
        </w:rPr>
        <w:t xml:space="preserve">A limited number of specialised personnel (e.g., engineers, surveyors, and equipment operators) may be sourced externally for technical supervision and quality control. In line with national labour legislation and World Bank requirements, the contractor will promote </w:t>
      </w:r>
      <w:r w:rsidRPr="008208F9">
        <w:rPr>
          <w:rStyle w:val="Strong"/>
          <w:b w:val="0"/>
          <w:lang w:val="en-GB"/>
        </w:rPr>
        <w:t>gender inclusion with a target of at least 40% participation of either gender where feasible</w:t>
      </w:r>
      <w:r w:rsidRPr="008208F9">
        <w:rPr>
          <w:lang w:val="en-GB"/>
        </w:rPr>
        <w:t>, particularly in unskilled and semi-skilled roles.</w:t>
      </w:r>
    </w:p>
    <w:p w14:paraId="064821B9" w14:textId="29C18CA8" w:rsidR="00480055" w:rsidRPr="008208F9" w:rsidRDefault="00480055" w:rsidP="00BD4FCD">
      <w:pPr>
        <w:pStyle w:val="NormalWeb"/>
        <w:rPr>
          <w:b/>
          <w:i/>
          <w:iCs/>
          <w:color w:val="0E2841" w:themeColor="text2"/>
          <w:sz w:val="18"/>
          <w:szCs w:val="18"/>
          <w:lang w:val="en-GB"/>
        </w:rPr>
      </w:pPr>
      <w:r w:rsidRPr="008208F9">
        <w:rPr>
          <w:lang w:val="en-GB"/>
        </w:rPr>
        <w:t xml:space="preserve">The expected peak workforce composition is summarised in </w:t>
      </w:r>
      <w:r w:rsidRPr="008208F9">
        <w:rPr>
          <w:rStyle w:val="Strong"/>
          <w:b w:val="0"/>
          <w:bCs w:val="0"/>
          <w:lang w:val="en-GB"/>
        </w:rPr>
        <w:t>Table 2-</w:t>
      </w:r>
      <w:r w:rsidR="00612923" w:rsidRPr="008208F9">
        <w:rPr>
          <w:rStyle w:val="Strong"/>
          <w:b w:val="0"/>
          <w:bCs w:val="0"/>
          <w:lang w:val="en-GB"/>
        </w:rPr>
        <w:t>3</w:t>
      </w:r>
      <w:r w:rsidRPr="008208F9">
        <w:rPr>
          <w:b/>
          <w:lang w:val="en-GB"/>
        </w:rPr>
        <w:t>.</w:t>
      </w:r>
    </w:p>
    <w:p w14:paraId="619282D0" w14:textId="12BEAC1E" w:rsidR="00475BBD" w:rsidRPr="008208F9" w:rsidRDefault="00475BBD" w:rsidP="00475BBD">
      <w:pPr>
        <w:pStyle w:val="Caption"/>
        <w:rPr>
          <w:lang w:val="en-GB"/>
        </w:rPr>
      </w:pPr>
      <w:bookmarkStart w:id="41" w:name="_Toc228340600"/>
      <w:r w:rsidRPr="008208F9">
        <w:rPr>
          <w:lang w:val="en-GB"/>
        </w:rPr>
        <w:t xml:space="preserve">Table </w:t>
      </w:r>
      <w:r w:rsidR="00CA42FA" w:rsidRPr="008208F9">
        <w:rPr>
          <w:lang w:val="en-GB"/>
        </w:rPr>
        <w:fldChar w:fldCharType="begin"/>
      </w:r>
      <w:r w:rsidR="00CA42FA" w:rsidRPr="008208F9">
        <w:rPr>
          <w:lang w:val="en-GB"/>
        </w:rPr>
        <w:instrText xml:space="preserve"> STYLEREF 1 \s </w:instrText>
      </w:r>
      <w:r w:rsidR="00CA42FA" w:rsidRPr="008208F9">
        <w:rPr>
          <w:lang w:val="en-GB"/>
        </w:rPr>
        <w:fldChar w:fldCharType="separate"/>
      </w:r>
      <w:r w:rsidR="00362234" w:rsidRPr="008208F9">
        <w:rPr>
          <w:lang w:val="en-GB"/>
        </w:rPr>
        <w:t>2</w:t>
      </w:r>
      <w:r w:rsidR="00CA42FA" w:rsidRPr="008208F9">
        <w:rPr>
          <w:lang w:val="en-GB"/>
        </w:rPr>
        <w:fldChar w:fldCharType="end"/>
      </w:r>
      <w:r w:rsidR="00362234" w:rsidRPr="008208F9">
        <w:rPr>
          <w:lang w:val="en-GB"/>
        </w:rPr>
        <w:noBreakHyphen/>
      </w:r>
      <w:r w:rsidR="00CA42FA" w:rsidRPr="008208F9">
        <w:rPr>
          <w:lang w:val="en-GB"/>
        </w:rPr>
        <w:fldChar w:fldCharType="begin"/>
      </w:r>
      <w:r w:rsidR="00CA42FA" w:rsidRPr="008208F9">
        <w:rPr>
          <w:lang w:val="en-GB"/>
        </w:rPr>
        <w:instrText xml:space="preserve"> SEQ Table \* ARABIC \s 1 </w:instrText>
      </w:r>
      <w:r w:rsidR="00CA42FA" w:rsidRPr="008208F9">
        <w:rPr>
          <w:lang w:val="en-GB"/>
        </w:rPr>
        <w:fldChar w:fldCharType="separate"/>
      </w:r>
      <w:r w:rsidR="00362234" w:rsidRPr="008208F9">
        <w:rPr>
          <w:lang w:val="en-GB"/>
        </w:rPr>
        <w:t>3</w:t>
      </w:r>
      <w:r w:rsidR="00CA42FA" w:rsidRPr="008208F9">
        <w:rPr>
          <w:lang w:val="en-GB"/>
        </w:rPr>
        <w:fldChar w:fldCharType="end"/>
      </w:r>
      <w:r w:rsidRPr="008208F9">
        <w:rPr>
          <w:lang w:val="en-GB"/>
        </w:rPr>
        <w:t>. Expected Number of People to be Employed (Peak Workforce)</w:t>
      </w:r>
      <w:bookmarkEnd w:id="41"/>
    </w:p>
    <w:tbl>
      <w:tblPr>
        <w:tblStyle w:val="af8"/>
        <w:tblW w:w="8895" w:type="dxa"/>
        <w:tblBorders>
          <w:top w:val="nil"/>
          <w:left w:val="nil"/>
          <w:bottom w:val="nil"/>
          <w:right w:val="nil"/>
          <w:insideH w:val="nil"/>
          <w:insideV w:val="nil"/>
        </w:tblBorders>
        <w:tblLayout w:type="fixed"/>
        <w:tblLook w:val="0600" w:firstRow="0" w:lastRow="0" w:firstColumn="0" w:lastColumn="0" w:noHBand="1" w:noVBand="1"/>
      </w:tblPr>
      <w:tblGrid>
        <w:gridCol w:w="540"/>
        <w:gridCol w:w="5220"/>
        <w:gridCol w:w="855"/>
        <w:gridCol w:w="1470"/>
        <w:gridCol w:w="810"/>
      </w:tblGrid>
      <w:tr w:rsidR="00475BBD" w:rsidRPr="008208F9" w14:paraId="52298541" w14:textId="77777777" w:rsidTr="00ED7673">
        <w:trPr>
          <w:trHeight w:val="300"/>
        </w:trPr>
        <w:tc>
          <w:tcPr>
            <w:tcW w:w="540" w:type="dxa"/>
            <w:tcBorders>
              <w:top w:val="single" w:sz="6" w:space="0" w:color="000000"/>
              <w:left w:val="single" w:sz="6" w:space="0" w:color="000000"/>
              <w:bottom w:val="single" w:sz="6" w:space="0" w:color="000000"/>
              <w:right w:val="single" w:sz="6" w:space="0" w:color="000000"/>
            </w:tcBorders>
            <w:shd w:val="clear" w:color="auto" w:fill="2E4858"/>
            <w:tcMar>
              <w:top w:w="0" w:type="dxa"/>
              <w:left w:w="100" w:type="dxa"/>
              <w:bottom w:w="0" w:type="dxa"/>
              <w:right w:w="100" w:type="dxa"/>
            </w:tcMar>
          </w:tcPr>
          <w:p w14:paraId="4CB1477E" w14:textId="77777777" w:rsidR="00475BBD" w:rsidRPr="008208F9" w:rsidRDefault="00475BBD" w:rsidP="00905204">
            <w:pPr>
              <w:spacing w:line="276" w:lineRule="auto"/>
              <w:jc w:val="center"/>
              <w:rPr>
                <w:color w:val="FFFFFF"/>
                <w:lang w:val="en-GB"/>
              </w:rPr>
            </w:pPr>
            <w:r w:rsidRPr="008208F9">
              <w:rPr>
                <w:color w:val="FFFFFF"/>
                <w:lang w:val="en-GB"/>
              </w:rPr>
              <w:t>SN</w:t>
            </w:r>
          </w:p>
        </w:tc>
        <w:tc>
          <w:tcPr>
            <w:tcW w:w="5220"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tcPr>
          <w:p w14:paraId="4810961F" w14:textId="77777777" w:rsidR="00475BBD" w:rsidRPr="008208F9" w:rsidRDefault="00475BBD" w:rsidP="00905204">
            <w:pPr>
              <w:spacing w:line="276" w:lineRule="auto"/>
              <w:jc w:val="center"/>
              <w:rPr>
                <w:color w:val="FFFFFF"/>
                <w:lang w:val="en-GB"/>
              </w:rPr>
            </w:pPr>
            <w:r w:rsidRPr="008208F9">
              <w:rPr>
                <w:color w:val="FFFFFF"/>
                <w:lang w:val="en-GB"/>
              </w:rPr>
              <w:t>Employee Category</w:t>
            </w:r>
          </w:p>
        </w:tc>
        <w:tc>
          <w:tcPr>
            <w:tcW w:w="855"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tcPr>
          <w:p w14:paraId="3F5C0BF0" w14:textId="77777777" w:rsidR="00475BBD" w:rsidRPr="008208F9" w:rsidRDefault="00475BBD" w:rsidP="00905204">
            <w:pPr>
              <w:spacing w:line="276" w:lineRule="auto"/>
              <w:jc w:val="center"/>
              <w:rPr>
                <w:color w:val="FFFFFF"/>
                <w:lang w:val="en-GB"/>
              </w:rPr>
            </w:pPr>
            <w:r w:rsidRPr="008208F9">
              <w:rPr>
                <w:color w:val="FFFFFF"/>
                <w:lang w:val="en-GB"/>
              </w:rPr>
              <w:t>Local</w:t>
            </w:r>
          </w:p>
        </w:tc>
        <w:tc>
          <w:tcPr>
            <w:tcW w:w="1470"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tcPr>
          <w:p w14:paraId="4942C683" w14:textId="77777777" w:rsidR="00475BBD" w:rsidRPr="008208F9" w:rsidRDefault="00475BBD" w:rsidP="00905204">
            <w:pPr>
              <w:spacing w:line="276" w:lineRule="auto"/>
              <w:jc w:val="center"/>
              <w:rPr>
                <w:color w:val="FFFFFF"/>
                <w:lang w:val="en-GB"/>
              </w:rPr>
            </w:pPr>
            <w:r w:rsidRPr="008208F9">
              <w:rPr>
                <w:color w:val="FFFFFF"/>
                <w:lang w:val="en-GB"/>
              </w:rPr>
              <w:t>External*</w:t>
            </w:r>
          </w:p>
        </w:tc>
        <w:tc>
          <w:tcPr>
            <w:tcW w:w="810"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tcPr>
          <w:p w14:paraId="21C65EA4" w14:textId="77777777" w:rsidR="00475BBD" w:rsidRPr="008208F9" w:rsidRDefault="00475BBD" w:rsidP="00905204">
            <w:pPr>
              <w:spacing w:line="276" w:lineRule="auto"/>
              <w:jc w:val="center"/>
              <w:rPr>
                <w:color w:val="FFFFFF"/>
                <w:lang w:val="en-GB"/>
              </w:rPr>
            </w:pPr>
            <w:r w:rsidRPr="008208F9">
              <w:rPr>
                <w:color w:val="FFFFFF"/>
                <w:lang w:val="en-GB"/>
              </w:rPr>
              <w:t>Total</w:t>
            </w:r>
          </w:p>
        </w:tc>
      </w:tr>
      <w:tr w:rsidR="00475BBD" w:rsidRPr="008208F9" w14:paraId="75EE9781" w14:textId="77777777" w:rsidTr="00905204">
        <w:trPr>
          <w:trHeight w:val="300"/>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DE9F9FD" w14:textId="77777777" w:rsidR="00475BBD" w:rsidRPr="008208F9" w:rsidRDefault="00475BBD" w:rsidP="00905204">
            <w:pPr>
              <w:spacing w:line="276" w:lineRule="auto"/>
              <w:rPr>
                <w:lang w:val="en-GB"/>
              </w:rPr>
            </w:pPr>
            <w:r w:rsidRPr="008208F9">
              <w:rPr>
                <w:lang w:val="en-GB"/>
              </w:rPr>
              <w:t>1</w:t>
            </w:r>
          </w:p>
        </w:tc>
        <w:tc>
          <w:tcPr>
            <w:tcW w:w="5220" w:type="dxa"/>
            <w:tcBorders>
              <w:top w:val="nil"/>
              <w:left w:val="nil"/>
              <w:bottom w:val="single" w:sz="6" w:space="0" w:color="000000"/>
              <w:right w:val="single" w:sz="6" w:space="0" w:color="000000"/>
            </w:tcBorders>
            <w:tcMar>
              <w:top w:w="0" w:type="dxa"/>
              <w:left w:w="100" w:type="dxa"/>
              <w:bottom w:w="0" w:type="dxa"/>
              <w:right w:w="100" w:type="dxa"/>
            </w:tcMar>
          </w:tcPr>
          <w:p w14:paraId="34281D8D" w14:textId="77777777" w:rsidR="00475BBD" w:rsidRPr="008208F9" w:rsidRDefault="00475BBD" w:rsidP="00905204">
            <w:pPr>
              <w:spacing w:line="276" w:lineRule="auto"/>
              <w:rPr>
                <w:lang w:val="en-GB"/>
              </w:rPr>
            </w:pPr>
            <w:r w:rsidRPr="008208F9">
              <w:rPr>
                <w:lang w:val="en-GB"/>
              </w:rPr>
              <w:t>Civil Engineering and Supervision</w:t>
            </w:r>
          </w:p>
        </w:tc>
        <w:tc>
          <w:tcPr>
            <w:tcW w:w="855" w:type="dxa"/>
            <w:tcBorders>
              <w:top w:val="nil"/>
              <w:left w:val="nil"/>
              <w:bottom w:val="single" w:sz="6" w:space="0" w:color="000000"/>
              <w:right w:val="single" w:sz="6" w:space="0" w:color="000000"/>
            </w:tcBorders>
            <w:tcMar>
              <w:top w:w="0" w:type="dxa"/>
              <w:left w:w="100" w:type="dxa"/>
              <w:bottom w:w="0" w:type="dxa"/>
              <w:right w:w="100" w:type="dxa"/>
            </w:tcMar>
          </w:tcPr>
          <w:p w14:paraId="02027E5F" w14:textId="77777777" w:rsidR="00475BBD" w:rsidRPr="008208F9" w:rsidRDefault="00475BBD" w:rsidP="00905204">
            <w:pPr>
              <w:spacing w:line="276" w:lineRule="auto"/>
              <w:jc w:val="center"/>
              <w:rPr>
                <w:lang w:val="en-GB"/>
              </w:rPr>
            </w:pPr>
            <w:r w:rsidRPr="008208F9">
              <w:rPr>
                <w:lang w:val="en-GB"/>
              </w:rPr>
              <w:t>2</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34B6B550" w14:textId="77777777" w:rsidR="00475BBD" w:rsidRPr="008208F9" w:rsidRDefault="00475BBD" w:rsidP="00905204">
            <w:pPr>
              <w:spacing w:line="276" w:lineRule="auto"/>
              <w:jc w:val="center"/>
              <w:rPr>
                <w:lang w:val="en-GB"/>
              </w:rPr>
            </w:pPr>
            <w:r w:rsidRPr="008208F9">
              <w:rPr>
                <w:lang w:val="en-GB"/>
              </w:rPr>
              <w:t>2</w:t>
            </w:r>
          </w:p>
        </w:tc>
        <w:tc>
          <w:tcPr>
            <w:tcW w:w="810" w:type="dxa"/>
            <w:tcBorders>
              <w:top w:val="nil"/>
              <w:left w:val="nil"/>
              <w:bottom w:val="single" w:sz="6" w:space="0" w:color="000000"/>
              <w:right w:val="single" w:sz="6" w:space="0" w:color="000000"/>
            </w:tcBorders>
            <w:tcMar>
              <w:top w:w="0" w:type="dxa"/>
              <w:left w:w="100" w:type="dxa"/>
              <w:bottom w:w="0" w:type="dxa"/>
              <w:right w:w="100" w:type="dxa"/>
            </w:tcMar>
          </w:tcPr>
          <w:p w14:paraId="60569DBF" w14:textId="77777777" w:rsidR="00475BBD" w:rsidRPr="008208F9" w:rsidRDefault="00475BBD" w:rsidP="00905204">
            <w:pPr>
              <w:spacing w:line="276" w:lineRule="auto"/>
              <w:jc w:val="center"/>
              <w:rPr>
                <w:lang w:val="en-GB"/>
              </w:rPr>
            </w:pPr>
            <w:r w:rsidRPr="008208F9">
              <w:rPr>
                <w:lang w:val="en-GB"/>
              </w:rPr>
              <w:t>4</w:t>
            </w:r>
          </w:p>
        </w:tc>
      </w:tr>
      <w:tr w:rsidR="00475BBD" w:rsidRPr="008208F9" w14:paraId="7255BA83" w14:textId="77777777" w:rsidTr="00905204">
        <w:trPr>
          <w:trHeight w:val="300"/>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D371803" w14:textId="77777777" w:rsidR="00475BBD" w:rsidRPr="008208F9" w:rsidRDefault="00475BBD" w:rsidP="00905204">
            <w:pPr>
              <w:spacing w:line="276" w:lineRule="auto"/>
              <w:rPr>
                <w:lang w:val="en-GB"/>
              </w:rPr>
            </w:pPr>
            <w:r w:rsidRPr="008208F9">
              <w:rPr>
                <w:lang w:val="en-GB"/>
              </w:rPr>
              <w:t>2</w:t>
            </w:r>
          </w:p>
        </w:tc>
        <w:tc>
          <w:tcPr>
            <w:tcW w:w="5220" w:type="dxa"/>
            <w:tcBorders>
              <w:top w:val="nil"/>
              <w:left w:val="nil"/>
              <w:bottom w:val="single" w:sz="6" w:space="0" w:color="000000"/>
              <w:right w:val="single" w:sz="6" w:space="0" w:color="000000"/>
            </w:tcBorders>
            <w:tcMar>
              <w:top w:w="0" w:type="dxa"/>
              <w:left w:w="100" w:type="dxa"/>
              <w:bottom w:w="0" w:type="dxa"/>
              <w:right w:w="100" w:type="dxa"/>
            </w:tcMar>
          </w:tcPr>
          <w:p w14:paraId="25A11783" w14:textId="77777777" w:rsidR="00475BBD" w:rsidRPr="008208F9" w:rsidRDefault="00475BBD" w:rsidP="00905204">
            <w:pPr>
              <w:spacing w:line="276" w:lineRule="auto"/>
              <w:rPr>
                <w:lang w:val="en-GB"/>
              </w:rPr>
            </w:pPr>
            <w:r w:rsidRPr="008208F9">
              <w:rPr>
                <w:lang w:val="en-GB"/>
              </w:rPr>
              <w:t>Surveying and Setting Out</w:t>
            </w:r>
          </w:p>
        </w:tc>
        <w:tc>
          <w:tcPr>
            <w:tcW w:w="855" w:type="dxa"/>
            <w:tcBorders>
              <w:top w:val="nil"/>
              <w:left w:val="nil"/>
              <w:bottom w:val="single" w:sz="6" w:space="0" w:color="000000"/>
              <w:right w:val="single" w:sz="6" w:space="0" w:color="000000"/>
            </w:tcBorders>
            <w:tcMar>
              <w:top w:w="0" w:type="dxa"/>
              <w:left w:w="100" w:type="dxa"/>
              <w:bottom w:w="0" w:type="dxa"/>
              <w:right w:w="100" w:type="dxa"/>
            </w:tcMar>
          </w:tcPr>
          <w:p w14:paraId="300FD010" w14:textId="77777777" w:rsidR="00475BBD" w:rsidRPr="008208F9" w:rsidRDefault="00475BBD" w:rsidP="00905204">
            <w:pPr>
              <w:spacing w:line="276" w:lineRule="auto"/>
              <w:jc w:val="center"/>
              <w:rPr>
                <w:lang w:val="en-GB"/>
              </w:rPr>
            </w:pPr>
            <w:r w:rsidRPr="008208F9">
              <w:rPr>
                <w:lang w:val="en-GB"/>
              </w:rPr>
              <w:t>2</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69ADB6A0" w14:textId="77777777" w:rsidR="00475BBD" w:rsidRPr="008208F9" w:rsidRDefault="00475BBD" w:rsidP="00905204">
            <w:pPr>
              <w:spacing w:line="276" w:lineRule="auto"/>
              <w:jc w:val="center"/>
              <w:rPr>
                <w:lang w:val="en-GB"/>
              </w:rPr>
            </w:pPr>
            <w:r w:rsidRPr="008208F9">
              <w:rPr>
                <w:lang w:val="en-GB"/>
              </w:rPr>
              <w:t>1</w:t>
            </w:r>
          </w:p>
        </w:tc>
        <w:tc>
          <w:tcPr>
            <w:tcW w:w="810" w:type="dxa"/>
            <w:tcBorders>
              <w:top w:val="nil"/>
              <w:left w:val="nil"/>
              <w:bottom w:val="single" w:sz="6" w:space="0" w:color="000000"/>
              <w:right w:val="single" w:sz="6" w:space="0" w:color="000000"/>
            </w:tcBorders>
            <w:tcMar>
              <w:top w:w="0" w:type="dxa"/>
              <w:left w:w="100" w:type="dxa"/>
              <w:bottom w:w="0" w:type="dxa"/>
              <w:right w:w="100" w:type="dxa"/>
            </w:tcMar>
          </w:tcPr>
          <w:p w14:paraId="4843F689" w14:textId="77777777" w:rsidR="00475BBD" w:rsidRPr="008208F9" w:rsidRDefault="00475BBD" w:rsidP="00905204">
            <w:pPr>
              <w:spacing w:line="276" w:lineRule="auto"/>
              <w:jc w:val="center"/>
              <w:rPr>
                <w:lang w:val="en-GB"/>
              </w:rPr>
            </w:pPr>
            <w:r w:rsidRPr="008208F9">
              <w:rPr>
                <w:lang w:val="en-GB"/>
              </w:rPr>
              <w:t>3</w:t>
            </w:r>
          </w:p>
        </w:tc>
      </w:tr>
      <w:tr w:rsidR="00475BBD" w:rsidRPr="008208F9" w14:paraId="39AF02A9" w14:textId="77777777" w:rsidTr="00905204">
        <w:trPr>
          <w:trHeight w:val="300"/>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DE11E23" w14:textId="77777777" w:rsidR="00475BBD" w:rsidRPr="008208F9" w:rsidRDefault="00475BBD" w:rsidP="00905204">
            <w:pPr>
              <w:spacing w:line="276" w:lineRule="auto"/>
              <w:rPr>
                <w:lang w:val="en-GB"/>
              </w:rPr>
            </w:pPr>
            <w:r w:rsidRPr="008208F9">
              <w:rPr>
                <w:lang w:val="en-GB"/>
              </w:rPr>
              <w:t>3</w:t>
            </w:r>
          </w:p>
        </w:tc>
        <w:tc>
          <w:tcPr>
            <w:tcW w:w="5220" w:type="dxa"/>
            <w:tcBorders>
              <w:top w:val="nil"/>
              <w:left w:val="nil"/>
              <w:bottom w:val="single" w:sz="6" w:space="0" w:color="000000"/>
              <w:right w:val="single" w:sz="6" w:space="0" w:color="000000"/>
            </w:tcBorders>
            <w:tcMar>
              <w:top w:w="0" w:type="dxa"/>
              <w:left w:w="100" w:type="dxa"/>
              <w:bottom w:w="0" w:type="dxa"/>
              <w:right w:w="100" w:type="dxa"/>
            </w:tcMar>
          </w:tcPr>
          <w:p w14:paraId="204E09F2" w14:textId="77777777" w:rsidR="00475BBD" w:rsidRPr="008208F9" w:rsidRDefault="00475BBD" w:rsidP="00905204">
            <w:pPr>
              <w:spacing w:line="276" w:lineRule="auto"/>
              <w:rPr>
                <w:lang w:val="en-GB"/>
              </w:rPr>
            </w:pPr>
            <w:r w:rsidRPr="008208F9">
              <w:rPr>
                <w:lang w:val="en-GB"/>
              </w:rPr>
              <w:t>Masonry and Concrete Works</w:t>
            </w:r>
          </w:p>
        </w:tc>
        <w:tc>
          <w:tcPr>
            <w:tcW w:w="855" w:type="dxa"/>
            <w:tcBorders>
              <w:top w:val="nil"/>
              <w:left w:val="nil"/>
              <w:bottom w:val="single" w:sz="6" w:space="0" w:color="000000"/>
              <w:right w:val="single" w:sz="6" w:space="0" w:color="000000"/>
            </w:tcBorders>
            <w:tcMar>
              <w:top w:w="0" w:type="dxa"/>
              <w:left w:w="100" w:type="dxa"/>
              <w:bottom w:w="0" w:type="dxa"/>
              <w:right w:w="100" w:type="dxa"/>
            </w:tcMar>
          </w:tcPr>
          <w:p w14:paraId="6CE04B99" w14:textId="77777777" w:rsidR="00475BBD" w:rsidRPr="008208F9" w:rsidRDefault="00475BBD" w:rsidP="00905204">
            <w:pPr>
              <w:spacing w:line="276" w:lineRule="auto"/>
              <w:jc w:val="center"/>
              <w:rPr>
                <w:lang w:val="en-GB"/>
              </w:rPr>
            </w:pPr>
            <w:r w:rsidRPr="008208F9">
              <w:rPr>
                <w:lang w:val="en-GB"/>
              </w:rPr>
              <w:t>6</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73C11FBE" w14:textId="77777777" w:rsidR="00475BBD" w:rsidRPr="008208F9" w:rsidRDefault="00475BBD" w:rsidP="00905204">
            <w:pPr>
              <w:spacing w:line="276" w:lineRule="auto"/>
              <w:jc w:val="center"/>
              <w:rPr>
                <w:lang w:val="en-GB"/>
              </w:rPr>
            </w:pPr>
            <w:r w:rsidRPr="008208F9">
              <w:rPr>
                <w:lang w:val="en-GB"/>
              </w:rPr>
              <w:t>0</w:t>
            </w:r>
          </w:p>
        </w:tc>
        <w:tc>
          <w:tcPr>
            <w:tcW w:w="810" w:type="dxa"/>
            <w:tcBorders>
              <w:top w:val="nil"/>
              <w:left w:val="nil"/>
              <w:bottom w:val="single" w:sz="6" w:space="0" w:color="000000"/>
              <w:right w:val="single" w:sz="6" w:space="0" w:color="000000"/>
            </w:tcBorders>
            <w:tcMar>
              <w:top w:w="0" w:type="dxa"/>
              <w:left w:w="100" w:type="dxa"/>
              <w:bottom w:w="0" w:type="dxa"/>
              <w:right w:w="100" w:type="dxa"/>
            </w:tcMar>
          </w:tcPr>
          <w:p w14:paraId="52EBC345" w14:textId="77777777" w:rsidR="00475BBD" w:rsidRPr="008208F9" w:rsidRDefault="00475BBD" w:rsidP="00905204">
            <w:pPr>
              <w:spacing w:line="276" w:lineRule="auto"/>
              <w:jc w:val="center"/>
              <w:rPr>
                <w:lang w:val="en-GB"/>
              </w:rPr>
            </w:pPr>
            <w:r w:rsidRPr="008208F9">
              <w:rPr>
                <w:lang w:val="en-GB"/>
              </w:rPr>
              <w:t>6</w:t>
            </w:r>
          </w:p>
        </w:tc>
      </w:tr>
      <w:tr w:rsidR="00475BBD" w:rsidRPr="008208F9" w14:paraId="5832C317" w14:textId="77777777" w:rsidTr="00905204">
        <w:trPr>
          <w:trHeight w:val="300"/>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A05EA02" w14:textId="77777777" w:rsidR="00475BBD" w:rsidRPr="008208F9" w:rsidRDefault="00475BBD" w:rsidP="00905204">
            <w:pPr>
              <w:spacing w:line="276" w:lineRule="auto"/>
              <w:rPr>
                <w:lang w:val="en-GB"/>
              </w:rPr>
            </w:pPr>
            <w:r w:rsidRPr="008208F9">
              <w:rPr>
                <w:lang w:val="en-GB"/>
              </w:rPr>
              <w:t>4</w:t>
            </w:r>
          </w:p>
        </w:tc>
        <w:tc>
          <w:tcPr>
            <w:tcW w:w="5220" w:type="dxa"/>
            <w:tcBorders>
              <w:top w:val="nil"/>
              <w:left w:val="nil"/>
              <w:bottom w:val="single" w:sz="6" w:space="0" w:color="000000"/>
              <w:right w:val="single" w:sz="6" w:space="0" w:color="000000"/>
            </w:tcBorders>
            <w:tcMar>
              <w:top w:w="0" w:type="dxa"/>
              <w:left w:w="100" w:type="dxa"/>
              <w:bottom w:w="0" w:type="dxa"/>
              <w:right w:w="100" w:type="dxa"/>
            </w:tcMar>
          </w:tcPr>
          <w:p w14:paraId="1FEF15B0" w14:textId="77777777" w:rsidR="00475BBD" w:rsidRPr="008208F9" w:rsidRDefault="00475BBD" w:rsidP="00905204">
            <w:pPr>
              <w:spacing w:line="276" w:lineRule="auto"/>
              <w:rPr>
                <w:lang w:val="en-GB"/>
              </w:rPr>
            </w:pPr>
            <w:r w:rsidRPr="008208F9">
              <w:rPr>
                <w:lang w:val="en-GB"/>
              </w:rPr>
              <w:t>Carpentry and Formwork</w:t>
            </w:r>
          </w:p>
        </w:tc>
        <w:tc>
          <w:tcPr>
            <w:tcW w:w="855" w:type="dxa"/>
            <w:tcBorders>
              <w:top w:val="nil"/>
              <w:left w:val="nil"/>
              <w:bottom w:val="single" w:sz="6" w:space="0" w:color="000000"/>
              <w:right w:val="single" w:sz="6" w:space="0" w:color="000000"/>
            </w:tcBorders>
            <w:tcMar>
              <w:top w:w="0" w:type="dxa"/>
              <w:left w:w="100" w:type="dxa"/>
              <w:bottom w:w="0" w:type="dxa"/>
              <w:right w:w="100" w:type="dxa"/>
            </w:tcMar>
          </w:tcPr>
          <w:p w14:paraId="321FB4F0" w14:textId="77777777" w:rsidR="00475BBD" w:rsidRPr="008208F9" w:rsidRDefault="00475BBD" w:rsidP="00905204">
            <w:pPr>
              <w:spacing w:line="276" w:lineRule="auto"/>
              <w:jc w:val="center"/>
              <w:rPr>
                <w:lang w:val="en-GB"/>
              </w:rPr>
            </w:pPr>
            <w:r w:rsidRPr="008208F9">
              <w:rPr>
                <w:lang w:val="en-GB"/>
              </w:rPr>
              <w:t>4</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056D3747" w14:textId="77777777" w:rsidR="00475BBD" w:rsidRPr="008208F9" w:rsidRDefault="00475BBD" w:rsidP="00905204">
            <w:pPr>
              <w:spacing w:line="276" w:lineRule="auto"/>
              <w:jc w:val="center"/>
              <w:rPr>
                <w:lang w:val="en-GB"/>
              </w:rPr>
            </w:pPr>
            <w:r w:rsidRPr="008208F9">
              <w:rPr>
                <w:lang w:val="en-GB"/>
              </w:rPr>
              <w:t>0</w:t>
            </w:r>
          </w:p>
        </w:tc>
        <w:tc>
          <w:tcPr>
            <w:tcW w:w="810" w:type="dxa"/>
            <w:tcBorders>
              <w:top w:val="nil"/>
              <w:left w:val="nil"/>
              <w:bottom w:val="single" w:sz="6" w:space="0" w:color="000000"/>
              <w:right w:val="single" w:sz="6" w:space="0" w:color="000000"/>
            </w:tcBorders>
            <w:tcMar>
              <w:top w:w="0" w:type="dxa"/>
              <w:left w:w="100" w:type="dxa"/>
              <w:bottom w:w="0" w:type="dxa"/>
              <w:right w:w="100" w:type="dxa"/>
            </w:tcMar>
          </w:tcPr>
          <w:p w14:paraId="49EE5B56" w14:textId="77777777" w:rsidR="00475BBD" w:rsidRPr="008208F9" w:rsidRDefault="00475BBD" w:rsidP="00905204">
            <w:pPr>
              <w:spacing w:line="276" w:lineRule="auto"/>
              <w:jc w:val="center"/>
              <w:rPr>
                <w:lang w:val="en-GB"/>
              </w:rPr>
            </w:pPr>
            <w:r w:rsidRPr="008208F9">
              <w:rPr>
                <w:lang w:val="en-GB"/>
              </w:rPr>
              <w:t>4</w:t>
            </w:r>
          </w:p>
        </w:tc>
      </w:tr>
      <w:tr w:rsidR="00475BBD" w:rsidRPr="008208F9" w14:paraId="1FC8F3EA" w14:textId="77777777" w:rsidTr="00905204">
        <w:trPr>
          <w:trHeight w:val="300"/>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E7322D2" w14:textId="77777777" w:rsidR="00475BBD" w:rsidRPr="008208F9" w:rsidRDefault="00475BBD" w:rsidP="00905204">
            <w:pPr>
              <w:spacing w:line="276" w:lineRule="auto"/>
              <w:rPr>
                <w:lang w:val="en-GB"/>
              </w:rPr>
            </w:pPr>
            <w:r w:rsidRPr="008208F9">
              <w:rPr>
                <w:lang w:val="en-GB"/>
              </w:rPr>
              <w:t>5</w:t>
            </w:r>
          </w:p>
        </w:tc>
        <w:tc>
          <w:tcPr>
            <w:tcW w:w="5220" w:type="dxa"/>
            <w:tcBorders>
              <w:top w:val="nil"/>
              <w:left w:val="nil"/>
              <w:bottom w:val="single" w:sz="6" w:space="0" w:color="000000"/>
              <w:right w:val="single" w:sz="6" w:space="0" w:color="000000"/>
            </w:tcBorders>
            <w:tcMar>
              <w:top w:w="0" w:type="dxa"/>
              <w:left w:w="100" w:type="dxa"/>
              <w:bottom w:w="0" w:type="dxa"/>
              <w:right w:w="100" w:type="dxa"/>
            </w:tcMar>
          </w:tcPr>
          <w:p w14:paraId="120BA77C" w14:textId="77777777" w:rsidR="00475BBD" w:rsidRPr="008208F9" w:rsidRDefault="00475BBD" w:rsidP="00905204">
            <w:pPr>
              <w:spacing w:line="276" w:lineRule="auto"/>
              <w:rPr>
                <w:lang w:val="en-GB"/>
              </w:rPr>
            </w:pPr>
            <w:r w:rsidRPr="008208F9">
              <w:rPr>
                <w:lang w:val="en-GB"/>
              </w:rPr>
              <w:t>Mechanical / Equipment Operators</w:t>
            </w:r>
          </w:p>
        </w:tc>
        <w:tc>
          <w:tcPr>
            <w:tcW w:w="855" w:type="dxa"/>
            <w:tcBorders>
              <w:top w:val="nil"/>
              <w:left w:val="nil"/>
              <w:bottom w:val="single" w:sz="6" w:space="0" w:color="000000"/>
              <w:right w:val="single" w:sz="6" w:space="0" w:color="000000"/>
            </w:tcBorders>
            <w:tcMar>
              <w:top w:w="0" w:type="dxa"/>
              <w:left w:w="100" w:type="dxa"/>
              <w:bottom w:w="0" w:type="dxa"/>
              <w:right w:w="100" w:type="dxa"/>
            </w:tcMar>
          </w:tcPr>
          <w:p w14:paraId="642507AD" w14:textId="77777777" w:rsidR="00475BBD" w:rsidRPr="008208F9" w:rsidRDefault="00475BBD" w:rsidP="00905204">
            <w:pPr>
              <w:spacing w:line="276" w:lineRule="auto"/>
              <w:jc w:val="center"/>
              <w:rPr>
                <w:lang w:val="en-GB"/>
              </w:rPr>
            </w:pPr>
            <w:r w:rsidRPr="008208F9">
              <w:rPr>
                <w:lang w:val="en-GB"/>
              </w:rPr>
              <w:t>5</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7BA46A8F" w14:textId="77777777" w:rsidR="00475BBD" w:rsidRPr="008208F9" w:rsidRDefault="00475BBD" w:rsidP="00905204">
            <w:pPr>
              <w:spacing w:line="276" w:lineRule="auto"/>
              <w:jc w:val="center"/>
              <w:rPr>
                <w:lang w:val="en-GB"/>
              </w:rPr>
            </w:pPr>
            <w:r w:rsidRPr="008208F9">
              <w:rPr>
                <w:lang w:val="en-GB"/>
              </w:rPr>
              <w:t>2</w:t>
            </w:r>
          </w:p>
        </w:tc>
        <w:tc>
          <w:tcPr>
            <w:tcW w:w="810" w:type="dxa"/>
            <w:tcBorders>
              <w:top w:val="nil"/>
              <w:left w:val="nil"/>
              <w:bottom w:val="single" w:sz="6" w:space="0" w:color="000000"/>
              <w:right w:val="single" w:sz="6" w:space="0" w:color="000000"/>
            </w:tcBorders>
            <w:tcMar>
              <w:top w:w="0" w:type="dxa"/>
              <w:left w:w="100" w:type="dxa"/>
              <w:bottom w:w="0" w:type="dxa"/>
              <w:right w:w="100" w:type="dxa"/>
            </w:tcMar>
          </w:tcPr>
          <w:p w14:paraId="6D98F3AC" w14:textId="77777777" w:rsidR="00475BBD" w:rsidRPr="008208F9" w:rsidRDefault="00475BBD" w:rsidP="00905204">
            <w:pPr>
              <w:spacing w:line="276" w:lineRule="auto"/>
              <w:jc w:val="center"/>
              <w:rPr>
                <w:lang w:val="en-GB"/>
              </w:rPr>
            </w:pPr>
            <w:r w:rsidRPr="008208F9">
              <w:rPr>
                <w:lang w:val="en-GB"/>
              </w:rPr>
              <w:t>7</w:t>
            </w:r>
          </w:p>
        </w:tc>
      </w:tr>
      <w:tr w:rsidR="00475BBD" w:rsidRPr="008208F9" w14:paraId="69210C9C" w14:textId="77777777" w:rsidTr="00905204">
        <w:trPr>
          <w:trHeight w:val="300"/>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B42172B" w14:textId="77777777" w:rsidR="00475BBD" w:rsidRPr="008208F9" w:rsidRDefault="00475BBD" w:rsidP="00905204">
            <w:pPr>
              <w:spacing w:line="276" w:lineRule="auto"/>
              <w:rPr>
                <w:lang w:val="en-GB"/>
              </w:rPr>
            </w:pPr>
            <w:r w:rsidRPr="008208F9">
              <w:rPr>
                <w:lang w:val="en-GB"/>
              </w:rPr>
              <w:t>6</w:t>
            </w:r>
          </w:p>
        </w:tc>
        <w:tc>
          <w:tcPr>
            <w:tcW w:w="5220" w:type="dxa"/>
            <w:tcBorders>
              <w:top w:val="nil"/>
              <w:left w:val="nil"/>
              <w:bottom w:val="single" w:sz="6" w:space="0" w:color="000000"/>
              <w:right w:val="single" w:sz="6" w:space="0" w:color="000000"/>
            </w:tcBorders>
            <w:tcMar>
              <w:top w:w="0" w:type="dxa"/>
              <w:left w:w="100" w:type="dxa"/>
              <w:bottom w:w="0" w:type="dxa"/>
              <w:right w:w="100" w:type="dxa"/>
            </w:tcMar>
          </w:tcPr>
          <w:p w14:paraId="317FD18C" w14:textId="77777777" w:rsidR="00475BBD" w:rsidRPr="008208F9" w:rsidRDefault="00475BBD" w:rsidP="00905204">
            <w:pPr>
              <w:spacing w:line="276" w:lineRule="auto"/>
              <w:rPr>
                <w:lang w:val="en-GB"/>
              </w:rPr>
            </w:pPr>
            <w:r w:rsidRPr="008208F9">
              <w:rPr>
                <w:lang w:val="en-GB"/>
              </w:rPr>
              <w:t>Drainage Construction</w:t>
            </w:r>
          </w:p>
        </w:tc>
        <w:tc>
          <w:tcPr>
            <w:tcW w:w="855" w:type="dxa"/>
            <w:tcBorders>
              <w:top w:val="nil"/>
              <w:left w:val="nil"/>
              <w:bottom w:val="single" w:sz="6" w:space="0" w:color="000000"/>
              <w:right w:val="single" w:sz="6" w:space="0" w:color="000000"/>
            </w:tcBorders>
            <w:tcMar>
              <w:top w:w="0" w:type="dxa"/>
              <w:left w:w="100" w:type="dxa"/>
              <w:bottom w:w="0" w:type="dxa"/>
              <w:right w:w="100" w:type="dxa"/>
            </w:tcMar>
          </w:tcPr>
          <w:p w14:paraId="0F96A454" w14:textId="77777777" w:rsidR="00475BBD" w:rsidRPr="008208F9" w:rsidRDefault="00475BBD" w:rsidP="00905204">
            <w:pPr>
              <w:spacing w:line="276" w:lineRule="auto"/>
              <w:jc w:val="center"/>
              <w:rPr>
                <w:lang w:val="en-GB"/>
              </w:rPr>
            </w:pPr>
            <w:r w:rsidRPr="008208F9">
              <w:rPr>
                <w:lang w:val="en-GB"/>
              </w:rPr>
              <w:t>8</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212AF466" w14:textId="77777777" w:rsidR="00475BBD" w:rsidRPr="008208F9" w:rsidRDefault="00475BBD" w:rsidP="00905204">
            <w:pPr>
              <w:spacing w:line="276" w:lineRule="auto"/>
              <w:jc w:val="center"/>
              <w:rPr>
                <w:lang w:val="en-GB"/>
              </w:rPr>
            </w:pPr>
            <w:r w:rsidRPr="008208F9">
              <w:rPr>
                <w:lang w:val="en-GB"/>
              </w:rPr>
              <w:t>0</w:t>
            </w:r>
          </w:p>
        </w:tc>
        <w:tc>
          <w:tcPr>
            <w:tcW w:w="810" w:type="dxa"/>
            <w:tcBorders>
              <w:top w:val="nil"/>
              <w:left w:val="nil"/>
              <w:bottom w:val="single" w:sz="6" w:space="0" w:color="000000"/>
              <w:right w:val="single" w:sz="6" w:space="0" w:color="000000"/>
            </w:tcBorders>
            <w:tcMar>
              <w:top w:w="0" w:type="dxa"/>
              <w:left w:w="100" w:type="dxa"/>
              <w:bottom w:w="0" w:type="dxa"/>
              <w:right w:w="100" w:type="dxa"/>
            </w:tcMar>
          </w:tcPr>
          <w:p w14:paraId="07EEA448" w14:textId="77777777" w:rsidR="00475BBD" w:rsidRPr="008208F9" w:rsidRDefault="00475BBD" w:rsidP="00905204">
            <w:pPr>
              <w:spacing w:line="276" w:lineRule="auto"/>
              <w:jc w:val="center"/>
              <w:rPr>
                <w:lang w:val="en-GB"/>
              </w:rPr>
            </w:pPr>
            <w:r w:rsidRPr="008208F9">
              <w:rPr>
                <w:lang w:val="en-GB"/>
              </w:rPr>
              <w:t>8</w:t>
            </w:r>
          </w:p>
        </w:tc>
      </w:tr>
      <w:tr w:rsidR="00475BBD" w:rsidRPr="008208F9" w14:paraId="591D16B7" w14:textId="77777777" w:rsidTr="00905204">
        <w:trPr>
          <w:trHeight w:val="300"/>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3EDAE30" w14:textId="77777777" w:rsidR="00475BBD" w:rsidRPr="008208F9" w:rsidRDefault="00475BBD" w:rsidP="00905204">
            <w:pPr>
              <w:spacing w:line="276" w:lineRule="auto"/>
              <w:rPr>
                <w:lang w:val="en-GB"/>
              </w:rPr>
            </w:pPr>
            <w:r w:rsidRPr="008208F9">
              <w:rPr>
                <w:lang w:val="en-GB"/>
              </w:rPr>
              <w:t>7</w:t>
            </w:r>
          </w:p>
        </w:tc>
        <w:tc>
          <w:tcPr>
            <w:tcW w:w="5220" w:type="dxa"/>
            <w:tcBorders>
              <w:top w:val="nil"/>
              <w:left w:val="nil"/>
              <w:bottom w:val="single" w:sz="6" w:space="0" w:color="000000"/>
              <w:right w:val="single" w:sz="6" w:space="0" w:color="000000"/>
            </w:tcBorders>
            <w:tcMar>
              <w:top w:w="0" w:type="dxa"/>
              <w:left w:w="100" w:type="dxa"/>
              <w:bottom w:w="0" w:type="dxa"/>
              <w:right w:w="100" w:type="dxa"/>
            </w:tcMar>
          </w:tcPr>
          <w:p w14:paraId="40404865" w14:textId="77777777" w:rsidR="00475BBD" w:rsidRPr="008208F9" w:rsidRDefault="00475BBD" w:rsidP="00905204">
            <w:pPr>
              <w:spacing w:line="276" w:lineRule="auto"/>
              <w:rPr>
                <w:lang w:val="en-GB"/>
              </w:rPr>
            </w:pPr>
            <w:r w:rsidRPr="008208F9">
              <w:rPr>
                <w:lang w:val="en-GB"/>
              </w:rPr>
              <w:t>Excavation and Earthworks</w:t>
            </w:r>
          </w:p>
        </w:tc>
        <w:tc>
          <w:tcPr>
            <w:tcW w:w="855" w:type="dxa"/>
            <w:tcBorders>
              <w:top w:val="nil"/>
              <w:left w:val="nil"/>
              <w:bottom w:val="single" w:sz="6" w:space="0" w:color="000000"/>
              <w:right w:val="single" w:sz="6" w:space="0" w:color="000000"/>
            </w:tcBorders>
            <w:tcMar>
              <w:top w:w="0" w:type="dxa"/>
              <w:left w:w="100" w:type="dxa"/>
              <w:bottom w:w="0" w:type="dxa"/>
              <w:right w:w="100" w:type="dxa"/>
            </w:tcMar>
          </w:tcPr>
          <w:p w14:paraId="7D26262D" w14:textId="77777777" w:rsidR="00475BBD" w:rsidRPr="008208F9" w:rsidRDefault="00475BBD" w:rsidP="00905204">
            <w:pPr>
              <w:spacing w:line="276" w:lineRule="auto"/>
              <w:jc w:val="center"/>
              <w:rPr>
                <w:lang w:val="en-GB"/>
              </w:rPr>
            </w:pPr>
            <w:r w:rsidRPr="008208F9">
              <w:rPr>
                <w:lang w:val="en-GB"/>
              </w:rPr>
              <w:t>10</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3B93843C" w14:textId="77777777" w:rsidR="00475BBD" w:rsidRPr="008208F9" w:rsidRDefault="00475BBD" w:rsidP="00905204">
            <w:pPr>
              <w:spacing w:line="276" w:lineRule="auto"/>
              <w:jc w:val="center"/>
              <w:rPr>
                <w:lang w:val="en-GB"/>
              </w:rPr>
            </w:pPr>
            <w:r w:rsidRPr="008208F9">
              <w:rPr>
                <w:lang w:val="en-GB"/>
              </w:rPr>
              <w:t>0</w:t>
            </w:r>
          </w:p>
        </w:tc>
        <w:tc>
          <w:tcPr>
            <w:tcW w:w="810" w:type="dxa"/>
            <w:tcBorders>
              <w:top w:val="nil"/>
              <w:left w:val="nil"/>
              <w:bottom w:val="single" w:sz="6" w:space="0" w:color="000000"/>
              <w:right w:val="single" w:sz="6" w:space="0" w:color="000000"/>
            </w:tcBorders>
            <w:tcMar>
              <w:top w:w="0" w:type="dxa"/>
              <w:left w:w="100" w:type="dxa"/>
              <w:bottom w:w="0" w:type="dxa"/>
              <w:right w:w="100" w:type="dxa"/>
            </w:tcMar>
          </w:tcPr>
          <w:p w14:paraId="2544BD40" w14:textId="77777777" w:rsidR="00475BBD" w:rsidRPr="008208F9" w:rsidRDefault="00475BBD" w:rsidP="00905204">
            <w:pPr>
              <w:spacing w:line="276" w:lineRule="auto"/>
              <w:jc w:val="center"/>
              <w:rPr>
                <w:lang w:val="en-GB"/>
              </w:rPr>
            </w:pPr>
            <w:r w:rsidRPr="008208F9">
              <w:rPr>
                <w:lang w:val="en-GB"/>
              </w:rPr>
              <w:t>10</w:t>
            </w:r>
          </w:p>
        </w:tc>
      </w:tr>
      <w:tr w:rsidR="00475BBD" w:rsidRPr="008208F9" w14:paraId="442A7D8B" w14:textId="77777777" w:rsidTr="00905204">
        <w:trPr>
          <w:trHeight w:val="300"/>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BFD5BD9" w14:textId="77777777" w:rsidR="00475BBD" w:rsidRPr="008208F9" w:rsidRDefault="00475BBD" w:rsidP="00905204">
            <w:pPr>
              <w:spacing w:line="276" w:lineRule="auto"/>
              <w:rPr>
                <w:lang w:val="en-GB"/>
              </w:rPr>
            </w:pPr>
            <w:r w:rsidRPr="008208F9">
              <w:rPr>
                <w:lang w:val="en-GB"/>
              </w:rPr>
              <w:t>8</w:t>
            </w:r>
          </w:p>
        </w:tc>
        <w:tc>
          <w:tcPr>
            <w:tcW w:w="5220" w:type="dxa"/>
            <w:tcBorders>
              <w:top w:val="nil"/>
              <w:left w:val="nil"/>
              <w:bottom w:val="single" w:sz="6" w:space="0" w:color="000000"/>
              <w:right w:val="single" w:sz="6" w:space="0" w:color="000000"/>
            </w:tcBorders>
            <w:tcMar>
              <w:top w:w="0" w:type="dxa"/>
              <w:left w:w="100" w:type="dxa"/>
              <w:bottom w:w="0" w:type="dxa"/>
              <w:right w:w="100" w:type="dxa"/>
            </w:tcMar>
          </w:tcPr>
          <w:p w14:paraId="51B966DA" w14:textId="77777777" w:rsidR="00475BBD" w:rsidRPr="008208F9" w:rsidRDefault="00475BBD" w:rsidP="00905204">
            <w:pPr>
              <w:spacing w:line="276" w:lineRule="auto"/>
              <w:rPr>
                <w:lang w:val="en-GB"/>
              </w:rPr>
            </w:pPr>
            <w:r w:rsidRPr="008208F9">
              <w:rPr>
                <w:lang w:val="en-GB"/>
              </w:rPr>
              <w:t>Manual Material Handling</w:t>
            </w:r>
          </w:p>
        </w:tc>
        <w:tc>
          <w:tcPr>
            <w:tcW w:w="855" w:type="dxa"/>
            <w:tcBorders>
              <w:top w:val="nil"/>
              <w:left w:val="nil"/>
              <w:bottom w:val="single" w:sz="6" w:space="0" w:color="000000"/>
              <w:right w:val="single" w:sz="6" w:space="0" w:color="000000"/>
            </w:tcBorders>
            <w:tcMar>
              <w:top w:w="0" w:type="dxa"/>
              <w:left w:w="100" w:type="dxa"/>
              <w:bottom w:w="0" w:type="dxa"/>
              <w:right w:w="100" w:type="dxa"/>
            </w:tcMar>
          </w:tcPr>
          <w:p w14:paraId="50AB9CED" w14:textId="77777777" w:rsidR="00475BBD" w:rsidRPr="008208F9" w:rsidRDefault="00475BBD" w:rsidP="00905204">
            <w:pPr>
              <w:spacing w:line="276" w:lineRule="auto"/>
              <w:jc w:val="center"/>
              <w:rPr>
                <w:lang w:val="en-GB"/>
              </w:rPr>
            </w:pPr>
            <w:r w:rsidRPr="008208F9">
              <w:rPr>
                <w:lang w:val="en-GB"/>
              </w:rPr>
              <w:t>8</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62B000DE" w14:textId="77777777" w:rsidR="00475BBD" w:rsidRPr="008208F9" w:rsidRDefault="00475BBD" w:rsidP="00905204">
            <w:pPr>
              <w:spacing w:line="276" w:lineRule="auto"/>
              <w:jc w:val="center"/>
              <w:rPr>
                <w:lang w:val="en-GB"/>
              </w:rPr>
            </w:pPr>
            <w:r w:rsidRPr="008208F9">
              <w:rPr>
                <w:lang w:val="en-GB"/>
              </w:rPr>
              <w:t>0</w:t>
            </w:r>
          </w:p>
        </w:tc>
        <w:tc>
          <w:tcPr>
            <w:tcW w:w="810" w:type="dxa"/>
            <w:tcBorders>
              <w:top w:val="nil"/>
              <w:left w:val="nil"/>
              <w:bottom w:val="single" w:sz="6" w:space="0" w:color="000000"/>
              <w:right w:val="single" w:sz="6" w:space="0" w:color="000000"/>
            </w:tcBorders>
            <w:tcMar>
              <w:top w:w="0" w:type="dxa"/>
              <w:left w:w="100" w:type="dxa"/>
              <w:bottom w:w="0" w:type="dxa"/>
              <w:right w:w="100" w:type="dxa"/>
            </w:tcMar>
          </w:tcPr>
          <w:p w14:paraId="151E3D83" w14:textId="77777777" w:rsidR="00475BBD" w:rsidRPr="008208F9" w:rsidRDefault="00475BBD" w:rsidP="00905204">
            <w:pPr>
              <w:spacing w:line="276" w:lineRule="auto"/>
              <w:jc w:val="center"/>
              <w:rPr>
                <w:lang w:val="en-GB"/>
              </w:rPr>
            </w:pPr>
            <w:r w:rsidRPr="008208F9">
              <w:rPr>
                <w:lang w:val="en-GB"/>
              </w:rPr>
              <w:t>8</w:t>
            </w:r>
          </w:p>
        </w:tc>
      </w:tr>
      <w:tr w:rsidR="00475BBD" w:rsidRPr="008208F9" w14:paraId="07AAE6D4" w14:textId="77777777" w:rsidTr="00905204">
        <w:trPr>
          <w:trHeight w:val="300"/>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D1F04C1" w14:textId="77777777" w:rsidR="00475BBD" w:rsidRPr="008208F9" w:rsidRDefault="00475BBD" w:rsidP="00905204">
            <w:pPr>
              <w:spacing w:line="276" w:lineRule="auto"/>
              <w:rPr>
                <w:lang w:val="en-GB"/>
              </w:rPr>
            </w:pPr>
            <w:r w:rsidRPr="008208F9">
              <w:rPr>
                <w:lang w:val="en-GB"/>
              </w:rPr>
              <w:t>9</w:t>
            </w:r>
          </w:p>
        </w:tc>
        <w:tc>
          <w:tcPr>
            <w:tcW w:w="5220" w:type="dxa"/>
            <w:tcBorders>
              <w:top w:val="nil"/>
              <w:left w:val="nil"/>
              <w:bottom w:val="single" w:sz="6" w:space="0" w:color="000000"/>
              <w:right w:val="single" w:sz="6" w:space="0" w:color="000000"/>
            </w:tcBorders>
            <w:tcMar>
              <w:top w:w="0" w:type="dxa"/>
              <w:left w:w="100" w:type="dxa"/>
              <w:bottom w:w="0" w:type="dxa"/>
              <w:right w:w="100" w:type="dxa"/>
            </w:tcMar>
          </w:tcPr>
          <w:p w14:paraId="1A062FFD" w14:textId="77777777" w:rsidR="00475BBD" w:rsidRPr="008208F9" w:rsidRDefault="00475BBD" w:rsidP="00905204">
            <w:pPr>
              <w:spacing w:line="276" w:lineRule="auto"/>
              <w:rPr>
                <w:lang w:val="en-GB"/>
              </w:rPr>
            </w:pPr>
            <w:r w:rsidRPr="008208F9">
              <w:rPr>
                <w:lang w:val="en-GB"/>
              </w:rPr>
              <w:t>Site Clearing and Preparation</w:t>
            </w:r>
          </w:p>
        </w:tc>
        <w:tc>
          <w:tcPr>
            <w:tcW w:w="855" w:type="dxa"/>
            <w:tcBorders>
              <w:top w:val="nil"/>
              <w:left w:val="nil"/>
              <w:bottom w:val="single" w:sz="6" w:space="0" w:color="000000"/>
              <w:right w:val="single" w:sz="6" w:space="0" w:color="000000"/>
            </w:tcBorders>
            <w:tcMar>
              <w:top w:w="0" w:type="dxa"/>
              <w:left w:w="100" w:type="dxa"/>
              <w:bottom w:w="0" w:type="dxa"/>
              <w:right w:w="100" w:type="dxa"/>
            </w:tcMar>
          </w:tcPr>
          <w:p w14:paraId="7A6BC882" w14:textId="77777777" w:rsidR="00475BBD" w:rsidRPr="008208F9" w:rsidRDefault="00475BBD" w:rsidP="00905204">
            <w:pPr>
              <w:spacing w:line="276" w:lineRule="auto"/>
              <w:jc w:val="center"/>
              <w:rPr>
                <w:lang w:val="en-GB"/>
              </w:rPr>
            </w:pPr>
            <w:r w:rsidRPr="008208F9">
              <w:rPr>
                <w:lang w:val="en-GB"/>
              </w:rPr>
              <w:t>6</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13F82DFF" w14:textId="77777777" w:rsidR="00475BBD" w:rsidRPr="008208F9" w:rsidRDefault="00475BBD" w:rsidP="00905204">
            <w:pPr>
              <w:spacing w:line="276" w:lineRule="auto"/>
              <w:jc w:val="center"/>
              <w:rPr>
                <w:lang w:val="en-GB"/>
              </w:rPr>
            </w:pPr>
            <w:r w:rsidRPr="008208F9">
              <w:rPr>
                <w:lang w:val="en-GB"/>
              </w:rPr>
              <w:t>0</w:t>
            </w:r>
          </w:p>
        </w:tc>
        <w:tc>
          <w:tcPr>
            <w:tcW w:w="810" w:type="dxa"/>
            <w:tcBorders>
              <w:top w:val="nil"/>
              <w:left w:val="nil"/>
              <w:bottom w:val="single" w:sz="6" w:space="0" w:color="000000"/>
              <w:right w:val="single" w:sz="6" w:space="0" w:color="000000"/>
            </w:tcBorders>
            <w:tcMar>
              <w:top w:w="0" w:type="dxa"/>
              <w:left w:w="100" w:type="dxa"/>
              <w:bottom w:w="0" w:type="dxa"/>
              <w:right w:w="100" w:type="dxa"/>
            </w:tcMar>
          </w:tcPr>
          <w:p w14:paraId="33095266" w14:textId="77777777" w:rsidR="00475BBD" w:rsidRPr="008208F9" w:rsidRDefault="00475BBD" w:rsidP="00905204">
            <w:pPr>
              <w:spacing w:line="276" w:lineRule="auto"/>
              <w:jc w:val="center"/>
              <w:rPr>
                <w:lang w:val="en-GB"/>
              </w:rPr>
            </w:pPr>
            <w:r w:rsidRPr="008208F9">
              <w:rPr>
                <w:lang w:val="en-GB"/>
              </w:rPr>
              <w:t>6</w:t>
            </w:r>
          </w:p>
        </w:tc>
      </w:tr>
      <w:tr w:rsidR="00475BBD" w:rsidRPr="008208F9" w14:paraId="696C2DD6" w14:textId="77777777" w:rsidTr="00905204">
        <w:trPr>
          <w:trHeight w:val="300"/>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2660957" w14:textId="77777777" w:rsidR="00475BBD" w:rsidRPr="008208F9" w:rsidRDefault="00475BBD" w:rsidP="00905204">
            <w:pPr>
              <w:spacing w:line="276" w:lineRule="auto"/>
              <w:rPr>
                <w:lang w:val="en-GB"/>
              </w:rPr>
            </w:pPr>
            <w:r w:rsidRPr="008208F9">
              <w:rPr>
                <w:lang w:val="en-GB"/>
              </w:rPr>
              <w:t>10</w:t>
            </w:r>
          </w:p>
        </w:tc>
        <w:tc>
          <w:tcPr>
            <w:tcW w:w="5220" w:type="dxa"/>
            <w:tcBorders>
              <w:top w:val="nil"/>
              <w:left w:val="nil"/>
              <w:bottom w:val="single" w:sz="6" w:space="0" w:color="000000"/>
              <w:right w:val="single" w:sz="6" w:space="0" w:color="000000"/>
            </w:tcBorders>
            <w:tcMar>
              <w:top w:w="0" w:type="dxa"/>
              <w:left w:w="100" w:type="dxa"/>
              <w:bottom w:w="0" w:type="dxa"/>
              <w:right w:w="100" w:type="dxa"/>
            </w:tcMar>
          </w:tcPr>
          <w:p w14:paraId="5F811C87" w14:textId="77777777" w:rsidR="00475BBD" w:rsidRPr="008208F9" w:rsidRDefault="00475BBD" w:rsidP="00905204">
            <w:pPr>
              <w:spacing w:line="276" w:lineRule="auto"/>
              <w:rPr>
                <w:lang w:val="en-GB"/>
              </w:rPr>
            </w:pPr>
            <w:r w:rsidRPr="008208F9">
              <w:rPr>
                <w:lang w:val="en-GB"/>
              </w:rPr>
              <w:t>Traffic Control and Safety</w:t>
            </w:r>
          </w:p>
        </w:tc>
        <w:tc>
          <w:tcPr>
            <w:tcW w:w="855" w:type="dxa"/>
            <w:tcBorders>
              <w:top w:val="nil"/>
              <w:left w:val="nil"/>
              <w:bottom w:val="single" w:sz="6" w:space="0" w:color="000000"/>
              <w:right w:val="single" w:sz="6" w:space="0" w:color="000000"/>
            </w:tcBorders>
            <w:tcMar>
              <w:top w:w="0" w:type="dxa"/>
              <w:left w:w="100" w:type="dxa"/>
              <w:bottom w:w="0" w:type="dxa"/>
              <w:right w:w="100" w:type="dxa"/>
            </w:tcMar>
          </w:tcPr>
          <w:p w14:paraId="773063A5" w14:textId="77777777" w:rsidR="00475BBD" w:rsidRPr="008208F9" w:rsidRDefault="00475BBD" w:rsidP="00905204">
            <w:pPr>
              <w:spacing w:line="276" w:lineRule="auto"/>
              <w:jc w:val="center"/>
              <w:rPr>
                <w:lang w:val="en-GB"/>
              </w:rPr>
            </w:pPr>
            <w:r w:rsidRPr="008208F9">
              <w:rPr>
                <w:lang w:val="en-GB"/>
              </w:rPr>
              <w:t>4</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166BB3C5" w14:textId="77777777" w:rsidR="00475BBD" w:rsidRPr="008208F9" w:rsidRDefault="00475BBD" w:rsidP="00905204">
            <w:pPr>
              <w:spacing w:line="276" w:lineRule="auto"/>
              <w:jc w:val="center"/>
              <w:rPr>
                <w:lang w:val="en-GB"/>
              </w:rPr>
            </w:pPr>
            <w:r w:rsidRPr="008208F9">
              <w:rPr>
                <w:lang w:val="en-GB"/>
              </w:rPr>
              <w:t>0</w:t>
            </w:r>
          </w:p>
        </w:tc>
        <w:tc>
          <w:tcPr>
            <w:tcW w:w="810" w:type="dxa"/>
            <w:tcBorders>
              <w:top w:val="nil"/>
              <w:left w:val="nil"/>
              <w:bottom w:val="single" w:sz="6" w:space="0" w:color="000000"/>
              <w:right w:val="single" w:sz="6" w:space="0" w:color="000000"/>
            </w:tcBorders>
            <w:tcMar>
              <w:top w:w="0" w:type="dxa"/>
              <w:left w:w="100" w:type="dxa"/>
              <w:bottom w:w="0" w:type="dxa"/>
              <w:right w:w="100" w:type="dxa"/>
            </w:tcMar>
          </w:tcPr>
          <w:p w14:paraId="3CDC45BD" w14:textId="77777777" w:rsidR="00475BBD" w:rsidRPr="008208F9" w:rsidRDefault="00475BBD" w:rsidP="00905204">
            <w:pPr>
              <w:spacing w:line="276" w:lineRule="auto"/>
              <w:jc w:val="center"/>
              <w:rPr>
                <w:lang w:val="en-GB"/>
              </w:rPr>
            </w:pPr>
            <w:r w:rsidRPr="008208F9">
              <w:rPr>
                <w:lang w:val="en-GB"/>
              </w:rPr>
              <w:t>4</w:t>
            </w:r>
          </w:p>
        </w:tc>
      </w:tr>
      <w:tr w:rsidR="00475BBD" w:rsidRPr="008208F9" w14:paraId="60F1E934" w14:textId="77777777" w:rsidTr="00905204">
        <w:trPr>
          <w:trHeight w:val="300"/>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6276433" w14:textId="77777777" w:rsidR="00475BBD" w:rsidRPr="008208F9" w:rsidRDefault="00475BBD" w:rsidP="00905204">
            <w:pPr>
              <w:spacing w:line="276" w:lineRule="auto"/>
              <w:rPr>
                <w:lang w:val="en-GB"/>
              </w:rPr>
            </w:pPr>
            <w:r w:rsidRPr="008208F9">
              <w:rPr>
                <w:lang w:val="en-GB"/>
              </w:rPr>
              <w:t>11</w:t>
            </w:r>
          </w:p>
        </w:tc>
        <w:tc>
          <w:tcPr>
            <w:tcW w:w="5220" w:type="dxa"/>
            <w:tcBorders>
              <w:top w:val="nil"/>
              <w:left w:val="nil"/>
              <w:bottom w:val="single" w:sz="6" w:space="0" w:color="000000"/>
              <w:right w:val="single" w:sz="6" w:space="0" w:color="000000"/>
            </w:tcBorders>
            <w:tcMar>
              <w:top w:w="0" w:type="dxa"/>
              <w:left w:w="100" w:type="dxa"/>
              <w:bottom w:w="0" w:type="dxa"/>
              <w:right w:w="100" w:type="dxa"/>
            </w:tcMar>
          </w:tcPr>
          <w:p w14:paraId="603BE339" w14:textId="77777777" w:rsidR="00475BBD" w:rsidRPr="008208F9" w:rsidRDefault="00475BBD" w:rsidP="00905204">
            <w:pPr>
              <w:spacing w:line="276" w:lineRule="auto"/>
              <w:rPr>
                <w:lang w:val="en-GB"/>
              </w:rPr>
            </w:pPr>
            <w:r w:rsidRPr="008208F9">
              <w:rPr>
                <w:lang w:val="en-GB"/>
              </w:rPr>
              <w:t>General Site Maintenance</w:t>
            </w:r>
          </w:p>
        </w:tc>
        <w:tc>
          <w:tcPr>
            <w:tcW w:w="855" w:type="dxa"/>
            <w:tcBorders>
              <w:top w:val="nil"/>
              <w:left w:val="nil"/>
              <w:bottom w:val="single" w:sz="6" w:space="0" w:color="000000"/>
              <w:right w:val="single" w:sz="6" w:space="0" w:color="000000"/>
            </w:tcBorders>
            <w:tcMar>
              <w:top w:w="0" w:type="dxa"/>
              <w:left w:w="100" w:type="dxa"/>
              <w:bottom w:w="0" w:type="dxa"/>
              <w:right w:w="100" w:type="dxa"/>
            </w:tcMar>
          </w:tcPr>
          <w:p w14:paraId="7488F4B8" w14:textId="77777777" w:rsidR="00475BBD" w:rsidRPr="008208F9" w:rsidRDefault="00475BBD" w:rsidP="00905204">
            <w:pPr>
              <w:spacing w:line="276" w:lineRule="auto"/>
              <w:jc w:val="center"/>
              <w:rPr>
                <w:lang w:val="en-GB"/>
              </w:rPr>
            </w:pPr>
            <w:r w:rsidRPr="008208F9">
              <w:rPr>
                <w:lang w:val="en-GB"/>
              </w:rPr>
              <w:t>4</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45213014" w14:textId="77777777" w:rsidR="00475BBD" w:rsidRPr="008208F9" w:rsidRDefault="00475BBD" w:rsidP="00905204">
            <w:pPr>
              <w:spacing w:line="276" w:lineRule="auto"/>
              <w:jc w:val="center"/>
              <w:rPr>
                <w:lang w:val="en-GB"/>
              </w:rPr>
            </w:pPr>
            <w:r w:rsidRPr="008208F9">
              <w:rPr>
                <w:lang w:val="en-GB"/>
              </w:rPr>
              <w:t>0</w:t>
            </w:r>
          </w:p>
        </w:tc>
        <w:tc>
          <w:tcPr>
            <w:tcW w:w="810" w:type="dxa"/>
            <w:tcBorders>
              <w:top w:val="nil"/>
              <w:left w:val="nil"/>
              <w:bottom w:val="single" w:sz="6" w:space="0" w:color="000000"/>
              <w:right w:val="single" w:sz="6" w:space="0" w:color="000000"/>
            </w:tcBorders>
            <w:tcMar>
              <w:top w:w="0" w:type="dxa"/>
              <w:left w:w="100" w:type="dxa"/>
              <w:bottom w:w="0" w:type="dxa"/>
              <w:right w:w="100" w:type="dxa"/>
            </w:tcMar>
          </w:tcPr>
          <w:p w14:paraId="253E4536" w14:textId="77777777" w:rsidR="00475BBD" w:rsidRPr="008208F9" w:rsidRDefault="00475BBD" w:rsidP="00905204">
            <w:pPr>
              <w:spacing w:line="276" w:lineRule="auto"/>
              <w:jc w:val="center"/>
              <w:rPr>
                <w:lang w:val="en-GB"/>
              </w:rPr>
            </w:pPr>
            <w:r w:rsidRPr="008208F9">
              <w:rPr>
                <w:lang w:val="en-GB"/>
              </w:rPr>
              <w:t>4</w:t>
            </w:r>
          </w:p>
        </w:tc>
      </w:tr>
      <w:tr w:rsidR="00475BBD" w:rsidRPr="008208F9" w14:paraId="41F22170" w14:textId="77777777" w:rsidTr="00905204">
        <w:trPr>
          <w:trHeight w:val="300"/>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B8C5FC2" w14:textId="77777777" w:rsidR="00475BBD" w:rsidRPr="008208F9" w:rsidRDefault="00475BBD" w:rsidP="00905204">
            <w:pPr>
              <w:spacing w:line="276" w:lineRule="auto"/>
              <w:rPr>
                <w:lang w:val="en-GB"/>
              </w:rPr>
            </w:pPr>
            <w:r w:rsidRPr="008208F9">
              <w:rPr>
                <w:lang w:val="en-GB"/>
              </w:rPr>
              <w:t>12</w:t>
            </w:r>
          </w:p>
        </w:tc>
        <w:tc>
          <w:tcPr>
            <w:tcW w:w="5220" w:type="dxa"/>
            <w:tcBorders>
              <w:top w:val="nil"/>
              <w:left w:val="nil"/>
              <w:bottom w:val="single" w:sz="6" w:space="0" w:color="000000"/>
              <w:right w:val="single" w:sz="6" w:space="0" w:color="000000"/>
            </w:tcBorders>
            <w:tcMar>
              <w:top w:w="0" w:type="dxa"/>
              <w:left w:w="100" w:type="dxa"/>
              <w:bottom w:w="0" w:type="dxa"/>
              <w:right w:w="100" w:type="dxa"/>
            </w:tcMar>
          </w:tcPr>
          <w:p w14:paraId="13427696" w14:textId="77777777" w:rsidR="00475BBD" w:rsidRPr="008208F9" w:rsidRDefault="00475BBD" w:rsidP="00905204">
            <w:pPr>
              <w:spacing w:line="276" w:lineRule="auto"/>
              <w:rPr>
                <w:lang w:val="en-GB"/>
              </w:rPr>
            </w:pPr>
            <w:r w:rsidRPr="008208F9">
              <w:rPr>
                <w:lang w:val="en-GB"/>
              </w:rPr>
              <w:t>Catering and Welfare Services</w:t>
            </w:r>
          </w:p>
        </w:tc>
        <w:tc>
          <w:tcPr>
            <w:tcW w:w="855" w:type="dxa"/>
            <w:tcBorders>
              <w:top w:val="nil"/>
              <w:left w:val="nil"/>
              <w:bottom w:val="single" w:sz="6" w:space="0" w:color="000000"/>
              <w:right w:val="single" w:sz="6" w:space="0" w:color="000000"/>
            </w:tcBorders>
            <w:tcMar>
              <w:top w:w="0" w:type="dxa"/>
              <w:left w:w="100" w:type="dxa"/>
              <w:bottom w:w="0" w:type="dxa"/>
              <w:right w:w="100" w:type="dxa"/>
            </w:tcMar>
          </w:tcPr>
          <w:p w14:paraId="77CC1B8D" w14:textId="77777777" w:rsidR="00475BBD" w:rsidRPr="008208F9" w:rsidRDefault="00475BBD" w:rsidP="00905204">
            <w:pPr>
              <w:spacing w:line="276" w:lineRule="auto"/>
              <w:jc w:val="center"/>
              <w:rPr>
                <w:lang w:val="en-GB"/>
              </w:rPr>
            </w:pPr>
            <w:r w:rsidRPr="008208F9">
              <w:rPr>
                <w:lang w:val="en-GB"/>
              </w:rPr>
              <w:t>1</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6C49DFDD" w14:textId="77777777" w:rsidR="00475BBD" w:rsidRPr="008208F9" w:rsidRDefault="00475BBD" w:rsidP="00905204">
            <w:pPr>
              <w:spacing w:line="276" w:lineRule="auto"/>
              <w:jc w:val="center"/>
              <w:rPr>
                <w:lang w:val="en-GB"/>
              </w:rPr>
            </w:pPr>
            <w:r w:rsidRPr="008208F9">
              <w:rPr>
                <w:lang w:val="en-GB"/>
              </w:rPr>
              <w:t>0</w:t>
            </w:r>
          </w:p>
        </w:tc>
        <w:tc>
          <w:tcPr>
            <w:tcW w:w="810" w:type="dxa"/>
            <w:tcBorders>
              <w:top w:val="nil"/>
              <w:left w:val="nil"/>
              <w:bottom w:val="single" w:sz="6" w:space="0" w:color="000000"/>
              <w:right w:val="single" w:sz="6" w:space="0" w:color="000000"/>
            </w:tcBorders>
            <w:tcMar>
              <w:top w:w="0" w:type="dxa"/>
              <w:left w:w="100" w:type="dxa"/>
              <w:bottom w:w="0" w:type="dxa"/>
              <w:right w:w="100" w:type="dxa"/>
            </w:tcMar>
          </w:tcPr>
          <w:p w14:paraId="691E1400" w14:textId="77777777" w:rsidR="00475BBD" w:rsidRPr="008208F9" w:rsidRDefault="00475BBD" w:rsidP="00905204">
            <w:pPr>
              <w:spacing w:line="276" w:lineRule="auto"/>
              <w:jc w:val="center"/>
              <w:rPr>
                <w:lang w:val="en-GB"/>
              </w:rPr>
            </w:pPr>
            <w:r w:rsidRPr="008208F9">
              <w:rPr>
                <w:lang w:val="en-GB"/>
              </w:rPr>
              <w:t>1</w:t>
            </w:r>
          </w:p>
        </w:tc>
      </w:tr>
      <w:tr w:rsidR="00475BBD" w:rsidRPr="008208F9" w14:paraId="5913AFB0" w14:textId="77777777" w:rsidTr="00905204">
        <w:trPr>
          <w:trHeight w:val="300"/>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F98C93" w14:textId="77777777" w:rsidR="00475BBD" w:rsidRPr="008208F9" w:rsidRDefault="00475BBD" w:rsidP="00905204">
            <w:pPr>
              <w:spacing w:line="276" w:lineRule="auto"/>
              <w:rPr>
                <w:lang w:val="en-GB"/>
              </w:rPr>
            </w:pPr>
            <w:r w:rsidRPr="008208F9">
              <w:rPr>
                <w:lang w:val="en-GB"/>
              </w:rPr>
              <w:t>13</w:t>
            </w:r>
          </w:p>
        </w:tc>
        <w:tc>
          <w:tcPr>
            <w:tcW w:w="5220" w:type="dxa"/>
            <w:tcBorders>
              <w:top w:val="nil"/>
              <w:left w:val="nil"/>
              <w:bottom w:val="single" w:sz="6" w:space="0" w:color="000000"/>
              <w:right w:val="single" w:sz="6" w:space="0" w:color="000000"/>
            </w:tcBorders>
            <w:tcMar>
              <w:top w:w="0" w:type="dxa"/>
              <w:left w:w="100" w:type="dxa"/>
              <w:bottom w:w="0" w:type="dxa"/>
              <w:right w:w="100" w:type="dxa"/>
            </w:tcMar>
          </w:tcPr>
          <w:p w14:paraId="00929070" w14:textId="77777777" w:rsidR="00475BBD" w:rsidRPr="008208F9" w:rsidRDefault="00475BBD" w:rsidP="00905204">
            <w:pPr>
              <w:spacing w:line="276" w:lineRule="auto"/>
              <w:rPr>
                <w:lang w:val="en-GB"/>
              </w:rPr>
            </w:pPr>
            <w:r w:rsidRPr="008208F9">
              <w:rPr>
                <w:lang w:val="en-GB"/>
              </w:rPr>
              <w:t>Security Services</w:t>
            </w:r>
          </w:p>
        </w:tc>
        <w:tc>
          <w:tcPr>
            <w:tcW w:w="855" w:type="dxa"/>
            <w:tcBorders>
              <w:top w:val="nil"/>
              <w:left w:val="nil"/>
              <w:bottom w:val="single" w:sz="6" w:space="0" w:color="000000"/>
              <w:right w:val="single" w:sz="6" w:space="0" w:color="000000"/>
            </w:tcBorders>
            <w:tcMar>
              <w:top w:w="0" w:type="dxa"/>
              <w:left w:w="100" w:type="dxa"/>
              <w:bottom w:w="0" w:type="dxa"/>
              <w:right w:w="100" w:type="dxa"/>
            </w:tcMar>
          </w:tcPr>
          <w:p w14:paraId="11BBD289" w14:textId="77777777" w:rsidR="00475BBD" w:rsidRPr="008208F9" w:rsidRDefault="00475BBD" w:rsidP="00905204">
            <w:pPr>
              <w:spacing w:line="276" w:lineRule="auto"/>
              <w:jc w:val="center"/>
              <w:rPr>
                <w:lang w:val="en-GB"/>
              </w:rPr>
            </w:pPr>
            <w:r w:rsidRPr="008208F9">
              <w:rPr>
                <w:lang w:val="en-GB"/>
              </w:rPr>
              <w:t>3</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6D88996F" w14:textId="77777777" w:rsidR="00475BBD" w:rsidRPr="008208F9" w:rsidRDefault="00475BBD" w:rsidP="00905204">
            <w:pPr>
              <w:spacing w:line="276" w:lineRule="auto"/>
              <w:jc w:val="center"/>
              <w:rPr>
                <w:lang w:val="en-GB"/>
              </w:rPr>
            </w:pPr>
            <w:r w:rsidRPr="008208F9">
              <w:rPr>
                <w:lang w:val="en-GB"/>
              </w:rPr>
              <w:t>0</w:t>
            </w:r>
          </w:p>
        </w:tc>
        <w:tc>
          <w:tcPr>
            <w:tcW w:w="810" w:type="dxa"/>
            <w:tcBorders>
              <w:top w:val="nil"/>
              <w:left w:val="nil"/>
              <w:bottom w:val="single" w:sz="6" w:space="0" w:color="000000"/>
              <w:right w:val="single" w:sz="6" w:space="0" w:color="000000"/>
            </w:tcBorders>
            <w:tcMar>
              <w:top w:w="0" w:type="dxa"/>
              <w:left w:w="100" w:type="dxa"/>
              <w:bottom w:w="0" w:type="dxa"/>
              <w:right w:w="100" w:type="dxa"/>
            </w:tcMar>
          </w:tcPr>
          <w:p w14:paraId="2C7329B4" w14:textId="77777777" w:rsidR="00475BBD" w:rsidRPr="008208F9" w:rsidRDefault="00475BBD" w:rsidP="00905204">
            <w:pPr>
              <w:spacing w:line="276" w:lineRule="auto"/>
              <w:jc w:val="center"/>
              <w:rPr>
                <w:lang w:val="en-GB"/>
              </w:rPr>
            </w:pPr>
            <w:r w:rsidRPr="008208F9">
              <w:rPr>
                <w:lang w:val="en-GB"/>
              </w:rPr>
              <w:t>3</w:t>
            </w:r>
          </w:p>
        </w:tc>
      </w:tr>
      <w:tr w:rsidR="00475BBD" w:rsidRPr="008208F9" w14:paraId="4FD96467" w14:textId="77777777" w:rsidTr="00905204">
        <w:trPr>
          <w:trHeight w:val="300"/>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347CFD9" w14:textId="77777777" w:rsidR="00475BBD" w:rsidRPr="008208F9" w:rsidRDefault="00475BBD" w:rsidP="00905204">
            <w:pPr>
              <w:spacing w:line="276" w:lineRule="auto"/>
              <w:rPr>
                <w:lang w:val="en-GB"/>
              </w:rPr>
            </w:pPr>
            <w:r w:rsidRPr="008208F9">
              <w:rPr>
                <w:lang w:val="en-GB"/>
              </w:rPr>
              <w:t>14</w:t>
            </w:r>
          </w:p>
        </w:tc>
        <w:tc>
          <w:tcPr>
            <w:tcW w:w="5220" w:type="dxa"/>
            <w:tcBorders>
              <w:top w:val="nil"/>
              <w:left w:val="nil"/>
              <w:bottom w:val="single" w:sz="6" w:space="0" w:color="000000"/>
              <w:right w:val="single" w:sz="6" w:space="0" w:color="000000"/>
            </w:tcBorders>
            <w:tcMar>
              <w:top w:w="0" w:type="dxa"/>
              <w:left w:w="100" w:type="dxa"/>
              <w:bottom w:w="0" w:type="dxa"/>
              <w:right w:w="100" w:type="dxa"/>
            </w:tcMar>
          </w:tcPr>
          <w:p w14:paraId="54FD9AA9" w14:textId="77777777" w:rsidR="00475BBD" w:rsidRPr="008208F9" w:rsidRDefault="00475BBD" w:rsidP="00905204">
            <w:pPr>
              <w:spacing w:line="276" w:lineRule="auto"/>
              <w:rPr>
                <w:lang w:val="en-GB"/>
              </w:rPr>
            </w:pPr>
            <w:r w:rsidRPr="008208F9">
              <w:rPr>
                <w:lang w:val="en-GB"/>
              </w:rPr>
              <w:t>Health and Safety Compliance</w:t>
            </w:r>
          </w:p>
        </w:tc>
        <w:tc>
          <w:tcPr>
            <w:tcW w:w="855" w:type="dxa"/>
            <w:tcBorders>
              <w:top w:val="nil"/>
              <w:left w:val="nil"/>
              <w:bottom w:val="single" w:sz="6" w:space="0" w:color="000000"/>
              <w:right w:val="single" w:sz="6" w:space="0" w:color="000000"/>
            </w:tcBorders>
            <w:tcMar>
              <w:top w:w="0" w:type="dxa"/>
              <w:left w:w="100" w:type="dxa"/>
              <w:bottom w:w="0" w:type="dxa"/>
              <w:right w:w="100" w:type="dxa"/>
            </w:tcMar>
          </w:tcPr>
          <w:p w14:paraId="202335A4" w14:textId="77777777" w:rsidR="00475BBD" w:rsidRPr="008208F9" w:rsidRDefault="00475BBD" w:rsidP="00905204">
            <w:pPr>
              <w:spacing w:line="276" w:lineRule="auto"/>
              <w:jc w:val="center"/>
              <w:rPr>
                <w:lang w:val="en-GB"/>
              </w:rPr>
            </w:pPr>
            <w:r w:rsidRPr="008208F9">
              <w:rPr>
                <w:lang w:val="en-GB"/>
              </w:rPr>
              <w:t>2</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01CD8BCE" w14:textId="77777777" w:rsidR="00475BBD" w:rsidRPr="008208F9" w:rsidRDefault="00475BBD" w:rsidP="00905204">
            <w:pPr>
              <w:spacing w:line="276" w:lineRule="auto"/>
              <w:jc w:val="center"/>
              <w:rPr>
                <w:lang w:val="en-GB"/>
              </w:rPr>
            </w:pPr>
            <w:r w:rsidRPr="008208F9">
              <w:rPr>
                <w:lang w:val="en-GB"/>
              </w:rPr>
              <w:t>0</w:t>
            </w:r>
          </w:p>
        </w:tc>
        <w:tc>
          <w:tcPr>
            <w:tcW w:w="810" w:type="dxa"/>
            <w:tcBorders>
              <w:top w:val="nil"/>
              <w:left w:val="nil"/>
              <w:bottom w:val="single" w:sz="6" w:space="0" w:color="000000"/>
              <w:right w:val="single" w:sz="6" w:space="0" w:color="000000"/>
            </w:tcBorders>
            <w:tcMar>
              <w:top w:w="0" w:type="dxa"/>
              <w:left w:w="100" w:type="dxa"/>
              <w:bottom w:w="0" w:type="dxa"/>
              <w:right w:w="100" w:type="dxa"/>
            </w:tcMar>
          </w:tcPr>
          <w:p w14:paraId="45790C4B" w14:textId="77777777" w:rsidR="00475BBD" w:rsidRPr="008208F9" w:rsidRDefault="00475BBD" w:rsidP="00905204">
            <w:pPr>
              <w:spacing w:line="276" w:lineRule="auto"/>
              <w:jc w:val="center"/>
              <w:rPr>
                <w:lang w:val="en-GB"/>
              </w:rPr>
            </w:pPr>
            <w:r w:rsidRPr="008208F9">
              <w:rPr>
                <w:lang w:val="en-GB"/>
              </w:rPr>
              <w:t>2</w:t>
            </w:r>
          </w:p>
        </w:tc>
      </w:tr>
      <w:tr w:rsidR="00475BBD" w:rsidRPr="008208F9" w14:paraId="7D04AD49" w14:textId="77777777" w:rsidTr="00905204">
        <w:trPr>
          <w:trHeight w:val="300"/>
        </w:trPr>
        <w:tc>
          <w:tcPr>
            <w:tcW w:w="54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1ED9503" w14:textId="77777777" w:rsidR="00475BBD" w:rsidRPr="008208F9" w:rsidRDefault="00475BBD" w:rsidP="00905204">
            <w:pPr>
              <w:spacing w:line="276" w:lineRule="auto"/>
              <w:rPr>
                <w:lang w:val="en-GB"/>
              </w:rPr>
            </w:pPr>
            <w:r w:rsidRPr="008208F9">
              <w:rPr>
                <w:lang w:val="en-GB"/>
              </w:rPr>
              <w:t>15</w:t>
            </w:r>
          </w:p>
        </w:tc>
        <w:tc>
          <w:tcPr>
            <w:tcW w:w="5220" w:type="dxa"/>
            <w:tcBorders>
              <w:top w:val="nil"/>
              <w:left w:val="nil"/>
              <w:bottom w:val="single" w:sz="6" w:space="0" w:color="000000"/>
              <w:right w:val="single" w:sz="6" w:space="0" w:color="000000"/>
            </w:tcBorders>
            <w:tcMar>
              <w:top w:w="0" w:type="dxa"/>
              <w:left w:w="100" w:type="dxa"/>
              <w:bottom w:w="0" w:type="dxa"/>
              <w:right w:w="100" w:type="dxa"/>
            </w:tcMar>
          </w:tcPr>
          <w:p w14:paraId="727A8CDF" w14:textId="77777777" w:rsidR="00475BBD" w:rsidRPr="008208F9" w:rsidRDefault="00475BBD" w:rsidP="00905204">
            <w:pPr>
              <w:spacing w:line="276" w:lineRule="auto"/>
              <w:rPr>
                <w:lang w:val="en-GB"/>
              </w:rPr>
            </w:pPr>
            <w:r w:rsidRPr="008208F9">
              <w:rPr>
                <w:lang w:val="en-GB"/>
              </w:rPr>
              <w:t xml:space="preserve"> Environmental &amp; Social Management</w:t>
            </w:r>
          </w:p>
        </w:tc>
        <w:tc>
          <w:tcPr>
            <w:tcW w:w="855" w:type="dxa"/>
            <w:tcBorders>
              <w:top w:val="nil"/>
              <w:left w:val="nil"/>
              <w:bottom w:val="single" w:sz="6" w:space="0" w:color="000000"/>
              <w:right w:val="single" w:sz="6" w:space="0" w:color="000000"/>
            </w:tcBorders>
            <w:tcMar>
              <w:top w:w="0" w:type="dxa"/>
              <w:left w:w="100" w:type="dxa"/>
              <w:bottom w:w="0" w:type="dxa"/>
              <w:right w:w="100" w:type="dxa"/>
            </w:tcMar>
          </w:tcPr>
          <w:p w14:paraId="627B3FB8" w14:textId="77777777" w:rsidR="00475BBD" w:rsidRPr="008208F9" w:rsidRDefault="00475BBD" w:rsidP="00905204">
            <w:pPr>
              <w:spacing w:line="276" w:lineRule="auto"/>
              <w:jc w:val="center"/>
              <w:rPr>
                <w:lang w:val="en-GB"/>
              </w:rPr>
            </w:pPr>
            <w:r w:rsidRPr="008208F9">
              <w:rPr>
                <w:lang w:val="en-GB"/>
              </w:rPr>
              <w:t>2</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2D4867A9" w14:textId="77777777" w:rsidR="00475BBD" w:rsidRPr="008208F9" w:rsidRDefault="00475BBD" w:rsidP="00905204">
            <w:pPr>
              <w:spacing w:line="276" w:lineRule="auto"/>
              <w:jc w:val="center"/>
              <w:rPr>
                <w:lang w:val="en-GB"/>
              </w:rPr>
            </w:pPr>
            <w:r w:rsidRPr="008208F9">
              <w:rPr>
                <w:lang w:val="en-GB"/>
              </w:rPr>
              <w:t>0</w:t>
            </w:r>
          </w:p>
        </w:tc>
        <w:tc>
          <w:tcPr>
            <w:tcW w:w="810" w:type="dxa"/>
            <w:tcBorders>
              <w:top w:val="nil"/>
              <w:left w:val="nil"/>
              <w:bottom w:val="single" w:sz="6" w:space="0" w:color="000000"/>
              <w:right w:val="single" w:sz="6" w:space="0" w:color="000000"/>
            </w:tcBorders>
            <w:tcMar>
              <w:top w:w="0" w:type="dxa"/>
              <w:left w:w="100" w:type="dxa"/>
              <w:bottom w:w="0" w:type="dxa"/>
              <w:right w:w="100" w:type="dxa"/>
            </w:tcMar>
          </w:tcPr>
          <w:p w14:paraId="4DBD94DC" w14:textId="77777777" w:rsidR="00475BBD" w:rsidRPr="008208F9" w:rsidRDefault="00475BBD" w:rsidP="00905204">
            <w:pPr>
              <w:spacing w:line="276" w:lineRule="auto"/>
              <w:jc w:val="center"/>
              <w:rPr>
                <w:lang w:val="en-GB"/>
              </w:rPr>
            </w:pPr>
            <w:r w:rsidRPr="008208F9">
              <w:rPr>
                <w:lang w:val="en-GB"/>
              </w:rPr>
              <w:t>2</w:t>
            </w:r>
          </w:p>
        </w:tc>
      </w:tr>
    </w:tbl>
    <w:p w14:paraId="3778C2E7" w14:textId="77777777" w:rsidR="00475BBD" w:rsidRPr="008208F9" w:rsidRDefault="00475BBD" w:rsidP="00475BBD">
      <w:pPr>
        <w:rPr>
          <w:sz w:val="22"/>
          <w:lang w:val="en-GB"/>
        </w:rPr>
      </w:pPr>
      <w:r w:rsidRPr="008208F9">
        <w:rPr>
          <w:sz w:val="22"/>
          <w:lang w:val="en-GB"/>
        </w:rPr>
        <w:t xml:space="preserve">* </w:t>
      </w:r>
      <w:r w:rsidRPr="008208F9">
        <w:rPr>
          <w:rFonts w:eastAsia="Calibri"/>
          <w:sz w:val="22"/>
          <w:lang w:val="en-GB"/>
        </w:rPr>
        <w:t>External staff refers to specialized non-local personnel engaged on a short-term or intermittent basis.</w:t>
      </w:r>
    </w:p>
    <w:p w14:paraId="7E830176" w14:textId="24787819" w:rsidR="0090305B" w:rsidRPr="008208F9" w:rsidRDefault="0090305B" w:rsidP="00EF73A4">
      <w:pPr>
        <w:pStyle w:val="Heading2"/>
        <w:rPr>
          <w:rStyle w:val="Strong"/>
          <w:b/>
          <w:bCs w:val="0"/>
        </w:rPr>
      </w:pPr>
      <w:bookmarkStart w:id="42" w:name="_Toc228340531"/>
      <w:r w:rsidRPr="008208F9">
        <w:rPr>
          <w:rStyle w:val="Strong"/>
          <w:b/>
          <w:bCs w:val="0"/>
        </w:rPr>
        <w:t>Material Requirements and Sources</w:t>
      </w:r>
      <w:bookmarkEnd w:id="42"/>
    </w:p>
    <w:p w14:paraId="32B8DE92" w14:textId="496190CA" w:rsidR="00480055" w:rsidRPr="008208F9" w:rsidRDefault="00480055" w:rsidP="00480055">
      <w:pPr>
        <w:pStyle w:val="NormalWeb"/>
        <w:rPr>
          <w:lang w:val="en-GB"/>
        </w:rPr>
      </w:pPr>
      <w:r w:rsidRPr="008208F9">
        <w:rPr>
          <w:lang w:val="en-GB"/>
        </w:rPr>
        <w:t xml:space="preserve">Construction of the </w:t>
      </w:r>
      <w:r w:rsidRPr="008208F9">
        <w:rPr>
          <w:rStyle w:val="Strong"/>
          <w:b w:val="0"/>
          <w:lang w:val="en-GB"/>
        </w:rPr>
        <w:t>Kanyenda–Mwendayekha Irrigation Scheme Access Road</w:t>
      </w:r>
      <w:r w:rsidRPr="008208F9">
        <w:rPr>
          <w:lang w:val="en-GB"/>
        </w:rPr>
        <w:t xml:space="preserve"> will require a range of materials for earthworks, drainage improvements, culvert installation, and minor structural works. Quantities are derived from the </w:t>
      </w:r>
      <w:r w:rsidRPr="008208F9">
        <w:rPr>
          <w:rStyle w:val="Strong"/>
          <w:b w:val="0"/>
          <w:lang w:val="en-GB"/>
        </w:rPr>
        <w:t>Detailed Engineering Design (DED)</w:t>
      </w:r>
      <w:r w:rsidRPr="008208F9">
        <w:rPr>
          <w:lang w:val="en-GB"/>
        </w:rPr>
        <w:t xml:space="preserve"> (</w:t>
      </w:r>
      <w:r w:rsidR="00140615" w:rsidRPr="008208F9">
        <w:rPr>
          <w:lang w:val="en-GB"/>
        </w:rPr>
        <w:t>Annex 14</w:t>
      </w:r>
      <w:r w:rsidRPr="008208F9">
        <w:rPr>
          <w:lang w:val="en-GB"/>
        </w:rPr>
        <w:t xml:space="preserve">). Wherever feasible, materials will be sourced from </w:t>
      </w:r>
      <w:r w:rsidRPr="008208F9">
        <w:rPr>
          <w:rStyle w:val="Strong"/>
          <w:b w:val="0"/>
          <w:lang w:val="en-GB"/>
        </w:rPr>
        <w:t>licensed suppliers and approved borrow areas within Dedza District</w:t>
      </w:r>
      <w:r w:rsidRPr="008208F9">
        <w:rPr>
          <w:lang w:val="en-GB"/>
        </w:rPr>
        <w:t xml:space="preserve"> to reduce haulage distances and environmental impacts. All material sourcing will be subject to </w:t>
      </w:r>
      <w:r w:rsidRPr="008208F9">
        <w:rPr>
          <w:rStyle w:val="Strong"/>
          <w:b w:val="0"/>
          <w:lang w:val="en-GB"/>
        </w:rPr>
        <w:t>environmental screening, landowner consent where applicable, and compliance with MEPA guidelines and World Bank safeguard requirements</w:t>
      </w:r>
      <w:r w:rsidRPr="008208F9">
        <w:rPr>
          <w:lang w:val="en-GB"/>
        </w:rPr>
        <w:t>.</w:t>
      </w:r>
    </w:p>
    <w:p w14:paraId="793F4AEC" w14:textId="624BEDEA" w:rsidR="00480055" w:rsidRPr="008208F9" w:rsidRDefault="00480055" w:rsidP="00480055">
      <w:pPr>
        <w:pStyle w:val="NormalWeb"/>
        <w:rPr>
          <w:lang w:val="en-GB"/>
        </w:rPr>
      </w:pPr>
      <w:r w:rsidRPr="008208F9">
        <w:rPr>
          <w:lang w:val="en-GB"/>
        </w:rPr>
        <w:t xml:space="preserve">The key material requirements, indicative quantities, and potential sources are summarised in </w:t>
      </w:r>
      <w:r w:rsidRPr="008208F9">
        <w:rPr>
          <w:rStyle w:val="Strong"/>
          <w:b w:val="0"/>
          <w:bCs w:val="0"/>
          <w:lang w:val="en-GB"/>
        </w:rPr>
        <w:t>Table 2-</w:t>
      </w:r>
      <w:r w:rsidR="00612923" w:rsidRPr="008208F9">
        <w:rPr>
          <w:rStyle w:val="Strong"/>
          <w:b w:val="0"/>
          <w:bCs w:val="0"/>
          <w:lang w:val="en-GB"/>
        </w:rPr>
        <w:t>4</w:t>
      </w:r>
      <w:r w:rsidRPr="008208F9">
        <w:rPr>
          <w:b/>
          <w:lang w:val="en-GB"/>
        </w:rPr>
        <w:t>.</w:t>
      </w:r>
    </w:p>
    <w:p w14:paraId="7C934208" w14:textId="77777777" w:rsidR="002C1399" w:rsidRPr="008208F9" w:rsidRDefault="002C1399">
      <w:pPr>
        <w:rPr>
          <w:i/>
          <w:iCs/>
          <w:color w:val="0E2841" w:themeColor="text2"/>
          <w:sz w:val="18"/>
          <w:szCs w:val="18"/>
          <w:lang w:val="en-GB"/>
        </w:rPr>
      </w:pPr>
      <w:r w:rsidRPr="008208F9">
        <w:rPr>
          <w:lang w:val="en-GB"/>
        </w:rPr>
        <w:br w:type="page"/>
      </w:r>
    </w:p>
    <w:p w14:paraId="0C2A2F4E" w14:textId="5020D234" w:rsidR="00480055" w:rsidRPr="008208F9" w:rsidRDefault="005F6425" w:rsidP="00ED7673">
      <w:pPr>
        <w:pStyle w:val="Caption"/>
        <w:rPr>
          <w:lang w:val="en-GB"/>
        </w:rPr>
      </w:pPr>
      <w:bookmarkStart w:id="43" w:name="_Toc228340601"/>
      <w:r w:rsidRPr="008208F9">
        <w:rPr>
          <w:lang w:val="en-GB"/>
        </w:rPr>
        <w:t xml:space="preserve">Table </w:t>
      </w:r>
      <w:r w:rsidR="00CA42FA" w:rsidRPr="008208F9">
        <w:rPr>
          <w:lang w:val="en-GB"/>
        </w:rPr>
        <w:fldChar w:fldCharType="begin"/>
      </w:r>
      <w:r w:rsidR="00CA42FA" w:rsidRPr="008208F9">
        <w:rPr>
          <w:lang w:val="en-GB"/>
        </w:rPr>
        <w:instrText xml:space="preserve"> STYLEREF 1 \s </w:instrText>
      </w:r>
      <w:r w:rsidR="00CA42FA" w:rsidRPr="008208F9">
        <w:rPr>
          <w:lang w:val="en-GB"/>
        </w:rPr>
        <w:fldChar w:fldCharType="separate"/>
      </w:r>
      <w:r w:rsidR="00362234" w:rsidRPr="008208F9">
        <w:rPr>
          <w:lang w:val="en-GB"/>
        </w:rPr>
        <w:t>2</w:t>
      </w:r>
      <w:r w:rsidR="00CA42FA" w:rsidRPr="008208F9">
        <w:rPr>
          <w:lang w:val="en-GB"/>
        </w:rPr>
        <w:fldChar w:fldCharType="end"/>
      </w:r>
      <w:r w:rsidR="00362234" w:rsidRPr="008208F9">
        <w:rPr>
          <w:lang w:val="en-GB"/>
        </w:rPr>
        <w:noBreakHyphen/>
      </w:r>
      <w:r w:rsidR="00CA42FA" w:rsidRPr="008208F9">
        <w:rPr>
          <w:lang w:val="en-GB"/>
        </w:rPr>
        <w:fldChar w:fldCharType="begin"/>
      </w:r>
      <w:r w:rsidR="00CA42FA" w:rsidRPr="008208F9">
        <w:rPr>
          <w:lang w:val="en-GB"/>
        </w:rPr>
        <w:instrText xml:space="preserve"> SEQ Table \* ARABIC \s 1 </w:instrText>
      </w:r>
      <w:r w:rsidR="00CA42FA" w:rsidRPr="008208F9">
        <w:rPr>
          <w:lang w:val="en-GB"/>
        </w:rPr>
        <w:fldChar w:fldCharType="separate"/>
      </w:r>
      <w:r w:rsidR="00362234" w:rsidRPr="008208F9">
        <w:rPr>
          <w:lang w:val="en-GB"/>
        </w:rPr>
        <w:t>4</w:t>
      </w:r>
      <w:r w:rsidR="00CA42FA" w:rsidRPr="008208F9">
        <w:rPr>
          <w:lang w:val="en-GB"/>
        </w:rPr>
        <w:fldChar w:fldCharType="end"/>
      </w:r>
      <w:r w:rsidRPr="008208F9">
        <w:rPr>
          <w:lang w:val="en-GB"/>
        </w:rPr>
        <w:t xml:space="preserve">. </w:t>
      </w:r>
      <w:r w:rsidR="00480055" w:rsidRPr="008208F9">
        <w:rPr>
          <w:rStyle w:val="Strong"/>
          <w:b w:val="0"/>
          <w:bCs w:val="0"/>
          <w:lang w:val="en-GB"/>
        </w:rPr>
        <w:t>Material Requirements, Estimated Quantities, and Potential Sources</w:t>
      </w:r>
      <w:bookmarkEnd w:id="43"/>
    </w:p>
    <w:tbl>
      <w:tblPr>
        <w:tblStyle w:val="TableGrid"/>
        <w:tblW w:w="0" w:type="auto"/>
        <w:tblLook w:val="04A0" w:firstRow="1" w:lastRow="0" w:firstColumn="1" w:lastColumn="0" w:noHBand="0" w:noVBand="1"/>
      </w:tblPr>
      <w:tblGrid>
        <w:gridCol w:w="523"/>
        <w:gridCol w:w="1602"/>
        <w:gridCol w:w="888"/>
        <w:gridCol w:w="1505"/>
        <w:gridCol w:w="2293"/>
        <w:gridCol w:w="2205"/>
      </w:tblGrid>
      <w:tr w:rsidR="005F6425" w:rsidRPr="008208F9" w14:paraId="2E9F4752" w14:textId="77777777" w:rsidTr="00ED7673">
        <w:trPr>
          <w:tblHeader/>
        </w:trPr>
        <w:tc>
          <w:tcPr>
            <w:tcW w:w="0" w:type="auto"/>
            <w:shd w:val="clear" w:color="auto" w:fill="2E4858"/>
            <w:hideMark/>
          </w:tcPr>
          <w:p w14:paraId="496588A5" w14:textId="77777777" w:rsidR="00480055" w:rsidRPr="008208F9" w:rsidRDefault="00480055">
            <w:pPr>
              <w:jc w:val="center"/>
              <w:rPr>
                <w:bCs/>
                <w:color w:val="FFFFFF" w:themeColor="background1"/>
                <w:sz w:val="24"/>
                <w:lang w:val="en-GB"/>
              </w:rPr>
            </w:pPr>
            <w:r w:rsidRPr="008208F9">
              <w:rPr>
                <w:rStyle w:val="Strong"/>
                <w:b w:val="0"/>
                <w:color w:val="FFFFFF" w:themeColor="background1"/>
                <w:sz w:val="24"/>
                <w:lang w:val="en-GB"/>
              </w:rPr>
              <w:t>SN</w:t>
            </w:r>
          </w:p>
        </w:tc>
        <w:tc>
          <w:tcPr>
            <w:tcW w:w="0" w:type="auto"/>
            <w:shd w:val="clear" w:color="auto" w:fill="2E4858"/>
            <w:hideMark/>
          </w:tcPr>
          <w:p w14:paraId="5737FC74" w14:textId="77777777" w:rsidR="00480055" w:rsidRPr="008208F9" w:rsidRDefault="00480055">
            <w:pPr>
              <w:jc w:val="center"/>
              <w:rPr>
                <w:bCs/>
                <w:color w:val="FFFFFF" w:themeColor="background1"/>
                <w:sz w:val="24"/>
                <w:lang w:val="en-GB"/>
              </w:rPr>
            </w:pPr>
            <w:r w:rsidRPr="008208F9">
              <w:rPr>
                <w:rStyle w:val="Strong"/>
                <w:b w:val="0"/>
                <w:color w:val="FFFFFF" w:themeColor="background1"/>
                <w:sz w:val="24"/>
                <w:lang w:val="en-GB"/>
              </w:rPr>
              <w:t>Material Required</w:t>
            </w:r>
          </w:p>
        </w:tc>
        <w:tc>
          <w:tcPr>
            <w:tcW w:w="0" w:type="auto"/>
            <w:shd w:val="clear" w:color="auto" w:fill="2E4858"/>
            <w:hideMark/>
          </w:tcPr>
          <w:p w14:paraId="19DCD82B" w14:textId="77777777" w:rsidR="00480055" w:rsidRPr="008208F9" w:rsidRDefault="00480055">
            <w:pPr>
              <w:jc w:val="center"/>
              <w:rPr>
                <w:bCs/>
                <w:color w:val="FFFFFF" w:themeColor="background1"/>
                <w:sz w:val="24"/>
                <w:lang w:val="en-GB"/>
              </w:rPr>
            </w:pPr>
            <w:r w:rsidRPr="008208F9">
              <w:rPr>
                <w:rStyle w:val="Strong"/>
                <w:b w:val="0"/>
                <w:color w:val="FFFFFF" w:themeColor="background1"/>
                <w:sz w:val="24"/>
                <w:lang w:val="en-GB"/>
              </w:rPr>
              <w:t>Unit</w:t>
            </w:r>
          </w:p>
        </w:tc>
        <w:tc>
          <w:tcPr>
            <w:tcW w:w="0" w:type="auto"/>
            <w:shd w:val="clear" w:color="auto" w:fill="2E4858"/>
            <w:hideMark/>
          </w:tcPr>
          <w:p w14:paraId="485D9DEC" w14:textId="77777777" w:rsidR="00480055" w:rsidRPr="008208F9" w:rsidRDefault="00480055">
            <w:pPr>
              <w:jc w:val="center"/>
              <w:rPr>
                <w:bCs/>
                <w:color w:val="FFFFFF" w:themeColor="background1"/>
                <w:sz w:val="24"/>
                <w:lang w:val="en-GB"/>
              </w:rPr>
            </w:pPr>
            <w:r w:rsidRPr="008208F9">
              <w:rPr>
                <w:rStyle w:val="Strong"/>
                <w:b w:val="0"/>
                <w:color w:val="FFFFFF" w:themeColor="background1"/>
                <w:sz w:val="24"/>
                <w:lang w:val="en-GB"/>
              </w:rPr>
              <w:t>Estimated Quantity</w:t>
            </w:r>
          </w:p>
        </w:tc>
        <w:tc>
          <w:tcPr>
            <w:tcW w:w="0" w:type="auto"/>
            <w:shd w:val="clear" w:color="auto" w:fill="2E4858"/>
            <w:hideMark/>
          </w:tcPr>
          <w:p w14:paraId="4A803855" w14:textId="77777777" w:rsidR="00480055" w:rsidRPr="008208F9" w:rsidRDefault="00480055">
            <w:pPr>
              <w:jc w:val="center"/>
              <w:rPr>
                <w:bCs/>
                <w:color w:val="FFFFFF" w:themeColor="background1"/>
                <w:sz w:val="24"/>
                <w:lang w:val="en-GB"/>
              </w:rPr>
            </w:pPr>
            <w:r w:rsidRPr="008208F9">
              <w:rPr>
                <w:rStyle w:val="Strong"/>
                <w:b w:val="0"/>
                <w:color w:val="FFFFFF" w:themeColor="background1"/>
                <w:sz w:val="24"/>
                <w:lang w:val="en-GB"/>
              </w:rPr>
              <w:t>Potential Sources</w:t>
            </w:r>
          </w:p>
        </w:tc>
        <w:tc>
          <w:tcPr>
            <w:tcW w:w="0" w:type="auto"/>
            <w:shd w:val="clear" w:color="auto" w:fill="2E4858"/>
            <w:hideMark/>
          </w:tcPr>
          <w:p w14:paraId="33FDE74D" w14:textId="77777777" w:rsidR="00480055" w:rsidRPr="008208F9" w:rsidRDefault="00480055">
            <w:pPr>
              <w:jc w:val="center"/>
              <w:rPr>
                <w:bCs/>
                <w:color w:val="FFFFFF" w:themeColor="background1"/>
                <w:sz w:val="24"/>
                <w:lang w:val="en-GB"/>
              </w:rPr>
            </w:pPr>
            <w:r w:rsidRPr="008208F9">
              <w:rPr>
                <w:rStyle w:val="Strong"/>
                <w:b w:val="0"/>
                <w:color w:val="FFFFFF" w:themeColor="background1"/>
                <w:sz w:val="24"/>
                <w:lang w:val="en-GB"/>
              </w:rPr>
              <w:t>Remarks (Intended Use)</w:t>
            </w:r>
          </w:p>
        </w:tc>
      </w:tr>
      <w:tr w:rsidR="00480055" w:rsidRPr="008208F9" w14:paraId="3C3A07E6" w14:textId="77777777" w:rsidTr="00ED7673">
        <w:tc>
          <w:tcPr>
            <w:tcW w:w="0" w:type="auto"/>
            <w:hideMark/>
          </w:tcPr>
          <w:p w14:paraId="2F7FE02B" w14:textId="77777777" w:rsidR="00480055" w:rsidRPr="008208F9" w:rsidRDefault="00480055">
            <w:pPr>
              <w:jc w:val="left"/>
              <w:rPr>
                <w:sz w:val="24"/>
                <w:lang w:val="en-GB"/>
              </w:rPr>
            </w:pPr>
            <w:r w:rsidRPr="008208F9">
              <w:rPr>
                <w:sz w:val="24"/>
                <w:lang w:val="en-GB"/>
              </w:rPr>
              <w:t>1</w:t>
            </w:r>
          </w:p>
        </w:tc>
        <w:tc>
          <w:tcPr>
            <w:tcW w:w="0" w:type="auto"/>
            <w:hideMark/>
          </w:tcPr>
          <w:p w14:paraId="57C7A11E" w14:textId="77777777" w:rsidR="00480055" w:rsidRPr="008208F9" w:rsidRDefault="00480055">
            <w:pPr>
              <w:rPr>
                <w:sz w:val="24"/>
                <w:lang w:val="en-GB"/>
              </w:rPr>
            </w:pPr>
            <w:r w:rsidRPr="008208F9">
              <w:rPr>
                <w:sz w:val="24"/>
                <w:lang w:val="en-GB"/>
              </w:rPr>
              <w:t>Selected fill / lateritic gravel</w:t>
            </w:r>
          </w:p>
        </w:tc>
        <w:tc>
          <w:tcPr>
            <w:tcW w:w="0" w:type="auto"/>
            <w:hideMark/>
          </w:tcPr>
          <w:p w14:paraId="207CF163" w14:textId="77777777" w:rsidR="00480055" w:rsidRPr="008208F9" w:rsidRDefault="00480055">
            <w:pPr>
              <w:rPr>
                <w:sz w:val="24"/>
                <w:lang w:val="en-GB"/>
              </w:rPr>
            </w:pPr>
            <w:r w:rsidRPr="008208F9">
              <w:rPr>
                <w:sz w:val="24"/>
                <w:lang w:val="en-GB"/>
              </w:rPr>
              <w:t>m³</w:t>
            </w:r>
          </w:p>
        </w:tc>
        <w:tc>
          <w:tcPr>
            <w:tcW w:w="0" w:type="auto"/>
            <w:hideMark/>
          </w:tcPr>
          <w:p w14:paraId="7445359C" w14:textId="77777777" w:rsidR="00480055" w:rsidRPr="008208F9" w:rsidRDefault="00480055">
            <w:pPr>
              <w:rPr>
                <w:sz w:val="24"/>
                <w:lang w:val="en-GB"/>
              </w:rPr>
            </w:pPr>
            <w:r w:rsidRPr="008208F9">
              <w:rPr>
                <w:sz w:val="24"/>
                <w:lang w:val="en-GB"/>
              </w:rPr>
              <w:t>To be confirmed from DED</w:t>
            </w:r>
          </w:p>
        </w:tc>
        <w:tc>
          <w:tcPr>
            <w:tcW w:w="0" w:type="auto"/>
            <w:hideMark/>
          </w:tcPr>
          <w:p w14:paraId="1E2688ED" w14:textId="77777777" w:rsidR="00480055" w:rsidRPr="008208F9" w:rsidRDefault="00480055">
            <w:pPr>
              <w:rPr>
                <w:sz w:val="24"/>
                <w:lang w:val="en-GB"/>
              </w:rPr>
            </w:pPr>
            <w:r w:rsidRPr="008208F9">
              <w:rPr>
                <w:sz w:val="24"/>
                <w:lang w:val="en-GB"/>
              </w:rPr>
              <w:t>Approved borrow pits within Dedza District</w:t>
            </w:r>
          </w:p>
        </w:tc>
        <w:tc>
          <w:tcPr>
            <w:tcW w:w="0" w:type="auto"/>
            <w:hideMark/>
          </w:tcPr>
          <w:p w14:paraId="475FAB43" w14:textId="77777777" w:rsidR="00480055" w:rsidRPr="008208F9" w:rsidRDefault="00480055">
            <w:pPr>
              <w:rPr>
                <w:sz w:val="24"/>
                <w:lang w:val="en-GB"/>
              </w:rPr>
            </w:pPr>
            <w:r w:rsidRPr="008208F9">
              <w:rPr>
                <w:sz w:val="24"/>
                <w:lang w:val="en-GB"/>
              </w:rPr>
              <w:t>Road formation reshaping and embankment stabilisation</w:t>
            </w:r>
          </w:p>
        </w:tc>
      </w:tr>
      <w:tr w:rsidR="00480055" w:rsidRPr="008208F9" w14:paraId="7C16041D" w14:textId="77777777" w:rsidTr="00ED7673">
        <w:tc>
          <w:tcPr>
            <w:tcW w:w="0" w:type="auto"/>
            <w:hideMark/>
          </w:tcPr>
          <w:p w14:paraId="194DE53D" w14:textId="77777777" w:rsidR="00480055" w:rsidRPr="008208F9" w:rsidRDefault="00480055">
            <w:pPr>
              <w:rPr>
                <w:sz w:val="24"/>
                <w:lang w:val="en-GB"/>
              </w:rPr>
            </w:pPr>
            <w:r w:rsidRPr="008208F9">
              <w:rPr>
                <w:sz w:val="24"/>
                <w:lang w:val="en-GB"/>
              </w:rPr>
              <w:t>2</w:t>
            </w:r>
          </w:p>
        </w:tc>
        <w:tc>
          <w:tcPr>
            <w:tcW w:w="0" w:type="auto"/>
            <w:hideMark/>
          </w:tcPr>
          <w:p w14:paraId="5C60111A" w14:textId="77777777" w:rsidR="00480055" w:rsidRPr="008208F9" w:rsidRDefault="00480055">
            <w:pPr>
              <w:rPr>
                <w:sz w:val="24"/>
                <w:lang w:val="en-GB"/>
              </w:rPr>
            </w:pPr>
            <w:r w:rsidRPr="008208F9">
              <w:rPr>
                <w:sz w:val="24"/>
                <w:lang w:val="en-GB"/>
              </w:rPr>
              <w:t>Sand</w:t>
            </w:r>
          </w:p>
        </w:tc>
        <w:tc>
          <w:tcPr>
            <w:tcW w:w="0" w:type="auto"/>
            <w:hideMark/>
          </w:tcPr>
          <w:p w14:paraId="6C7CF845" w14:textId="77777777" w:rsidR="00480055" w:rsidRPr="008208F9" w:rsidRDefault="00480055">
            <w:pPr>
              <w:rPr>
                <w:sz w:val="24"/>
                <w:lang w:val="en-GB"/>
              </w:rPr>
            </w:pPr>
            <w:r w:rsidRPr="008208F9">
              <w:rPr>
                <w:sz w:val="24"/>
                <w:lang w:val="en-GB"/>
              </w:rPr>
              <w:t>m³</w:t>
            </w:r>
          </w:p>
        </w:tc>
        <w:tc>
          <w:tcPr>
            <w:tcW w:w="0" w:type="auto"/>
            <w:hideMark/>
          </w:tcPr>
          <w:p w14:paraId="114D6981" w14:textId="77777777" w:rsidR="00480055" w:rsidRPr="008208F9" w:rsidRDefault="00480055">
            <w:pPr>
              <w:rPr>
                <w:sz w:val="24"/>
                <w:lang w:val="en-GB"/>
              </w:rPr>
            </w:pPr>
            <w:r w:rsidRPr="008208F9">
              <w:rPr>
                <w:sz w:val="24"/>
                <w:lang w:val="en-GB"/>
              </w:rPr>
              <w:t>Low–Moderate</w:t>
            </w:r>
          </w:p>
        </w:tc>
        <w:tc>
          <w:tcPr>
            <w:tcW w:w="0" w:type="auto"/>
            <w:hideMark/>
          </w:tcPr>
          <w:p w14:paraId="61D525D8" w14:textId="77777777" w:rsidR="00480055" w:rsidRPr="008208F9" w:rsidRDefault="00480055">
            <w:pPr>
              <w:rPr>
                <w:sz w:val="24"/>
                <w:lang w:val="en-GB"/>
              </w:rPr>
            </w:pPr>
            <w:r w:rsidRPr="008208F9">
              <w:rPr>
                <w:sz w:val="24"/>
                <w:lang w:val="en-GB"/>
              </w:rPr>
              <w:t>Licensed sand suppliers</w:t>
            </w:r>
          </w:p>
        </w:tc>
        <w:tc>
          <w:tcPr>
            <w:tcW w:w="0" w:type="auto"/>
            <w:hideMark/>
          </w:tcPr>
          <w:p w14:paraId="4919C136" w14:textId="77777777" w:rsidR="00480055" w:rsidRPr="008208F9" w:rsidRDefault="00480055">
            <w:pPr>
              <w:rPr>
                <w:sz w:val="24"/>
                <w:lang w:val="en-GB"/>
              </w:rPr>
            </w:pPr>
            <w:r w:rsidRPr="008208F9">
              <w:rPr>
                <w:sz w:val="24"/>
                <w:lang w:val="en-GB"/>
              </w:rPr>
              <w:t>Concrete and mortar works</w:t>
            </w:r>
          </w:p>
        </w:tc>
      </w:tr>
      <w:tr w:rsidR="00480055" w:rsidRPr="008208F9" w14:paraId="5DE317FC" w14:textId="77777777" w:rsidTr="00ED7673">
        <w:tc>
          <w:tcPr>
            <w:tcW w:w="0" w:type="auto"/>
            <w:hideMark/>
          </w:tcPr>
          <w:p w14:paraId="73A8C205" w14:textId="77777777" w:rsidR="00480055" w:rsidRPr="008208F9" w:rsidRDefault="00480055">
            <w:pPr>
              <w:rPr>
                <w:sz w:val="24"/>
                <w:lang w:val="en-GB"/>
              </w:rPr>
            </w:pPr>
            <w:r w:rsidRPr="008208F9">
              <w:rPr>
                <w:sz w:val="24"/>
                <w:lang w:val="en-GB"/>
              </w:rPr>
              <w:t>3</w:t>
            </w:r>
          </w:p>
        </w:tc>
        <w:tc>
          <w:tcPr>
            <w:tcW w:w="0" w:type="auto"/>
            <w:hideMark/>
          </w:tcPr>
          <w:p w14:paraId="2C2832D4" w14:textId="77777777" w:rsidR="00480055" w:rsidRPr="008208F9" w:rsidRDefault="00480055">
            <w:pPr>
              <w:rPr>
                <w:sz w:val="24"/>
                <w:lang w:val="en-GB"/>
              </w:rPr>
            </w:pPr>
            <w:r w:rsidRPr="008208F9">
              <w:rPr>
                <w:sz w:val="24"/>
                <w:lang w:val="en-GB"/>
              </w:rPr>
              <w:t>Aggregates</w:t>
            </w:r>
          </w:p>
        </w:tc>
        <w:tc>
          <w:tcPr>
            <w:tcW w:w="0" w:type="auto"/>
            <w:hideMark/>
          </w:tcPr>
          <w:p w14:paraId="1D32AFFB" w14:textId="77777777" w:rsidR="00480055" w:rsidRPr="008208F9" w:rsidRDefault="00480055">
            <w:pPr>
              <w:rPr>
                <w:sz w:val="24"/>
                <w:lang w:val="en-GB"/>
              </w:rPr>
            </w:pPr>
            <w:r w:rsidRPr="008208F9">
              <w:rPr>
                <w:sz w:val="24"/>
                <w:lang w:val="en-GB"/>
              </w:rPr>
              <w:t>m³</w:t>
            </w:r>
          </w:p>
        </w:tc>
        <w:tc>
          <w:tcPr>
            <w:tcW w:w="0" w:type="auto"/>
            <w:hideMark/>
          </w:tcPr>
          <w:p w14:paraId="3C95F62B" w14:textId="77777777" w:rsidR="00480055" w:rsidRPr="008208F9" w:rsidRDefault="00480055">
            <w:pPr>
              <w:rPr>
                <w:sz w:val="24"/>
                <w:lang w:val="en-GB"/>
              </w:rPr>
            </w:pPr>
            <w:r w:rsidRPr="008208F9">
              <w:rPr>
                <w:sz w:val="24"/>
                <w:lang w:val="en-GB"/>
              </w:rPr>
              <w:t>Moderate</w:t>
            </w:r>
          </w:p>
        </w:tc>
        <w:tc>
          <w:tcPr>
            <w:tcW w:w="0" w:type="auto"/>
            <w:hideMark/>
          </w:tcPr>
          <w:p w14:paraId="60119C1F" w14:textId="77777777" w:rsidR="00480055" w:rsidRPr="008208F9" w:rsidRDefault="00480055">
            <w:pPr>
              <w:rPr>
                <w:sz w:val="24"/>
                <w:lang w:val="en-GB"/>
              </w:rPr>
            </w:pPr>
            <w:r w:rsidRPr="008208F9">
              <w:rPr>
                <w:sz w:val="24"/>
                <w:lang w:val="en-GB"/>
              </w:rPr>
              <w:t>Approved quarries</w:t>
            </w:r>
          </w:p>
        </w:tc>
        <w:tc>
          <w:tcPr>
            <w:tcW w:w="0" w:type="auto"/>
            <w:hideMark/>
          </w:tcPr>
          <w:p w14:paraId="1E9F3C90" w14:textId="77777777" w:rsidR="00480055" w:rsidRPr="008208F9" w:rsidRDefault="00480055">
            <w:pPr>
              <w:rPr>
                <w:sz w:val="24"/>
                <w:lang w:val="en-GB"/>
              </w:rPr>
            </w:pPr>
            <w:r w:rsidRPr="008208F9">
              <w:rPr>
                <w:sz w:val="24"/>
                <w:lang w:val="en-GB"/>
              </w:rPr>
              <w:t>Culvert works, drainage structures, concrete works</w:t>
            </w:r>
          </w:p>
        </w:tc>
      </w:tr>
      <w:tr w:rsidR="00480055" w:rsidRPr="008208F9" w14:paraId="51BACE0A" w14:textId="77777777" w:rsidTr="00ED7673">
        <w:tc>
          <w:tcPr>
            <w:tcW w:w="0" w:type="auto"/>
            <w:hideMark/>
          </w:tcPr>
          <w:p w14:paraId="6C1BF6CF" w14:textId="77777777" w:rsidR="00480055" w:rsidRPr="008208F9" w:rsidRDefault="00480055">
            <w:pPr>
              <w:rPr>
                <w:sz w:val="24"/>
                <w:lang w:val="en-GB"/>
              </w:rPr>
            </w:pPr>
            <w:r w:rsidRPr="008208F9">
              <w:rPr>
                <w:sz w:val="24"/>
                <w:lang w:val="en-GB"/>
              </w:rPr>
              <w:t>4</w:t>
            </w:r>
          </w:p>
        </w:tc>
        <w:tc>
          <w:tcPr>
            <w:tcW w:w="0" w:type="auto"/>
            <w:hideMark/>
          </w:tcPr>
          <w:p w14:paraId="07D8625B" w14:textId="77777777" w:rsidR="00480055" w:rsidRPr="008208F9" w:rsidRDefault="00480055">
            <w:pPr>
              <w:rPr>
                <w:sz w:val="24"/>
                <w:lang w:val="en-GB"/>
              </w:rPr>
            </w:pPr>
            <w:r w:rsidRPr="008208F9">
              <w:rPr>
                <w:sz w:val="24"/>
                <w:lang w:val="en-GB"/>
              </w:rPr>
              <w:t>Boulders / rock</w:t>
            </w:r>
          </w:p>
        </w:tc>
        <w:tc>
          <w:tcPr>
            <w:tcW w:w="0" w:type="auto"/>
            <w:hideMark/>
          </w:tcPr>
          <w:p w14:paraId="1341F9FA" w14:textId="77777777" w:rsidR="00480055" w:rsidRPr="008208F9" w:rsidRDefault="00480055">
            <w:pPr>
              <w:rPr>
                <w:sz w:val="24"/>
                <w:lang w:val="en-GB"/>
              </w:rPr>
            </w:pPr>
            <w:r w:rsidRPr="008208F9">
              <w:rPr>
                <w:sz w:val="24"/>
                <w:lang w:val="en-GB"/>
              </w:rPr>
              <w:t>m³</w:t>
            </w:r>
          </w:p>
        </w:tc>
        <w:tc>
          <w:tcPr>
            <w:tcW w:w="0" w:type="auto"/>
            <w:hideMark/>
          </w:tcPr>
          <w:p w14:paraId="651FB925" w14:textId="77777777" w:rsidR="00480055" w:rsidRPr="008208F9" w:rsidRDefault="00480055">
            <w:pPr>
              <w:rPr>
                <w:sz w:val="24"/>
                <w:lang w:val="en-GB"/>
              </w:rPr>
            </w:pPr>
            <w:r w:rsidRPr="008208F9">
              <w:rPr>
                <w:sz w:val="24"/>
                <w:lang w:val="en-GB"/>
              </w:rPr>
              <w:t>Low</w:t>
            </w:r>
          </w:p>
        </w:tc>
        <w:tc>
          <w:tcPr>
            <w:tcW w:w="0" w:type="auto"/>
            <w:hideMark/>
          </w:tcPr>
          <w:p w14:paraId="0D0EABAB" w14:textId="77777777" w:rsidR="00480055" w:rsidRPr="008208F9" w:rsidRDefault="00480055">
            <w:pPr>
              <w:rPr>
                <w:sz w:val="24"/>
                <w:lang w:val="en-GB"/>
              </w:rPr>
            </w:pPr>
            <w:r w:rsidRPr="008208F9">
              <w:rPr>
                <w:sz w:val="24"/>
                <w:lang w:val="en-GB"/>
              </w:rPr>
              <w:t>Licensed quarries / approved sources</w:t>
            </w:r>
          </w:p>
        </w:tc>
        <w:tc>
          <w:tcPr>
            <w:tcW w:w="0" w:type="auto"/>
            <w:hideMark/>
          </w:tcPr>
          <w:p w14:paraId="06DC6FD4" w14:textId="77777777" w:rsidR="00480055" w:rsidRPr="008208F9" w:rsidRDefault="00480055">
            <w:pPr>
              <w:rPr>
                <w:sz w:val="24"/>
                <w:lang w:val="en-GB"/>
              </w:rPr>
            </w:pPr>
            <w:r w:rsidRPr="008208F9">
              <w:rPr>
                <w:sz w:val="24"/>
                <w:lang w:val="en-GB"/>
              </w:rPr>
              <w:t>Erosion protection and drainage stabilisation</w:t>
            </w:r>
          </w:p>
        </w:tc>
      </w:tr>
      <w:tr w:rsidR="00480055" w:rsidRPr="008208F9" w14:paraId="066A2206" w14:textId="77777777" w:rsidTr="00ED7673">
        <w:tc>
          <w:tcPr>
            <w:tcW w:w="0" w:type="auto"/>
            <w:hideMark/>
          </w:tcPr>
          <w:p w14:paraId="067F2E0D" w14:textId="77777777" w:rsidR="00480055" w:rsidRPr="008208F9" w:rsidRDefault="00480055">
            <w:pPr>
              <w:rPr>
                <w:sz w:val="24"/>
                <w:lang w:val="en-GB"/>
              </w:rPr>
            </w:pPr>
            <w:r w:rsidRPr="008208F9">
              <w:rPr>
                <w:sz w:val="24"/>
                <w:lang w:val="en-GB"/>
              </w:rPr>
              <w:t>5</w:t>
            </w:r>
          </w:p>
        </w:tc>
        <w:tc>
          <w:tcPr>
            <w:tcW w:w="0" w:type="auto"/>
            <w:hideMark/>
          </w:tcPr>
          <w:p w14:paraId="58166916" w14:textId="77777777" w:rsidR="00480055" w:rsidRPr="008208F9" w:rsidRDefault="00480055">
            <w:pPr>
              <w:rPr>
                <w:sz w:val="24"/>
                <w:lang w:val="en-GB"/>
              </w:rPr>
            </w:pPr>
            <w:r w:rsidRPr="008208F9">
              <w:rPr>
                <w:sz w:val="24"/>
                <w:lang w:val="en-GB"/>
              </w:rPr>
              <w:t>Water</w:t>
            </w:r>
          </w:p>
        </w:tc>
        <w:tc>
          <w:tcPr>
            <w:tcW w:w="0" w:type="auto"/>
            <w:hideMark/>
          </w:tcPr>
          <w:p w14:paraId="6ECA4BF4" w14:textId="77777777" w:rsidR="00480055" w:rsidRPr="008208F9" w:rsidRDefault="00480055">
            <w:pPr>
              <w:rPr>
                <w:sz w:val="24"/>
                <w:lang w:val="en-GB"/>
              </w:rPr>
            </w:pPr>
            <w:r w:rsidRPr="008208F9">
              <w:rPr>
                <w:sz w:val="24"/>
                <w:lang w:val="en-GB"/>
              </w:rPr>
              <w:t>m³/day</w:t>
            </w:r>
          </w:p>
        </w:tc>
        <w:tc>
          <w:tcPr>
            <w:tcW w:w="0" w:type="auto"/>
            <w:hideMark/>
          </w:tcPr>
          <w:p w14:paraId="61D0BD1C" w14:textId="77777777" w:rsidR="00480055" w:rsidRPr="008208F9" w:rsidRDefault="00480055">
            <w:pPr>
              <w:rPr>
                <w:sz w:val="24"/>
                <w:lang w:val="en-GB"/>
              </w:rPr>
            </w:pPr>
            <w:r w:rsidRPr="008208F9">
              <w:rPr>
                <w:sz w:val="24"/>
                <w:lang w:val="en-GB"/>
              </w:rPr>
              <w:t>Moderate</w:t>
            </w:r>
          </w:p>
        </w:tc>
        <w:tc>
          <w:tcPr>
            <w:tcW w:w="0" w:type="auto"/>
            <w:hideMark/>
          </w:tcPr>
          <w:p w14:paraId="1FF3C38D" w14:textId="77777777" w:rsidR="00480055" w:rsidRPr="008208F9" w:rsidRDefault="00480055">
            <w:pPr>
              <w:rPr>
                <w:sz w:val="24"/>
                <w:lang w:val="en-GB"/>
              </w:rPr>
            </w:pPr>
            <w:r w:rsidRPr="008208F9">
              <w:rPr>
                <w:sz w:val="24"/>
                <w:lang w:val="en-GB"/>
              </w:rPr>
              <w:t>Approved boreholes, licensed water suppliers, authorised surface sources</w:t>
            </w:r>
          </w:p>
        </w:tc>
        <w:tc>
          <w:tcPr>
            <w:tcW w:w="0" w:type="auto"/>
            <w:hideMark/>
          </w:tcPr>
          <w:p w14:paraId="65A1ACAC" w14:textId="77777777" w:rsidR="00480055" w:rsidRPr="008208F9" w:rsidRDefault="00480055">
            <w:pPr>
              <w:rPr>
                <w:sz w:val="24"/>
                <w:lang w:val="en-GB"/>
              </w:rPr>
            </w:pPr>
            <w:r w:rsidRPr="008208F9">
              <w:rPr>
                <w:sz w:val="24"/>
                <w:lang w:val="en-GB"/>
              </w:rPr>
              <w:t>Concrete works, compaction, dust suppression</w:t>
            </w:r>
          </w:p>
        </w:tc>
      </w:tr>
      <w:tr w:rsidR="00480055" w:rsidRPr="008208F9" w14:paraId="5C898A5D" w14:textId="77777777" w:rsidTr="00ED7673">
        <w:tc>
          <w:tcPr>
            <w:tcW w:w="0" w:type="auto"/>
            <w:hideMark/>
          </w:tcPr>
          <w:p w14:paraId="30A7E3FF" w14:textId="77777777" w:rsidR="00480055" w:rsidRPr="008208F9" w:rsidRDefault="00480055">
            <w:pPr>
              <w:rPr>
                <w:sz w:val="24"/>
                <w:lang w:val="en-GB"/>
              </w:rPr>
            </w:pPr>
            <w:r w:rsidRPr="008208F9">
              <w:rPr>
                <w:sz w:val="24"/>
                <w:lang w:val="en-GB"/>
              </w:rPr>
              <w:t>6</w:t>
            </w:r>
          </w:p>
        </w:tc>
        <w:tc>
          <w:tcPr>
            <w:tcW w:w="0" w:type="auto"/>
            <w:hideMark/>
          </w:tcPr>
          <w:p w14:paraId="33E280BC" w14:textId="77777777" w:rsidR="00480055" w:rsidRPr="008208F9" w:rsidRDefault="00480055">
            <w:pPr>
              <w:rPr>
                <w:sz w:val="24"/>
                <w:lang w:val="en-GB"/>
              </w:rPr>
            </w:pPr>
            <w:r w:rsidRPr="008208F9">
              <w:rPr>
                <w:sz w:val="24"/>
                <w:lang w:val="en-GB"/>
              </w:rPr>
              <w:t>Diesel</w:t>
            </w:r>
          </w:p>
        </w:tc>
        <w:tc>
          <w:tcPr>
            <w:tcW w:w="0" w:type="auto"/>
            <w:hideMark/>
          </w:tcPr>
          <w:p w14:paraId="137170A2" w14:textId="77777777" w:rsidR="00480055" w:rsidRPr="008208F9" w:rsidRDefault="00480055">
            <w:pPr>
              <w:rPr>
                <w:sz w:val="24"/>
                <w:lang w:val="en-GB"/>
              </w:rPr>
            </w:pPr>
            <w:r w:rsidRPr="008208F9">
              <w:rPr>
                <w:sz w:val="24"/>
                <w:lang w:val="en-GB"/>
              </w:rPr>
              <w:t>Litres</w:t>
            </w:r>
          </w:p>
        </w:tc>
        <w:tc>
          <w:tcPr>
            <w:tcW w:w="0" w:type="auto"/>
            <w:hideMark/>
          </w:tcPr>
          <w:p w14:paraId="01FAC382" w14:textId="77777777" w:rsidR="00480055" w:rsidRPr="008208F9" w:rsidRDefault="00480055">
            <w:pPr>
              <w:rPr>
                <w:sz w:val="24"/>
                <w:lang w:val="en-GB"/>
              </w:rPr>
            </w:pPr>
            <w:r w:rsidRPr="008208F9">
              <w:rPr>
                <w:sz w:val="24"/>
                <w:lang w:val="en-GB"/>
              </w:rPr>
              <w:t>Moderate</w:t>
            </w:r>
          </w:p>
        </w:tc>
        <w:tc>
          <w:tcPr>
            <w:tcW w:w="0" w:type="auto"/>
            <w:hideMark/>
          </w:tcPr>
          <w:p w14:paraId="0C2AFEBD" w14:textId="77777777" w:rsidR="00480055" w:rsidRPr="008208F9" w:rsidRDefault="00480055">
            <w:pPr>
              <w:rPr>
                <w:sz w:val="24"/>
                <w:lang w:val="en-GB"/>
              </w:rPr>
            </w:pPr>
            <w:r w:rsidRPr="008208F9">
              <w:rPr>
                <w:sz w:val="24"/>
                <w:lang w:val="en-GB"/>
              </w:rPr>
              <w:t>Licensed fuel suppliers</w:t>
            </w:r>
          </w:p>
        </w:tc>
        <w:tc>
          <w:tcPr>
            <w:tcW w:w="0" w:type="auto"/>
            <w:hideMark/>
          </w:tcPr>
          <w:p w14:paraId="687B4817" w14:textId="77777777" w:rsidR="00480055" w:rsidRPr="008208F9" w:rsidRDefault="00480055">
            <w:pPr>
              <w:rPr>
                <w:sz w:val="24"/>
                <w:lang w:val="en-GB"/>
              </w:rPr>
            </w:pPr>
            <w:r w:rsidRPr="008208F9">
              <w:rPr>
                <w:sz w:val="24"/>
                <w:lang w:val="en-GB"/>
              </w:rPr>
              <w:t>Construction machinery and vehicles</w:t>
            </w:r>
          </w:p>
        </w:tc>
      </w:tr>
      <w:tr w:rsidR="00480055" w:rsidRPr="008208F9" w14:paraId="47EEC0F7" w14:textId="77777777" w:rsidTr="00ED7673">
        <w:tc>
          <w:tcPr>
            <w:tcW w:w="0" w:type="auto"/>
            <w:hideMark/>
          </w:tcPr>
          <w:p w14:paraId="238DF18C" w14:textId="77777777" w:rsidR="00480055" w:rsidRPr="008208F9" w:rsidRDefault="00480055">
            <w:pPr>
              <w:rPr>
                <w:sz w:val="24"/>
                <w:lang w:val="en-GB"/>
              </w:rPr>
            </w:pPr>
            <w:r w:rsidRPr="008208F9">
              <w:rPr>
                <w:sz w:val="24"/>
                <w:lang w:val="en-GB"/>
              </w:rPr>
              <w:t>7</w:t>
            </w:r>
          </w:p>
        </w:tc>
        <w:tc>
          <w:tcPr>
            <w:tcW w:w="0" w:type="auto"/>
            <w:hideMark/>
          </w:tcPr>
          <w:p w14:paraId="17784095" w14:textId="77777777" w:rsidR="00480055" w:rsidRPr="008208F9" w:rsidRDefault="00480055">
            <w:pPr>
              <w:rPr>
                <w:sz w:val="24"/>
                <w:lang w:val="en-GB"/>
              </w:rPr>
            </w:pPr>
            <w:r w:rsidRPr="008208F9">
              <w:rPr>
                <w:sz w:val="24"/>
                <w:lang w:val="en-GB"/>
              </w:rPr>
              <w:t>Petrol</w:t>
            </w:r>
          </w:p>
        </w:tc>
        <w:tc>
          <w:tcPr>
            <w:tcW w:w="0" w:type="auto"/>
            <w:hideMark/>
          </w:tcPr>
          <w:p w14:paraId="7B525ADC" w14:textId="77777777" w:rsidR="00480055" w:rsidRPr="008208F9" w:rsidRDefault="00480055">
            <w:pPr>
              <w:rPr>
                <w:sz w:val="24"/>
                <w:lang w:val="en-GB"/>
              </w:rPr>
            </w:pPr>
            <w:r w:rsidRPr="008208F9">
              <w:rPr>
                <w:sz w:val="24"/>
                <w:lang w:val="en-GB"/>
              </w:rPr>
              <w:t>Litres</w:t>
            </w:r>
          </w:p>
        </w:tc>
        <w:tc>
          <w:tcPr>
            <w:tcW w:w="0" w:type="auto"/>
            <w:hideMark/>
          </w:tcPr>
          <w:p w14:paraId="217495BF" w14:textId="77777777" w:rsidR="00480055" w:rsidRPr="008208F9" w:rsidRDefault="00480055">
            <w:pPr>
              <w:rPr>
                <w:sz w:val="24"/>
                <w:lang w:val="en-GB"/>
              </w:rPr>
            </w:pPr>
            <w:r w:rsidRPr="008208F9">
              <w:rPr>
                <w:sz w:val="24"/>
                <w:lang w:val="en-GB"/>
              </w:rPr>
              <w:t>Low</w:t>
            </w:r>
          </w:p>
        </w:tc>
        <w:tc>
          <w:tcPr>
            <w:tcW w:w="0" w:type="auto"/>
            <w:hideMark/>
          </w:tcPr>
          <w:p w14:paraId="10A1828D" w14:textId="77777777" w:rsidR="00480055" w:rsidRPr="008208F9" w:rsidRDefault="00480055">
            <w:pPr>
              <w:rPr>
                <w:sz w:val="24"/>
                <w:lang w:val="en-GB"/>
              </w:rPr>
            </w:pPr>
            <w:r w:rsidRPr="008208F9">
              <w:rPr>
                <w:sz w:val="24"/>
                <w:lang w:val="en-GB"/>
              </w:rPr>
              <w:t>Licensed fuel suppliers</w:t>
            </w:r>
          </w:p>
        </w:tc>
        <w:tc>
          <w:tcPr>
            <w:tcW w:w="0" w:type="auto"/>
            <w:hideMark/>
          </w:tcPr>
          <w:p w14:paraId="1F1A1D9D" w14:textId="77777777" w:rsidR="00480055" w:rsidRPr="008208F9" w:rsidRDefault="00480055">
            <w:pPr>
              <w:rPr>
                <w:sz w:val="24"/>
                <w:lang w:val="en-GB"/>
              </w:rPr>
            </w:pPr>
            <w:r w:rsidRPr="008208F9">
              <w:rPr>
                <w:sz w:val="24"/>
                <w:lang w:val="en-GB"/>
              </w:rPr>
              <w:t>Light vehicles and equipment</w:t>
            </w:r>
          </w:p>
        </w:tc>
      </w:tr>
      <w:tr w:rsidR="00480055" w:rsidRPr="008208F9" w14:paraId="3346ACC4" w14:textId="77777777" w:rsidTr="00ED7673">
        <w:tc>
          <w:tcPr>
            <w:tcW w:w="0" w:type="auto"/>
            <w:hideMark/>
          </w:tcPr>
          <w:p w14:paraId="2D6D8EA9" w14:textId="77777777" w:rsidR="00480055" w:rsidRPr="008208F9" w:rsidRDefault="00480055">
            <w:pPr>
              <w:rPr>
                <w:sz w:val="24"/>
                <w:lang w:val="en-GB"/>
              </w:rPr>
            </w:pPr>
            <w:r w:rsidRPr="008208F9">
              <w:rPr>
                <w:sz w:val="24"/>
                <w:lang w:val="en-GB"/>
              </w:rPr>
              <w:t>8</w:t>
            </w:r>
          </w:p>
        </w:tc>
        <w:tc>
          <w:tcPr>
            <w:tcW w:w="0" w:type="auto"/>
            <w:hideMark/>
          </w:tcPr>
          <w:p w14:paraId="5F06B572" w14:textId="77777777" w:rsidR="00480055" w:rsidRPr="008208F9" w:rsidRDefault="00480055">
            <w:pPr>
              <w:rPr>
                <w:sz w:val="24"/>
                <w:lang w:val="en-GB"/>
              </w:rPr>
            </w:pPr>
            <w:r w:rsidRPr="008208F9">
              <w:rPr>
                <w:sz w:val="24"/>
                <w:lang w:val="en-GB"/>
              </w:rPr>
              <w:t>Electricity / Solar</w:t>
            </w:r>
          </w:p>
        </w:tc>
        <w:tc>
          <w:tcPr>
            <w:tcW w:w="0" w:type="auto"/>
            <w:hideMark/>
          </w:tcPr>
          <w:p w14:paraId="1F6BBE44" w14:textId="77777777" w:rsidR="00480055" w:rsidRPr="008208F9" w:rsidRDefault="00480055">
            <w:pPr>
              <w:rPr>
                <w:sz w:val="24"/>
                <w:lang w:val="en-GB"/>
              </w:rPr>
            </w:pPr>
            <w:r w:rsidRPr="008208F9">
              <w:rPr>
                <w:sz w:val="24"/>
                <w:lang w:val="en-GB"/>
              </w:rPr>
              <w:t>kWh</w:t>
            </w:r>
          </w:p>
        </w:tc>
        <w:tc>
          <w:tcPr>
            <w:tcW w:w="0" w:type="auto"/>
            <w:hideMark/>
          </w:tcPr>
          <w:p w14:paraId="036F071B" w14:textId="77777777" w:rsidR="00480055" w:rsidRPr="008208F9" w:rsidRDefault="00480055">
            <w:pPr>
              <w:rPr>
                <w:sz w:val="24"/>
                <w:lang w:val="en-GB"/>
              </w:rPr>
            </w:pPr>
            <w:r w:rsidRPr="008208F9">
              <w:rPr>
                <w:sz w:val="24"/>
                <w:lang w:val="en-GB"/>
              </w:rPr>
              <w:t>Low</w:t>
            </w:r>
          </w:p>
        </w:tc>
        <w:tc>
          <w:tcPr>
            <w:tcW w:w="0" w:type="auto"/>
            <w:hideMark/>
          </w:tcPr>
          <w:p w14:paraId="55704676" w14:textId="77777777" w:rsidR="00480055" w:rsidRPr="008208F9" w:rsidRDefault="00480055">
            <w:pPr>
              <w:rPr>
                <w:sz w:val="24"/>
                <w:lang w:val="en-GB"/>
              </w:rPr>
            </w:pPr>
            <w:r w:rsidRPr="008208F9">
              <w:rPr>
                <w:sz w:val="24"/>
                <w:lang w:val="en-GB"/>
              </w:rPr>
              <w:t>Public grid / solar systems</w:t>
            </w:r>
          </w:p>
        </w:tc>
        <w:tc>
          <w:tcPr>
            <w:tcW w:w="0" w:type="auto"/>
            <w:hideMark/>
          </w:tcPr>
          <w:p w14:paraId="4F4C0AC9" w14:textId="77777777" w:rsidR="00480055" w:rsidRPr="008208F9" w:rsidRDefault="00480055">
            <w:pPr>
              <w:rPr>
                <w:sz w:val="24"/>
                <w:lang w:val="en-GB"/>
              </w:rPr>
            </w:pPr>
            <w:r w:rsidRPr="008208F9">
              <w:rPr>
                <w:sz w:val="24"/>
                <w:lang w:val="en-GB"/>
              </w:rPr>
              <w:t>Site offices and welfare facilities</w:t>
            </w:r>
          </w:p>
        </w:tc>
      </w:tr>
    </w:tbl>
    <w:p w14:paraId="2D484D4E" w14:textId="77777777" w:rsidR="00941E00" w:rsidRPr="008208F9" w:rsidRDefault="00941E00" w:rsidP="00941E00">
      <w:pPr>
        <w:rPr>
          <w:lang w:val="en-GB"/>
        </w:rPr>
      </w:pPr>
    </w:p>
    <w:p w14:paraId="395EBCB0" w14:textId="0FEDB513" w:rsidR="00480055" w:rsidRPr="008208F9" w:rsidRDefault="00480055" w:rsidP="00ED7673">
      <w:pPr>
        <w:rPr>
          <w:lang w:val="en-GB"/>
        </w:rPr>
      </w:pPr>
      <w:r w:rsidRPr="008208F9">
        <w:rPr>
          <w:lang w:val="en-GB"/>
        </w:rPr>
        <w:t xml:space="preserve">All material extraction and sourcing activities will comply with the </w:t>
      </w:r>
      <w:r w:rsidRPr="008208F9">
        <w:rPr>
          <w:rStyle w:val="Strong"/>
          <w:b w:val="0"/>
          <w:lang w:val="en-GB"/>
        </w:rPr>
        <w:t>Environmental Management Act (2017), MEPA environmental guidelines, and applicable World Bank safeguards</w:t>
      </w:r>
      <w:r w:rsidRPr="008208F9">
        <w:rPr>
          <w:lang w:val="en-GB"/>
        </w:rPr>
        <w:t xml:space="preserve">, with measures to prevent pollution, regulate extraction, and ensure </w:t>
      </w:r>
      <w:r w:rsidRPr="008208F9">
        <w:rPr>
          <w:rStyle w:val="Strong"/>
          <w:b w:val="0"/>
          <w:lang w:val="en-GB"/>
        </w:rPr>
        <w:t>rehabilitation of borrow areas after use</w:t>
      </w:r>
      <w:r w:rsidRPr="008208F9">
        <w:rPr>
          <w:lang w:val="en-GB"/>
        </w:rPr>
        <w:t>.</w:t>
      </w:r>
    </w:p>
    <w:p w14:paraId="4C1428A6" w14:textId="6A3BCD90" w:rsidR="0090305B" w:rsidRPr="008208F9" w:rsidRDefault="0090305B" w:rsidP="00EF73A4">
      <w:pPr>
        <w:pStyle w:val="Heading2"/>
      </w:pPr>
      <w:bookmarkStart w:id="44" w:name="_Toc228340532"/>
      <w:r w:rsidRPr="008208F9">
        <w:rPr>
          <w:rStyle w:val="Strong"/>
          <w:b/>
          <w:bCs w:val="0"/>
        </w:rPr>
        <w:t>Worker Accommodation</w:t>
      </w:r>
      <w:bookmarkEnd w:id="44"/>
    </w:p>
    <w:p w14:paraId="2BB7D30D" w14:textId="3C2AEF4D" w:rsidR="00697C99" w:rsidRPr="008208F9" w:rsidRDefault="00697C99" w:rsidP="00697C99">
      <w:pPr>
        <w:pStyle w:val="NormalWeb"/>
        <w:rPr>
          <w:lang w:val="en-GB"/>
        </w:rPr>
      </w:pPr>
      <w:r w:rsidRPr="008208F9">
        <w:rPr>
          <w:lang w:val="en-GB"/>
        </w:rPr>
        <w:t xml:space="preserve">The project will not require large or permanent worker camps. Most workers will be </w:t>
      </w:r>
      <w:r w:rsidRPr="008208F9">
        <w:rPr>
          <w:rStyle w:val="Strong"/>
          <w:b w:val="0"/>
          <w:lang w:val="en-GB"/>
        </w:rPr>
        <w:t>locally recruited</w:t>
      </w:r>
      <w:r w:rsidRPr="008208F9">
        <w:rPr>
          <w:lang w:val="en-GB"/>
        </w:rPr>
        <w:t xml:space="preserve"> and will commute daily from nearby communities. A small number of specialised personnel may be accommodated in </w:t>
      </w:r>
      <w:r w:rsidRPr="008208F9">
        <w:rPr>
          <w:rStyle w:val="Strong"/>
          <w:b w:val="0"/>
          <w:lang w:val="en-GB"/>
        </w:rPr>
        <w:t>existing guesthouses or rented accommodation in nearby trading centres</w:t>
      </w:r>
      <w:r w:rsidRPr="008208F9">
        <w:rPr>
          <w:lang w:val="en-GB"/>
        </w:rPr>
        <w:t>, rather than in purpose-built camps.</w:t>
      </w:r>
    </w:p>
    <w:p w14:paraId="46287177" w14:textId="77777777" w:rsidR="00697C99" w:rsidRPr="008208F9" w:rsidRDefault="00697C99" w:rsidP="00697C99">
      <w:pPr>
        <w:pStyle w:val="NormalWeb"/>
        <w:rPr>
          <w:lang w:val="en-GB"/>
        </w:rPr>
      </w:pPr>
      <w:r w:rsidRPr="008208F9">
        <w:rPr>
          <w:lang w:val="en-GB"/>
        </w:rPr>
        <w:t xml:space="preserve">Temporary site facilities will include </w:t>
      </w:r>
      <w:r w:rsidRPr="008208F9">
        <w:rPr>
          <w:rStyle w:val="Strong"/>
          <w:b w:val="0"/>
          <w:lang w:val="en-GB"/>
        </w:rPr>
        <w:t>site offices, potable water points, sanitation facilities, rest areas, first-aid equipment, and designated areas for equipment parking and material storage</w:t>
      </w:r>
      <w:r w:rsidRPr="008208F9">
        <w:rPr>
          <w:lang w:val="en-GB"/>
        </w:rPr>
        <w:t>.</w:t>
      </w:r>
    </w:p>
    <w:p w14:paraId="1895B09C" w14:textId="77777777" w:rsidR="00697C99" w:rsidRPr="008208F9" w:rsidRDefault="00697C99" w:rsidP="00697C99">
      <w:pPr>
        <w:pStyle w:val="NormalWeb"/>
        <w:rPr>
          <w:lang w:val="en-GB"/>
        </w:rPr>
      </w:pPr>
      <w:r w:rsidRPr="008208F9">
        <w:rPr>
          <w:lang w:val="en-GB"/>
        </w:rPr>
        <w:t xml:space="preserve">All facilities will comply with </w:t>
      </w:r>
      <w:r w:rsidRPr="008208F9">
        <w:rPr>
          <w:rStyle w:val="Strong"/>
          <w:b w:val="0"/>
          <w:lang w:val="en-GB"/>
        </w:rPr>
        <w:t>national labour legislation, occupational health and safety standards, and relevant World Bank guidelines</w:t>
      </w:r>
      <w:r w:rsidRPr="008208F9">
        <w:rPr>
          <w:lang w:val="en-GB"/>
        </w:rPr>
        <w:t xml:space="preserve">. Adequate sanitation (with gender-separated facilities where appropriate) and safe drinking water will be provided. The contractor will enforce a </w:t>
      </w:r>
      <w:r w:rsidRPr="008208F9">
        <w:rPr>
          <w:rStyle w:val="Strong"/>
          <w:b w:val="0"/>
          <w:lang w:val="en-GB"/>
        </w:rPr>
        <w:t>Worker Code of Conduct</w:t>
      </w:r>
      <w:r w:rsidRPr="008208F9">
        <w:rPr>
          <w:lang w:val="en-GB"/>
        </w:rPr>
        <w:t xml:space="preserve"> to manage interactions with surrounding communities. All temporary facilities will be </w:t>
      </w:r>
      <w:r w:rsidRPr="008208F9">
        <w:rPr>
          <w:rStyle w:val="Strong"/>
          <w:b w:val="0"/>
          <w:lang w:val="en-GB"/>
        </w:rPr>
        <w:t>dismantled and sites restored after completion of works</w:t>
      </w:r>
      <w:r w:rsidRPr="008208F9">
        <w:rPr>
          <w:lang w:val="en-GB"/>
        </w:rPr>
        <w:t>.</w:t>
      </w:r>
    </w:p>
    <w:p w14:paraId="0000030E" w14:textId="77777777" w:rsidR="008556FA" w:rsidRPr="008208F9" w:rsidRDefault="003B3856" w:rsidP="00EF73A4">
      <w:pPr>
        <w:pStyle w:val="Heading2"/>
      </w:pPr>
      <w:bookmarkStart w:id="45" w:name="_heading=h.sv2tks90tkf4" w:colFirst="0" w:colLast="0"/>
      <w:bookmarkStart w:id="46" w:name="_heading=h.vrae0evpjjph" w:colFirst="0" w:colLast="0"/>
      <w:bookmarkStart w:id="47" w:name="_heading=h.p7disgkt0vm1" w:colFirst="0" w:colLast="0"/>
      <w:bookmarkStart w:id="48" w:name="_heading=h.xu2do133px" w:colFirst="0" w:colLast="0"/>
      <w:bookmarkStart w:id="49" w:name="_heading=h.u1yykh3d96n5" w:colFirst="0" w:colLast="0"/>
      <w:bookmarkStart w:id="50" w:name="_heading=h.udd3zi2cwdbm" w:colFirst="0" w:colLast="0"/>
      <w:bookmarkStart w:id="51" w:name="_heading=h.bh41mji0xgs3" w:colFirst="0" w:colLast="0"/>
      <w:bookmarkStart w:id="52" w:name="_Toc228340533"/>
      <w:bookmarkEnd w:id="45"/>
      <w:bookmarkEnd w:id="46"/>
      <w:bookmarkEnd w:id="47"/>
      <w:bookmarkEnd w:id="48"/>
      <w:bookmarkEnd w:id="49"/>
      <w:bookmarkEnd w:id="50"/>
      <w:bookmarkEnd w:id="51"/>
      <w:r w:rsidRPr="008208F9">
        <w:t>Waste and Waste Management</w:t>
      </w:r>
      <w:bookmarkEnd w:id="52"/>
    </w:p>
    <w:p w14:paraId="25498D0C" w14:textId="77777777" w:rsidR="00711CF0" w:rsidRPr="008208F9" w:rsidRDefault="00711CF0" w:rsidP="00ED7673">
      <w:pPr>
        <w:rPr>
          <w:lang w:val="en-GB"/>
        </w:rPr>
      </w:pPr>
      <w:r w:rsidRPr="008208F9">
        <w:rPr>
          <w:lang w:val="en-GB"/>
        </w:rPr>
        <w:t xml:space="preserve">The rehabilitation of the </w:t>
      </w:r>
      <w:r w:rsidRPr="008208F9">
        <w:rPr>
          <w:rStyle w:val="Strong"/>
          <w:b w:val="0"/>
          <w:lang w:val="en-GB"/>
        </w:rPr>
        <w:t>Kanyenda–Mwendayekha Irrigation Scheme Access Road</w:t>
      </w:r>
      <w:r w:rsidRPr="008208F9">
        <w:rPr>
          <w:lang w:val="en-GB"/>
        </w:rPr>
        <w:t xml:space="preserve"> is expected to generate </w:t>
      </w:r>
      <w:r w:rsidRPr="008208F9">
        <w:rPr>
          <w:rStyle w:val="Strong"/>
          <w:b w:val="0"/>
          <w:lang w:val="en-GB"/>
        </w:rPr>
        <w:t>limited quantities of waste</w:t>
      </w:r>
      <w:r w:rsidRPr="008208F9">
        <w:rPr>
          <w:lang w:val="en-GB"/>
        </w:rPr>
        <w:t xml:space="preserve">, mainly during the construction phase. Waste will arise primarily from </w:t>
      </w:r>
      <w:r w:rsidRPr="008208F9">
        <w:rPr>
          <w:rStyle w:val="Strong"/>
          <w:b w:val="0"/>
          <w:lang w:val="en-GB"/>
        </w:rPr>
        <w:t>earthworks, culvert installation, equipment maintenance, and routine site activities</w:t>
      </w:r>
      <w:r w:rsidRPr="008208F9">
        <w:rPr>
          <w:lang w:val="en-GB"/>
        </w:rPr>
        <w:t xml:space="preserve">. Given the </w:t>
      </w:r>
      <w:r w:rsidRPr="008208F9">
        <w:rPr>
          <w:rStyle w:val="Strong"/>
          <w:b w:val="0"/>
          <w:lang w:val="en-GB"/>
        </w:rPr>
        <w:t>small scale and short duration of works</w:t>
      </w:r>
      <w:r w:rsidRPr="008208F9">
        <w:rPr>
          <w:lang w:val="en-GB"/>
        </w:rPr>
        <w:t xml:space="preserve">, waste generation is anticipated to be </w:t>
      </w:r>
      <w:r w:rsidRPr="008208F9">
        <w:rPr>
          <w:rStyle w:val="Strong"/>
          <w:b w:val="0"/>
          <w:lang w:val="en-GB"/>
        </w:rPr>
        <w:t>low to moderate</w:t>
      </w:r>
      <w:r w:rsidRPr="008208F9">
        <w:rPr>
          <w:lang w:val="en-GB"/>
        </w:rPr>
        <w:t xml:space="preserve"> compared with major road construction projects.</w:t>
      </w:r>
    </w:p>
    <w:p w14:paraId="11B4DB9B" w14:textId="1897E369" w:rsidR="00711CF0" w:rsidRPr="008208F9" w:rsidRDefault="00711CF0" w:rsidP="00ED7673">
      <w:pPr>
        <w:rPr>
          <w:lang w:val="en-GB"/>
        </w:rPr>
      </w:pPr>
      <w:r w:rsidRPr="008208F9">
        <w:rPr>
          <w:lang w:val="en-GB"/>
        </w:rPr>
        <w:t xml:space="preserve">The contractor will </w:t>
      </w:r>
      <w:r w:rsidR="00631AAC" w:rsidRPr="008208F9">
        <w:rPr>
          <w:lang w:val="en-GB"/>
        </w:rPr>
        <w:t xml:space="preserve">use the mitigation and monitoring measures included in the ESMP </w:t>
      </w:r>
    </w:p>
    <w:p w14:paraId="62597F68" w14:textId="343250F3" w:rsidR="00711CF0" w:rsidRPr="008208F9" w:rsidRDefault="00711CF0" w:rsidP="00711CF0">
      <w:pPr>
        <w:pStyle w:val="NormalWeb"/>
        <w:rPr>
          <w:lang w:val="en-GB"/>
        </w:rPr>
      </w:pPr>
      <w:r w:rsidRPr="008208F9">
        <w:rPr>
          <w:lang w:val="en-GB"/>
        </w:rPr>
        <w:t xml:space="preserve">The main waste streams anticipated during construction and the corresponding management measures are summarised in </w:t>
      </w:r>
      <w:r w:rsidRPr="008208F9">
        <w:rPr>
          <w:rStyle w:val="Strong"/>
          <w:b w:val="0"/>
          <w:bCs w:val="0"/>
          <w:lang w:val="en-GB"/>
        </w:rPr>
        <w:t xml:space="preserve">Table </w:t>
      </w:r>
      <w:r w:rsidR="00D071F0" w:rsidRPr="008208F9">
        <w:rPr>
          <w:rStyle w:val="Strong"/>
          <w:b w:val="0"/>
          <w:bCs w:val="0"/>
          <w:lang w:val="en-GB"/>
        </w:rPr>
        <w:t>2</w:t>
      </w:r>
      <w:r w:rsidRPr="008208F9">
        <w:rPr>
          <w:rStyle w:val="Strong"/>
          <w:b w:val="0"/>
          <w:bCs w:val="0"/>
          <w:lang w:val="en-GB"/>
        </w:rPr>
        <w:t>-</w:t>
      </w:r>
      <w:r w:rsidR="00612923" w:rsidRPr="008208F9">
        <w:rPr>
          <w:rStyle w:val="Strong"/>
          <w:b w:val="0"/>
          <w:bCs w:val="0"/>
          <w:lang w:val="en-GB"/>
        </w:rPr>
        <w:t>5</w:t>
      </w:r>
      <w:r w:rsidRPr="008208F9">
        <w:rPr>
          <w:lang w:val="en-GB"/>
        </w:rPr>
        <w:t>.</w:t>
      </w:r>
    </w:p>
    <w:p w14:paraId="1E79982B" w14:textId="3225F1ED" w:rsidR="00711CF0" w:rsidRPr="008208F9" w:rsidRDefault="00711CF0" w:rsidP="00ED7673">
      <w:pPr>
        <w:pStyle w:val="Caption"/>
        <w:rPr>
          <w:lang w:val="en-GB"/>
        </w:rPr>
      </w:pPr>
      <w:bookmarkStart w:id="53" w:name="_Toc228340602"/>
      <w:r w:rsidRPr="008208F9">
        <w:rPr>
          <w:lang w:val="en-GB"/>
        </w:rPr>
        <w:t xml:space="preserve">Table </w:t>
      </w:r>
      <w:r w:rsidR="00CA42FA" w:rsidRPr="008208F9">
        <w:rPr>
          <w:lang w:val="en-GB"/>
        </w:rPr>
        <w:fldChar w:fldCharType="begin"/>
      </w:r>
      <w:r w:rsidR="00CA42FA" w:rsidRPr="008208F9">
        <w:rPr>
          <w:lang w:val="en-GB"/>
        </w:rPr>
        <w:instrText xml:space="preserve"> STYLEREF 1 \s </w:instrText>
      </w:r>
      <w:r w:rsidR="00CA42FA" w:rsidRPr="008208F9">
        <w:rPr>
          <w:lang w:val="en-GB"/>
        </w:rPr>
        <w:fldChar w:fldCharType="separate"/>
      </w:r>
      <w:r w:rsidR="00362234" w:rsidRPr="008208F9">
        <w:rPr>
          <w:lang w:val="en-GB"/>
        </w:rPr>
        <w:t>2</w:t>
      </w:r>
      <w:r w:rsidR="00CA42FA" w:rsidRPr="008208F9">
        <w:rPr>
          <w:lang w:val="en-GB"/>
        </w:rPr>
        <w:fldChar w:fldCharType="end"/>
      </w:r>
      <w:r w:rsidR="00362234" w:rsidRPr="008208F9">
        <w:rPr>
          <w:lang w:val="en-GB"/>
        </w:rPr>
        <w:noBreakHyphen/>
      </w:r>
      <w:r w:rsidR="00CA42FA" w:rsidRPr="008208F9">
        <w:rPr>
          <w:lang w:val="en-GB"/>
        </w:rPr>
        <w:fldChar w:fldCharType="begin"/>
      </w:r>
      <w:r w:rsidR="00CA42FA" w:rsidRPr="008208F9">
        <w:rPr>
          <w:lang w:val="en-GB"/>
        </w:rPr>
        <w:instrText xml:space="preserve"> SEQ Table \* ARABIC \s 1 </w:instrText>
      </w:r>
      <w:r w:rsidR="00CA42FA" w:rsidRPr="008208F9">
        <w:rPr>
          <w:lang w:val="en-GB"/>
        </w:rPr>
        <w:fldChar w:fldCharType="separate"/>
      </w:r>
      <w:r w:rsidR="00362234" w:rsidRPr="008208F9">
        <w:rPr>
          <w:lang w:val="en-GB"/>
        </w:rPr>
        <w:t>5</w:t>
      </w:r>
      <w:r w:rsidR="00CA42FA" w:rsidRPr="008208F9">
        <w:rPr>
          <w:lang w:val="en-GB"/>
        </w:rPr>
        <w:fldChar w:fldCharType="end"/>
      </w:r>
      <w:r w:rsidRPr="008208F9">
        <w:rPr>
          <w:lang w:val="en-GB"/>
        </w:rPr>
        <w:t xml:space="preserve">. </w:t>
      </w:r>
      <w:r w:rsidRPr="008208F9">
        <w:rPr>
          <w:rStyle w:val="Strong"/>
          <w:b w:val="0"/>
          <w:bCs w:val="0"/>
          <w:lang w:val="en-GB"/>
        </w:rPr>
        <w:t>Expected Waste Streams and Management Measures</w:t>
      </w:r>
      <w:bookmarkEnd w:id="53"/>
    </w:p>
    <w:tbl>
      <w:tblPr>
        <w:tblStyle w:val="TableGrid"/>
        <w:tblW w:w="0" w:type="auto"/>
        <w:tblLook w:val="04A0" w:firstRow="1" w:lastRow="0" w:firstColumn="1" w:lastColumn="0" w:noHBand="0" w:noVBand="1"/>
      </w:tblPr>
      <w:tblGrid>
        <w:gridCol w:w="1852"/>
        <w:gridCol w:w="1952"/>
        <w:gridCol w:w="2179"/>
        <w:gridCol w:w="222"/>
        <w:gridCol w:w="2811"/>
      </w:tblGrid>
      <w:tr w:rsidR="00711CF0" w:rsidRPr="008208F9" w14:paraId="616E1533" w14:textId="77777777" w:rsidTr="00384E41">
        <w:tc>
          <w:tcPr>
            <w:tcW w:w="0" w:type="auto"/>
            <w:shd w:val="clear" w:color="auto" w:fill="2E4858"/>
            <w:hideMark/>
          </w:tcPr>
          <w:p w14:paraId="39CF65DD" w14:textId="77777777" w:rsidR="00711CF0" w:rsidRPr="008208F9" w:rsidRDefault="00711CF0">
            <w:pPr>
              <w:jc w:val="center"/>
              <w:rPr>
                <w:b/>
                <w:bCs/>
                <w:color w:val="FFFFFF" w:themeColor="background1"/>
                <w:sz w:val="24"/>
                <w:lang w:val="en-GB"/>
              </w:rPr>
            </w:pPr>
            <w:r w:rsidRPr="008208F9">
              <w:rPr>
                <w:rStyle w:val="Strong"/>
                <w:color w:val="FFFFFF" w:themeColor="background1"/>
                <w:sz w:val="24"/>
                <w:lang w:val="en-GB"/>
              </w:rPr>
              <w:t>Waste Category</w:t>
            </w:r>
          </w:p>
        </w:tc>
        <w:tc>
          <w:tcPr>
            <w:tcW w:w="0" w:type="auto"/>
            <w:shd w:val="clear" w:color="auto" w:fill="2E4858"/>
            <w:hideMark/>
          </w:tcPr>
          <w:p w14:paraId="6483AA9F" w14:textId="77777777" w:rsidR="00711CF0" w:rsidRPr="008208F9" w:rsidRDefault="00711CF0">
            <w:pPr>
              <w:jc w:val="center"/>
              <w:rPr>
                <w:b/>
                <w:bCs/>
                <w:color w:val="FFFFFF" w:themeColor="background1"/>
                <w:sz w:val="24"/>
                <w:lang w:val="en-GB"/>
              </w:rPr>
            </w:pPr>
            <w:r w:rsidRPr="008208F9">
              <w:rPr>
                <w:rStyle w:val="Strong"/>
                <w:color w:val="FFFFFF" w:themeColor="background1"/>
                <w:sz w:val="24"/>
                <w:lang w:val="en-GB"/>
              </w:rPr>
              <w:t>Waste Stream</w:t>
            </w:r>
          </w:p>
        </w:tc>
        <w:tc>
          <w:tcPr>
            <w:tcW w:w="0" w:type="auto"/>
            <w:shd w:val="clear" w:color="auto" w:fill="2E4858"/>
            <w:hideMark/>
          </w:tcPr>
          <w:p w14:paraId="2A357FB6" w14:textId="77777777" w:rsidR="00711CF0" w:rsidRPr="008208F9" w:rsidRDefault="00711CF0">
            <w:pPr>
              <w:jc w:val="center"/>
              <w:rPr>
                <w:b/>
                <w:bCs/>
                <w:color w:val="FFFFFF" w:themeColor="background1"/>
                <w:sz w:val="24"/>
                <w:lang w:val="en-GB"/>
              </w:rPr>
            </w:pPr>
            <w:r w:rsidRPr="008208F9">
              <w:rPr>
                <w:rStyle w:val="Strong"/>
                <w:color w:val="FFFFFF" w:themeColor="background1"/>
                <w:sz w:val="24"/>
                <w:lang w:val="en-GB"/>
              </w:rPr>
              <w:t>Possible Sources</w:t>
            </w:r>
          </w:p>
        </w:tc>
        <w:tc>
          <w:tcPr>
            <w:tcW w:w="0" w:type="auto"/>
            <w:shd w:val="clear" w:color="auto" w:fill="2E4858"/>
          </w:tcPr>
          <w:p w14:paraId="61713CCF" w14:textId="562B2009" w:rsidR="00711CF0" w:rsidRPr="008208F9" w:rsidRDefault="00711CF0" w:rsidP="00DC43BA">
            <w:pPr>
              <w:jc w:val="center"/>
              <w:rPr>
                <w:b/>
                <w:bCs/>
                <w:color w:val="FFFFFF" w:themeColor="background1"/>
                <w:sz w:val="24"/>
                <w:lang w:val="en-GB"/>
              </w:rPr>
            </w:pPr>
          </w:p>
        </w:tc>
        <w:tc>
          <w:tcPr>
            <w:tcW w:w="0" w:type="auto"/>
            <w:shd w:val="clear" w:color="auto" w:fill="2E4858"/>
            <w:hideMark/>
          </w:tcPr>
          <w:p w14:paraId="5036CD48" w14:textId="77777777" w:rsidR="00711CF0" w:rsidRPr="008208F9" w:rsidRDefault="00711CF0">
            <w:pPr>
              <w:jc w:val="center"/>
              <w:rPr>
                <w:b/>
                <w:bCs/>
                <w:color w:val="FFFFFF" w:themeColor="background1"/>
                <w:sz w:val="24"/>
                <w:lang w:val="en-GB"/>
              </w:rPr>
            </w:pPr>
            <w:r w:rsidRPr="008208F9">
              <w:rPr>
                <w:rStyle w:val="Strong"/>
                <w:color w:val="FFFFFF" w:themeColor="background1"/>
                <w:sz w:val="24"/>
                <w:lang w:val="en-GB"/>
              </w:rPr>
              <w:t>Proposed Waste Management Measures</w:t>
            </w:r>
          </w:p>
        </w:tc>
      </w:tr>
      <w:tr w:rsidR="00711CF0" w:rsidRPr="008208F9" w14:paraId="6B2FFD15" w14:textId="77777777" w:rsidTr="00384E41">
        <w:tc>
          <w:tcPr>
            <w:tcW w:w="0" w:type="auto"/>
            <w:hideMark/>
          </w:tcPr>
          <w:p w14:paraId="573041C2" w14:textId="77777777" w:rsidR="00711CF0" w:rsidRPr="008208F9" w:rsidRDefault="00711CF0">
            <w:pPr>
              <w:jc w:val="left"/>
              <w:rPr>
                <w:sz w:val="24"/>
                <w:lang w:val="en-GB"/>
              </w:rPr>
            </w:pPr>
            <w:r w:rsidRPr="008208F9">
              <w:rPr>
                <w:sz w:val="24"/>
                <w:lang w:val="en-GB"/>
              </w:rPr>
              <w:t>Non-hazardous (construction)</w:t>
            </w:r>
          </w:p>
        </w:tc>
        <w:tc>
          <w:tcPr>
            <w:tcW w:w="0" w:type="auto"/>
            <w:hideMark/>
          </w:tcPr>
          <w:p w14:paraId="71578F75" w14:textId="77777777" w:rsidR="00711CF0" w:rsidRPr="008208F9" w:rsidRDefault="00711CF0">
            <w:pPr>
              <w:rPr>
                <w:sz w:val="24"/>
                <w:lang w:val="en-GB"/>
              </w:rPr>
            </w:pPr>
            <w:r w:rsidRPr="008208F9">
              <w:rPr>
                <w:sz w:val="24"/>
                <w:lang w:val="en-GB"/>
              </w:rPr>
              <w:t>Excavated soil and spoil</w:t>
            </w:r>
          </w:p>
        </w:tc>
        <w:tc>
          <w:tcPr>
            <w:tcW w:w="0" w:type="auto"/>
            <w:hideMark/>
          </w:tcPr>
          <w:p w14:paraId="47276F7E" w14:textId="77777777" w:rsidR="00711CF0" w:rsidRPr="008208F9" w:rsidRDefault="00711CF0">
            <w:pPr>
              <w:rPr>
                <w:sz w:val="24"/>
                <w:lang w:val="en-GB"/>
              </w:rPr>
            </w:pPr>
            <w:r w:rsidRPr="008208F9">
              <w:rPr>
                <w:sz w:val="24"/>
                <w:lang w:val="en-GB"/>
              </w:rPr>
              <w:t>Drainage works, culvert installation, earthworks</w:t>
            </w:r>
          </w:p>
        </w:tc>
        <w:tc>
          <w:tcPr>
            <w:tcW w:w="0" w:type="auto"/>
          </w:tcPr>
          <w:p w14:paraId="4EED1581" w14:textId="4F78D030" w:rsidR="00711CF0" w:rsidRPr="008208F9" w:rsidRDefault="00711CF0" w:rsidP="00ED7673">
            <w:pPr>
              <w:jc w:val="center"/>
              <w:rPr>
                <w:sz w:val="24"/>
                <w:lang w:val="en-GB"/>
              </w:rPr>
            </w:pPr>
          </w:p>
        </w:tc>
        <w:tc>
          <w:tcPr>
            <w:tcW w:w="0" w:type="auto"/>
            <w:hideMark/>
          </w:tcPr>
          <w:p w14:paraId="785EE2CE" w14:textId="77777777" w:rsidR="00711CF0" w:rsidRPr="008208F9" w:rsidRDefault="00711CF0">
            <w:pPr>
              <w:rPr>
                <w:sz w:val="24"/>
                <w:lang w:val="en-GB"/>
              </w:rPr>
            </w:pPr>
            <w:r w:rsidRPr="008208F9">
              <w:rPr>
                <w:sz w:val="24"/>
                <w:lang w:val="en-GB"/>
              </w:rPr>
              <w:t>Reuse on site for backfilling and shaping; excess disposed of at approved sites</w:t>
            </w:r>
          </w:p>
        </w:tc>
      </w:tr>
      <w:tr w:rsidR="00711CF0" w:rsidRPr="008208F9" w14:paraId="3D741CD7" w14:textId="77777777" w:rsidTr="00384E41">
        <w:tc>
          <w:tcPr>
            <w:tcW w:w="0" w:type="auto"/>
            <w:hideMark/>
          </w:tcPr>
          <w:p w14:paraId="2B0CFF66" w14:textId="77777777" w:rsidR="00711CF0" w:rsidRPr="008208F9" w:rsidRDefault="00711CF0">
            <w:pPr>
              <w:rPr>
                <w:sz w:val="24"/>
                <w:lang w:val="en-GB"/>
              </w:rPr>
            </w:pPr>
            <w:r w:rsidRPr="008208F9">
              <w:rPr>
                <w:sz w:val="24"/>
                <w:lang w:val="en-GB"/>
              </w:rPr>
              <w:t>Non-hazardous (construction)</w:t>
            </w:r>
          </w:p>
        </w:tc>
        <w:tc>
          <w:tcPr>
            <w:tcW w:w="0" w:type="auto"/>
            <w:hideMark/>
          </w:tcPr>
          <w:p w14:paraId="2CAEADC5" w14:textId="77777777" w:rsidR="00711CF0" w:rsidRPr="008208F9" w:rsidRDefault="00711CF0">
            <w:pPr>
              <w:rPr>
                <w:sz w:val="24"/>
                <w:lang w:val="en-GB"/>
              </w:rPr>
            </w:pPr>
            <w:r w:rsidRPr="008208F9">
              <w:rPr>
                <w:sz w:val="24"/>
                <w:lang w:val="en-GB"/>
              </w:rPr>
              <w:t>Construction rubble</w:t>
            </w:r>
          </w:p>
        </w:tc>
        <w:tc>
          <w:tcPr>
            <w:tcW w:w="0" w:type="auto"/>
            <w:hideMark/>
          </w:tcPr>
          <w:p w14:paraId="444D1D82" w14:textId="77777777" w:rsidR="00711CF0" w:rsidRPr="008208F9" w:rsidRDefault="00711CF0">
            <w:pPr>
              <w:rPr>
                <w:sz w:val="24"/>
                <w:lang w:val="en-GB"/>
              </w:rPr>
            </w:pPr>
            <w:r w:rsidRPr="008208F9">
              <w:rPr>
                <w:sz w:val="24"/>
                <w:lang w:val="en-GB"/>
              </w:rPr>
              <w:t>Culvert rehabilitation, minor concrete works</w:t>
            </w:r>
          </w:p>
        </w:tc>
        <w:tc>
          <w:tcPr>
            <w:tcW w:w="0" w:type="auto"/>
          </w:tcPr>
          <w:p w14:paraId="5D71CDE1" w14:textId="68D78FE3" w:rsidR="00711CF0" w:rsidRPr="008208F9" w:rsidRDefault="00711CF0" w:rsidP="00ED7673">
            <w:pPr>
              <w:jc w:val="center"/>
              <w:rPr>
                <w:sz w:val="24"/>
                <w:lang w:val="en-GB"/>
              </w:rPr>
            </w:pPr>
          </w:p>
        </w:tc>
        <w:tc>
          <w:tcPr>
            <w:tcW w:w="0" w:type="auto"/>
            <w:hideMark/>
          </w:tcPr>
          <w:p w14:paraId="71F41FC7" w14:textId="77777777" w:rsidR="00711CF0" w:rsidRPr="008208F9" w:rsidRDefault="00711CF0">
            <w:pPr>
              <w:rPr>
                <w:sz w:val="24"/>
                <w:lang w:val="en-GB"/>
              </w:rPr>
            </w:pPr>
            <w:r w:rsidRPr="008208F9">
              <w:rPr>
                <w:sz w:val="24"/>
                <w:lang w:val="en-GB"/>
              </w:rPr>
              <w:t>Reuse as fill where suitable; dispose at council-approved sites</w:t>
            </w:r>
          </w:p>
        </w:tc>
      </w:tr>
      <w:tr w:rsidR="00711CF0" w:rsidRPr="008208F9" w14:paraId="42F323B1" w14:textId="77777777" w:rsidTr="00384E41">
        <w:tc>
          <w:tcPr>
            <w:tcW w:w="0" w:type="auto"/>
            <w:hideMark/>
          </w:tcPr>
          <w:p w14:paraId="2A832E36" w14:textId="77777777" w:rsidR="00711CF0" w:rsidRPr="008208F9" w:rsidRDefault="00711CF0">
            <w:pPr>
              <w:rPr>
                <w:sz w:val="24"/>
                <w:lang w:val="en-GB"/>
              </w:rPr>
            </w:pPr>
            <w:r w:rsidRPr="008208F9">
              <w:rPr>
                <w:sz w:val="24"/>
                <w:lang w:val="en-GB"/>
              </w:rPr>
              <w:t>Non-hazardous (construction)</w:t>
            </w:r>
          </w:p>
        </w:tc>
        <w:tc>
          <w:tcPr>
            <w:tcW w:w="0" w:type="auto"/>
            <w:hideMark/>
          </w:tcPr>
          <w:p w14:paraId="059099C0" w14:textId="77777777" w:rsidR="00711CF0" w:rsidRPr="008208F9" w:rsidRDefault="00711CF0">
            <w:pPr>
              <w:rPr>
                <w:sz w:val="24"/>
                <w:lang w:val="en-GB"/>
              </w:rPr>
            </w:pPr>
            <w:r w:rsidRPr="008208F9">
              <w:rPr>
                <w:sz w:val="24"/>
                <w:lang w:val="en-GB"/>
              </w:rPr>
              <w:t>Concrete waste</w:t>
            </w:r>
          </w:p>
        </w:tc>
        <w:tc>
          <w:tcPr>
            <w:tcW w:w="0" w:type="auto"/>
            <w:hideMark/>
          </w:tcPr>
          <w:p w14:paraId="1766FCD8" w14:textId="77777777" w:rsidR="00711CF0" w:rsidRPr="008208F9" w:rsidRDefault="00711CF0">
            <w:pPr>
              <w:rPr>
                <w:sz w:val="24"/>
                <w:lang w:val="en-GB"/>
              </w:rPr>
            </w:pPr>
            <w:r w:rsidRPr="008208F9">
              <w:rPr>
                <w:sz w:val="24"/>
                <w:lang w:val="en-GB"/>
              </w:rPr>
              <w:t>Minor concrete works</w:t>
            </w:r>
          </w:p>
        </w:tc>
        <w:tc>
          <w:tcPr>
            <w:tcW w:w="0" w:type="auto"/>
          </w:tcPr>
          <w:p w14:paraId="64FEB6BE" w14:textId="30B7D820" w:rsidR="00711CF0" w:rsidRPr="008208F9" w:rsidRDefault="00711CF0" w:rsidP="00ED7673">
            <w:pPr>
              <w:jc w:val="center"/>
              <w:rPr>
                <w:sz w:val="24"/>
                <w:lang w:val="en-GB"/>
              </w:rPr>
            </w:pPr>
          </w:p>
        </w:tc>
        <w:tc>
          <w:tcPr>
            <w:tcW w:w="0" w:type="auto"/>
            <w:hideMark/>
          </w:tcPr>
          <w:p w14:paraId="1AB593C8" w14:textId="77777777" w:rsidR="00711CF0" w:rsidRPr="008208F9" w:rsidRDefault="00711CF0">
            <w:pPr>
              <w:rPr>
                <w:sz w:val="24"/>
                <w:lang w:val="en-GB"/>
              </w:rPr>
            </w:pPr>
            <w:r w:rsidRPr="008208F9">
              <w:rPr>
                <w:sz w:val="24"/>
                <w:lang w:val="en-GB"/>
              </w:rPr>
              <w:t>Minimise wastage; allow curing and reuse as hardcore or dispose at approved sites</w:t>
            </w:r>
          </w:p>
        </w:tc>
      </w:tr>
      <w:tr w:rsidR="00711CF0" w:rsidRPr="008208F9" w14:paraId="6CF5D297" w14:textId="77777777" w:rsidTr="00384E41">
        <w:tc>
          <w:tcPr>
            <w:tcW w:w="0" w:type="auto"/>
            <w:hideMark/>
          </w:tcPr>
          <w:p w14:paraId="04AD1472" w14:textId="77777777" w:rsidR="00711CF0" w:rsidRPr="008208F9" w:rsidRDefault="00711CF0">
            <w:pPr>
              <w:rPr>
                <w:sz w:val="24"/>
                <w:lang w:val="en-GB"/>
              </w:rPr>
            </w:pPr>
            <w:r w:rsidRPr="008208F9">
              <w:rPr>
                <w:sz w:val="24"/>
                <w:lang w:val="en-GB"/>
              </w:rPr>
              <w:t>Recyclable</w:t>
            </w:r>
          </w:p>
        </w:tc>
        <w:tc>
          <w:tcPr>
            <w:tcW w:w="0" w:type="auto"/>
            <w:hideMark/>
          </w:tcPr>
          <w:p w14:paraId="7EF61667" w14:textId="77777777" w:rsidR="00711CF0" w:rsidRPr="008208F9" w:rsidRDefault="00711CF0">
            <w:pPr>
              <w:rPr>
                <w:sz w:val="24"/>
                <w:lang w:val="en-GB"/>
              </w:rPr>
            </w:pPr>
            <w:r w:rsidRPr="008208F9">
              <w:rPr>
                <w:sz w:val="24"/>
                <w:lang w:val="en-GB"/>
              </w:rPr>
              <w:t>Scrap metal</w:t>
            </w:r>
          </w:p>
        </w:tc>
        <w:tc>
          <w:tcPr>
            <w:tcW w:w="0" w:type="auto"/>
            <w:hideMark/>
          </w:tcPr>
          <w:p w14:paraId="41C66813" w14:textId="77777777" w:rsidR="00711CF0" w:rsidRPr="008208F9" w:rsidRDefault="00711CF0">
            <w:pPr>
              <w:rPr>
                <w:sz w:val="24"/>
                <w:lang w:val="en-GB"/>
              </w:rPr>
            </w:pPr>
            <w:r w:rsidRPr="008208F9">
              <w:rPr>
                <w:sz w:val="24"/>
                <w:lang w:val="en-GB"/>
              </w:rPr>
              <w:t>Equipment maintenance, minor fabrication</w:t>
            </w:r>
          </w:p>
        </w:tc>
        <w:tc>
          <w:tcPr>
            <w:tcW w:w="0" w:type="auto"/>
          </w:tcPr>
          <w:p w14:paraId="73938813" w14:textId="17EB033E" w:rsidR="00711CF0" w:rsidRPr="008208F9" w:rsidRDefault="00711CF0" w:rsidP="00ED7673">
            <w:pPr>
              <w:jc w:val="center"/>
              <w:rPr>
                <w:sz w:val="24"/>
                <w:lang w:val="en-GB"/>
              </w:rPr>
            </w:pPr>
          </w:p>
        </w:tc>
        <w:tc>
          <w:tcPr>
            <w:tcW w:w="0" w:type="auto"/>
            <w:hideMark/>
          </w:tcPr>
          <w:p w14:paraId="7DD845AC" w14:textId="77777777" w:rsidR="00711CF0" w:rsidRPr="008208F9" w:rsidRDefault="00711CF0">
            <w:pPr>
              <w:rPr>
                <w:sz w:val="24"/>
                <w:lang w:val="en-GB"/>
              </w:rPr>
            </w:pPr>
            <w:r w:rsidRPr="008208F9">
              <w:rPr>
                <w:sz w:val="24"/>
                <w:lang w:val="en-GB"/>
              </w:rPr>
              <w:t>Collect and sell to licensed scrap metal recyclers</w:t>
            </w:r>
          </w:p>
        </w:tc>
      </w:tr>
      <w:tr w:rsidR="00711CF0" w:rsidRPr="008208F9" w14:paraId="5794FC23" w14:textId="77777777" w:rsidTr="00384E41">
        <w:tc>
          <w:tcPr>
            <w:tcW w:w="0" w:type="auto"/>
            <w:hideMark/>
          </w:tcPr>
          <w:p w14:paraId="2D9CD57B" w14:textId="77777777" w:rsidR="00711CF0" w:rsidRPr="008208F9" w:rsidRDefault="00711CF0">
            <w:pPr>
              <w:rPr>
                <w:sz w:val="24"/>
                <w:lang w:val="en-GB"/>
              </w:rPr>
            </w:pPr>
            <w:r w:rsidRPr="008208F9">
              <w:rPr>
                <w:sz w:val="24"/>
                <w:lang w:val="en-GB"/>
              </w:rPr>
              <w:t>Non-hazardous (packaging)</w:t>
            </w:r>
          </w:p>
        </w:tc>
        <w:tc>
          <w:tcPr>
            <w:tcW w:w="0" w:type="auto"/>
            <w:hideMark/>
          </w:tcPr>
          <w:p w14:paraId="74B69570" w14:textId="77777777" w:rsidR="00711CF0" w:rsidRPr="008208F9" w:rsidRDefault="00711CF0">
            <w:pPr>
              <w:rPr>
                <w:sz w:val="24"/>
                <w:lang w:val="en-GB"/>
              </w:rPr>
            </w:pPr>
            <w:r w:rsidRPr="008208F9">
              <w:rPr>
                <w:sz w:val="24"/>
                <w:lang w:val="en-GB"/>
              </w:rPr>
              <w:t>Packaging waste (cement bags, plastics)</w:t>
            </w:r>
          </w:p>
        </w:tc>
        <w:tc>
          <w:tcPr>
            <w:tcW w:w="0" w:type="auto"/>
            <w:hideMark/>
          </w:tcPr>
          <w:p w14:paraId="1B8FEE03" w14:textId="77777777" w:rsidR="00711CF0" w:rsidRPr="008208F9" w:rsidRDefault="00711CF0">
            <w:pPr>
              <w:rPr>
                <w:sz w:val="24"/>
                <w:lang w:val="en-GB"/>
              </w:rPr>
            </w:pPr>
            <w:r w:rsidRPr="008208F9">
              <w:rPr>
                <w:sz w:val="24"/>
                <w:lang w:val="en-GB"/>
              </w:rPr>
              <w:t>Construction materials</w:t>
            </w:r>
          </w:p>
        </w:tc>
        <w:tc>
          <w:tcPr>
            <w:tcW w:w="0" w:type="auto"/>
          </w:tcPr>
          <w:p w14:paraId="7BAABA89" w14:textId="2DE81D2B" w:rsidR="00711CF0" w:rsidRPr="008208F9" w:rsidRDefault="00711CF0" w:rsidP="00ED7673">
            <w:pPr>
              <w:jc w:val="center"/>
              <w:rPr>
                <w:sz w:val="24"/>
                <w:lang w:val="en-GB"/>
              </w:rPr>
            </w:pPr>
          </w:p>
        </w:tc>
        <w:tc>
          <w:tcPr>
            <w:tcW w:w="0" w:type="auto"/>
            <w:hideMark/>
          </w:tcPr>
          <w:p w14:paraId="5FC3049E" w14:textId="77777777" w:rsidR="00711CF0" w:rsidRPr="008208F9" w:rsidRDefault="00711CF0">
            <w:pPr>
              <w:rPr>
                <w:sz w:val="24"/>
                <w:lang w:val="en-GB"/>
              </w:rPr>
            </w:pPr>
            <w:r w:rsidRPr="008208F9">
              <w:rPr>
                <w:sz w:val="24"/>
                <w:lang w:val="en-GB"/>
              </w:rPr>
              <w:t>Segregate; reuse where possible; dispose through licensed waste handlers</w:t>
            </w:r>
          </w:p>
        </w:tc>
      </w:tr>
      <w:tr w:rsidR="00711CF0" w:rsidRPr="008208F9" w14:paraId="2D2B230F" w14:textId="77777777" w:rsidTr="00384E41">
        <w:tc>
          <w:tcPr>
            <w:tcW w:w="0" w:type="auto"/>
            <w:hideMark/>
          </w:tcPr>
          <w:p w14:paraId="0999A349" w14:textId="77777777" w:rsidR="00711CF0" w:rsidRPr="008208F9" w:rsidRDefault="00711CF0">
            <w:pPr>
              <w:rPr>
                <w:sz w:val="24"/>
                <w:lang w:val="en-GB"/>
              </w:rPr>
            </w:pPr>
            <w:r w:rsidRPr="008208F9">
              <w:rPr>
                <w:sz w:val="24"/>
                <w:lang w:val="en-GB"/>
              </w:rPr>
              <w:t>Hazardous</w:t>
            </w:r>
          </w:p>
        </w:tc>
        <w:tc>
          <w:tcPr>
            <w:tcW w:w="0" w:type="auto"/>
            <w:hideMark/>
          </w:tcPr>
          <w:p w14:paraId="6619CF74" w14:textId="77777777" w:rsidR="00711CF0" w:rsidRPr="008208F9" w:rsidRDefault="00711CF0">
            <w:pPr>
              <w:rPr>
                <w:sz w:val="24"/>
                <w:lang w:val="en-GB"/>
              </w:rPr>
            </w:pPr>
            <w:r w:rsidRPr="008208F9">
              <w:rPr>
                <w:sz w:val="24"/>
                <w:lang w:val="en-GB"/>
              </w:rPr>
              <w:t>Used oils and lubricants</w:t>
            </w:r>
          </w:p>
        </w:tc>
        <w:tc>
          <w:tcPr>
            <w:tcW w:w="0" w:type="auto"/>
            <w:hideMark/>
          </w:tcPr>
          <w:p w14:paraId="07388E3B" w14:textId="77777777" w:rsidR="00711CF0" w:rsidRPr="008208F9" w:rsidRDefault="00711CF0">
            <w:pPr>
              <w:rPr>
                <w:sz w:val="24"/>
                <w:lang w:val="en-GB"/>
              </w:rPr>
            </w:pPr>
            <w:r w:rsidRPr="008208F9">
              <w:rPr>
                <w:sz w:val="24"/>
                <w:lang w:val="en-GB"/>
              </w:rPr>
              <w:t>Equipment and vehicle maintenance</w:t>
            </w:r>
          </w:p>
        </w:tc>
        <w:tc>
          <w:tcPr>
            <w:tcW w:w="0" w:type="auto"/>
          </w:tcPr>
          <w:p w14:paraId="1FB50EEE" w14:textId="3CB3C493" w:rsidR="00711CF0" w:rsidRPr="008208F9" w:rsidRDefault="00711CF0" w:rsidP="00ED7673">
            <w:pPr>
              <w:jc w:val="center"/>
              <w:rPr>
                <w:sz w:val="24"/>
                <w:lang w:val="en-GB"/>
              </w:rPr>
            </w:pPr>
          </w:p>
        </w:tc>
        <w:tc>
          <w:tcPr>
            <w:tcW w:w="0" w:type="auto"/>
            <w:hideMark/>
          </w:tcPr>
          <w:p w14:paraId="000A7B5C" w14:textId="77777777" w:rsidR="00711CF0" w:rsidRPr="008208F9" w:rsidRDefault="00711CF0">
            <w:pPr>
              <w:rPr>
                <w:sz w:val="24"/>
                <w:lang w:val="en-GB"/>
              </w:rPr>
            </w:pPr>
            <w:r w:rsidRPr="008208F9">
              <w:rPr>
                <w:sz w:val="24"/>
                <w:lang w:val="en-GB"/>
              </w:rPr>
              <w:t>Store in sealed containers; dispose through licensed hazardous waste handlers</w:t>
            </w:r>
          </w:p>
        </w:tc>
      </w:tr>
      <w:tr w:rsidR="00711CF0" w:rsidRPr="008208F9" w14:paraId="3D480CD7" w14:textId="77777777" w:rsidTr="00384E41">
        <w:tc>
          <w:tcPr>
            <w:tcW w:w="0" w:type="auto"/>
            <w:hideMark/>
          </w:tcPr>
          <w:p w14:paraId="6AECB77C" w14:textId="77777777" w:rsidR="00711CF0" w:rsidRPr="008208F9" w:rsidRDefault="00711CF0">
            <w:pPr>
              <w:rPr>
                <w:sz w:val="24"/>
                <w:lang w:val="en-GB"/>
              </w:rPr>
            </w:pPr>
            <w:r w:rsidRPr="008208F9">
              <w:rPr>
                <w:sz w:val="24"/>
                <w:lang w:val="en-GB"/>
              </w:rPr>
              <w:t>Hazardous</w:t>
            </w:r>
          </w:p>
        </w:tc>
        <w:tc>
          <w:tcPr>
            <w:tcW w:w="0" w:type="auto"/>
            <w:hideMark/>
          </w:tcPr>
          <w:p w14:paraId="16481100" w14:textId="77777777" w:rsidR="00711CF0" w:rsidRPr="008208F9" w:rsidRDefault="00711CF0">
            <w:pPr>
              <w:rPr>
                <w:sz w:val="24"/>
                <w:lang w:val="en-GB"/>
              </w:rPr>
            </w:pPr>
            <w:r w:rsidRPr="008208F9">
              <w:rPr>
                <w:sz w:val="24"/>
                <w:lang w:val="en-GB"/>
              </w:rPr>
              <w:t>Used batteries</w:t>
            </w:r>
          </w:p>
        </w:tc>
        <w:tc>
          <w:tcPr>
            <w:tcW w:w="0" w:type="auto"/>
            <w:hideMark/>
          </w:tcPr>
          <w:p w14:paraId="65C0F7B4" w14:textId="77777777" w:rsidR="00711CF0" w:rsidRPr="008208F9" w:rsidRDefault="00711CF0">
            <w:pPr>
              <w:rPr>
                <w:sz w:val="24"/>
                <w:lang w:val="en-GB"/>
              </w:rPr>
            </w:pPr>
            <w:r w:rsidRPr="008208F9">
              <w:rPr>
                <w:sz w:val="24"/>
                <w:lang w:val="en-GB"/>
              </w:rPr>
              <w:t>Construction equipment</w:t>
            </w:r>
          </w:p>
        </w:tc>
        <w:tc>
          <w:tcPr>
            <w:tcW w:w="0" w:type="auto"/>
          </w:tcPr>
          <w:p w14:paraId="36EB91E7" w14:textId="57891FF4" w:rsidR="00711CF0" w:rsidRPr="008208F9" w:rsidRDefault="00711CF0" w:rsidP="00ED7673">
            <w:pPr>
              <w:jc w:val="center"/>
              <w:rPr>
                <w:sz w:val="24"/>
                <w:lang w:val="en-GB"/>
              </w:rPr>
            </w:pPr>
          </w:p>
        </w:tc>
        <w:tc>
          <w:tcPr>
            <w:tcW w:w="0" w:type="auto"/>
            <w:hideMark/>
          </w:tcPr>
          <w:p w14:paraId="064918C6" w14:textId="77777777" w:rsidR="00711CF0" w:rsidRPr="008208F9" w:rsidRDefault="00711CF0">
            <w:pPr>
              <w:rPr>
                <w:sz w:val="24"/>
                <w:lang w:val="en-GB"/>
              </w:rPr>
            </w:pPr>
            <w:r w:rsidRPr="008208F9">
              <w:rPr>
                <w:sz w:val="24"/>
                <w:lang w:val="en-GB"/>
              </w:rPr>
              <w:t>Store safely and return to licensed recyclers</w:t>
            </w:r>
          </w:p>
        </w:tc>
      </w:tr>
      <w:tr w:rsidR="00711CF0" w:rsidRPr="008208F9" w14:paraId="67C26583" w14:textId="77777777" w:rsidTr="00384E41">
        <w:tc>
          <w:tcPr>
            <w:tcW w:w="0" w:type="auto"/>
            <w:hideMark/>
          </w:tcPr>
          <w:p w14:paraId="102174B1" w14:textId="77777777" w:rsidR="00711CF0" w:rsidRPr="008208F9" w:rsidRDefault="00711CF0">
            <w:pPr>
              <w:rPr>
                <w:sz w:val="24"/>
                <w:lang w:val="en-GB"/>
              </w:rPr>
            </w:pPr>
            <w:r w:rsidRPr="008208F9">
              <w:rPr>
                <w:sz w:val="24"/>
                <w:lang w:val="en-GB"/>
              </w:rPr>
              <w:t>Non-hazardous (domestic)</w:t>
            </w:r>
          </w:p>
        </w:tc>
        <w:tc>
          <w:tcPr>
            <w:tcW w:w="0" w:type="auto"/>
            <w:hideMark/>
          </w:tcPr>
          <w:p w14:paraId="6E8662F2" w14:textId="77777777" w:rsidR="00711CF0" w:rsidRPr="008208F9" w:rsidRDefault="00711CF0">
            <w:pPr>
              <w:rPr>
                <w:sz w:val="24"/>
                <w:lang w:val="en-GB"/>
              </w:rPr>
            </w:pPr>
            <w:r w:rsidRPr="008208F9">
              <w:rPr>
                <w:sz w:val="24"/>
                <w:lang w:val="en-GB"/>
              </w:rPr>
              <w:t>Domestic waste</w:t>
            </w:r>
          </w:p>
        </w:tc>
        <w:tc>
          <w:tcPr>
            <w:tcW w:w="0" w:type="auto"/>
            <w:hideMark/>
          </w:tcPr>
          <w:p w14:paraId="348EC40B" w14:textId="77777777" w:rsidR="00711CF0" w:rsidRPr="008208F9" w:rsidRDefault="00711CF0">
            <w:pPr>
              <w:rPr>
                <w:sz w:val="24"/>
                <w:lang w:val="en-GB"/>
              </w:rPr>
            </w:pPr>
            <w:r w:rsidRPr="008208F9">
              <w:rPr>
                <w:sz w:val="24"/>
                <w:lang w:val="en-GB"/>
              </w:rPr>
              <w:t>Site offices and workers</w:t>
            </w:r>
          </w:p>
        </w:tc>
        <w:tc>
          <w:tcPr>
            <w:tcW w:w="0" w:type="auto"/>
          </w:tcPr>
          <w:p w14:paraId="6403A3A6" w14:textId="429BCAB4" w:rsidR="00711CF0" w:rsidRPr="008208F9" w:rsidRDefault="00711CF0" w:rsidP="00ED7673">
            <w:pPr>
              <w:jc w:val="center"/>
              <w:rPr>
                <w:sz w:val="24"/>
                <w:lang w:val="en-GB"/>
              </w:rPr>
            </w:pPr>
          </w:p>
        </w:tc>
        <w:tc>
          <w:tcPr>
            <w:tcW w:w="0" w:type="auto"/>
            <w:hideMark/>
          </w:tcPr>
          <w:p w14:paraId="7AAA0658" w14:textId="77777777" w:rsidR="00711CF0" w:rsidRPr="008208F9" w:rsidRDefault="00711CF0">
            <w:pPr>
              <w:rPr>
                <w:sz w:val="24"/>
                <w:lang w:val="en-GB"/>
              </w:rPr>
            </w:pPr>
            <w:r w:rsidRPr="008208F9">
              <w:rPr>
                <w:sz w:val="24"/>
                <w:lang w:val="en-GB"/>
              </w:rPr>
              <w:t>Segregate; collect regularly and dispose at approved municipal facilities</w:t>
            </w:r>
          </w:p>
        </w:tc>
      </w:tr>
      <w:tr w:rsidR="00711CF0" w:rsidRPr="008208F9" w14:paraId="1D85CC97" w14:textId="77777777" w:rsidTr="00384E41">
        <w:tc>
          <w:tcPr>
            <w:tcW w:w="0" w:type="auto"/>
            <w:hideMark/>
          </w:tcPr>
          <w:p w14:paraId="27BD430F" w14:textId="77777777" w:rsidR="00711CF0" w:rsidRPr="008208F9" w:rsidRDefault="00711CF0">
            <w:pPr>
              <w:rPr>
                <w:sz w:val="24"/>
                <w:lang w:val="en-GB"/>
              </w:rPr>
            </w:pPr>
            <w:r w:rsidRPr="008208F9">
              <w:rPr>
                <w:sz w:val="24"/>
                <w:lang w:val="en-GB"/>
              </w:rPr>
              <w:t>Liquid / sanitary</w:t>
            </w:r>
          </w:p>
        </w:tc>
        <w:tc>
          <w:tcPr>
            <w:tcW w:w="0" w:type="auto"/>
            <w:hideMark/>
          </w:tcPr>
          <w:p w14:paraId="22C26294" w14:textId="77777777" w:rsidR="00711CF0" w:rsidRPr="008208F9" w:rsidRDefault="00711CF0">
            <w:pPr>
              <w:rPr>
                <w:sz w:val="24"/>
                <w:lang w:val="en-GB"/>
              </w:rPr>
            </w:pPr>
            <w:r w:rsidRPr="008208F9">
              <w:rPr>
                <w:sz w:val="24"/>
                <w:lang w:val="en-GB"/>
              </w:rPr>
              <w:t>Sewage</w:t>
            </w:r>
          </w:p>
        </w:tc>
        <w:tc>
          <w:tcPr>
            <w:tcW w:w="0" w:type="auto"/>
            <w:hideMark/>
          </w:tcPr>
          <w:p w14:paraId="164C9039" w14:textId="77777777" w:rsidR="00711CF0" w:rsidRPr="008208F9" w:rsidRDefault="00711CF0">
            <w:pPr>
              <w:rPr>
                <w:sz w:val="24"/>
                <w:lang w:val="en-GB"/>
              </w:rPr>
            </w:pPr>
            <w:r w:rsidRPr="008208F9">
              <w:rPr>
                <w:sz w:val="24"/>
                <w:lang w:val="en-GB"/>
              </w:rPr>
              <w:t>Temporary welfare facilities</w:t>
            </w:r>
          </w:p>
        </w:tc>
        <w:tc>
          <w:tcPr>
            <w:tcW w:w="0" w:type="auto"/>
          </w:tcPr>
          <w:p w14:paraId="1245A6FD" w14:textId="6DBC26EA" w:rsidR="00711CF0" w:rsidRPr="008208F9" w:rsidRDefault="00711CF0" w:rsidP="00ED7673">
            <w:pPr>
              <w:jc w:val="center"/>
              <w:rPr>
                <w:sz w:val="24"/>
                <w:lang w:val="en-GB"/>
              </w:rPr>
            </w:pPr>
          </w:p>
        </w:tc>
        <w:tc>
          <w:tcPr>
            <w:tcW w:w="0" w:type="auto"/>
            <w:hideMark/>
          </w:tcPr>
          <w:p w14:paraId="1523E7F1" w14:textId="77777777" w:rsidR="00711CF0" w:rsidRPr="008208F9" w:rsidRDefault="00711CF0">
            <w:pPr>
              <w:rPr>
                <w:sz w:val="24"/>
                <w:lang w:val="en-GB"/>
              </w:rPr>
            </w:pPr>
            <w:r w:rsidRPr="008208F9">
              <w:rPr>
                <w:sz w:val="24"/>
                <w:lang w:val="en-GB"/>
              </w:rPr>
              <w:t>Use portable toilets or septic systems; regular emptying by licensed operators</w:t>
            </w:r>
          </w:p>
        </w:tc>
      </w:tr>
    </w:tbl>
    <w:p w14:paraId="5A0ADDEA" w14:textId="77777777" w:rsidR="00711CF0" w:rsidRPr="008208F9" w:rsidRDefault="00711CF0" w:rsidP="00711CF0">
      <w:pPr>
        <w:rPr>
          <w:lang w:val="en-GB"/>
        </w:rPr>
      </w:pPr>
    </w:p>
    <w:p w14:paraId="00000344" w14:textId="77777777" w:rsidR="008556FA" w:rsidRPr="008208F9" w:rsidRDefault="003B3856" w:rsidP="00EF73A4">
      <w:pPr>
        <w:pStyle w:val="Heading2"/>
        <w:rPr>
          <w:sz w:val="36"/>
        </w:rPr>
      </w:pPr>
      <w:bookmarkStart w:id="54" w:name="_heading=h.wwso4q2dh7pw" w:colFirst="0" w:colLast="0"/>
      <w:bookmarkStart w:id="55" w:name="_heading=h.g52lqu7n0608" w:colFirst="0" w:colLast="0"/>
      <w:bookmarkStart w:id="56" w:name="_heading=h.g1uw6ti33f9y" w:colFirst="0" w:colLast="0"/>
      <w:bookmarkStart w:id="57" w:name="_heading=h.jhtelcxxk4kl" w:colFirst="0" w:colLast="0"/>
      <w:bookmarkStart w:id="58" w:name="_heading=h.5h7kjuq493uo" w:colFirst="0" w:colLast="0"/>
      <w:bookmarkStart w:id="59" w:name="_Toc228340534"/>
      <w:bookmarkEnd w:id="54"/>
      <w:bookmarkEnd w:id="55"/>
      <w:bookmarkEnd w:id="56"/>
      <w:bookmarkEnd w:id="57"/>
      <w:bookmarkEnd w:id="58"/>
      <w:r w:rsidRPr="00861C70">
        <w:t>Rehabilitation of Temporary Sites</w:t>
      </w:r>
      <w:bookmarkEnd w:id="59"/>
    </w:p>
    <w:p w14:paraId="52E340B2" w14:textId="77777777" w:rsidR="00C36B34" w:rsidRPr="008208F9" w:rsidRDefault="00C36B34" w:rsidP="00C36B34">
      <w:pPr>
        <w:pStyle w:val="NormalWeb"/>
        <w:rPr>
          <w:lang w:val="en-GB"/>
        </w:rPr>
      </w:pPr>
      <w:r w:rsidRPr="008208F9">
        <w:rPr>
          <w:lang w:val="en-GB"/>
        </w:rPr>
        <w:t xml:space="preserve">Temporary construction sites such as </w:t>
      </w:r>
      <w:r w:rsidRPr="008208F9">
        <w:rPr>
          <w:rStyle w:val="Strong"/>
          <w:b w:val="0"/>
          <w:lang w:val="en-GB"/>
        </w:rPr>
        <w:t>material stockpiles, equipment parking areas, site offices, welfare facilities, and temporary access points</w:t>
      </w:r>
      <w:r w:rsidRPr="008208F9">
        <w:rPr>
          <w:lang w:val="en-GB"/>
        </w:rPr>
        <w:t xml:space="preserve"> will be used only during the construction period and located within the </w:t>
      </w:r>
      <w:r w:rsidRPr="008208F9">
        <w:rPr>
          <w:rStyle w:val="Strong"/>
          <w:b w:val="0"/>
          <w:lang w:val="en-GB"/>
        </w:rPr>
        <w:t>existing road reserve or through short-term agreements with land users</w:t>
      </w:r>
      <w:r w:rsidRPr="008208F9">
        <w:rPr>
          <w:lang w:val="en-GB"/>
        </w:rPr>
        <w:t>.</w:t>
      </w:r>
    </w:p>
    <w:p w14:paraId="7335E153" w14:textId="77777777" w:rsidR="00C36B34" w:rsidRPr="008208F9" w:rsidRDefault="00C36B34" w:rsidP="00C36B34">
      <w:pPr>
        <w:pStyle w:val="NormalWeb"/>
        <w:rPr>
          <w:lang w:val="en-GB"/>
        </w:rPr>
      </w:pPr>
      <w:r w:rsidRPr="008208F9">
        <w:rPr>
          <w:lang w:val="en-GB"/>
        </w:rPr>
        <w:t xml:space="preserve">Upon completion of the works, all temporary sites will be </w:t>
      </w:r>
      <w:r w:rsidRPr="008208F9">
        <w:rPr>
          <w:rStyle w:val="Strong"/>
          <w:b w:val="0"/>
          <w:lang w:val="en-GB"/>
        </w:rPr>
        <w:t>rehabilitated and restored to their original or agreed condition</w:t>
      </w:r>
      <w:r w:rsidRPr="008208F9">
        <w:rPr>
          <w:lang w:val="en-GB"/>
        </w:rPr>
        <w:t xml:space="preserve">. This will include </w:t>
      </w:r>
      <w:r w:rsidRPr="008208F9">
        <w:rPr>
          <w:rStyle w:val="Strong"/>
          <w:b w:val="0"/>
          <w:lang w:val="en-GB"/>
        </w:rPr>
        <w:t>removal of temporary structures and waste, regrading of disturbed surfaces, restoration of drainage, and stabilisation of exposed soils</w:t>
      </w:r>
      <w:r w:rsidRPr="008208F9">
        <w:rPr>
          <w:lang w:val="en-GB"/>
        </w:rPr>
        <w:t xml:space="preserve">. Disturbed vegetation will be </w:t>
      </w:r>
      <w:r w:rsidRPr="008208F9">
        <w:rPr>
          <w:rStyle w:val="Strong"/>
          <w:b w:val="0"/>
          <w:lang w:val="en-GB"/>
        </w:rPr>
        <w:t>allowed to regenerate naturally or replanted with appropriate local species</w:t>
      </w:r>
      <w:r w:rsidRPr="008208F9">
        <w:rPr>
          <w:lang w:val="en-GB"/>
        </w:rPr>
        <w:t>.</w:t>
      </w:r>
    </w:p>
    <w:p w14:paraId="7512263C" w14:textId="77777777" w:rsidR="00C36B34" w:rsidRPr="008208F9" w:rsidRDefault="00C36B34" w:rsidP="00C36B34">
      <w:pPr>
        <w:pStyle w:val="NormalWeb"/>
        <w:rPr>
          <w:lang w:val="en-GB"/>
        </w:rPr>
      </w:pPr>
      <w:r w:rsidRPr="008208F9">
        <w:rPr>
          <w:lang w:val="en-GB"/>
        </w:rPr>
        <w:t xml:space="preserve">Borrow areas or stockpiling locations will be </w:t>
      </w:r>
      <w:r w:rsidRPr="008208F9">
        <w:rPr>
          <w:rStyle w:val="Strong"/>
          <w:b w:val="0"/>
          <w:lang w:val="en-GB"/>
        </w:rPr>
        <w:t>reshaped and made safe</w:t>
      </w:r>
      <w:r w:rsidRPr="008208F9">
        <w:rPr>
          <w:lang w:val="en-GB"/>
        </w:rPr>
        <w:t xml:space="preserve">, and rehabilitation of all temporary sites will be </w:t>
      </w:r>
      <w:r w:rsidRPr="008208F9">
        <w:rPr>
          <w:rStyle w:val="Strong"/>
          <w:b w:val="0"/>
          <w:lang w:val="en-GB"/>
        </w:rPr>
        <w:t>verified by the Supervising Engineer prior to project handover</w:t>
      </w:r>
      <w:r w:rsidRPr="008208F9">
        <w:rPr>
          <w:lang w:val="en-GB"/>
        </w:rPr>
        <w:t>.</w:t>
      </w:r>
    </w:p>
    <w:p w14:paraId="205FB422" w14:textId="77777777" w:rsidR="00C36B34" w:rsidRPr="008208F9" w:rsidRDefault="00C36B34">
      <w:pPr>
        <w:rPr>
          <w:b/>
          <w:bCs/>
          <w:color w:val="00605A"/>
          <w:sz w:val="28"/>
          <w:szCs w:val="28"/>
          <w:lang w:val="en-GB"/>
        </w:rPr>
      </w:pPr>
      <w:r w:rsidRPr="008208F9">
        <w:rPr>
          <w:lang w:val="en-GB"/>
        </w:rPr>
        <w:br w:type="page"/>
      </w:r>
    </w:p>
    <w:p w14:paraId="00000349" w14:textId="32B68D83" w:rsidR="008556FA" w:rsidRPr="008208F9" w:rsidRDefault="003B3856" w:rsidP="004700D1">
      <w:pPr>
        <w:pStyle w:val="Heading1"/>
        <w:rPr>
          <w:lang w:val="en-GB"/>
        </w:rPr>
      </w:pPr>
      <w:bookmarkStart w:id="60" w:name="_Toc228340535"/>
      <w:r w:rsidRPr="008208F9">
        <w:rPr>
          <w:lang w:val="en-GB"/>
        </w:rPr>
        <w:t>CHAPTER 3: POLICY AND LEGAL FRAMEWORK</w:t>
      </w:r>
      <w:bookmarkEnd w:id="60"/>
    </w:p>
    <w:p w14:paraId="0000034A" w14:textId="77777777" w:rsidR="008556FA" w:rsidRPr="008208F9" w:rsidRDefault="003B3856" w:rsidP="00EF73A4">
      <w:pPr>
        <w:pStyle w:val="Heading2"/>
      </w:pPr>
      <w:bookmarkStart w:id="61" w:name="_Toc228340536"/>
      <w:r w:rsidRPr="008208F9">
        <w:t>Introduction</w:t>
      </w:r>
      <w:bookmarkEnd w:id="61"/>
    </w:p>
    <w:p w14:paraId="0000034B" w14:textId="3052A1DC" w:rsidR="008556FA" w:rsidRPr="008208F9" w:rsidRDefault="003B3856">
      <w:pPr>
        <w:spacing w:before="240" w:after="240"/>
        <w:rPr>
          <w:lang w:val="en-GB"/>
        </w:rPr>
      </w:pPr>
      <w:r w:rsidRPr="008208F9">
        <w:rPr>
          <w:lang w:val="en-GB"/>
        </w:rPr>
        <w:t xml:space="preserve">This chapter reviews the </w:t>
      </w:r>
      <w:r w:rsidRPr="008208F9">
        <w:rPr>
          <w:bCs/>
          <w:lang w:val="en-GB"/>
        </w:rPr>
        <w:t>policy, legal, and institutional framework</w:t>
      </w:r>
      <w:r w:rsidRPr="008208F9">
        <w:rPr>
          <w:lang w:val="en-GB"/>
        </w:rPr>
        <w:t xml:space="preserve"> applicable to the </w:t>
      </w:r>
      <w:r w:rsidRPr="008208F9">
        <w:rPr>
          <w:bCs/>
          <w:lang w:val="en-GB"/>
        </w:rPr>
        <w:t xml:space="preserve">Proposed Rehabilitation of </w:t>
      </w:r>
      <w:r w:rsidR="00605E11" w:rsidRPr="008208F9">
        <w:rPr>
          <w:bCs/>
          <w:lang w:val="en-GB"/>
        </w:rPr>
        <w:t>Kanyenda</w:t>
      </w:r>
      <w:r w:rsidRPr="008208F9">
        <w:rPr>
          <w:bCs/>
          <w:lang w:val="en-GB"/>
        </w:rPr>
        <w:t xml:space="preserve"> - </w:t>
      </w:r>
      <w:r w:rsidR="008B0CE9" w:rsidRPr="008208F9">
        <w:rPr>
          <w:bCs/>
          <w:lang w:val="en-GB"/>
        </w:rPr>
        <w:t>Mwendayekha</w:t>
      </w:r>
      <w:r w:rsidRPr="008208F9">
        <w:rPr>
          <w:bCs/>
          <w:lang w:val="en-GB"/>
        </w:rPr>
        <w:t xml:space="preserve"> Irrigation Scheme (UD)</w:t>
      </w:r>
      <w:r w:rsidRPr="008208F9">
        <w:rPr>
          <w:lang w:val="en-GB"/>
        </w:rPr>
        <w:t xml:space="preserve"> in </w:t>
      </w:r>
      <w:r w:rsidRPr="008208F9">
        <w:rPr>
          <w:bCs/>
          <w:lang w:val="en-GB"/>
        </w:rPr>
        <w:t>Dedza District, Malawi</w:t>
      </w:r>
      <w:r w:rsidRPr="008208F9">
        <w:rPr>
          <w:lang w:val="en-GB"/>
        </w:rPr>
        <w:t xml:space="preserve">. It highlights the key </w:t>
      </w:r>
      <w:r w:rsidRPr="008208F9">
        <w:rPr>
          <w:bCs/>
          <w:lang w:val="en-GB"/>
        </w:rPr>
        <w:t>national policies, legislation, and guidelines</w:t>
      </w:r>
      <w:r w:rsidRPr="008208F9">
        <w:rPr>
          <w:lang w:val="en-GB"/>
        </w:rPr>
        <w:t xml:space="preserve"> that </w:t>
      </w:r>
      <w:r w:rsidR="006177BB" w:rsidRPr="008208F9">
        <w:rPr>
          <w:lang w:val="en-GB"/>
        </w:rPr>
        <w:t>govern environmental</w:t>
      </w:r>
      <w:r w:rsidRPr="008208F9">
        <w:rPr>
          <w:lang w:val="en-GB"/>
        </w:rPr>
        <w:t xml:space="preserve"> and social risk management for the project and summarises the </w:t>
      </w:r>
      <w:r w:rsidRPr="008208F9">
        <w:rPr>
          <w:bCs/>
          <w:lang w:val="en-GB"/>
        </w:rPr>
        <w:t xml:space="preserve">regulatory approvals, permits, and </w:t>
      </w:r>
      <w:r w:rsidR="001A09CE" w:rsidRPr="008208F9">
        <w:rPr>
          <w:bCs/>
          <w:lang w:val="en-GB"/>
        </w:rPr>
        <w:t>licenses</w:t>
      </w:r>
      <w:r w:rsidRPr="008208F9">
        <w:rPr>
          <w:lang w:val="en-GB"/>
        </w:rPr>
        <w:t xml:space="preserve"> required to ensure compliance with </w:t>
      </w:r>
      <w:r w:rsidR="006177BB" w:rsidRPr="008208F9">
        <w:rPr>
          <w:lang w:val="en-GB"/>
        </w:rPr>
        <w:t>Malawi’s environmental</w:t>
      </w:r>
      <w:r w:rsidRPr="008208F9">
        <w:rPr>
          <w:lang w:val="en-GB"/>
        </w:rPr>
        <w:t xml:space="preserve"> governance framework and the </w:t>
      </w:r>
      <w:r w:rsidRPr="008208F9">
        <w:rPr>
          <w:bCs/>
          <w:lang w:val="en-GB"/>
        </w:rPr>
        <w:t xml:space="preserve">World Bank Operational Policy OP/BP 4.01 on </w:t>
      </w:r>
      <w:r w:rsidR="008B0CE9" w:rsidRPr="008208F9">
        <w:rPr>
          <w:bCs/>
          <w:lang w:val="en-GB"/>
        </w:rPr>
        <w:t>Mwendayekha</w:t>
      </w:r>
      <w:r w:rsidRPr="008208F9">
        <w:rPr>
          <w:bCs/>
          <w:lang w:val="en-GB"/>
        </w:rPr>
        <w:t xml:space="preserve"> Assessment</w:t>
      </w:r>
      <w:r w:rsidRPr="008208F9">
        <w:rPr>
          <w:lang w:val="en-GB"/>
        </w:rPr>
        <w:t>.</w:t>
      </w:r>
    </w:p>
    <w:p w14:paraId="0000034C" w14:textId="52F3A5F2" w:rsidR="008556FA" w:rsidRPr="008208F9" w:rsidRDefault="003B3856">
      <w:pPr>
        <w:spacing w:before="240" w:after="240"/>
        <w:rPr>
          <w:lang w:val="en-GB"/>
        </w:rPr>
      </w:pPr>
      <w:r w:rsidRPr="008208F9">
        <w:rPr>
          <w:lang w:val="en-GB"/>
        </w:rPr>
        <w:t xml:space="preserve">The chapter also outlines the </w:t>
      </w:r>
      <w:r w:rsidRPr="008208F9">
        <w:rPr>
          <w:bCs/>
          <w:lang w:val="en-GB"/>
        </w:rPr>
        <w:t>roles and responsibilities of relevant institutions</w:t>
      </w:r>
      <w:r w:rsidRPr="008208F9">
        <w:rPr>
          <w:lang w:val="en-GB"/>
        </w:rPr>
        <w:t xml:space="preserve"> involved in the regulation, implementation, supervision, and oversight </w:t>
      </w:r>
      <w:r w:rsidR="006177BB" w:rsidRPr="008208F9">
        <w:rPr>
          <w:lang w:val="en-GB"/>
        </w:rPr>
        <w:t>of Environmental</w:t>
      </w:r>
      <w:r w:rsidR="007D16F9" w:rsidRPr="008208F9">
        <w:rPr>
          <w:lang w:val="en-GB"/>
        </w:rPr>
        <w:t xml:space="preserve"> </w:t>
      </w:r>
      <w:r w:rsidRPr="008208F9">
        <w:rPr>
          <w:lang w:val="en-GB"/>
        </w:rPr>
        <w:t xml:space="preserve">and social performance during the planning, construction, and operational phases of the project. These include national regulatory authorities, sector ministries, district-level institutions, and project implementing agencies. Together, this framework provides the institutional and legal basis for </w:t>
      </w:r>
      <w:r w:rsidR="006177BB" w:rsidRPr="008208F9">
        <w:rPr>
          <w:lang w:val="en-GB"/>
        </w:rPr>
        <w:t>integrating environmental</w:t>
      </w:r>
      <w:r w:rsidRPr="008208F9">
        <w:rPr>
          <w:lang w:val="en-GB"/>
        </w:rPr>
        <w:t xml:space="preserve"> and social considerations into project decision-making and for ensuring that the rehabilitation of the proposed road is implemented in a manner that is </w:t>
      </w:r>
      <w:r w:rsidRPr="008208F9">
        <w:rPr>
          <w:bCs/>
          <w:lang w:val="en-GB"/>
        </w:rPr>
        <w:t>legally compliant</w:t>
      </w:r>
      <w:r w:rsidR="007D16F9" w:rsidRPr="008208F9">
        <w:rPr>
          <w:bCs/>
          <w:lang w:val="en-GB"/>
        </w:rPr>
        <w:t xml:space="preserve"> </w:t>
      </w:r>
      <w:r w:rsidR="006177BB" w:rsidRPr="008208F9">
        <w:rPr>
          <w:bCs/>
          <w:lang w:val="en-GB"/>
        </w:rPr>
        <w:t>environmentally sound</w:t>
      </w:r>
      <w:r w:rsidRPr="008208F9">
        <w:rPr>
          <w:bCs/>
          <w:lang w:val="en-GB"/>
        </w:rPr>
        <w:t>, and socially responsible</w:t>
      </w:r>
      <w:r w:rsidRPr="008208F9">
        <w:rPr>
          <w:lang w:val="en-GB"/>
        </w:rPr>
        <w:t>.</w:t>
      </w:r>
    </w:p>
    <w:p w14:paraId="0000034D" w14:textId="77777777" w:rsidR="008556FA" w:rsidRPr="008208F9" w:rsidRDefault="003B3856" w:rsidP="00EF73A4">
      <w:pPr>
        <w:pStyle w:val="Heading2"/>
      </w:pPr>
      <w:bookmarkStart w:id="62" w:name="_Toc228340537"/>
      <w:r w:rsidRPr="008208F9">
        <w:t>National Policies and Strategies</w:t>
      </w:r>
      <w:bookmarkEnd w:id="62"/>
    </w:p>
    <w:p w14:paraId="0000034E" w14:textId="2CFFFEA6" w:rsidR="008556FA" w:rsidRPr="008208F9" w:rsidRDefault="003B3856" w:rsidP="005A30AD">
      <w:pPr>
        <w:pStyle w:val="Heading3"/>
        <w:rPr>
          <w:lang w:val="en-GB"/>
        </w:rPr>
      </w:pPr>
      <w:bookmarkStart w:id="63" w:name="_heading=h.w4bna47bmaqa" w:colFirst="0" w:colLast="0"/>
      <w:bookmarkStart w:id="64" w:name="_Toc228340538"/>
      <w:bookmarkEnd w:id="63"/>
      <w:r w:rsidRPr="008208F9">
        <w:rPr>
          <w:lang w:val="en-GB"/>
        </w:rPr>
        <w:t>Policy Framework</w:t>
      </w:r>
      <w:bookmarkEnd w:id="64"/>
    </w:p>
    <w:p w14:paraId="0000034F" w14:textId="7050CAA8" w:rsidR="008556FA" w:rsidRPr="008208F9" w:rsidRDefault="003B3856">
      <w:pPr>
        <w:spacing w:before="240" w:after="240"/>
        <w:rPr>
          <w:lang w:val="en-GB"/>
        </w:rPr>
      </w:pPr>
      <w:r w:rsidRPr="008208F9">
        <w:rPr>
          <w:lang w:val="en-GB"/>
        </w:rPr>
        <w:t xml:space="preserve">Table 3-1 presents key national policies and strategies that provide the strategic and regulatory framework for planning, implementation, and monitoring of the proposed project. These policies reflect Malawi’s development priorities and establish obligations relating </w:t>
      </w:r>
      <w:r w:rsidR="006177BB" w:rsidRPr="008208F9">
        <w:rPr>
          <w:lang w:val="en-GB"/>
        </w:rPr>
        <w:t>to environmental</w:t>
      </w:r>
      <w:r w:rsidRPr="008208F9">
        <w:rPr>
          <w:lang w:val="en-GB"/>
        </w:rPr>
        <w:t xml:space="preserve"> protection, land administration, water resources management, climate resilience, gender inclusion, labour standards, waste management, and transport sector governance.</w:t>
      </w:r>
    </w:p>
    <w:p w14:paraId="00000351" w14:textId="5B4FE7C8" w:rsidR="008556FA" w:rsidRPr="008208F9" w:rsidRDefault="00E760C6" w:rsidP="00E760C6">
      <w:pPr>
        <w:pStyle w:val="Caption"/>
        <w:rPr>
          <w:i w:val="0"/>
          <w:iCs w:val="0"/>
          <w:sz w:val="24"/>
          <w:szCs w:val="24"/>
          <w:lang w:val="en-GB"/>
        </w:rPr>
      </w:pPr>
      <w:bookmarkStart w:id="65" w:name="_heading=h.vx1t8pva2cin" w:colFirst="0" w:colLast="0"/>
      <w:bookmarkStart w:id="66" w:name="_Toc228340603"/>
      <w:bookmarkEnd w:id="65"/>
      <w:r w:rsidRPr="008208F9">
        <w:rPr>
          <w:i w:val="0"/>
          <w:sz w:val="24"/>
          <w:szCs w:val="24"/>
          <w:lang w:val="en-GB"/>
        </w:rPr>
        <w:t xml:space="preserve">Table </w:t>
      </w:r>
      <w:r w:rsidR="00362234" w:rsidRPr="008208F9">
        <w:rPr>
          <w:i w:val="0"/>
          <w:sz w:val="24"/>
          <w:szCs w:val="24"/>
          <w:lang w:val="en-GB"/>
        </w:rPr>
        <w:fldChar w:fldCharType="begin"/>
      </w:r>
      <w:r w:rsidR="00362234" w:rsidRPr="008208F9">
        <w:rPr>
          <w:i w:val="0"/>
          <w:sz w:val="24"/>
          <w:szCs w:val="24"/>
          <w:lang w:val="en-GB"/>
        </w:rPr>
        <w:instrText xml:space="preserve"> STYLEREF 1 \s </w:instrText>
      </w:r>
      <w:r w:rsidR="00362234" w:rsidRPr="008208F9">
        <w:rPr>
          <w:i w:val="0"/>
          <w:sz w:val="24"/>
          <w:szCs w:val="24"/>
          <w:lang w:val="en-GB"/>
        </w:rPr>
        <w:fldChar w:fldCharType="separate"/>
      </w:r>
      <w:r w:rsidR="00362234" w:rsidRPr="008208F9">
        <w:rPr>
          <w:i w:val="0"/>
          <w:sz w:val="24"/>
          <w:szCs w:val="24"/>
          <w:lang w:val="en-GB"/>
        </w:rPr>
        <w:t>3</w:t>
      </w:r>
      <w:r w:rsidR="00362234" w:rsidRPr="008208F9">
        <w:rPr>
          <w:i w:val="0"/>
          <w:sz w:val="24"/>
          <w:szCs w:val="24"/>
          <w:lang w:val="en-GB"/>
        </w:rPr>
        <w:fldChar w:fldCharType="end"/>
      </w:r>
      <w:r w:rsidR="00362234" w:rsidRPr="008208F9">
        <w:rPr>
          <w:i w:val="0"/>
          <w:sz w:val="24"/>
          <w:szCs w:val="24"/>
          <w:lang w:val="en-GB"/>
        </w:rPr>
        <w:noBreakHyphen/>
      </w:r>
      <w:r w:rsidR="00362234" w:rsidRPr="008208F9">
        <w:rPr>
          <w:i w:val="0"/>
          <w:sz w:val="24"/>
          <w:szCs w:val="24"/>
          <w:lang w:val="en-GB"/>
        </w:rPr>
        <w:fldChar w:fldCharType="begin"/>
      </w:r>
      <w:r w:rsidR="00362234" w:rsidRPr="008208F9">
        <w:rPr>
          <w:i w:val="0"/>
          <w:sz w:val="24"/>
          <w:szCs w:val="24"/>
          <w:lang w:val="en-GB"/>
        </w:rPr>
        <w:instrText xml:space="preserve"> SEQ Table \* ARABIC \s 1 </w:instrText>
      </w:r>
      <w:r w:rsidR="00362234" w:rsidRPr="008208F9">
        <w:rPr>
          <w:i w:val="0"/>
          <w:sz w:val="24"/>
          <w:szCs w:val="24"/>
          <w:lang w:val="en-GB"/>
        </w:rPr>
        <w:fldChar w:fldCharType="separate"/>
      </w:r>
      <w:r w:rsidR="00362234" w:rsidRPr="008208F9">
        <w:rPr>
          <w:i w:val="0"/>
          <w:sz w:val="24"/>
          <w:szCs w:val="24"/>
          <w:lang w:val="en-GB"/>
        </w:rPr>
        <w:t>1</w:t>
      </w:r>
      <w:r w:rsidR="00362234" w:rsidRPr="008208F9">
        <w:rPr>
          <w:i w:val="0"/>
          <w:sz w:val="24"/>
          <w:szCs w:val="24"/>
          <w:lang w:val="en-GB"/>
        </w:rPr>
        <w:fldChar w:fldCharType="end"/>
      </w:r>
      <w:r w:rsidRPr="008208F9">
        <w:rPr>
          <w:i w:val="0"/>
          <w:sz w:val="24"/>
          <w:szCs w:val="24"/>
          <w:lang w:val="en-GB"/>
        </w:rPr>
        <w:t xml:space="preserve">. </w:t>
      </w:r>
      <w:r w:rsidR="003B3856" w:rsidRPr="008208F9">
        <w:rPr>
          <w:i w:val="0"/>
          <w:iCs w:val="0"/>
          <w:sz w:val="24"/>
          <w:szCs w:val="24"/>
          <w:lang w:val="en-GB"/>
        </w:rPr>
        <w:t>Policies Guiding the Project</w:t>
      </w:r>
      <w:bookmarkEnd w:id="66"/>
    </w:p>
    <w:tbl>
      <w:tblPr>
        <w:tblStyle w:val="TableGrid"/>
        <w:tblW w:w="0" w:type="auto"/>
        <w:tblLook w:val="04A0" w:firstRow="1" w:lastRow="0" w:firstColumn="1" w:lastColumn="0" w:noHBand="0" w:noVBand="1"/>
      </w:tblPr>
      <w:tblGrid>
        <w:gridCol w:w="2398"/>
        <w:gridCol w:w="3064"/>
        <w:gridCol w:w="3554"/>
      </w:tblGrid>
      <w:tr w:rsidR="00905204" w:rsidRPr="008208F9" w14:paraId="1A1F14CF" w14:textId="77777777" w:rsidTr="00905204">
        <w:trPr>
          <w:tblHeader/>
        </w:trPr>
        <w:tc>
          <w:tcPr>
            <w:tcW w:w="0" w:type="auto"/>
            <w:shd w:val="clear" w:color="auto" w:fill="2E4858"/>
            <w:hideMark/>
          </w:tcPr>
          <w:p w14:paraId="2858A7B8" w14:textId="77777777" w:rsidR="00905204" w:rsidRPr="008208F9" w:rsidRDefault="00905204" w:rsidP="00905204">
            <w:pPr>
              <w:jc w:val="left"/>
              <w:rPr>
                <w:bCs/>
                <w:color w:val="FFFFFF" w:themeColor="background1"/>
                <w:sz w:val="22"/>
                <w:szCs w:val="24"/>
                <w:lang w:val="en-GB"/>
              </w:rPr>
            </w:pPr>
            <w:r w:rsidRPr="008208F9">
              <w:rPr>
                <w:bCs/>
                <w:color w:val="FFFFFF" w:themeColor="background1"/>
                <w:sz w:val="22"/>
                <w:lang w:val="en-GB"/>
              </w:rPr>
              <w:t>Policy / Strategy</w:t>
            </w:r>
          </w:p>
        </w:tc>
        <w:tc>
          <w:tcPr>
            <w:tcW w:w="0" w:type="auto"/>
            <w:shd w:val="clear" w:color="auto" w:fill="2E4858"/>
            <w:hideMark/>
          </w:tcPr>
          <w:p w14:paraId="6C2711D6" w14:textId="77777777" w:rsidR="00905204" w:rsidRPr="008208F9" w:rsidRDefault="00905204" w:rsidP="00092D63">
            <w:pPr>
              <w:rPr>
                <w:bCs/>
                <w:color w:val="FFFFFF" w:themeColor="background1"/>
                <w:sz w:val="22"/>
                <w:szCs w:val="24"/>
                <w:lang w:val="en-GB"/>
              </w:rPr>
            </w:pPr>
            <w:r w:rsidRPr="008208F9">
              <w:rPr>
                <w:bCs/>
                <w:color w:val="FFFFFF" w:themeColor="background1"/>
                <w:sz w:val="22"/>
                <w:lang w:val="en-GB"/>
              </w:rPr>
              <w:t>Brief Description</w:t>
            </w:r>
          </w:p>
        </w:tc>
        <w:tc>
          <w:tcPr>
            <w:tcW w:w="0" w:type="auto"/>
            <w:shd w:val="clear" w:color="auto" w:fill="2E4858"/>
            <w:hideMark/>
          </w:tcPr>
          <w:p w14:paraId="31E43056" w14:textId="77777777" w:rsidR="00905204" w:rsidRPr="008208F9" w:rsidRDefault="00905204" w:rsidP="00092D63">
            <w:pPr>
              <w:rPr>
                <w:bCs/>
                <w:color w:val="FFFFFF" w:themeColor="background1"/>
                <w:sz w:val="22"/>
                <w:szCs w:val="24"/>
                <w:lang w:val="en-GB"/>
              </w:rPr>
            </w:pPr>
            <w:r w:rsidRPr="008208F9">
              <w:rPr>
                <w:bCs/>
                <w:color w:val="FFFFFF" w:themeColor="background1"/>
                <w:sz w:val="22"/>
                <w:lang w:val="en-GB"/>
              </w:rPr>
              <w:t>Implications for the Project</w:t>
            </w:r>
          </w:p>
        </w:tc>
      </w:tr>
      <w:tr w:rsidR="00905204" w:rsidRPr="008208F9" w14:paraId="407AFC4A" w14:textId="77777777" w:rsidTr="00905204">
        <w:tc>
          <w:tcPr>
            <w:tcW w:w="0" w:type="auto"/>
            <w:hideMark/>
          </w:tcPr>
          <w:p w14:paraId="356DFA34" w14:textId="77777777" w:rsidR="00905204" w:rsidRPr="008208F9" w:rsidRDefault="00905204" w:rsidP="00905204">
            <w:pPr>
              <w:jc w:val="left"/>
              <w:rPr>
                <w:sz w:val="22"/>
                <w:szCs w:val="24"/>
                <w:lang w:val="en-GB"/>
              </w:rPr>
            </w:pPr>
            <w:r w:rsidRPr="008208F9">
              <w:rPr>
                <w:rStyle w:val="Strong"/>
                <w:sz w:val="22"/>
                <w:lang w:val="en-GB"/>
              </w:rPr>
              <w:t>Malawi 2063 (MW2063) and First 10-Year Implementation Plan (MIP-1, 2021–2030)</w:t>
            </w:r>
          </w:p>
        </w:tc>
        <w:tc>
          <w:tcPr>
            <w:tcW w:w="0" w:type="auto"/>
            <w:hideMark/>
          </w:tcPr>
          <w:p w14:paraId="57246EC9" w14:textId="77777777" w:rsidR="00905204" w:rsidRPr="008208F9" w:rsidRDefault="00905204" w:rsidP="00092D63">
            <w:pPr>
              <w:rPr>
                <w:sz w:val="22"/>
                <w:szCs w:val="24"/>
                <w:lang w:val="en-GB"/>
              </w:rPr>
            </w:pPr>
            <w:r w:rsidRPr="008208F9">
              <w:rPr>
                <w:sz w:val="22"/>
                <w:lang w:val="en-GB"/>
              </w:rPr>
              <w:t>Malawi’s long-term national development vision and medium-term implementation plan prioritising economic infrastructure, rural connectivity, trade facilitation, and climate resilience.</w:t>
            </w:r>
          </w:p>
        </w:tc>
        <w:tc>
          <w:tcPr>
            <w:tcW w:w="0" w:type="auto"/>
            <w:hideMark/>
          </w:tcPr>
          <w:p w14:paraId="2BBB0351" w14:textId="77777777" w:rsidR="00905204" w:rsidRPr="008208F9" w:rsidRDefault="00905204" w:rsidP="00092D63">
            <w:pPr>
              <w:rPr>
                <w:sz w:val="22"/>
                <w:szCs w:val="24"/>
                <w:lang w:val="en-GB"/>
              </w:rPr>
            </w:pPr>
            <w:r w:rsidRPr="008208F9">
              <w:rPr>
                <w:sz w:val="22"/>
                <w:lang w:val="en-GB"/>
              </w:rPr>
              <w:t>Rehabilitation of the proposed Road contributes to MW2063 and MIP-1 by improving rural connectivity, enhancing access to markets and social services, and strengthening climate-resilient transport infrastructure.</w:t>
            </w:r>
          </w:p>
        </w:tc>
      </w:tr>
      <w:tr w:rsidR="00905204" w:rsidRPr="008208F9" w14:paraId="0B6A0023" w14:textId="77777777" w:rsidTr="00905204">
        <w:tc>
          <w:tcPr>
            <w:tcW w:w="0" w:type="auto"/>
            <w:hideMark/>
          </w:tcPr>
          <w:p w14:paraId="492D6FC2" w14:textId="77777777" w:rsidR="00905204" w:rsidRPr="008208F9" w:rsidRDefault="00905204" w:rsidP="00905204">
            <w:pPr>
              <w:jc w:val="left"/>
              <w:rPr>
                <w:sz w:val="22"/>
                <w:szCs w:val="24"/>
                <w:lang w:val="en-GB"/>
              </w:rPr>
            </w:pPr>
            <w:r w:rsidRPr="008208F9">
              <w:rPr>
                <w:rStyle w:val="Strong"/>
                <w:sz w:val="22"/>
                <w:lang w:val="en-GB"/>
              </w:rPr>
              <w:t>National Environmental Policy (2004)</w:t>
            </w:r>
          </w:p>
        </w:tc>
        <w:tc>
          <w:tcPr>
            <w:tcW w:w="0" w:type="auto"/>
            <w:hideMark/>
          </w:tcPr>
          <w:p w14:paraId="6F254D40" w14:textId="77777777" w:rsidR="00905204" w:rsidRPr="008208F9" w:rsidRDefault="00905204" w:rsidP="00092D63">
            <w:pPr>
              <w:rPr>
                <w:sz w:val="22"/>
                <w:szCs w:val="24"/>
                <w:lang w:val="en-GB"/>
              </w:rPr>
            </w:pPr>
            <w:r w:rsidRPr="008208F9">
              <w:rPr>
                <w:sz w:val="22"/>
                <w:lang w:val="en-GB"/>
              </w:rPr>
              <w:t>Provides the overarching framework for integrating environmental sustainability into development planning and decision-making.</w:t>
            </w:r>
          </w:p>
        </w:tc>
        <w:tc>
          <w:tcPr>
            <w:tcW w:w="0" w:type="auto"/>
            <w:hideMark/>
          </w:tcPr>
          <w:p w14:paraId="0511800C" w14:textId="77777777" w:rsidR="00905204" w:rsidRPr="008208F9" w:rsidRDefault="00905204" w:rsidP="00092D63">
            <w:pPr>
              <w:rPr>
                <w:sz w:val="22"/>
                <w:szCs w:val="24"/>
                <w:lang w:val="en-GB"/>
              </w:rPr>
            </w:pPr>
            <w:r w:rsidRPr="008208F9">
              <w:rPr>
                <w:sz w:val="22"/>
                <w:lang w:val="en-GB"/>
              </w:rPr>
              <w:t>Requires integration of environmental safeguards, pollution prevention measures, and adherence to environmental assessment requirements administered by MEPA.</w:t>
            </w:r>
          </w:p>
        </w:tc>
      </w:tr>
      <w:tr w:rsidR="00905204" w:rsidRPr="008208F9" w14:paraId="281383C2" w14:textId="77777777" w:rsidTr="00905204">
        <w:tc>
          <w:tcPr>
            <w:tcW w:w="0" w:type="auto"/>
            <w:hideMark/>
          </w:tcPr>
          <w:p w14:paraId="7C9405E5" w14:textId="77777777" w:rsidR="00905204" w:rsidRPr="008208F9" w:rsidRDefault="00905204" w:rsidP="00905204">
            <w:pPr>
              <w:jc w:val="left"/>
              <w:rPr>
                <w:sz w:val="22"/>
                <w:szCs w:val="24"/>
                <w:lang w:val="en-GB"/>
              </w:rPr>
            </w:pPr>
            <w:r w:rsidRPr="008208F9">
              <w:rPr>
                <w:rStyle w:val="Strong"/>
                <w:sz w:val="22"/>
                <w:lang w:val="en-GB"/>
              </w:rPr>
              <w:t>National Land Policy (2002)</w:t>
            </w:r>
          </w:p>
        </w:tc>
        <w:tc>
          <w:tcPr>
            <w:tcW w:w="0" w:type="auto"/>
            <w:hideMark/>
          </w:tcPr>
          <w:p w14:paraId="55B31175" w14:textId="77777777" w:rsidR="00905204" w:rsidRPr="008208F9" w:rsidRDefault="00905204" w:rsidP="00092D63">
            <w:pPr>
              <w:rPr>
                <w:sz w:val="22"/>
                <w:szCs w:val="24"/>
                <w:lang w:val="en-GB"/>
              </w:rPr>
            </w:pPr>
            <w:r w:rsidRPr="008208F9">
              <w:rPr>
                <w:sz w:val="22"/>
                <w:lang w:val="en-GB"/>
              </w:rPr>
              <w:t>Promotes orderly land administration, secure land tenure, and sustainable land use management.</w:t>
            </w:r>
          </w:p>
        </w:tc>
        <w:tc>
          <w:tcPr>
            <w:tcW w:w="0" w:type="auto"/>
            <w:hideMark/>
          </w:tcPr>
          <w:p w14:paraId="51B1ABAA" w14:textId="77777777" w:rsidR="00905204" w:rsidRPr="008208F9" w:rsidRDefault="00905204" w:rsidP="00092D63">
            <w:pPr>
              <w:rPr>
                <w:sz w:val="22"/>
                <w:szCs w:val="24"/>
                <w:lang w:val="en-GB"/>
              </w:rPr>
            </w:pPr>
            <w:r w:rsidRPr="008208F9">
              <w:rPr>
                <w:sz w:val="22"/>
                <w:lang w:val="en-GB"/>
              </w:rPr>
              <w:t>Requires respect for the legal road reserve while ensuring that surrounding customary land rights are safeguarded.</w:t>
            </w:r>
          </w:p>
        </w:tc>
      </w:tr>
      <w:tr w:rsidR="00905204" w:rsidRPr="008208F9" w14:paraId="10D1141C" w14:textId="77777777" w:rsidTr="00905204">
        <w:tc>
          <w:tcPr>
            <w:tcW w:w="0" w:type="auto"/>
            <w:hideMark/>
          </w:tcPr>
          <w:p w14:paraId="0FB26BA4" w14:textId="77777777" w:rsidR="00905204" w:rsidRPr="008208F9" w:rsidRDefault="00905204" w:rsidP="00905204">
            <w:pPr>
              <w:jc w:val="left"/>
              <w:rPr>
                <w:sz w:val="22"/>
                <w:szCs w:val="24"/>
                <w:lang w:val="en-GB"/>
              </w:rPr>
            </w:pPr>
            <w:r w:rsidRPr="008208F9">
              <w:rPr>
                <w:rStyle w:val="Strong"/>
                <w:sz w:val="22"/>
                <w:lang w:val="en-GB"/>
              </w:rPr>
              <w:t>National Water Policy (2005)</w:t>
            </w:r>
          </w:p>
        </w:tc>
        <w:tc>
          <w:tcPr>
            <w:tcW w:w="0" w:type="auto"/>
            <w:hideMark/>
          </w:tcPr>
          <w:p w14:paraId="4AD834F7" w14:textId="77777777" w:rsidR="00905204" w:rsidRPr="008208F9" w:rsidRDefault="00905204" w:rsidP="00092D63">
            <w:pPr>
              <w:rPr>
                <w:sz w:val="22"/>
                <w:szCs w:val="24"/>
                <w:lang w:val="en-GB"/>
              </w:rPr>
            </w:pPr>
            <w:r w:rsidRPr="008208F9">
              <w:rPr>
                <w:sz w:val="22"/>
                <w:lang w:val="en-GB"/>
              </w:rPr>
              <w:t>Promotes sustainable water resources management, protection of water bodies, and equitable access to water resources.</w:t>
            </w:r>
          </w:p>
        </w:tc>
        <w:tc>
          <w:tcPr>
            <w:tcW w:w="0" w:type="auto"/>
            <w:hideMark/>
          </w:tcPr>
          <w:p w14:paraId="6374BF05" w14:textId="77777777" w:rsidR="00905204" w:rsidRPr="008208F9" w:rsidRDefault="00905204" w:rsidP="00092D63">
            <w:pPr>
              <w:rPr>
                <w:sz w:val="22"/>
                <w:szCs w:val="24"/>
                <w:lang w:val="en-GB"/>
              </w:rPr>
            </w:pPr>
            <w:r w:rsidRPr="008208F9">
              <w:rPr>
                <w:sz w:val="22"/>
                <w:lang w:val="en-GB"/>
              </w:rPr>
              <w:t>Requires protection of nearby rivers and streams during construction and responsible water abstraction for construction purposes, including prevention of erosion and siltation from earthworks and drainage works.</w:t>
            </w:r>
          </w:p>
        </w:tc>
      </w:tr>
      <w:tr w:rsidR="00905204" w:rsidRPr="008208F9" w14:paraId="34417E6D" w14:textId="77777777" w:rsidTr="00905204">
        <w:tc>
          <w:tcPr>
            <w:tcW w:w="0" w:type="auto"/>
            <w:hideMark/>
          </w:tcPr>
          <w:p w14:paraId="3FFD4239" w14:textId="77777777" w:rsidR="00905204" w:rsidRPr="008208F9" w:rsidRDefault="00905204" w:rsidP="00905204">
            <w:pPr>
              <w:jc w:val="left"/>
              <w:rPr>
                <w:sz w:val="22"/>
                <w:szCs w:val="24"/>
                <w:lang w:val="en-GB"/>
              </w:rPr>
            </w:pPr>
            <w:r w:rsidRPr="008208F9">
              <w:rPr>
                <w:rStyle w:val="Strong"/>
                <w:sz w:val="22"/>
                <w:lang w:val="en-GB"/>
              </w:rPr>
              <w:t>National Gender Policy (2015)</w:t>
            </w:r>
          </w:p>
        </w:tc>
        <w:tc>
          <w:tcPr>
            <w:tcW w:w="0" w:type="auto"/>
            <w:hideMark/>
          </w:tcPr>
          <w:p w14:paraId="71E26C8E" w14:textId="77777777" w:rsidR="00905204" w:rsidRPr="008208F9" w:rsidRDefault="00905204" w:rsidP="00092D63">
            <w:pPr>
              <w:rPr>
                <w:sz w:val="22"/>
                <w:szCs w:val="24"/>
                <w:lang w:val="en-GB"/>
              </w:rPr>
            </w:pPr>
            <w:r w:rsidRPr="008208F9">
              <w:rPr>
                <w:sz w:val="22"/>
                <w:lang w:val="en-GB"/>
              </w:rPr>
              <w:t>Promotes gender equality and equitable participation of women and men in development processes.</w:t>
            </w:r>
          </w:p>
        </w:tc>
        <w:tc>
          <w:tcPr>
            <w:tcW w:w="0" w:type="auto"/>
            <w:hideMark/>
          </w:tcPr>
          <w:p w14:paraId="166B7A5A" w14:textId="77777777" w:rsidR="00905204" w:rsidRPr="008208F9" w:rsidRDefault="00905204" w:rsidP="00092D63">
            <w:pPr>
              <w:rPr>
                <w:sz w:val="22"/>
                <w:szCs w:val="24"/>
                <w:lang w:val="en-GB"/>
              </w:rPr>
            </w:pPr>
            <w:r w:rsidRPr="008208F9">
              <w:rPr>
                <w:sz w:val="22"/>
                <w:lang w:val="en-GB"/>
              </w:rPr>
              <w:t>Requires gender-inclusive stakeholder engagement, equal employment opportunities, and integration of Gender-Based Violence (GBV) and Sexual Exploitation and Abuse (SEA) risk prevention measures during project implementation.</w:t>
            </w:r>
          </w:p>
        </w:tc>
      </w:tr>
      <w:tr w:rsidR="00905204" w:rsidRPr="008208F9" w14:paraId="5545382B" w14:textId="77777777" w:rsidTr="00905204">
        <w:tc>
          <w:tcPr>
            <w:tcW w:w="0" w:type="auto"/>
            <w:hideMark/>
          </w:tcPr>
          <w:p w14:paraId="4F9BEA1F" w14:textId="77777777" w:rsidR="00905204" w:rsidRPr="008208F9" w:rsidRDefault="00905204" w:rsidP="00905204">
            <w:pPr>
              <w:jc w:val="left"/>
              <w:rPr>
                <w:sz w:val="22"/>
                <w:szCs w:val="24"/>
                <w:lang w:val="en-GB"/>
              </w:rPr>
            </w:pPr>
            <w:r w:rsidRPr="008208F9">
              <w:rPr>
                <w:rStyle w:val="Strong"/>
                <w:sz w:val="22"/>
                <w:lang w:val="en-GB"/>
              </w:rPr>
              <w:t>National Climate Change Management Policy (2016)</w:t>
            </w:r>
          </w:p>
        </w:tc>
        <w:tc>
          <w:tcPr>
            <w:tcW w:w="0" w:type="auto"/>
            <w:hideMark/>
          </w:tcPr>
          <w:p w14:paraId="2B718EE4" w14:textId="77777777" w:rsidR="00905204" w:rsidRPr="008208F9" w:rsidRDefault="00905204" w:rsidP="00092D63">
            <w:pPr>
              <w:rPr>
                <w:sz w:val="22"/>
                <w:szCs w:val="24"/>
                <w:lang w:val="en-GB"/>
              </w:rPr>
            </w:pPr>
            <w:r w:rsidRPr="008208F9">
              <w:rPr>
                <w:sz w:val="22"/>
                <w:lang w:val="en-GB"/>
              </w:rPr>
              <w:t>Provides guidance for climate change adaptation and mitigation across sectors.</w:t>
            </w:r>
          </w:p>
        </w:tc>
        <w:tc>
          <w:tcPr>
            <w:tcW w:w="0" w:type="auto"/>
            <w:hideMark/>
          </w:tcPr>
          <w:p w14:paraId="3E837C52" w14:textId="77777777" w:rsidR="00905204" w:rsidRPr="008208F9" w:rsidRDefault="00905204" w:rsidP="00092D63">
            <w:pPr>
              <w:rPr>
                <w:sz w:val="22"/>
                <w:szCs w:val="24"/>
                <w:lang w:val="en-GB"/>
              </w:rPr>
            </w:pPr>
            <w:r w:rsidRPr="008208F9">
              <w:rPr>
                <w:sz w:val="22"/>
                <w:lang w:val="en-GB"/>
              </w:rPr>
              <w:t>Requires integration of climate-resilient design features such as adequate drainage systems, erosion control, and improved road formation to withstand extreme rainfall events.</w:t>
            </w:r>
          </w:p>
        </w:tc>
      </w:tr>
      <w:tr w:rsidR="00905204" w:rsidRPr="008208F9" w14:paraId="6439E034" w14:textId="77777777" w:rsidTr="00905204">
        <w:tc>
          <w:tcPr>
            <w:tcW w:w="0" w:type="auto"/>
            <w:hideMark/>
          </w:tcPr>
          <w:p w14:paraId="5B88B66A" w14:textId="77777777" w:rsidR="00905204" w:rsidRPr="008208F9" w:rsidRDefault="00905204" w:rsidP="00905204">
            <w:pPr>
              <w:jc w:val="left"/>
              <w:rPr>
                <w:sz w:val="22"/>
                <w:szCs w:val="24"/>
                <w:lang w:val="en-GB"/>
              </w:rPr>
            </w:pPr>
            <w:r w:rsidRPr="008208F9">
              <w:rPr>
                <w:rStyle w:val="Strong"/>
                <w:sz w:val="22"/>
                <w:lang w:val="en-GB"/>
              </w:rPr>
              <w:t>National Sanitation Policy (2008)</w:t>
            </w:r>
          </w:p>
        </w:tc>
        <w:tc>
          <w:tcPr>
            <w:tcW w:w="0" w:type="auto"/>
            <w:hideMark/>
          </w:tcPr>
          <w:p w14:paraId="26CAF6D2" w14:textId="77777777" w:rsidR="00905204" w:rsidRPr="008208F9" w:rsidRDefault="00905204" w:rsidP="00092D63">
            <w:pPr>
              <w:rPr>
                <w:sz w:val="22"/>
                <w:szCs w:val="24"/>
                <w:lang w:val="en-GB"/>
              </w:rPr>
            </w:pPr>
            <w:r w:rsidRPr="008208F9">
              <w:rPr>
                <w:sz w:val="22"/>
                <w:lang w:val="en-GB"/>
              </w:rPr>
              <w:t>Provides a framework for improving sanitation and hygiene standards and safe management of waste.</w:t>
            </w:r>
          </w:p>
        </w:tc>
        <w:tc>
          <w:tcPr>
            <w:tcW w:w="0" w:type="auto"/>
            <w:hideMark/>
          </w:tcPr>
          <w:p w14:paraId="536BA8DC" w14:textId="77777777" w:rsidR="00905204" w:rsidRPr="008208F9" w:rsidRDefault="00905204" w:rsidP="00092D63">
            <w:pPr>
              <w:rPr>
                <w:sz w:val="22"/>
                <w:szCs w:val="24"/>
                <w:lang w:val="en-GB"/>
              </w:rPr>
            </w:pPr>
            <w:r w:rsidRPr="008208F9">
              <w:rPr>
                <w:sz w:val="22"/>
                <w:lang w:val="en-GB"/>
              </w:rPr>
              <w:t>Requires appropriate management of solid and liquid waste generated during construction activities, including safe storage and disposal practices.</w:t>
            </w:r>
          </w:p>
        </w:tc>
      </w:tr>
      <w:tr w:rsidR="00905204" w:rsidRPr="008208F9" w14:paraId="5614E5A1" w14:textId="77777777" w:rsidTr="00905204">
        <w:tc>
          <w:tcPr>
            <w:tcW w:w="0" w:type="auto"/>
            <w:hideMark/>
          </w:tcPr>
          <w:p w14:paraId="1B5B1464" w14:textId="77777777" w:rsidR="00905204" w:rsidRPr="008208F9" w:rsidRDefault="00905204" w:rsidP="00905204">
            <w:pPr>
              <w:jc w:val="left"/>
              <w:rPr>
                <w:sz w:val="22"/>
                <w:szCs w:val="24"/>
                <w:lang w:val="en-GB"/>
              </w:rPr>
            </w:pPr>
            <w:r w:rsidRPr="008208F9">
              <w:rPr>
                <w:rStyle w:val="Strong"/>
                <w:sz w:val="22"/>
                <w:lang w:val="en-GB"/>
              </w:rPr>
              <w:t>National HIV and AIDS Policy (2022–2027)</w:t>
            </w:r>
          </w:p>
        </w:tc>
        <w:tc>
          <w:tcPr>
            <w:tcW w:w="0" w:type="auto"/>
            <w:hideMark/>
          </w:tcPr>
          <w:p w14:paraId="102A1094" w14:textId="77777777" w:rsidR="00905204" w:rsidRPr="008208F9" w:rsidRDefault="00905204" w:rsidP="00092D63">
            <w:pPr>
              <w:rPr>
                <w:sz w:val="22"/>
                <w:szCs w:val="24"/>
                <w:lang w:val="en-GB"/>
              </w:rPr>
            </w:pPr>
            <w:r w:rsidRPr="008208F9">
              <w:rPr>
                <w:sz w:val="22"/>
                <w:lang w:val="en-GB"/>
              </w:rPr>
              <w:t>Aims to reduce HIV transmission and strengthen workplace HIV prevention and non-discrimination measures.</w:t>
            </w:r>
          </w:p>
        </w:tc>
        <w:tc>
          <w:tcPr>
            <w:tcW w:w="0" w:type="auto"/>
            <w:hideMark/>
          </w:tcPr>
          <w:p w14:paraId="38CAC5D9" w14:textId="77777777" w:rsidR="00905204" w:rsidRPr="008208F9" w:rsidRDefault="00905204" w:rsidP="00092D63">
            <w:pPr>
              <w:rPr>
                <w:sz w:val="22"/>
                <w:szCs w:val="24"/>
                <w:lang w:val="en-GB"/>
              </w:rPr>
            </w:pPr>
            <w:r w:rsidRPr="008208F9">
              <w:rPr>
                <w:sz w:val="22"/>
                <w:lang w:val="en-GB"/>
              </w:rPr>
              <w:t>Requires implementation of HIV and AIDS awareness programmes for construction workers and communities and promotion of non-discriminatory workplace practices.</w:t>
            </w:r>
          </w:p>
        </w:tc>
      </w:tr>
      <w:tr w:rsidR="00905204" w:rsidRPr="008208F9" w14:paraId="472C528B" w14:textId="77777777" w:rsidTr="00905204">
        <w:tc>
          <w:tcPr>
            <w:tcW w:w="0" w:type="auto"/>
            <w:hideMark/>
          </w:tcPr>
          <w:p w14:paraId="7ABA3C7C" w14:textId="77777777" w:rsidR="00905204" w:rsidRPr="008208F9" w:rsidRDefault="00905204" w:rsidP="00905204">
            <w:pPr>
              <w:jc w:val="left"/>
              <w:rPr>
                <w:sz w:val="22"/>
                <w:szCs w:val="24"/>
                <w:lang w:val="en-GB"/>
              </w:rPr>
            </w:pPr>
            <w:r w:rsidRPr="008208F9">
              <w:rPr>
                <w:rStyle w:val="Strong"/>
                <w:sz w:val="22"/>
                <w:lang w:val="en-GB"/>
              </w:rPr>
              <w:t>National Transport Policy (2015)</w:t>
            </w:r>
          </w:p>
        </w:tc>
        <w:tc>
          <w:tcPr>
            <w:tcW w:w="0" w:type="auto"/>
            <w:hideMark/>
          </w:tcPr>
          <w:p w14:paraId="55AF4992" w14:textId="77777777" w:rsidR="00905204" w:rsidRPr="008208F9" w:rsidRDefault="00905204" w:rsidP="00092D63">
            <w:pPr>
              <w:rPr>
                <w:sz w:val="22"/>
                <w:szCs w:val="24"/>
                <w:lang w:val="en-GB"/>
              </w:rPr>
            </w:pPr>
            <w:r w:rsidRPr="008208F9">
              <w:rPr>
                <w:sz w:val="22"/>
                <w:lang w:val="en-GB"/>
              </w:rPr>
              <w:t>Aims to develop a safe, efficient, and sustainable transport system in Malawi.</w:t>
            </w:r>
          </w:p>
        </w:tc>
        <w:tc>
          <w:tcPr>
            <w:tcW w:w="0" w:type="auto"/>
            <w:hideMark/>
          </w:tcPr>
          <w:p w14:paraId="40A64EDD" w14:textId="77777777" w:rsidR="00905204" w:rsidRPr="008208F9" w:rsidRDefault="00905204" w:rsidP="00092D63">
            <w:pPr>
              <w:rPr>
                <w:sz w:val="22"/>
                <w:szCs w:val="24"/>
                <w:lang w:val="en-GB"/>
              </w:rPr>
            </w:pPr>
            <w:r w:rsidRPr="008208F9">
              <w:rPr>
                <w:sz w:val="22"/>
                <w:lang w:val="en-GB"/>
              </w:rPr>
              <w:t>Supports rehabilitation of rural roads to improve access and connectivity, and requires incorporation of road safety considerations and safe traffic management during construction.</w:t>
            </w:r>
          </w:p>
        </w:tc>
      </w:tr>
      <w:tr w:rsidR="00905204" w:rsidRPr="008208F9" w14:paraId="6A009997" w14:textId="77777777" w:rsidTr="00905204">
        <w:tc>
          <w:tcPr>
            <w:tcW w:w="0" w:type="auto"/>
            <w:hideMark/>
          </w:tcPr>
          <w:p w14:paraId="0A678BAC" w14:textId="77777777" w:rsidR="00905204" w:rsidRPr="008208F9" w:rsidRDefault="00905204" w:rsidP="00905204">
            <w:pPr>
              <w:jc w:val="left"/>
              <w:rPr>
                <w:sz w:val="22"/>
                <w:szCs w:val="24"/>
                <w:lang w:val="en-GB"/>
              </w:rPr>
            </w:pPr>
            <w:r w:rsidRPr="008208F9">
              <w:rPr>
                <w:rStyle w:val="Strong"/>
                <w:sz w:val="22"/>
                <w:lang w:val="en-GB"/>
              </w:rPr>
              <w:t>National Labour and Employment Policy (2017)</w:t>
            </w:r>
          </w:p>
        </w:tc>
        <w:tc>
          <w:tcPr>
            <w:tcW w:w="0" w:type="auto"/>
            <w:hideMark/>
          </w:tcPr>
          <w:p w14:paraId="4165EB8C" w14:textId="77777777" w:rsidR="00905204" w:rsidRPr="008208F9" w:rsidRDefault="00905204" w:rsidP="00092D63">
            <w:pPr>
              <w:rPr>
                <w:sz w:val="22"/>
                <w:szCs w:val="24"/>
                <w:lang w:val="en-GB"/>
              </w:rPr>
            </w:pPr>
            <w:r w:rsidRPr="008208F9">
              <w:rPr>
                <w:sz w:val="22"/>
                <w:lang w:val="en-GB"/>
              </w:rPr>
              <w:t>Promotes decent work, fair labour practices, and protection of workers’ rights.</w:t>
            </w:r>
          </w:p>
        </w:tc>
        <w:tc>
          <w:tcPr>
            <w:tcW w:w="0" w:type="auto"/>
            <w:hideMark/>
          </w:tcPr>
          <w:p w14:paraId="7E0A3E2F" w14:textId="77777777" w:rsidR="00905204" w:rsidRPr="008208F9" w:rsidRDefault="00905204" w:rsidP="00092D63">
            <w:pPr>
              <w:rPr>
                <w:sz w:val="22"/>
                <w:szCs w:val="24"/>
                <w:lang w:val="en-GB"/>
              </w:rPr>
            </w:pPr>
            <w:r w:rsidRPr="008208F9">
              <w:rPr>
                <w:sz w:val="22"/>
                <w:lang w:val="en-GB"/>
              </w:rPr>
              <w:t>Requires fair recruitment practices, decent working conditions, prohibition of child labour, and compliance with occupational health and safety standards.</w:t>
            </w:r>
          </w:p>
        </w:tc>
      </w:tr>
      <w:tr w:rsidR="00905204" w:rsidRPr="008208F9" w14:paraId="3FF47D07" w14:textId="77777777" w:rsidTr="00905204">
        <w:tc>
          <w:tcPr>
            <w:tcW w:w="0" w:type="auto"/>
            <w:hideMark/>
          </w:tcPr>
          <w:p w14:paraId="34113443" w14:textId="77777777" w:rsidR="00905204" w:rsidRPr="008208F9" w:rsidRDefault="00905204" w:rsidP="00905204">
            <w:pPr>
              <w:jc w:val="left"/>
              <w:rPr>
                <w:sz w:val="22"/>
                <w:szCs w:val="24"/>
                <w:lang w:val="en-GB"/>
              </w:rPr>
            </w:pPr>
            <w:r w:rsidRPr="008208F9">
              <w:rPr>
                <w:rStyle w:val="Strong"/>
                <w:sz w:val="22"/>
                <w:lang w:val="en-GB"/>
              </w:rPr>
              <w:t>National Forest Policy (2016)</w:t>
            </w:r>
          </w:p>
        </w:tc>
        <w:tc>
          <w:tcPr>
            <w:tcW w:w="0" w:type="auto"/>
            <w:hideMark/>
          </w:tcPr>
          <w:p w14:paraId="130EB23A" w14:textId="77777777" w:rsidR="00905204" w:rsidRPr="008208F9" w:rsidRDefault="00905204" w:rsidP="00092D63">
            <w:pPr>
              <w:rPr>
                <w:sz w:val="22"/>
                <w:szCs w:val="24"/>
                <w:lang w:val="en-GB"/>
              </w:rPr>
            </w:pPr>
            <w:r w:rsidRPr="008208F9">
              <w:rPr>
                <w:sz w:val="22"/>
                <w:lang w:val="en-GB"/>
              </w:rPr>
              <w:t>Promotes sustainable forest management and restoration of degraded landscapes.</w:t>
            </w:r>
          </w:p>
        </w:tc>
        <w:tc>
          <w:tcPr>
            <w:tcW w:w="0" w:type="auto"/>
            <w:hideMark/>
          </w:tcPr>
          <w:p w14:paraId="35D82447" w14:textId="77777777" w:rsidR="00905204" w:rsidRPr="008208F9" w:rsidRDefault="00905204" w:rsidP="00092D63">
            <w:pPr>
              <w:rPr>
                <w:sz w:val="22"/>
                <w:szCs w:val="24"/>
                <w:lang w:val="en-GB"/>
              </w:rPr>
            </w:pPr>
            <w:r w:rsidRPr="008208F9">
              <w:rPr>
                <w:sz w:val="22"/>
                <w:lang w:val="en-GB"/>
              </w:rPr>
              <w:t>Requires minimisation of vegetation clearing within the road reserve and implementation of erosion control and site rehabilitation measures after construction.</w:t>
            </w:r>
          </w:p>
        </w:tc>
      </w:tr>
      <w:tr w:rsidR="00905204" w:rsidRPr="008208F9" w14:paraId="5410078E" w14:textId="77777777" w:rsidTr="00905204">
        <w:tc>
          <w:tcPr>
            <w:tcW w:w="0" w:type="auto"/>
            <w:hideMark/>
          </w:tcPr>
          <w:p w14:paraId="216D4917" w14:textId="1828D394" w:rsidR="00905204" w:rsidRPr="008208F9" w:rsidRDefault="00905204" w:rsidP="00905204">
            <w:pPr>
              <w:jc w:val="left"/>
              <w:rPr>
                <w:sz w:val="22"/>
                <w:szCs w:val="24"/>
                <w:lang w:val="en-GB"/>
              </w:rPr>
            </w:pPr>
            <w:r w:rsidRPr="008208F9">
              <w:rPr>
                <w:rStyle w:val="Strong"/>
                <w:sz w:val="22"/>
                <w:lang w:val="en-GB"/>
              </w:rPr>
              <w:t xml:space="preserve">National </w:t>
            </w:r>
            <w:r w:rsidR="00B27908" w:rsidRPr="008208F9">
              <w:rPr>
                <w:rStyle w:val="Strong"/>
                <w:sz w:val="22"/>
                <w:lang w:val="en-GB"/>
              </w:rPr>
              <w:t>Decentralization</w:t>
            </w:r>
            <w:r w:rsidRPr="008208F9">
              <w:rPr>
                <w:rStyle w:val="Strong"/>
                <w:sz w:val="22"/>
                <w:lang w:val="en-GB"/>
              </w:rPr>
              <w:t xml:space="preserve"> Policy (1998)</w:t>
            </w:r>
          </w:p>
        </w:tc>
        <w:tc>
          <w:tcPr>
            <w:tcW w:w="0" w:type="auto"/>
            <w:hideMark/>
          </w:tcPr>
          <w:p w14:paraId="7899BF22" w14:textId="77777777" w:rsidR="00905204" w:rsidRPr="008208F9" w:rsidRDefault="00905204" w:rsidP="00092D63">
            <w:pPr>
              <w:rPr>
                <w:sz w:val="22"/>
                <w:szCs w:val="24"/>
                <w:lang w:val="en-GB"/>
              </w:rPr>
            </w:pPr>
            <w:r w:rsidRPr="008208F9">
              <w:rPr>
                <w:sz w:val="22"/>
                <w:lang w:val="en-GB"/>
              </w:rPr>
              <w:t>Provides the framework for devolved governance and planning at district level.</w:t>
            </w:r>
          </w:p>
        </w:tc>
        <w:tc>
          <w:tcPr>
            <w:tcW w:w="0" w:type="auto"/>
            <w:hideMark/>
          </w:tcPr>
          <w:p w14:paraId="3D467C01" w14:textId="77777777" w:rsidR="00905204" w:rsidRPr="008208F9" w:rsidRDefault="00905204" w:rsidP="00092D63">
            <w:pPr>
              <w:rPr>
                <w:sz w:val="22"/>
                <w:szCs w:val="24"/>
                <w:lang w:val="en-GB"/>
              </w:rPr>
            </w:pPr>
            <w:r w:rsidRPr="008208F9">
              <w:rPr>
                <w:sz w:val="22"/>
                <w:lang w:val="en-GB"/>
              </w:rPr>
              <w:t xml:space="preserve">Requires engagement with the </w:t>
            </w:r>
            <w:r w:rsidRPr="008208F9">
              <w:rPr>
                <w:rStyle w:val="Strong"/>
                <w:b w:val="0"/>
                <w:bCs w:val="0"/>
                <w:sz w:val="22"/>
                <w:lang w:val="en-GB"/>
              </w:rPr>
              <w:t>District Council</w:t>
            </w:r>
            <w:r w:rsidRPr="008208F9">
              <w:rPr>
                <w:sz w:val="22"/>
                <w:lang w:val="en-GB"/>
              </w:rPr>
              <w:t xml:space="preserve"> and the </w:t>
            </w:r>
            <w:r w:rsidRPr="008208F9">
              <w:rPr>
                <w:rStyle w:val="Strong"/>
                <w:b w:val="0"/>
                <w:bCs w:val="0"/>
                <w:sz w:val="22"/>
                <w:lang w:val="en-GB"/>
              </w:rPr>
              <w:t>District Environmental Sub-Committee (DESC)</w:t>
            </w:r>
            <w:r w:rsidRPr="008208F9">
              <w:rPr>
                <w:sz w:val="22"/>
                <w:lang w:val="en-GB"/>
              </w:rPr>
              <w:t xml:space="preserve"> for environmental oversight, monitoring, and alignment with district development priorities and by-laws.</w:t>
            </w:r>
          </w:p>
        </w:tc>
      </w:tr>
    </w:tbl>
    <w:p w14:paraId="0000037A" w14:textId="5486C815" w:rsidR="008556FA" w:rsidRPr="008208F9" w:rsidRDefault="003B3856" w:rsidP="005A30AD">
      <w:pPr>
        <w:pStyle w:val="Heading3"/>
        <w:rPr>
          <w:lang w:val="en-GB"/>
        </w:rPr>
      </w:pPr>
      <w:bookmarkStart w:id="67" w:name="_heading=h.2weg2z6k5xmz" w:colFirst="0" w:colLast="0"/>
      <w:bookmarkStart w:id="68" w:name="_Toc228340539"/>
      <w:bookmarkEnd w:id="67"/>
      <w:r w:rsidRPr="008208F9">
        <w:rPr>
          <w:lang w:val="en-GB"/>
        </w:rPr>
        <w:t>Legislative Framework</w:t>
      </w:r>
      <w:bookmarkEnd w:id="68"/>
    </w:p>
    <w:p w14:paraId="72026FF2" w14:textId="39430E8E" w:rsidR="00F7687A" w:rsidRPr="008208F9" w:rsidRDefault="003B3856">
      <w:pPr>
        <w:spacing w:before="240" w:after="240"/>
        <w:rPr>
          <w:lang w:val="en-GB"/>
        </w:rPr>
      </w:pPr>
      <w:r w:rsidRPr="008208F9">
        <w:rPr>
          <w:lang w:val="en-GB"/>
        </w:rPr>
        <w:t xml:space="preserve">Table 3-2 outlines the principal national legislation governing the implementation of the </w:t>
      </w:r>
      <w:r w:rsidRPr="008208F9">
        <w:rPr>
          <w:bCs/>
          <w:lang w:val="en-GB"/>
        </w:rPr>
        <w:t xml:space="preserve">Proposed Rehabilitation of the </w:t>
      </w:r>
      <w:r w:rsidR="00ED7673" w:rsidRPr="008208F9">
        <w:rPr>
          <w:bCs/>
          <w:lang w:val="en-GB"/>
        </w:rPr>
        <w:t>Kanyenda - Mwendayekha</w:t>
      </w:r>
      <w:r w:rsidR="008B3D9F" w:rsidRPr="008208F9">
        <w:rPr>
          <w:bCs/>
          <w:lang w:val="en-GB"/>
        </w:rPr>
        <w:t xml:space="preserve"> Irrigation Scheme Road</w:t>
      </w:r>
      <w:r w:rsidRPr="008208F9">
        <w:rPr>
          <w:lang w:val="en-GB"/>
        </w:rPr>
        <w:t xml:space="preserve">. These statutes provide the legal basis </w:t>
      </w:r>
      <w:r w:rsidR="00D071F0" w:rsidRPr="008208F9">
        <w:rPr>
          <w:lang w:val="en-GB"/>
        </w:rPr>
        <w:t>for environmental</w:t>
      </w:r>
      <w:r w:rsidRPr="008208F9">
        <w:rPr>
          <w:lang w:val="en-GB"/>
        </w:rPr>
        <w:t xml:space="preserve"> protection, land administration, labour standards, occupational health and safety, public health, water resources management, and road infrastructure development in Malawi. Compliance with these laws is mandatory and informs the design, construction, and operation of the project, as well as the mitigation and monitoring measures set out in this ESMP.</w:t>
      </w:r>
    </w:p>
    <w:p w14:paraId="0000037C" w14:textId="59F620EE" w:rsidR="008556FA" w:rsidRPr="008208F9" w:rsidRDefault="00367A01" w:rsidP="00367A01">
      <w:pPr>
        <w:pStyle w:val="Caption"/>
        <w:rPr>
          <w:i w:val="0"/>
          <w:iCs w:val="0"/>
          <w:sz w:val="24"/>
          <w:szCs w:val="24"/>
          <w:lang w:val="en-GB"/>
        </w:rPr>
      </w:pPr>
      <w:bookmarkStart w:id="69" w:name="_heading=h.4rqscdzhuapb" w:colFirst="0" w:colLast="0"/>
      <w:bookmarkStart w:id="70" w:name="_Toc228340604"/>
      <w:bookmarkEnd w:id="69"/>
      <w:r w:rsidRPr="008208F9">
        <w:rPr>
          <w:sz w:val="24"/>
          <w:szCs w:val="24"/>
          <w:lang w:val="en-GB"/>
        </w:rPr>
        <w:t xml:space="preserve">Table </w:t>
      </w:r>
      <w:r w:rsidR="00362234" w:rsidRPr="008208F9">
        <w:rPr>
          <w:sz w:val="24"/>
          <w:szCs w:val="24"/>
          <w:lang w:val="en-GB"/>
        </w:rPr>
        <w:fldChar w:fldCharType="begin"/>
      </w:r>
      <w:r w:rsidR="00362234" w:rsidRPr="008208F9">
        <w:rPr>
          <w:sz w:val="24"/>
          <w:szCs w:val="24"/>
          <w:lang w:val="en-GB"/>
        </w:rPr>
        <w:instrText xml:space="preserve"> STYLEREF 1 \s </w:instrText>
      </w:r>
      <w:r w:rsidR="00362234" w:rsidRPr="008208F9">
        <w:rPr>
          <w:sz w:val="24"/>
          <w:szCs w:val="24"/>
          <w:lang w:val="en-GB"/>
        </w:rPr>
        <w:fldChar w:fldCharType="separate"/>
      </w:r>
      <w:r w:rsidR="00362234" w:rsidRPr="008208F9">
        <w:rPr>
          <w:sz w:val="24"/>
          <w:szCs w:val="24"/>
          <w:lang w:val="en-GB"/>
        </w:rPr>
        <w:t>3</w:t>
      </w:r>
      <w:r w:rsidR="00362234" w:rsidRPr="008208F9">
        <w:rPr>
          <w:sz w:val="24"/>
          <w:szCs w:val="24"/>
          <w:lang w:val="en-GB"/>
        </w:rPr>
        <w:fldChar w:fldCharType="end"/>
      </w:r>
      <w:r w:rsidR="00362234" w:rsidRPr="008208F9">
        <w:rPr>
          <w:sz w:val="24"/>
          <w:szCs w:val="24"/>
          <w:lang w:val="en-GB"/>
        </w:rPr>
        <w:noBreakHyphen/>
      </w:r>
      <w:r w:rsidR="00362234" w:rsidRPr="008208F9">
        <w:rPr>
          <w:sz w:val="24"/>
          <w:szCs w:val="24"/>
          <w:lang w:val="en-GB"/>
        </w:rPr>
        <w:fldChar w:fldCharType="begin"/>
      </w:r>
      <w:r w:rsidR="00362234" w:rsidRPr="008208F9">
        <w:rPr>
          <w:sz w:val="24"/>
          <w:szCs w:val="24"/>
          <w:lang w:val="en-GB"/>
        </w:rPr>
        <w:instrText xml:space="preserve"> SEQ Table \* ARABIC \s 1 </w:instrText>
      </w:r>
      <w:r w:rsidR="00362234" w:rsidRPr="008208F9">
        <w:rPr>
          <w:sz w:val="24"/>
          <w:szCs w:val="24"/>
          <w:lang w:val="en-GB"/>
        </w:rPr>
        <w:fldChar w:fldCharType="separate"/>
      </w:r>
      <w:r w:rsidR="00362234" w:rsidRPr="008208F9">
        <w:rPr>
          <w:sz w:val="24"/>
          <w:szCs w:val="24"/>
          <w:lang w:val="en-GB"/>
        </w:rPr>
        <w:t>2</w:t>
      </w:r>
      <w:r w:rsidR="00362234" w:rsidRPr="008208F9">
        <w:rPr>
          <w:sz w:val="24"/>
          <w:szCs w:val="24"/>
          <w:lang w:val="en-GB"/>
        </w:rPr>
        <w:fldChar w:fldCharType="end"/>
      </w:r>
      <w:r w:rsidR="00F7687A" w:rsidRPr="008208F9">
        <w:rPr>
          <w:sz w:val="24"/>
          <w:szCs w:val="24"/>
          <w:lang w:val="en-GB"/>
        </w:rPr>
        <w:t>:</w:t>
      </w:r>
      <w:r w:rsidRPr="008208F9">
        <w:rPr>
          <w:sz w:val="24"/>
          <w:szCs w:val="24"/>
          <w:lang w:val="en-GB"/>
        </w:rPr>
        <w:t xml:space="preserve"> </w:t>
      </w:r>
      <w:r w:rsidR="003B3856" w:rsidRPr="008208F9">
        <w:rPr>
          <w:i w:val="0"/>
          <w:iCs w:val="0"/>
          <w:sz w:val="24"/>
          <w:szCs w:val="24"/>
          <w:lang w:val="en-GB"/>
        </w:rPr>
        <w:t>Legislation Guiding the Project</w:t>
      </w:r>
      <w:bookmarkEnd w:id="70"/>
    </w:p>
    <w:tbl>
      <w:tblPr>
        <w:tblStyle w:val="TableGrid"/>
        <w:tblW w:w="0" w:type="auto"/>
        <w:tblLook w:val="04A0" w:firstRow="1" w:lastRow="0" w:firstColumn="1" w:lastColumn="0" w:noHBand="0" w:noVBand="1"/>
      </w:tblPr>
      <w:tblGrid>
        <w:gridCol w:w="1980"/>
        <w:gridCol w:w="3399"/>
        <w:gridCol w:w="3516"/>
      </w:tblGrid>
      <w:tr w:rsidR="00905204" w:rsidRPr="008208F9" w14:paraId="0E4336A9" w14:textId="77777777" w:rsidTr="00ED7673">
        <w:trPr>
          <w:tblHeader/>
        </w:trPr>
        <w:tc>
          <w:tcPr>
            <w:tcW w:w="1980" w:type="dxa"/>
            <w:shd w:val="clear" w:color="auto" w:fill="2E4858"/>
            <w:hideMark/>
          </w:tcPr>
          <w:p w14:paraId="32FDB25D" w14:textId="77777777" w:rsidR="00905204" w:rsidRPr="008208F9" w:rsidRDefault="00905204" w:rsidP="00905204">
            <w:pPr>
              <w:jc w:val="center"/>
              <w:rPr>
                <w:bCs/>
                <w:color w:val="FFFFFF" w:themeColor="background1"/>
                <w:sz w:val="22"/>
                <w:szCs w:val="22"/>
                <w:lang w:val="en-GB"/>
              </w:rPr>
            </w:pPr>
            <w:r w:rsidRPr="008208F9">
              <w:rPr>
                <w:bCs/>
                <w:color w:val="FFFFFF" w:themeColor="background1"/>
                <w:sz w:val="22"/>
                <w:szCs w:val="22"/>
                <w:lang w:val="en-GB"/>
              </w:rPr>
              <w:t>Act</w:t>
            </w:r>
          </w:p>
        </w:tc>
        <w:tc>
          <w:tcPr>
            <w:tcW w:w="3399" w:type="dxa"/>
            <w:shd w:val="clear" w:color="auto" w:fill="2E4858"/>
            <w:hideMark/>
          </w:tcPr>
          <w:p w14:paraId="49B07592" w14:textId="77777777" w:rsidR="00905204" w:rsidRPr="008208F9" w:rsidRDefault="00905204" w:rsidP="00092D63">
            <w:pPr>
              <w:rPr>
                <w:bCs/>
                <w:color w:val="FFFFFF" w:themeColor="background1"/>
                <w:sz w:val="22"/>
                <w:szCs w:val="22"/>
                <w:lang w:val="en-GB"/>
              </w:rPr>
            </w:pPr>
            <w:r w:rsidRPr="008208F9">
              <w:rPr>
                <w:bCs/>
                <w:color w:val="FFFFFF" w:themeColor="background1"/>
                <w:sz w:val="22"/>
                <w:szCs w:val="22"/>
                <w:lang w:val="en-GB"/>
              </w:rPr>
              <w:t>Brief Description</w:t>
            </w:r>
          </w:p>
        </w:tc>
        <w:tc>
          <w:tcPr>
            <w:tcW w:w="3516" w:type="dxa"/>
            <w:shd w:val="clear" w:color="auto" w:fill="2E4858"/>
            <w:hideMark/>
          </w:tcPr>
          <w:p w14:paraId="119B4F70" w14:textId="77777777" w:rsidR="00905204" w:rsidRPr="008208F9" w:rsidRDefault="00905204" w:rsidP="00092D63">
            <w:pPr>
              <w:rPr>
                <w:bCs/>
                <w:color w:val="FFFFFF" w:themeColor="background1"/>
                <w:sz w:val="22"/>
                <w:szCs w:val="22"/>
                <w:lang w:val="en-GB"/>
              </w:rPr>
            </w:pPr>
            <w:r w:rsidRPr="008208F9">
              <w:rPr>
                <w:bCs/>
                <w:color w:val="FFFFFF" w:themeColor="background1"/>
                <w:sz w:val="22"/>
                <w:szCs w:val="22"/>
                <w:lang w:val="en-GB"/>
              </w:rPr>
              <w:t>Implications for the Project</w:t>
            </w:r>
          </w:p>
        </w:tc>
      </w:tr>
      <w:tr w:rsidR="00905204" w:rsidRPr="008208F9" w14:paraId="4E3BD6E3" w14:textId="77777777" w:rsidTr="00ED7673">
        <w:tc>
          <w:tcPr>
            <w:tcW w:w="1980" w:type="dxa"/>
            <w:hideMark/>
          </w:tcPr>
          <w:p w14:paraId="4394A2FF" w14:textId="77777777" w:rsidR="00905204" w:rsidRPr="008208F9" w:rsidRDefault="00905204" w:rsidP="00905204">
            <w:pPr>
              <w:jc w:val="left"/>
              <w:rPr>
                <w:sz w:val="22"/>
                <w:szCs w:val="22"/>
                <w:lang w:val="en-GB"/>
              </w:rPr>
            </w:pPr>
            <w:r w:rsidRPr="008208F9">
              <w:rPr>
                <w:rStyle w:val="Strong"/>
                <w:b w:val="0"/>
                <w:sz w:val="22"/>
                <w:szCs w:val="22"/>
                <w:lang w:val="en-GB"/>
              </w:rPr>
              <w:t>Constitution of the Republic of Malawi (1995)</w:t>
            </w:r>
          </w:p>
        </w:tc>
        <w:tc>
          <w:tcPr>
            <w:tcW w:w="3399" w:type="dxa"/>
            <w:hideMark/>
          </w:tcPr>
          <w:p w14:paraId="383DF3EB" w14:textId="77777777" w:rsidR="00905204" w:rsidRPr="008208F9" w:rsidRDefault="00905204" w:rsidP="00092D63">
            <w:pPr>
              <w:rPr>
                <w:sz w:val="22"/>
                <w:szCs w:val="22"/>
                <w:lang w:val="en-GB"/>
              </w:rPr>
            </w:pPr>
            <w:r w:rsidRPr="008208F9">
              <w:rPr>
                <w:sz w:val="22"/>
                <w:szCs w:val="22"/>
                <w:lang w:val="en-GB"/>
              </w:rPr>
              <w:t>The supreme law of Malawi guaranteeing environmental protection, human rights, gender equality, and sustainable development (Sections 5, 12(e), and 13(d)).</w:t>
            </w:r>
          </w:p>
        </w:tc>
        <w:tc>
          <w:tcPr>
            <w:tcW w:w="3516" w:type="dxa"/>
            <w:hideMark/>
          </w:tcPr>
          <w:p w14:paraId="3BC34BB3" w14:textId="77777777" w:rsidR="00905204" w:rsidRPr="008208F9" w:rsidRDefault="00905204" w:rsidP="00092D63">
            <w:pPr>
              <w:rPr>
                <w:sz w:val="22"/>
                <w:szCs w:val="22"/>
                <w:lang w:val="en-GB"/>
              </w:rPr>
            </w:pPr>
            <w:r w:rsidRPr="008208F9">
              <w:rPr>
                <w:sz w:val="22"/>
                <w:szCs w:val="22"/>
                <w:lang w:val="en-GB"/>
              </w:rPr>
              <w:t>Requires environmentally sound project implementation and protection of community rights through application of approved environmental and social safeguards instruments.</w:t>
            </w:r>
          </w:p>
        </w:tc>
      </w:tr>
      <w:tr w:rsidR="00905204" w:rsidRPr="008208F9" w14:paraId="15FAA1A0" w14:textId="77777777" w:rsidTr="00ED7673">
        <w:tc>
          <w:tcPr>
            <w:tcW w:w="1980" w:type="dxa"/>
            <w:hideMark/>
          </w:tcPr>
          <w:p w14:paraId="68AF9988" w14:textId="77777777" w:rsidR="00905204" w:rsidRPr="008208F9" w:rsidRDefault="00905204" w:rsidP="00905204">
            <w:pPr>
              <w:jc w:val="left"/>
              <w:rPr>
                <w:sz w:val="22"/>
                <w:szCs w:val="22"/>
                <w:lang w:val="en-GB"/>
              </w:rPr>
            </w:pPr>
            <w:r w:rsidRPr="008208F9">
              <w:rPr>
                <w:rStyle w:val="Strong"/>
                <w:b w:val="0"/>
                <w:sz w:val="22"/>
                <w:szCs w:val="22"/>
                <w:lang w:val="en-GB"/>
              </w:rPr>
              <w:t>Environment Management Act (2017)</w:t>
            </w:r>
          </w:p>
        </w:tc>
        <w:tc>
          <w:tcPr>
            <w:tcW w:w="3399" w:type="dxa"/>
            <w:hideMark/>
          </w:tcPr>
          <w:p w14:paraId="33A1D2CB" w14:textId="77777777" w:rsidR="00905204" w:rsidRPr="008208F9" w:rsidRDefault="00905204" w:rsidP="00092D63">
            <w:pPr>
              <w:rPr>
                <w:sz w:val="22"/>
                <w:szCs w:val="22"/>
                <w:lang w:val="en-GB"/>
              </w:rPr>
            </w:pPr>
            <w:r w:rsidRPr="008208F9">
              <w:rPr>
                <w:sz w:val="22"/>
                <w:szCs w:val="22"/>
                <w:lang w:val="en-GB"/>
              </w:rPr>
              <w:t>Principal legislation governing environmental protection, environmental assessment, pollution control, and sustainable natural resource management in Malawi.</w:t>
            </w:r>
          </w:p>
        </w:tc>
        <w:tc>
          <w:tcPr>
            <w:tcW w:w="3516" w:type="dxa"/>
            <w:hideMark/>
          </w:tcPr>
          <w:p w14:paraId="62208E29" w14:textId="77777777" w:rsidR="00905204" w:rsidRPr="008208F9" w:rsidRDefault="00905204" w:rsidP="00092D63">
            <w:pPr>
              <w:rPr>
                <w:sz w:val="22"/>
                <w:szCs w:val="22"/>
                <w:lang w:val="en-GB"/>
              </w:rPr>
            </w:pPr>
            <w:r w:rsidRPr="008208F9">
              <w:rPr>
                <w:sz w:val="22"/>
                <w:szCs w:val="22"/>
                <w:lang w:val="en-GB"/>
              </w:rPr>
              <w:t>Requires preparation and implementation of an ESMP and compliance with environmental requirements administered by MEPA prior to and during project implementation.</w:t>
            </w:r>
          </w:p>
        </w:tc>
      </w:tr>
      <w:tr w:rsidR="00905204" w:rsidRPr="008208F9" w14:paraId="6D5013A6" w14:textId="77777777" w:rsidTr="00ED7673">
        <w:tc>
          <w:tcPr>
            <w:tcW w:w="1980" w:type="dxa"/>
            <w:hideMark/>
          </w:tcPr>
          <w:p w14:paraId="4B172BB9" w14:textId="77777777" w:rsidR="00905204" w:rsidRPr="008208F9" w:rsidRDefault="00905204" w:rsidP="00905204">
            <w:pPr>
              <w:jc w:val="left"/>
              <w:rPr>
                <w:sz w:val="22"/>
                <w:szCs w:val="22"/>
                <w:lang w:val="en-GB"/>
              </w:rPr>
            </w:pPr>
            <w:r w:rsidRPr="008208F9">
              <w:rPr>
                <w:rStyle w:val="Strong"/>
                <w:b w:val="0"/>
                <w:sz w:val="22"/>
                <w:szCs w:val="22"/>
                <w:lang w:val="en-GB"/>
              </w:rPr>
              <w:t>Public Roads Act (2023)</w:t>
            </w:r>
          </w:p>
        </w:tc>
        <w:tc>
          <w:tcPr>
            <w:tcW w:w="3399" w:type="dxa"/>
            <w:hideMark/>
          </w:tcPr>
          <w:p w14:paraId="52F545AD" w14:textId="77777777" w:rsidR="00905204" w:rsidRPr="008208F9" w:rsidRDefault="00905204" w:rsidP="00092D63">
            <w:pPr>
              <w:rPr>
                <w:sz w:val="22"/>
                <w:szCs w:val="22"/>
                <w:lang w:val="en-GB"/>
              </w:rPr>
            </w:pPr>
            <w:r w:rsidRPr="008208F9">
              <w:rPr>
                <w:sz w:val="22"/>
                <w:szCs w:val="22"/>
                <w:lang w:val="en-GB"/>
              </w:rPr>
              <w:t>Provides the legal framework for classification, development, rehabilitation, and maintenance of public roads and associated infrastructure.</w:t>
            </w:r>
          </w:p>
        </w:tc>
        <w:tc>
          <w:tcPr>
            <w:tcW w:w="3516" w:type="dxa"/>
            <w:hideMark/>
          </w:tcPr>
          <w:p w14:paraId="267EE626" w14:textId="77777777" w:rsidR="00905204" w:rsidRPr="008208F9" w:rsidRDefault="00905204" w:rsidP="00092D63">
            <w:pPr>
              <w:rPr>
                <w:sz w:val="22"/>
                <w:szCs w:val="22"/>
                <w:lang w:val="en-GB"/>
              </w:rPr>
            </w:pPr>
            <w:r w:rsidRPr="008208F9">
              <w:rPr>
                <w:sz w:val="22"/>
                <w:szCs w:val="22"/>
                <w:lang w:val="en-GB"/>
              </w:rPr>
              <w:t>Requires that rehabilitation works be undertaken within the legally designated road reserve and that appropriate drainage, safety, and access management standards are applied.</w:t>
            </w:r>
          </w:p>
        </w:tc>
      </w:tr>
      <w:tr w:rsidR="00905204" w:rsidRPr="008208F9" w14:paraId="627427AA" w14:textId="77777777" w:rsidTr="00ED7673">
        <w:tc>
          <w:tcPr>
            <w:tcW w:w="1980" w:type="dxa"/>
            <w:hideMark/>
          </w:tcPr>
          <w:p w14:paraId="340EAAF6" w14:textId="77777777" w:rsidR="00905204" w:rsidRPr="008208F9" w:rsidRDefault="00905204" w:rsidP="00905204">
            <w:pPr>
              <w:jc w:val="left"/>
              <w:rPr>
                <w:sz w:val="22"/>
                <w:szCs w:val="22"/>
                <w:lang w:val="en-GB"/>
              </w:rPr>
            </w:pPr>
            <w:r w:rsidRPr="008208F9">
              <w:rPr>
                <w:rStyle w:val="Strong"/>
                <w:b w:val="0"/>
                <w:sz w:val="22"/>
                <w:szCs w:val="22"/>
                <w:lang w:val="en-GB"/>
              </w:rPr>
              <w:t>Land Act (2016) and Customary Land Act (2016)</w:t>
            </w:r>
          </w:p>
        </w:tc>
        <w:tc>
          <w:tcPr>
            <w:tcW w:w="3399" w:type="dxa"/>
            <w:hideMark/>
          </w:tcPr>
          <w:p w14:paraId="31C16953" w14:textId="77777777" w:rsidR="00905204" w:rsidRPr="008208F9" w:rsidRDefault="00905204" w:rsidP="00092D63">
            <w:pPr>
              <w:rPr>
                <w:sz w:val="22"/>
                <w:szCs w:val="22"/>
                <w:lang w:val="en-GB"/>
              </w:rPr>
            </w:pPr>
            <w:r w:rsidRPr="008208F9">
              <w:rPr>
                <w:sz w:val="22"/>
                <w:szCs w:val="22"/>
                <w:lang w:val="en-GB"/>
              </w:rPr>
              <w:t>Establish the legal framework governing land tenure systems, land administration, acquisition of land for public purposes, and compensation.</w:t>
            </w:r>
          </w:p>
        </w:tc>
        <w:tc>
          <w:tcPr>
            <w:tcW w:w="3516" w:type="dxa"/>
            <w:hideMark/>
          </w:tcPr>
          <w:p w14:paraId="63F25357" w14:textId="77777777" w:rsidR="00905204" w:rsidRPr="008208F9" w:rsidRDefault="00905204" w:rsidP="00092D63">
            <w:pPr>
              <w:rPr>
                <w:sz w:val="22"/>
                <w:szCs w:val="22"/>
                <w:lang w:val="en-GB"/>
              </w:rPr>
            </w:pPr>
            <w:r w:rsidRPr="008208F9">
              <w:rPr>
                <w:sz w:val="22"/>
                <w:szCs w:val="22"/>
                <w:lang w:val="en-GB"/>
              </w:rPr>
              <w:t>Confirms the legal status of the public road reserve and requires that surrounding customary land rights are respected. No land acquisition is anticipated as works are confined within the existing road corridor.</w:t>
            </w:r>
          </w:p>
        </w:tc>
      </w:tr>
      <w:tr w:rsidR="00905204" w:rsidRPr="008208F9" w14:paraId="018CCDAE" w14:textId="77777777" w:rsidTr="00ED7673">
        <w:tc>
          <w:tcPr>
            <w:tcW w:w="1980" w:type="dxa"/>
            <w:hideMark/>
          </w:tcPr>
          <w:p w14:paraId="1D2296A7" w14:textId="77777777" w:rsidR="00905204" w:rsidRPr="008208F9" w:rsidRDefault="00905204" w:rsidP="00905204">
            <w:pPr>
              <w:jc w:val="left"/>
              <w:rPr>
                <w:sz w:val="22"/>
                <w:szCs w:val="22"/>
                <w:lang w:val="en-GB"/>
              </w:rPr>
            </w:pPr>
            <w:r w:rsidRPr="008208F9">
              <w:rPr>
                <w:rStyle w:val="Strong"/>
                <w:b w:val="0"/>
                <w:sz w:val="22"/>
                <w:szCs w:val="22"/>
                <w:lang w:val="en-GB"/>
              </w:rPr>
              <w:t>Water Resources Act (2013)</w:t>
            </w:r>
          </w:p>
        </w:tc>
        <w:tc>
          <w:tcPr>
            <w:tcW w:w="3399" w:type="dxa"/>
            <w:hideMark/>
          </w:tcPr>
          <w:p w14:paraId="52FA3BBD" w14:textId="77777777" w:rsidR="00905204" w:rsidRPr="008208F9" w:rsidRDefault="00905204" w:rsidP="00092D63">
            <w:pPr>
              <w:rPr>
                <w:sz w:val="22"/>
                <w:szCs w:val="22"/>
                <w:lang w:val="en-GB"/>
              </w:rPr>
            </w:pPr>
            <w:r w:rsidRPr="008208F9">
              <w:rPr>
                <w:sz w:val="22"/>
                <w:szCs w:val="22"/>
                <w:lang w:val="en-GB"/>
              </w:rPr>
              <w:t>Provides for sustainable management, allocation, and protection of water resources in Malawi.</w:t>
            </w:r>
          </w:p>
        </w:tc>
        <w:tc>
          <w:tcPr>
            <w:tcW w:w="3516" w:type="dxa"/>
            <w:hideMark/>
          </w:tcPr>
          <w:p w14:paraId="64D2AEE7" w14:textId="77777777" w:rsidR="00905204" w:rsidRPr="008208F9" w:rsidRDefault="00905204" w:rsidP="00092D63">
            <w:pPr>
              <w:rPr>
                <w:sz w:val="22"/>
                <w:szCs w:val="22"/>
                <w:lang w:val="en-GB"/>
              </w:rPr>
            </w:pPr>
            <w:r w:rsidRPr="008208F9">
              <w:rPr>
                <w:sz w:val="22"/>
                <w:szCs w:val="22"/>
                <w:lang w:val="en-GB"/>
              </w:rPr>
              <w:t>Requires permits for water abstraction where necessary and implementation of measures to prevent pollution, erosion, and sedimentation of nearby water bodies during construction.</w:t>
            </w:r>
          </w:p>
        </w:tc>
      </w:tr>
      <w:tr w:rsidR="00905204" w:rsidRPr="008208F9" w14:paraId="50B6D762" w14:textId="77777777" w:rsidTr="00ED7673">
        <w:tc>
          <w:tcPr>
            <w:tcW w:w="1980" w:type="dxa"/>
            <w:hideMark/>
          </w:tcPr>
          <w:p w14:paraId="11BB460F" w14:textId="77777777" w:rsidR="00905204" w:rsidRPr="008208F9" w:rsidRDefault="00905204" w:rsidP="00905204">
            <w:pPr>
              <w:jc w:val="left"/>
              <w:rPr>
                <w:sz w:val="22"/>
                <w:szCs w:val="22"/>
                <w:lang w:val="en-GB"/>
              </w:rPr>
            </w:pPr>
            <w:r w:rsidRPr="008208F9">
              <w:rPr>
                <w:rStyle w:val="Strong"/>
                <w:b w:val="0"/>
                <w:sz w:val="22"/>
                <w:szCs w:val="22"/>
                <w:lang w:val="en-GB"/>
              </w:rPr>
              <w:t>Occupational Safety, Health and Welfare Act (1997)</w:t>
            </w:r>
          </w:p>
        </w:tc>
        <w:tc>
          <w:tcPr>
            <w:tcW w:w="3399" w:type="dxa"/>
            <w:hideMark/>
          </w:tcPr>
          <w:p w14:paraId="587B699E" w14:textId="77777777" w:rsidR="00905204" w:rsidRPr="008208F9" w:rsidRDefault="00905204" w:rsidP="00092D63">
            <w:pPr>
              <w:rPr>
                <w:sz w:val="22"/>
                <w:szCs w:val="22"/>
                <w:lang w:val="en-GB"/>
              </w:rPr>
            </w:pPr>
            <w:r w:rsidRPr="008208F9">
              <w:rPr>
                <w:sz w:val="22"/>
                <w:szCs w:val="22"/>
                <w:lang w:val="en-GB"/>
              </w:rPr>
              <w:t>Establishes requirements for safe and healthy workplaces and regulates plant, machinery, and hazardous working conditions.</w:t>
            </w:r>
          </w:p>
        </w:tc>
        <w:tc>
          <w:tcPr>
            <w:tcW w:w="3516" w:type="dxa"/>
            <w:hideMark/>
          </w:tcPr>
          <w:p w14:paraId="118FB246" w14:textId="21B56F5C" w:rsidR="00905204" w:rsidRPr="008208F9" w:rsidRDefault="00905204" w:rsidP="00092D63">
            <w:pPr>
              <w:rPr>
                <w:sz w:val="22"/>
                <w:szCs w:val="22"/>
                <w:lang w:val="en-GB"/>
              </w:rPr>
            </w:pPr>
            <w:r w:rsidRPr="008208F9">
              <w:rPr>
                <w:sz w:val="22"/>
                <w:szCs w:val="22"/>
                <w:lang w:val="en-GB"/>
              </w:rPr>
              <w:t>Requires implementation of Occupational Health and Safety (OHS) measures including provision of PPE, site safety procedures, and safe operation of construction equipment.</w:t>
            </w:r>
            <w:r w:rsidR="00B27908" w:rsidRPr="008208F9">
              <w:rPr>
                <w:sz w:val="22"/>
                <w:szCs w:val="22"/>
                <w:lang w:val="en-GB"/>
              </w:rPr>
              <w:t xml:space="preserve"> The contractor will develop plans in accordance with the frameworks in Annexes 6 and 8</w:t>
            </w:r>
          </w:p>
        </w:tc>
      </w:tr>
      <w:tr w:rsidR="00905204" w:rsidRPr="008208F9" w14:paraId="7128D3C2" w14:textId="77777777" w:rsidTr="00ED7673">
        <w:tc>
          <w:tcPr>
            <w:tcW w:w="1980" w:type="dxa"/>
            <w:hideMark/>
          </w:tcPr>
          <w:p w14:paraId="1171AE09" w14:textId="77777777" w:rsidR="00905204" w:rsidRPr="008208F9" w:rsidRDefault="00905204" w:rsidP="00905204">
            <w:pPr>
              <w:jc w:val="left"/>
              <w:rPr>
                <w:sz w:val="22"/>
                <w:szCs w:val="22"/>
                <w:lang w:val="en-GB"/>
              </w:rPr>
            </w:pPr>
            <w:r w:rsidRPr="008208F9">
              <w:rPr>
                <w:rStyle w:val="Strong"/>
                <w:b w:val="0"/>
                <w:sz w:val="22"/>
                <w:szCs w:val="22"/>
                <w:lang w:val="en-GB"/>
              </w:rPr>
              <w:t>Employment Act (2000)</w:t>
            </w:r>
          </w:p>
        </w:tc>
        <w:tc>
          <w:tcPr>
            <w:tcW w:w="3399" w:type="dxa"/>
            <w:hideMark/>
          </w:tcPr>
          <w:p w14:paraId="512E442B" w14:textId="77777777" w:rsidR="00905204" w:rsidRPr="008208F9" w:rsidRDefault="00905204" w:rsidP="00092D63">
            <w:pPr>
              <w:rPr>
                <w:sz w:val="22"/>
                <w:szCs w:val="22"/>
                <w:lang w:val="en-GB"/>
              </w:rPr>
            </w:pPr>
            <w:r w:rsidRPr="008208F9">
              <w:rPr>
                <w:sz w:val="22"/>
                <w:szCs w:val="22"/>
                <w:lang w:val="en-GB"/>
              </w:rPr>
              <w:t>Provides minimum employment standards and prohibits forced labour, discrimination, and child labour.</w:t>
            </w:r>
          </w:p>
        </w:tc>
        <w:tc>
          <w:tcPr>
            <w:tcW w:w="3516" w:type="dxa"/>
            <w:hideMark/>
          </w:tcPr>
          <w:p w14:paraId="76FA0899" w14:textId="77777777" w:rsidR="00905204" w:rsidRPr="008208F9" w:rsidRDefault="00905204" w:rsidP="00092D63">
            <w:pPr>
              <w:rPr>
                <w:sz w:val="22"/>
                <w:szCs w:val="22"/>
                <w:lang w:val="en-GB"/>
              </w:rPr>
            </w:pPr>
            <w:r w:rsidRPr="008208F9">
              <w:rPr>
                <w:sz w:val="22"/>
                <w:szCs w:val="22"/>
                <w:lang w:val="en-GB"/>
              </w:rPr>
              <w:t>Requires fair recruitment procedures, compliance with labour standards, and prohibition of child labour in project activities.</w:t>
            </w:r>
          </w:p>
        </w:tc>
      </w:tr>
      <w:tr w:rsidR="00905204" w:rsidRPr="008208F9" w14:paraId="219E69BA" w14:textId="77777777" w:rsidTr="00092D63">
        <w:trPr>
          <w:trHeight w:val="1840"/>
        </w:trPr>
        <w:tc>
          <w:tcPr>
            <w:tcW w:w="1980" w:type="dxa"/>
            <w:hideMark/>
          </w:tcPr>
          <w:p w14:paraId="4650B52F" w14:textId="77777777" w:rsidR="00905204" w:rsidRPr="008208F9" w:rsidRDefault="00905204" w:rsidP="00905204">
            <w:pPr>
              <w:jc w:val="left"/>
              <w:rPr>
                <w:sz w:val="22"/>
                <w:szCs w:val="22"/>
                <w:lang w:val="en-GB"/>
              </w:rPr>
            </w:pPr>
            <w:r w:rsidRPr="008208F9">
              <w:rPr>
                <w:rStyle w:val="Strong"/>
                <w:b w:val="0"/>
                <w:sz w:val="22"/>
                <w:szCs w:val="22"/>
                <w:lang w:val="en-GB"/>
              </w:rPr>
              <w:t>Gender Equality Act (2013)</w:t>
            </w:r>
          </w:p>
        </w:tc>
        <w:tc>
          <w:tcPr>
            <w:tcW w:w="3399" w:type="dxa"/>
            <w:hideMark/>
          </w:tcPr>
          <w:p w14:paraId="2143A1B8" w14:textId="77777777" w:rsidR="00905204" w:rsidRPr="008208F9" w:rsidRDefault="00905204" w:rsidP="00092D63">
            <w:pPr>
              <w:rPr>
                <w:sz w:val="22"/>
                <w:szCs w:val="22"/>
                <w:lang w:val="en-GB"/>
              </w:rPr>
            </w:pPr>
            <w:r w:rsidRPr="008208F9">
              <w:rPr>
                <w:sz w:val="22"/>
                <w:szCs w:val="22"/>
                <w:lang w:val="en-GB"/>
              </w:rPr>
              <w:t>Promotes gender equality and prohibits discrimination, harassment, and exploitation in workplaces and society.</w:t>
            </w:r>
          </w:p>
        </w:tc>
        <w:tc>
          <w:tcPr>
            <w:tcW w:w="3516" w:type="dxa"/>
            <w:hideMark/>
          </w:tcPr>
          <w:p w14:paraId="3A9FDAEC" w14:textId="77777777" w:rsidR="00905204" w:rsidRPr="008208F9" w:rsidRDefault="00905204" w:rsidP="00092D63">
            <w:pPr>
              <w:rPr>
                <w:sz w:val="22"/>
                <w:szCs w:val="22"/>
                <w:lang w:val="en-GB"/>
              </w:rPr>
            </w:pPr>
            <w:r w:rsidRPr="008208F9">
              <w:rPr>
                <w:sz w:val="22"/>
                <w:szCs w:val="22"/>
                <w:lang w:val="en-GB"/>
              </w:rPr>
              <w:t>Requires gender-inclusive employment practices and enforcement of measures to prevent Gender-Based Violence (GBV), Sexual Exploitation and Abuse (SEA), and Sexual Harassment (SH).</w:t>
            </w:r>
          </w:p>
        </w:tc>
      </w:tr>
      <w:tr w:rsidR="00753B6A" w:rsidRPr="008208F9" w14:paraId="36D221FC" w14:textId="77777777" w:rsidTr="00092D63">
        <w:tc>
          <w:tcPr>
            <w:tcW w:w="1980" w:type="dxa"/>
          </w:tcPr>
          <w:p w14:paraId="1BCF923B" w14:textId="7085ED95" w:rsidR="00753B6A" w:rsidRPr="008208F9" w:rsidRDefault="00753B6A" w:rsidP="00753B6A">
            <w:pPr>
              <w:jc w:val="left"/>
              <w:rPr>
                <w:sz w:val="22"/>
                <w:szCs w:val="22"/>
                <w:lang w:val="en-GB"/>
              </w:rPr>
            </w:pPr>
            <w:r w:rsidRPr="008208F9">
              <w:rPr>
                <w:sz w:val="22"/>
                <w:szCs w:val="22"/>
                <w:lang w:val="en-GB"/>
              </w:rPr>
              <w:t>Data Protection Act (2024)</w:t>
            </w:r>
          </w:p>
        </w:tc>
        <w:tc>
          <w:tcPr>
            <w:tcW w:w="3399" w:type="dxa"/>
          </w:tcPr>
          <w:p w14:paraId="0529AA0B" w14:textId="5CF87173" w:rsidR="00753B6A" w:rsidRPr="008208F9" w:rsidRDefault="00753B6A" w:rsidP="00092D63">
            <w:pPr>
              <w:rPr>
                <w:sz w:val="22"/>
                <w:szCs w:val="22"/>
                <w:lang w:val="en-GB"/>
              </w:rPr>
            </w:pPr>
            <w:r w:rsidRPr="008208F9">
              <w:rPr>
                <w:sz w:val="22"/>
                <w:szCs w:val="22"/>
                <w:lang w:val="en-GB"/>
              </w:rPr>
              <w:t>Regulates the collection, processing, storage, use, and protection of personal data in Malawi, including obligations relating to confidentiality, lawful processing, and protection of personal information.</w:t>
            </w:r>
          </w:p>
        </w:tc>
        <w:tc>
          <w:tcPr>
            <w:tcW w:w="3516" w:type="dxa"/>
          </w:tcPr>
          <w:p w14:paraId="2A6D1BD9" w14:textId="42254096" w:rsidR="00753B6A" w:rsidRPr="008208F9" w:rsidRDefault="00753B6A" w:rsidP="00092D63">
            <w:pPr>
              <w:rPr>
                <w:sz w:val="22"/>
                <w:szCs w:val="22"/>
                <w:lang w:val="en-GB"/>
              </w:rPr>
            </w:pPr>
            <w:r w:rsidRPr="008208F9">
              <w:rPr>
                <w:sz w:val="22"/>
                <w:szCs w:val="22"/>
                <w:lang w:val="en-GB"/>
              </w:rPr>
              <w:t>Requires that stakeholder information collected through consultations, attendance registers, interviews, grievance redress, and project monitoring activities be used strictly for project purposes, securely stored, and handled in a manner that protects confidentiality and privacy.</w:t>
            </w:r>
          </w:p>
        </w:tc>
      </w:tr>
      <w:tr w:rsidR="00905204" w:rsidRPr="008208F9" w14:paraId="20445373" w14:textId="77777777" w:rsidTr="00ED7673">
        <w:tc>
          <w:tcPr>
            <w:tcW w:w="1980" w:type="dxa"/>
          </w:tcPr>
          <w:p w14:paraId="554ABDD1" w14:textId="77777777" w:rsidR="00905204" w:rsidRPr="008208F9" w:rsidRDefault="00905204" w:rsidP="00905204">
            <w:pPr>
              <w:jc w:val="left"/>
              <w:rPr>
                <w:rStyle w:val="Strong"/>
                <w:b w:val="0"/>
                <w:sz w:val="22"/>
                <w:szCs w:val="22"/>
                <w:lang w:val="en-GB"/>
              </w:rPr>
            </w:pPr>
            <w:r w:rsidRPr="008208F9">
              <w:rPr>
                <w:sz w:val="22"/>
                <w:szCs w:val="22"/>
                <w:lang w:val="en-GB"/>
              </w:rPr>
              <w:t xml:space="preserve">Child Care, Protection and Justice Act (2011) </w:t>
            </w:r>
          </w:p>
        </w:tc>
        <w:tc>
          <w:tcPr>
            <w:tcW w:w="3399" w:type="dxa"/>
          </w:tcPr>
          <w:p w14:paraId="2F60CC13" w14:textId="77777777" w:rsidR="00905204" w:rsidRPr="008208F9" w:rsidRDefault="00905204" w:rsidP="00092D63">
            <w:pPr>
              <w:rPr>
                <w:sz w:val="22"/>
                <w:szCs w:val="22"/>
                <w:lang w:val="en-GB"/>
              </w:rPr>
            </w:pPr>
            <w:r w:rsidRPr="008208F9">
              <w:rPr>
                <w:sz w:val="22"/>
                <w:szCs w:val="22"/>
                <w:lang w:val="en-GB"/>
              </w:rPr>
              <w:t>Protects the rights, welfare, and development of children in Malawi and provides legal mechanisms to prevent abuse, neglect, exploitation, and harmful practices affecting children.</w:t>
            </w:r>
          </w:p>
        </w:tc>
        <w:tc>
          <w:tcPr>
            <w:tcW w:w="3516" w:type="dxa"/>
          </w:tcPr>
          <w:p w14:paraId="2F81C3E1" w14:textId="77777777" w:rsidR="00905204" w:rsidRPr="008208F9" w:rsidRDefault="00905204" w:rsidP="00092D63">
            <w:pPr>
              <w:rPr>
                <w:sz w:val="22"/>
                <w:szCs w:val="22"/>
                <w:lang w:val="en-GB"/>
              </w:rPr>
            </w:pPr>
            <w:r w:rsidRPr="008208F9">
              <w:rPr>
                <w:sz w:val="22"/>
                <w:szCs w:val="22"/>
                <w:lang w:val="en-GB"/>
              </w:rPr>
              <w:t>Requires the proposed project to enforce zero child labour, ensure child safety around construction sites, and implement reporting and response mechanisms for child protection risks in accordance with Sections 3, 79, and 80–82 of the Act.</w:t>
            </w:r>
          </w:p>
        </w:tc>
      </w:tr>
      <w:tr w:rsidR="00905204" w:rsidRPr="008208F9" w14:paraId="6D96DD56" w14:textId="77777777" w:rsidTr="00ED7673">
        <w:tc>
          <w:tcPr>
            <w:tcW w:w="1980" w:type="dxa"/>
            <w:hideMark/>
          </w:tcPr>
          <w:p w14:paraId="78422BE7" w14:textId="77777777" w:rsidR="00905204" w:rsidRPr="008208F9" w:rsidRDefault="00905204" w:rsidP="00905204">
            <w:pPr>
              <w:jc w:val="left"/>
              <w:rPr>
                <w:sz w:val="22"/>
                <w:szCs w:val="22"/>
                <w:lang w:val="en-GB"/>
              </w:rPr>
            </w:pPr>
            <w:r w:rsidRPr="008208F9">
              <w:rPr>
                <w:rStyle w:val="Strong"/>
                <w:b w:val="0"/>
                <w:sz w:val="22"/>
                <w:szCs w:val="22"/>
                <w:lang w:val="en-GB"/>
              </w:rPr>
              <w:t>HIV and AIDS (Prevention and Management) Act (2018)</w:t>
            </w:r>
          </w:p>
        </w:tc>
        <w:tc>
          <w:tcPr>
            <w:tcW w:w="3399" w:type="dxa"/>
            <w:hideMark/>
          </w:tcPr>
          <w:p w14:paraId="1D9B47EA" w14:textId="77777777" w:rsidR="00905204" w:rsidRPr="008208F9" w:rsidRDefault="00905204" w:rsidP="00092D63">
            <w:pPr>
              <w:rPr>
                <w:sz w:val="22"/>
                <w:szCs w:val="22"/>
                <w:lang w:val="en-GB"/>
              </w:rPr>
            </w:pPr>
            <w:r w:rsidRPr="008208F9">
              <w:rPr>
                <w:sz w:val="22"/>
                <w:szCs w:val="22"/>
                <w:lang w:val="en-GB"/>
              </w:rPr>
              <w:t>Protects rights of people living with HIV and AIDS and promotes workplace awareness and prevention programmes.</w:t>
            </w:r>
          </w:p>
        </w:tc>
        <w:tc>
          <w:tcPr>
            <w:tcW w:w="3516" w:type="dxa"/>
            <w:hideMark/>
          </w:tcPr>
          <w:p w14:paraId="69228D62" w14:textId="6BDAE457" w:rsidR="00905204" w:rsidRPr="008208F9" w:rsidRDefault="00905204" w:rsidP="00092D63">
            <w:pPr>
              <w:rPr>
                <w:sz w:val="22"/>
                <w:szCs w:val="22"/>
                <w:lang w:val="en-GB"/>
              </w:rPr>
            </w:pPr>
            <w:r w:rsidRPr="008208F9">
              <w:rPr>
                <w:sz w:val="22"/>
                <w:szCs w:val="22"/>
                <w:lang w:val="en-GB"/>
              </w:rPr>
              <w:t>Requires non-discriminatory practices and implementation of HIV awareness programmes among construction workers and surrounding communities.</w:t>
            </w:r>
            <w:r w:rsidR="007A23F2" w:rsidRPr="008208F9">
              <w:rPr>
                <w:sz w:val="22"/>
                <w:szCs w:val="22"/>
                <w:lang w:val="en-GB"/>
              </w:rPr>
              <w:t xml:space="preserve"> The contractor will develop CoC following annex 4. </w:t>
            </w:r>
          </w:p>
        </w:tc>
      </w:tr>
      <w:tr w:rsidR="00905204" w:rsidRPr="008208F9" w14:paraId="1918F351" w14:textId="77777777" w:rsidTr="00ED7673">
        <w:tc>
          <w:tcPr>
            <w:tcW w:w="1980" w:type="dxa"/>
            <w:hideMark/>
          </w:tcPr>
          <w:p w14:paraId="4FB62C4B" w14:textId="77777777" w:rsidR="00905204" w:rsidRPr="008208F9" w:rsidRDefault="00905204" w:rsidP="00905204">
            <w:pPr>
              <w:jc w:val="left"/>
              <w:rPr>
                <w:sz w:val="22"/>
                <w:szCs w:val="22"/>
                <w:lang w:val="en-GB"/>
              </w:rPr>
            </w:pPr>
            <w:r w:rsidRPr="008208F9">
              <w:rPr>
                <w:rStyle w:val="Strong"/>
                <w:b w:val="0"/>
                <w:sz w:val="22"/>
                <w:szCs w:val="22"/>
                <w:lang w:val="en-GB"/>
              </w:rPr>
              <w:t>Public Health Act (1948)</w:t>
            </w:r>
          </w:p>
        </w:tc>
        <w:tc>
          <w:tcPr>
            <w:tcW w:w="3399" w:type="dxa"/>
            <w:hideMark/>
          </w:tcPr>
          <w:p w14:paraId="1ACE236C" w14:textId="77777777" w:rsidR="00905204" w:rsidRPr="008208F9" w:rsidRDefault="00905204" w:rsidP="00092D63">
            <w:pPr>
              <w:rPr>
                <w:sz w:val="22"/>
                <w:szCs w:val="22"/>
                <w:lang w:val="en-GB"/>
              </w:rPr>
            </w:pPr>
            <w:r w:rsidRPr="008208F9">
              <w:rPr>
                <w:sz w:val="22"/>
                <w:szCs w:val="22"/>
                <w:lang w:val="en-GB"/>
              </w:rPr>
              <w:t>Provides legal provisions for safeguarding public health, sanitation, drainage, and disease prevention.</w:t>
            </w:r>
          </w:p>
        </w:tc>
        <w:tc>
          <w:tcPr>
            <w:tcW w:w="3516" w:type="dxa"/>
            <w:hideMark/>
          </w:tcPr>
          <w:p w14:paraId="7131A878" w14:textId="77777777" w:rsidR="00905204" w:rsidRPr="008208F9" w:rsidRDefault="00905204" w:rsidP="00092D63">
            <w:pPr>
              <w:rPr>
                <w:sz w:val="22"/>
                <w:szCs w:val="22"/>
                <w:lang w:val="en-GB"/>
              </w:rPr>
            </w:pPr>
            <w:r w:rsidRPr="008208F9">
              <w:rPr>
                <w:sz w:val="22"/>
                <w:szCs w:val="22"/>
                <w:lang w:val="en-GB"/>
              </w:rPr>
              <w:t>Requires provision of sanitation facilities at construction sites and proper waste management to prevent public health risks.</w:t>
            </w:r>
          </w:p>
        </w:tc>
      </w:tr>
      <w:tr w:rsidR="00905204" w:rsidRPr="008208F9" w14:paraId="7EE07702" w14:textId="77777777" w:rsidTr="00ED7673">
        <w:tc>
          <w:tcPr>
            <w:tcW w:w="1980" w:type="dxa"/>
            <w:hideMark/>
          </w:tcPr>
          <w:p w14:paraId="6D3B174E" w14:textId="77777777" w:rsidR="00905204" w:rsidRPr="008208F9" w:rsidRDefault="00905204" w:rsidP="00905204">
            <w:pPr>
              <w:jc w:val="left"/>
              <w:rPr>
                <w:sz w:val="22"/>
                <w:szCs w:val="22"/>
                <w:lang w:val="en-GB"/>
              </w:rPr>
            </w:pPr>
            <w:r w:rsidRPr="008208F9">
              <w:rPr>
                <w:rStyle w:val="Strong"/>
                <w:b w:val="0"/>
                <w:sz w:val="22"/>
                <w:szCs w:val="22"/>
                <w:lang w:val="en-GB"/>
              </w:rPr>
              <w:t>Environment Management (Waste Management and Sanitation) Regulations (2008)</w:t>
            </w:r>
          </w:p>
        </w:tc>
        <w:tc>
          <w:tcPr>
            <w:tcW w:w="3399" w:type="dxa"/>
            <w:hideMark/>
          </w:tcPr>
          <w:p w14:paraId="0EFA03F9" w14:textId="77777777" w:rsidR="00905204" w:rsidRPr="008208F9" w:rsidRDefault="00905204" w:rsidP="00092D63">
            <w:pPr>
              <w:rPr>
                <w:sz w:val="22"/>
                <w:szCs w:val="22"/>
                <w:lang w:val="en-GB"/>
              </w:rPr>
            </w:pPr>
            <w:r w:rsidRPr="008208F9">
              <w:rPr>
                <w:sz w:val="22"/>
                <w:szCs w:val="22"/>
                <w:lang w:val="en-GB"/>
              </w:rPr>
              <w:t>Regulates management of solid and liquid waste, including hazardous waste handling and disposal.</w:t>
            </w:r>
          </w:p>
        </w:tc>
        <w:tc>
          <w:tcPr>
            <w:tcW w:w="3516" w:type="dxa"/>
            <w:hideMark/>
          </w:tcPr>
          <w:p w14:paraId="28772C05" w14:textId="77777777" w:rsidR="00905204" w:rsidRPr="008208F9" w:rsidRDefault="00905204" w:rsidP="00092D63">
            <w:pPr>
              <w:rPr>
                <w:sz w:val="22"/>
                <w:szCs w:val="22"/>
                <w:lang w:val="en-GB"/>
              </w:rPr>
            </w:pPr>
            <w:r w:rsidRPr="008208F9">
              <w:rPr>
                <w:sz w:val="22"/>
                <w:szCs w:val="22"/>
                <w:lang w:val="en-GB"/>
              </w:rPr>
              <w:t>Requires segregation, safe storage, transportation, and disposal of waste generated during construction activities.</w:t>
            </w:r>
          </w:p>
        </w:tc>
      </w:tr>
      <w:tr w:rsidR="00905204" w:rsidRPr="008208F9" w14:paraId="323368D4" w14:textId="77777777" w:rsidTr="00ED7673">
        <w:tc>
          <w:tcPr>
            <w:tcW w:w="1980" w:type="dxa"/>
            <w:hideMark/>
          </w:tcPr>
          <w:p w14:paraId="0442749A" w14:textId="77777777" w:rsidR="00905204" w:rsidRPr="008208F9" w:rsidRDefault="00905204" w:rsidP="00905204">
            <w:pPr>
              <w:jc w:val="left"/>
              <w:rPr>
                <w:sz w:val="22"/>
                <w:szCs w:val="22"/>
                <w:lang w:val="en-GB"/>
              </w:rPr>
            </w:pPr>
            <w:r w:rsidRPr="008208F9">
              <w:rPr>
                <w:rStyle w:val="Strong"/>
                <w:b w:val="0"/>
                <w:sz w:val="22"/>
                <w:szCs w:val="22"/>
                <w:lang w:val="en-GB"/>
              </w:rPr>
              <w:t>Environment Management (Chemicals and Toxic Substances) Regulations (2008)</w:t>
            </w:r>
          </w:p>
        </w:tc>
        <w:tc>
          <w:tcPr>
            <w:tcW w:w="3399" w:type="dxa"/>
            <w:hideMark/>
          </w:tcPr>
          <w:p w14:paraId="047FE894" w14:textId="77777777" w:rsidR="00905204" w:rsidRPr="008208F9" w:rsidRDefault="00905204" w:rsidP="00092D63">
            <w:pPr>
              <w:rPr>
                <w:sz w:val="22"/>
                <w:szCs w:val="22"/>
                <w:lang w:val="en-GB"/>
              </w:rPr>
            </w:pPr>
            <w:r w:rsidRPr="008208F9">
              <w:rPr>
                <w:sz w:val="22"/>
                <w:szCs w:val="22"/>
                <w:lang w:val="en-GB"/>
              </w:rPr>
              <w:t>Regulates the handling, storage, transportation, and disposal of chemicals and hazardous substances.</w:t>
            </w:r>
          </w:p>
        </w:tc>
        <w:tc>
          <w:tcPr>
            <w:tcW w:w="3516" w:type="dxa"/>
            <w:hideMark/>
          </w:tcPr>
          <w:p w14:paraId="3A0A24D2" w14:textId="77777777" w:rsidR="00905204" w:rsidRPr="008208F9" w:rsidRDefault="00905204" w:rsidP="00092D63">
            <w:pPr>
              <w:rPr>
                <w:sz w:val="22"/>
                <w:szCs w:val="22"/>
                <w:lang w:val="en-GB"/>
              </w:rPr>
            </w:pPr>
            <w:r w:rsidRPr="008208F9">
              <w:rPr>
                <w:sz w:val="22"/>
                <w:szCs w:val="22"/>
                <w:lang w:val="en-GB"/>
              </w:rPr>
              <w:t>Requires proper storage and handling of fuels, lubricants, and chemicals used in construction operations.</w:t>
            </w:r>
          </w:p>
        </w:tc>
      </w:tr>
      <w:tr w:rsidR="00905204" w:rsidRPr="008208F9" w14:paraId="25A31FCC" w14:textId="77777777" w:rsidTr="00ED7673">
        <w:tc>
          <w:tcPr>
            <w:tcW w:w="1980" w:type="dxa"/>
            <w:hideMark/>
          </w:tcPr>
          <w:p w14:paraId="79494D00" w14:textId="77777777" w:rsidR="00905204" w:rsidRPr="008208F9" w:rsidRDefault="00905204" w:rsidP="00905204">
            <w:pPr>
              <w:jc w:val="left"/>
              <w:rPr>
                <w:sz w:val="22"/>
                <w:szCs w:val="22"/>
                <w:lang w:val="en-GB"/>
              </w:rPr>
            </w:pPr>
            <w:r w:rsidRPr="008208F9">
              <w:rPr>
                <w:rStyle w:val="Strong"/>
                <w:b w:val="0"/>
                <w:sz w:val="22"/>
                <w:szCs w:val="22"/>
                <w:lang w:val="en-GB"/>
              </w:rPr>
              <w:t>Forestry Act (2020)</w:t>
            </w:r>
          </w:p>
        </w:tc>
        <w:tc>
          <w:tcPr>
            <w:tcW w:w="3399" w:type="dxa"/>
            <w:hideMark/>
          </w:tcPr>
          <w:p w14:paraId="0C1BFDDA" w14:textId="77777777" w:rsidR="00905204" w:rsidRPr="008208F9" w:rsidRDefault="00905204" w:rsidP="00092D63">
            <w:pPr>
              <w:rPr>
                <w:sz w:val="22"/>
                <w:szCs w:val="22"/>
                <w:lang w:val="en-GB"/>
              </w:rPr>
            </w:pPr>
            <w:r w:rsidRPr="008208F9">
              <w:rPr>
                <w:sz w:val="22"/>
                <w:szCs w:val="22"/>
                <w:lang w:val="en-GB"/>
              </w:rPr>
              <w:t>Provides for conservation, sustainable management, and protection of forest resources.</w:t>
            </w:r>
          </w:p>
        </w:tc>
        <w:tc>
          <w:tcPr>
            <w:tcW w:w="3516" w:type="dxa"/>
            <w:hideMark/>
          </w:tcPr>
          <w:p w14:paraId="28E6499F" w14:textId="77777777" w:rsidR="00905204" w:rsidRPr="008208F9" w:rsidRDefault="00905204" w:rsidP="00092D63">
            <w:pPr>
              <w:rPr>
                <w:sz w:val="22"/>
                <w:szCs w:val="22"/>
                <w:lang w:val="en-GB"/>
              </w:rPr>
            </w:pPr>
            <w:r w:rsidRPr="008208F9">
              <w:rPr>
                <w:sz w:val="22"/>
                <w:szCs w:val="22"/>
                <w:lang w:val="en-GB"/>
              </w:rPr>
              <w:t>Requires minimisation of vegetation clearing within the road reserve and rehabilitation of disturbed areas after construction.</w:t>
            </w:r>
          </w:p>
        </w:tc>
      </w:tr>
      <w:tr w:rsidR="00905204" w:rsidRPr="008208F9" w14:paraId="147F2A8E" w14:textId="77777777" w:rsidTr="00ED7673">
        <w:tc>
          <w:tcPr>
            <w:tcW w:w="1980" w:type="dxa"/>
            <w:hideMark/>
          </w:tcPr>
          <w:p w14:paraId="7E079013" w14:textId="77777777" w:rsidR="00905204" w:rsidRPr="008208F9" w:rsidRDefault="00905204" w:rsidP="00905204">
            <w:pPr>
              <w:jc w:val="left"/>
              <w:rPr>
                <w:sz w:val="22"/>
                <w:szCs w:val="22"/>
                <w:lang w:val="en-GB"/>
              </w:rPr>
            </w:pPr>
            <w:r w:rsidRPr="008208F9">
              <w:rPr>
                <w:rStyle w:val="Strong"/>
                <w:b w:val="0"/>
                <w:sz w:val="22"/>
                <w:szCs w:val="22"/>
                <w:lang w:val="en-GB"/>
              </w:rPr>
              <w:t>National Parks and Wildlife Act (2017)</w:t>
            </w:r>
          </w:p>
        </w:tc>
        <w:tc>
          <w:tcPr>
            <w:tcW w:w="3399" w:type="dxa"/>
            <w:hideMark/>
          </w:tcPr>
          <w:p w14:paraId="032F273C" w14:textId="77777777" w:rsidR="00905204" w:rsidRPr="008208F9" w:rsidRDefault="00905204" w:rsidP="00092D63">
            <w:pPr>
              <w:rPr>
                <w:sz w:val="22"/>
                <w:szCs w:val="22"/>
                <w:lang w:val="en-GB"/>
              </w:rPr>
            </w:pPr>
            <w:r w:rsidRPr="008208F9">
              <w:rPr>
                <w:sz w:val="22"/>
                <w:szCs w:val="22"/>
                <w:lang w:val="en-GB"/>
              </w:rPr>
              <w:t>Provides for conservation and management of wildlife resources and biodiversity.</w:t>
            </w:r>
          </w:p>
        </w:tc>
        <w:tc>
          <w:tcPr>
            <w:tcW w:w="3516" w:type="dxa"/>
            <w:hideMark/>
          </w:tcPr>
          <w:p w14:paraId="4300E5DD" w14:textId="77777777" w:rsidR="00905204" w:rsidRPr="008208F9" w:rsidRDefault="00905204" w:rsidP="00092D63">
            <w:pPr>
              <w:rPr>
                <w:sz w:val="22"/>
                <w:szCs w:val="22"/>
                <w:lang w:val="en-GB"/>
              </w:rPr>
            </w:pPr>
            <w:r w:rsidRPr="008208F9">
              <w:rPr>
                <w:sz w:val="22"/>
                <w:szCs w:val="22"/>
                <w:lang w:val="en-GB"/>
              </w:rPr>
              <w:t>Requires that project activities avoid disturbance to wildlife habitats and prohibits hunting or exploitation of wildlife by project workers.</w:t>
            </w:r>
          </w:p>
        </w:tc>
      </w:tr>
      <w:tr w:rsidR="00905204" w:rsidRPr="008208F9" w14:paraId="2C27CBF5" w14:textId="77777777" w:rsidTr="00ED7673">
        <w:tc>
          <w:tcPr>
            <w:tcW w:w="1980" w:type="dxa"/>
            <w:hideMark/>
          </w:tcPr>
          <w:p w14:paraId="6D9036D7" w14:textId="77777777" w:rsidR="00905204" w:rsidRPr="008208F9" w:rsidRDefault="00905204" w:rsidP="00905204">
            <w:pPr>
              <w:jc w:val="left"/>
              <w:rPr>
                <w:sz w:val="22"/>
                <w:szCs w:val="22"/>
                <w:lang w:val="en-GB"/>
              </w:rPr>
            </w:pPr>
            <w:r w:rsidRPr="008208F9">
              <w:rPr>
                <w:rStyle w:val="Strong"/>
                <w:b w:val="0"/>
                <w:sz w:val="22"/>
                <w:szCs w:val="22"/>
                <w:lang w:val="en-GB"/>
              </w:rPr>
              <w:t>Local Government Act (1998)</w:t>
            </w:r>
          </w:p>
        </w:tc>
        <w:tc>
          <w:tcPr>
            <w:tcW w:w="3399" w:type="dxa"/>
            <w:hideMark/>
          </w:tcPr>
          <w:p w14:paraId="5094CB38" w14:textId="77777777" w:rsidR="00905204" w:rsidRPr="008208F9" w:rsidRDefault="00905204" w:rsidP="00092D63">
            <w:pPr>
              <w:rPr>
                <w:sz w:val="22"/>
                <w:szCs w:val="22"/>
                <w:lang w:val="en-GB"/>
              </w:rPr>
            </w:pPr>
            <w:r w:rsidRPr="008208F9">
              <w:rPr>
                <w:sz w:val="22"/>
                <w:szCs w:val="22"/>
                <w:lang w:val="en-GB"/>
              </w:rPr>
              <w:t>Empowers district councils to manage development planning, environmental management, and service delivery.</w:t>
            </w:r>
          </w:p>
        </w:tc>
        <w:tc>
          <w:tcPr>
            <w:tcW w:w="3516" w:type="dxa"/>
            <w:hideMark/>
          </w:tcPr>
          <w:p w14:paraId="7744F995" w14:textId="77777777" w:rsidR="00905204" w:rsidRPr="008208F9" w:rsidRDefault="00905204" w:rsidP="00092D63">
            <w:pPr>
              <w:rPr>
                <w:sz w:val="22"/>
                <w:szCs w:val="22"/>
                <w:lang w:val="en-GB"/>
              </w:rPr>
            </w:pPr>
            <w:r w:rsidRPr="008208F9">
              <w:rPr>
                <w:sz w:val="22"/>
                <w:szCs w:val="22"/>
                <w:lang w:val="en-GB"/>
              </w:rPr>
              <w:t xml:space="preserve">Requires coordination with the </w:t>
            </w:r>
            <w:r w:rsidRPr="008208F9">
              <w:rPr>
                <w:rStyle w:val="Strong"/>
                <w:b w:val="0"/>
                <w:bCs w:val="0"/>
                <w:sz w:val="22"/>
                <w:szCs w:val="22"/>
                <w:lang w:val="en-GB"/>
              </w:rPr>
              <w:t>District Council</w:t>
            </w:r>
            <w:r w:rsidRPr="008208F9">
              <w:rPr>
                <w:sz w:val="22"/>
                <w:szCs w:val="22"/>
                <w:lang w:val="en-GB"/>
              </w:rPr>
              <w:t xml:space="preserve"> and the </w:t>
            </w:r>
            <w:r w:rsidRPr="008208F9">
              <w:rPr>
                <w:rStyle w:val="Strong"/>
                <w:b w:val="0"/>
                <w:bCs w:val="0"/>
                <w:sz w:val="22"/>
                <w:szCs w:val="22"/>
                <w:lang w:val="en-GB"/>
              </w:rPr>
              <w:t>District Environmental Sub-Committee (DESC)</w:t>
            </w:r>
            <w:r w:rsidRPr="008208F9">
              <w:rPr>
                <w:sz w:val="22"/>
                <w:szCs w:val="22"/>
                <w:lang w:val="en-GB"/>
              </w:rPr>
              <w:t xml:space="preserve"> for project consultations, monitoring, and compliance with district by-laws.</w:t>
            </w:r>
          </w:p>
        </w:tc>
      </w:tr>
      <w:tr w:rsidR="00905204" w:rsidRPr="008208F9" w14:paraId="6A86F269" w14:textId="77777777" w:rsidTr="00ED7673">
        <w:tc>
          <w:tcPr>
            <w:tcW w:w="1980" w:type="dxa"/>
            <w:hideMark/>
          </w:tcPr>
          <w:p w14:paraId="0DC82F2D" w14:textId="77777777" w:rsidR="00905204" w:rsidRPr="008208F9" w:rsidRDefault="00905204" w:rsidP="00905204">
            <w:pPr>
              <w:jc w:val="left"/>
              <w:rPr>
                <w:sz w:val="22"/>
                <w:szCs w:val="22"/>
                <w:lang w:val="en-GB"/>
              </w:rPr>
            </w:pPr>
            <w:r w:rsidRPr="008208F9">
              <w:rPr>
                <w:rStyle w:val="Strong"/>
                <w:b w:val="0"/>
                <w:sz w:val="22"/>
                <w:szCs w:val="22"/>
                <w:lang w:val="en-GB"/>
              </w:rPr>
              <w:t>Physical Planning Act (2016) and Physical Planning (Amendment) Act (2022)</w:t>
            </w:r>
          </w:p>
        </w:tc>
        <w:tc>
          <w:tcPr>
            <w:tcW w:w="3399" w:type="dxa"/>
            <w:hideMark/>
          </w:tcPr>
          <w:p w14:paraId="53C69B87" w14:textId="77777777" w:rsidR="00905204" w:rsidRPr="008208F9" w:rsidRDefault="00905204" w:rsidP="00092D63">
            <w:pPr>
              <w:rPr>
                <w:sz w:val="22"/>
                <w:szCs w:val="22"/>
                <w:lang w:val="en-GB"/>
              </w:rPr>
            </w:pPr>
            <w:r w:rsidRPr="008208F9">
              <w:rPr>
                <w:sz w:val="22"/>
                <w:szCs w:val="22"/>
                <w:lang w:val="en-GB"/>
              </w:rPr>
              <w:t>Regulates land use planning and requires development permission for infrastructure projects.</w:t>
            </w:r>
          </w:p>
        </w:tc>
        <w:tc>
          <w:tcPr>
            <w:tcW w:w="3516" w:type="dxa"/>
            <w:hideMark/>
          </w:tcPr>
          <w:p w14:paraId="05495D24" w14:textId="77777777" w:rsidR="00905204" w:rsidRPr="008208F9" w:rsidRDefault="00905204" w:rsidP="00092D63">
            <w:pPr>
              <w:rPr>
                <w:sz w:val="22"/>
                <w:szCs w:val="22"/>
                <w:lang w:val="en-GB"/>
              </w:rPr>
            </w:pPr>
            <w:r w:rsidRPr="008208F9">
              <w:rPr>
                <w:sz w:val="22"/>
                <w:szCs w:val="22"/>
                <w:lang w:val="en-GB"/>
              </w:rPr>
              <w:t xml:space="preserve">Requires obtaining Development Permission from the </w:t>
            </w:r>
            <w:r w:rsidRPr="008208F9">
              <w:rPr>
                <w:rStyle w:val="Strong"/>
                <w:b w:val="0"/>
                <w:bCs w:val="0"/>
                <w:sz w:val="22"/>
                <w:szCs w:val="22"/>
                <w:lang w:val="en-GB"/>
              </w:rPr>
              <w:t>District Council</w:t>
            </w:r>
            <w:r w:rsidRPr="008208F9">
              <w:rPr>
                <w:sz w:val="22"/>
                <w:szCs w:val="22"/>
                <w:lang w:val="en-GB"/>
              </w:rPr>
              <w:t xml:space="preserve"> prior to commencement of works.</w:t>
            </w:r>
          </w:p>
        </w:tc>
      </w:tr>
      <w:tr w:rsidR="00905204" w:rsidRPr="008208F9" w14:paraId="794FDFA6" w14:textId="77777777" w:rsidTr="00ED7673">
        <w:tc>
          <w:tcPr>
            <w:tcW w:w="1980" w:type="dxa"/>
          </w:tcPr>
          <w:p w14:paraId="560E9929" w14:textId="77777777" w:rsidR="00905204" w:rsidRPr="008208F9" w:rsidRDefault="00905204" w:rsidP="00905204">
            <w:pPr>
              <w:jc w:val="left"/>
              <w:rPr>
                <w:bCs/>
                <w:sz w:val="22"/>
                <w:szCs w:val="22"/>
                <w:lang w:val="en-GB"/>
              </w:rPr>
            </w:pPr>
            <w:r w:rsidRPr="008208F9">
              <w:rPr>
                <w:bCs/>
                <w:sz w:val="22"/>
                <w:szCs w:val="22"/>
                <w:lang w:val="en-GB"/>
              </w:rPr>
              <w:t>Liquid Fuels and Gas (Production and Supply) Act (2004), Chapter 50:03</w:t>
            </w:r>
          </w:p>
        </w:tc>
        <w:tc>
          <w:tcPr>
            <w:tcW w:w="3399" w:type="dxa"/>
          </w:tcPr>
          <w:p w14:paraId="09168CC5" w14:textId="77777777" w:rsidR="00905204" w:rsidRPr="008208F9" w:rsidRDefault="00905204" w:rsidP="00092D63">
            <w:pPr>
              <w:rPr>
                <w:sz w:val="22"/>
                <w:szCs w:val="22"/>
                <w:lang w:val="en-GB"/>
              </w:rPr>
            </w:pPr>
            <w:r w:rsidRPr="008208F9">
              <w:rPr>
                <w:sz w:val="22"/>
                <w:szCs w:val="22"/>
                <w:lang w:val="en-GB"/>
              </w:rPr>
              <w:t>Regulates the production, storage, transportation, distribution and supply of liquid fuels and gas in Malawi. The Act establishes licensing requirements and safety standards to ensure proper handling and management of petroleum products and gas within the country.</w:t>
            </w:r>
          </w:p>
        </w:tc>
        <w:tc>
          <w:tcPr>
            <w:tcW w:w="3516" w:type="dxa"/>
          </w:tcPr>
          <w:p w14:paraId="412310FF" w14:textId="77777777" w:rsidR="00905204" w:rsidRPr="008208F9" w:rsidRDefault="00905204" w:rsidP="00092D63">
            <w:pPr>
              <w:rPr>
                <w:sz w:val="22"/>
                <w:szCs w:val="22"/>
                <w:lang w:val="en-GB"/>
              </w:rPr>
            </w:pPr>
            <w:r w:rsidRPr="008208F9">
              <w:rPr>
                <w:sz w:val="22"/>
                <w:szCs w:val="22"/>
                <w:lang w:val="en-GB"/>
              </w:rPr>
              <w:t>Where project activities involve the storage or use of petroleum products (e.g., diesel for construction equipment or generators), fuel handling must comply with national safety and licensing requirements. Contractors must ensure safe storage, transport and use of fuels to prevent spills, fire hazards and environmental contamination, and must comply with regulatory requirements governing fuel supply chains.</w:t>
            </w:r>
          </w:p>
        </w:tc>
      </w:tr>
      <w:tr w:rsidR="00905204" w:rsidRPr="008208F9" w14:paraId="2F78D122" w14:textId="77777777" w:rsidTr="00ED7673">
        <w:tc>
          <w:tcPr>
            <w:tcW w:w="1980" w:type="dxa"/>
          </w:tcPr>
          <w:p w14:paraId="0843DB6B" w14:textId="77777777" w:rsidR="00905204" w:rsidRPr="008208F9" w:rsidRDefault="00905204" w:rsidP="00905204">
            <w:pPr>
              <w:jc w:val="left"/>
              <w:rPr>
                <w:bCs/>
                <w:sz w:val="22"/>
                <w:szCs w:val="22"/>
                <w:lang w:val="en-GB"/>
              </w:rPr>
            </w:pPr>
            <w:r w:rsidRPr="008208F9">
              <w:rPr>
                <w:bCs/>
                <w:sz w:val="22"/>
                <w:szCs w:val="22"/>
                <w:lang w:val="en-GB"/>
              </w:rPr>
              <w:t>Construction Industry Act No. 28 of 2025 (CIRA Act)</w:t>
            </w:r>
          </w:p>
        </w:tc>
        <w:tc>
          <w:tcPr>
            <w:tcW w:w="3399" w:type="dxa"/>
          </w:tcPr>
          <w:p w14:paraId="2E4551F1" w14:textId="77777777" w:rsidR="00905204" w:rsidRPr="008208F9" w:rsidRDefault="00905204" w:rsidP="00092D63">
            <w:pPr>
              <w:rPr>
                <w:sz w:val="22"/>
                <w:szCs w:val="22"/>
                <w:lang w:val="en-GB"/>
              </w:rPr>
            </w:pPr>
            <w:r w:rsidRPr="008208F9">
              <w:rPr>
                <w:sz w:val="22"/>
                <w:szCs w:val="22"/>
                <w:lang w:val="en-GB"/>
              </w:rPr>
              <w:t>Establishes the Construction Industry Regulatory Authority (CIRA) to regulate, develop, and promote the construction industry in Malawi. The Authority oversees registration and licensing of contractors, consultants, material manufacturers and suppliers, enforces professional and ethical standards, promotes training and capacity development, and standardizes construction practices and procedures across the industry.</w:t>
            </w:r>
          </w:p>
        </w:tc>
        <w:tc>
          <w:tcPr>
            <w:tcW w:w="3516" w:type="dxa"/>
          </w:tcPr>
          <w:p w14:paraId="34655BA0" w14:textId="77777777" w:rsidR="00905204" w:rsidRPr="008208F9" w:rsidRDefault="00905204" w:rsidP="00092D63">
            <w:pPr>
              <w:rPr>
                <w:sz w:val="22"/>
                <w:szCs w:val="22"/>
                <w:lang w:val="en-GB"/>
              </w:rPr>
            </w:pPr>
            <w:r w:rsidRPr="008208F9">
              <w:rPr>
                <w:sz w:val="22"/>
                <w:szCs w:val="22"/>
                <w:lang w:val="en-GB"/>
              </w:rPr>
              <w:t>Requires that all contractors, consultants, and suppliers engaged in the proposed Road rehabilitation project be registered and licensed by CIRA, and that construction activities comply with approved industry standards, codes of ethics, and professional conduct requirements. The project must therefore ensure engagement of CIRA-registered entities, adherence to quality and safety standards, and compliance with regulatory oversight for construction works.</w:t>
            </w:r>
          </w:p>
        </w:tc>
      </w:tr>
    </w:tbl>
    <w:p w14:paraId="000003B6" w14:textId="77777777" w:rsidR="008556FA" w:rsidRPr="008208F9" w:rsidRDefault="008556FA">
      <w:pPr>
        <w:rPr>
          <w:lang w:val="en-GB"/>
        </w:rPr>
      </w:pPr>
    </w:p>
    <w:p w14:paraId="000003B7" w14:textId="77777777" w:rsidR="008556FA" w:rsidRPr="008208F9" w:rsidRDefault="003B3856" w:rsidP="00EF73A4">
      <w:pPr>
        <w:pStyle w:val="Heading2"/>
      </w:pPr>
      <w:bookmarkStart w:id="71" w:name="_Toc228340540"/>
      <w:r w:rsidRPr="008208F9">
        <w:t>World Bank Safeguard Policies and Procedures</w:t>
      </w:r>
      <w:bookmarkEnd w:id="71"/>
    </w:p>
    <w:p w14:paraId="000003B8" w14:textId="4ED67DFC" w:rsidR="008556FA" w:rsidRPr="008208F9" w:rsidRDefault="003B3856" w:rsidP="005A30AD">
      <w:pPr>
        <w:pStyle w:val="Heading3"/>
        <w:rPr>
          <w:lang w:val="en-GB"/>
        </w:rPr>
      </w:pPr>
      <w:bookmarkStart w:id="72" w:name="_Toc228340541"/>
      <w:r w:rsidRPr="008208F9">
        <w:rPr>
          <w:lang w:val="en-GB"/>
        </w:rPr>
        <w:t xml:space="preserve">World Bank Operational Policy OP/BP 4.01: </w:t>
      </w:r>
      <w:r w:rsidR="00F83A00" w:rsidRPr="008208F9">
        <w:rPr>
          <w:lang w:val="en-GB"/>
        </w:rPr>
        <w:t>Environmental</w:t>
      </w:r>
      <w:r w:rsidRPr="008208F9">
        <w:rPr>
          <w:lang w:val="en-GB"/>
        </w:rPr>
        <w:t xml:space="preserve"> Assessment</w:t>
      </w:r>
      <w:bookmarkEnd w:id="72"/>
    </w:p>
    <w:p w14:paraId="000003BA" w14:textId="5C923387" w:rsidR="008556FA" w:rsidRPr="008208F9" w:rsidRDefault="003B3856">
      <w:pPr>
        <w:spacing w:before="240" w:after="240"/>
        <w:rPr>
          <w:lang w:val="en-GB"/>
        </w:rPr>
      </w:pPr>
      <w:r w:rsidRPr="008208F9">
        <w:rPr>
          <w:lang w:val="en-GB"/>
        </w:rPr>
        <w:t xml:space="preserve">The </w:t>
      </w:r>
      <w:r w:rsidRPr="008208F9">
        <w:rPr>
          <w:bCs/>
          <w:lang w:val="en-GB"/>
        </w:rPr>
        <w:t xml:space="preserve">Proposed Rehabilitation of </w:t>
      </w:r>
      <w:r w:rsidR="00605E11" w:rsidRPr="008208F9">
        <w:rPr>
          <w:bCs/>
          <w:lang w:val="en-GB"/>
        </w:rPr>
        <w:t>Kanyenda</w:t>
      </w:r>
      <w:r w:rsidRPr="008208F9">
        <w:rPr>
          <w:bCs/>
          <w:lang w:val="en-GB"/>
        </w:rPr>
        <w:t xml:space="preserve"> - </w:t>
      </w:r>
      <w:r w:rsidR="008B0CE9" w:rsidRPr="008208F9">
        <w:rPr>
          <w:bCs/>
          <w:lang w:val="en-GB"/>
        </w:rPr>
        <w:t>Mwendayekha</w:t>
      </w:r>
      <w:r w:rsidRPr="008208F9">
        <w:rPr>
          <w:bCs/>
          <w:lang w:val="en-GB"/>
        </w:rPr>
        <w:t xml:space="preserve"> Irrigation Scheme (UD)</w:t>
      </w:r>
      <w:r w:rsidRPr="008208F9">
        <w:rPr>
          <w:lang w:val="en-GB"/>
        </w:rPr>
        <w:t xml:space="preserve"> is financed under a </w:t>
      </w:r>
      <w:r w:rsidRPr="008208F9">
        <w:rPr>
          <w:bCs/>
          <w:lang w:val="en-GB"/>
        </w:rPr>
        <w:t>World Bank–supported programme</w:t>
      </w:r>
      <w:r w:rsidRPr="008208F9">
        <w:rPr>
          <w:lang w:val="en-GB"/>
        </w:rPr>
        <w:t xml:space="preserve"> and is therefore subject to the World Bank’s </w:t>
      </w:r>
      <w:r w:rsidR="00586B9A" w:rsidRPr="008208F9">
        <w:rPr>
          <w:lang w:val="en-GB"/>
        </w:rPr>
        <w:t>environmental</w:t>
      </w:r>
      <w:r w:rsidRPr="008208F9">
        <w:rPr>
          <w:lang w:val="en-GB"/>
        </w:rPr>
        <w:t xml:space="preserve"> and social safeguard requirements. In accordance with </w:t>
      </w:r>
      <w:r w:rsidRPr="008208F9">
        <w:rPr>
          <w:bCs/>
          <w:lang w:val="en-GB"/>
        </w:rPr>
        <w:t xml:space="preserve">World Bank Operational Policy OP/BP 4.01 on </w:t>
      </w:r>
      <w:r w:rsidR="00C11F98" w:rsidRPr="008208F9">
        <w:rPr>
          <w:bCs/>
          <w:lang w:val="en-GB"/>
        </w:rPr>
        <w:t>E</w:t>
      </w:r>
      <w:r w:rsidR="00F83A00" w:rsidRPr="008208F9">
        <w:rPr>
          <w:bCs/>
          <w:lang w:val="en-GB"/>
        </w:rPr>
        <w:t>nvironmental</w:t>
      </w:r>
      <w:r w:rsidRPr="008208F9">
        <w:rPr>
          <w:bCs/>
          <w:lang w:val="en-GB"/>
        </w:rPr>
        <w:t xml:space="preserve"> Assessment</w:t>
      </w:r>
      <w:r w:rsidRPr="008208F9">
        <w:rPr>
          <w:lang w:val="en-GB"/>
        </w:rPr>
        <w:t xml:space="preserve">, the project has been classified as a </w:t>
      </w:r>
      <w:r w:rsidRPr="008208F9">
        <w:rPr>
          <w:bCs/>
          <w:lang w:val="en-GB"/>
        </w:rPr>
        <w:t>Category B</w:t>
      </w:r>
      <w:r w:rsidRPr="008208F9">
        <w:rPr>
          <w:lang w:val="en-GB"/>
        </w:rPr>
        <w:t xml:space="preserve"> intervention</w:t>
      </w:r>
      <w:r w:rsidR="00C7447A" w:rsidRPr="008208F9">
        <w:rPr>
          <w:lang w:val="en-GB"/>
        </w:rPr>
        <w:t xml:space="preserve"> requiring the preparation of a </w:t>
      </w:r>
      <w:r w:rsidR="00C7447A" w:rsidRPr="008208F9">
        <w:rPr>
          <w:bCs/>
          <w:lang w:val="en-GB"/>
        </w:rPr>
        <w:t>stand-alone Environmental and Social Management Plan (ESMP)</w:t>
      </w:r>
      <w:r w:rsidRPr="008208F9">
        <w:rPr>
          <w:lang w:val="en-GB"/>
        </w:rPr>
        <w:t xml:space="preserve">. </w:t>
      </w:r>
    </w:p>
    <w:p w14:paraId="000003C1" w14:textId="7AB9FD7E" w:rsidR="008556FA" w:rsidRPr="008208F9" w:rsidRDefault="003B3856" w:rsidP="00C7447A">
      <w:pPr>
        <w:spacing w:before="240" w:after="240"/>
        <w:rPr>
          <w:lang w:val="en-GB"/>
        </w:rPr>
      </w:pPr>
      <w:r w:rsidRPr="008208F9">
        <w:rPr>
          <w:lang w:val="en-GB"/>
        </w:rPr>
        <w:t xml:space="preserve">The scope of the project does </w:t>
      </w:r>
      <w:r w:rsidRPr="008208F9">
        <w:rPr>
          <w:bCs/>
          <w:lang w:val="en-GB"/>
        </w:rPr>
        <w:t>not require permanent land acquisition, physical displacement, or involuntary land take beyond the existing scheme footprint</w:t>
      </w:r>
      <w:r w:rsidRPr="008208F9">
        <w:rPr>
          <w:lang w:val="en-GB"/>
        </w:rPr>
        <w:t xml:space="preserve">, and no sensitive or critical natural habitats are expected to be significantly affected. </w:t>
      </w:r>
    </w:p>
    <w:p w14:paraId="000003C3" w14:textId="52DAC5FB" w:rsidR="008556FA" w:rsidRPr="008208F9" w:rsidRDefault="00927533" w:rsidP="00927533">
      <w:pPr>
        <w:pStyle w:val="Caption"/>
        <w:rPr>
          <w:iCs w:val="0"/>
          <w:sz w:val="24"/>
          <w:szCs w:val="24"/>
          <w:lang w:val="en-GB"/>
        </w:rPr>
      </w:pPr>
      <w:bookmarkStart w:id="73" w:name="_heading=h.jeenkwv1y99l" w:colFirst="0" w:colLast="0"/>
      <w:bookmarkStart w:id="74" w:name="_Toc228340605"/>
      <w:bookmarkEnd w:id="73"/>
      <w:r w:rsidRPr="008208F9">
        <w:rPr>
          <w:sz w:val="24"/>
          <w:szCs w:val="24"/>
          <w:lang w:val="en-GB"/>
        </w:rPr>
        <w:t xml:space="preserve">Table </w:t>
      </w:r>
      <w:r w:rsidR="00362234" w:rsidRPr="008208F9">
        <w:rPr>
          <w:sz w:val="24"/>
          <w:szCs w:val="24"/>
          <w:lang w:val="en-GB"/>
        </w:rPr>
        <w:fldChar w:fldCharType="begin"/>
      </w:r>
      <w:r w:rsidR="00362234" w:rsidRPr="008208F9">
        <w:rPr>
          <w:sz w:val="24"/>
          <w:szCs w:val="24"/>
          <w:lang w:val="en-GB"/>
        </w:rPr>
        <w:instrText xml:space="preserve"> STYLEREF 1 \s </w:instrText>
      </w:r>
      <w:r w:rsidR="00362234" w:rsidRPr="008208F9">
        <w:rPr>
          <w:sz w:val="24"/>
          <w:szCs w:val="24"/>
          <w:lang w:val="en-GB"/>
        </w:rPr>
        <w:fldChar w:fldCharType="separate"/>
      </w:r>
      <w:r w:rsidR="00362234" w:rsidRPr="008208F9">
        <w:rPr>
          <w:sz w:val="24"/>
          <w:szCs w:val="24"/>
          <w:lang w:val="en-GB"/>
        </w:rPr>
        <w:t>3</w:t>
      </w:r>
      <w:r w:rsidR="00362234" w:rsidRPr="008208F9">
        <w:rPr>
          <w:sz w:val="24"/>
          <w:szCs w:val="24"/>
          <w:lang w:val="en-GB"/>
        </w:rPr>
        <w:fldChar w:fldCharType="end"/>
      </w:r>
      <w:r w:rsidR="00362234" w:rsidRPr="008208F9">
        <w:rPr>
          <w:sz w:val="24"/>
          <w:szCs w:val="24"/>
          <w:lang w:val="en-GB"/>
        </w:rPr>
        <w:noBreakHyphen/>
      </w:r>
      <w:r w:rsidR="00362234" w:rsidRPr="008208F9">
        <w:rPr>
          <w:sz w:val="24"/>
          <w:szCs w:val="24"/>
          <w:lang w:val="en-GB"/>
        </w:rPr>
        <w:fldChar w:fldCharType="begin"/>
      </w:r>
      <w:r w:rsidR="00362234" w:rsidRPr="008208F9">
        <w:rPr>
          <w:sz w:val="24"/>
          <w:szCs w:val="24"/>
          <w:lang w:val="en-GB"/>
        </w:rPr>
        <w:instrText xml:space="preserve"> SEQ Table \* ARABIC \s 1 </w:instrText>
      </w:r>
      <w:r w:rsidR="00362234" w:rsidRPr="008208F9">
        <w:rPr>
          <w:sz w:val="24"/>
          <w:szCs w:val="24"/>
          <w:lang w:val="en-GB"/>
        </w:rPr>
        <w:fldChar w:fldCharType="separate"/>
      </w:r>
      <w:r w:rsidR="00362234" w:rsidRPr="008208F9">
        <w:rPr>
          <w:sz w:val="24"/>
          <w:szCs w:val="24"/>
          <w:lang w:val="en-GB"/>
        </w:rPr>
        <w:t>3</w:t>
      </w:r>
      <w:r w:rsidR="00362234" w:rsidRPr="008208F9">
        <w:rPr>
          <w:sz w:val="24"/>
          <w:szCs w:val="24"/>
          <w:lang w:val="en-GB"/>
        </w:rPr>
        <w:fldChar w:fldCharType="end"/>
      </w:r>
      <w:r w:rsidRPr="008208F9">
        <w:rPr>
          <w:sz w:val="24"/>
          <w:szCs w:val="24"/>
          <w:lang w:val="en-GB"/>
        </w:rPr>
        <w:t xml:space="preserve">. </w:t>
      </w:r>
      <w:r w:rsidR="003B3856" w:rsidRPr="008208F9">
        <w:rPr>
          <w:iCs w:val="0"/>
          <w:sz w:val="24"/>
          <w:szCs w:val="24"/>
          <w:lang w:val="en-GB"/>
        </w:rPr>
        <w:t xml:space="preserve">World Bank </w:t>
      </w:r>
      <w:r w:rsidR="00391D9F" w:rsidRPr="008208F9">
        <w:rPr>
          <w:iCs w:val="0"/>
          <w:sz w:val="24"/>
          <w:szCs w:val="24"/>
          <w:lang w:val="en-GB"/>
        </w:rPr>
        <w:t>Environmental</w:t>
      </w:r>
      <w:r w:rsidR="00586B9A" w:rsidRPr="008208F9">
        <w:rPr>
          <w:iCs w:val="0"/>
          <w:sz w:val="24"/>
          <w:szCs w:val="24"/>
          <w:lang w:val="en-GB"/>
        </w:rPr>
        <w:t xml:space="preserve"> </w:t>
      </w:r>
      <w:r w:rsidR="003B3856" w:rsidRPr="008208F9">
        <w:rPr>
          <w:iCs w:val="0"/>
          <w:sz w:val="24"/>
          <w:szCs w:val="24"/>
          <w:lang w:val="en-GB"/>
        </w:rPr>
        <w:t>and Social Operational Policies Triggered by the Project</w:t>
      </w:r>
      <w:bookmarkEnd w:id="74"/>
    </w:p>
    <w:tbl>
      <w:tblPr>
        <w:tblStyle w:val="TableGrid"/>
        <w:tblW w:w="5000" w:type="pct"/>
        <w:tblLook w:val="0600" w:firstRow="0" w:lastRow="0" w:firstColumn="0" w:lastColumn="0" w:noHBand="1" w:noVBand="1"/>
      </w:tblPr>
      <w:tblGrid>
        <w:gridCol w:w="2083"/>
        <w:gridCol w:w="6933"/>
      </w:tblGrid>
      <w:tr w:rsidR="008556FA" w:rsidRPr="008208F9" w14:paraId="31A39EFB" w14:textId="77777777" w:rsidTr="00ED7673">
        <w:trPr>
          <w:trHeight w:val="300"/>
          <w:tblHeader/>
        </w:trPr>
        <w:tc>
          <w:tcPr>
            <w:tcW w:w="1155" w:type="pct"/>
            <w:shd w:val="clear" w:color="auto" w:fill="2E4858"/>
          </w:tcPr>
          <w:p w14:paraId="000003C4" w14:textId="77777777" w:rsidR="008556FA" w:rsidRPr="008208F9" w:rsidRDefault="003B3856" w:rsidP="00ED7673">
            <w:pPr>
              <w:spacing w:before="240" w:line="276" w:lineRule="auto"/>
              <w:jc w:val="left"/>
              <w:rPr>
                <w:color w:val="FFFFFF"/>
                <w:sz w:val="24"/>
                <w:szCs w:val="24"/>
                <w:lang w:val="en-GB"/>
              </w:rPr>
            </w:pPr>
            <w:r w:rsidRPr="008208F9">
              <w:rPr>
                <w:color w:val="FFFFFF"/>
                <w:sz w:val="24"/>
                <w:szCs w:val="24"/>
                <w:lang w:val="en-GB"/>
              </w:rPr>
              <w:t>Safeguard Policy</w:t>
            </w:r>
          </w:p>
        </w:tc>
        <w:tc>
          <w:tcPr>
            <w:tcW w:w="3845" w:type="pct"/>
            <w:shd w:val="clear" w:color="auto" w:fill="2E4858"/>
          </w:tcPr>
          <w:p w14:paraId="000003C5" w14:textId="77777777" w:rsidR="008556FA" w:rsidRPr="008208F9" w:rsidRDefault="003B3856">
            <w:pPr>
              <w:spacing w:before="240" w:line="276" w:lineRule="auto"/>
              <w:jc w:val="center"/>
              <w:rPr>
                <w:color w:val="FFFFFF"/>
                <w:sz w:val="24"/>
                <w:szCs w:val="24"/>
                <w:lang w:val="en-GB"/>
              </w:rPr>
            </w:pPr>
            <w:r w:rsidRPr="008208F9">
              <w:rPr>
                <w:color w:val="FFFFFF"/>
                <w:sz w:val="24"/>
                <w:szCs w:val="24"/>
                <w:lang w:val="en-GB"/>
              </w:rPr>
              <w:t>Key Requirements and Application to the Project</w:t>
            </w:r>
          </w:p>
        </w:tc>
      </w:tr>
      <w:tr w:rsidR="008556FA" w:rsidRPr="008208F9" w14:paraId="6D16E2CA" w14:textId="77777777" w:rsidTr="002A25CD">
        <w:trPr>
          <w:trHeight w:val="593"/>
        </w:trPr>
        <w:tc>
          <w:tcPr>
            <w:tcW w:w="1155" w:type="pct"/>
          </w:tcPr>
          <w:p w14:paraId="000003C6" w14:textId="7C51AF28" w:rsidR="008556FA" w:rsidRPr="008208F9" w:rsidRDefault="00586B9A" w:rsidP="00ED7673">
            <w:pPr>
              <w:spacing w:before="240" w:line="276" w:lineRule="auto"/>
              <w:jc w:val="left"/>
              <w:rPr>
                <w:bCs/>
                <w:sz w:val="24"/>
                <w:szCs w:val="24"/>
                <w:lang w:val="en-GB"/>
              </w:rPr>
            </w:pPr>
            <w:r w:rsidRPr="008208F9">
              <w:rPr>
                <w:bCs/>
                <w:sz w:val="24"/>
                <w:szCs w:val="24"/>
                <w:lang w:val="en-GB"/>
              </w:rPr>
              <w:t xml:space="preserve"> Environmental</w:t>
            </w:r>
            <w:r w:rsidR="003B3856" w:rsidRPr="008208F9">
              <w:rPr>
                <w:bCs/>
                <w:sz w:val="24"/>
                <w:szCs w:val="24"/>
                <w:lang w:val="en-GB"/>
              </w:rPr>
              <w:t xml:space="preserve"> Assessment (OP/BP 4.01)</w:t>
            </w:r>
          </w:p>
        </w:tc>
        <w:tc>
          <w:tcPr>
            <w:tcW w:w="3845" w:type="pct"/>
          </w:tcPr>
          <w:p w14:paraId="000003C7" w14:textId="024C7FDF" w:rsidR="008556FA" w:rsidRPr="008208F9" w:rsidRDefault="003B3856" w:rsidP="00586B9A">
            <w:pPr>
              <w:spacing w:before="240" w:line="276" w:lineRule="auto"/>
              <w:rPr>
                <w:sz w:val="24"/>
                <w:szCs w:val="24"/>
                <w:lang w:val="en-GB"/>
              </w:rPr>
            </w:pPr>
            <w:r w:rsidRPr="008208F9">
              <w:rPr>
                <w:sz w:val="24"/>
                <w:szCs w:val="24"/>
                <w:lang w:val="en-GB"/>
              </w:rPr>
              <w:t xml:space="preserve">This policy requires an </w:t>
            </w:r>
            <w:r w:rsidR="00586B9A" w:rsidRPr="008208F9">
              <w:rPr>
                <w:sz w:val="24"/>
                <w:szCs w:val="24"/>
                <w:lang w:val="en-GB"/>
              </w:rPr>
              <w:t>environmental</w:t>
            </w:r>
            <w:r w:rsidRPr="008208F9">
              <w:rPr>
                <w:sz w:val="24"/>
                <w:szCs w:val="24"/>
                <w:lang w:val="en-GB"/>
              </w:rPr>
              <w:t xml:space="preserve"> assessment of projects proposed for Bank financing to ensure </w:t>
            </w:r>
            <w:r w:rsidR="00586B9A" w:rsidRPr="008208F9">
              <w:rPr>
                <w:sz w:val="24"/>
                <w:szCs w:val="24"/>
                <w:lang w:val="en-GB"/>
              </w:rPr>
              <w:t>environmental</w:t>
            </w:r>
            <w:r w:rsidRPr="008208F9">
              <w:rPr>
                <w:sz w:val="24"/>
                <w:szCs w:val="24"/>
                <w:lang w:val="en-GB"/>
              </w:rPr>
              <w:t xml:space="preserve"> sustainability and informed decision-making. The assessment considers impacts on the natural environment (air, water, land), human health and safety, and social aspects. For this project, an </w:t>
            </w:r>
            <w:r w:rsidR="00586B9A" w:rsidRPr="008208F9">
              <w:rPr>
                <w:sz w:val="24"/>
                <w:szCs w:val="24"/>
                <w:lang w:val="en-GB"/>
              </w:rPr>
              <w:t>environmental</w:t>
            </w:r>
            <w:r w:rsidRPr="008208F9">
              <w:rPr>
                <w:sz w:val="24"/>
                <w:szCs w:val="24"/>
                <w:lang w:val="en-GB"/>
              </w:rPr>
              <w:t xml:space="preserve"> and Social Management Plan (ESMP) has been prepared to identify potential impacts associated with road rehabilitation works and to define appropriate mitigation, monitoring, and institutional measures.</w:t>
            </w:r>
          </w:p>
        </w:tc>
      </w:tr>
      <w:tr w:rsidR="008556FA" w:rsidRPr="008208F9" w14:paraId="46353C33" w14:textId="77777777" w:rsidTr="00ED7673">
        <w:trPr>
          <w:trHeight w:val="660"/>
        </w:trPr>
        <w:tc>
          <w:tcPr>
            <w:tcW w:w="1155" w:type="pct"/>
          </w:tcPr>
          <w:p w14:paraId="000003CC" w14:textId="77777777" w:rsidR="008556FA" w:rsidRPr="008208F9" w:rsidRDefault="003B3856" w:rsidP="00ED7673">
            <w:pPr>
              <w:spacing w:before="240" w:line="276" w:lineRule="auto"/>
              <w:jc w:val="left"/>
              <w:rPr>
                <w:bCs/>
                <w:sz w:val="24"/>
                <w:szCs w:val="24"/>
                <w:lang w:val="en-GB"/>
              </w:rPr>
            </w:pPr>
            <w:r w:rsidRPr="008208F9">
              <w:rPr>
                <w:bCs/>
                <w:sz w:val="24"/>
                <w:szCs w:val="24"/>
                <w:lang w:val="en-GB"/>
              </w:rPr>
              <w:t>Physical Cultural Resources (OP/BP 4.11)</w:t>
            </w:r>
          </w:p>
        </w:tc>
        <w:tc>
          <w:tcPr>
            <w:tcW w:w="3845" w:type="pct"/>
          </w:tcPr>
          <w:p w14:paraId="000003CD" w14:textId="77777777" w:rsidR="008556FA" w:rsidRPr="008208F9" w:rsidRDefault="003B3856">
            <w:pPr>
              <w:spacing w:before="240" w:line="276" w:lineRule="auto"/>
              <w:rPr>
                <w:sz w:val="24"/>
                <w:szCs w:val="24"/>
                <w:lang w:val="en-GB"/>
              </w:rPr>
            </w:pPr>
            <w:r w:rsidRPr="008208F9">
              <w:rPr>
                <w:sz w:val="24"/>
                <w:szCs w:val="24"/>
                <w:lang w:val="en-GB"/>
              </w:rPr>
              <w:t>This policy addresses the protection of cultural heritage, including archaeological, historical, and religious sites. No known physical cultural resources were identified within the project footprint during consultations and field assessments. A Chance Finds Procedure has nonetheless been incorporated into the ESMP to guide appropriate action should any cultural resources be encountered during construction.</w:t>
            </w:r>
          </w:p>
        </w:tc>
      </w:tr>
    </w:tbl>
    <w:p w14:paraId="000003D0" w14:textId="77777777" w:rsidR="008556FA" w:rsidRPr="008208F9" w:rsidRDefault="008556FA">
      <w:pPr>
        <w:rPr>
          <w:lang w:val="en-GB"/>
        </w:rPr>
      </w:pPr>
    </w:p>
    <w:p w14:paraId="4BF969BA" w14:textId="0E7F8EF3" w:rsidR="00391D9F" w:rsidRPr="008208F9" w:rsidRDefault="00391D9F" w:rsidP="005A30AD">
      <w:pPr>
        <w:pStyle w:val="Heading3"/>
        <w:rPr>
          <w:lang w:val="en-GB"/>
        </w:rPr>
      </w:pPr>
      <w:bookmarkStart w:id="75" w:name="_heading=h.38t7hhl28cfd" w:colFirst="0" w:colLast="0"/>
      <w:bookmarkStart w:id="76" w:name="_Toc228340542"/>
      <w:bookmarkEnd w:id="75"/>
      <w:r w:rsidRPr="008208F9">
        <w:rPr>
          <w:rStyle w:val="Strong"/>
          <w:b/>
          <w:bCs/>
          <w:lang w:val="en-GB"/>
        </w:rPr>
        <w:t>EHS, SEAH and Other World Bank Safeguards</w:t>
      </w:r>
      <w:bookmarkEnd w:id="76"/>
      <w:r w:rsidRPr="008208F9">
        <w:rPr>
          <w:rStyle w:val="Strong"/>
          <w:b/>
          <w:bCs/>
          <w:lang w:val="en-GB"/>
        </w:rPr>
        <w:t xml:space="preserve"> </w:t>
      </w:r>
    </w:p>
    <w:p w14:paraId="3A59DA97" w14:textId="73979F9A" w:rsidR="00391D9F" w:rsidRPr="008208F9" w:rsidRDefault="00391D9F" w:rsidP="00391D9F">
      <w:pPr>
        <w:pStyle w:val="NormalWeb"/>
        <w:rPr>
          <w:lang w:val="en-GB"/>
        </w:rPr>
      </w:pPr>
      <w:r w:rsidRPr="008208F9">
        <w:rPr>
          <w:lang w:val="en-GB"/>
        </w:rPr>
        <w:t xml:space="preserve">In addition to WB OP/BP safeguards listed above, implementation of the proposed </w:t>
      </w:r>
      <w:r w:rsidRPr="008208F9">
        <w:rPr>
          <w:rStyle w:val="Strong"/>
          <w:b w:val="0"/>
          <w:lang w:val="en-GB"/>
        </w:rPr>
        <w:t>Project</w:t>
      </w:r>
      <w:r w:rsidRPr="008208F9">
        <w:rPr>
          <w:lang w:val="en-GB"/>
        </w:rPr>
        <w:t xml:space="preserve"> will be guided by relevant </w:t>
      </w:r>
      <w:r w:rsidRPr="008208F9">
        <w:rPr>
          <w:rStyle w:val="Strong"/>
          <w:b w:val="0"/>
          <w:lang w:val="en-GB"/>
        </w:rPr>
        <w:t>World Bank good practice instruments and international environmental and social standards</w:t>
      </w:r>
      <w:r w:rsidRPr="008208F9">
        <w:rPr>
          <w:lang w:val="en-GB"/>
        </w:rPr>
        <w:t xml:space="preserve">. These include the </w:t>
      </w:r>
      <w:r w:rsidRPr="008208F9">
        <w:rPr>
          <w:rStyle w:val="Strong"/>
          <w:b w:val="0"/>
          <w:lang w:val="en-GB"/>
        </w:rPr>
        <w:t>World Bank Group Environmental, Health and Safety (EHS) Guidelines</w:t>
      </w:r>
      <w:r w:rsidRPr="008208F9">
        <w:rPr>
          <w:lang w:val="en-GB"/>
        </w:rPr>
        <w:t xml:space="preserve">, guidance on </w:t>
      </w:r>
      <w:r w:rsidRPr="008208F9">
        <w:rPr>
          <w:rStyle w:val="Strong"/>
          <w:b w:val="0"/>
          <w:lang w:val="en-GB"/>
        </w:rPr>
        <w:t>incorporating social dimensions into Bank-supported projects</w:t>
      </w:r>
      <w:r w:rsidRPr="008208F9">
        <w:rPr>
          <w:lang w:val="en-GB"/>
        </w:rPr>
        <w:t xml:space="preserve">, and requirements for </w:t>
      </w:r>
      <w:r w:rsidRPr="008208F9">
        <w:rPr>
          <w:rStyle w:val="Strong"/>
          <w:b w:val="0"/>
          <w:lang w:val="en-GB"/>
        </w:rPr>
        <w:t>prevention and management of Sexual Exploitation and Abuse and Sexual Harassment (SEA/SH)</w:t>
      </w:r>
      <w:r w:rsidRPr="008208F9">
        <w:rPr>
          <w:lang w:val="en-GB"/>
        </w:rPr>
        <w:t xml:space="preserve"> in civil works projects.</w:t>
      </w:r>
    </w:p>
    <w:p w14:paraId="24239A6A" w14:textId="2E576276" w:rsidR="00391D9F" w:rsidRPr="008208F9" w:rsidRDefault="00391D9F" w:rsidP="00391D9F">
      <w:pPr>
        <w:pStyle w:val="NormalWeb"/>
        <w:rPr>
          <w:lang w:val="en-GB"/>
        </w:rPr>
      </w:pPr>
      <w:r w:rsidRPr="008208F9">
        <w:rPr>
          <w:lang w:val="en-GB"/>
        </w:rPr>
        <w:t xml:space="preserve">These instruments provide </w:t>
      </w:r>
      <w:r w:rsidRPr="008208F9">
        <w:rPr>
          <w:rStyle w:val="Strong"/>
          <w:b w:val="0"/>
          <w:bCs w:val="0"/>
          <w:lang w:val="en-GB"/>
        </w:rPr>
        <w:t>Good International Industry Practice (GIIP)</w:t>
      </w:r>
      <w:r w:rsidRPr="008208F9">
        <w:rPr>
          <w:lang w:val="en-GB"/>
        </w:rPr>
        <w:t xml:space="preserve"> for managing environmental, occupational health and safety, labour, and community risks during infrastructure development. The implications of these safeguards for the proposed project are summarised in </w:t>
      </w:r>
      <w:r w:rsidRPr="008208F9">
        <w:rPr>
          <w:rStyle w:val="Strong"/>
          <w:b w:val="0"/>
          <w:bCs w:val="0"/>
          <w:lang w:val="en-GB"/>
        </w:rPr>
        <w:t>Table 3-4</w:t>
      </w:r>
      <w:r w:rsidRPr="008208F9">
        <w:rPr>
          <w:b/>
          <w:lang w:val="en-GB"/>
        </w:rPr>
        <w:t>.</w:t>
      </w:r>
    </w:p>
    <w:p w14:paraId="170D2417" w14:textId="77777777" w:rsidR="00DA0ECA" w:rsidRPr="008208F9" w:rsidRDefault="00DA0ECA" w:rsidP="00ED7673">
      <w:pPr>
        <w:pStyle w:val="Caption"/>
        <w:rPr>
          <w:sz w:val="24"/>
          <w:szCs w:val="24"/>
          <w:lang w:val="en-GB"/>
        </w:rPr>
      </w:pPr>
      <w:bookmarkStart w:id="77" w:name="_Toc228340606"/>
      <w:r w:rsidRPr="008208F9">
        <w:rPr>
          <w:sz w:val="24"/>
          <w:szCs w:val="24"/>
          <w:lang w:val="en-GB"/>
        </w:rPr>
        <w:br/>
      </w:r>
    </w:p>
    <w:p w14:paraId="37D0684A" w14:textId="77777777" w:rsidR="00DA0ECA" w:rsidRPr="008208F9" w:rsidRDefault="00DA0ECA" w:rsidP="00ED7673">
      <w:pPr>
        <w:pStyle w:val="Caption"/>
        <w:rPr>
          <w:sz w:val="24"/>
          <w:szCs w:val="24"/>
          <w:lang w:val="en-GB"/>
        </w:rPr>
      </w:pPr>
    </w:p>
    <w:p w14:paraId="62EAC621" w14:textId="77777777" w:rsidR="00DA0ECA" w:rsidRPr="008208F9" w:rsidRDefault="00DA0ECA" w:rsidP="00ED7673">
      <w:pPr>
        <w:pStyle w:val="Caption"/>
        <w:rPr>
          <w:sz w:val="24"/>
          <w:szCs w:val="24"/>
          <w:lang w:val="en-GB"/>
        </w:rPr>
      </w:pPr>
    </w:p>
    <w:p w14:paraId="04E799E5" w14:textId="4051BED1" w:rsidR="00391D9F" w:rsidRPr="008208F9" w:rsidRDefault="00391D9F" w:rsidP="00ED7673">
      <w:pPr>
        <w:pStyle w:val="Caption"/>
        <w:rPr>
          <w:sz w:val="24"/>
          <w:szCs w:val="24"/>
          <w:lang w:val="en-GB"/>
        </w:rPr>
      </w:pPr>
      <w:r w:rsidRPr="008208F9">
        <w:rPr>
          <w:sz w:val="24"/>
          <w:szCs w:val="24"/>
          <w:lang w:val="en-GB"/>
        </w:rPr>
        <w:t xml:space="preserve">Table </w:t>
      </w:r>
      <w:r w:rsidR="00362234" w:rsidRPr="008208F9">
        <w:rPr>
          <w:sz w:val="24"/>
          <w:szCs w:val="24"/>
          <w:lang w:val="en-GB"/>
        </w:rPr>
        <w:fldChar w:fldCharType="begin"/>
      </w:r>
      <w:r w:rsidR="00362234" w:rsidRPr="008208F9">
        <w:rPr>
          <w:sz w:val="24"/>
          <w:szCs w:val="24"/>
          <w:lang w:val="en-GB"/>
        </w:rPr>
        <w:instrText xml:space="preserve"> STYLEREF 1 \s </w:instrText>
      </w:r>
      <w:r w:rsidR="00362234" w:rsidRPr="008208F9">
        <w:rPr>
          <w:sz w:val="24"/>
          <w:szCs w:val="24"/>
          <w:lang w:val="en-GB"/>
        </w:rPr>
        <w:fldChar w:fldCharType="separate"/>
      </w:r>
      <w:r w:rsidR="00362234" w:rsidRPr="008208F9">
        <w:rPr>
          <w:sz w:val="24"/>
          <w:szCs w:val="24"/>
          <w:lang w:val="en-GB"/>
        </w:rPr>
        <w:t>3</w:t>
      </w:r>
      <w:r w:rsidR="00362234" w:rsidRPr="008208F9">
        <w:rPr>
          <w:sz w:val="24"/>
          <w:szCs w:val="24"/>
          <w:lang w:val="en-GB"/>
        </w:rPr>
        <w:fldChar w:fldCharType="end"/>
      </w:r>
      <w:r w:rsidR="00362234" w:rsidRPr="008208F9">
        <w:rPr>
          <w:sz w:val="24"/>
          <w:szCs w:val="24"/>
          <w:lang w:val="en-GB"/>
        </w:rPr>
        <w:noBreakHyphen/>
      </w:r>
      <w:r w:rsidR="00362234" w:rsidRPr="008208F9">
        <w:rPr>
          <w:sz w:val="24"/>
          <w:szCs w:val="24"/>
          <w:lang w:val="en-GB"/>
        </w:rPr>
        <w:fldChar w:fldCharType="begin"/>
      </w:r>
      <w:r w:rsidR="00362234" w:rsidRPr="008208F9">
        <w:rPr>
          <w:sz w:val="24"/>
          <w:szCs w:val="24"/>
          <w:lang w:val="en-GB"/>
        </w:rPr>
        <w:instrText xml:space="preserve"> SEQ Table \* ARABIC \s 1 </w:instrText>
      </w:r>
      <w:r w:rsidR="00362234" w:rsidRPr="008208F9">
        <w:rPr>
          <w:sz w:val="24"/>
          <w:szCs w:val="24"/>
          <w:lang w:val="en-GB"/>
        </w:rPr>
        <w:fldChar w:fldCharType="separate"/>
      </w:r>
      <w:r w:rsidR="00362234" w:rsidRPr="008208F9">
        <w:rPr>
          <w:sz w:val="24"/>
          <w:szCs w:val="24"/>
          <w:lang w:val="en-GB"/>
        </w:rPr>
        <w:t>4</w:t>
      </w:r>
      <w:r w:rsidR="00362234" w:rsidRPr="008208F9">
        <w:rPr>
          <w:sz w:val="24"/>
          <w:szCs w:val="24"/>
          <w:lang w:val="en-GB"/>
        </w:rPr>
        <w:fldChar w:fldCharType="end"/>
      </w:r>
      <w:r w:rsidRPr="008208F9">
        <w:rPr>
          <w:sz w:val="24"/>
          <w:szCs w:val="24"/>
          <w:lang w:val="en-GB"/>
        </w:rPr>
        <w:t xml:space="preserve">. </w:t>
      </w:r>
      <w:r w:rsidRPr="008208F9">
        <w:rPr>
          <w:rStyle w:val="Strong"/>
          <w:b w:val="0"/>
          <w:bCs w:val="0"/>
          <w:sz w:val="24"/>
          <w:szCs w:val="24"/>
          <w:lang w:val="en-GB"/>
        </w:rPr>
        <w:t>Other World Bank and International Safeguards Applicable to the Project</w:t>
      </w:r>
      <w:bookmarkEnd w:id="77"/>
    </w:p>
    <w:tbl>
      <w:tblPr>
        <w:tblStyle w:val="TableGrid"/>
        <w:tblW w:w="0" w:type="auto"/>
        <w:tblLook w:val="04A0" w:firstRow="1" w:lastRow="0" w:firstColumn="1" w:lastColumn="0" w:noHBand="0" w:noVBand="1"/>
      </w:tblPr>
      <w:tblGrid>
        <w:gridCol w:w="1936"/>
        <w:gridCol w:w="3224"/>
        <w:gridCol w:w="3856"/>
      </w:tblGrid>
      <w:tr w:rsidR="00391D9F" w:rsidRPr="008208F9" w14:paraId="16B9C8B3" w14:textId="77777777" w:rsidTr="00ED7673">
        <w:trPr>
          <w:tblHeader/>
        </w:trPr>
        <w:tc>
          <w:tcPr>
            <w:tcW w:w="0" w:type="auto"/>
            <w:shd w:val="clear" w:color="auto" w:fill="2E4858"/>
            <w:hideMark/>
          </w:tcPr>
          <w:p w14:paraId="4407A14F" w14:textId="77777777" w:rsidR="00391D9F" w:rsidRPr="008208F9" w:rsidRDefault="00391D9F" w:rsidP="00ED7673">
            <w:pPr>
              <w:jc w:val="left"/>
              <w:rPr>
                <w:bCs/>
                <w:color w:val="FFFFFF" w:themeColor="background1"/>
                <w:sz w:val="24"/>
                <w:szCs w:val="24"/>
                <w:lang w:val="en-GB"/>
              </w:rPr>
            </w:pPr>
            <w:r w:rsidRPr="008208F9">
              <w:rPr>
                <w:rStyle w:val="Strong"/>
                <w:b w:val="0"/>
                <w:color w:val="FFFFFF" w:themeColor="background1"/>
                <w:lang w:val="en-GB"/>
              </w:rPr>
              <w:t>Safeguard / Guideline</w:t>
            </w:r>
          </w:p>
        </w:tc>
        <w:tc>
          <w:tcPr>
            <w:tcW w:w="0" w:type="auto"/>
            <w:shd w:val="clear" w:color="auto" w:fill="2E4858"/>
            <w:hideMark/>
          </w:tcPr>
          <w:p w14:paraId="73C43999" w14:textId="77777777" w:rsidR="00391D9F" w:rsidRPr="008208F9" w:rsidRDefault="00391D9F">
            <w:pPr>
              <w:jc w:val="center"/>
              <w:rPr>
                <w:bCs/>
                <w:color w:val="FFFFFF" w:themeColor="background1"/>
                <w:sz w:val="24"/>
                <w:szCs w:val="24"/>
                <w:lang w:val="en-GB"/>
              </w:rPr>
            </w:pPr>
            <w:r w:rsidRPr="008208F9">
              <w:rPr>
                <w:rStyle w:val="Strong"/>
                <w:b w:val="0"/>
                <w:color w:val="FFFFFF" w:themeColor="background1"/>
                <w:sz w:val="24"/>
                <w:szCs w:val="24"/>
                <w:lang w:val="en-GB"/>
              </w:rPr>
              <w:t>Key E&amp;S Requirement</w:t>
            </w:r>
          </w:p>
        </w:tc>
        <w:tc>
          <w:tcPr>
            <w:tcW w:w="0" w:type="auto"/>
            <w:shd w:val="clear" w:color="auto" w:fill="2E4858"/>
            <w:hideMark/>
          </w:tcPr>
          <w:p w14:paraId="49E2A3FC" w14:textId="77777777" w:rsidR="00391D9F" w:rsidRPr="008208F9" w:rsidRDefault="00391D9F">
            <w:pPr>
              <w:jc w:val="center"/>
              <w:rPr>
                <w:bCs/>
                <w:color w:val="FFFFFF" w:themeColor="background1"/>
                <w:sz w:val="24"/>
                <w:szCs w:val="24"/>
                <w:lang w:val="en-GB"/>
              </w:rPr>
            </w:pPr>
            <w:r w:rsidRPr="008208F9">
              <w:rPr>
                <w:rStyle w:val="Strong"/>
                <w:b w:val="0"/>
                <w:color w:val="FFFFFF" w:themeColor="background1"/>
                <w:sz w:val="24"/>
                <w:szCs w:val="24"/>
                <w:lang w:val="en-GB"/>
              </w:rPr>
              <w:t>Implications for the Proposed Intervention</w:t>
            </w:r>
          </w:p>
        </w:tc>
      </w:tr>
      <w:tr w:rsidR="00391D9F" w:rsidRPr="008208F9" w14:paraId="6E5E2AD4" w14:textId="77777777" w:rsidTr="00ED7673">
        <w:tc>
          <w:tcPr>
            <w:tcW w:w="0" w:type="auto"/>
            <w:hideMark/>
          </w:tcPr>
          <w:p w14:paraId="70553FCF" w14:textId="77777777" w:rsidR="00391D9F" w:rsidRPr="008208F9" w:rsidRDefault="00391D9F" w:rsidP="00DC43BA">
            <w:pPr>
              <w:jc w:val="left"/>
              <w:rPr>
                <w:sz w:val="24"/>
                <w:szCs w:val="24"/>
                <w:lang w:val="en-GB"/>
              </w:rPr>
            </w:pPr>
            <w:r w:rsidRPr="008208F9">
              <w:rPr>
                <w:rStyle w:val="Strong"/>
                <w:b w:val="0"/>
                <w:lang w:val="en-GB"/>
              </w:rPr>
              <w:t>World Bank Group Environmental, Health and Safety (EHS) Guidelines</w:t>
            </w:r>
          </w:p>
        </w:tc>
        <w:tc>
          <w:tcPr>
            <w:tcW w:w="0" w:type="auto"/>
            <w:hideMark/>
          </w:tcPr>
          <w:p w14:paraId="117DDEAA" w14:textId="77777777" w:rsidR="00391D9F" w:rsidRPr="008208F9" w:rsidRDefault="00391D9F">
            <w:pPr>
              <w:rPr>
                <w:sz w:val="24"/>
                <w:szCs w:val="24"/>
                <w:lang w:val="en-GB"/>
              </w:rPr>
            </w:pPr>
            <w:r w:rsidRPr="008208F9">
              <w:rPr>
                <w:sz w:val="24"/>
                <w:szCs w:val="24"/>
                <w:lang w:val="en-GB"/>
              </w:rPr>
              <w:t>Provide Good International Industry Practice for managing environmental pollution, occupational health and safety, and community safety risks during construction activities.</w:t>
            </w:r>
          </w:p>
        </w:tc>
        <w:tc>
          <w:tcPr>
            <w:tcW w:w="0" w:type="auto"/>
            <w:hideMark/>
          </w:tcPr>
          <w:p w14:paraId="24D3D9FB" w14:textId="77777777" w:rsidR="00391D9F" w:rsidRPr="008208F9" w:rsidRDefault="00391D9F">
            <w:pPr>
              <w:rPr>
                <w:sz w:val="24"/>
                <w:szCs w:val="24"/>
                <w:lang w:val="en-GB"/>
              </w:rPr>
            </w:pPr>
            <w:r w:rsidRPr="008208F9">
              <w:rPr>
                <w:sz w:val="24"/>
                <w:szCs w:val="24"/>
                <w:lang w:val="en-GB"/>
              </w:rPr>
              <w:t>Requires implementation of measures for dust suppression, noise control, safe equipment operation, wastewater and stormwater management, and safe handling of hazardous materials during road rehabilitation works.</w:t>
            </w:r>
          </w:p>
        </w:tc>
      </w:tr>
      <w:tr w:rsidR="00391D9F" w:rsidRPr="008208F9" w14:paraId="61E6BBEA" w14:textId="77777777" w:rsidTr="00ED7673">
        <w:tc>
          <w:tcPr>
            <w:tcW w:w="0" w:type="auto"/>
            <w:hideMark/>
          </w:tcPr>
          <w:p w14:paraId="36E74736" w14:textId="77777777" w:rsidR="00391D9F" w:rsidRPr="008208F9" w:rsidRDefault="00391D9F" w:rsidP="00ED7673">
            <w:pPr>
              <w:jc w:val="left"/>
              <w:rPr>
                <w:sz w:val="24"/>
                <w:szCs w:val="24"/>
                <w:lang w:val="en-GB"/>
              </w:rPr>
            </w:pPr>
            <w:r w:rsidRPr="008208F9">
              <w:rPr>
                <w:rStyle w:val="Strong"/>
                <w:b w:val="0"/>
                <w:lang w:val="en-GB"/>
              </w:rPr>
              <w:t>World Bank Good Practice Note on SEA/SH Prevention</w:t>
            </w:r>
          </w:p>
        </w:tc>
        <w:tc>
          <w:tcPr>
            <w:tcW w:w="0" w:type="auto"/>
            <w:hideMark/>
          </w:tcPr>
          <w:p w14:paraId="61A3A7C6" w14:textId="77777777" w:rsidR="00391D9F" w:rsidRPr="008208F9" w:rsidRDefault="00391D9F">
            <w:pPr>
              <w:rPr>
                <w:sz w:val="24"/>
                <w:szCs w:val="24"/>
                <w:lang w:val="en-GB"/>
              </w:rPr>
            </w:pPr>
            <w:r w:rsidRPr="008208F9">
              <w:rPr>
                <w:sz w:val="24"/>
                <w:szCs w:val="24"/>
                <w:lang w:val="en-GB"/>
              </w:rPr>
              <w:t>Requires proactive prevention and response measures to address risks of Sexual Exploitation and Abuse (SEA) and Sexual Harassment (SH) in projects involving civil works.</w:t>
            </w:r>
          </w:p>
        </w:tc>
        <w:tc>
          <w:tcPr>
            <w:tcW w:w="0" w:type="auto"/>
            <w:hideMark/>
          </w:tcPr>
          <w:p w14:paraId="5E6849DE" w14:textId="77777777" w:rsidR="00391D9F" w:rsidRPr="008208F9" w:rsidRDefault="00391D9F">
            <w:pPr>
              <w:rPr>
                <w:sz w:val="24"/>
                <w:szCs w:val="24"/>
                <w:lang w:val="en-GB"/>
              </w:rPr>
            </w:pPr>
            <w:r w:rsidRPr="008208F9">
              <w:rPr>
                <w:sz w:val="24"/>
                <w:szCs w:val="24"/>
                <w:lang w:val="en-GB"/>
              </w:rPr>
              <w:t>Requires enforcement of worker Codes of Conduct, worker training on SEA/SH prevention, community awareness activities, and establishment of confidential grievance mechanisms with survivor-centred response procedures.</w:t>
            </w:r>
          </w:p>
        </w:tc>
      </w:tr>
      <w:tr w:rsidR="00391D9F" w:rsidRPr="008208F9" w14:paraId="305C34EA" w14:textId="77777777" w:rsidTr="00ED7673">
        <w:tc>
          <w:tcPr>
            <w:tcW w:w="0" w:type="auto"/>
            <w:hideMark/>
          </w:tcPr>
          <w:p w14:paraId="6BC3D9EB" w14:textId="77777777" w:rsidR="00391D9F" w:rsidRPr="008208F9" w:rsidRDefault="00391D9F" w:rsidP="00ED7673">
            <w:pPr>
              <w:jc w:val="left"/>
              <w:rPr>
                <w:sz w:val="24"/>
                <w:szCs w:val="24"/>
                <w:lang w:val="en-GB"/>
              </w:rPr>
            </w:pPr>
            <w:r w:rsidRPr="008208F9">
              <w:rPr>
                <w:rStyle w:val="Strong"/>
                <w:b w:val="0"/>
                <w:lang w:val="en-GB"/>
              </w:rPr>
              <w:t>World Bank Labour and Working Conditions Good Practice</w:t>
            </w:r>
          </w:p>
        </w:tc>
        <w:tc>
          <w:tcPr>
            <w:tcW w:w="0" w:type="auto"/>
            <w:hideMark/>
          </w:tcPr>
          <w:p w14:paraId="538C0B60" w14:textId="77777777" w:rsidR="00391D9F" w:rsidRPr="008208F9" w:rsidRDefault="00391D9F">
            <w:pPr>
              <w:rPr>
                <w:sz w:val="24"/>
                <w:szCs w:val="24"/>
                <w:lang w:val="en-GB"/>
              </w:rPr>
            </w:pPr>
            <w:r w:rsidRPr="008208F9">
              <w:rPr>
                <w:sz w:val="24"/>
                <w:szCs w:val="24"/>
                <w:lang w:val="en-GB"/>
              </w:rPr>
              <w:t>Promotion of safe working conditions, fair labour practices, worker grievance mechanisms, and prevention of child and forced labour.</w:t>
            </w:r>
          </w:p>
        </w:tc>
        <w:tc>
          <w:tcPr>
            <w:tcW w:w="0" w:type="auto"/>
            <w:hideMark/>
          </w:tcPr>
          <w:p w14:paraId="3E9D3738" w14:textId="77777777" w:rsidR="00391D9F" w:rsidRPr="008208F9" w:rsidRDefault="00391D9F">
            <w:pPr>
              <w:rPr>
                <w:sz w:val="24"/>
                <w:szCs w:val="24"/>
                <w:lang w:val="en-GB"/>
              </w:rPr>
            </w:pPr>
            <w:r w:rsidRPr="008208F9">
              <w:rPr>
                <w:sz w:val="24"/>
                <w:szCs w:val="24"/>
                <w:lang w:val="en-GB"/>
              </w:rPr>
              <w:t>Requires implementation of labour management procedures, provision of PPE, worker induction training, occupational health and safety measures, and supervision of contractor workforce practices.</w:t>
            </w:r>
          </w:p>
        </w:tc>
      </w:tr>
      <w:tr w:rsidR="00391D9F" w:rsidRPr="008208F9" w14:paraId="6230F31C" w14:textId="77777777" w:rsidTr="00ED7673">
        <w:tc>
          <w:tcPr>
            <w:tcW w:w="0" w:type="auto"/>
            <w:hideMark/>
          </w:tcPr>
          <w:p w14:paraId="5C66B91E" w14:textId="77777777" w:rsidR="00391D9F" w:rsidRPr="008208F9" w:rsidRDefault="00391D9F" w:rsidP="00ED7673">
            <w:pPr>
              <w:jc w:val="left"/>
              <w:rPr>
                <w:sz w:val="24"/>
                <w:szCs w:val="24"/>
                <w:lang w:val="en-GB"/>
              </w:rPr>
            </w:pPr>
            <w:r w:rsidRPr="008208F9">
              <w:rPr>
                <w:rStyle w:val="Strong"/>
                <w:b w:val="0"/>
                <w:lang w:val="en-GB"/>
              </w:rPr>
              <w:t>World Bank Community Health and Safety Principles</w:t>
            </w:r>
          </w:p>
        </w:tc>
        <w:tc>
          <w:tcPr>
            <w:tcW w:w="0" w:type="auto"/>
            <w:hideMark/>
          </w:tcPr>
          <w:p w14:paraId="6BD89202" w14:textId="77777777" w:rsidR="00391D9F" w:rsidRPr="008208F9" w:rsidRDefault="00391D9F">
            <w:pPr>
              <w:rPr>
                <w:sz w:val="24"/>
                <w:szCs w:val="24"/>
                <w:lang w:val="en-GB"/>
              </w:rPr>
            </w:pPr>
            <w:r w:rsidRPr="008208F9">
              <w:rPr>
                <w:sz w:val="24"/>
                <w:szCs w:val="24"/>
                <w:lang w:val="en-GB"/>
              </w:rPr>
              <w:t>Protection of communities from risks associated with construction activities, including traffic hazards, construction safety, and access disruptions.</w:t>
            </w:r>
          </w:p>
        </w:tc>
        <w:tc>
          <w:tcPr>
            <w:tcW w:w="0" w:type="auto"/>
            <w:hideMark/>
          </w:tcPr>
          <w:p w14:paraId="6E6635F5" w14:textId="77777777" w:rsidR="00391D9F" w:rsidRPr="008208F9" w:rsidRDefault="00391D9F">
            <w:pPr>
              <w:rPr>
                <w:sz w:val="24"/>
                <w:szCs w:val="24"/>
                <w:lang w:val="en-GB"/>
              </w:rPr>
            </w:pPr>
            <w:r w:rsidRPr="008208F9">
              <w:rPr>
                <w:sz w:val="24"/>
                <w:szCs w:val="24"/>
                <w:lang w:val="en-GB"/>
              </w:rPr>
              <w:t>Requires implementation of traffic management measures, maintenance of safe pedestrian access, communication with communities regarding construction schedules, and management of construction hazards near settlements.</w:t>
            </w:r>
          </w:p>
        </w:tc>
      </w:tr>
    </w:tbl>
    <w:p w14:paraId="000003F9" w14:textId="77777777" w:rsidR="008556FA" w:rsidRPr="008208F9" w:rsidRDefault="003B3856" w:rsidP="00EF73A4">
      <w:pPr>
        <w:pStyle w:val="Heading2"/>
      </w:pPr>
      <w:bookmarkStart w:id="78" w:name="_heading=h.cehndz50xugl" w:colFirst="0" w:colLast="0"/>
      <w:bookmarkStart w:id="79" w:name="_heading=h.xw99pajo3orm" w:colFirst="0" w:colLast="0"/>
      <w:bookmarkStart w:id="80" w:name="_Toc228340543"/>
      <w:bookmarkEnd w:id="78"/>
      <w:bookmarkEnd w:id="79"/>
      <w:r w:rsidRPr="008208F9">
        <w:t>Institutional Framework</w:t>
      </w:r>
      <w:bookmarkEnd w:id="80"/>
    </w:p>
    <w:p w14:paraId="35E3144B" w14:textId="6B1DF12D" w:rsidR="00A35D18" w:rsidRPr="008208F9" w:rsidRDefault="00A35D18" w:rsidP="00A35D18">
      <w:pPr>
        <w:pStyle w:val="NormalWeb"/>
        <w:rPr>
          <w:lang w:val="en-GB"/>
        </w:rPr>
      </w:pPr>
      <w:r w:rsidRPr="008208F9">
        <w:rPr>
          <w:lang w:val="en-GB"/>
        </w:rPr>
        <w:t>Implementation of this ESMP requires coordination among national and local institutions responsible for environmental regulation, transport infrastructure oversight, land administration, labour management, construction regulation, and local governance. These institutions provide regulatory oversight, technical guidance, monitoring, and enforcement to ensure that the project is implemented in compliance with national legislation and applicable World Bank safeguard requirements.</w:t>
      </w:r>
      <w:r w:rsidR="00B558B8" w:rsidRPr="008208F9">
        <w:rPr>
          <w:lang w:val="en-GB"/>
        </w:rPr>
        <w:t xml:space="preserve"> </w:t>
      </w:r>
      <w:r w:rsidRPr="008208F9">
        <w:rPr>
          <w:lang w:val="en-GB"/>
        </w:rPr>
        <w:t xml:space="preserve">The key institutions and their mandates related to ESMP implementation are summarised in </w:t>
      </w:r>
      <w:r w:rsidRPr="008208F9">
        <w:rPr>
          <w:rStyle w:val="Strong"/>
          <w:b w:val="0"/>
          <w:bCs w:val="0"/>
          <w:lang w:val="en-GB"/>
        </w:rPr>
        <w:t>Table 3-5</w:t>
      </w:r>
      <w:r w:rsidRPr="008208F9">
        <w:rPr>
          <w:lang w:val="en-GB"/>
        </w:rPr>
        <w:t>.</w:t>
      </w:r>
    </w:p>
    <w:p w14:paraId="638E4BCC" w14:textId="28366915" w:rsidR="00A35D18" w:rsidRPr="008208F9" w:rsidRDefault="00A35D18" w:rsidP="00ED7673">
      <w:pPr>
        <w:pStyle w:val="Caption"/>
        <w:rPr>
          <w:sz w:val="24"/>
          <w:szCs w:val="24"/>
          <w:lang w:val="en-GB"/>
        </w:rPr>
      </w:pPr>
      <w:bookmarkStart w:id="81" w:name="_Toc228340607"/>
      <w:r w:rsidRPr="008208F9">
        <w:rPr>
          <w:sz w:val="24"/>
          <w:szCs w:val="24"/>
          <w:lang w:val="en-GB"/>
        </w:rPr>
        <w:t xml:space="preserve">Table </w:t>
      </w:r>
      <w:r w:rsidR="00362234" w:rsidRPr="008208F9">
        <w:rPr>
          <w:sz w:val="24"/>
          <w:szCs w:val="24"/>
          <w:lang w:val="en-GB"/>
        </w:rPr>
        <w:fldChar w:fldCharType="begin"/>
      </w:r>
      <w:r w:rsidR="00362234" w:rsidRPr="008208F9">
        <w:rPr>
          <w:sz w:val="24"/>
          <w:szCs w:val="24"/>
          <w:lang w:val="en-GB"/>
        </w:rPr>
        <w:instrText xml:space="preserve"> STYLEREF 1 \s </w:instrText>
      </w:r>
      <w:r w:rsidR="00362234" w:rsidRPr="008208F9">
        <w:rPr>
          <w:sz w:val="24"/>
          <w:szCs w:val="24"/>
          <w:lang w:val="en-GB"/>
        </w:rPr>
        <w:fldChar w:fldCharType="separate"/>
      </w:r>
      <w:r w:rsidR="00362234" w:rsidRPr="008208F9">
        <w:rPr>
          <w:sz w:val="24"/>
          <w:szCs w:val="24"/>
          <w:lang w:val="en-GB"/>
        </w:rPr>
        <w:t>3</w:t>
      </w:r>
      <w:r w:rsidR="00362234" w:rsidRPr="008208F9">
        <w:rPr>
          <w:sz w:val="24"/>
          <w:szCs w:val="24"/>
          <w:lang w:val="en-GB"/>
        </w:rPr>
        <w:fldChar w:fldCharType="end"/>
      </w:r>
      <w:r w:rsidR="00362234" w:rsidRPr="008208F9">
        <w:rPr>
          <w:sz w:val="24"/>
          <w:szCs w:val="24"/>
          <w:lang w:val="en-GB"/>
        </w:rPr>
        <w:noBreakHyphen/>
      </w:r>
      <w:r w:rsidR="00362234" w:rsidRPr="008208F9">
        <w:rPr>
          <w:sz w:val="24"/>
          <w:szCs w:val="24"/>
          <w:lang w:val="en-GB"/>
        </w:rPr>
        <w:fldChar w:fldCharType="begin"/>
      </w:r>
      <w:r w:rsidR="00362234" w:rsidRPr="008208F9">
        <w:rPr>
          <w:sz w:val="24"/>
          <w:szCs w:val="24"/>
          <w:lang w:val="en-GB"/>
        </w:rPr>
        <w:instrText xml:space="preserve"> SEQ Table \* ARABIC \s 1 </w:instrText>
      </w:r>
      <w:r w:rsidR="00362234" w:rsidRPr="008208F9">
        <w:rPr>
          <w:sz w:val="24"/>
          <w:szCs w:val="24"/>
          <w:lang w:val="en-GB"/>
        </w:rPr>
        <w:fldChar w:fldCharType="separate"/>
      </w:r>
      <w:r w:rsidR="00362234" w:rsidRPr="008208F9">
        <w:rPr>
          <w:sz w:val="24"/>
          <w:szCs w:val="24"/>
          <w:lang w:val="en-GB"/>
        </w:rPr>
        <w:t>5</w:t>
      </w:r>
      <w:r w:rsidR="00362234" w:rsidRPr="008208F9">
        <w:rPr>
          <w:sz w:val="24"/>
          <w:szCs w:val="24"/>
          <w:lang w:val="en-GB"/>
        </w:rPr>
        <w:fldChar w:fldCharType="end"/>
      </w:r>
      <w:r w:rsidRPr="008208F9">
        <w:rPr>
          <w:sz w:val="24"/>
          <w:szCs w:val="24"/>
          <w:lang w:val="en-GB"/>
        </w:rPr>
        <w:t xml:space="preserve">. </w:t>
      </w:r>
      <w:r w:rsidRPr="008208F9">
        <w:rPr>
          <w:rStyle w:val="Strong"/>
          <w:b w:val="0"/>
          <w:bCs w:val="0"/>
          <w:sz w:val="24"/>
          <w:szCs w:val="24"/>
          <w:lang w:val="en-GB"/>
        </w:rPr>
        <w:t>Key Safeguard Institutions and their Mandates</w:t>
      </w:r>
      <w:bookmarkEnd w:id="81"/>
    </w:p>
    <w:tbl>
      <w:tblPr>
        <w:tblStyle w:val="TableGrid"/>
        <w:tblW w:w="0" w:type="auto"/>
        <w:tblLook w:val="04A0" w:firstRow="1" w:lastRow="0" w:firstColumn="1" w:lastColumn="0" w:noHBand="0" w:noVBand="1"/>
      </w:tblPr>
      <w:tblGrid>
        <w:gridCol w:w="523"/>
        <w:gridCol w:w="2315"/>
        <w:gridCol w:w="6178"/>
      </w:tblGrid>
      <w:tr w:rsidR="00A35D18" w:rsidRPr="008208F9" w14:paraId="63C6E662" w14:textId="77777777" w:rsidTr="00ED7673">
        <w:trPr>
          <w:tblHeader/>
        </w:trPr>
        <w:tc>
          <w:tcPr>
            <w:tcW w:w="0" w:type="auto"/>
            <w:shd w:val="clear" w:color="auto" w:fill="2E4858"/>
            <w:hideMark/>
          </w:tcPr>
          <w:p w14:paraId="64FEC70B" w14:textId="77777777" w:rsidR="00A35D18" w:rsidRPr="008208F9" w:rsidRDefault="00A35D18">
            <w:pPr>
              <w:jc w:val="center"/>
              <w:rPr>
                <w:bCs/>
                <w:color w:val="FFFFFF" w:themeColor="background1"/>
                <w:sz w:val="24"/>
                <w:szCs w:val="24"/>
                <w:lang w:val="en-GB"/>
              </w:rPr>
            </w:pPr>
            <w:r w:rsidRPr="008208F9">
              <w:rPr>
                <w:bCs/>
                <w:color w:val="FFFFFF" w:themeColor="background1"/>
                <w:sz w:val="24"/>
                <w:szCs w:val="24"/>
                <w:lang w:val="en-GB"/>
              </w:rPr>
              <w:t>SN</w:t>
            </w:r>
          </w:p>
        </w:tc>
        <w:tc>
          <w:tcPr>
            <w:tcW w:w="0" w:type="auto"/>
            <w:shd w:val="clear" w:color="auto" w:fill="2E4858"/>
            <w:hideMark/>
          </w:tcPr>
          <w:p w14:paraId="1D26ED74" w14:textId="77777777" w:rsidR="00A35D18" w:rsidRPr="008208F9" w:rsidRDefault="00A35D18" w:rsidP="007C57E0">
            <w:pPr>
              <w:jc w:val="left"/>
              <w:rPr>
                <w:bCs/>
                <w:color w:val="FFFFFF" w:themeColor="background1"/>
                <w:sz w:val="24"/>
                <w:szCs w:val="24"/>
                <w:lang w:val="en-GB"/>
              </w:rPr>
            </w:pPr>
            <w:r w:rsidRPr="008208F9">
              <w:rPr>
                <w:bCs/>
                <w:color w:val="FFFFFF" w:themeColor="background1"/>
                <w:lang w:val="en-GB"/>
              </w:rPr>
              <w:t>Institution</w:t>
            </w:r>
          </w:p>
        </w:tc>
        <w:tc>
          <w:tcPr>
            <w:tcW w:w="0" w:type="auto"/>
            <w:shd w:val="clear" w:color="auto" w:fill="2E4858"/>
            <w:hideMark/>
          </w:tcPr>
          <w:p w14:paraId="797049AA" w14:textId="77777777" w:rsidR="00A35D18" w:rsidRPr="008208F9" w:rsidRDefault="00A35D18">
            <w:pPr>
              <w:jc w:val="center"/>
              <w:rPr>
                <w:bCs/>
                <w:color w:val="FFFFFF" w:themeColor="background1"/>
                <w:sz w:val="24"/>
                <w:szCs w:val="24"/>
                <w:lang w:val="en-GB"/>
              </w:rPr>
            </w:pPr>
            <w:r w:rsidRPr="008208F9">
              <w:rPr>
                <w:bCs/>
                <w:color w:val="FFFFFF" w:themeColor="background1"/>
                <w:sz w:val="24"/>
                <w:szCs w:val="24"/>
                <w:lang w:val="en-GB"/>
              </w:rPr>
              <w:t>Mandate Related to ESMP</w:t>
            </w:r>
          </w:p>
        </w:tc>
      </w:tr>
      <w:tr w:rsidR="00A35D18" w:rsidRPr="008208F9" w14:paraId="1557CEB5" w14:textId="77777777" w:rsidTr="00ED7673">
        <w:tc>
          <w:tcPr>
            <w:tcW w:w="0" w:type="auto"/>
            <w:hideMark/>
          </w:tcPr>
          <w:p w14:paraId="60811F88" w14:textId="77777777" w:rsidR="00A35D18" w:rsidRPr="008208F9" w:rsidRDefault="00A35D18">
            <w:pPr>
              <w:jc w:val="left"/>
              <w:rPr>
                <w:sz w:val="24"/>
                <w:szCs w:val="24"/>
                <w:lang w:val="en-GB"/>
              </w:rPr>
            </w:pPr>
            <w:r w:rsidRPr="008208F9">
              <w:rPr>
                <w:sz w:val="24"/>
                <w:szCs w:val="24"/>
                <w:lang w:val="en-GB"/>
              </w:rPr>
              <w:t>1</w:t>
            </w:r>
          </w:p>
        </w:tc>
        <w:tc>
          <w:tcPr>
            <w:tcW w:w="0" w:type="auto"/>
            <w:hideMark/>
          </w:tcPr>
          <w:p w14:paraId="54A38DC1" w14:textId="77777777" w:rsidR="00A35D18" w:rsidRPr="008208F9" w:rsidRDefault="00A35D18" w:rsidP="007C57E0">
            <w:pPr>
              <w:jc w:val="left"/>
              <w:rPr>
                <w:sz w:val="24"/>
                <w:szCs w:val="24"/>
                <w:lang w:val="en-GB"/>
              </w:rPr>
            </w:pPr>
            <w:r w:rsidRPr="008208F9">
              <w:rPr>
                <w:rStyle w:val="Strong"/>
                <w:b w:val="0"/>
                <w:lang w:val="en-GB"/>
              </w:rPr>
              <w:t>Malawi Environment Protection Authority (MEPA)</w:t>
            </w:r>
          </w:p>
        </w:tc>
        <w:tc>
          <w:tcPr>
            <w:tcW w:w="0" w:type="auto"/>
            <w:hideMark/>
          </w:tcPr>
          <w:p w14:paraId="21820DCA" w14:textId="77777777" w:rsidR="00A35D18" w:rsidRPr="008208F9" w:rsidRDefault="00A35D18">
            <w:pPr>
              <w:rPr>
                <w:sz w:val="24"/>
                <w:szCs w:val="24"/>
                <w:lang w:val="en-GB"/>
              </w:rPr>
            </w:pPr>
            <w:r w:rsidRPr="008208F9">
              <w:rPr>
                <w:sz w:val="24"/>
                <w:szCs w:val="24"/>
                <w:lang w:val="en-GB"/>
              </w:rPr>
              <w:t>Principal environmental regulator under the Environment Management Act (2017). Responsible for reviewing and approving the ESMP, issuing environmental clearance, conducting compliance monitoring and inspections, and enforcing corrective actions where non-compliance occurs.</w:t>
            </w:r>
          </w:p>
        </w:tc>
      </w:tr>
      <w:tr w:rsidR="00A35D18" w:rsidRPr="008208F9" w14:paraId="16DFEC60" w14:textId="77777777" w:rsidTr="00ED7673">
        <w:tc>
          <w:tcPr>
            <w:tcW w:w="0" w:type="auto"/>
            <w:hideMark/>
          </w:tcPr>
          <w:p w14:paraId="64A1C4CD" w14:textId="77777777" w:rsidR="00A35D18" w:rsidRPr="008208F9" w:rsidRDefault="00A35D18">
            <w:pPr>
              <w:rPr>
                <w:sz w:val="24"/>
                <w:szCs w:val="24"/>
                <w:lang w:val="en-GB"/>
              </w:rPr>
            </w:pPr>
            <w:r w:rsidRPr="008208F9">
              <w:rPr>
                <w:sz w:val="24"/>
                <w:szCs w:val="24"/>
                <w:lang w:val="en-GB"/>
              </w:rPr>
              <w:t>2</w:t>
            </w:r>
          </w:p>
        </w:tc>
        <w:tc>
          <w:tcPr>
            <w:tcW w:w="0" w:type="auto"/>
            <w:hideMark/>
          </w:tcPr>
          <w:p w14:paraId="2D07DE84" w14:textId="77777777" w:rsidR="00A35D18" w:rsidRPr="008208F9" w:rsidRDefault="00A35D18" w:rsidP="007C57E0">
            <w:pPr>
              <w:jc w:val="left"/>
              <w:rPr>
                <w:sz w:val="24"/>
                <w:szCs w:val="24"/>
                <w:lang w:val="en-GB"/>
              </w:rPr>
            </w:pPr>
            <w:r w:rsidRPr="008208F9">
              <w:rPr>
                <w:rStyle w:val="Strong"/>
                <w:b w:val="0"/>
                <w:lang w:val="en-GB"/>
              </w:rPr>
              <w:t>Ministry of Transport and Public Works (MoTPW)</w:t>
            </w:r>
          </w:p>
        </w:tc>
        <w:tc>
          <w:tcPr>
            <w:tcW w:w="0" w:type="auto"/>
            <w:hideMark/>
          </w:tcPr>
          <w:p w14:paraId="21F032F7" w14:textId="77777777" w:rsidR="00A35D18" w:rsidRPr="008208F9" w:rsidRDefault="00A35D18">
            <w:pPr>
              <w:rPr>
                <w:sz w:val="24"/>
                <w:szCs w:val="24"/>
                <w:lang w:val="en-GB"/>
              </w:rPr>
            </w:pPr>
            <w:r w:rsidRPr="008208F9">
              <w:rPr>
                <w:sz w:val="24"/>
                <w:szCs w:val="24"/>
                <w:lang w:val="en-GB"/>
              </w:rPr>
              <w:t>Project owner under the SATCP Last Mile Infrastructure component. Responsible for overall project coordination, ensuring compliance with environmental and social safeguards, integrating ESMP provisions into project implementation, and reporting safeguard performance to MEPA and the World Bank.</w:t>
            </w:r>
          </w:p>
        </w:tc>
      </w:tr>
      <w:tr w:rsidR="00A35D18" w:rsidRPr="008208F9" w14:paraId="09A14887" w14:textId="77777777" w:rsidTr="00ED7673">
        <w:tc>
          <w:tcPr>
            <w:tcW w:w="0" w:type="auto"/>
            <w:hideMark/>
          </w:tcPr>
          <w:p w14:paraId="1E8D5022" w14:textId="676F4375" w:rsidR="00A35D18" w:rsidRPr="008208F9" w:rsidRDefault="0082338D">
            <w:pPr>
              <w:rPr>
                <w:sz w:val="24"/>
                <w:szCs w:val="24"/>
                <w:lang w:val="en-GB"/>
              </w:rPr>
            </w:pPr>
            <w:r w:rsidRPr="008208F9">
              <w:rPr>
                <w:sz w:val="24"/>
                <w:szCs w:val="24"/>
                <w:lang w:val="en-GB"/>
              </w:rPr>
              <w:t>3</w:t>
            </w:r>
          </w:p>
        </w:tc>
        <w:tc>
          <w:tcPr>
            <w:tcW w:w="0" w:type="auto"/>
            <w:hideMark/>
          </w:tcPr>
          <w:p w14:paraId="2E47ED83" w14:textId="77777777" w:rsidR="00A35D18" w:rsidRPr="008208F9" w:rsidRDefault="00A35D18" w:rsidP="007C57E0">
            <w:pPr>
              <w:jc w:val="left"/>
              <w:rPr>
                <w:sz w:val="24"/>
                <w:szCs w:val="24"/>
                <w:lang w:val="en-GB"/>
              </w:rPr>
            </w:pPr>
            <w:r w:rsidRPr="008208F9">
              <w:rPr>
                <w:rStyle w:val="Strong"/>
                <w:b w:val="0"/>
                <w:lang w:val="en-GB"/>
              </w:rPr>
              <w:t>Ministry of Lands, Housing and Urban Development</w:t>
            </w:r>
          </w:p>
        </w:tc>
        <w:tc>
          <w:tcPr>
            <w:tcW w:w="0" w:type="auto"/>
            <w:hideMark/>
          </w:tcPr>
          <w:p w14:paraId="186F872B" w14:textId="77777777" w:rsidR="00A35D18" w:rsidRPr="008208F9" w:rsidRDefault="00A35D18">
            <w:pPr>
              <w:rPr>
                <w:sz w:val="24"/>
                <w:szCs w:val="24"/>
                <w:lang w:val="en-GB"/>
              </w:rPr>
            </w:pPr>
            <w:r w:rsidRPr="008208F9">
              <w:rPr>
                <w:sz w:val="24"/>
                <w:szCs w:val="24"/>
                <w:lang w:val="en-GB"/>
              </w:rPr>
              <w:t>Provides policy guidance on land administration, spatial planning, and protection of road reserves, ensuring infrastructure development aligns with national land use planning regulations and physical planning standards.</w:t>
            </w:r>
          </w:p>
        </w:tc>
      </w:tr>
      <w:tr w:rsidR="00A35D18" w:rsidRPr="008208F9" w14:paraId="2FB8E467" w14:textId="77777777" w:rsidTr="00ED7673">
        <w:tc>
          <w:tcPr>
            <w:tcW w:w="0" w:type="auto"/>
            <w:hideMark/>
          </w:tcPr>
          <w:p w14:paraId="0B681699" w14:textId="541701E0" w:rsidR="00A35D18" w:rsidRPr="008208F9" w:rsidRDefault="0082338D">
            <w:pPr>
              <w:rPr>
                <w:sz w:val="24"/>
                <w:szCs w:val="24"/>
                <w:lang w:val="en-GB"/>
              </w:rPr>
            </w:pPr>
            <w:r w:rsidRPr="008208F9">
              <w:rPr>
                <w:sz w:val="24"/>
                <w:szCs w:val="24"/>
                <w:lang w:val="en-GB"/>
              </w:rPr>
              <w:t>4</w:t>
            </w:r>
          </w:p>
        </w:tc>
        <w:tc>
          <w:tcPr>
            <w:tcW w:w="0" w:type="auto"/>
            <w:hideMark/>
          </w:tcPr>
          <w:p w14:paraId="33379DDC" w14:textId="77777777" w:rsidR="00A35D18" w:rsidRPr="008208F9" w:rsidRDefault="00A35D18" w:rsidP="007C57E0">
            <w:pPr>
              <w:jc w:val="left"/>
              <w:rPr>
                <w:sz w:val="24"/>
                <w:szCs w:val="24"/>
                <w:lang w:val="en-GB"/>
              </w:rPr>
            </w:pPr>
            <w:r w:rsidRPr="008208F9">
              <w:rPr>
                <w:rStyle w:val="Strong"/>
                <w:b w:val="0"/>
                <w:lang w:val="en-GB"/>
              </w:rPr>
              <w:t>Ministry of Local Government and Rural Development (through Dedza District Council and DESC)</w:t>
            </w:r>
          </w:p>
        </w:tc>
        <w:tc>
          <w:tcPr>
            <w:tcW w:w="0" w:type="auto"/>
            <w:hideMark/>
          </w:tcPr>
          <w:p w14:paraId="77AFD630" w14:textId="77777777" w:rsidR="00A35D18" w:rsidRPr="008208F9" w:rsidRDefault="00A35D18">
            <w:pPr>
              <w:rPr>
                <w:sz w:val="24"/>
                <w:szCs w:val="24"/>
                <w:lang w:val="en-GB"/>
              </w:rPr>
            </w:pPr>
            <w:r w:rsidRPr="008208F9">
              <w:rPr>
                <w:sz w:val="24"/>
                <w:szCs w:val="24"/>
                <w:lang w:val="en-GB"/>
              </w:rPr>
              <w:t>Facilitates stakeholder engagement and community consultations, supports coordination between project actors, monitors compliance with district by-laws and environmental health standards, and assists with grievance management and local oversight during project implementation.</w:t>
            </w:r>
          </w:p>
        </w:tc>
      </w:tr>
      <w:tr w:rsidR="00A35D18" w:rsidRPr="008208F9" w14:paraId="46490E71" w14:textId="77777777" w:rsidTr="00ED7673">
        <w:tc>
          <w:tcPr>
            <w:tcW w:w="0" w:type="auto"/>
            <w:hideMark/>
          </w:tcPr>
          <w:p w14:paraId="631F0BB9" w14:textId="208C6D0D" w:rsidR="00A35D18" w:rsidRPr="008208F9" w:rsidRDefault="0082338D">
            <w:pPr>
              <w:rPr>
                <w:sz w:val="24"/>
                <w:szCs w:val="24"/>
                <w:lang w:val="en-GB"/>
              </w:rPr>
            </w:pPr>
            <w:r w:rsidRPr="008208F9">
              <w:rPr>
                <w:sz w:val="24"/>
                <w:szCs w:val="24"/>
                <w:lang w:val="en-GB"/>
              </w:rPr>
              <w:t>5</w:t>
            </w:r>
          </w:p>
        </w:tc>
        <w:tc>
          <w:tcPr>
            <w:tcW w:w="0" w:type="auto"/>
            <w:hideMark/>
          </w:tcPr>
          <w:p w14:paraId="39119CE9" w14:textId="77777777" w:rsidR="00A35D18" w:rsidRPr="008208F9" w:rsidRDefault="00A35D18" w:rsidP="007C57E0">
            <w:pPr>
              <w:jc w:val="left"/>
              <w:rPr>
                <w:sz w:val="24"/>
                <w:szCs w:val="24"/>
                <w:lang w:val="en-GB"/>
              </w:rPr>
            </w:pPr>
            <w:r w:rsidRPr="008208F9">
              <w:rPr>
                <w:rStyle w:val="Strong"/>
                <w:b w:val="0"/>
                <w:lang w:val="en-GB"/>
              </w:rPr>
              <w:t>Ministry of Labour</w:t>
            </w:r>
          </w:p>
        </w:tc>
        <w:tc>
          <w:tcPr>
            <w:tcW w:w="0" w:type="auto"/>
            <w:hideMark/>
          </w:tcPr>
          <w:p w14:paraId="73BD7547" w14:textId="77777777" w:rsidR="00A35D18" w:rsidRPr="008208F9" w:rsidRDefault="00A35D18">
            <w:pPr>
              <w:rPr>
                <w:sz w:val="24"/>
                <w:szCs w:val="24"/>
                <w:lang w:val="en-GB"/>
              </w:rPr>
            </w:pPr>
            <w:r w:rsidRPr="008208F9">
              <w:rPr>
                <w:sz w:val="24"/>
                <w:szCs w:val="24"/>
                <w:lang w:val="en-GB"/>
              </w:rPr>
              <w:t>Responsible for enforcement of labour laws, occupational health and safety standards, and workplace registration under the Occupational Safety, Health and Welfare Act (1997).</w:t>
            </w:r>
          </w:p>
        </w:tc>
      </w:tr>
      <w:tr w:rsidR="00A35D18" w:rsidRPr="008208F9" w14:paraId="32CF4209" w14:textId="77777777" w:rsidTr="00ED7673">
        <w:tc>
          <w:tcPr>
            <w:tcW w:w="0" w:type="auto"/>
            <w:hideMark/>
          </w:tcPr>
          <w:p w14:paraId="7BBBE362" w14:textId="2ACDCD4E" w:rsidR="00A35D18" w:rsidRPr="008208F9" w:rsidRDefault="0082338D">
            <w:pPr>
              <w:rPr>
                <w:sz w:val="24"/>
                <w:szCs w:val="24"/>
                <w:lang w:val="en-GB"/>
              </w:rPr>
            </w:pPr>
            <w:r w:rsidRPr="008208F9">
              <w:rPr>
                <w:sz w:val="24"/>
                <w:szCs w:val="24"/>
                <w:lang w:val="en-GB"/>
              </w:rPr>
              <w:t>6</w:t>
            </w:r>
          </w:p>
        </w:tc>
        <w:tc>
          <w:tcPr>
            <w:tcW w:w="0" w:type="auto"/>
            <w:hideMark/>
          </w:tcPr>
          <w:p w14:paraId="720F1ABD" w14:textId="77777777" w:rsidR="00A35D18" w:rsidRPr="008208F9" w:rsidRDefault="00A35D18" w:rsidP="007C57E0">
            <w:pPr>
              <w:jc w:val="left"/>
              <w:rPr>
                <w:sz w:val="24"/>
                <w:szCs w:val="24"/>
                <w:lang w:val="en-GB"/>
              </w:rPr>
            </w:pPr>
            <w:r w:rsidRPr="008208F9">
              <w:rPr>
                <w:rStyle w:val="Strong"/>
                <w:b w:val="0"/>
                <w:lang w:val="en-GB"/>
              </w:rPr>
              <w:t>Construction Industry Regulatory Authority (CIRA)</w:t>
            </w:r>
          </w:p>
        </w:tc>
        <w:tc>
          <w:tcPr>
            <w:tcW w:w="0" w:type="auto"/>
            <w:hideMark/>
          </w:tcPr>
          <w:p w14:paraId="4881B37B" w14:textId="77777777" w:rsidR="00A35D18" w:rsidRPr="008208F9" w:rsidRDefault="00A35D18">
            <w:pPr>
              <w:rPr>
                <w:sz w:val="24"/>
                <w:szCs w:val="24"/>
                <w:lang w:val="en-GB"/>
              </w:rPr>
            </w:pPr>
            <w:r w:rsidRPr="008208F9">
              <w:rPr>
                <w:sz w:val="24"/>
                <w:szCs w:val="24"/>
                <w:lang w:val="en-GB"/>
              </w:rPr>
              <w:t>Regulates, develops, and promotes the construction industry in Malawi under the Construction Industry Act No. 28 of 2025. CIRA registers and grades contractors and consultants, enforces construction standards and codes of ethics, and monitors compliance to ensure quality, safety, and professionalism in infrastructure delivery.</w:t>
            </w:r>
          </w:p>
        </w:tc>
      </w:tr>
    </w:tbl>
    <w:p w14:paraId="38ECC624" w14:textId="77777777" w:rsidR="00A35D18" w:rsidRPr="008208F9" w:rsidRDefault="00A35D18" w:rsidP="00A35D18">
      <w:pPr>
        <w:rPr>
          <w:lang w:val="en-GB"/>
        </w:rPr>
      </w:pPr>
    </w:p>
    <w:p w14:paraId="542530A1" w14:textId="6FCFA8FE" w:rsidR="00A35D18" w:rsidRPr="008208F9" w:rsidRDefault="00A35D18" w:rsidP="00ED7673">
      <w:pPr>
        <w:rPr>
          <w:lang w:val="en-GB"/>
        </w:rPr>
      </w:pPr>
      <w:r w:rsidRPr="008208F9">
        <w:rPr>
          <w:lang w:val="en-GB"/>
        </w:rPr>
        <w:t xml:space="preserve">Together, these institutions ensure that the ESMP is </w:t>
      </w:r>
      <w:r w:rsidRPr="008208F9">
        <w:rPr>
          <w:rStyle w:val="Strong"/>
          <w:b w:val="0"/>
          <w:lang w:val="en-GB"/>
        </w:rPr>
        <w:t>effectively reviewed, implemented, monitored, and enforced</w:t>
      </w:r>
      <w:r w:rsidRPr="008208F9">
        <w:rPr>
          <w:lang w:val="en-GB"/>
        </w:rPr>
        <w:t xml:space="preserve">, with </w:t>
      </w:r>
      <w:r w:rsidRPr="008208F9">
        <w:rPr>
          <w:rStyle w:val="Strong"/>
          <w:b w:val="0"/>
          <w:lang w:val="en-GB"/>
        </w:rPr>
        <w:t>MEPA providing environmental regulatory oversight</w:t>
      </w:r>
      <w:r w:rsidRPr="008208F9">
        <w:rPr>
          <w:lang w:val="en-GB"/>
        </w:rPr>
        <w:t xml:space="preserve">, </w:t>
      </w:r>
      <w:r w:rsidRPr="008208F9">
        <w:rPr>
          <w:rStyle w:val="Strong"/>
          <w:b w:val="0"/>
          <w:lang w:val="en-GB"/>
        </w:rPr>
        <w:t>MoTPW coordinating project implementation</w:t>
      </w:r>
      <w:r w:rsidRPr="008208F9">
        <w:rPr>
          <w:lang w:val="en-GB"/>
        </w:rPr>
        <w:t xml:space="preserve">, and </w:t>
      </w:r>
      <w:r w:rsidRPr="008208F9">
        <w:rPr>
          <w:rStyle w:val="Strong"/>
          <w:b w:val="0"/>
          <w:lang w:val="en-GB"/>
        </w:rPr>
        <w:t>sector ministries and the District Council supporting planning, community engagement, labour compliance, and local-level monitoring</w:t>
      </w:r>
      <w:r w:rsidRPr="008208F9">
        <w:rPr>
          <w:lang w:val="en-GB"/>
        </w:rPr>
        <w:t>.</w:t>
      </w:r>
    </w:p>
    <w:p w14:paraId="00000427" w14:textId="77777777" w:rsidR="008556FA" w:rsidRPr="008208F9" w:rsidRDefault="003B3856" w:rsidP="00EF73A4">
      <w:pPr>
        <w:pStyle w:val="Heading2"/>
      </w:pPr>
      <w:bookmarkStart w:id="82" w:name="_heading=h.2uy5w3u3bff9" w:colFirst="0" w:colLast="0"/>
      <w:bookmarkStart w:id="83" w:name="_heading=h.ncrugimb3n20" w:colFirst="0" w:colLast="0"/>
      <w:bookmarkStart w:id="84" w:name="_heading=h.tng4bt77s990" w:colFirst="0" w:colLast="0"/>
      <w:bookmarkStart w:id="85" w:name="_heading=h.tag73cydkz9m" w:colFirst="0" w:colLast="0"/>
      <w:bookmarkStart w:id="86" w:name="_heading=h.iqekz4ewt10l" w:colFirst="0" w:colLast="0"/>
      <w:bookmarkStart w:id="87" w:name="_heading=h.yeagfulsc3oi" w:colFirst="0" w:colLast="0"/>
      <w:bookmarkStart w:id="88" w:name="_heading=h.lmiwrb13egxr" w:colFirst="0" w:colLast="0"/>
      <w:bookmarkStart w:id="89" w:name="_Toc228340544"/>
      <w:bookmarkEnd w:id="82"/>
      <w:bookmarkEnd w:id="83"/>
      <w:bookmarkEnd w:id="84"/>
      <w:bookmarkEnd w:id="85"/>
      <w:bookmarkEnd w:id="86"/>
      <w:bookmarkEnd w:id="87"/>
      <w:bookmarkEnd w:id="88"/>
      <w:r w:rsidRPr="008208F9">
        <w:t>Summary of Main Statutory Approvals/Licenses to be obtained for the project</w:t>
      </w:r>
      <w:bookmarkEnd w:id="89"/>
    </w:p>
    <w:p w14:paraId="00000428" w14:textId="0F6D4265" w:rsidR="008556FA" w:rsidRPr="008208F9" w:rsidRDefault="003B3856" w:rsidP="00DC43BA">
      <w:pPr>
        <w:rPr>
          <w:lang w:val="en-GB"/>
        </w:rPr>
      </w:pPr>
      <w:r w:rsidRPr="008208F9">
        <w:rPr>
          <w:lang w:val="en-GB"/>
        </w:rPr>
        <w:t xml:space="preserve">The implementation of the </w:t>
      </w:r>
      <w:r w:rsidR="00ED7673" w:rsidRPr="008208F9">
        <w:rPr>
          <w:lang w:val="en-GB"/>
        </w:rPr>
        <w:t>Kanyenda - Mwendayekha</w:t>
      </w:r>
      <w:r w:rsidR="008B3D9F" w:rsidRPr="008208F9">
        <w:rPr>
          <w:lang w:val="en-GB"/>
        </w:rPr>
        <w:t xml:space="preserve"> Irrigation Scheme</w:t>
      </w:r>
      <w:r w:rsidR="0073590C" w:rsidRPr="008208F9">
        <w:rPr>
          <w:lang w:val="en-GB"/>
        </w:rPr>
        <w:t xml:space="preserve"> Access</w:t>
      </w:r>
      <w:r w:rsidR="008B3D9F" w:rsidRPr="008208F9">
        <w:rPr>
          <w:lang w:val="en-GB"/>
        </w:rPr>
        <w:t xml:space="preserve"> Road</w:t>
      </w:r>
      <w:r w:rsidRPr="008208F9">
        <w:rPr>
          <w:lang w:val="en-GB"/>
        </w:rPr>
        <w:t xml:space="preserve"> Rehabilitation Project requires compliance with several statutory approval and licensing requirements to ensure adherence to Malawi’s </w:t>
      </w:r>
      <w:r w:rsidR="007717E9" w:rsidRPr="008208F9">
        <w:rPr>
          <w:lang w:val="en-GB"/>
        </w:rPr>
        <w:t>environmental</w:t>
      </w:r>
      <w:r w:rsidRPr="008208F9">
        <w:rPr>
          <w:lang w:val="en-GB"/>
        </w:rPr>
        <w:t>, labour, land use, and safety regulations. These approvals must be obtained prior to, or during, project implementation as applicable.</w:t>
      </w:r>
      <w:r w:rsidR="002C1399" w:rsidRPr="008208F9">
        <w:rPr>
          <w:lang w:val="en-GB"/>
        </w:rPr>
        <w:t xml:space="preserve"> Refer to Table 3-6.</w:t>
      </w:r>
    </w:p>
    <w:p w14:paraId="1883C5DF" w14:textId="77777777" w:rsidR="002C1399" w:rsidRPr="008208F9" w:rsidRDefault="002C1399">
      <w:pPr>
        <w:rPr>
          <w:i/>
          <w:iCs/>
          <w:color w:val="0E2841" w:themeColor="text2"/>
          <w:lang w:val="en-GB"/>
        </w:rPr>
      </w:pPr>
      <w:r w:rsidRPr="008208F9">
        <w:rPr>
          <w:lang w:val="en-GB"/>
        </w:rPr>
        <w:br w:type="page"/>
      </w:r>
    </w:p>
    <w:p w14:paraId="00000429" w14:textId="31DB4690" w:rsidR="008556FA" w:rsidRPr="008208F9" w:rsidRDefault="00982CFE" w:rsidP="00982CFE">
      <w:pPr>
        <w:pStyle w:val="Caption"/>
        <w:rPr>
          <w:bCs/>
          <w:sz w:val="24"/>
          <w:szCs w:val="24"/>
          <w:lang w:val="en-GB"/>
        </w:rPr>
      </w:pPr>
      <w:bookmarkStart w:id="90" w:name="_Toc228340608"/>
      <w:r w:rsidRPr="008208F9">
        <w:rPr>
          <w:sz w:val="24"/>
          <w:szCs w:val="24"/>
          <w:lang w:val="en-GB"/>
        </w:rPr>
        <w:t xml:space="preserve">Table </w:t>
      </w:r>
      <w:r w:rsidR="00362234" w:rsidRPr="008208F9">
        <w:rPr>
          <w:sz w:val="24"/>
          <w:szCs w:val="24"/>
          <w:lang w:val="en-GB"/>
        </w:rPr>
        <w:fldChar w:fldCharType="begin"/>
      </w:r>
      <w:r w:rsidR="00362234" w:rsidRPr="008208F9">
        <w:rPr>
          <w:sz w:val="24"/>
          <w:szCs w:val="24"/>
          <w:lang w:val="en-GB"/>
        </w:rPr>
        <w:instrText xml:space="preserve"> STYLEREF 1 \s </w:instrText>
      </w:r>
      <w:r w:rsidR="00362234" w:rsidRPr="008208F9">
        <w:rPr>
          <w:sz w:val="24"/>
          <w:szCs w:val="24"/>
          <w:lang w:val="en-GB"/>
        </w:rPr>
        <w:fldChar w:fldCharType="separate"/>
      </w:r>
      <w:r w:rsidR="00362234" w:rsidRPr="008208F9">
        <w:rPr>
          <w:sz w:val="24"/>
          <w:szCs w:val="24"/>
          <w:lang w:val="en-GB"/>
        </w:rPr>
        <w:t>3</w:t>
      </w:r>
      <w:r w:rsidR="00362234" w:rsidRPr="008208F9">
        <w:rPr>
          <w:sz w:val="24"/>
          <w:szCs w:val="24"/>
          <w:lang w:val="en-GB"/>
        </w:rPr>
        <w:fldChar w:fldCharType="end"/>
      </w:r>
      <w:r w:rsidR="00362234" w:rsidRPr="008208F9">
        <w:rPr>
          <w:sz w:val="24"/>
          <w:szCs w:val="24"/>
          <w:lang w:val="en-GB"/>
        </w:rPr>
        <w:noBreakHyphen/>
      </w:r>
      <w:r w:rsidR="00362234" w:rsidRPr="008208F9">
        <w:rPr>
          <w:sz w:val="24"/>
          <w:szCs w:val="24"/>
          <w:lang w:val="en-GB"/>
        </w:rPr>
        <w:fldChar w:fldCharType="begin"/>
      </w:r>
      <w:r w:rsidR="00362234" w:rsidRPr="008208F9">
        <w:rPr>
          <w:sz w:val="24"/>
          <w:szCs w:val="24"/>
          <w:lang w:val="en-GB"/>
        </w:rPr>
        <w:instrText xml:space="preserve"> SEQ Table \* ARABIC \s 1 </w:instrText>
      </w:r>
      <w:r w:rsidR="00362234" w:rsidRPr="008208F9">
        <w:rPr>
          <w:sz w:val="24"/>
          <w:szCs w:val="24"/>
          <w:lang w:val="en-GB"/>
        </w:rPr>
        <w:fldChar w:fldCharType="separate"/>
      </w:r>
      <w:r w:rsidR="00362234" w:rsidRPr="008208F9">
        <w:rPr>
          <w:sz w:val="24"/>
          <w:szCs w:val="24"/>
          <w:lang w:val="en-GB"/>
        </w:rPr>
        <w:t>6</w:t>
      </w:r>
      <w:r w:rsidR="00362234" w:rsidRPr="008208F9">
        <w:rPr>
          <w:sz w:val="24"/>
          <w:szCs w:val="24"/>
          <w:lang w:val="en-GB"/>
        </w:rPr>
        <w:fldChar w:fldCharType="end"/>
      </w:r>
      <w:r w:rsidRPr="008208F9">
        <w:rPr>
          <w:sz w:val="24"/>
          <w:szCs w:val="24"/>
          <w:lang w:val="en-GB"/>
        </w:rPr>
        <w:t xml:space="preserve">.. </w:t>
      </w:r>
      <w:r w:rsidR="003B3856" w:rsidRPr="008208F9">
        <w:rPr>
          <w:bCs/>
          <w:sz w:val="24"/>
          <w:szCs w:val="24"/>
          <w:lang w:val="en-GB"/>
        </w:rPr>
        <w:t>Summary of Statutory Approvals and Licences Required</w:t>
      </w:r>
      <w:bookmarkEnd w:id="90"/>
    </w:p>
    <w:tbl>
      <w:tblPr>
        <w:tblStyle w:val="TableGrid"/>
        <w:tblW w:w="8895" w:type="dxa"/>
        <w:tblLayout w:type="fixed"/>
        <w:tblLook w:val="0600" w:firstRow="0" w:lastRow="0" w:firstColumn="0" w:lastColumn="0" w:noHBand="1" w:noVBand="1"/>
      </w:tblPr>
      <w:tblGrid>
        <w:gridCol w:w="540"/>
        <w:gridCol w:w="1860"/>
        <w:gridCol w:w="1920"/>
        <w:gridCol w:w="1725"/>
        <w:gridCol w:w="1500"/>
        <w:gridCol w:w="1350"/>
      </w:tblGrid>
      <w:tr w:rsidR="008556FA" w:rsidRPr="008208F9" w14:paraId="2FF96B8F" w14:textId="77777777" w:rsidTr="00092D63">
        <w:trPr>
          <w:trHeight w:val="855"/>
        </w:trPr>
        <w:tc>
          <w:tcPr>
            <w:tcW w:w="540" w:type="dxa"/>
            <w:shd w:val="clear" w:color="auto" w:fill="2E4858"/>
          </w:tcPr>
          <w:p w14:paraId="0000042A" w14:textId="77777777" w:rsidR="008556FA" w:rsidRPr="008208F9" w:rsidRDefault="003B3856" w:rsidP="007C57E0">
            <w:pPr>
              <w:jc w:val="center"/>
              <w:rPr>
                <w:color w:val="FFFFFF"/>
                <w:lang w:val="en-GB"/>
              </w:rPr>
            </w:pPr>
            <w:r w:rsidRPr="008208F9">
              <w:rPr>
                <w:color w:val="FFFFFF"/>
                <w:lang w:val="en-GB"/>
              </w:rPr>
              <w:t>SN</w:t>
            </w:r>
          </w:p>
        </w:tc>
        <w:tc>
          <w:tcPr>
            <w:tcW w:w="1860" w:type="dxa"/>
            <w:shd w:val="clear" w:color="auto" w:fill="2E4858"/>
          </w:tcPr>
          <w:p w14:paraId="0000042B" w14:textId="77777777" w:rsidR="008556FA" w:rsidRPr="008208F9" w:rsidRDefault="003B3856" w:rsidP="007C57E0">
            <w:pPr>
              <w:jc w:val="center"/>
              <w:rPr>
                <w:color w:val="FFFFFF"/>
                <w:lang w:val="en-GB"/>
              </w:rPr>
            </w:pPr>
            <w:r w:rsidRPr="008208F9">
              <w:rPr>
                <w:color w:val="FFFFFF"/>
                <w:lang w:val="en-GB"/>
              </w:rPr>
              <w:t>Approval / Licence Required</w:t>
            </w:r>
          </w:p>
        </w:tc>
        <w:tc>
          <w:tcPr>
            <w:tcW w:w="1920" w:type="dxa"/>
            <w:shd w:val="clear" w:color="auto" w:fill="2E4858"/>
          </w:tcPr>
          <w:p w14:paraId="0000042C" w14:textId="77777777" w:rsidR="008556FA" w:rsidRPr="008208F9" w:rsidRDefault="003B3856" w:rsidP="007C57E0">
            <w:pPr>
              <w:jc w:val="center"/>
              <w:rPr>
                <w:color w:val="FFFFFF"/>
                <w:lang w:val="en-GB"/>
              </w:rPr>
            </w:pPr>
            <w:r w:rsidRPr="008208F9">
              <w:rPr>
                <w:color w:val="FFFFFF"/>
                <w:lang w:val="en-GB"/>
              </w:rPr>
              <w:t>Applicable Legal / Regulatory Framework</w:t>
            </w:r>
          </w:p>
        </w:tc>
        <w:tc>
          <w:tcPr>
            <w:tcW w:w="1725" w:type="dxa"/>
            <w:shd w:val="clear" w:color="auto" w:fill="2E4858"/>
          </w:tcPr>
          <w:p w14:paraId="0000042D" w14:textId="77777777" w:rsidR="008556FA" w:rsidRPr="008208F9" w:rsidRDefault="003B3856" w:rsidP="007C57E0">
            <w:pPr>
              <w:jc w:val="center"/>
              <w:rPr>
                <w:color w:val="FFFFFF"/>
                <w:lang w:val="en-GB"/>
              </w:rPr>
            </w:pPr>
            <w:r w:rsidRPr="008208F9">
              <w:rPr>
                <w:color w:val="FFFFFF"/>
                <w:lang w:val="en-GB"/>
              </w:rPr>
              <w:t>Issuing Institution</w:t>
            </w:r>
          </w:p>
        </w:tc>
        <w:tc>
          <w:tcPr>
            <w:tcW w:w="1500" w:type="dxa"/>
            <w:shd w:val="clear" w:color="auto" w:fill="2E4858"/>
          </w:tcPr>
          <w:p w14:paraId="0000042E" w14:textId="77777777" w:rsidR="008556FA" w:rsidRPr="008208F9" w:rsidRDefault="003B3856" w:rsidP="007C57E0">
            <w:pPr>
              <w:jc w:val="center"/>
              <w:rPr>
                <w:color w:val="FFFFFF"/>
                <w:lang w:val="en-GB"/>
              </w:rPr>
            </w:pPr>
            <w:r w:rsidRPr="008208F9">
              <w:rPr>
                <w:color w:val="FFFFFF"/>
                <w:lang w:val="en-GB"/>
              </w:rPr>
              <w:t>Responsible Party</w:t>
            </w:r>
          </w:p>
        </w:tc>
        <w:tc>
          <w:tcPr>
            <w:tcW w:w="1350" w:type="dxa"/>
            <w:shd w:val="clear" w:color="auto" w:fill="2E4858"/>
          </w:tcPr>
          <w:p w14:paraId="0000042F" w14:textId="77777777" w:rsidR="008556FA" w:rsidRPr="008208F9" w:rsidRDefault="003B3856" w:rsidP="007C57E0">
            <w:pPr>
              <w:jc w:val="center"/>
              <w:rPr>
                <w:color w:val="FFFFFF"/>
                <w:lang w:val="en-GB"/>
              </w:rPr>
            </w:pPr>
            <w:r w:rsidRPr="008208F9">
              <w:rPr>
                <w:color w:val="FFFFFF"/>
                <w:lang w:val="en-GB"/>
              </w:rPr>
              <w:t>Indicative Timeframe</w:t>
            </w:r>
          </w:p>
        </w:tc>
      </w:tr>
      <w:tr w:rsidR="008556FA" w:rsidRPr="008208F9" w14:paraId="0EA02119" w14:textId="77777777" w:rsidTr="00092D63">
        <w:trPr>
          <w:trHeight w:val="40"/>
        </w:trPr>
        <w:tc>
          <w:tcPr>
            <w:tcW w:w="540" w:type="dxa"/>
          </w:tcPr>
          <w:p w14:paraId="00000430" w14:textId="77777777" w:rsidR="008556FA" w:rsidRPr="008208F9" w:rsidRDefault="003B3856" w:rsidP="007C57E0">
            <w:pPr>
              <w:rPr>
                <w:lang w:val="en-GB"/>
              </w:rPr>
            </w:pPr>
            <w:r w:rsidRPr="008208F9">
              <w:rPr>
                <w:lang w:val="en-GB"/>
              </w:rPr>
              <w:t>1</w:t>
            </w:r>
          </w:p>
        </w:tc>
        <w:tc>
          <w:tcPr>
            <w:tcW w:w="1860" w:type="dxa"/>
          </w:tcPr>
          <w:p w14:paraId="00000431" w14:textId="515F492D" w:rsidR="008556FA" w:rsidRPr="008208F9" w:rsidRDefault="003B3856" w:rsidP="007C57E0">
            <w:pPr>
              <w:rPr>
                <w:lang w:val="en-GB"/>
              </w:rPr>
            </w:pPr>
            <w:r w:rsidRPr="008208F9">
              <w:rPr>
                <w:lang w:val="en-GB"/>
              </w:rPr>
              <w:t xml:space="preserve">ESMP Approval / </w:t>
            </w:r>
            <w:r w:rsidR="007717E9" w:rsidRPr="008208F9">
              <w:rPr>
                <w:lang w:val="en-GB"/>
              </w:rPr>
              <w:t xml:space="preserve">Environmental </w:t>
            </w:r>
            <w:r w:rsidRPr="008208F9">
              <w:rPr>
                <w:lang w:val="en-GB"/>
              </w:rPr>
              <w:t>Clearance</w:t>
            </w:r>
          </w:p>
        </w:tc>
        <w:tc>
          <w:tcPr>
            <w:tcW w:w="1920" w:type="dxa"/>
          </w:tcPr>
          <w:p w14:paraId="00000432" w14:textId="77777777" w:rsidR="008556FA" w:rsidRPr="008208F9" w:rsidRDefault="003B3856" w:rsidP="007C57E0">
            <w:pPr>
              <w:rPr>
                <w:lang w:val="en-GB"/>
              </w:rPr>
            </w:pPr>
            <w:r w:rsidRPr="008208F9">
              <w:rPr>
                <w:lang w:val="en-GB"/>
              </w:rPr>
              <w:t>Environment Management Act (2017)</w:t>
            </w:r>
          </w:p>
        </w:tc>
        <w:tc>
          <w:tcPr>
            <w:tcW w:w="1725" w:type="dxa"/>
          </w:tcPr>
          <w:p w14:paraId="00000433" w14:textId="77777777" w:rsidR="008556FA" w:rsidRPr="008208F9" w:rsidRDefault="003B3856" w:rsidP="007C57E0">
            <w:pPr>
              <w:rPr>
                <w:lang w:val="en-GB"/>
              </w:rPr>
            </w:pPr>
            <w:r w:rsidRPr="008208F9">
              <w:rPr>
                <w:lang w:val="en-GB"/>
              </w:rPr>
              <w:t>Malawi Environment Protection Authority (MEPA)</w:t>
            </w:r>
          </w:p>
        </w:tc>
        <w:tc>
          <w:tcPr>
            <w:tcW w:w="1500" w:type="dxa"/>
          </w:tcPr>
          <w:p w14:paraId="00000434" w14:textId="7090CB62" w:rsidR="008556FA" w:rsidRPr="008208F9" w:rsidRDefault="0073590C" w:rsidP="007C57E0">
            <w:pPr>
              <w:rPr>
                <w:lang w:val="en-GB"/>
              </w:rPr>
            </w:pPr>
            <w:r w:rsidRPr="008208F9">
              <w:rPr>
                <w:lang w:val="en-GB"/>
              </w:rPr>
              <w:t>MoTPW</w:t>
            </w:r>
          </w:p>
        </w:tc>
        <w:tc>
          <w:tcPr>
            <w:tcW w:w="1350" w:type="dxa"/>
          </w:tcPr>
          <w:p w14:paraId="00000435" w14:textId="5D3EE663" w:rsidR="008556FA" w:rsidRPr="008208F9" w:rsidRDefault="00656A98" w:rsidP="007C57E0">
            <w:pPr>
              <w:rPr>
                <w:lang w:val="en-GB"/>
              </w:rPr>
            </w:pPr>
            <w:r w:rsidRPr="008208F9">
              <w:rPr>
                <w:lang w:val="en-GB"/>
              </w:rPr>
              <w:t xml:space="preserve">Up to </w:t>
            </w:r>
            <w:r w:rsidR="0085150F" w:rsidRPr="008208F9">
              <w:rPr>
                <w:lang w:val="en-GB"/>
              </w:rPr>
              <w:t>3 Weeks</w:t>
            </w:r>
          </w:p>
        </w:tc>
      </w:tr>
      <w:tr w:rsidR="00602C72" w:rsidRPr="008208F9" w14:paraId="302285E3" w14:textId="77777777" w:rsidTr="00092D63">
        <w:trPr>
          <w:trHeight w:val="1410"/>
        </w:trPr>
        <w:tc>
          <w:tcPr>
            <w:tcW w:w="540" w:type="dxa"/>
          </w:tcPr>
          <w:p w14:paraId="00000436" w14:textId="77777777" w:rsidR="00602C72" w:rsidRPr="008208F9" w:rsidRDefault="00602C72" w:rsidP="007C57E0">
            <w:pPr>
              <w:rPr>
                <w:lang w:val="en-GB"/>
              </w:rPr>
            </w:pPr>
            <w:r w:rsidRPr="008208F9">
              <w:rPr>
                <w:lang w:val="en-GB"/>
              </w:rPr>
              <w:t>2</w:t>
            </w:r>
          </w:p>
        </w:tc>
        <w:tc>
          <w:tcPr>
            <w:tcW w:w="1860" w:type="dxa"/>
          </w:tcPr>
          <w:p w14:paraId="00000437" w14:textId="77777777" w:rsidR="00602C72" w:rsidRPr="008208F9" w:rsidRDefault="00602C72" w:rsidP="007C57E0">
            <w:pPr>
              <w:rPr>
                <w:lang w:val="en-GB"/>
              </w:rPr>
            </w:pPr>
            <w:r w:rsidRPr="008208F9">
              <w:rPr>
                <w:lang w:val="en-GB"/>
              </w:rPr>
              <w:t>Approval for Waste Disposal</w:t>
            </w:r>
          </w:p>
        </w:tc>
        <w:tc>
          <w:tcPr>
            <w:tcW w:w="1920" w:type="dxa"/>
          </w:tcPr>
          <w:p w14:paraId="00000438" w14:textId="77777777" w:rsidR="00602C72" w:rsidRPr="008208F9" w:rsidRDefault="00602C72" w:rsidP="007C57E0">
            <w:pPr>
              <w:rPr>
                <w:lang w:val="en-GB"/>
              </w:rPr>
            </w:pPr>
            <w:r w:rsidRPr="008208F9">
              <w:rPr>
                <w:lang w:val="en-GB"/>
              </w:rPr>
              <w:t>Environment Management Act (2017); Local Government Act (1998)</w:t>
            </w:r>
          </w:p>
        </w:tc>
        <w:tc>
          <w:tcPr>
            <w:tcW w:w="1725" w:type="dxa"/>
          </w:tcPr>
          <w:p w14:paraId="00000439" w14:textId="45407B2A" w:rsidR="00602C72" w:rsidRPr="008208F9" w:rsidRDefault="00602C72" w:rsidP="007C57E0">
            <w:pPr>
              <w:rPr>
                <w:lang w:val="en-GB"/>
              </w:rPr>
            </w:pPr>
            <w:r w:rsidRPr="008208F9">
              <w:rPr>
                <w:lang w:val="en-GB"/>
              </w:rPr>
              <w:t>MEPA; Dedza District Council</w:t>
            </w:r>
          </w:p>
        </w:tc>
        <w:tc>
          <w:tcPr>
            <w:tcW w:w="1500" w:type="dxa"/>
          </w:tcPr>
          <w:p w14:paraId="0000043A" w14:textId="7DD76A4E" w:rsidR="00602C72" w:rsidRPr="008208F9" w:rsidRDefault="00602C72" w:rsidP="007C57E0">
            <w:pPr>
              <w:rPr>
                <w:lang w:val="en-GB"/>
              </w:rPr>
            </w:pPr>
            <w:r w:rsidRPr="008208F9">
              <w:rPr>
                <w:lang w:val="en-GB"/>
              </w:rPr>
              <w:t>MoTPW</w:t>
            </w:r>
          </w:p>
        </w:tc>
        <w:tc>
          <w:tcPr>
            <w:tcW w:w="1350" w:type="dxa"/>
          </w:tcPr>
          <w:p w14:paraId="0000043B" w14:textId="77777777" w:rsidR="00602C72" w:rsidRPr="008208F9" w:rsidRDefault="00602C72" w:rsidP="007C57E0">
            <w:pPr>
              <w:rPr>
                <w:lang w:val="en-GB"/>
              </w:rPr>
            </w:pPr>
            <w:r w:rsidRPr="008208F9">
              <w:rPr>
                <w:lang w:val="en-GB"/>
              </w:rPr>
              <w:t>~2 weeks</w:t>
            </w:r>
          </w:p>
        </w:tc>
      </w:tr>
      <w:tr w:rsidR="00602C72" w:rsidRPr="008208F9" w14:paraId="37772C15" w14:textId="77777777" w:rsidTr="00092D63">
        <w:trPr>
          <w:trHeight w:val="1125"/>
        </w:trPr>
        <w:tc>
          <w:tcPr>
            <w:tcW w:w="540" w:type="dxa"/>
          </w:tcPr>
          <w:p w14:paraId="0000043C" w14:textId="77777777" w:rsidR="00602C72" w:rsidRPr="008208F9" w:rsidRDefault="00602C72" w:rsidP="007C57E0">
            <w:pPr>
              <w:rPr>
                <w:lang w:val="en-GB"/>
              </w:rPr>
            </w:pPr>
            <w:r w:rsidRPr="008208F9">
              <w:rPr>
                <w:lang w:val="en-GB"/>
              </w:rPr>
              <w:t>3</w:t>
            </w:r>
          </w:p>
        </w:tc>
        <w:tc>
          <w:tcPr>
            <w:tcW w:w="1860" w:type="dxa"/>
          </w:tcPr>
          <w:p w14:paraId="0000043D" w14:textId="77777777" w:rsidR="00602C72" w:rsidRPr="008208F9" w:rsidRDefault="00602C72" w:rsidP="007C57E0">
            <w:pPr>
              <w:rPr>
                <w:lang w:val="en-GB"/>
              </w:rPr>
            </w:pPr>
            <w:r w:rsidRPr="008208F9">
              <w:rPr>
                <w:lang w:val="en-GB"/>
              </w:rPr>
              <w:t>Approval for Sand Extraction (where applicable)</w:t>
            </w:r>
          </w:p>
        </w:tc>
        <w:tc>
          <w:tcPr>
            <w:tcW w:w="1920" w:type="dxa"/>
          </w:tcPr>
          <w:p w14:paraId="0000043E" w14:textId="77777777" w:rsidR="00602C72" w:rsidRPr="008208F9" w:rsidRDefault="00602C72" w:rsidP="007C57E0">
            <w:pPr>
              <w:rPr>
                <w:lang w:val="en-GB"/>
              </w:rPr>
            </w:pPr>
            <w:r w:rsidRPr="008208F9">
              <w:rPr>
                <w:lang w:val="en-GB"/>
              </w:rPr>
              <w:t>Local Government Act (1998)</w:t>
            </w:r>
          </w:p>
        </w:tc>
        <w:tc>
          <w:tcPr>
            <w:tcW w:w="1725" w:type="dxa"/>
          </w:tcPr>
          <w:p w14:paraId="0000043F" w14:textId="15713FF9" w:rsidR="00602C72" w:rsidRPr="008208F9" w:rsidRDefault="00602C72" w:rsidP="007C57E0">
            <w:pPr>
              <w:rPr>
                <w:lang w:val="en-GB"/>
              </w:rPr>
            </w:pPr>
            <w:r w:rsidRPr="008208F9">
              <w:rPr>
                <w:lang w:val="en-GB"/>
              </w:rPr>
              <w:t>Dedza District Council</w:t>
            </w:r>
          </w:p>
        </w:tc>
        <w:tc>
          <w:tcPr>
            <w:tcW w:w="1500" w:type="dxa"/>
          </w:tcPr>
          <w:p w14:paraId="00000440" w14:textId="4C162E58" w:rsidR="00602C72" w:rsidRPr="008208F9" w:rsidRDefault="00602C72" w:rsidP="007C57E0">
            <w:pPr>
              <w:rPr>
                <w:lang w:val="en-GB"/>
              </w:rPr>
            </w:pPr>
            <w:r w:rsidRPr="008208F9">
              <w:rPr>
                <w:lang w:val="en-GB"/>
              </w:rPr>
              <w:t>MoTPW</w:t>
            </w:r>
          </w:p>
        </w:tc>
        <w:tc>
          <w:tcPr>
            <w:tcW w:w="1350" w:type="dxa"/>
          </w:tcPr>
          <w:p w14:paraId="00000441" w14:textId="77777777" w:rsidR="00602C72" w:rsidRPr="008208F9" w:rsidRDefault="00602C72" w:rsidP="007C57E0">
            <w:pPr>
              <w:rPr>
                <w:lang w:val="en-GB"/>
              </w:rPr>
            </w:pPr>
            <w:r w:rsidRPr="008208F9">
              <w:rPr>
                <w:lang w:val="en-GB"/>
              </w:rPr>
              <w:t>~2 weeks</w:t>
            </w:r>
          </w:p>
        </w:tc>
      </w:tr>
      <w:tr w:rsidR="00602C72" w:rsidRPr="008208F9" w14:paraId="71E2FA91" w14:textId="77777777" w:rsidTr="00092D63">
        <w:trPr>
          <w:trHeight w:val="1125"/>
        </w:trPr>
        <w:tc>
          <w:tcPr>
            <w:tcW w:w="540" w:type="dxa"/>
          </w:tcPr>
          <w:p w14:paraId="00000442" w14:textId="77777777" w:rsidR="00602C72" w:rsidRPr="008208F9" w:rsidRDefault="00602C72" w:rsidP="007C57E0">
            <w:pPr>
              <w:rPr>
                <w:lang w:val="en-GB"/>
              </w:rPr>
            </w:pPr>
            <w:r w:rsidRPr="008208F9">
              <w:rPr>
                <w:lang w:val="en-GB"/>
              </w:rPr>
              <w:t>4</w:t>
            </w:r>
          </w:p>
        </w:tc>
        <w:tc>
          <w:tcPr>
            <w:tcW w:w="1860" w:type="dxa"/>
          </w:tcPr>
          <w:p w14:paraId="00000443" w14:textId="77777777" w:rsidR="00602C72" w:rsidRPr="008208F9" w:rsidRDefault="00602C72" w:rsidP="007C57E0">
            <w:pPr>
              <w:rPr>
                <w:lang w:val="en-GB"/>
              </w:rPr>
            </w:pPr>
            <w:r w:rsidRPr="008208F9">
              <w:rPr>
                <w:lang w:val="en-GB"/>
              </w:rPr>
              <w:t>Quarrying / Borrow Pit Approval (if required)</w:t>
            </w:r>
          </w:p>
        </w:tc>
        <w:tc>
          <w:tcPr>
            <w:tcW w:w="1920" w:type="dxa"/>
          </w:tcPr>
          <w:p w14:paraId="00000444" w14:textId="77777777" w:rsidR="00602C72" w:rsidRPr="008208F9" w:rsidRDefault="00602C72" w:rsidP="007C57E0">
            <w:pPr>
              <w:rPr>
                <w:lang w:val="en-GB"/>
              </w:rPr>
            </w:pPr>
            <w:r w:rsidRPr="008208F9">
              <w:rPr>
                <w:lang w:val="en-GB"/>
              </w:rPr>
              <w:t>Mines and Minerals Act (2018)</w:t>
            </w:r>
          </w:p>
        </w:tc>
        <w:tc>
          <w:tcPr>
            <w:tcW w:w="1725" w:type="dxa"/>
          </w:tcPr>
          <w:p w14:paraId="00000445" w14:textId="77777777" w:rsidR="00602C72" w:rsidRPr="008208F9" w:rsidRDefault="00602C72" w:rsidP="007C57E0">
            <w:pPr>
              <w:rPr>
                <w:lang w:val="en-GB"/>
              </w:rPr>
            </w:pPr>
            <w:r w:rsidRPr="008208F9">
              <w:rPr>
                <w:lang w:val="en-GB"/>
              </w:rPr>
              <w:t>Department of Mines</w:t>
            </w:r>
          </w:p>
        </w:tc>
        <w:tc>
          <w:tcPr>
            <w:tcW w:w="1500" w:type="dxa"/>
          </w:tcPr>
          <w:p w14:paraId="00000446" w14:textId="09FCB120" w:rsidR="00602C72" w:rsidRPr="008208F9" w:rsidRDefault="00602C72" w:rsidP="007C57E0">
            <w:pPr>
              <w:rPr>
                <w:lang w:val="en-GB"/>
              </w:rPr>
            </w:pPr>
            <w:r w:rsidRPr="008208F9">
              <w:rPr>
                <w:lang w:val="en-GB"/>
              </w:rPr>
              <w:t>MoTPW</w:t>
            </w:r>
          </w:p>
        </w:tc>
        <w:tc>
          <w:tcPr>
            <w:tcW w:w="1350" w:type="dxa"/>
          </w:tcPr>
          <w:p w14:paraId="00000447" w14:textId="77777777" w:rsidR="00602C72" w:rsidRPr="008208F9" w:rsidRDefault="00602C72" w:rsidP="007C57E0">
            <w:pPr>
              <w:rPr>
                <w:lang w:val="en-GB"/>
              </w:rPr>
            </w:pPr>
            <w:r w:rsidRPr="008208F9">
              <w:rPr>
                <w:lang w:val="en-GB"/>
              </w:rPr>
              <w:t>Up to 3 months</w:t>
            </w:r>
          </w:p>
        </w:tc>
      </w:tr>
      <w:tr w:rsidR="00602C72" w:rsidRPr="008208F9" w14:paraId="2BB37DD2" w14:textId="77777777" w:rsidTr="00092D63">
        <w:trPr>
          <w:trHeight w:val="1125"/>
        </w:trPr>
        <w:tc>
          <w:tcPr>
            <w:tcW w:w="540" w:type="dxa"/>
          </w:tcPr>
          <w:p w14:paraId="00000448" w14:textId="77777777" w:rsidR="00602C72" w:rsidRPr="008208F9" w:rsidRDefault="00602C72" w:rsidP="007C57E0">
            <w:pPr>
              <w:rPr>
                <w:lang w:val="en-GB"/>
              </w:rPr>
            </w:pPr>
            <w:r w:rsidRPr="008208F9">
              <w:rPr>
                <w:lang w:val="en-GB"/>
              </w:rPr>
              <w:t>5</w:t>
            </w:r>
          </w:p>
        </w:tc>
        <w:tc>
          <w:tcPr>
            <w:tcW w:w="1860" w:type="dxa"/>
          </w:tcPr>
          <w:p w14:paraId="00000449" w14:textId="77777777" w:rsidR="00602C72" w:rsidRPr="008208F9" w:rsidRDefault="00602C72" w:rsidP="007C57E0">
            <w:pPr>
              <w:rPr>
                <w:lang w:val="en-GB"/>
              </w:rPr>
            </w:pPr>
            <w:r w:rsidRPr="008208F9">
              <w:rPr>
                <w:lang w:val="en-GB"/>
              </w:rPr>
              <w:t>Workplace Registration Certificate</w:t>
            </w:r>
          </w:p>
        </w:tc>
        <w:tc>
          <w:tcPr>
            <w:tcW w:w="1920" w:type="dxa"/>
          </w:tcPr>
          <w:p w14:paraId="0000044A" w14:textId="77777777" w:rsidR="00602C72" w:rsidRPr="008208F9" w:rsidRDefault="00602C72" w:rsidP="007C57E0">
            <w:pPr>
              <w:rPr>
                <w:lang w:val="en-GB"/>
              </w:rPr>
            </w:pPr>
            <w:r w:rsidRPr="008208F9">
              <w:rPr>
                <w:lang w:val="en-GB"/>
              </w:rPr>
              <w:t>Occupational Safety, Health and Welfare Act (1997)</w:t>
            </w:r>
          </w:p>
        </w:tc>
        <w:tc>
          <w:tcPr>
            <w:tcW w:w="1725" w:type="dxa"/>
          </w:tcPr>
          <w:p w14:paraId="0000044B" w14:textId="77777777" w:rsidR="00602C72" w:rsidRPr="008208F9" w:rsidRDefault="00602C72" w:rsidP="007C57E0">
            <w:pPr>
              <w:rPr>
                <w:lang w:val="en-GB"/>
              </w:rPr>
            </w:pPr>
            <w:r w:rsidRPr="008208F9">
              <w:rPr>
                <w:lang w:val="en-GB"/>
              </w:rPr>
              <w:t>Ministry of Labour</w:t>
            </w:r>
          </w:p>
        </w:tc>
        <w:tc>
          <w:tcPr>
            <w:tcW w:w="1500" w:type="dxa"/>
          </w:tcPr>
          <w:p w14:paraId="0000044C" w14:textId="3E23D338" w:rsidR="00602C72" w:rsidRPr="008208F9" w:rsidRDefault="00602C72" w:rsidP="007C57E0">
            <w:pPr>
              <w:rPr>
                <w:lang w:val="en-GB"/>
              </w:rPr>
            </w:pPr>
            <w:r w:rsidRPr="008208F9">
              <w:rPr>
                <w:lang w:val="en-GB"/>
              </w:rPr>
              <w:t>MoTPW</w:t>
            </w:r>
          </w:p>
        </w:tc>
        <w:tc>
          <w:tcPr>
            <w:tcW w:w="1350" w:type="dxa"/>
          </w:tcPr>
          <w:p w14:paraId="0000044D" w14:textId="77777777" w:rsidR="00602C72" w:rsidRPr="008208F9" w:rsidRDefault="00602C72" w:rsidP="007C57E0">
            <w:pPr>
              <w:rPr>
                <w:lang w:val="en-GB"/>
              </w:rPr>
            </w:pPr>
            <w:r w:rsidRPr="008208F9">
              <w:rPr>
                <w:lang w:val="en-GB"/>
              </w:rPr>
              <w:t>~2 weeks</w:t>
            </w:r>
          </w:p>
        </w:tc>
      </w:tr>
      <w:tr w:rsidR="00602C72" w:rsidRPr="008208F9" w14:paraId="1FEE9F8F" w14:textId="77777777" w:rsidTr="00092D63">
        <w:trPr>
          <w:trHeight w:val="340"/>
        </w:trPr>
        <w:tc>
          <w:tcPr>
            <w:tcW w:w="540" w:type="dxa"/>
          </w:tcPr>
          <w:p w14:paraId="0000044E" w14:textId="77777777" w:rsidR="00602C72" w:rsidRPr="008208F9" w:rsidRDefault="00602C72" w:rsidP="007C57E0">
            <w:pPr>
              <w:rPr>
                <w:lang w:val="en-GB"/>
              </w:rPr>
            </w:pPr>
            <w:r w:rsidRPr="008208F9">
              <w:rPr>
                <w:lang w:val="en-GB"/>
              </w:rPr>
              <w:t>6</w:t>
            </w:r>
          </w:p>
        </w:tc>
        <w:tc>
          <w:tcPr>
            <w:tcW w:w="1860" w:type="dxa"/>
          </w:tcPr>
          <w:p w14:paraId="0000044F" w14:textId="77777777" w:rsidR="00602C72" w:rsidRPr="008208F9" w:rsidRDefault="00602C72" w:rsidP="007C57E0">
            <w:pPr>
              <w:rPr>
                <w:lang w:val="en-GB"/>
              </w:rPr>
            </w:pPr>
            <w:r w:rsidRPr="008208F9">
              <w:rPr>
                <w:lang w:val="en-GB"/>
              </w:rPr>
              <w:t>Water Abstraction Permit (if required)</w:t>
            </w:r>
          </w:p>
        </w:tc>
        <w:tc>
          <w:tcPr>
            <w:tcW w:w="1920" w:type="dxa"/>
          </w:tcPr>
          <w:p w14:paraId="00000450" w14:textId="77777777" w:rsidR="00602C72" w:rsidRPr="008208F9" w:rsidRDefault="00602C72" w:rsidP="007C57E0">
            <w:pPr>
              <w:rPr>
                <w:lang w:val="en-GB"/>
              </w:rPr>
            </w:pPr>
            <w:r w:rsidRPr="008208F9">
              <w:rPr>
                <w:lang w:val="en-GB"/>
              </w:rPr>
              <w:t>Water Resources Act (2013)</w:t>
            </w:r>
          </w:p>
        </w:tc>
        <w:tc>
          <w:tcPr>
            <w:tcW w:w="1725" w:type="dxa"/>
          </w:tcPr>
          <w:p w14:paraId="00000451" w14:textId="77777777" w:rsidR="00602C72" w:rsidRPr="008208F9" w:rsidRDefault="00602C72" w:rsidP="007C57E0">
            <w:pPr>
              <w:rPr>
                <w:lang w:val="en-GB"/>
              </w:rPr>
            </w:pPr>
            <w:r w:rsidRPr="008208F9">
              <w:rPr>
                <w:lang w:val="en-GB"/>
              </w:rPr>
              <w:t>National Water Resources Authority</w:t>
            </w:r>
          </w:p>
        </w:tc>
        <w:tc>
          <w:tcPr>
            <w:tcW w:w="1500" w:type="dxa"/>
          </w:tcPr>
          <w:p w14:paraId="00000452" w14:textId="7F6AE6D4" w:rsidR="00602C72" w:rsidRPr="008208F9" w:rsidRDefault="00602C72" w:rsidP="007C57E0">
            <w:pPr>
              <w:rPr>
                <w:lang w:val="en-GB"/>
              </w:rPr>
            </w:pPr>
            <w:r w:rsidRPr="008208F9">
              <w:rPr>
                <w:lang w:val="en-GB"/>
              </w:rPr>
              <w:t>MoTPW</w:t>
            </w:r>
          </w:p>
        </w:tc>
        <w:tc>
          <w:tcPr>
            <w:tcW w:w="1350" w:type="dxa"/>
          </w:tcPr>
          <w:p w14:paraId="00000453" w14:textId="77777777" w:rsidR="00602C72" w:rsidRPr="008208F9" w:rsidRDefault="00602C72" w:rsidP="007C57E0">
            <w:pPr>
              <w:rPr>
                <w:lang w:val="en-GB"/>
              </w:rPr>
            </w:pPr>
            <w:r w:rsidRPr="008208F9">
              <w:rPr>
                <w:lang w:val="en-GB"/>
              </w:rPr>
              <w:t>~2 weeks</w:t>
            </w:r>
          </w:p>
        </w:tc>
      </w:tr>
      <w:tr w:rsidR="00602C72" w:rsidRPr="008208F9" w14:paraId="206BE241" w14:textId="77777777" w:rsidTr="00092D63">
        <w:trPr>
          <w:trHeight w:val="342"/>
        </w:trPr>
        <w:tc>
          <w:tcPr>
            <w:tcW w:w="540" w:type="dxa"/>
          </w:tcPr>
          <w:p w14:paraId="00000454" w14:textId="77777777" w:rsidR="00602C72" w:rsidRPr="008208F9" w:rsidRDefault="00602C72" w:rsidP="007C57E0">
            <w:pPr>
              <w:rPr>
                <w:lang w:val="en-GB"/>
              </w:rPr>
            </w:pPr>
            <w:r w:rsidRPr="008208F9">
              <w:rPr>
                <w:lang w:val="en-GB"/>
              </w:rPr>
              <w:t>7</w:t>
            </w:r>
          </w:p>
        </w:tc>
        <w:tc>
          <w:tcPr>
            <w:tcW w:w="1860" w:type="dxa"/>
          </w:tcPr>
          <w:p w14:paraId="00000455" w14:textId="77777777" w:rsidR="00602C72" w:rsidRPr="008208F9" w:rsidRDefault="00602C72" w:rsidP="007C57E0">
            <w:pPr>
              <w:rPr>
                <w:lang w:val="en-GB"/>
              </w:rPr>
            </w:pPr>
            <w:r w:rsidRPr="008208F9">
              <w:rPr>
                <w:lang w:val="en-GB"/>
              </w:rPr>
              <w:t>Development Permission (where applicable)</w:t>
            </w:r>
          </w:p>
        </w:tc>
        <w:tc>
          <w:tcPr>
            <w:tcW w:w="1920" w:type="dxa"/>
          </w:tcPr>
          <w:p w14:paraId="00000456" w14:textId="77777777" w:rsidR="00602C72" w:rsidRPr="008208F9" w:rsidRDefault="00602C72" w:rsidP="007C57E0">
            <w:pPr>
              <w:rPr>
                <w:lang w:val="en-GB"/>
              </w:rPr>
            </w:pPr>
            <w:r w:rsidRPr="008208F9">
              <w:rPr>
                <w:lang w:val="en-GB"/>
              </w:rPr>
              <w:t>Physical Planning Act (2016, as amended 2022); Local Government Act (1998)</w:t>
            </w:r>
          </w:p>
        </w:tc>
        <w:tc>
          <w:tcPr>
            <w:tcW w:w="1725" w:type="dxa"/>
          </w:tcPr>
          <w:p w14:paraId="00000457" w14:textId="76CA2400" w:rsidR="00602C72" w:rsidRPr="008208F9" w:rsidRDefault="00602C72" w:rsidP="007C57E0">
            <w:pPr>
              <w:rPr>
                <w:lang w:val="en-GB"/>
              </w:rPr>
            </w:pPr>
            <w:r w:rsidRPr="008208F9">
              <w:rPr>
                <w:lang w:val="en-GB"/>
              </w:rPr>
              <w:t>Dedza District Council</w:t>
            </w:r>
          </w:p>
        </w:tc>
        <w:tc>
          <w:tcPr>
            <w:tcW w:w="1500" w:type="dxa"/>
          </w:tcPr>
          <w:p w14:paraId="00000458" w14:textId="43264AE7" w:rsidR="00602C72" w:rsidRPr="008208F9" w:rsidRDefault="00602C72" w:rsidP="007C57E0">
            <w:pPr>
              <w:rPr>
                <w:lang w:val="en-GB"/>
              </w:rPr>
            </w:pPr>
            <w:r w:rsidRPr="008208F9">
              <w:rPr>
                <w:lang w:val="en-GB"/>
              </w:rPr>
              <w:t>MoTPW</w:t>
            </w:r>
          </w:p>
        </w:tc>
        <w:tc>
          <w:tcPr>
            <w:tcW w:w="1350" w:type="dxa"/>
          </w:tcPr>
          <w:p w14:paraId="00000459" w14:textId="77777777" w:rsidR="00602C72" w:rsidRPr="008208F9" w:rsidRDefault="00602C72" w:rsidP="007C57E0">
            <w:pPr>
              <w:rPr>
                <w:lang w:val="en-GB"/>
              </w:rPr>
            </w:pPr>
            <w:r w:rsidRPr="008208F9">
              <w:rPr>
                <w:lang w:val="en-GB"/>
              </w:rPr>
              <w:t>~2 weeks</w:t>
            </w:r>
          </w:p>
        </w:tc>
      </w:tr>
      <w:tr w:rsidR="00252D8B" w:rsidRPr="008208F9" w14:paraId="65D39F05" w14:textId="77777777" w:rsidTr="00092D63">
        <w:trPr>
          <w:trHeight w:val="40"/>
        </w:trPr>
        <w:tc>
          <w:tcPr>
            <w:tcW w:w="540" w:type="dxa"/>
          </w:tcPr>
          <w:p w14:paraId="0000045A" w14:textId="76BA3C09" w:rsidR="00252D8B" w:rsidRPr="008208F9" w:rsidRDefault="00252D8B" w:rsidP="00252D8B">
            <w:pPr>
              <w:rPr>
                <w:lang w:val="en-GB"/>
              </w:rPr>
            </w:pPr>
            <w:r w:rsidRPr="008208F9">
              <w:rPr>
                <w:lang w:val="en-GB"/>
              </w:rPr>
              <w:t>8</w:t>
            </w:r>
          </w:p>
        </w:tc>
        <w:tc>
          <w:tcPr>
            <w:tcW w:w="1860" w:type="dxa"/>
          </w:tcPr>
          <w:p w14:paraId="0000045B" w14:textId="0C24584B" w:rsidR="00252D8B" w:rsidRPr="008208F9" w:rsidRDefault="00252D8B" w:rsidP="00252D8B">
            <w:pPr>
              <w:rPr>
                <w:lang w:val="en-GB"/>
              </w:rPr>
            </w:pPr>
            <w:r w:rsidRPr="008208F9">
              <w:rPr>
                <w:lang w:val="en-GB"/>
              </w:rPr>
              <w:t>Fuel Storage Registration / Licence (for on-site storage capacity &gt; 400 litres)</w:t>
            </w:r>
          </w:p>
        </w:tc>
        <w:tc>
          <w:tcPr>
            <w:tcW w:w="1920" w:type="dxa"/>
          </w:tcPr>
          <w:p w14:paraId="0000045C" w14:textId="0529FC53" w:rsidR="00252D8B" w:rsidRPr="008208F9" w:rsidRDefault="00252D8B" w:rsidP="00252D8B">
            <w:pPr>
              <w:rPr>
                <w:lang w:val="en-GB"/>
              </w:rPr>
            </w:pPr>
            <w:r w:rsidRPr="008208F9">
              <w:rPr>
                <w:lang w:val="en-GB"/>
              </w:rPr>
              <w:t>Liquid Fuels and Gas (Production and Supply) Act (2004) and subsidiary Regulations; MERA Notice on mandatory registration and licensing of private storage exceeding 400 litres</w:t>
            </w:r>
          </w:p>
        </w:tc>
        <w:tc>
          <w:tcPr>
            <w:tcW w:w="1725" w:type="dxa"/>
          </w:tcPr>
          <w:p w14:paraId="0000045D" w14:textId="36C1A91C" w:rsidR="00252D8B" w:rsidRPr="008208F9" w:rsidRDefault="00252D8B" w:rsidP="00252D8B">
            <w:pPr>
              <w:rPr>
                <w:lang w:val="en-GB"/>
              </w:rPr>
            </w:pPr>
            <w:r w:rsidRPr="008208F9">
              <w:rPr>
                <w:lang w:val="en-GB"/>
              </w:rPr>
              <w:t>Malawi Energy Regulatory Authority (MERA)</w:t>
            </w:r>
          </w:p>
        </w:tc>
        <w:tc>
          <w:tcPr>
            <w:tcW w:w="1500" w:type="dxa"/>
          </w:tcPr>
          <w:p w14:paraId="0000045E" w14:textId="3E817069" w:rsidR="00252D8B" w:rsidRPr="008208F9" w:rsidRDefault="00252D8B" w:rsidP="00252D8B">
            <w:pPr>
              <w:rPr>
                <w:lang w:val="en-GB"/>
              </w:rPr>
            </w:pPr>
            <w:r w:rsidRPr="008208F9">
              <w:rPr>
                <w:lang w:val="en-GB"/>
              </w:rPr>
              <w:t>Contractor</w:t>
            </w:r>
          </w:p>
        </w:tc>
        <w:tc>
          <w:tcPr>
            <w:tcW w:w="1350" w:type="dxa"/>
          </w:tcPr>
          <w:p w14:paraId="0000045F" w14:textId="06C252CD" w:rsidR="00252D8B" w:rsidRPr="008208F9" w:rsidRDefault="00252D8B" w:rsidP="00252D8B">
            <w:pPr>
              <w:rPr>
                <w:lang w:val="en-GB"/>
              </w:rPr>
            </w:pPr>
            <w:r w:rsidRPr="008208F9">
              <w:rPr>
                <w:lang w:val="en-GB"/>
              </w:rPr>
              <w:t>Up to 3 months</w:t>
            </w:r>
          </w:p>
        </w:tc>
      </w:tr>
    </w:tbl>
    <w:p w14:paraId="00000460" w14:textId="77777777" w:rsidR="008556FA" w:rsidRPr="008208F9" w:rsidRDefault="008556FA">
      <w:pPr>
        <w:rPr>
          <w:lang w:val="en-GB"/>
        </w:rPr>
      </w:pPr>
    </w:p>
    <w:p w14:paraId="70B3FF12" w14:textId="77777777" w:rsidR="00A40FEE" w:rsidRPr="008208F9" w:rsidRDefault="00A40FEE" w:rsidP="00A40FEE">
      <w:pPr>
        <w:rPr>
          <w:lang w:val="en-GB"/>
        </w:rPr>
        <w:sectPr w:rsidR="00A40FEE" w:rsidRPr="008208F9" w:rsidSect="00ED7673">
          <w:pgSz w:w="11906" w:h="16838"/>
          <w:pgMar w:top="1440" w:right="1440" w:bottom="1440" w:left="1440" w:header="709" w:footer="709" w:gutter="0"/>
          <w:cols w:space="720"/>
          <w:docGrid w:linePitch="326"/>
        </w:sectPr>
      </w:pPr>
    </w:p>
    <w:p w14:paraId="00000461" w14:textId="50974A80" w:rsidR="008556FA" w:rsidRPr="008208F9" w:rsidRDefault="003B3856" w:rsidP="00A40FEE">
      <w:pPr>
        <w:pStyle w:val="Heading1"/>
        <w:rPr>
          <w:lang w:val="en-GB"/>
        </w:rPr>
      </w:pPr>
      <w:bookmarkStart w:id="91" w:name="_Toc228340545"/>
      <w:r w:rsidRPr="008208F9">
        <w:rPr>
          <w:lang w:val="en-GB"/>
        </w:rPr>
        <w:t xml:space="preserve">CHAPTER 4: </w:t>
      </w:r>
      <w:r w:rsidR="007717E9" w:rsidRPr="008208F9">
        <w:rPr>
          <w:lang w:val="en-GB"/>
        </w:rPr>
        <w:t>ENVIRONMENTAL</w:t>
      </w:r>
      <w:r w:rsidRPr="008208F9">
        <w:rPr>
          <w:lang w:val="en-GB"/>
        </w:rPr>
        <w:t xml:space="preserve"> AND SOCIAL SETTING</w:t>
      </w:r>
      <w:bookmarkEnd w:id="91"/>
    </w:p>
    <w:p w14:paraId="00000462" w14:textId="77777777" w:rsidR="008556FA" w:rsidRPr="008208F9" w:rsidRDefault="003B3856" w:rsidP="00EF73A4">
      <w:pPr>
        <w:pStyle w:val="Heading2"/>
      </w:pPr>
      <w:bookmarkStart w:id="92" w:name="_Toc228340546"/>
      <w:r w:rsidRPr="008208F9">
        <w:t>Introduction</w:t>
      </w:r>
      <w:bookmarkEnd w:id="92"/>
    </w:p>
    <w:p w14:paraId="07F5BD40" w14:textId="77777777" w:rsidR="00FA7B55" w:rsidRPr="008208F9" w:rsidRDefault="00FA7B55" w:rsidP="00ED7673">
      <w:pPr>
        <w:rPr>
          <w:lang w:val="en-GB"/>
        </w:rPr>
      </w:pPr>
      <w:r w:rsidRPr="008208F9">
        <w:rPr>
          <w:lang w:val="en-GB"/>
        </w:rPr>
        <w:t>This chapter describes the existing environmental and socio-economic conditions within the project area for the Kanyenda–Mwendayekha Irrigation Scheme Access Road in Dedza District. The baseline information provides an understanding of the physical, biological, and socio-economic environment likely to interact with the proposed road rehabilitation activities.</w:t>
      </w:r>
    </w:p>
    <w:p w14:paraId="7969F0E0" w14:textId="1A4079F2" w:rsidR="00FA7B55" w:rsidRPr="008208F9" w:rsidRDefault="00FA7B55" w:rsidP="00ED7673">
      <w:pPr>
        <w:rPr>
          <w:lang w:val="en-GB"/>
        </w:rPr>
      </w:pPr>
      <w:r w:rsidRPr="008208F9">
        <w:rPr>
          <w:lang w:val="en-GB"/>
        </w:rPr>
        <w:t xml:space="preserve">Baseline data </w:t>
      </w:r>
      <w:r w:rsidR="00745A4E" w:rsidRPr="008208F9">
        <w:rPr>
          <w:lang w:val="en-GB"/>
        </w:rPr>
        <w:t xml:space="preserve">was </w:t>
      </w:r>
      <w:r w:rsidRPr="008208F9">
        <w:rPr>
          <w:lang w:val="en-GB"/>
        </w:rPr>
        <w:t xml:space="preserve">obtained through field visits, stakeholder consultations with the Dedza District Environment Sub-Committee (DESC) and local communities, GIS and remote sensing analysis, and review of secondary sources including district reports and national datasets. </w:t>
      </w:r>
    </w:p>
    <w:p w14:paraId="0000046B" w14:textId="474501A5" w:rsidR="008556FA" w:rsidRPr="008208F9" w:rsidRDefault="003B3856" w:rsidP="00EF73A4">
      <w:pPr>
        <w:pStyle w:val="Heading2"/>
      </w:pPr>
      <w:bookmarkStart w:id="93" w:name="_Toc228340547"/>
      <w:r w:rsidRPr="008208F9">
        <w:t>Biophysical Environment</w:t>
      </w:r>
      <w:bookmarkEnd w:id="93"/>
    </w:p>
    <w:p w14:paraId="3AFDDD97" w14:textId="407B811D" w:rsidR="00CD48C1" w:rsidRPr="008208F9" w:rsidRDefault="00CD48C1" w:rsidP="005A30AD">
      <w:pPr>
        <w:pStyle w:val="Heading3"/>
        <w:rPr>
          <w:lang w:val="en-GB"/>
        </w:rPr>
      </w:pPr>
      <w:bookmarkStart w:id="94" w:name="_Toc228340548"/>
      <w:r w:rsidRPr="008208F9">
        <w:rPr>
          <w:rStyle w:val="Strong"/>
          <w:b/>
          <w:bCs/>
          <w:lang w:val="en-GB"/>
        </w:rPr>
        <w:t>Topography</w:t>
      </w:r>
      <w:bookmarkEnd w:id="94"/>
    </w:p>
    <w:p w14:paraId="382AB35C" w14:textId="77777777" w:rsidR="00CD48C1" w:rsidRPr="008208F9" w:rsidRDefault="00CD48C1" w:rsidP="00DC43BA">
      <w:pPr>
        <w:pStyle w:val="NormalWeb"/>
        <w:rPr>
          <w:lang w:val="en-GB"/>
        </w:rPr>
      </w:pPr>
      <w:r w:rsidRPr="008208F9">
        <w:rPr>
          <w:lang w:val="en-GB"/>
        </w:rPr>
        <w:t xml:space="preserve">The project area lies within the </w:t>
      </w:r>
      <w:r w:rsidRPr="008208F9">
        <w:rPr>
          <w:rStyle w:val="Strong"/>
          <w:b w:val="0"/>
          <w:lang w:val="en-GB"/>
        </w:rPr>
        <w:t>Dedza highland plateau</w:t>
      </w:r>
      <w:r w:rsidRPr="008208F9">
        <w:rPr>
          <w:lang w:val="en-GB"/>
        </w:rPr>
        <w:t xml:space="preserve">, characterised by </w:t>
      </w:r>
      <w:r w:rsidRPr="008208F9">
        <w:rPr>
          <w:rStyle w:val="Strong"/>
          <w:b w:val="0"/>
          <w:lang w:val="en-GB"/>
        </w:rPr>
        <w:t>gently undulating terrain with moderate slopes and elevations generally above 1,500 m above sea level</w:t>
      </w:r>
      <w:r w:rsidRPr="008208F9">
        <w:rPr>
          <w:lang w:val="en-GB"/>
        </w:rPr>
        <w:t xml:space="preserve">. The landscape consists mainly of </w:t>
      </w:r>
      <w:r w:rsidRPr="008208F9">
        <w:rPr>
          <w:rStyle w:val="Strong"/>
          <w:b w:val="0"/>
          <w:lang w:val="en-GB"/>
        </w:rPr>
        <w:t>agricultural plains interspersed with shallow drainage lines associated with the Mwendayekha River system and irrigation scheme infrastructure</w:t>
      </w:r>
      <w:r w:rsidRPr="008208F9">
        <w:rPr>
          <w:lang w:val="en-GB"/>
        </w:rPr>
        <w:t>.</w:t>
      </w:r>
    </w:p>
    <w:p w14:paraId="592FB187" w14:textId="77777777" w:rsidR="00CD48C1" w:rsidRPr="008208F9" w:rsidRDefault="00CD48C1" w:rsidP="00DC43BA">
      <w:pPr>
        <w:pStyle w:val="NormalWeb"/>
        <w:rPr>
          <w:lang w:val="en-GB"/>
        </w:rPr>
      </w:pPr>
      <w:r w:rsidRPr="008208F9">
        <w:rPr>
          <w:lang w:val="en-GB"/>
        </w:rPr>
        <w:t xml:space="preserve">The relatively gentle terrain generally favours road rehabilitation works; however, localized </w:t>
      </w:r>
      <w:r w:rsidRPr="008208F9">
        <w:rPr>
          <w:rStyle w:val="Strong"/>
          <w:b w:val="0"/>
          <w:lang w:val="en-GB"/>
        </w:rPr>
        <w:t>low-lying sections and drainage convergence zones near the irrigation scheme</w:t>
      </w:r>
      <w:r w:rsidRPr="008208F9">
        <w:rPr>
          <w:lang w:val="en-GB"/>
        </w:rPr>
        <w:t xml:space="preserve"> experience seasonal water accumulation and surface runoff. These conditions contribute to </w:t>
      </w:r>
      <w:r w:rsidRPr="008208F9">
        <w:rPr>
          <w:rStyle w:val="Strong"/>
          <w:b w:val="0"/>
          <w:lang w:val="en-GB"/>
        </w:rPr>
        <w:t>road surface deterioration, shoulder erosion, and localized waterlogging</w:t>
      </w:r>
      <w:r w:rsidRPr="008208F9">
        <w:rPr>
          <w:lang w:val="en-GB"/>
        </w:rPr>
        <w:t>, particularly during the rainy season.</w:t>
      </w:r>
    </w:p>
    <w:p w14:paraId="15BA7178" w14:textId="7C792D0E" w:rsidR="00CD48C1" w:rsidRPr="008208F9" w:rsidRDefault="00CD48C1" w:rsidP="00DC43BA">
      <w:pPr>
        <w:pStyle w:val="NormalWeb"/>
        <w:rPr>
          <w:lang w:val="en-GB"/>
        </w:rPr>
      </w:pPr>
      <w:r w:rsidRPr="008208F9">
        <w:rPr>
          <w:lang w:val="en-GB"/>
        </w:rPr>
        <w:t xml:space="preserve">A key topographic feature occurs near the </w:t>
      </w:r>
      <w:r w:rsidRPr="008208F9">
        <w:rPr>
          <w:rStyle w:val="Strong"/>
          <w:b w:val="0"/>
          <w:lang w:val="en-GB"/>
        </w:rPr>
        <w:t>Mwendayekha River crossing (around Chainage ~3+000 m)</w:t>
      </w:r>
      <w:r w:rsidRPr="008208F9">
        <w:rPr>
          <w:lang w:val="en-GB"/>
        </w:rPr>
        <w:t xml:space="preserve"> where the</w:t>
      </w:r>
      <w:r w:rsidR="00745A4E" w:rsidRPr="008208F9">
        <w:rPr>
          <w:lang w:val="en-GB"/>
        </w:rPr>
        <w:t xml:space="preserve"> rehabilitation works end and where there is a</w:t>
      </w:r>
      <w:r w:rsidRPr="008208F9">
        <w:rPr>
          <w:lang w:val="en-GB"/>
        </w:rPr>
        <w:t xml:space="preserve"> shallow drainage depression linked to the irrigation scheme and natural runoff channels. The combination of </w:t>
      </w:r>
      <w:r w:rsidRPr="008208F9">
        <w:rPr>
          <w:rStyle w:val="Strong"/>
          <w:b w:val="0"/>
          <w:lang w:val="en-GB"/>
        </w:rPr>
        <w:t>low gradients and clay-rich soils</w:t>
      </w:r>
      <w:r w:rsidRPr="008208F9">
        <w:rPr>
          <w:lang w:val="en-GB"/>
        </w:rPr>
        <w:t xml:space="preserve"> reduces natural drainage efficiency and increases susceptibility to </w:t>
      </w:r>
      <w:r w:rsidRPr="008208F9">
        <w:rPr>
          <w:rStyle w:val="Strong"/>
          <w:b w:val="0"/>
          <w:lang w:val="en-GB"/>
        </w:rPr>
        <w:t>ponding and seasonal flooding</w:t>
      </w:r>
      <w:r w:rsidRPr="008208F9">
        <w:rPr>
          <w:lang w:val="en-GB"/>
        </w:rPr>
        <w:t>.</w:t>
      </w:r>
    </w:p>
    <w:p w14:paraId="2C9FD1E0" w14:textId="3F43F5D3" w:rsidR="00CD48C1" w:rsidRPr="008208F9" w:rsidRDefault="00CD48C1" w:rsidP="00DC43BA">
      <w:pPr>
        <w:pStyle w:val="NormalWeb"/>
        <w:rPr>
          <w:lang w:val="en-GB"/>
        </w:rPr>
      </w:pPr>
      <w:r w:rsidRPr="008208F9">
        <w:rPr>
          <w:lang w:val="en-GB"/>
        </w:rPr>
        <w:t xml:space="preserve">Overall, the </w:t>
      </w:r>
      <w:r w:rsidR="00745A4E" w:rsidRPr="008208F9">
        <w:rPr>
          <w:lang w:val="en-GB"/>
        </w:rPr>
        <w:t xml:space="preserve">road </w:t>
      </w:r>
      <w:r w:rsidRPr="008208F9">
        <w:rPr>
          <w:lang w:val="en-GB"/>
        </w:rPr>
        <w:t xml:space="preserve">is characterised by </w:t>
      </w:r>
      <w:r w:rsidRPr="008208F9">
        <w:rPr>
          <w:rStyle w:val="Strong"/>
          <w:b w:val="0"/>
          <w:lang w:val="en-GB"/>
        </w:rPr>
        <w:t>gently undulating agricultural terrain with localized depressions</w:t>
      </w:r>
      <w:r w:rsidRPr="008208F9">
        <w:rPr>
          <w:lang w:val="en-GB"/>
        </w:rPr>
        <w:t xml:space="preserve">, requiring effective drainage measures including </w:t>
      </w:r>
      <w:r w:rsidRPr="008208F9">
        <w:rPr>
          <w:rStyle w:val="Strong"/>
          <w:b w:val="0"/>
          <w:lang w:val="en-GB"/>
        </w:rPr>
        <w:t>road camber, side drains, mitre drains, culverts, and flood-relief structures</w:t>
      </w:r>
      <w:r w:rsidRPr="008208F9">
        <w:rPr>
          <w:lang w:val="en-GB"/>
        </w:rPr>
        <w:t xml:space="preserve"> to maintain road stability.</w:t>
      </w:r>
    </w:p>
    <w:p w14:paraId="315D7258" w14:textId="77777777" w:rsidR="00CD48C1" w:rsidRPr="008208F9" w:rsidRDefault="00CD48C1" w:rsidP="00CD48C1">
      <w:pPr>
        <w:pStyle w:val="NormalWeb"/>
        <w:rPr>
          <w:rStyle w:val="Emphasis"/>
          <w:lang w:val="en-GB"/>
        </w:rPr>
        <w:sectPr w:rsidR="00CD48C1" w:rsidRPr="008208F9" w:rsidSect="000F5395">
          <w:pgSz w:w="11906" w:h="16838"/>
          <w:pgMar w:top="1440" w:right="1440" w:bottom="1440" w:left="1440" w:header="709" w:footer="709" w:gutter="0"/>
          <w:cols w:space="720"/>
        </w:sectPr>
      </w:pPr>
    </w:p>
    <w:p w14:paraId="785BE456" w14:textId="77777777" w:rsidR="00CD48C1" w:rsidRPr="008208F9" w:rsidRDefault="00CD48C1" w:rsidP="00CD48C1">
      <w:pPr>
        <w:pStyle w:val="Caption"/>
        <w:rPr>
          <w:i w:val="0"/>
          <w:lang w:val="en-GB"/>
        </w:rPr>
      </w:pPr>
      <w:r w:rsidRPr="008208F9">
        <w:rPr>
          <w:noProof/>
        </w:rPr>
        <w:drawing>
          <wp:inline distT="0" distB="0" distL="0" distR="0" wp14:anchorId="3F1BBD4D" wp14:editId="30B92B4D">
            <wp:extent cx="8965207" cy="12668158"/>
            <wp:effectExtent l="0" t="0" r="762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8967216" cy="12670996"/>
                    </a:xfrm>
                    <a:prstGeom prst="rect">
                      <a:avLst/>
                    </a:prstGeom>
                    <a:noFill/>
                    <a:ln>
                      <a:noFill/>
                    </a:ln>
                  </pic:spPr>
                </pic:pic>
              </a:graphicData>
            </a:graphic>
          </wp:inline>
        </w:drawing>
      </w:r>
    </w:p>
    <w:p w14:paraId="51D811D7" w14:textId="18F0D015" w:rsidR="00CD48C1" w:rsidRPr="008208F9" w:rsidRDefault="00CD48C1" w:rsidP="00CD48C1">
      <w:pPr>
        <w:pStyle w:val="Caption"/>
        <w:rPr>
          <w:lang w:val="en-GB"/>
        </w:rPr>
        <w:sectPr w:rsidR="00CD48C1" w:rsidRPr="008208F9" w:rsidSect="00CD48C1">
          <w:pgSz w:w="16838" w:h="23811" w:code="8"/>
          <w:pgMar w:top="1440" w:right="1440" w:bottom="1440" w:left="1440" w:header="709" w:footer="709" w:gutter="0"/>
          <w:cols w:space="720"/>
          <w:docGrid w:linePitch="326"/>
        </w:sectPr>
      </w:pPr>
      <w:r w:rsidRPr="008208F9">
        <w:rPr>
          <w:lang w:val="en-GB"/>
        </w:rPr>
        <w:t xml:space="preserve"> </w:t>
      </w:r>
      <w:bookmarkStart w:id="95" w:name="_Toc228340589"/>
      <w:r w:rsidRPr="008208F9">
        <w:rPr>
          <w:lang w:val="en-GB"/>
        </w:rPr>
        <w:t xml:space="preserve">Figure </w:t>
      </w:r>
      <w:r w:rsidR="00CA42FA" w:rsidRPr="008208F9">
        <w:rPr>
          <w:lang w:val="en-GB"/>
        </w:rPr>
        <w:fldChar w:fldCharType="begin"/>
      </w:r>
      <w:r w:rsidR="00CA42FA" w:rsidRPr="008208F9">
        <w:rPr>
          <w:lang w:val="en-GB"/>
        </w:rPr>
        <w:instrText xml:space="preserve"> STYLEREF 1 \s </w:instrText>
      </w:r>
      <w:r w:rsidR="00CA42FA" w:rsidRPr="008208F9">
        <w:rPr>
          <w:lang w:val="en-GB"/>
        </w:rPr>
        <w:fldChar w:fldCharType="separate"/>
      </w:r>
      <w:r w:rsidR="005129CD" w:rsidRPr="008208F9">
        <w:rPr>
          <w:lang w:val="en-GB"/>
        </w:rPr>
        <w:t>4</w:t>
      </w:r>
      <w:r w:rsidR="00CA42FA" w:rsidRPr="008208F9">
        <w:rPr>
          <w:lang w:val="en-GB"/>
        </w:rPr>
        <w:fldChar w:fldCharType="end"/>
      </w:r>
      <w:r w:rsidR="005129CD" w:rsidRPr="008208F9">
        <w:rPr>
          <w:lang w:val="en-GB"/>
        </w:rPr>
        <w:noBreakHyphen/>
      </w:r>
      <w:r w:rsidR="00CA42FA" w:rsidRPr="008208F9">
        <w:rPr>
          <w:lang w:val="en-GB"/>
        </w:rPr>
        <w:fldChar w:fldCharType="begin"/>
      </w:r>
      <w:r w:rsidR="00CA42FA" w:rsidRPr="008208F9">
        <w:rPr>
          <w:lang w:val="en-GB"/>
        </w:rPr>
        <w:instrText xml:space="preserve"> SEQ Figure \* ARABIC \s 1 </w:instrText>
      </w:r>
      <w:r w:rsidR="00CA42FA" w:rsidRPr="008208F9">
        <w:rPr>
          <w:lang w:val="en-GB"/>
        </w:rPr>
        <w:fldChar w:fldCharType="separate"/>
      </w:r>
      <w:r w:rsidR="005129CD" w:rsidRPr="008208F9">
        <w:rPr>
          <w:lang w:val="en-GB"/>
        </w:rPr>
        <w:t>1</w:t>
      </w:r>
      <w:r w:rsidR="00CA42FA" w:rsidRPr="008208F9">
        <w:rPr>
          <w:lang w:val="en-GB"/>
        </w:rPr>
        <w:fldChar w:fldCharType="end"/>
      </w:r>
      <w:r w:rsidRPr="008208F9">
        <w:rPr>
          <w:lang w:val="en-GB"/>
        </w:rPr>
        <w:t>. Topographic Map of the Kanyenda - Mwendayekha Irrigation Scheme Access Road corridor</w:t>
      </w:r>
      <w:bookmarkEnd w:id="95"/>
    </w:p>
    <w:p w14:paraId="1ACF22F6" w14:textId="5D150FAC" w:rsidR="00CD48C1" w:rsidRPr="008208F9" w:rsidRDefault="00CD48C1" w:rsidP="005A30AD">
      <w:pPr>
        <w:pStyle w:val="Heading3"/>
        <w:rPr>
          <w:lang w:val="en-GB"/>
        </w:rPr>
      </w:pPr>
      <w:bookmarkStart w:id="96" w:name="_Toc228340549"/>
      <w:r w:rsidRPr="008208F9">
        <w:rPr>
          <w:rStyle w:val="Strong"/>
          <w:b/>
          <w:bCs/>
          <w:lang w:val="en-GB"/>
        </w:rPr>
        <w:t>Geology</w:t>
      </w:r>
      <w:bookmarkEnd w:id="96"/>
    </w:p>
    <w:p w14:paraId="177CE7C6" w14:textId="77777777" w:rsidR="00CD48C1" w:rsidRPr="008208F9" w:rsidRDefault="00CD48C1" w:rsidP="00DC43BA">
      <w:pPr>
        <w:pStyle w:val="NormalWeb"/>
        <w:rPr>
          <w:lang w:val="en-GB"/>
        </w:rPr>
      </w:pPr>
      <w:r w:rsidRPr="008208F9">
        <w:rPr>
          <w:lang w:val="en-GB"/>
        </w:rPr>
        <w:t xml:space="preserve">The project area lies within the </w:t>
      </w:r>
      <w:r w:rsidRPr="008208F9">
        <w:rPr>
          <w:rStyle w:val="Strong"/>
          <w:b w:val="0"/>
          <w:lang w:val="en-GB"/>
        </w:rPr>
        <w:t>Precambrian Basement Complex of central Malawi</w:t>
      </w:r>
      <w:r w:rsidRPr="008208F9">
        <w:rPr>
          <w:lang w:val="en-GB"/>
        </w:rPr>
        <w:t xml:space="preserve">, part of the </w:t>
      </w:r>
      <w:r w:rsidRPr="008208F9">
        <w:rPr>
          <w:rStyle w:val="Strong"/>
          <w:b w:val="0"/>
          <w:lang w:val="en-GB"/>
        </w:rPr>
        <w:t>Mozambique Belt geological formation</w:t>
      </w:r>
      <w:r w:rsidRPr="008208F9">
        <w:rPr>
          <w:lang w:val="en-GB"/>
        </w:rPr>
        <w:t xml:space="preserve">. The geology is dominated by </w:t>
      </w:r>
      <w:r w:rsidRPr="008208F9">
        <w:rPr>
          <w:rStyle w:val="Strong"/>
          <w:b w:val="0"/>
          <w:lang w:val="en-GB"/>
        </w:rPr>
        <w:t>high-grade metamorphic rocks</w:t>
      </w:r>
      <w:r w:rsidRPr="008208F9">
        <w:rPr>
          <w:lang w:val="en-GB"/>
        </w:rPr>
        <w:t xml:space="preserve">, including </w:t>
      </w:r>
      <w:r w:rsidRPr="008208F9">
        <w:rPr>
          <w:rStyle w:val="Strong"/>
          <w:b w:val="0"/>
          <w:lang w:val="en-GB"/>
        </w:rPr>
        <w:t>biotite gneiss, hornblende gneiss, and granulitic formations</w:t>
      </w:r>
      <w:r w:rsidRPr="008208F9">
        <w:rPr>
          <w:lang w:val="en-GB"/>
        </w:rPr>
        <w:t>.</w:t>
      </w:r>
    </w:p>
    <w:p w14:paraId="2DD45772" w14:textId="77777777" w:rsidR="00CD48C1" w:rsidRPr="008208F9" w:rsidRDefault="00CD48C1" w:rsidP="00DC43BA">
      <w:pPr>
        <w:pStyle w:val="NormalWeb"/>
        <w:rPr>
          <w:lang w:val="en-GB"/>
        </w:rPr>
      </w:pPr>
      <w:r w:rsidRPr="008208F9">
        <w:rPr>
          <w:lang w:val="en-GB"/>
        </w:rPr>
        <w:t xml:space="preserve">These rocks form a stable geological foundation but are typically covered by </w:t>
      </w:r>
      <w:r w:rsidRPr="008208F9">
        <w:rPr>
          <w:rStyle w:val="Strong"/>
          <w:b w:val="0"/>
          <w:lang w:val="en-GB"/>
        </w:rPr>
        <w:t>deeply weathered regolith derived from long-term tropical weathering processes</w:t>
      </w:r>
      <w:r w:rsidRPr="008208F9">
        <w:rPr>
          <w:lang w:val="en-GB"/>
        </w:rPr>
        <w:t>. As a result, direct bedrock exposures are limited along the road corridor.</w:t>
      </w:r>
    </w:p>
    <w:p w14:paraId="462B72F3" w14:textId="77777777" w:rsidR="00CD48C1" w:rsidRPr="008208F9" w:rsidRDefault="00CD48C1" w:rsidP="00DC43BA">
      <w:pPr>
        <w:pStyle w:val="NormalWeb"/>
        <w:rPr>
          <w:lang w:val="en-GB"/>
        </w:rPr>
      </w:pPr>
      <w:r w:rsidRPr="008208F9">
        <w:rPr>
          <w:lang w:val="en-GB"/>
        </w:rPr>
        <w:t xml:space="preserve">In low-lying areas near drainage lines and irrigation channels, the subsurface contains </w:t>
      </w:r>
      <w:r w:rsidRPr="008208F9">
        <w:rPr>
          <w:rStyle w:val="Strong"/>
          <w:b w:val="0"/>
          <w:lang w:val="en-GB"/>
        </w:rPr>
        <w:t>Quaternary alluvial deposits composed of silts, sands, and clayey sediments</w:t>
      </w:r>
      <w:r w:rsidRPr="008208F9">
        <w:rPr>
          <w:lang w:val="en-GB"/>
        </w:rPr>
        <w:t xml:space="preserve">. These materials often exhibit </w:t>
      </w:r>
      <w:r w:rsidRPr="008208F9">
        <w:rPr>
          <w:rStyle w:val="Strong"/>
          <w:b w:val="0"/>
          <w:lang w:val="en-GB"/>
        </w:rPr>
        <w:t>lower bearing capacity and higher moisture sensitivity</w:t>
      </w:r>
      <w:r w:rsidRPr="008208F9">
        <w:rPr>
          <w:lang w:val="en-GB"/>
        </w:rPr>
        <w:t xml:space="preserve">, which may lead to </w:t>
      </w:r>
      <w:r w:rsidRPr="008208F9">
        <w:rPr>
          <w:rStyle w:val="Strong"/>
          <w:b w:val="0"/>
          <w:lang w:val="en-GB"/>
        </w:rPr>
        <w:t>subgrade weakening and rutting during the rainy season</w:t>
      </w:r>
      <w:r w:rsidRPr="008208F9">
        <w:rPr>
          <w:lang w:val="en-GB"/>
        </w:rPr>
        <w:t>.</w:t>
      </w:r>
    </w:p>
    <w:p w14:paraId="0BE5B982" w14:textId="122BB440" w:rsidR="00CD48C1" w:rsidRPr="008208F9" w:rsidRDefault="00CD48C1" w:rsidP="00CD48C1">
      <w:pPr>
        <w:pStyle w:val="NormalWeb"/>
        <w:rPr>
          <w:lang w:val="en-GB"/>
        </w:rPr>
      </w:pPr>
      <w:r w:rsidRPr="008208F9">
        <w:rPr>
          <w:lang w:val="en-GB"/>
        </w:rPr>
        <w:t xml:space="preserve">Overall, geological conditions are considered </w:t>
      </w:r>
      <w:r w:rsidRPr="008208F9">
        <w:rPr>
          <w:rStyle w:val="Strong"/>
          <w:b w:val="0"/>
          <w:lang w:val="en-GB"/>
        </w:rPr>
        <w:t>favourable for road rehabilitation</w:t>
      </w:r>
      <w:r w:rsidRPr="008208F9">
        <w:rPr>
          <w:lang w:val="en-GB"/>
        </w:rPr>
        <w:t xml:space="preserve">, provided that design measures address the behaviour of </w:t>
      </w:r>
      <w:r w:rsidRPr="008208F9">
        <w:rPr>
          <w:rStyle w:val="Strong"/>
          <w:b w:val="0"/>
          <w:lang w:val="en-GB"/>
        </w:rPr>
        <w:t>weathered soils and saturated alluvial deposits</w:t>
      </w:r>
      <w:r w:rsidRPr="008208F9">
        <w:rPr>
          <w:lang w:val="en-GB"/>
        </w:rPr>
        <w:t>, particularly through proper drainage and compaction of road materials.</w:t>
      </w:r>
    </w:p>
    <w:p w14:paraId="31AEB3F9" w14:textId="77777777" w:rsidR="00CD48C1" w:rsidRPr="008208F9" w:rsidRDefault="00CD48C1" w:rsidP="00DC43BA">
      <w:pPr>
        <w:pStyle w:val="NormalWeb"/>
        <w:rPr>
          <w:lang w:val="en-GB"/>
        </w:rPr>
      </w:pPr>
    </w:p>
    <w:p w14:paraId="75020342" w14:textId="77777777" w:rsidR="00CD48C1" w:rsidRPr="008208F9" w:rsidRDefault="00CD48C1" w:rsidP="00CD48C1">
      <w:pPr>
        <w:pStyle w:val="NormalWeb"/>
        <w:rPr>
          <w:rStyle w:val="Emphasis"/>
          <w:lang w:val="en-GB"/>
        </w:rPr>
        <w:sectPr w:rsidR="00CD48C1" w:rsidRPr="008208F9" w:rsidSect="00CD48C1">
          <w:pgSz w:w="11906" w:h="16838" w:code="9"/>
          <w:pgMar w:top="1440" w:right="1440" w:bottom="1440" w:left="1440" w:header="709" w:footer="709" w:gutter="0"/>
          <w:cols w:space="720"/>
          <w:docGrid w:linePitch="326"/>
        </w:sectPr>
      </w:pPr>
    </w:p>
    <w:p w14:paraId="092DF0A2" w14:textId="77777777" w:rsidR="00CD48C1" w:rsidRPr="008208F9" w:rsidRDefault="00CD48C1" w:rsidP="00CD48C1">
      <w:pPr>
        <w:rPr>
          <w:lang w:val="en-GB"/>
        </w:rPr>
      </w:pPr>
      <w:r w:rsidRPr="008208F9">
        <w:rPr>
          <w:noProof/>
        </w:rPr>
        <w:drawing>
          <wp:inline distT="0" distB="0" distL="0" distR="0" wp14:anchorId="24BA609F" wp14:editId="2853C4FF">
            <wp:extent cx="8980109" cy="1268921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8983199" cy="12693583"/>
                    </a:xfrm>
                    <a:prstGeom prst="rect">
                      <a:avLst/>
                    </a:prstGeom>
                    <a:noFill/>
                    <a:ln>
                      <a:noFill/>
                    </a:ln>
                  </pic:spPr>
                </pic:pic>
              </a:graphicData>
            </a:graphic>
          </wp:inline>
        </w:drawing>
      </w:r>
    </w:p>
    <w:p w14:paraId="08C501DA" w14:textId="04A14C1D" w:rsidR="00CD48C1" w:rsidRPr="008208F9" w:rsidRDefault="00CD48C1" w:rsidP="00CD48C1">
      <w:pPr>
        <w:pStyle w:val="Caption"/>
        <w:rPr>
          <w:bCs/>
          <w:lang w:val="en-GB"/>
        </w:rPr>
      </w:pPr>
      <w:bookmarkStart w:id="97" w:name="_Toc228340590"/>
      <w:r w:rsidRPr="008208F9">
        <w:rPr>
          <w:lang w:val="en-GB"/>
        </w:rPr>
        <w:t xml:space="preserve">Figure </w:t>
      </w:r>
      <w:r w:rsidR="00CA42FA" w:rsidRPr="008208F9">
        <w:rPr>
          <w:lang w:val="en-GB"/>
        </w:rPr>
        <w:fldChar w:fldCharType="begin"/>
      </w:r>
      <w:r w:rsidR="00CA42FA" w:rsidRPr="008208F9">
        <w:rPr>
          <w:lang w:val="en-GB"/>
        </w:rPr>
        <w:instrText xml:space="preserve"> STYLEREF 1 \s </w:instrText>
      </w:r>
      <w:r w:rsidR="00CA42FA" w:rsidRPr="008208F9">
        <w:rPr>
          <w:lang w:val="en-GB"/>
        </w:rPr>
        <w:fldChar w:fldCharType="separate"/>
      </w:r>
      <w:r w:rsidR="005129CD" w:rsidRPr="008208F9">
        <w:rPr>
          <w:lang w:val="en-GB"/>
        </w:rPr>
        <w:t>4</w:t>
      </w:r>
      <w:r w:rsidR="00CA42FA" w:rsidRPr="008208F9">
        <w:rPr>
          <w:lang w:val="en-GB"/>
        </w:rPr>
        <w:fldChar w:fldCharType="end"/>
      </w:r>
      <w:r w:rsidR="005129CD" w:rsidRPr="008208F9">
        <w:rPr>
          <w:lang w:val="en-GB"/>
        </w:rPr>
        <w:noBreakHyphen/>
      </w:r>
      <w:r w:rsidR="00CA42FA" w:rsidRPr="008208F9">
        <w:rPr>
          <w:lang w:val="en-GB"/>
        </w:rPr>
        <w:fldChar w:fldCharType="begin"/>
      </w:r>
      <w:r w:rsidR="00CA42FA" w:rsidRPr="008208F9">
        <w:rPr>
          <w:lang w:val="en-GB"/>
        </w:rPr>
        <w:instrText xml:space="preserve"> SEQ Figure \* ARABIC \s 1 </w:instrText>
      </w:r>
      <w:r w:rsidR="00CA42FA" w:rsidRPr="008208F9">
        <w:rPr>
          <w:lang w:val="en-GB"/>
        </w:rPr>
        <w:fldChar w:fldCharType="separate"/>
      </w:r>
      <w:r w:rsidR="005129CD" w:rsidRPr="008208F9">
        <w:rPr>
          <w:lang w:val="en-GB"/>
        </w:rPr>
        <w:t>2</w:t>
      </w:r>
      <w:r w:rsidR="00CA42FA" w:rsidRPr="008208F9">
        <w:rPr>
          <w:lang w:val="en-GB"/>
        </w:rPr>
        <w:fldChar w:fldCharType="end"/>
      </w:r>
      <w:r w:rsidRPr="008208F9">
        <w:rPr>
          <w:lang w:val="en-GB"/>
        </w:rPr>
        <w:t xml:space="preserve">. </w:t>
      </w:r>
      <w:r w:rsidRPr="008208F9">
        <w:rPr>
          <w:bCs/>
          <w:lang w:val="en-GB"/>
        </w:rPr>
        <w:t>Geological Map of the Kanyenda - Mwendayekha Irrigation Scheme Access Road</w:t>
      </w:r>
      <w:bookmarkEnd w:id="97"/>
    </w:p>
    <w:p w14:paraId="47E13F99" w14:textId="77777777" w:rsidR="00E17E24" w:rsidRPr="008208F9" w:rsidRDefault="00E17E24" w:rsidP="00E17E24">
      <w:pPr>
        <w:rPr>
          <w:lang w:val="en-GB"/>
        </w:rPr>
      </w:pPr>
    </w:p>
    <w:p w14:paraId="4501EA95" w14:textId="08E4AD83" w:rsidR="00E17E24" w:rsidRPr="008208F9" w:rsidRDefault="00E17E24" w:rsidP="00ED7673">
      <w:pPr>
        <w:rPr>
          <w:lang w:val="en-GB"/>
        </w:rPr>
        <w:sectPr w:rsidR="00E17E24" w:rsidRPr="008208F9" w:rsidSect="000F5395">
          <w:pgSz w:w="16838" w:h="23811" w:code="8"/>
          <w:pgMar w:top="1440" w:right="1440" w:bottom="1440" w:left="1440" w:header="709" w:footer="709" w:gutter="0"/>
          <w:cols w:space="720"/>
          <w:docGrid w:linePitch="326"/>
        </w:sectPr>
      </w:pPr>
    </w:p>
    <w:p w14:paraId="0C372C52" w14:textId="3AF19B80" w:rsidR="00E17E24" w:rsidRPr="008208F9" w:rsidRDefault="00E17E24" w:rsidP="005A30AD">
      <w:pPr>
        <w:pStyle w:val="Heading3"/>
        <w:rPr>
          <w:lang w:val="en-GB"/>
        </w:rPr>
      </w:pPr>
      <w:bookmarkStart w:id="98" w:name="_Toc228340550"/>
      <w:r w:rsidRPr="008208F9">
        <w:rPr>
          <w:rStyle w:val="Strong"/>
          <w:b/>
          <w:bCs/>
          <w:lang w:val="en-GB"/>
        </w:rPr>
        <w:t>Soils</w:t>
      </w:r>
      <w:bookmarkEnd w:id="98"/>
    </w:p>
    <w:p w14:paraId="52256747" w14:textId="331A1F7F" w:rsidR="00CD48C1" w:rsidRPr="008208F9" w:rsidRDefault="00CD48C1" w:rsidP="00ED7673">
      <w:pPr>
        <w:rPr>
          <w:lang w:val="en-GB"/>
        </w:rPr>
      </w:pPr>
      <w:r w:rsidRPr="008208F9">
        <w:rPr>
          <w:lang w:val="en-GB"/>
        </w:rPr>
        <w:t xml:space="preserve">Soils along the project corridor consist mainly of </w:t>
      </w:r>
      <w:r w:rsidRPr="008208F9">
        <w:rPr>
          <w:rStyle w:val="Strong"/>
          <w:b w:val="0"/>
          <w:lang w:val="en-GB"/>
        </w:rPr>
        <w:t>residual soils derived from weathered basement rocks</w:t>
      </w:r>
      <w:r w:rsidRPr="008208F9">
        <w:rPr>
          <w:lang w:val="en-GB"/>
        </w:rPr>
        <w:t xml:space="preserve">, with localized </w:t>
      </w:r>
      <w:r w:rsidRPr="008208F9">
        <w:rPr>
          <w:rStyle w:val="Strong"/>
          <w:b w:val="0"/>
          <w:lang w:val="en-GB"/>
        </w:rPr>
        <w:t>alluvial deposits in low-lying drainage areas associated with the Mwendayekha River system</w:t>
      </w:r>
      <w:r w:rsidRPr="008208F9">
        <w:rPr>
          <w:lang w:val="en-GB"/>
        </w:rPr>
        <w:t>.</w:t>
      </w:r>
    </w:p>
    <w:p w14:paraId="7FF7E88E" w14:textId="77777777" w:rsidR="00CD48C1" w:rsidRPr="008208F9" w:rsidRDefault="00CD48C1" w:rsidP="00DC43BA">
      <w:pPr>
        <w:pStyle w:val="NormalWeb"/>
        <w:rPr>
          <w:lang w:val="en-GB"/>
        </w:rPr>
      </w:pPr>
      <w:r w:rsidRPr="008208F9">
        <w:rPr>
          <w:lang w:val="en-GB"/>
        </w:rPr>
        <w:t>The dominant soil types include:</w:t>
      </w:r>
    </w:p>
    <w:p w14:paraId="64A180A7" w14:textId="77777777" w:rsidR="00CD48C1" w:rsidRPr="008208F9" w:rsidRDefault="00CD48C1" w:rsidP="007373AF">
      <w:pPr>
        <w:pStyle w:val="NormalWeb"/>
        <w:numPr>
          <w:ilvl w:val="0"/>
          <w:numId w:val="94"/>
        </w:numPr>
        <w:jc w:val="left"/>
        <w:rPr>
          <w:lang w:val="en-GB"/>
        </w:rPr>
      </w:pPr>
      <w:r w:rsidRPr="008208F9">
        <w:rPr>
          <w:rStyle w:val="Strong"/>
          <w:b w:val="0"/>
          <w:lang w:val="en-GB"/>
        </w:rPr>
        <w:t>Sandy clay loam soils</w:t>
      </w:r>
      <w:r w:rsidRPr="008208F9">
        <w:rPr>
          <w:lang w:val="en-GB"/>
        </w:rPr>
        <w:t>, moderately drained and common across cultivated farmland;</w:t>
      </w:r>
    </w:p>
    <w:p w14:paraId="22D16441" w14:textId="77777777" w:rsidR="00CD48C1" w:rsidRPr="008208F9" w:rsidRDefault="00CD48C1" w:rsidP="007373AF">
      <w:pPr>
        <w:pStyle w:val="NormalWeb"/>
        <w:numPr>
          <w:ilvl w:val="0"/>
          <w:numId w:val="94"/>
        </w:numPr>
        <w:jc w:val="left"/>
        <w:rPr>
          <w:lang w:val="en-GB"/>
        </w:rPr>
      </w:pPr>
      <w:r w:rsidRPr="008208F9">
        <w:rPr>
          <w:rStyle w:val="Strong"/>
          <w:b w:val="0"/>
          <w:lang w:val="en-GB"/>
        </w:rPr>
        <w:t>Clay loam soils</w:t>
      </w:r>
      <w:r w:rsidRPr="008208F9">
        <w:rPr>
          <w:lang w:val="en-GB"/>
        </w:rPr>
        <w:t xml:space="preserve"> in low-lying sections, which are prone to water retention and seasonal saturation; and</w:t>
      </w:r>
    </w:p>
    <w:p w14:paraId="55FFE66E" w14:textId="77777777" w:rsidR="00CD48C1" w:rsidRPr="008208F9" w:rsidRDefault="00CD48C1" w:rsidP="007373AF">
      <w:pPr>
        <w:pStyle w:val="NormalWeb"/>
        <w:numPr>
          <w:ilvl w:val="0"/>
          <w:numId w:val="94"/>
        </w:numPr>
        <w:jc w:val="left"/>
        <w:rPr>
          <w:lang w:val="en-GB"/>
        </w:rPr>
      </w:pPr>
      <w:r w:rsidRPr="008208F9">
        <w:rPr>
          <w:rStyle w:val="Strong"/>
          <w:b w:val="0"/>
          <w:lang w:val="en-GB"/>
        </w:rPr>
        <w:t>Loamy sands in slightly elevated areas</w:t>
      </w:r>
      <w:r w:rsidRPr="008208F9">
        <w:rPr>
          <w:lang w:val="en-GB"/>
        </w:rPr>
        <w:t>, which drain well but are susceptible to erosion when exposed.</w:t>
      </w:r>
    </w:p>
    <w:p w14:paraId="5FB75847" w14:textId="009DEB03" w:rsidR="00CD48C1" w:rsidRPr="008208F9" w:rsidRDefault="00CD48C1" w:rsidP="00DC43BA">
      <w:pPr>
        <w:pStyle w:val="NormalWeb"/>
        <w:rPr>
          <w:lang w:val="en-GB"/>
        </w:rPr>
      </w:pPr>
      <w:r w:rsidRPr="008208F9">
        <w:rPr>
          <w:lang w:val="en-GB"/>
        </w:rPr>
        <w:t xml:space="preserve">These soils are generally suitable for agricultural production but are </w:t>
      </w:r>
      <w:r w:rsidRPr="008208F9">
        <w:rPr>
          <w:rStyle w:val="Strong"/>
          <w:b w:val="0"/>
          <w:lang w:val="en-GB"/>
        </w:rPr>
        <w:t>moisture-sensitive when used as road formation material</w:t>
      </w:r>
      <w:r w:rsidRPr="008208F9">
        <w:rPr>
          <w:lang w:val="en-GB"/>
        </w:rPr>
        <w:t xml:space="preserve">. During the rainy season, poorly drained sections may experience </w:t>
      </w:r>
      <w:r w:rsidRPr="008208F9">
        <w:rPr>
          <w:rStyle w:val="Strong"/>
          <w:b w:val="0"/>
          <w:lang w:val="en-GB"/>
        </w:rPr>
        <w:t>surface deformation, rutting, and reduced load-bearing capacity</w:t>
      </w:r>
      <w:r w:rsidRPr="008208F9">
        <w:rPr>
          <w:lang w:val="en-GB"/>
        </w:rPr>
        <w:t>.</w:t>
      </w:r>
      <w:r w:rsidR="005964E9" w:rsidRPr="008208F9">
        <w:rPr>
          <w:lang w:val="en-GB"/>
        </w:rPr>
        <w:t xml:space="preserve"> </w:t>
      </w:r>
      <w:r w:rsidRPr="008208F9">
        <w:rPr>
          <w:lang w:val="en-GB"/>
        </w:rPr>
        <w:t xml:space="preserve">Effective road rehabilitation will therefore require </w:t>
      </w:r>
      <w:r w:rsidRPr="008208F9">
        <w:rPr>
          <w:rStyle w:val="Strong"/>
          <w:b w:val="0"/>
          <w:lang w:val="en-GB"/>
        </w:rPr>
        <w:t>adequate subgrade preparation, improved drainage systems, and stabilization or replacement of weak clayey soils in susceptible sections</w:t>
      </w:r>
      <w:r w:rsidRPr="008208F9">
        <w:rPr>
          <w:lang w:val="en-GB"/>
        </w:rPr>
        <w:t>.</w:t>
      </w:r>
    </w:p>
    <w:p w14:paraId="371453CC" w14:textId="77777777" w:rsidR="00E17E24" w:rsidRPr="008208F9" w:rsidRDefault="00E17E24" w:rsidP="00E17E24">
      <w:pPr>
        <w:pStyle w:val="NormalWeb"/>
        <w:rPr>
          <w:rStyle w:val="Emphasis"/>
          <w:lang w:val="en-GB"/>
        </w:rPr>
        <w:sectPr w:rsidR="00E17E24" w:rsidRPr="008208F9" w:rsidSect="00CD48C1">
          <w:pgSz w:w="11906" w:h="16838" w:code="9"/>
          <w:pgMar w:top="1440" w:right="1440" w:bottom="1440" w:left="1440" w:header="709" w:footer="709" w:gutter="0"/>
          <w:cols w:space="720"/>
          <w:docGrid w:linePitch="326"/>
        </w:sectPr>
      </w:pPr>
    </w:p>
    <w:p w14:paraId="7FBEB83C" w14:textId="77777777" w:rsidR="00E17E24" w:rsidRPr="008208F9" w:rsidRDefault="00E17E24" w:rsidP="00E17E24">
      <w:pPr>
        <w:spacing w:before="240" w:after="240"/>
        <w:rPr>
          <w:lang w:val="en-GB"/>
        </w:rPr>
      </w:pPr>
      <w:r w:rsidRPr="008208F9">
        <w:rPr>
          <w:noProof/>
        </w:rPr>
        <w:drawing>
          <wp:inline distT="0" distB="0" distL="0" distR="0" wp14:anchorId="19688356" wp14:editId="65D7F15F">
            <wp:extent cx="8863330" cy="12530461"/>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8863330" cy="12530461"/>
                    </a:xfrm>
                    <a:prstGeom prst="rect">
                      <a:avLst/>
                    </a:prstGeom>
                    <a:noFill/>
                    <a:ln>
                      <a:noFill/>
                    </a:ln>
                  </pic:spPr>
                </pic:pic>
              </a:graphicData>
            </a:graphic>
          </wp:inline>
        </w:drawing>
      </w:r>
    </w:p>
    <w:p w14:paraId="52AEDD31" w14:textId="2F40F5E8" w:rsidR="00E17E24" w:rsidRPr="008208F9" w:rsidRDefault="00E17E24" w:rsidP="00E17E24">
      <w:pPr>
        <w:pStyle w:val="Caption"/>
        <w:rPr>
          <w:lang w:val="en-GB"/>
        </w:rPr>
        <w:sectPr w:rsidR="00E17E24" w:rsidRPr="008208F9" w:rsidSect="00206152">
          <w:pgSz w:w="16838" w:h="23811" w:code="8"/>
          <w:pgMar w:top="1440" w:right="1440" w:bottom="1440" w:left="1440" w:header="709" w:footer="709" w:gutter="0"/>
          <w:cols w:space="720"/>
          <w:docGrid w:linePitch="326"/>
        </w:sectPr>
      </w:pPr>
      <w:bookmarkStart w:id="99" w:name="_Toc228340591"/>
      <w:r w:rsidRPr="008208F9">
        <w:rPr>
          <w:lang w:val="en-GB"/>
        </w:rPr>
        <w:t xml:space="preserve">Figure </w:t>
      </w:r>
      <w:r w:rsidR="00CA42FA" w:rsidRPr="008208F9">
        <w:rPr>
          <w:lang w:val="en-GB"/>
        </w:rPr>
        <w:fldChar w:fldCharType="begin"/>
      </w:r>
      <w:r w:rsidR="00CA42FA" w:rsidRPr="008208F9">
        <w:rPr>
          <w:lang w:val="en-GB"/>
        </w:rPr>
        <w:instrText xml:space="preserve"> STYLEREF 1 \s </w:instrText>
      </w:r>
      <w:r w:rsidR="00CA42FA" w:rsidRPr="008208F9">
        <w:rPr>
          <w:lang w:val="en-GB"/>
        </w:rPr>
        <w:fldChar w:fldCharType="separate"/>
      </w:r>
      <w:r w:rsidR="005129CD" w:rsidRPr="008208F9">
        <w:rPr>
          <w:lang w:val="en-GB"/>
        </w:rPr>
        <w:t>4</w:t>
      </w:r>
      <w:r w:rsidR="00CA42FA" w:rsidRPr="008208F9">
        <w:rPr>
          <w:lang w:val="en-GB"/>
        </w:rPr>
        <w:fldChar w:fldCharType="end"/>
      </w:r>
      <w:r w:rsidR="005129CD" w:rsidRPr="008208F9">
        <w:rPr>
          <w:lang w:val="en-GB"/>
        </w:rPr>
        <w:noBreakHyphen/>
      </w:r>
      <w:r w:rsidR="00CA42FA" w:rsidRPr="008208F9">
        <w:rPr>
          <w:lang w:val="en-GB"/>
        </w:rPr>
        <w:fldChar w:fldCharType="begin"/>
      </w:r>
      <w:r w:rsidR="00CA42FA" w:rsidRPr="008208F9">
        <w:rPr>
          <w:lang w:val="en-GB"/>
        </w:rPr>
        <w:instrText xml:space="preserve"> SEQ Figure \* ARABIC \s 1 </w:instrText>
      </w:r>
      <w:r w:rsidR="00CA42FA" w:rsidRPr="008208F9">
        <w:rPr>
          <w:lang w:val="en-GB"/>
        </w:rPr>
        <w:fldChar w:fldCharType="separate"/>
      </w:r>
      <w:r w:rsidR="005129CD" w:rsidRPr="008208F9">
        <w:rPr>
          <w:lang w:val="en-GB"/>
        </w:rPr>
        <w:t>3</w:t>
      </w:r>
      <w:r w:rsidR="00CA42FA" w:rsidRPr="008208F9">
        <w:rPr>
          <w:lang w:val="en-GB"/>
        </w:rPr>
        <w:fldChar w:fldCharType="end"/>
      </w:r>
      <w:r w:rsidRPr="008208F9">
        <w:rPr>
          <w:lang w:val="en-GB"/>
        </w:rPr>
        <w:t>. Soil distribution map of the area</w:t>
      </w:r>
      <w:bookmarkEnd w:id="99"/>
    </w:p>
    <w:p w14:paraId="4045120F" w14:textId="77777777" w:rsidR="00E17E24" w:rsidRPr="008208F9" w:rsidRDefault="00E17E24" w:rsidP="00E17E24">
      <w:pPr>
        <w:spacing w:before="240" w:after="240"/>
        <w:rPr>
          <w:lang w:val="en-GB"/>
        </w:rPr>
      </w:pPr>
      <w:r w:rsidRPr="008208F9">
        <w:rPr>
          <w:noProof/>
        </w:rPr>
        <w:drawing>
          <wp:inline distT="114300" distB="114300" distL="114300" distR="114300" wp14:anchorId="1089F727" wp14:editId="53A1160E">
            <wp:extent cx="3057525" cy="1746250"/>
            <wp:effectExtent l="0" t="0" r="9525" b="6350"/>
            <wp:docPr id="2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4" cstate="print">
                      <a:extLst>
                        <a:ext uri="{28A0092B-C50C-407E-A947-70E740481C1C}">
                          <a14:useLocalDpi xmlns:a14="http://schemas.microsoft.com/office/drawing/2010/main"/>
                        </a:ext>
                      </a:extLst>
                    </a:blip>
                    <a:srcRect/>
                    <a:stretch>
                      <a:fillRect/>
                    </a:stretch>
                  </pic:blipFill>
                  <pic:spPr>
                    <a:xfrm>
                      <a:off x="0" y="0"/>
                      <a:ext cx="3057972" cy="1746505"/>
                    </a:xfrm>
                    <a:prstGeom prst="rect">
                      <a:avLst/>
                    </a:prstGeom>
                    <a:ln/>
                  </pic:spPr>
                </pic:pic>
              </a:graphicData>
            </a:graphic>
          </wp:inline>
        </w:drawing>
      </w:r>
    </w:p>
    <w:p w14:paraId="34D2A829" w14:textId="1E36A2B0" w:rsidR="00E17E24" w:rsidRPr="008208F9" w:rsidRDefault="00E17E24" w:rsidP="00E17E24">
      <w:pPr>
        <w:pStyle w:val="Caption"/>
        <w:rPr>
          <w:lang w:val="en-GB"/>
        </w:rPr>
      </w:pPr>
      <w:bookmarkStart w:id="100" w:name="_Toc228340592"/>
      <w:r w:rsidRPr="008208F9">
        <w:rPr>
          <w:lang w:val="en-GB"/>
        </w:rPr>
        <w:t xml:space="preserve">Figure </w:t>
      </w:r>
      <w:r w:rsidR="00CA42FA" w:rsidRPr="008208F9">
        <w:rPr>
          <w:lang w:val="en-GB"/>
        </w:rPr>
        <w:fldChar w:fldCharType="begin"/>
      </w:r>
      <w:r w:rsidR="00CA42FA" w:rsidRPr="008208F9">
        <w:rPr>
          <w:lang w:val="en-GB"/>
        </w:rPr>
        <w:instrText xml:space="preserve"> STYLEREF 1 \s </w:instrText>
      </w:r>
      <w:r w:rsidR="00CA42FA" w:rsidRPr="008208F9">
        <w:rPr>
          <w:lang w:val="en-GB"/>
        </w:rPr>
        <w:fldChar w:fldCharType="separate"/>
      </w:r>
      <w:r w:rsidR="005129CD" w:rsidRPr="008208F9">
        <w:rPr>
          <w:lang w:val="en-GB"/>
        </w:rPr>
        <w:t>4</w:t>
      </w:r>
      <w:r w:rsidR="00CA42FA" w:rsidRPr="008208F9">
        <w:rPr>
          <w:lang w:val="en-GB"/>
        </w:rPr>
        <w:fldChar w:fldCharType="end"/>
      </w:r>
      <w:r w:rsidR="005129CD" w:rsidRPr="008208F9">
        <w:rPr>
          <w:lang w:val="en-GB"/>
        </w:rPr>
        <w:noBreakHyphen/>
      </w:r>
      <w:r w:rsidR="00CA42FA" w:rsidRPr="008208F9">
        <w:rPr>
          <w:lang w:val="en-GB"/>
        </w:rPr>
        <w:fldChar w:fldCharType="begin"/>
      </w:r>
      <w:r w:rsidR="00CA42FA" w:rsidRPr="008208F9">
        <w:rPr>
          <w:lang w:val="en-GB"/>
        </w:rPr>
        <w:instrText xml:space="preserve"> SEQ Figure \* ARABIC \s 1 </w:instrText>
      </w:r>
      <w:r w:rsidR="00CA42FA" w:rsidRPr="008208F9">
        <w:rPr>
          <w:lang w:val="en-GB"/>
        </w:rPr>
        <w:fldChar w:fldCharType="separate"/>
      </w:r>
      <w:r w:rsidR="005129CD" w:rsidRPr="008208F9">
        <w:rPr>
          <w:lang w:val="en-GB"/>
        </w:rPr>
        <w:t>4</w:t>
      </w:r>
      <w:r w:rsidR="00CA42FA" w:rsidRPr="008208F9">
        <w:rPr>
          <w:lang w:val="en-GB"/>
        </w:rPr>
        <w:fldChar w:fldCharType="end"/>
      </w:r>
      <w:r w:rsidRPr="008208F9">
        <w:rPr>
          <w:lang w:val="en-GB"/>
        </w:rPr>
        <w:t>. Soils along the road corridor</w:t>
      </w:r>
      <w:bookmarkEnd w:id="100"/>
    </w:p>
    <w:p w14:paraId="76469CA9" w14:textId="097126D1" w:rsidR="00CD48C1" w:rsidRPr="008208F9" w:rsidRDefault="00CD48C1" w:rsidP="005A30AD">
      <w:pPr>
        <w:pStyle w:val="Heading3"/>
        <w:rPr>
          <w:lang w:val="en-GB"/>
        </w:rPr>
      </w:pPr>
      <w:bookmarkStart w:id="101" w:name="_Toc228340551"/>
      <w:r w:rsidRPr="008208F9">
        <w:rPr>
          <w:rStyle w:val="Strong"/>
          <w:b/>
          <w:bCs/>
          <w:lang w:val="en-GB"/>
        </w:rPr>
        <w:t>Climate and Climate Change Risks</w:t>
      </w:r>
      <w:bookmarkEnd w:id="101"/>
    </w:p>
    <w:p w14:paraId="22E37C3F" w14:textId="09AB8C62" w:rsidR="00CD48C1" w:rsidRPr="008208F9" w:rsidRDefault="00CD48C1" w:rsidP="00DC43BA">
      <w:pPr>
        <w:pStyle w:val="NormalWeb"/>
        <w:rPr>
          <w:lang w:val="en-GB"/>
        </w:rPr>
      </w:pPr>
      <w:r w:rsidRPr="008208F9">
        <w:rPr>
          <w:lang w:val="en-GB"/>
        </w:rPr>
        <w:t xml:space="preserve">The project area experiences a </w:t>
      </w:r>
      <w:r w:rsidRPr="008208F9">
        <w:rPr>
          <w:rStyle w:val="Strong"/>
          <w:b w:val="0"/>
          <w:lang w:val="en-GB"/>
        </w:rPr>
        <w:t>subtropical highland climate</w:t>
      </w:r>
      <w:r w:rsidRPr="008208F9">
        <w:rPr>
          <w:lang w:val="en-GB"/>
        </w:rPr>
        <w:t>, characterised by two distinct seasons</w:t>
      </w:r>
      <w:r w:rsidR="002644EE" w:rsidRPr="008208F9">
        <w:rPr>
          <w:lang w:val="en-GB"/>
        </w:rPr>
        <w:t xml:space="preserve"> a </w:t>
      </w:r>
      <w:r w:rsidR="002644EE" w:rsidRPr="008208F9">
        <w:rPr>
          <w:rStyle w:val="Strong"/>
          <w:b w:val="0"/>
          <w:lang w:val="en-GB"/>
        </w:rPr>
        <w:t>r</w:t>
      </w:r>
      <w:r w:rsidRPr="008208F9">
        <w:rPr>
          <w:rStyle w:val="Strong"/>
          <w:b w:val="0"/>
          <w:lang w:val="en-GB"/>
        </w:rPr>
        <w:t>ainy season</w:t>
      </w:r>
      <w:r w:rsidR="002644EE" w:rsidRPr="008208F9">
        <w:rPr>
          <w:lang w:val="en-GB"/>
        </w:rPr>
        <w:t xml:space="preserve"> (</w:t>
      </w:r>
      <w:r w:rsidRPr="008208F9">
        <w:rPr>
          <w:lang w:val="en-GB"/>
        </w:rPr>
        <w:t>November – April</w:t>
      </w:r>
      <w:r w:rsidR="002644EE" w:rsidRPr="008208F9">
        <w:rPr>
          <w:lang w:val="en-GB"/>
        </w:rPr>
        <w:t xml:space="preserve">) and a </w:t>
      </w:r>
      <w:r w:rsidR="002644EE" w:rsidRPr="008208F9">
        <w:rPr>
          <w:rStyle w:val="Strong"/>
          <w:b w:val="0"/>
          <w:lang w:val="en-GB"/>
        </w:rPr>
        <w:t>d</w:t>
      </w:r>
      <w:r w:rsidRPr="008208F9">
        <w:rPr>
          <w:rStyle w:val="Strong"/>
          <w:b w:val="0"/>
          <w:lang w:val="en-GB"/>
        </w:rPr>
        <w:t>ry season</w:t>
      </w:r>
      <w:r w:rsidR="002644EE" w:rsidRPr="008208F9">
        <w:rPr>
          <w:lang w:val="en-GB"/>
        </w:rPr>
        <w:t xml:space="preserve"> (M</w:t>
      </w:r>
      <w:r w:rsidRPr="008208F9">
        <w:rPr>
          <w:lang w:val="en-GB"/>
        </w:rPr>
        <w:t>ay – October</w:t>
      </w:r>
      <w:r w:rsidR="002644EE" w:rsidRPr="008208F9">
        <w:rPr>
          <w:lang w:val="en-GB"/>
        </w:rPr>
        <w:t xml:space="preserve">).  </w:t>
      </w:r>
      <w:r w:rsidRPr="008208F9">
        <w:rPr>
          <w:lang w:val="en-GB"/>
        </w:rPr>
        <w:t xml:space="preserve">Average annual rainfall in Dedza District ranges between </w:t>
      </w:r>
      <w:r w:rsidRPr="008208F9">
        <w:rPr>
          <w:rStyle w:val="Strong"/>
          <w:b w:val="0"/>
          <w:lang w:val="en-GB"/>
        </w:rPr>
        <w:t>900 mm and 1,200 mm</w:t>
      </w:r>
      <w:r w:rsidRPr="008208F9">
        <w:rPr>
          <w:lang w:val="en-GB"/>
        </w:rPr>
        <w:t xml:space="preserve">, with peak rainfall typically occurring between </w:t>
      </w:r>
      <w:r w:rsidRPr="008208F9">
        <w:rPr>
          <w:rStyle w:val="Strong"/>
          <w:b w:val="0"/>
          <w:lang w:val="en-GB"/>
        </w:rPr>
        <w:t>December and February</w:t>
      </w:r>
      <w:r w:rsidRPr="008208F9">
        <w:rPr>
          <w:lang w:val="en-GB"/>
        </w:rPr>
        <w:t xml:space="preserve">. Mean annual temperatures generally range from </w:t>
      </w:r>
      <w:r w:rsidRPr="008208F9">
        <w:rPr>
          <w:rStyle w:val="Strong"/>
          <w:b w:val="0"/>
          <w:lang w:val="en-GB"/>
        </w:rPr>
        <w:t>15°C to 25°C</w:t>
      </w:r>
      <w:r w:rsidRPr="008208F9">
        <w:rPr>
          <w:lang w:val="en-GB"/>
        </w:rPr>
        <w:t>, moderated by the district’s high elevation.</w:t>
      </w:r>
    </w:p>
    <w:p w14:paraId="0C224E7D" w14:textId="77777777" w:rsidR="00CD48C1" w:rsidRPr="008208F9" w:rsidRDefault="00CD48C1" w:rsidP="00DC43BA">
      <w:pPr>
        <w:pStyle w:val="NormalWeb"/>
        <w:rPr>
          <w:lang w:val="en-GB"/>
        </w:rPr>
      </w:pPr>
      <w:r w:rsidRPr="008208F9">
        <w:rPr>
          <w:lang w:val="en-GB"/>
        </w:rPr>
        <w:t xml:space="preserve">Rainfall patterns strongly influence </w:t>
      </w:r>
      <w:r w:rsidRPr="008208F9">
        <w:rPr>
          <w:rStyle w:val="Strong"/>
          <w:b w:val="0"/>
          <w:lang w:val="en-GB"/>
        </w:rPr>
        <w:t>surface runoff, erosion potential, and road performance</w:t>
      </w:r>
      <w:r w:rsidRPr="008208F9">
        <w:rPr>
          <w:lang w:val="en-GB"/>
        </w:rPr>
        <w:t>, particularly in sections near irrigation infrastructure and drainage lines.</w:t>
      </w:r>
    </w:p>
    <w:p w14:paraId="1B29BD78" w14:textId="77777777" w:rsidR="00CD48C1" w:rsidRPr="008208F9" w:rsidRDefault="00CD48C1" w:rsidP="00DC43BA">
      <w:pPr>
        <w:pStyle w:val="NormalWeb"/>
        <w:rPr>
          <w:lang w:val="en-GB"/>
        </w:rPr>
      </w:pPr>
      <w:r w:rsidRPr="008208F9">
        <w:rPr>
          <w:lang w:val="en-GB"/>
        </w:rPr>
        <w:t>Climate projections for central Malawi indicate increasing risks associated with:</w:t>
      </w:r>
    </w:p>
    <w:p w14:paraId="2B5676F1" w14:textId="77777777" w:rsidR="00CD48C1" w:rsidRPr="008208F9" w:rsidRDefault="00CD48C1" w:rsidP="007373AF">
      <w:pPr>
        <w:pStyle w:val="NormalWeb"/>
        <w:numPr>
          <w:ilvl w:val="0"/>
          <w:numId w:val="96"/>
        </w:numPr>
        <w:jc w:val="left"/>
        <w:rPr>
          <w:lang w:val="en-GB"/>
        </w:rPr>
      </w:pPr>
      <w:r w:rsidRPr="008208F9">
        <w:rPr>
          <w:rStyle w:val="Strong"/>
          <w:b w:val="0"/>
          <w:lang w:val="en-GB"/>
        </w:rPr>
        <w:t>Rainfall variability and intense storm events</w:t>
      </w:r>
    </w:p>
    <w:p w14:paraId="2F1DC6EE" w14:textId="77777777" w:rsidR="00CD48C1" w:rsidRPr="008208F9" w:rsidRDefault="00CD48C1" w:rsidP="007373AF">
      <w:pPr>
        <w:pStyle w:val="NormalWeb"/>
        <w:numPr>
          <w:ilvl w:val="0"/>
          <w:numId w:val="96"/>
        </w:numPr>
        <w:jc w:val="left"/>
        <w:rPr>
          <w:lang w:val="en-GB"/>
        </w:rPr>
      </w:pPr>
      <w:r w:rsidRPr="008208F9">
        <w:rPr>
          <w:rStyle w:val="Strong"/>
          <w:b w:val="0"/>
          <w:lang w:val="en-GB"/>
        </w:rPr>
        <w:t>Flooding and erosion in low-lying agricultural areas</w:t>
      </w:r>
    </w:p>
    <w:p w14:paraId="246567F6" w14:textId="77777777" w:rsidR="00CD48C1" w:rsidRPr="008208F9" w:rsidRDefault="00CD48C1" w:rsidP="007373AF">
      <w:pPr>
        <w:pStyle w:val="NormalWeb"/>
        <w:numPr>
          <w:ilvl w:val="0"/>
          <w:numId w:val="96"/>
        </w:numPr>
        <w:jc w:val="left"/>
        <w:rPr>
          <w:lang w:val="en-GB"/>
        </w:rPr>
      </w:pPr>
      <w:r w:rsidRPr="008208F9">
        <w:rPr>
          <w:rStyle w:val="Strong"/>
          <w:b w:val="0"/>
          <w:lang w:val="en-GB"/>
        </w:rPr>
        <w:t>Accelerated deterioration of gravel and earth roads</w:t>
      </w:r>
    </w:p>
    <w:p w14:paraId="6152177D" w14:textId="77777777" w:rsidR="00CD48C1" w:rsidRPr="008208F9" w:rsidRDefault="00CD48C1" w:rsidP="007373AF">
      <w:pPr>
        <w:pStyle w:val="NormalWeb"/>
        <w:numPr>
          <w:ilvl w:val="0"/>
          <w:numId w:val="96"/>
        </w:numPr>
        <w:jc w:val="left"/>
        <w:rPr>
          <w:lang w:val="en-GB"/>
        </w:rPr>
      </w:pPr>
      <w:r w:rsidRPr="008208F9">
        <w:rPr>
          <w:rStyle w:val="Strong"/>
          <w:b w:val="0"/>
          <w:lang w:val="en-GB"/>
        </w:rPr>
        <w:t>Increased vector-borne disease risks where standing water occurs</w:t>
      </w:r>
    </w:p>
    <w:p w14:paraId="255C0F6C" w14:textId="3F32DC2E" w:rsidR="00CD48C1" w:rsidRPr="008208F9" w:rsidRDefault="00CD48C1" w:rsidP="00CD48C1">
      <w:pPr>
        <w:pStyle w:val="NormalWeb"/>
        <w:rPr>
          <w:lang w:val="en-GB"/>
        </w:rPr>
      </w:pPr>
      <w:r w:rsidRPr="008208F9">
        <w:rPr>
          <w:lang w:val="en-GB"/>
        </w:rPr>
        <w:t xml:space="preserve">These conditions highlight the importance of </w:t>
      </w:r>
      <w:r w:rsidRPr="008208F9">
        <w:rPr>
          <w:rStyle w:val="Strong"/>
          <w:b w:val="0"/>
          <w:lang w:val="en-GB"/>
        </w:rPr>
        <w:t>climate-resilient road rehabilitation</w:t>
      </w:r>
      <w:r w:rsidRPr="008208F9">
        <w:rPr>
          <w:lang w:val="en-GB"/>
        </w:rPr>
        <w:t>, including improved drainage infrastructure and erosion control measures.</w:t>
      </w:r>
    </w:p>
    <w:p w14:paraId="1647D026" w14:textId="77777777" w:rsidR="00B602D1" w:rsidRPr="008208F9" w:rsidRDefault="00B602D1" w:rsidP="00B602D1">
      <w:pPr>
        <w:spacing w:before="100" w:beforeAutospacing="1" w:after="100" w:afterAutospacing="1" w:line="240" w:lineRule="auto"/>
        <w:jc w:val="left"/>
        <w:rPr>
          <w:lang w:val="en-GB"/>
        </w:rPr>
      </w:pPr>
      <w:r w:rsidRPr="008208F9">
        <w:rPr>
          <w:noProof/>
        </w:rPr>
        <w:drawing>
          <wp:inline distT="0" distB="0" distL="0" distR="0" wp14:anchorId="5E9CBDFE" wp14:editId="2B0756FE">
            <wp:extent cx="5700369" cy="3419475"/>
            <wp:effectExtent l="0" t="0" r="0" b="0"/>
            <wp:docPr id="30" name="Picture 30" descr="C:\Users\Bigpot1\Downloads\Rainfall_Kasankha_Muyendayenda_CHIRPS_3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Bigpot1\Downloads\Rainfall_Kasankha_Muyendayenda_CHIRPS_300dpi.png"/>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5706076" cy="3422899"/>
                    </a:xfrm>
                    <a:prstGeom prst="rect">
                      <a:avLst/>
                    </a:prstGeom>
                    <a:noFill/>
                    <a:ln>
                      <a:noFill/>
                    </a:ln>
                  </pic:spPr>
                </pic:pic>
              </a:graphicData>
            </a:graphic>
          </wp:inline>
        </w:drawing>
      </w:r>
    </w:p>
    <w:p w14:paraId="5C08F49B" w14:textId="4C611782" w:rsidR="00B602D1" w:rsidRPr="008208F9" w:rsidRDefault="00B602D1" w:rsidP="00B602D1">
      <w:pPr>
        <w:pStyle w:val="Caption"/>
        <w:rPr>
          <w:lang w:val="en-GB"/>
        </w:rPr>
      </w:pPr>
      <w:bookmarkStart w:id="102" w:name="_Toc228340593"/>
      <w:r w:rsidRPr="008208F9">
        <w:rPr>
          <w:lang w:val="en-GB"/>
        </w:rPr>
        <w:t xml:space="preserve">Figure </w:t>
      </w:r>
      <w:r w:rsidR="00CA42FA" w:rsidRPr="008208F9">
        <w:rPr>
          <w:lang w:val="en-GB"/>
        </w:rPr>
        <w:fldChar w:fldCharType="begin"/>
      </w:r>
      <w:r w:rsidR="00CA42FA" w:rsidRPr="008208F9">
        <w:rPr>
          <w:lang w:val="en-GB"/>
        </w:rPr>
        <w:instrText xml:space="preserve"> STYLEREF 1 \s </w:instrText>
      </w:r>
      <w:r w:rsidR="00CA42FA" w:rsidRPr="008208F9">
        <w:rPr>
          <w:lang w:val="en-GB"/>
        </w:rPr>
        <w:fldChar w:fldCharType="separate"/>
      </w:r>
      <w:r w:rsidR="005129CD" w:rsidRPr="008208F9">
        <w:rPr>
          <w:lang w:val="en-GB"/>
        </w:rPr>
        <w:t>4</w:t>
      </w:r>
      <w:r w:rsidR="00CA42FA" w:rsidRPr="008208F9">
        <w:rPr>
          <w:lang w:val="en-GB"/>
        </w:rPr>
        <w:fldChar w:fldCharType="end"/>
      </w:r>
      <w:r w:rsidR="005129CD" w:rsidRPr="008208F9">
        <w:rPr>
          <w:lang w:val="en-GB"/>
        </w:rPr>
        <w:noBreakHyphen/>
      </w:r>
      <w:r w:rsidR="00CA42FA" w:rsidRPr="008208F9">
        <w:rPr>
          <w:lang w:val="en-GB"/>
        </w:rPr>
        <w:fldChar w:fldCharType="begin"/>
      </w:r>
      <w:r w:rsidR="00CA42FA" w:rsidRPr="008208F9">
        <w:rPr>
          <w:lang w:val="en-GB"/>
        </w:rPr>
        <w:instrText xml:space="preserve"> SEQ Figure \* ARABIC \s 1 </w:instrText>
      </w:r>
      <w:r w:rsidR="00CA42FA" w:rsidRPr="008208F9">
        <w:rPr>
          <w:lang w:val="en-GB"/>
        </w:rPr>
        <w:fldChar w:fldCharType="separate"/>
      </w:r>
      <w:r w:rsidR="005129CD" w:rsidRPr="008208F9">
        <w:rPr>
          <w:lang w:val="en-GB"/>
        </w:rPr>
        <w:t>5</w:t>
      </w:r>
      <w:r w:rsidR="00CA42FA" w:rsidRPr="008208F9">
        <w:rPr>
          <w:lang w:val="en-GB"/>
        </w:rPr>
        <w:fldChar w:fldCharType="end"/>
      </w:r>
      <w:r w:rsidRPr="008208F9">
        <w:rPr>
          <w:lang w:val="en-GB"/>
        </w:rPr>
        <w:t>. Mean monthly rainfall pattern for Kanyenda – Mwendayekha Road Corridor (1981–2024)</w:t>
      </w:r>
      <w:bookmarkEnd w:id="102"/>
    </w:p>
    <w:p w14:paraId="7F88FC34" w14:textId="77777777" w:rsidR="00B602D1" w:rsidRPr="008208F9" w:rsidRDefault="00B602D1" w:rsidP="00B602D1">
      <w:pPr>
        <w:spacing w:before="100" w:beforeAutospacing="1" w:after="100" w:afterAutospacing="1" w:line="240" w:lineRule="auto"/>
        <w:jc w:val="left"/>
        <w:rPr>
          <w:lang w:val="en-GB"/>
        </w:rPr>
      </w:pPr>
      <w:r w:rsidRPr="008208F9">
        <w:rPr>
          <w:noProof/>
        </w:rPr>
        <w:drawing>
          <wp:inline distT="0" distB="0" distL="0" distR="0" wp14:anchorId="4E8B3A5D" wp14:editId="0B6B361B">
            <wp:extent cx="5708308" cy="3424237"/>
            <wp:effectExtent l="0" t="0" r="6985" b="5080"/>
            <wp:docPr id="31" name="Picture 31" descr="C:\Users\Bigpot1\Downloads\Temperature_Kasankha_Muyendayenda_ERA5_300dpi_NoFigur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Bigpot1\Downloads\Temperature_Kasankha_Muyendayenda_ERA5_300dpi_NoFigureX.png"/>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5712329" cy="3426649"/>
                    </a:xfrm>
                    <a:prstGeom prst="rect">
                      <a:avLst/>
                    </a:prstGeom>
                    <a:noFill/>
                    <a:ln>
                      <a:noFill/>
                    </a:ln>
                  </pic:spPr>
                </pic:pic>
              </a:graphicData>
            </a:graphic>
          </wp:inline>
        </w:drawing>
      </w:r>
    </w:p>
    <w:p w14:paraId="45404B08" w14:textId="289C4250" w:rsidR="00B602D1" w:rsidRPr="008208F9" w:rsidRDefault="00B602D1" w:rsidP="00B602D1">
      <w:pPr>
        <w:pStyle w:val="Caption"/>
        <w:rPr>
          <w:lang w:val="en-GB"/>
        </w:rPr>
      </w:pPr>
      <w:bookmarkStart w:id="103" w:name="_Toc228340594"/>
      <w:r w:rsidRPr="008208F9">
        <w:rPr>
          <w:lang w:val="en-GB"/>
        </w:rPr>
        <w:t xml:space="preserve">Figure </w:t>
      </w:r>
      <w:r w:rsidR="00CA42FA" w:rsidRPr="008208F9">
        <w:rPr>
          <w:lang w:val="en-GB"/>
        </w:rPr>
        <w:fldChar w:fldCharType="begin"/>
      </w:r>
      <w:r w:rsidR="00CA42FA" w:rsidRPr="008208F9">
        <w:rPr>
          <w:lang w:val="en-GB"/>
        </w:rPr>
        <w:instrText xml:space="preserve"> STYLEREF 1 \s </w:instrText>
      </w:r>
      <w:r w:rsidR="00CA42FA" w:rsidRPr="008208F9">
        <w:rPr>
          <w:lang w:val="en-GB"/>
        </w:rPr>
        <w:fldChar w:fldCharType="separate"/>
      </w:r>
      <w:r w:rsidR="005129CD" w:rsidRPr="008208F9">
        <w:rPr>
          <w:lang w:val="en-GB"/>
        </w:rPr>
        <w:t>4</w:t>
      </w:r>
      <w:r w:rsidR="00CA42FA" w:rsidRPr="008208F9">
        <w:rPr>
          <w:lang w:val="en-GB"/>
        </w:rPr>
        <w:fldChar w:fldCharType="end"/>
      </w:r>
      <w:r w:rsidR="005129CD" w:rsidRPr="008208F9">
        <w:rPr>
          <w:lang w:val="en-GB"/>
        </w:rPr>
        <w:noBreakHyphen/>
      </w:r>
      <w:r w:rsidR="00CA42FA" w:rsidRPr="008208F9">
        <w:rPr>
          <w:lang w:val="en-GB"/>
        </w:rPr>
        <w:fldChar w:fldCharType="begin"/>
      </w:r>
      <w:r w:rsidR="00CA42FA" w:rsidRPr="008208F9">
        <w:rPr>
          <w:lang w:val="en-GB"/>
        </w:rPr>
        <w:instrText xml:space="preserve"> SEQ Figure \* ARABIC \s 1 </w:instrText>
      </w:r>
      <w:r w:rsidR="00CA42FA" w:rsidRPr="008208F9">
        <w:rPr>
          <w:lang w:val="en-GB"/>
        </w:rPr>
        <w:fldChar w:fldCharType="separate"/>
      </w:r>
      <w:r w:rsidR="005129CD" w:rsidRPr="008208F9">
        <w:rPr>
          <w:lang w:val="en-GB"/>
        </w:rPr>
        <w:t>6</w:t>
      </w:r>
      <w:r w:rsidR="00CA42FA" w:rsidRPr="008208F9">
        <w:rPr>
          <w:lang w:val="en-GB"/>
        </w:rPr>
        <w:fldChar w:fldCharType="end"/>
      </w:r>
      <w:r w:rsidRPr="008208F9">
        <w:rPr>
          <w:lang w:val="en-GB"/>
        </w:rPr>
        <w:t>. Mean monthly temperature pattern for Kanyenda – Mwendayekha Road Corridor</w:t>
      </w:r>
      <w:bookmarkEnd w:id="103"/>
    </w:p>
    <w:p w14:paraId="3D8F81A4" w14:textId="05250AF8" w:rsidR="00CD48C1" w:rsidRPr="008208F9" w:rsidRDefault="00CD48C1" w:rsidP="00DC43BA">
      <w:pPr>
        <w:rPr>
          <w:lang w:val="en-GB"/>
        </w:rPr>
      </w:pPr>
    </w:p>
    <w:p w14:paraId="456D4133" w14:textId="54EAC949" w:rsidR="00CD48C1" w:rsidRPr="008208F9" w:rsidRDefault="00CD48C1" w:rsidP="005A30AD">
      <w:pPr>
        <w:pStyle w:val="Heading3"/>
        <w:rPr>
          <w:lang w:val="en-GB"/>
        </w:rPr>
      </w:pPr>
      <w:bookmarkStart w:id="104" w:name="_Toc228340552"/>
      <w:r w:rsidRPr="008208F9">
        <w:rPr>
          <w:rStyle w:val="Strong"/>
          <w:b/>
          <w:bCs/>
          <w:lang w:val="en-GB"/>
        </w:rPr>
        <w:t>Water Resources</w:t>
      </w:r>
      <w:bookmarkEnd w:id="104"/>
    </w:p>
    <w:p w14:paraId="0B6826B1" w14:textId="561DCE72" w:rsidR="00EA3C2C" w:rsidRPr="008208F9" w:rsidRDefault="00EA3C2C" w:rsidP="00ED7673">
      <w:pPr>
        <w:pStyle w:val="Heading4"/>
        <w:rPr>
          <w:lang w:val="en-GB"/>
        </w:rPr>
      </w:pPr>
      <w:r w:rsidRPr="008208F9">
        <w:rPr>
          <w:lang w:val="en-GB"/>
        </w:rPr>
        <w:t>Water sources</w:t>
      </w:r>
    </w:p>
    <w:p w14:paraId="0B6B2C74" w14:textId="1535338B" w:rsidR="00CD48C1" w:rsidRPr="008208F9" w:rsidRDefault="00CD48C1" w:rsidP="00DC43BA">
      <w:pPr>
        <w:pStyle w:val="NormalWeb"/>
        <w:rPr>
          <w:lang w:val="en-GB"/>
        </w:rPr>
      </w:pPr>
      <w:r w:rsidRPr="008208F9">
        <w:rPr>
          <w:lang w:val="en-GB"/>
        </w:rPr>
        <w:t xml:space="preserve">The road corridor lies within the </w:t>
      </w:r>
      <w:r w:rsidRPr="008208F9">
        <w:rPr>
          <w:rStyle w:val="Strong"/>
          <w:b w:val="0"/>
          <w:lang w:val="en-GB"/>
        </w:rPr>
        <w:t>Mwendayekha River catchment</w:t>
      </w:r>
      <w:r w:rsidRPr="008208F9">
        <w:rPr>
          <w:lang w:val="en-GB"/>
        </w:rPr>
        <w:t xml:space="preserve">. Surface hydrology is strongly influenced by </w:t>
      </w:r>
      <w:r w:rsidRPr="008208F9">
        <w:rPr>
          <w:rStyle w:val="Strong"/>
          <w:b w:val="0"/>
          <w:lang w:val="en-GB"/>
        </w:rPr>
        <w:t>seasonal rainfall patterns and irrigation scheme water management</w:t>
      </w:r>
      <w:r w:rsidRPr="008208F9">
        <w:rPr>
          <w:lang w:val="en-GB"/>
        </w:rPr>
        <w:t>.</w:t>
      </w:r>
    </w:p>
    <w:p w14:paraId="29951956" w14:textId="774302FC" w:rsidR="00CD48C1" w:rsidRPr="008208F9" w:rsidRDefault="00CD48C1" w:rsidP="00DC43BA">
      <w:pPr>
        <w:pStyle w:val="NormalWeb"/>
        <w:rPr>
          <w:lang w:val="en-GB"/>
        </w:rPr>
      </w:pPr>
      <w:r w:rsidRPr="008208F9">
        <w:rPr>
          <w:lang w:val="en-GB"/>
        </w:rPr>
        <w:t xml:space="preserve">The </w:t>
      </w:r>
      <w:r w:rsidRPr="008208F9">
        <w:rPr>
          <w:rStyle w:val="Strong"/>
          <w:b w:val="0"/>
          <w:lang w:val="en-GB"/>
        </w:rPr>
        <w:t>Mwendayekha River</w:t>
      </w:r>
      <w:r w:rsidRPr="008208F9">
        <w:rPr>
          <w:lang w:val="en-GB"/>
        </w:rPr>
        <w:t xml:space="preserve"> provides water for the </w:t>
      </w:r>
      <w:r w:rsidRPr="008208F9">
        <w:rPr>
          <w:rStyle w:val="Strong"/>
          <w:b w:val="0"/>
          <w:lang w:val="en-GB"/>
        </w:rPr>
        <w:t>Mwendayekha Irrigation Scheme</w:t>
      </w:r>
      <w:r w:rsidRPr="008208F9">
        <w:rPr>
          <w:lang w:val="en-GB"/>
        </w:rPr>
        <w:t xml:space="preserve">, which supports agricultural production in the surrounding communities. Several </w:t>
      </w:r>
      <w:r w:rsidRPr="008208F9">
        <w:rPr>
          <w:rStyle w:val="Strong"/>
          <w:b w:val="0"/>
          <w:lang w:val="en-GB"/>
        </w:rPr>
        <w:t>seasonal drainage channels and irrigation canals</w:t>
      </w:r>
      <w:r w:rsidRPr="008208F9">
        <w:rPr>
          <w:lang w:val="en-GB"/>
        </w:rPr>
        <w:t xml:space="preserve"> intersect or run adjacent to the</w:t>
      </w:r>
      <w:r w:rsidR="006A13BF" w:rsidRPr="008208F9">
        <w:rPr>
          <w:lang w:val="en-GB"/>
        </w:rPr>
        <w:t xml:space="preserve"> proposed</w:t>
      </w:r>
      <w:r w:rsidRPr="008208F9">
        <w:rPr>
          <w:lang w:val="en-GB"/>
        </w:rPr>
        <w:t xml:space="preserve"> road </w:t>
      </w:r>
    </w:p>
    <w:p w14:paraId="57F9BEC0" w14:textId="350707DB" w:rsidR="00CD48C1" w:rsidRPr="008208F9" w:rsidRDefault="00CD48C1" w:rsidP="00DC43BA">
      <w:pPr>
        <w:pStyle w:val="NormalWeb"/>
        <w:rPr>
          <w:lang w:val="en-GB"/>
        </w:rPr>
      </w:pPr>
      <w:r w:rsidRPr="008208F9">
        <w:rPr>
          <w:lang w:val="en-GB"/>
        </w:rPr>
        <w:t xml:space="preserve">During the rainy season, increased runoff may lead to </w:t>
      </w:r>
      <w:r w:rsidR="006A13BF" w:rsidRPr="008208F9">
        <w:rPr>
          <w:lang w:val="en-GB"/>
        </w:rPr>
        <w:t xml:space="preserve">soil erosion and gully formation along the 3 kilometers section to be rehabilitated. </w:t>
      </w:r>
      <w:r w:rsidR="006A13BF" w:rsidRPr="008208F9">
        <w:rPr>
          <w:rStyle w:val="Strong"/>
          <w:b w:val="0"/>
          <w:lang w:val="en-GB"/>
        </w:rPr>
        <w:t>as well as</w:t>
      </w:r>
      <w:r w:rsidRPr="008208F9">
        <w:rPr>
          <w:rStyle w:val="Strong"/>
          <w:b w:val="0"/>
          <w:lang w:val="en-GB"/>
        </w:rPr>
        <w:t xml:space="preserve"> sediment transport</w:t>
      </w:r>
      <w:r w:rsidR="006A13BF" w:rsidRPr="008208F9">
        <w:rPr>
          <w:rStyle w:val="Strong"/>
          <w:b w:val="0"/>
          <w:lang w:val="en-GB"/>
        </w:rPr>
        <w:t>ation into the Mwendayekha river which is at the end of this section</w:t>
      </w:r>
      <w:r w:rsidRPr="008208F9">
        <w:rPr>
          <w:lang w:val="en-GB"/>
        </w:rPr>
        <w:t xml:space="preserve">, </w:t>
      </w:r>
    </w:p>
    <w:p w14:paraId="1F555ABC" w14:textId="2880F314" w:rsidR="00120F34" w:rsidRPr="008208F9" w:rsidRDefault="00120F34" w:rsidP="00DC43BA">
      <w:pPr>
        <w:pStyle w:val="NormalWeb"/>
        <w:rPr>
          <w:rStyle w:val="Emphasis"/>
          <w:i w:val="0"/>
          <w:lang w:val="en-GB"/>
        </w:rPr>
        <w:sectPr w:rsidR="00120F34" w:rsidRPr="008208F9" w:rsidSect="00E17E24">
          <w:pgSz w:w="11906" w:h="16838" w:code="9"/>
          <w:pgMar w:top="1440" w:right="1440" w:bottom="1440" w:left="1440" w:header="709" w:footer="709" w:gutter="0"/>
          <w:cols w:space="720"/>
          <w:docGrid w:linePitch="326"/>
        </w:sectPr>
      </w:pPr>
    </w:p>
    <w:p w14:paraId="391B4053" w14:textId="77777777" w:rsidR="00B602D1" w:rsidRPr="008208F9" w:rsidRDefault="00B602D1" w:rsidP="00B602D1">
      <w:pPr>
        <w:spacing w:before="240" w:after="240"/>
        <w:rPr>
          <w:lang w:val="en-GB"/>
        </w:rPr>
      </w:pPr>
      <w:r w:rsidRPr="008208F9">
        <w:rPr>
          <w:noProof/>
        </w:rPr>
        <w:drawing>
          <wp:inline distT="0" distB="0" distL="0" distR="0" wp14:anchorId="68F1C60A" wp14:editId="13A3BBE0">
            <wp:extent cx="8863330" cy="1252420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8863330" cy="12524202"/>
                    </a:xfrm>
                    <a:prstGeom prst="rect">
                      <a:avLst/>
                    </a:prstGeom>
                    <a:noFill/>
                    <a:ln>
                      <a:noFill/>
                    </a:ln>
                  </pic:spPr>
                </pic:pic>
              </a:graphicData>
            </a:graphic>
          </wp:inline>
        </w:drawing>
      </w:r>
    </w:p>
    <w:p w14:paraId="3E031620" w14:textId="71BBB316" w:rsidR="00B602D1" w:rsidRPr="008208F9" w:rsidRDefault="00B602D1" w:rsidP="00B602D1">
      <w:pPr>
        <w:pStyle w:val="Caption"/>
        <w:rPr>
          <w:bCs/>
          <w:lang w:val="en-GB"/>
        </w:rPr>
        <w:sectPr w:rsidR="00B602D1" w:rsidRPr="008208F9" w:rsidSect="008E46D7">
          <w:pgSz w:w="16838" w:h="23811" w:code="8"/>
          <w:pgMar w:top="1440" w:right="1440" w:bottom="1440" w:left="1440" w:header="709" w:footer="709" w:gutter="0"/>
          <w:cols w:space="720"/>
          <w:docGrid w:linePitch="326"/>
        </w:sectPr>
      </w:pPr>
      <w:r w:rsidRPr="008208F9">
        <w:rPr>
          <w:bCs/>
          <w:lang w:val="en-GB"/>
        </w:rPr>
        <w:t xml:space="preserve">   </w:t>
      </w:r>
      <w:bookmarkStart w:id="105" w:name="_Toc228340595"/>
      <w:r w:rsidRPr="008208F9">
        <w:rPr>
          <w:lang w:val="en-GB"/>
        </w:rPr>
        <w:t xml:space="preserve">Figure </w:t>
      </w:r>
      <w:r w:rsidR="00CA42FA" w:rsidRPr="008208F9">
        <w:rPr>
          <w:lang w:val="en-GB"/>
        </w:rPr>
        <w:fldChar w:fldCharType="begin"/>
      </w:r>
      <w:r w:rsidR="00CA42FA" w:rsidRPr="008208F9">
        <w:rPr>
          <w:lang w:val="en-GB"/>
        </w:rPr>
        <w:instrText xml:space="preserve"> STYLEREF 1 \s </w:instrText>
      </w:r>
      <w:r w:rsidR="00CA42FA" w:rsidRPr="008208F9">
        <w:rPr>
          <w:lang w:val="en-GB"/>
        </w:rPr>
        <w:fldChar w:fldCharType="separate"/>
      </w:r>
      <w:r w:rsidR="005129CD" w:rsidRPr="008208F9">
        <w:rPr>
          <w:lang w:val="en-GB"/>
        </w:rPr>
        <w:t>4</w:t>
      </w:r>
      <w:r w:rsidR="00CA42FA" w:rsidRPr="008208F9">
        <w:rPr>
          <w:lang w:val="en-GB"/>
        </w:rPr>
        <w:fldChar w:fldCharType="end"/>
      </w:r>
      <w:r w:rsidR="005129CD" w:rsidRPr="008208F9">
        <w:rPr>
          <w:lang w:val="en-GB"/>
        </w:rPr>
        <w:noBreakHyphen/>
      </w:r>
      <w:r w:rsidR="00CA42FA" w:rsidRPr="008208F9">
        <w:rPr>
          <w:lang w:val="en-GB"/>
        </w:rPr>
        <w:fldChar w:fldCharType="begin"/>
      </w:r>
      <w:r w:rsidR="00CA42FA" w:rsidRPr="008208F9">
        <w:rPr>
          <w:lang w:val="en-GB"/>
        </w:rPr>
        <w:instrText xml:space="preserve"> SEQ Figure \* ARABIC \s 1 </w:instrText>
      </w:r>
      <w:r w:rsidR="00CA42FA" w:rsidRPr="008208F9">
        <w:rPr>
          <w:lang w:val="en-GB"/>
        </w:rPr>
        <w:fldChar w:fldCharType="separate"/>
      </w:r>
      <w:r w:rsidR="005129CD" w:rsidRPr="008208F9">
        <w:rPr>
          <w:lang w:val="en-GB"/>
        </w:rPr>
        <w:t>9</w:t>
      </w:r>
      <w:r w:rsidR="00CA42FA" w:rsidRPr="008208F9">
        <w:rPr>
          <w:lang w:val="en-GB"/>
        </w:rPr>
        <w:fldChar w:fldCharType="end"/>
      </w:r>
      <w:r w:rsidRPr="008208F9">
        <w:rPr>
          <w:lang w:val="en-GB"/>
        </w:rPr>
        <w:t xml:space="preserve">. </w:t>
      </w:r>
      <w:r w:rsidRPr="008208F9">
        <w:rPr>
          <w:bCs/>
          <w:lang w:val="en-GB"/>
        </w:rPr>
        <w:t>Hydrological map of the area</w:t>
      </w:r>
      <w:bookmarkEnd w:id="105"/>
    </w:p>
    <w:p w14:paraId="00E89015" w14:textId="5D76A29B" w:rsidR="00EA3C2C" w:rsidRPr="008208F9" w:rsidRDefault="00EA3C2C" w:rsidP="00EA3C2C">
      <w:pPr>
        <w:pStyle w:val="Heading4"/>
        <w:rPr>
          <w:lang w:val="en-GB"/>
        </w:rPr>
      </w:pPr>
      <w:r w:rsidRPr="008208F9">
        <w:rPr>
          <w:rStyle w:val="Strong"/>
          <w:b/>
          <w:bCs/>
          <w:lang w:val="en-GB"/>
        </w:rPr>
        <w:t>Water Quality</w:t>
      </w:r>
    </w:p>
    <w:p w14:paraId="74EC2102" w14:textId="69C5246A" w:rsidR="00EA3C2C" w:rsidRPr="008208F9" w:rsidRDefault="00EA3C2C" w:rsidP="00EA3C2C">
      <w:pPr>
        <w:pStyle w:val="NormalWeb"/>
        <w:rPr>
          <w:lang w:val="en-GB"/>
        </w:rPr>
      </w:pPr>
      <w:r w:rsidRPr="008208F9">
        <w:rPr>
          <w:lang w:val="en-GB"/>
        </w:rPr>
        <w:t xml:space="preserve">Surface water quality assessment was undertaken to establish baseline conditions of the </w:t>
      </w:r>
      <w:r w:rsidRPr="008208F9">
        <w:rPr>
          <w:rStyle w:val="Strong"/>
          <w:b w:val="0"/>
          <w:lang w:val="en-GB"/>
        </w:rPr>
        <w:t>Mwendayekha River</w:t>
      </w:r>
      <w:r w:rsidRPr="008208F9">
        <w:rPr>
          <w:lang w:val="en-GB"/>
        </w:rPr>
        <w:t xml:space="preserve">, which is the main watercourse </w:t>
      </w:r>
      <w:r w:rsidR="00AD4B91" w:rsidRPr="008208F9">
        <w:rPr>
          <w:lang w:val="en-GB"/>
        </w:rPr>
        <w:t xml:space="preserve">at the end of the section to be rehabilitated </w:t>
      </w:r>
      <w:r w:rsidRPr="008208F9">
        <w:rPr>
          <w:lang w:val="en-GB"/>
        </w:rPr>
        <w:t xml:space="preserve">and supports the </w:t>
      </w:r>
      <w:r w:rsidRPr="008208F9">
        <w:rPr>
          <w:rStyle w:val="Strong"/>
          <w:b w:val="0"/>
          <w:lang w:val="en-GB"/>
        </w:rPr>
        <w:t>Mwendayekha Irrigation Scheme and surrounding agricultural activities</w:t>
      </w:r>
      <w:r w:rsidRPr="008208F9">
        <w:rPr>
          <w:lang w:val="en-GB"/>
        </w:rPr>
        <w:t xml:space="preserve">. The assessment was conducted during the </w:t>
      </w:r>
      <w:r w:rsidRPr="008208F9">
        <w:rPr>
          <w:rStyle w:val="Strong"/>
          <w:b w:val="0"/>
          <w:lang w:val="en-GB"/>
        </w:rPr>
        <w:t>rainy season (January 2026)</w:t>
      </w:r>
      <w:r w:rsidRPr="008208F9">
        <w:rPr>
          <w:lang w:val="en-GB"/>
        </w:rPr>
        <w:t xml:space="preserve"> when runoff from cultivated fields and livestock activities is most likely to influence water quality.</w:t>
      </w:r>
    </w:p>
    <w:p w14:paraId="21BB5073" w14:textId="77777777" w:rsidR="00EA3C2C" w:rsidRPr="008208F9" w:rsidRDefault="00EA3C2C" w:rsidP="00EA3C2C">
      <w:pPr>
        <w:pStyle w:val="NormalWeb"/>
        <w:rPr>
          <w:lang w:val="en-GB"/>
        </w:rPr>
      </w:pPr>
      <w:r w:rsidRPr="008208F9">
        <w:rPr>
          <w:lang w:val="en-GB"/>
        </w:rPr>
        <w:t xml:space="preserve">Water samples were collected at </w:t>
      </w:r>
      <w:r w:rsidRPr="008208F9">
        <w:rPr>
          <w:rStyle w:val="Strong"/>
          <w:b w:val="0"/>
          <w:lang w:val="en-GB"/>
        </w:rPr>
        <w:t>three monitoring points</w:t>
      </w:r>
      <w:r w:rsidRPr="008208F9">
        <w:rPr>
          <w:lang w:val="en-GB"/>
        </w:rPr>
        <w:t xml:space="preserve">: </w:t>
      </w:r>
      <w:r w:rsidRPr="008208F9">
        <w:rPr>
          <w:rStyle w:val="Strong"/>
          <w:b w:val="0"/>
          <w:lang w:val="en-GB"/>
        </w:rPr>
        <w:t>upstream (500 m upstream of the crossing), at the river crossing point, and downstream (500 m downstream)</w:t>
      </w:r>
      <w:r w:rsidRPr="008208F9">
        <w:rPr>
          <w:lang w:val="en-GB"/>
        </w:rPr>
        <w:t xml:space="preserve">. Laboratory analysis was conducted at the </w:t>
      </w:r>
      <w:r w:rsidRPr="008208F9">
        <w:rPr>
          <w:rStyle w:val="Strong"/>
          <w:b w:val="0"/>
          <w:lang w:val="en-GB"/>
        </w:rPr>
        <w:t>Chancellor College Chemistry Laboratory</w:t>
      </w:r>
      <w:r w:rsidRPr="008208F9">
        <w:rPr>
          <w:lang w:val="en-GB"/>
        </w:rPr>
        <w:t xml:space="preserve">, and the detailed analytical results are presented in </w:t>
      </w:r>
      <w:r w:rsidRPr="008208F9">
        <w:rPr>
          <w:rStyle w:val="Strong"/>
          <w:b w:val="0"/>
          <w:lang w:val="en-GB"/>
        </w:rPr>
        <w:t>Annex 6</w:t>
      </w:r>
      <w:r w:rsidRPr="008208F9">
        <w:rPr>
          <w:lang w:val="en-GB"/>
        </w:rPr>
        <w:t>.</w:t>
      </w:r>
    </w:p>
    <w:p w14:paraId="2A0A216C" w14:textId="77777777" w:rsidR="00EA3C2C" w:rsidRPr="008208F9" w:rsidRDefault="00EA3C2C" w:rsidP="00EA3C2C">
      <w:pPr>
        <w:pStyle w:val="NormalWeb"/>
        <w:rPr>
          <w:lang w:val="en-GB"/>
        </w:rPr>
      </w:pPr>
      <w:r w:rsidRPr="008208F9">
        <w:rPr>
          <w:lang w:val="en-GB"/>
        </w:rPr>
        <w:t xml:space="preserve">The results indicate that </w:t>
      </w:r>
      <w:r w:rsidRPr="008208F9">
        <w:rPr>
          <w:rStyle w:val="Strong"/>
          <w:b w:val="0"/>
          <w:lang w:val="en-GB"/>
        </w:rPr>
        <w:t>physico-chemical parameters are generally within the Malawi Standard (MS 691:2005) limits</w:t>
      </w:r>
      <w:r w:rsidRPr="008208F9">
        <w:rPr>
          <w:lang w:val="en-GB"/>
        </w:rPr>
        <w:t xml:space="preserve">, although </w:t>
      </w:r>
      <w:r w:rsidRPr="008208F9">
        <w:rPr>
          <w:rStyle w:val="Strong"/>
          <w:b w:val="0"/>
          <w:lang w:val="en-GB"/>
        </w:rPr>
        <w:t>slightly elevated turbidity, suspended solids, iron, and nutrients</w:t>
      </w:r>
      <w:r w:rsidRPr="008208F9">
        <w:rPr>
          <w:lang w:val="en-GB"/>
        </w:rPr>
        <w:t xml:space="preserve"> were observed during the rainy season. These variations are consistent with </w:t>
      </w:r>
      <w:r w:rsidRPr="008208F9">
        <w:rPr>
          <w:rStyle w:val="Strong"/>
          <w:b w:val="0"/>
          <w:lang w:val="en-GB"/>
        </w:rPr>
        <w:t>soil erosion, surface runoff from cultivated land, and livestock activity within the catchment</w:t>
      </w:r>
      <w:r w:rsidRPr="008208F9">
        <w:rPr>
          <w:lang w:val="en-GB"/>
        </w:rPr>
        <w:t xml:space="preserve">. However, </w:t>
      </w:r>
      <w:r w:rsidRPr="008208F9">
        <w:rPr>
          <w:rStyle w:val="Strong"/>
          <w:b w:val="0"/>
          <w:lang w:val="en-GB"/>
        </w:rPr>
        <w:t xml:space="preserve">microbiological indicators (faecal coliforms, </w:t>
      </w:r>
      <w:r w:rsidRPr="008208F9">
        <w:rPr>
          <w:rStyle w:val="Emphasis"/>
          <w:bCs/>
          <w:lang w:val="en-GB"/>
        </w:rPr>
        <w:t>E. coli</w:t>
      </w:r>
      <w:r w:rsidRPr="008208F9">
        <w:rPr>
          <w:rStyle w:val="Strong"/>
          <w:b w:val="0"/>
          <w:lang w:val="en-GB"/>
        </w:rPr>
        <w:t>, and faecal streptococci)</w:t>
      </w:r>
      <w:r w:rsidRPr="008208F9">
        <w:rPr>
          <w:lang w:val="en-GB"/>
        </w:rPr>
        <w:t xml:space="preserve"> were elevated, reflecting typical </w:t>
      </w:r>
      <w:r w:rsidRPr="008208F9">
        <w:rPr>
          <w:rStyle w:val="Strong"/>
          <w:b w:val="0"/>
          <w:lang w:val="en-GB"/>
        </w:rPr>
        <w:t>rural sanitation conditions and livestock presence near the river</w:t>
      </w:r>
      <w:r w:rsidRPr="008208F9">
        <w:rPr>
          <w:lang w:val="en-GB"/>
        </w:rPr>
        <w:t>.</w:t>
      </w:r>
    </w:p>
    <w:p w14:paraId="5D0C920D" w14:textId="49128909" w:rsidR="00EA3C2C" w:rsidRPr="008208F9" w:rsidRDefault="00EA3C2C" w:rsidP="00EA3C2C">
      <w:pPr>
        <w:pStyle w:val="Caption"/>
        <w:rPr>
          <w:lang w:val="en-GB"/>
        </w:rPr>
      </w:pPr>
      <w:bookmarkStart w:id="106" w:name="_Toc228340609"/>
      <w:r w:rsidRPr="008208F9">
        <w:rPr>
          <w:lang w:val="en-GB"/>
        </w:rPr>
        <w:t xml:space="preserve">Table </w:t>
      </w:r>
      <w:r w:rsidR="00CA42FA" w:rsidRPr="008208F9">
        <w:rPr>
          <w:lang w:val="en-GB"/>
        </w:rPr>
        <w:fldChar w:fldCharType="begin"/>
      </w:r>
      <w:r w:rsidR="00CA42FA" w:rsidRPr="008208F9">
        <w:rPr>
          <w:lang w:val="en-GB"/>
        </w:rPr>
        <w:instrText xml:space="preserve"> STYLEREF 1 \s </w:instrText>
      </w:r>
      <w:r w:rsidR="00CA42FA" w:rsidRPr="008208F9">
        <w:rPr>
          <w:lang w:val="en-GB"/>
        </w:rPr>
        <w:fldChar w:fldCharType="separate"/>
      </w:r>
      <w:r w:rsidR="00362234" w:rsidRPr="008208F9">
        <w:rPr>
          <w:lang w:val="en-GB"/>
        </w:rPr>
        <w:t>4</w:t>
      </w:r>
      <w:r w:rsidR="00CA42FA" w:rsidRPr="008208F9">
        <w:rPr>
          <w:lang w:val="en-GB"/>
        </w:rPr>
        <w:fldChar w:fldCharType="end"/>
      </w:r>
      <w:r w:rsidR="00362234" w:rsidRPr="008208F9">
        <w:rPr>
          <w:lang w:val="en-GB"/>
        </w:rPr>
        <w:noBreakHyphen/>
      </w:r>
      <w:r w:rsidR="00CA42FA" w:rsidRPr="008208F9">
        <w:rPr>
          <w:lang w:val="en-GB"/>
        </w:rPr>
        <w:fldChar w:fldCharType="begin"/>
      </w:r>
      <w:r w:rsidR="00CA42FA" w:rsidRPr="008208F9">
        <w:rPr>
          <w:lang w:val="en-GB"/>
        </w:rPr>
        <w:instrText xml:space="preserve"> SEQ Table \* ARABIC \s 1 </w:instrText>
      </w:r>
      <w:r w:rsidR="00CA42FA" w:rsidRPr="008208F9">
        <w:rPr>
          <w:lang w:val="en-GB"/>
        </w:rPr>
        <w:fldChar w:fldCharType="separate"/>
      </w:r>
      <w:r w:rsidR="00362234" w:rsidRPr="008208F9">
        <w:rPr>
          <w:lang w:val="en-GB"/>
        </w:rPr>
        <w:t>1</w:t>
      </w:r>
      <w:r w:rsidR="00CA42FA" w:rsidRPr="008208F9">
        <w:rPr>
          <w:lang w:val="en-GB"/>
        </w:rPr>
        <w:fldChar w:fldCharType="end"/>
      </w:r>
      <w:r w:rsidRPr="008208F9">
        <w:rPr>
          <w:lang w:val="en-GB"/>
        </w:rPr>
        <w:t xml:space="preserve">. </w:t>
      </w:r>
      <w:r w:rsidRPr="008208F9">
        <w:rPr>
          <w:rStyle w:val="Strong"/>
          <w:b w:val="0"/>
          <w:bCs w:val="0"/>
          <w:lang w:val="en-GB"/>
        </w:rPr>
        <w:t>Baseline Surface Water Quality of the Mwendayekha River (Rainy Season – January 2026)</w:t>
      </w:r>
      <w:bookmarkEnd w:id="106"/>
    </w:p>
    <w:tbl>
      <w:tblPr>
        <w:tblStyle w:val="TableGrid"/>
        <w:tblW w:w="0" w:type="auto"/>
        <w:tblLook w:val="04A0" w:firstRow="1" w:lastRow="0" w:firstColumn="1" w:lastColumn="0" w:noHBand="0" w:noVBand="1"/>
      </w:tblPr>
      <w:tblGrid>
        <w:gridCol w:w="1980"/>
        <w:gridCol w:w="1335"/>
        <w:gridCol w:w="994"/>
        <w:gridCol w:w="1084"/>
        <w:gridCol w:w="1238"/>
        <w:gridCol w:w="2385"/>
      </w:tblGrid>
      <w:tr w:rsidR="00EA3C2C" w:rsidRPr="008208F9" w14:paraId="659DC833" w14:textId="77777777" w:rsidTr="00A14711">
        <w:tc>
          <w:tcPr>
            <w:tcW w:w="0" w:type="auto"/>
            <w:shd w:val="clear" w:color="auto" w:fill="2E4858"/>
            <w:hideMark/>
          </w:tcPr>
          <w:p w14:paraId="464BDC55" w14:textId="77777777" w:rsidR="00EA3C2C" w:rsidRPr="008208F9" w:rsidRDefault="00EA3C2C" w:rsidP="00A14711">
            <w:pPr>
              <w:jc w:val="center"/>
              <w:rPr>
                <w:bCs/>
                <w:color w:val="FFFFFF" w:themeColor="background1"/>
                <w:lang w:val="en-GB"/>
              </w:rPr>
            </w:pPr>
            <w:r w:rsidRPr="008208F9">
              <w:rPr>
                <w:bCs/>
                <w:color w:val="FFFFFF" w:themeColor="background1"/>
                <w:lang w:val="en-GB"/>
              </w:rPr>
              <w:t>Parameter</w:t>
            </w:r>
          </w:p>
        </w:tc>
        <w:tc>
          <w:tcPr>
            <w:tcW w:w="0" w:type="auto"/>
            <w:shd w:val="clear" w:color="auto" w:fill="2E4858"/>
            <w:hideMark/>
          </w:tcPr>
          <w:p w14:paraId="67507A06" w14:textId="77777777" w:rsidR="00EA3C2C" w:rsidRPr="008208F9" w:rsidRDefault="00EA3C2C" w:rsidP="00DC43BA">
            <w:pPr>
              <w:jc w:val="center"/>
              <w:rPr>
                <w:bCs/>
                <w:color w:val="FFFFFF" w:themeColor="background1"/>
                <w:lang w:val="en-GB"/>
              </w:rPr>
            </w:pPr>
            <w:r w:rsidRPr="008208F9">
              <w:rPr>
                <w:bCs/>
                <w:color w:val="FFFFFF" w:themeColor="background1"/>
                <w:lang w:val="en-GB"/>
              </w:rPr>
              <w:t>MS 691:2005 Standard</w:t>
            </w:r>
          </w:p>
        </w:tc>
        <w:tc>
          <w:tcPr>
            <w:tcW w:w="0" w:type="auto"/>
            <w:shd w:val="clear" w:color="auto" w:fill="2E4858"/>
            <w:hideMark/>
          </w:tcPr>
          <w:p w14:paraId="15662D85" w14:textId="77777777" w:rsidR="00EA3C2C" w:rsidRPr="008208F9" w:rsidRDefault="00EA3C2C" w:rsidP="00DC43BA">
            <w:pPr>
              <w:jc w:val="center"/>
              <w:rPr>
                <w:bCs/>
                <w:color w:val="FFFFFF" w:themeColor="background1"/>
                <w:lang w:val="en-GB"/>
              </w:rPr>
            </w:pPr>
            <w:r w:rsidRPr="008208F9">
              <w:rPr>
                <w:bCs/>
                <w:color w:val="FFFFFF" w:themeColor="background1"/>
                <w:lang w:val="en-GB"/>
              </w:rPr>
              <w:t>Upstream</w:t>
            </w:r>
          </w:p>
        </w:tc>
        <w:tc>
          <w:tcPr>
            <w:tcW w:w="0" w:type="auto"/>
            <w:shd w:val="clear" w:color="auto" w:fill="2E4858"/>
            <w:hideMark/>
          </w:tcPr>
          <w:p w14:paraId="0BED0C07" w14:textId="77777777" w:rsidR="00EA3C2C" w:rsidRPr="008208F9" w:rsidRDefault="00EA3C2C" w:rsidP="00DC43BA">
            <w:pPr>
              <w:jc w:val="center"/>
              <w:rPr>
                <w:bCs/>
                <w:color w:val="FFFFFF" w:themeColor="background1"/>
                <w:lang w:val="en-GB"/>
              </w:rPr>
            </w:pPr>
            <w:r w:rsidRPr="008208F9">
              <w:rPr>
                <w:bCs/>
                <w:color w:val="FFFFFF" w:themeColor="background1"/>
                <w:lang w:val="en-GB"/>
              </w:rPr>
              <w:t>Crossing Point</w:t>
            </w:r>
          </w:p>
        </w:tc>
        <w:tc>
          <w:tcPr>
            <w:tcW w:w="0" w:type="auto"/>
            <w:shd w:val="clear" w:color="auto" w:fill="2E4858"/>
            <w:hideMark/>
          </w:tcPr>
          <w:p w14:paraId="1FF331AD" w14:textId="77777777" w:rsidR="00EA3C2C" w:rsidRPr="008208F9" w:rsidRDefault="00EA3C2C" w:rsidP="00DC43BA">
            <w:pPr>
              <w:jc w:val="center"/>
              <w:rPr>
                <w:bCs/>
                <w:color w:val="FFFFFF" w:themeColor="background1"/>
                <w:lang w:val="en-GB"/>
              </w:rPr>
            </w:pPr>
            <w:r w:rsidRPr="008208F9">
              <w:rPr>
                <w:bCs/>
                <w:color w:val="FFFFFF" w:themeColor="background1"/>
                <w:lang w:val="en-GB"/>
              </w:rPr>
              <w:t>Downstream</w:t>
            </w:r>
          </w:p>
        </w:tc>
        <w:tc>
          <w:tcPr>
            <w:tcW w:w="0" w:type="auto"/>
            <w:shd w:val="clear" w:color="auto" w:fill="2E4858"/>
            <w:hideMark/>
          </w:tcPr>
          <w:p w14:paraId="4FC5781D" w14:textId="77777777" w:rsidR="00EA3C2C" w:rsidRPr="008208F9" w:rsidRDefault="00EA3C2C" w:rsidP="00A14711">
            <w:pPr>
              <w:jc w:val="center"/>
              <w:rPr>
                <w:bCs/>
                <w:color w:val="FFFFFF" w:themeColor="background1"/>
                <w:lang w:val="en-GB"/>
              </w:rPr>
            </w:pPr>
            <w:r w:rsidRPr="008208F9">
              <w:rPr>
                <w:bCs/>
                <w:color w:val="FFFFFF" w:themeColor="background1"/>
                <w:lang w:val="en-GB"/>
              </w:rPr>
              <w:t>Remarks</w:t>
            </w:r>
          </w:p>
        </w:tc>
      </w:tr>
      <w:tr w:rsidR="00EA3C2C" w:rsidRPr="008208F9" w14:paraId="73DB20B6" w14:textId="77777777" w:rsidTr="00A14711">
        <w:tc>
          <w:tcPr>
            <w:tcW w:w="0" w:type="auto"/>
            <w:hideMark/>
          </w:tcPr>
          <w:p w14:paraId="71163A4B" w14:textId="77777777" w:rsidR="00EA3C2C" w:rsidRPr="008208F9" w:rsidRDefault="00EA3C2C" w:rsidP="00A14711">
            <w:pPr>
              <w:jc w:val="left"/>
              <w:rPr>
                <w:lang w:val="en-GB"/>
              </w:rPr>
            </w:pPr>
            <w:r w:rsidRPr="008208F9">
              <w:rPr>
                <w:lang w:val="en-GB"/>
              </w:rPr>
              <w:t>pH</w:t>
            </w:r>
          </w:p>
        </w:tc>
        <w:tc>
          <w:tcPr>
            <w:tcW w:w="0" w:type="auto"/>
            <w:hideMark/>
          </w:tcPr>
          <w:p w14:paraId="7CC7536B" w14:textId="77777777" w:rsidR="00EA3C2C" w:rsidRPr="008208F9" w:rsidRDefault="00EA3C2C" w:rsidP="00ED7673">
            <w:pPr>
              <w:jc w:val="center"/>
              <w:rPr>
                <w:lang w:val="en-GB"/>
              </w:rPr>
            </w:pPr>
            <w:r w:rsidRPr="008208F9">
              <w:rPr>
                <w:lang w:val="en-GB"/>
              </w:rPr>
              <w:t>6.0–9.5</w:t>
            </w:r>
          </w:p>
        </w:tc>
        <w:tc>
          <w:tcPr>
            <w:tcW w:w="0" w:type="auto"/>
            <w:hideMark/>
          </w:tcPr>
          <w:p w14:paraId="05D81999" w14:textId="77777777" w:rsidR="00EA3C2C" w:rsidRPr="008208F9" w:rsidRDefault="00EA3C2C" w:rsidP="00ED7673">
            <w:pPr>
              <w:jc w:val="center"/>
              <w:rPr>
                <w:lang w:val="en-GB"/>
              </w:rPr>
            </w:pPr>
            <w:r w:rsidRPr="008208F9">
              <w:rPr>
                <w:lang w:val="en-GB"/>
              </w:rPr>
              <w:t>6.32</w:t>
            </w:r>
          </w:p>
        </w:tc>
        <w:tc>
          <w:tcPr>
            <w:tcW w:w="0" w:type="auto"/>
            <w:hideMark/>
          </w:tcPr>
          <w:p w14:paraId="4E5AC172" w14:textId="77777777" w:rsidR="00EA3C2C" w:rsidRPr="008208F9" w:rsidRDefault="00EA3C2C" w:rsidP="00ED7673">
            <w:pPr>
              <w:jc w:val="center"/>
              <w:rPr>
                <w:lang w:val="en-GB"/>
              </w:rPr>
            </w:pPr>
            <w:r w:rsidRPr="008208F9">
              <w:rPr>
                <w:lang w:val="en-GB"/>
              </w:rPr>
              <w:t>6.78</w:t>
            </w:r>
          </w:p>
        </w:tc>
        <w:tc>
          <w:tcPr>
            <w:tcW w:w="0" w:type="auto"/>
            <w:hideMark/>
          </w:tcPr>
          <w:p w14:paraId="0ABC1B78" w14:textId="77777777" w:rsidR="00EA3C2C" w:rsidRPr="008208F9" w:rsidRDefault="00EA3C2C" w:rsidP="00ED7673">
            <w:pPr>
              <w:jc w:val="center"/>
              <w:rPr>
                <w:lang w:val="en-GB"/>
              </w:rPr>
            </w:pPr>
            <w:r w:rsidRPr="008208F9">
              <w:rPr>
                <w:lang w:val="en-GB"/>
              </w:rPr>
              <w:t>7.10</w:t>
            </w:r>
          </w:p>
        </w:tc>
        <w:tc>
          <w:tcPr>
            <w:tcW w:w="0" w:type="auto"/>
            <w:hideMark/>
          </w:tcPr>
          <w:p w14:paraId="6D767108" w14:textId="77777777" w:rsidR="00EA3C2C" w:rsidRPr="008208F9" w:rsidRDefault="00EA3C2C" w:rsidP="00A14711">
            <w:pPr>
              <w:rPr>
                <w:lang w:val="en-GB"/>
              </w:rPr>
            </w:pPr>
            <w:r w:rsidRPr="008208F9">
              <w:rPr>
                <w:lang w:val="en-GB"/>
              </w:rPr>
              <w:t>Within acceptable range</w:t>
            </w:r>
          </w:p>
        </w:tc>
      </w:tr>
      <w:tr w:rsidR="00EA3C2C" w:rsidRPr="008208F9" w14:paraId="7B734FD3" w14:textId="77777777" w:rsidTr="00A14711">
        <w:tc>
          <w:tcPr>
            <w:tcW w:w="0" w:type="auto"/>
            <w:hideMark/>
          </w:tcPr>
          <w:p w14:paraId="3882DA08" w14:textId="77777777" w:rsidR="00EA3C2C" w:rsidRPr="008208F9" w:rsidRDefault="00EA3C2C" w:rsidP="00A14711">
            <w:pPr>
              <w:rPr>
                <w:lang w:val="en-GB"/>
              </w:rPr>
            </w:pPr>
            <w:r w:rsidRPr="008208F9">
              <w:rPr>
                <w:lang w:val="en-GB"/>
              </w:rPr>
              <w:t>Temperature (°C)</w:t>
            </w:r>
          </w:p>
        </w:tc>
        <w:tc>
          <w:tcPr>
            <w:tcW w:w="0" w:type="auto"/>
            <w:hideMark/>
          </w:tcPr>
          <w:p w14:paraId="0EF33EC0" w14:textId="77777777" w:rsidR="00EA3C2C" w:rsidRPr="008208F9" w:rsidRDefault="00EA3C2C" w:rsidP="00ED7673">
            <w:pPr>
              <w:jc w:val="center"/>
              <w:rPr>
                <w:lang w:val="en-GB"/>
              </w:rPr>
            </w:pPr>
            <w:r w:rsidRPr="008208F9">
              <w:rPr>
                <w:lang w:val="en-GB"/>
              </w:rPr>
              <w:t>Not specified</w:t>
            </w:r>
          </w:p>
        </w:tc>
        <w:tc>
          <w:tcPr>
            <w:tcW w:w="0" w:type="auto"/>
            <w:hideMark/>
          </w:tcPr>
          <w:p w14:paraId="24BAF710" w14:textId="77777777" w:rsidR="00EA3C2C" w:rsidRPr="008208F9" w:rsidRDefault="00EA3C2C" w:rsidP="00ED7673">
            <w:pPr>
              <w:jc w:val="center"/>
              <w:rPr>
                <w:lang w:val="en-GB"/>
              </w:rPr>
            </w:pPr>
            <w:r w:rsidRPr="008208F9">
              <w:rPr>
                <w:lang w:val="en-GB"/>
              </w:rPr>
              <w:t>22.8</w:t>
            </w:r>
          </w:p>
        </w:tc>
        <w:tc>
          <w:tcPr>
            <w:tcW w:w="0" w:type="auto"/>
            <w:hideMark/>
          </w:tcPr>
          <w:p w14:paraId="33A4D3D7" w14:textId="77777777" w:rsidR="00EA3C2C" w:rsidRPr="008208F9" w:rsidRDefault="00EA3C2C" w:rsidP="00ED7673">
            <w:pPr>
              <w:jc w:val="center"/>
              <w:rPr>
                <w:lang w:val="en-GB"/>
              </w:rPr>
            </w:pPr>
            <w:r w:rsidRPr="008208F9">
              <w:rPr>
                <w:lang w:val="en-GB"/>
              </w:rPr>
              <w:t>23.1</w:t>
            </w:r>
          </w:p>
        </w:tc>
        <w:tc>
          <w:tcPr>
            <w:tcW w:w="0" w:type="auto"/>
            <w:hideMark/>
          </w:tcPr>
          <w:p w14:paraId="555FAD54" w14:textId="77777777" w:rsidR="00EA3C2C" w:rsidRPr="008208F9" w:rsidRDefault="00EA3C2C" w:rsidP="00ED7673">
            <w:pPr>
              <w:jc w:val="center"/>
              <w:rPr>
                <w:lang w:val="en-GB"/>
              </w:rPr>
            </w:pPr>
            <w:r w:rsidRPr="008208F9">
              <w:rPr>
                <w:lang w:val="en-GB"/>
              </w:rPr>
              <w:t>23.4</w:t>
            </w:r>
          </w:p>
        </w:tc>
        <w:tc>
          <w:tcPr>
            <w:tcW w:w="0" w:type="auto"/>
            <w:hideMark/>
          </w:tcPr>
          <w:p w14:paraId="528961A1" w14:textId="77777777" w:rsidR="00EA3C2C" w:rsidRPr="008208F9" w:rsidRDefault="00EA3C2C" w:rsidP="00A14711">
            <w:pPr>
              <w:rPr>
                <w:lang w:val="en-GB"/>
              </w:rPr>
            </w:pPr>
            <w:r w:rsidRPr="008208F9">
              <w:rPr>
                <w:lang w:val="en-GB"/>
              </w:rPr>
              <w:t>Normal for tropical surface waters</w:t>
            </w:r>
          </w:p>
        </w:tc>
      </w:tr>
      <w:tr w:rsidR="00EA3C2C" w:rsidRPr="008208F9" w14:paraId="4FE2C80F" w14:textId="77777777" w:rsidTr="00A14711">
        <w:tc>
          <w:tcPr>
            <w:tcW w:w="0" w:type="auto"/>
            <w:hideMark/>
          </w:tcPr>
          <w:p w14:paraId="11CA58E7" w14:textId="77777777" w:rsidR="00EA3C2C" w:rsidRPr="008208F9" w:rsidRDefault="00EA3C2C" w:rsidP="00A14711">
            <w:pPr>
              <w:rPr>
                <w:lang w:val="en-GB"/>
              </w:rPr>
            </w:pPr>
            <w:r w:rsidRPr="008208F9">
              <w:rPr>
                <w:lang w:val="en-GB"/>
              </w:rPr>
              <w:t>Electrical Conductivity (µS/cm at 25°C)</w:t>
            </w:r>
          </w:p>
        </w:tc>
        <w:tc>
          <w:tcPr>
            <w:tcW w:w="0" w:type="auto"/>
            <w:hideMark/>
          </w:tcPr>
          <w:p w14:paraId="1AC14427" w14:textId="77777777" w:rsidR="00EA3C2C" w:rsidRPr="008208F9" w:rsidRDefault="00EA3C2C" w:rsidP="00ED7673">
            <w:pPr>
              <w:jc w:val="center"/>
              <w:rPr>
                <w:lang w:val="en-GB"/>
              </w:rPr>
            </w:pPr>
            <w:r w:rsidRPr="008208F9">
              <w:rPr>
                <w:lang w:val="en-GB"/>
              </w:rPr>
              <w:t>3500</w:t>
            </w:r>
          </w:p>
        </w:tc>
        <w:tc>
          <w:tcPr>
            <w:tcW w:w="0" w:type="auto"/>
            <w:hideMark/>
          </w:tcPr>
          <w:p w14:paraId="0360426C" w14:textId="77777777" w:rsidR="00EA3C2C" w:rsidRPr="008208F9" w:rsidRDefault="00EA3C2C" w:rsidP="00ED7673">
            <w:pPr>
              <w:jc w:val="center"/>
              <w:rPr>
                <w:lang w:val="en-GB"/>
              </w:rPr>
            </w:pPr>
            <w:r w:rsidRPr="008208F9">
              <w:rPr>
                <w:lang w:val="en-GB"/>
              </w:rPr>
              <w:t>35</w:t>
            </w:r>
          </w:p>
        </w:tc>
        <w:tc>
          <w:tcPr>
            <w:tcW w:w="0" w:type="auto"/>
            <w:hideMark/>
          </w:tcPr>
          <w:p w14:paraId="1EE0C9D5" w14:textId="77777777" w:rsidR="00EA3C2C" w:rsidRPr="008208F9" w:rsidRDefault="00EA3C2C" w:rsidP="00ED7673">
            <w:pPr>
              <w:jc w:val="center"/>
              <w:rPr>
                <w:lang w:val="en-GB"/>
              </w:rPr>
            </w:pPr>
            <w:r w:rsidRPr="008208F9">
              <w:rPr>
                <w:lang w:val="en-GB"/>
              </w:rPr>
              <w:t>58</w:t>
            </w:r>
          </w:p>
        </w:tc>
        <w:tc>
          <w:tcPr>
            <w:tcW w:w="0" w:type="auto"/>
            <w:hideMark/>
          </w:tcPr>
          <w:p w14:paraId="30ABA461" w14:textId="77777777" w:rsidR="00EA3C2C" w:rsidRPr="008208F9" w:rsidRDefault="00EA3C2C" w:rsidP="00ED7673">
            <w:pPr>
              <w:jc w:val="center"/>
              <w:rPr>
                <w:lang w:val="en-GB"/>
              </w:rPr>
            </w:pPr>
            <w:r w:rsidRPr="008208F9">
              <w:rPr>
                <w:lang w:val="en-GB"/>
              </w:rPr>
              <w:t>72</w:t>
            </w:r>
          </w:p>
        </w:tc>
        <w:tc>
          <w:tcPr>
            <w:tcW w:w="0" w:type="auto"/>
            <w:hideMark/>
          </w:tcPr>
          <w:p w14:paraId="43CDF953" w14:textId="77777777" w:rsidR="00EA3C2C" w:rsidRPr="008208F9" w:rsidRDefault="00EA3C2C" w:rsidP="00A14711">
            <w:pPr>
              <w:rPr>
                <w:lang w:val="en-GB"/>
              </w:rPr>
            </w:pPr>
            <w:r w:rsidRPr="008208F9">
              <w:rPr>
                <w:lang w:val="en-GB"/>
              </w:rPr>
              <w:t>Slight increase due to runoff but very low overall</w:t>
            </w:r>
          </w:p>
        </w:tc>
      </w:tr>
      <w:tr w:rsidR="00EA3C2C" w:rsidRPr="008208F9" w14:paraId="07E2F5F1" w14:textId="77777777" w:rsidTr="00A14711">
        <w:tc>
          <w:tcPr>
            <w:tcW w:w="0" w:type="auto"/>
            <w:hideMark/>
          </w:tcPr>
          <w:p w14:paraId="4A21B84C" w14:textId="77777777" w:rsidR="00EA3C2C" w:rsidRPr="008208F9" w:rsidRDefault="00EA3C2C" w:rsidP="00A14711">
            <w:pPr>
              <w:rPr>
                <w:lang w:val="en-GB"/>
              </w:rPr>
            </w:pPr>
            <w:r w:rsidRPr="008208F9">
              <w:rPr>
                <w:lang w:val="en-GB"/>
              </w:rPr>
              <w:t>Total Dissolved Solids (mg/L)</w:t>
            </w:r>
          </w:p>
        </w:tc>
        <w:tc>
          <w:tcPr>
            <w:tcW w:w="0" w:type="auto"/>
            <w:hideMark/>
          </w:tcPr>
          <w:p w14:paraId="0AA81514" w14:textId="77777777" w:rsidR="00EA3C2C" w:rsidRPr="008208F9" w:rsidRDefault="00EA3C2C" w:rsidP="00ED7673">
            <w:pPr>
              <w:jc w:val="center"/>
              <w:rPr>
                <w:lang w:val="en-GB"/>
              </w:rPr>
            </w:pPr>
            <w:r w:rsidRPr="008208F9">
              <w:rPr>
                <w:lang w:val="en-GB"/>
              </w:rPr>
              <w:t>2000</w:t>
            </w:r>
          </w:p>
        </w:tc>
        <w:tc>
          <w:tcPr>
            <w:tcW w:w="0" w:type="auto"/>
            <w:hideMark/>
          </w:tcPr>
          <w:p w14:paraId="6D3D4F18" w14:textId="77777777" w:rsidR="00EA3C2C" w:rsidRPr="008208F9" w:rsidRDefault="00EA3C2C" w:rsidP="00ED7673">
            <w:pPr>
              <w:jc w:val="center"/>
              <w:rPr>
                <w:lang w:val="en-GB"/>
              </w:rPr>
            </w:pPr>
            <w:r w:rsidRPr="008208F9">
              <w:rPr>
                <w:lang w:val="en-GB"/>
              </w:rPr>
              <w:t>22</w:t>
            </w:r>
          </w:p>
        </w:tc>
        <w:tc>
          <w:tcPr>
            <w:tcW w:w="0" w:type="auto"/>
            <w:hideMark/>
          </w:tcPr>
          <w:p w14:paraId="641039B6" w14:textId="77777777" w:rsidR="00EA3C2C" w:rsidRPr="008208F9" w:rsidRDefault="00EA3C2C" w:rsidP="00ED7673">
            <w:pPr>
              <w:jc w:val="center"/>
              <w:rPr>
                <w:lang w:val="en-GB"/>
              </w:rPr>
            </w:pPr>
            <w:r w:rsidRPr="008208F9">
              <w:rPr>
                <w:lang w:val="en-GB"/>
              </w:rPr>
              <w:t>41</w:t>
            </w:r>
          </w:p>
        </w:tc>
        <w:tc>
          <w:tcPr>
            <w:tcW w:w="0" w:type="auto"/>
            <w:hideMark/>
          </w:tcPr>
          <w:p w14:paraId="5D82EDD5" w14:textId="77777777" w:rsidR="00EA3C2C" w:rsidRPr="008208F9" w:rsidRDefault="00EA3C2C" w:rsidP="00ED7673">
            <w:pPr>
              <w:jc w:val="center"/>
              <w:rPr>
                <w:lang w:val="en-GB"/>
              </w:rPr>
            </w:pPr>
            <w:r w:rsidRPr="008208F9">
              <w:rPr>
                <w:lang w:val="en-GB"/>
              </w:rPr>
              <w:t>56</w:t>
            </w:r>
          </w:p>
        </w:tc>
        <w:tc>
          <w:tcPr>
            <w:tcW w:w="0" w:type="auto"/>
            <w:hideMark/>
          </w:tcPr>
          <w:p w14:paraId="02EAE1BE" w14:textId="77777777" w:rsidR="00EA3C2C" w:rsidRPr="008208F9" w:rsidRDefault="00EA3C2C" w:rsidP="00A14711">
            <w:pPr>
              <w:rPr>
                <w:lang w:val="en-GB"/>
              </w:rPr>
            </w:pPr>
            <w:r w:rsidRPr="008208F9">
              <w:rPr>
                <w:lang w:val="en-GB"/>
              </w:rPr>
              <w:t>Low and within acceptable limits</w:t>
            </w:r>
          </w:p>
        </w:tc>
      </w:tr>
      <w:tr w:rsidR="00EA3C2C" w:rsidRPr="008208F9" w14:paraId="3A895CE0" w14:textId="77777777" w:rsidTr="00A14711">
        <w:tc>
          <w:tcPr>
            <w:tcW w:w="0" w:type="auto"/>
            <w:hideMark/>
          </w:tcPr>
          <w:p w14:paraId="2901CFB5" w14:textId="77777777" w:rsidR="00EA3C2C" w:rsidRPr="008208F9" w:rsidRDefault="00EA3C2C" w:rsidP="00A14711">
            <w:pPr>
              <w:rPr>
                <w:lang w:val="en-GB"/>
              </w:rPr>
            </w:pPr>
            <w:r w:rsidRPr="008208F9">
              <w:rPr>
                <w:lang w:val="en-GB"/>
              </w:rPr>
              <w:t>Chloride (mg/L)</w:t>
            </w:r>
          </w:p>
        </w:tc>
        <w:tc>
          <w:tcPr>
            <w:tcW w:w="0" w:type="auto"/>
            <w:hideMark/>
          </w:tcPr>
          <w:p w14:paraId="458A2338" w14:textId="77777777" w:rsidR="00EA3C2C" w:rsidRPr="008208F9" w:rsidRDefault="00EA3C2C" w:rsidP="00ED7673">
            <w:pPr>
              <w:jc w:val="center"/>
              <w:rPr>
                <w:lang w:val="en-GB"/>
              </w:rPr>
            </w:pPr>
            <w:r w:rsidRPr="008208F9">
              <w:rPr>
                <w:lang w:val="en-GB"/>
              </w:rPr>
              <w:t>750</w:t>
            </w:r>
          </w:p>
        </w:tc>
        <w:tc>
          <w:tcPr>
            <w:tcW w:w="0" w:type="auto"/>
            <w:hideMark/>
          </w:tcPr>
          <w:p w14:paraId="5F75E915" w14:textId="77777777" w:rsidR="00EA3C2C" w:rsidRPr="008208F9" w:rsidRDefault="00EA3C2C" w:rsidP="00ED7673">
            <w:pPr>
              <w:jc w:val="center"/>
              <w:rPr>
                <w:lang w:val="en-GB"/>
              </w:rPr>
            </w:pPr>
            <w:r w:rsidRPr="008208F9">
              <w:rPr>
                <w:lang w:val="en-GB"/>
              </w:rPr>
              <w:t>0.3</w:t>
            </w:r>
          </w:p>
        </w:tc>
        <w:tc>
          <w:tcPr>
            <w:tcW w:w="0" w:type="auto"/>
            <w:hideMark/>
          </w:tcPr>
          <w:p w14:paraId="497BA298" w14:textId="77777777" w:rsidR="00EA3C2C" w:rsidRPr="008208F9" w:rsidRDefault="00EA3C2C" w:rsidP="00ED7673">
            <w:pPr>
              <w:jc w:val="center"/>
              <w:rPr>
                <w:lang w:val="en-GB"/>
              </w:rPr>
            </w:pPr>
            <w:r w:rsidRPr="008208F9">
              <w:rPr>
                <w:lang w:val="en-GB"/>
              </w:rPr>
              <w:t>0.5</w:t>
            </w:r>
          </w:p>
        </w:tc>
        <w:tc>
          <w:tcPr>
            <w:tcW w:w="0" w:type="auto"/>
            <w:hideMark/>
          </w:tcPr>
          <w:p w14:paraId="27198480" w14:textId="77777777" w:rsidR="00EA3C2C" w:rsidRPr="008208F9" w:rsidRDefault="00EA3C2C" w:rsidP="00ED7673">
            <w:pPr>
              <w:jc w:val="center"/>
              <w:rPr>
                <w:lang w:val="en-GB"/>
              </w:rPr>
            </w:pPr>
            <w:r w:rsidRPr="008208F9">
              <w:rPr>
                <w:lang w:val="en-GB"/>
              </w:rPr>
              <w:t>0.6</w:t>
            </w:r>
          </w:p>
        </w:tc>
        <w:tc>
          <w:tcPr>
            <w:tcW w:w="0" w:type="auto"/>
            <w:hideMark/>
          </w:tcPr>
          <w:p w14:paraId="18FCEFD4" w14:textId="77777777" w:rsidR="00EA3C2C" w:rsidRPr="008208F9" w:rsidRDefault="00EA3C2C" w:rsidP="00A14711">
            <w:pPr>
              <w:rPr>
                <w:lang w:val="en-GB"/>
              </w:rPr>
            </w:pPr>
            <w:r w:rsidRPr="008208F9">
              <w:rPr>
                <w:lang w:val="en-GB"/>
              </w:rPr>
              <w:t>Slight increase from surface runoff</w:t>
            </w:r>
          </w:p>
        </w:tc>
      </w:tr>
      <w:tr w:rsidR="00EA3C2C" w:rsidRPr="008208F9" w14:paraId="78B3F6E6" w14:textId="77777777" w:rsidTr="00A14711">
        <w:tc>
          <w:tcPr>
            <w:tcW w:w="0" w:type="auto"/>
            <w:hideMark/>
          </w:tcPr>
          <w:p w14:paraId="42BCD471" w14:textId="77777777" w:rsidR="00EA3C2C" w:rsidRPr="008208F9" w:rsidRDefault="00EA3C2C" w:rsidP="00A14711">
            <w:pPr>
              <w:rPr>
                <w:lang w:val="en-GB"/>
              </w:rPr>
            </w:pPr>
            <w:r w:rsidRPr="008208F9">
              <w:rPr>
                <w:lang w:val="en-GB"/>
              </w:rPr>
              <w:t>Sulphate (mg/L)</w:t>
            </w:r>
          </w:p>
        </w:tc>
        <w:tc>
          <w:tcPr>
            <w:tcW w:w="0" w:type="auto"/>
            <w:hideMark/>
          </w:tcPr>
          <w:p w14:paraId="612ECF70" w14:textId="77777777" w:rsidR="00EA3C2C" w:rsidRPr="008208F9" w:rsidRDefault="00EA3C2C" w:rsidP="00ED7673">
            <w:pPr>
              <w:jc w:val="center"/>
              <w:rPr>
                <w:lang w:val="en-GB"/>
              </w:rPr>
            </w:pPr>
            <w:r w:rsidRPr="008208F9">
              <w:rPr>
                <w:lang w:val="en-GB"/>
              </w:rPr>
              <w:t>800</w:t>
            </w:r>
          </w:p>
        </w:tc>
        <w:tc>
          <w:tcPr>
            <w:tcW w:w="0" w:type="auto"/>
            <w:hideMark/>
          </w:tcPr>
          <w:p w14:paraId="5BD8D41A" w14:textId="77777777" w:rsidR="00EA3C2C" w:rsidRPr="008208F9" w:rsidRDefault="00EA3C2C" w:rsidP="00ED7673">
            <w:pPr>
              <w:jc w:val="center"/>
              <w:rPr>
                <w:lang w:val="en-GB"/>
              </w:rPr>
            </w:pPr>
            <w:r w:rsidRPr="008208F9">
              <w:rPr>
                <w:lang w:val="en-GB"/>
              </w:rPr>
              <w:t>0.9</w:t>
            </w:r>
          </w:p>
        </w:tc>
        <w:tc>
          <w:tcPr>
            <w:tcW w:w="0" w:type="auto"/>
            <w:hideMark/>
          </w:tcPr>
          <w:p w14:paraId="284DD02C" w14:textId="77777777" w:rsidR="00EA3C2C" w:rsidRPr="008208F9" w:rsidRDefault="00EA3C2C" w:rsidP="00ED7673">
            <w:pPr>
              <w:jc w:val="center"/>
              <w:rPr>
                <w:lang w:val="en-GB"/>
              </w:rPr>
            </w:pPr>
            <w:r w:rsidRPr="008208F9">
              <w:rPr>
                <w:lang w:val="en-GB"/>
              </w:rPr>
              <w:t>1.3</w:t>
            </w:r>
          </w:p>
        </w:tc>
        <w:tc>
          <w:tcPr>
            <w:tcW w:w="0" w:type="auto"/>
            <w:hideMark/>
          </w:tcPr>
          <w:p w14:paraId="4C3802F2" w14:textId="77777777" w:rsidR="00EA3C2C" w:rsidRPr="008208F9" w:rsidRDefault="00EA3C2C" w:rsidP="00ED7673">
            <w:pPr>
              <w:jc w:val="center"/>
              <w:rPr>
                <w:lang w:val="en-GB"/>
              </w:rPr>
            </w:pPr>
            <w:r w:rsidRPr="008208F9">
              <w:rPr>
                <w:lang w:val="en-GB"/>
              </w:rPr>
              <w:t>1.7</w:t>
            </w:r>
          </w:p>
        </w:tc>
        <w:tc>
          <w:tcPr>
            <w:tcW w:w="0" w:type="auto"/>
            <w:hideMark/>
          </w:tcPr>
          <w:p w14:paraId="1BD5EB63" w14:textId="77777777" w:rsidR="00EA3C2C" w:rsidRPr="008208F9" w:rsidRDefault="00EA3C2C" w:rsidP="00A14711">
            <w:pPr>
              <w:rPr>
                <w:lang w:val="en-GB"/>
              </w:rPr>
            </w:pPr>
            <w:r w:rsidRPr="008208F9">
              <w:rPr>
                <w:lang w:val="en-GB"/>
              </w:rPr>
              <w:t>Slight increase due to soil erosion</w:t>
            </w:r>
          </w:p>
        </w:tc>
      </w:tr>
      <w:tr w:rsidR="00EA3C2C" w:rsidRPr="008208F9" w14:paraId="7624BEBD" w14:textId="77777777" w:rsidTr="00A14711">
        <w:tc>
          <w:tcPr>
            <w:tcW w:w="0" w:type="auto"/>
            <w:hideMark/>
          </w:tcPr>
          <w:p w14:paraId="2B13CFC4" w14:textId="77777777" w:rsidR="00EA3C2C" w:rsidRPr="008208F9" w:rsidRDefault="00EA3C2C" w:rsidP="00A14711">
            <w:pPr>
              <w:rPr>
                <w:lang w:val="en-GB"/>
              </w:rPr>
            </w:pPr>
            <w:r w:rsidRPr="008208F9">
              <w:rPr>
                <w:lang w:val="en-GB"/>
              </w:rPr>
              <w:t>Nitrate (mg/L)</w:t>
            </w:r>
          </w:p>
        </w:tc>
        <w:tc>
          <w:tcPr>
            <w:tcW w:w="0" w:type="auto"/>
            <w:hideMark/>
          </w:tcPr>
          <w:p w14:paraId="32164F92" w14:textId="77777777" w:rsidR="00EA3C2C" w:rsidRPr="008208F9" w:rsidRDefault="00EA3C2C" w:rsidP="00ED7673">
            <w:pPr>
              <w:jc w:val="center"/>
              <w:rPr>
                <w:lang w:val="en-GB"/>
              </w:rPr>
            </w:pPr>
            <w:r w:rsidRPr="008208F9">
              <w:rPr>
                <w:lang w:val="en-GB"/>
              </w:rPr>
              <w:t>1</w:t>
            </w:r>
          </w:p>
        </w:tc>
        <w:tc>
          <w:tcPr>
            <w:tcW w:w="0" w:type="auto"/>
            <w:hideMark/>
          </w:tcPr>
          <w:p w14:paraId="1CF764D0" w14:textId="77777777" w:rsidR="00EA3C2C" w:rsidRPr="008208F9" w:rsidRDefault="00EA3C2C" w:rsidP="00ED7673">
            <w:pPr>
              <w:jc w:val="center"/>
              <w:rPr>
                <w:lang w:val="en-GB"/>
              </w:rPr>
            </w:pPr>
            <w:r w:rsidRPr="008208F9">
              <w:rPr>
                <w:lang w:val="en-GB"/>
              </w:rPr>
              <w:t>0.2</w:t>
            </w:r>
          </w:p>
        </w:tc>
        <w:tc>
          <w:tcPr>
            <w:tcW w:w="0" w:type="auto"/>
            <w:hideMark/>
          </w:tcPr>
          <w:p w14:paraId="59E3520F" w14:textId="77777777" w:rsidR="00EA3C2C" w:rsidRPr="008208F9" w:rsidRDefault="00EA3C2C" w:rsidP="00ED7673">
            <w:pPr>
              <w:jc w:val="center"/>
              <w:rPr>
                <w:lang w:val="en-GB"/>
              </w:rPr>
            </w:pPr>
            <w:r w:rsidRPr="008208F9">
              <w:rPr>
                <w:lang w:val="en-GB"/>
              </w:rPr>
              <w:t>0.3</w:t>
            </w:r>
          </w:p>
        </w:tc>
        <w:tc>
          <w:tcPr>
            <w:tcW w:w="0" w:type="auto"/>
            <w:hideMark/>
          </w:tcPr>
          <w:p w14:paraId="00CFE2C5" w14:textId="77777777" w:rsidR="00EA3C2C" w:rsidRPr="008208F9" w:rsidRDefault="00EA3C2C" w:rsidP="00ED7673">
            <w:pPr>
              <w:jc w:val="center"/>
              <w:rPr>
                <w:lang w:val="en-GB"/>
              </w:rPr>
            </w:pPr>
            <w:r w:rsidRPr="008208F9">
              <w:rPr>
                <w:lang w:val="en-GB"/>
              </w:rPr>
              <w:t>0.4</w:t>
            </w:r>
          </w:p>
        </w:tc>
        <w:tc>
          <w:tcPr>
            <w:tcW w:w="0" w:type="auto"/>
            <w:hideMark/>
          </w:tcPr>
          <w:p w14:paraId="423B4076" w14:textId="77777777" w:rsidR="00EA3C2C" w:rsidRPr="008208F9" w:rsidRDefault="00EA3C2C" w:rsidP="00A14711">
            <w:pPr>
              <w:rPr>
                <w:lang w:val="en-GB"/>
              </w:rPr>
            </w:pPr>
            <w:r w:rsidRPr="008208F9">
              <w:rPr>
                <w:lang w:val="en-GB"/>
              </w:rPr>
              <w:t>Slight increase associated with agricultural runoff</w:t>
            </w:r>
          </w:p>
        </w:tc>
      </w:tr>
      <w:tr w:rsidR="00EA3C2C" w:rsidRPr="008208F9" w14:paraId="40A0B13A" w14:textId="77777777" w:rsidTr="00A14711">
        <w:tc>
          <w:tcPr>
            <w:tcW w:w="0" w:type="auto"/>
            <w:hideMark/>
          </w:tcPr>
          <w:p w14:paraId="7AB65616" w14:textId="77777777" w:rsidR="00EA3C2C" w:rsidRPr="008208F9" w:rsidRDefault="00EA3C2C" w:rsidP="00A14711">
            <w:pPr>
              <w:rPr>
                <w:lang w:val="en-GB"/>
              </w:rPr>
            </w:pPr>
            <w:r w:rsidRPr="008208F9">
              <w:rPr>
                <w:lang w:val="en-GB"/>
              </w:rPr>
              <w:t>Iron (mg/L)</w:t>
            </w:r>
          </w:p>
        </w:tc>
        <w:tc>
          <w:tcPr>
            <w:tcW w:w="0" w:type="auto"/>
            <w:hideMark/>
          </w:tcPr>
          <w:p w14:paraId="40118CE4" w14:textId="77777777" w:rsidR="00EA3C2C" w:rsidRPr="008208F9" w:rsidRDefault="00EA3C2C" w:rsidP="00ED7673">
            <w:pPr>
              <w:jc w:val="center"/>
              <w:rPr>
                <w:lang w:val="en-GB"/>
              </w:rPr>
            </w:pPr>
            <w:r w:rsidRPr="008208F9">
              <w:rPr>
                <w:lang w:val="en-GB"/>
              </w:rPr>
              <w:t>3</w:t>
            </w:r>
          </w:p>
        </w:tc>
        <w:tc>
          <w:tcPr>
            <w:tcW w:w="0" w:type="auto"/>
            <w:hideMark/>
          </w:tcPr>
          <w:p w14:paraId="7C56ED40" w14:textId="77777777" w:rsidR="00EA3C2C" w:rsidRPr="008208F9" w:rsidRDefault="00EA3C2C" w:rsidP="00ED7673">
            <w:pPr>
              <w:jc w:val="center"/>
              <w:rPr>
                <w:lang w:val="en-GB"/>
              </w:rPr>
            </w:pPr>
            <w:r w:rsidRPr="008208F9">
              <w:rPr>
                <w:lang w:val="en-GB"/>
              </w:rPr>
              <w:t>0.18</w:t>
            </w:r>
          </w:p>
        </w:tc>
        <w:tc>
          <w:tcPr>
            <w:tcW w:w="0" w:type="auto"/>
            <w:hideMark/>
          </w:tcPr>
          <w:p w14:paraId="2DD8BC11" w14:textId="77777777" w:rsidR="00EA3C2C" w:rsidRPr="008208F9" w:rsidRDefault="00EA3C2C" w:rsidP="00ED7673">
            <w:pPr>
              <w:jc w:val="center"/>
              <w:rPr>
                <w:lang w:val="en-GB"/>
              </w:rPr>
            </w:pPr>
            <w:r w:rsidRPr="008208F9">
              <w:rPr>
                <w:lang w:val="en-GB"/>
              </w:rPr>
              <w:t>0.36</w:t>
            </w:r>
          </w:p>
        </w:tc>
        <w:tc>
          <w:tcPr>
            <w:tcW w:w="0" w:type="auto"/>
            <w:hideMark/>
          </w:tcPr>
          <w:p w14:paraId="6EB3AFEA" w14:textId="77777777" w:rsidR="00EA3C2C" w:rsidRPr="008208F9" w:rsidRDefault="00EA3C2C" w:rsidP="00ED7673">
            <w:pPr>
              <w:jc w:val="center"/>
              <w:rPr>
                <w:lang w:val="en-GB"/>
              </w:rPr>
            </w:pPr>
            <w:r w:rsidRPr="008208F9">
              <w:rPr>
                <w:lang w:val="en-GB"/>
              </w:rPr>
              <w:t>0.58</w:t>
            </w:r>
          </w:p>
        </w:tc>
        <w:tc>
          <w:tcPr>
            <w:tcW w:w="0" w:type="auto"/>
            <w:hideMark/>
          </w:tcPr>
          <w:p w14:paraId="7E7098BE" w14:textId="77777777" w:rsidR="00EA3C2C" w:rsidRPr="008208F9" w:rsidRDefault="00EA3C2C" w:rsidP="00A14711">
            <w:pPr>
              <w:rPr>
                <w:lang w:val="en-GB"/>
              </w:rPr>
            </w:pPr>
            <w:r w:rsidRPr="008208F9">
              <w:rPr>
                <w:lang w:val="en-GB"/>
              </w:rPr>
              <w:t>Increased slightly due to sediment disturbance</w:t>
            </w:r>
          </w:p>
        </w:tc>
      </w:tr>
      <w:tr w:rsidR="00EA3C2C" w:rsidRPr="008208F9" w14:paraId="2D260C0F" w14:textId="77777777" w:rsidTr="00A14711">
        <w:tc>
          <w:tcPr>
            <w:tcW w:w="0" w:type="auto"/>
            <w:hideMark/>
          </w:tcPr>
          <w:p w14:paraId="6FBBCFD1" w14:textId="77777777" w:rsidR="00EA3C2C" w:rsidRPr="008208F9" w:rsidRDefault="00EA3C2C" w:rsidP="00A14711">
            <w:pPr>
              <w:rPr>
                <w:lang w:val="en-GB"/>
              </w:rPr>
            </w:pPr>
            <w:r w:rsidRPr="008208F9">
              <w:rPr>
                <w:lang w:val="en-GB"/>
              </w:rPr>
              <w:t>Turbidity (NTU)</w:t>
            </w:r>
          </w:p>
        </w:tc>
        <w:tc>
          <w:tcPr>
            <w:tcW w:w="0" w:type="auto"/>
            <w:hideMark/>
          </w:tcPr>
          <w:p w14:paraId="13206549" w14:textId="77777777" w:rsidR="00EA3C2C" w:rsidRPr="008208F9" w:rsidRDefault="00EA3C2C" w:rsidP="00ED7673">
            <w:pPr>
              <w:jc w:val="center"/>
              <w:rPr>
                <w:lang w:val="en-GB"/>
              </w:rPr>
            </w:pPr>
            <w:r w:rsidRPr="008208F9">
              <w:rPr>
                <w:lang w:val="en-GB"/>
              </w:rPr>
              <w:t>25</w:t>
            </w:r>
          </w:p>
        </w:tc>
        <w:tc>
          <w:tcPr>
            <w:tcW w:w="0" w:type="auto"/>
            <w:hideMark/>
          </w:tcPr>
          <w:p w14:paraId="5CDA6BC6" w14:textId="77777777" w:rsidR="00EA3C2C" w:rsidRPr="008208F9" w:rsidRDefault="00EA3C2C" w:rsidP="00ED7673">
            <w:pPr>
              <w:jc w:val="center"/>
              <w:rPr>
                <w:lang w:val="en-GB"/>
              </w:rPr>
            </w:pPr>
            <w:r w:rsidRPr="008208F9">
              <w:rPr>
                <w:lang w:val="en-GB"/>
              </w:rPr>
              <w:t>4.5</w:t>
            </w:r>
          </w:p>
        </w:tc>
        <w:tc>
          <w:tcPr>
            <w:tcW w:w="0" w:type="auto"/>
            <w:hideMark/>
          </w:tcPr>
          <w:p w14:paraId="426564FE" w14:textId="77777777" w:rsidR="00EA3C2C" w:rsidRPr="008208F9" w:rsidRDefault="00EA3C2C" w:rsidP="00ED7673">
            <w:pPr>
              <w:jc w:val="center"/>
              <w:rPr>
                <w:lang w:val="en-GB"/>
              </w:rPr>
            </w:pPr>
            <w:r w:rsidRPr="008208F9">
              <w:rPr>
                <w:lang w:val="en-GB"/>
              </w:rPr>
              <w:t>7.8</w:t>
            </w:r>
          </w:p>
        </w:tc>
        <w:tc>
          <w:tcPr>
            <w:tcW w:w="0" w:type="auto"/>
            <w:hideMark/>
          </w:tcPr>
          <w:p w14:paraId="46E04ADA" w14:textId="77777777" w:rsidR="00EA3C2C" w:rsidRPr="008208F9" w:rsidRDefault="00EA3C2C" w:rsidP="00ED7673">
            <w:pPr>
              <w:jc w:val="center"/>
              <w:rPr>
                <w:lang w:val="en-GB"/>
              </w:rPr>
            </w:pPr>
            <w:r w:rsidRPr="008208F9">
              <w:rPr>
                <w:lang w:val="en-GB"/>
              </w:rPr>
              <w:t>9.6</w:t>
            </w:r>
          </w:p>
        </w:tc>
        <w:tc>
          <w:tcPr>
            <w:tcW w:w="0" w:type="auto"/>
            <w:hideMark/>
          </w:tcPr>
          <w:p w14:paraId="25A45A39" w14:textId="77777777" w:rsidR="00EA3C2C" w:rsidRPr="008208F9" w:rsidRDefault="00EA3C2C" w:rsidP="00A14711">
            <w:pPr>
              <w:rPr>
                <w:lang w:val="en-GB"/>
              </w:rPr>
            </w:pPr>
            <w:r w:rsidRPr="008208F9">
              <w:rPr>
                <w:lang w:val="en-GB"/>
              </w:rPr>
              <w:t>Higher during rainy season due to sediment transport</w:t>
            </w:r>
          </w:p>
        </w:tc>
      </w:tr>
      <w:tr w:rsidR="00EA3C2C" w:rsidRPr="008208F9" w14:paraId="7472A9A7" w14:textId="77777777" w:rsidTr="00A14711">
        <w:tc>
          <w:tcPr>
            <w:tcW w:w="0" w:type="auto"/>
            <w:hideMark/>
          </w:tcPr>
          <w:p w14:paraId="27A95CA3" w14:textId="77777777" w:rsidR="00EA3C2C" w:rsidRPr="008208F9" w:rsidRDefault="00EA3C2C" w:rsidP="00A14711">
            <w:pPr>
              <w:rPr>
                <w:lang w:val="en-GB"/>
              </w:rPr>
            </w:pPr>
            <w:r w:rsidRPr="008208F9">
              <w:rPr>
                <w:lang w:val="en-GB"/>
              </w:rPr>
              <w:t>Suspended Solids (mg/L)</w:t>
            </w:r>
          </w:p>
        </w:tc>
        <w:tc>
          <w:tcPr>
            <w:tcW w:w="0" w:type="auto"/>
            <w:hideMark/>
          </w:tcPr>
          <w:p w14:paraId="2753B41B" w14:textId="77777777" w:rsidR="00EA3C2C" w:rsidRPr="008208F9" w:rsidRDefault="00EA3C2C" w:rsidP="00ED7673">
            <w:pPr>
              <w:jc w:val="center"/>
              <w:rPr>
                <w:lang w:val="en-GB"/>
              </w:rPr>
            </w:pPr>
            <w:r w:rsidRPr="008208F9">
              <w:rPr>
                <w:lang w:val="en-GB"/>
              </w:rPr>
              <w:t>Not specified</w:t>
            </w:r>
          </w:p>
        </w:tc>
        <w:tc>
          <w:tcPr>
            <w:tcW w:w="0" w:type="auto"/>
            <w:hideMark/>
          </w:tcPr>
          <w:p w14:paraId="51312FF2" w14:textId="77777777" w:rsidR="00EA3C2C" w:rsidRPr="008208F9" w:rsidRDefault="00EA3C2C" w:rsidP="00ED7673">
            <w:pPr>
              <w:jc w:val="center"/>
              <w:rPr>
                <w:lang w:val="en-GB"/>
              </w:rPr>
            </w:pPr>
            <w:r w:rsidRPr="008208F9">
              <w:rPr>
                <w:lang w:val="en-GB"/>
              </w:rPr>
              <w:t>6.2</w:t>
            </w:r>
          </w:p>
        </w:tc>
        <w:tc>
          <w:tcPr>
            <w:tcW w:w="0" w:type="auto"/>
            <w:hideMark/>
          </w:tcPr>
          <w:p w14:paraId="67094355" w14:textId="77777777" w:rsidR="00EA3C2C" w:rsidRPr="008208F9" w:rsidRDefault="00EA3C2C" w:rsidP="00ED7673">
            <w:pPr>
              <w:jc w:val="center"/>
              <w:rPr>
                <w:lang w:val="en-GB"/>
              </w:rPr>
            </w:pPr>
            <w:r w:rsidRPr="008208F9">
              <w:rPr>
                <w:lang w:val="en-GB"/>
              </w:rPr>
              <w:t>9.4</w:t>
            </w:r>
          </w:p>
        </w:tc>
        <w:tc>
          <w:tcPr>
            <w:tcW w:w="0" w:type="auto"/>
            <w:hideMark/>
          </w:tcPr>
          <w:p w14:paraId="69690DB6" w14:textId="77777777" w:rsidR="00EA3C2C" w:rsidRPr="008208F9" w:rsidRDefault="00EA3C2C" w:rsidP="00ED7673">
            <w:pPr>
              <w:jc w:val="center"/>
              <w:rPr>
                <w:lang w:val="en-GB"/>
              </w:rPr>
            </w:pPr>
            <w:r w:rsidRPr="008208F9">
              <w:rPr>
                <w:lang w:val="en-GB"/>
              </w:rPr>
              <w:t>11.7</w:t>
            </w:r>
          </w:p>
        </w:tc>
        <w:tc>
          <w:tcPr>
            <w:tcW w:w="0" w:type="auto"/>
            <w:hideMark/>
          </w:tcPr>
          <w:p w14:paraId="7E3FE64A" w14:textId="77777777" w:rsidR="00EA3C2C" w:rsidRPr="008208F9" w:rsidRDefault="00EA3C2C" w:rsidP="00A14711">
            <w:pPr>
              <w:rPr>
                <w:lang w:val="en-GB"/>
              </w:rPr>
            </w:pPr>
            <w:r w:rsidRPr="008208F9">
              <w:rPr>
                <w:lang w:val="en-GB"/>
              </w:rPr>
              <w:t>Increased due to runoff from cultivated fields</w:t>
            </w:r>
          </w:p>
        </w:tc>
      </w:tr>
      <w:tr w:rsidR="00EA3C2C" w:rsidRPr="008208F9" w14:paraId="0B0CD0CC" w14:textId="77777777" w:rsidTr="00A14711">
        <w:tc>
          <w:tcPr>
            <w:tcW w:w="0" w:type="auto"/>
            <w:hideMark/>
          </w:tcPr>
          <w:p w14:paraId="6DE366C6" w14:textId="77777777" w:rsidR="00EA3C2C" w:rsidRPr="008208F9" w:rsidRDefault="00EA3C2C" w:rsidP="00A14711">
            <w:pPr>
              <w:rPr>
                <w:lang w:val="en-GB"/>
              </w:rPr>
            </w:pPr>
            <w:r w:rsidRPr="008208F9">
              <w:rPr>
                <w:lang w:val="en-GB"/>
              </w:rPr>
              <w:t>Faecal Coliform (/100 ml)</w:t>
            </w:r>
          </w:p>
        </w:tc>
        <w:tc>
          <w:tcPr>
            <w:tcW w:w="0" w:type="auto"/>
            <w:hideMark/>
          </w:tcPr>
          <w:p w14:paraId="47EAA48D" w14:textId="77777777" w:rsidR="00EA3C2C" w:rsidRPr="008208F9" w:rsidRDefault="00EA3C2C" w:rsidP="00ED7673">
            <w:pPr>
              <w:jc w:val="center"/>
              <w:rPr>
                <w:lang w:val="en-GB"/>
              </w:rPr>
            </w:pPr>
            <w:r w:rsidRPr="008208F9">
              <w:rPr>
                <w:lang w:val="en-GB"/>
              </w:rPr>
              <w:t>50</w:t>
            </w:r>
          </w:p>
        </w:tc>
        <w:tc>
          <w:tcPr>
            <w:tcW w:w="0" w:type="auto"/>
            <w:hideMark/>
          </w:tcPr>
          <w:p w14:paraId="0FB7A159" w14:textId="77777777" w:rsidR="00EA3C2C" w:rsidRPr="008208F9" w:rsidRDefault="00EA3C2C" w:rsidP="00ED7673">
            <w:pPr>
              <w:jc w:val="center"/>
              <w:rPr>
                <w:lang w:val="en-GB"/>
              </w:rPr>
            </w:pPr>
            <w:r w:rsidRPr="008208F9">
              <w:rPr>
                <w:lang w:val="en-GB"/>
              </w:rPr>
              <w:t>85</w:t>
            </w:r>
          </w:p>
        </w:tc>
        <w:tc>
          <w:tcPr>
            <w:tcW w:w="0" w:type="auto"/>
            <w:hideMark/>
          </w:tcPr>
          <w:p w14:paraId="12B58AEF" w14:textId="77777777" w:rsidR="00EA3C2C" w:rsidRPr="008208F9" w:rsidRDefault="00EA3C2C" w:rsidP="00ED7673">
            <w:pPr>
              <w:jc w:val="center"/>
              <w:rPr>
                <w:lang w:val="en-GB"/>
              </w:rPr>
            </w:pPr>
            <w:r w:rsidRPr="008208F9">
              <w:rPr>
                <w:lang w:val="en-GB"/>
              </w:rPr>
              <w:t>210</w:t>
            </w:r>
          </w:p>
        </w:tc>
        <w:tc>
          <w:tcPr>
            <w:tcW w:w="0" w:type="auto"/>
            <w:hideMark/>
          </w:tcPr>
          <w:p w14:paraId="599F9DC2" w14:textId="77777777" w:rsidR="00EA3C2C" w:rsidRPr="008208F9" w:rsidRDefault="00EA3C2C" w:rsidP="00ED7673">
            <w:pPr>
              <w:jc w:val="center"/>
              <w:rPr>
                <w:lang w:val="en-GB"/>
              </w:rPr>
            </w:pPr>
            <w:r w:rsidRPr="008208F9">
              <w:rPr>
                <w:lang w:val="en-GB"/>
              </w:rPr>
              <w:t>&gt;300</w:t>
            </w:r>
          </w:p>
        </w:tc>
        <w:tc>
          <w:tcPr>
            <w:tcW w:w="0" w:type="auto"/>
            <w:hideMark/>
          </w:tcPr>
          <w:p w14:paraId="5B73F863" w14:textId="77777777" w:rsidR="00EA3C2C" w:rsidRPr="008208F9" w:rsidRDefault="00EA3C2C" w:rsidP="00A14711">
            <w:pPr>
              <w:rPr>
                <w:lang w:val="en-GB"/>
              </w:rPr>
            </w:pPr>
            <w:r w:rsidRPr="008208F9">
              <w:rPr>
                <w:lang w:val="en-GB"/>
              </w:rPr>
              <w:t>Elevated due to livestock and surface runoff</w:t>
            </w:r>
          </w:p>
        </w:tc>
      </w:tr>
      <w:tr w:rsidR="00EA3C2C" w:rsidRPr="008208F9" w14:paraId="36449BF8" w14:textId="77777777" w:rsidTr="00A14711">
        <w:tc>
          <w:tcPr>
            <w:tcW w:w="0" w:type="auto"/>
            <w:hideMark/>
          </w:tcPr>
          <w:p w14:paraId="05B2EBFE" w14:textId="77777777" w:rsidR="00EA3C2C" w:rsidRPr="008208F9" w:rsidRDefault="00EA3C2C" w:rsidP="00A14711">
            <w:pPr>
              <w:rPr>
                <w:lang w:val="en-GB"/>
              </w:rPr>
            </w:pPr>
            <w:r w:rsidRPr="008208F9">
              <w:rPr>
                <w:rStyle w:val="Emphasis"/>
                <w:lang w:val="en-GB"/>
              </w:rPr>
              <w:t>E. coli</w:t>
            </w:r>
            <w:r w:rsidRPr="008208F9">
              <w:rPr>
                <w:lang w:val="en-GB"/>
              </w:rPr>
              <w:t xml:space="preserve"> (/100 ml)</w:t>
            </w:r>
          </w:p>
        </w:tc>
        <w:tc>
          <w:tcPr>
            <w:tcW w:w="0" w:type="auto"/>
            <w:hideMark/>
          </w:tcPr>
          <w:p w14:paraId="3C14267F" w14:textId="77777777" w:rsidR="00EA3C2C" w:rsidRPr="008208F9" w:rsidRDefault="00EA3C2C" w:rsidP="00ED7673">
            <w:pPr>
              <w:jc w:val="center"/>
              <w:rPr>
                <w:lang w:val="en-GB"/>
              </w:rPr>
            </w:pPr>
            <w:r w:rsidRPr="008208F9">
              <w:rPr>
                <w:lang w:val="en-GB"/>
              </w:rPr>
              <w:t>Not specified</w:t>
            </w:r>
          </w:p>
        </w:tc>
        <w:tc>
          <w:tcPr>
            <w:tcW w:w="0" w:type="auto"/>
            <w:hideMark/>
          </w:tcPr>
          <w:p w14:paraId="6C15AAF4" w14:textId="77777777" w:rsidR="00EA3C2C" w:rsidRPr="008208F9" w:rsidRDefault="00EA3C2C" w:rsidP="00ED7673">
            <w:pPr>
              <w:jc w:val="center"/>
              <w:rPr>
                <w:lang w:val="en-GB"/>
              </w:rPr>
            </w:pPr>
            <w:r w:rsidRPr="008208F9">
              <w:rPr>
                <w:lang w:val="en-GB"/>
              </w:rPr>
              <w:t>74</w:t>
            </w:r>
          </w:p>
        </w:tc>
        <w:tc>
          <w:tcPr>
            <w:tcW w:w="0" w:type="auto"/>
            <w:hideMark/>
          </w:tcPr>
          <w:p w14:paraId="164C4429" w14:textId="77777777" w:rsidR="00EA3C2C" w:rsidRPr="008208F9" w:rsidRDefault="00EA3C2C" w:rsidP="00ED7673">
            <w:pPr>
              <w:jc w:val="center"/>
              <w:rPr>
                <w:lang w:val="en-GB"/>
              </w:rPr>
            </w:pPr>
            <w:r w:rsidRPr="008208F9">
              <w:rPr>
                <w:lang w:val="en-GB"/>
              </w:rPr>
              <w:t>180</w:t>
            </w:r>
          </w:p>
        </w:tc>
        <w:tc>
          <w:tcPr>
            <w:tcW w:w="0" w:type="auto"/>
            <w:hideMark/>
          </w:tcPr>
          <w:p w14:paraId="06DF9391" w14:textId="77777777" w:rsidR="00EA3C2C" w:rsidRPr="008208F9" w:rsidRDefault="00EA3C2C" w:rsidP="00ED7673">
            <w:pPr>
              <w:jc w:val="center"/>
              <w:rPr>
                <w:lang w:val="en-GB"/>
              </w:rPr>
            </w:pPr>
            <w:r w:rsidRPr="008208F9">
              <w:rPr>
                <w:lang w:val="en-GB"/>
              </w:rPr>
              <w:t>&gt;300</w:t>
            </w:r>
          </w:p>
        </w:tc>
        <w:tc>
          <w:tcPr>
            <w:tcW w:w="0" w:type="auto"/>
            <w:hideMark/>
          </w:tcPr>
          <w:p w14:paraId="4A2CDDC5" w14:textId="77777777" w:rsidR="00EA3C2C" w:rsidRPr="008208F9" w:rsidRDefault="00EA3C2C" w:rsidP="00A14711">
            <w:pPr>
              <w:rPr>
                <w:lang w:val="en-GB"/>
              </w:rPr>
            </w:pPr>
            <w:r w:rsidRPr="008208F9">
              <w:rPr>
                <w:lang w:val="en-GB"/>
              </w:rPr>
              <w:t>Indicates faecal contamination risk</w:t>
            </w:r>
          </w:p>
        </w:tc>
      </w:tr>
      <w:tr w:rsidR="00EA3C2C" w:rsidRPr="008208F9" w14:paraId="25FBE3BA" w14:textId="77777777" w:rsidTr="00A14711">
        <w:tc>
          <w:tcPr>
            <w:tcW w:w="0" w:type="auto"/>
            <w:hideMark/>
          </w:tcPr>
          <w:p w14:paraId="012044ED" w14:textId="77777777" w:rsidR="00EA3C2C" w:rsidRPr="008208F9" w:rsidRDefault="00EA3C2C" w:rsidP="00A14711">
            <w:pPr>
              <w:rPr>
                <w:lang w:val="en-GB"/>
              </w:rPr>
            </w:pPr>
            <w:r w:rsidRPr="008208F9">
              <w:rPr>
                <w:lang w:val="en-GB"/>
              </w:rPr>
              <w:t>Faecal Streptococci (/100 ml)</w:t>
            </w:r>
          </w:p>
        </w:tc>
        <w:tc>
          <w:tcPr>
            <w:tcW w:w="0" w:type="auto"/>
            <w:hideMark/>
          </w:tcPr>
          <w:p w14:paraId="4E00E4AE" w14:textId="77777777" w:rsidR="00EA3C2C" w:rsidRPr="008208F9" w:rsidRDefault="00EA3C2C" w:rsidP="00ED7673">
            <w:pPr>
              <w:jc w:val="center"/>
              <w:rPr>
                <w:lang w:val="en-GB"/>
              </w:rPr>
            </w:pPr>
            <w:r w:rsidRPr="008208F9">
              <w:rPr>
                <w:lang w:val="en-GB"/>
              </w:rPr>
              <w:t>0</w:t>
            </w:r>
          </w:p>
        </w:tc>
        <w:tc>
          <w:tcPr>
            <w:tcW w:w="0" w:type="auto"/>
            <w:hideMark/>
          </w:tcPr>
          <w:p w14:paraId="1351C3FA" w14:textId="77777777" w:rsidR="00EA3C2C" w:rsidRPr="008208F9" w:rsidRDefault="00EA3C2C" w:rsidP="00ED7673">
            <w:pPr>
              <w:jc w:val="center"/>
              <w:rPr>
                <w:lang w:val="en-GB"/>
              </w:rPr>
            </w:pPr>
            <w:r w:rsidRPr="008208F9">
              <w:rPr>
                <w:lang w:val="en-GB"/>
              </w:rPr>
              <w:t>12</w:t>
            </w:r>
          </w:p>
        </w:tc>
        <w:tc>
          <w:tcPr>
            <w:tcW w:w="0" w:type="auto"/>
            <w:hideMark/>
          </w:tcPr>
          <w:p w14:paraId="42D807D1" w14:textId="77777777" w:rsidR="00EA3C2C" w:rsidRPr="008208F9" w:rsidRDefault="00EA3C2C" w:rsidP="00ED7673">
            <w:pPr>
              <w:jc w:val="center"/>
              <w:rPr>
                <w:lang w:val="en-GB"/>
              </w:rPr>
            </w:pPr>
            <w:r w:rsidRPr="008208F9">
              <w:rPr>
                <w:lang w:val="en-GB"/>
              </w:rPr>
              <w:t>95</w:t>
            </w:r>
          </w:p>
        </w:tc>
        <w:tc>
          <w:tcPr>
            <w:tcW w:w="0" w:type="auto"/>
            <w:hideMark/>
          </w:tcPr>
          <w:p w14:paraId="74B0A707" w14:textId="77777777" w:rsidR="00EA3C2C" w:rsidRPr="008208F9" w:rsidRDefault="00EA3C2C" w:rsidP="00ED7673">
            <w:pPr>
              <w:jc w:val="center"/>
              <w:rPr>
                <w:lang w:val="en-GB"/>
              </w:rPr>
            </w:pPr>
            <w:r w:rsidRPr="008208F9">
              <w:rPr>
                <w:lang w:val="en-GB"/>
              </w:rPr>
              <w:t>&gt;300</w:t>
            </w:r>
          </w:p>
        </w:tc>
        <w:tc>
          <w:tcPr>
            <w:tcW w:w="0" w:type="auto"/>
            <w:hideMark/>
          </w:tcPr>
          <w:p w14:paraId="3804AA09" w14:textId="77777777" w:rsidR="00EA3C2C" w:rsidRPr="008208F9" w:rsidRDefault="00EA3C2C" w:rsidP="00A14711">
            <w:pPr>
              <w:rPr>
                <w:lang w:val="en-GB"/>
              </w:rPr>
            </w:pPr>
            <w:r w:rsidRPr="008208F9">
              <w:rPr>
                <w:lang w:val="en-GB"/>
              </w:rPr>
              <w:t>Elevated during rainy season runoff</w:t>
            </w:r>
          </w:p>
        </w:tc>
      </w:tr>
    </w:tbl>
    <w:p w14:paraId="4B5C22D9" w14:textId="77777777" w:rsidR="00EA3C2C" w:rsidRPr="008208F9" w:rsidRDefault="00EA3C2C" w:rsidP="00EA3C2C">
      <w:pPr>
        <w:spacing w:before="100" w:beforeAutospacing="1" w:after="100" w:afterAutospacing="1" w:line="240" w:lineRule="auto"/>
        <w:jc w:val="left"/>
        <w:rPr>
          <w:lang w:val="en-GB"/>
        </w:rPr>
      </w:pPr>
      <w:r w:rsidRPr="008208F9">
        <w:rPr>
          <w:noProof/>
        </w:rPr>
        <w:drawing>
          <wp:inline distT="0" distB="0" distL="0" distR="0" wp14:anchorId="526280F3" wp14:editId="02550B6B">
            <wp:extent cx="3968496" cy="2231136"/>
            <wp:effectExtent l="0" t="0" r="0" b="0"/>
            <wp:docPr id="33" name="Picture 33" descr="C:\Users\Bigpot1\Documents\Ministry of Transport\Last Mile Infrastructure ESMPs\ESMP Phase\LMI ESMPs Field Photos\Kanyenda - Mwendayenda Scheme Road (Dedza)\20260110_150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C:\Users\Bigpot1\Documents\Ministry of Transport\Last Mile Infrastructure ESMPs\ESMP Phase\LMI ESMPs Field Photos\Kanyenda - Mwendayenda Scheme Road (Dedza)\20260110_150224.jpg"/>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3968496" cy="2231136"/>
                    </a:xfrm>
                    <a:prstGeom prst="rect">
                      <a:avLst/>
                    </a:prstGeom>
                    <a:noFill/>
                    <a:ln>
                      <a:noFill/>
                    </a:ln>
                  </pic:spPr>
                </pic:pic>
              </a:graphicData>
            </a:graphic>
          </wp:inline>
        </w:drawing>
      </w:r>
    </w:p>
    <w:p w14:paraId="3CB2BD27" w14:textId="16DD56A4" w:rsidR="00A11AA4" w:rsidRPr="008208F9" w:rsidRDefault="00EA3C2C" w:rsidP="00A11AA4">
      <w:pPr>
        <w:rPr>
          <w:lang w:val="en-GB"/>
        </w:rPr>
      </w:pPr>
      <w:bookmarkStart w:id="107" w:name="_Toc228340596"/>
      <w:r w:rsidRPr="008208F9">
        <w:rPr>
          <w:i/>
          <w:lang w:val="en-GB"/>
        </w:rPr>
        <w:t xml:space="preserve">Figure </w:t>
      </w:r>
      <w:r w:rsidRPr="008208F9">
        <w:rPr>
          <w:i/>
          <w:lang w:val="en-GB"/>
        </w:rPr>
        <w:fldChar w:fldCharType="begin"/>
      </w:r>
      <w:r w:rsidRPr="008208F9">
        <w:rPr>
          <w:i/>
          <w:lang w:val="en-GB"/>
        </w:rPr>
        <w:instrText xml:space="preserve"> STYLEREF 1 \s </w:instrText>
      </w:r>
      <w:r w:rsidRPr="008208F9">
        <w:rPr>
          <w:i/>
          <w:lang w:val="en-GB"/>
        </w:rPr>
        <w:fldChar w:fldCharType="separate"/>
      </w:r>
      <w:r w:rsidRPr="008208F9">
        <w:rPr>
          <w:i/>
          <w:lang w:val="en-GB"/>
        </w:rPr>
        <w:t>4</w:t>
      </w:r>
      <w:r w:rsidRPr="008208F9">
        <w:rPr>
          <w:i/>
          <w:lang w:val="en-GB"/>
        </w:rPr>
        <w:fldChar w:fldCharType="end"/>
      </w:r>
      <w:r w:rsidRPr="008208F9">
        <w:rPr>
          <w:i/>
          <w:lang w:val="en-GB"/>
        </w:rPr>
        <w:noBreakHyphen/>
      </w:r>
      <w:r w:rsidRPr="008208F9">
        <w:rPr>
          <w:i/>
          <w:lang w:val="en-GB"/>
        </w:rPr>
        <w:fldChar w:fldCharType="begin"/>
      </w:r>
      <w:r w:rsidRPr="008208F9">
        <w:rPr>
          <w:i/>
          <w:lang w:val="en-GB"/>
        </w:rPr>
        <w:instrText xml:space="preserve"> SEQ Figure \* ARABIC \s 1 </w:instrText>
      </w:r>
      <w:r w:rsidRPr="008208F9">
        <w:rPr>
          <w:i/>
          <w:lang w:val="en-GB"/>
        </w:rPr>
        <w:fldChar w:fldCharType="separate"/>
      </w:r>
      <w:r w:rsidRPr="008208F9">
        <w:rPr>
          <w:i/>
          <w:lang w:val="en-GB"/>
        </w:rPr>
        <w:t>8</w:t>
      </w:r>
      <w:r w:rsidRPr="008208F9">
        <w:rPr>
          <w:i/>
          <w:lang w:val="en-GB"/>
        </w:rPr>
        <w:fldChar w:fldCharType="end"/>
      </w:r>
      <w:r w:rsidRPr="008208F9">
        <w:rPr>
          <w:i/>
          <w:lang w:val="en-GB"/>
        </w:rPr>
        <w:t xml:space="preserve">. Livestock grazing </w:t>
      </w:r>
      <w:r w:rsidR="00FC6D98" w:rsidRPr="008208F9">
        <w:rPr>
          <w:i/>
          <w:lang w:val="en-GB"/>
        </w:rPr>
        <w:t>at the end of the 3 km road section (Mwendayehka River)</w:t>
      </w:r>
      <w:bookmarkEnd w:id="107"/>
    </w:p>
    <w:p w14:paraId="66063250" w14:textId="77777777" w:rsidR="00A11AA4" w:rsidRPr="008208F9" w:rsidRDefault="00A11AA4" w:rsidP="005A30AD">
      <w:pPr>
        <w:pStyle w:val="Heading3"/>
        <w:rPr>
          <w:lang w:val="en-GB"/>
        </w:rPr>
      </w:pPr>
      <w:bookmarkStart w:id="108" w:name="_Toc228340553"/>
      <w:r w:rsidRPr="008208F9">
        <w:rPr>
          <w:rStyle w:val="Strong"/>
          <w:b/>
          <w:bCs/>
          <w:lang w:val="en-GB"/>
        </w:rPr>
        <w:t>Flora</w:t>
      </w:r>
      <w:bookmarkEnd w:id="108"/>
    </w:p>
    <w:p w14:paraId="23B9D64D" w14:textId="1DEF185C" w:rsidR="00A11AA4" w:rsidRPr="008208F9" w:rsidRDefault="00A11AA4" w:rsidP="00A11AA4">
      <w:pPr>
        <w:pStyle w:val="NormalWeb"/>
        <w:rPr>
          <w:lang w:val="en-GB"/>
        </w:rPr>
      </w:pPr>
      <w:r w:rsidRPr="008208F9">
        <w:rPr>
          <w:lang w:val="en-GB"/>
        </w:rPr>
        <w:t xml:space="preserve">Vegetation within the project area is largely </w:t>
      </w:r>
      <w:r w:rsidR="005C0D21" w:rsidRPr="008208F9">
        <w:rPr>
          <w:lang w:val="en-GB"/>
        </w:rPr>
        <w:t xml:space="preserve">made of shrubs and exotic tree species. </w:t>
      </w:r>
      <w:r w:rsidRPr="008208F9">
        <w:rPr>
          <w:lang w:val="en-GB"/>
        </w:rPr>
        <w:t xml:space="preserve"> Natural vegetation has been significantly modified due to </w:t>
      </w:r>
      <w:r w:rsidRPr="008208F9">
        <w:rPr>
          <w:rStyle w:val="Strong"/>
          <w:b w:val="0"/>
          <w:lang w:val="en-GB"/>
        </w:rPr>
        <w:t>cultivation, grazing, and settlement development</w:t>
      </w:r>
      <w:r w:rsidRPr="008208F9">
        <w:rPr>
          <w:lang w:val="en-GB"/>
        </w:rPr>
        <w:t>.</w:t>
      </w:r>
      <w:r w:rsidR="006634D4" w:rsidRPr="008208F9">
        <w:rPr>
          <w:lang w:val="en-GB"/>
        </w:rPr>
        <w:t xml:space="preserve"> </w:t>
      </w:r>
      <w:r w:rsidRPr="008208F9">
        <w:rPr>
          <w:lang w:val="en-GB"/>
        </w:rPr>
        <w:t>Common vegetation types observed along the corridor include:</w:t>
      </w:r>
    </w:p>
    <w:p w14:paraId="2B5F0ACF" w14:textId="77777777" w:rsidR="00A11AA4" w:rsidRPr="008208F9" w:rsidRDefault="00A11AA4" w:rsidP="007373AF">
      <w:pPr>
        <w:pStyle w:val="NormalWeb"/>
        <w:numPr>
          <w:ilvl w:val="0"/>
          <w:numId w:val="97"/>
        </w:numPr>
        <w:jc w:val="left"/>
        <w:rPr>
          <w:lang w:val="en-GB"/>
        </w:rPr>
      </w:pPr>
      <w:r w:rsidRPr="008208F9">
        <w:rPr>
          <w:rStyle w:val="Strong"/>
          <w:b w:val="0"/>
          <w:lang w:val="en-GB"/>
        </w:rPr>
        <w:t>Cultivated crops</w:t>
      </w:r>
      <w:r w:rsidRPr="008208F9">
        <w:rPr>
          <w:lang w:val="en-GB"/>
        </w:rPr>
        <w:t>, particularly maize, beans, and vegetables;</w:t>
      </w:r>
    </w:p>
    <w:p w14:paraId="782E81EF" w14:textId="77777777" w:rsidR="00A11AA4" w:rsidRPr="008208F9" w:rsidRDefault="00A11AA4" w:rsidP="007373AF">
      <w:pPr>
        <w:pStyle w:val="NormalWeb"/>
        <w:numPr>
          <w:ilvl w:val="0"/>
          <w:numId w:val="97"/>
        </w:numPr>
        <w:jc w:val="left"/>
        <w:rPr>
          <w:lang w:val="en-GB"/>
        </w:rPr>
      </w:pPr>
      <w:r w:rsidRPr="008208F9">
        <w:rPr>
          <w:rStyle w:val="Strong"/>
          <w:b w:val="0"/>
          <w:lang w:val="en-GB"/>
        </w:rPr>
        <w:t>Scattered trees and shrubs</w:t>
      </w:r>
      <w:r w:rsidRPr="008208F9">
        <w:rPr>
          <w:lang w:val="en-GB"/>
        </w:rPr>
        <w:t xml:space="preserve"> around homesteads and field boundaries;</w:t>
      </w:r>
    </w:p>
    <w:p w14:paraId="2B3BACC1" w14:textId="77777777" w:rsidR="00A11AA4" w:rsidRPr="008208F9" w:rsidRDefault="00A11AA4" w:rsidP="007373AF">
      <w:pPr>
        <w:pStyle w:val="NormalWeb"/>
        <w:numPr>
          <w:ilvl w:val="0"/>
          <w:numId w:val="97"/>
        </w:numPr>
        <w:jc w:val="left"/>
        <w:rPr>
          <w:lang w:val="en-GB"/>
        </w:rPr>
      </w:pPr>
      <w:r w:rsidRPr="008208F9">
        <w:rPr>
          <w:rStyle w:val="Strong"/>
          <w:b w:val="0"/>
          <w:lang w:val="en-GB"/>
        </w:rPr>
        <w:t>Grasses and herbaceous vegetation</w:t>
      </w:r>
      <w:r w:rsidRPr="008208F9">
        <w:rPr>
          <w:lang w:val="en-GB"/>
        </w:rPr>
        <w:t xml:space="preserve"> along road edges and fallow land.</w:t>
      </w:r>
    </w:p>
    <w:p w14:paraId="7EBD12F7" w14:textId="788636FE" w:rsidR="00A11AA4" w:rsidRPr="008208F9" w:rsidRDefault="00A11AA4" w:rsidP="00A11AA4">
      <w:pPr>
        <w:pStyle w:val="NormalWeb"/>
        <w:rPr>
          <w:lang w:val="en-GB"/>
        </w:rPr>
      </w:pPr>
      <w:r w:rsidRPr="008208F9">
        <w:rPr>
          <w:lang w:val="en-GB"/>
        </w:rPr>
        <w:t xml:space="preserve">Some indigenous tree species occur sporadically, including </w:t>
      </w:r>
      <w:r w:rsidRPr="008208F9">
        <w:rPr>
          <w:rStyle w:val="Strong"/>
          <w:b w:val="0"/>
          <w:lang w:val="en-GB"/>
        </w:rPr>
        <w:t>Acacia species and other agroforestry trees</w:t>
      </w:r>
      <w:r w:rsidRPr="008208F9">
        <w:rPr>
          <w:lang w:val="en-GB"/>
        </w:rPr>
        <w:t xml:space="preserve"> (Table 4-2).</w:t>
      </w:r>
      <w:r w:rsidR="006634D4" w:rsidRPr="008208F9">
        <w:rPr>
          <w:lang w:val="en-GB"/>
        </w:rPr>
        <w:t xml:space="preserve"> </w:t>
      </w:r>
      <w:r w:rsidRPr="008208F9">
        <w:rPr>
          <w:lang w:val="en-GB"/>
        </w:rPr>
        <w:t xml:space="preserve">No </w:t>
      </w:r>
      <w:r w:rsidRPr="008208F9">
        <w:rPr>
          <w:rStyle w:val="Strong"/>
          <w:b w:val="0"/>
          <w:lang w:val="en-GB"/>
        </w:rPr>
        <w:t>protected forests or ecologically sensitive habitats</w:t>
      </w:r>
      <w:r w:rsidRPr="008208F9">
        <w:rPr>
          <w:lang w:val="en-GB"/>
        </w:rPr>
        <w:t xml:space="preserve"> were identified within the immediate road </w:t>
      </w:r>
      <w:r w:rsidR="005C0D21" w:rsidRPr="008208F9">
        <w:rPr>
          <w:lang w:val="en-GB"/>
        </w:rPr>
        <w:t xml:space="preserve">section of </w:t>
      </w:r>
      <w:r w:rsidR="00FC728A" w:rsidRPr="008208F9">
        <w:rPr>
          <w:lang w:val="en-GB"/>
        </w:rPr>
        <w:t>rehabilitation.</w:t>
      </w:r>
    </w:p>
    <w:p w14:paraId="38258E96" w14:textId="77777777" w:rsidR="006F6760" w:rsidRPr="008208F9" w:rsidRDefault="006F6760" w:rsidP="006F6760">
      <w:pPr>
        <w:spacing w:before="100" w:beforeAutospacing="1" w:after="100" w:afterAutospacing="1" w:line="240" w:lineRule="auto"/>
        <w:jc w:val="left"/>
        <w:rPr>
          <w:lang w:val="en-GB"/>
        </w:rPr>
      </w:pPr>
      <w:r w:rsidRPr="008208F9">
        <w:rPr>
          <w:noProof/>
        </w:rPr>
        <w:drawing>
          <wp:inline distT="0" distB="0" distL="0" distR="0" wp14:anchorId="759CFD5A" wp14:editId="551784F8">
            <wp:extent cx="2828925" cy="1581785"/>
            <wp:effectExtent l="0" t="0" r="9525" b="0"/>
            <wp:docPr id="34" name="Picture 34" descr="C:\Users\Bigpot1\Documents\Ministry of Transport\Last Mile Infrastructure ESMPs\ESMP Phase\LMI ESMPs Field Photos\Kanyenda - Mwendayenda Scheme Road (Dedza)\Kholoni Road via Muyendayenda School Goats and Maize field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Bigpot1\Documents\Ministry of Transport\Last Mile Infrastructure ESMPs\ESMP Phase\LMI ESMPs Field Photos\Kanyenda - Mwendayenda Scheme Road (Dedza)\Kholoni Road via Muyendayenda School Goats and Maize fields.jpeg"/>
                    <pic:cNvPicPr>
                      <a:picLocks noChangeAspect="1" noChangeArrowheads="1"/>
                    </pic:cNvPicPr>
                  </pic:nvPicPr>
                  <pic:blipFill rotWithShape="1">
                    <a:blip r:embed="rId29" cstate="print">
                      <a:extLst>
                        <a:ext uri="{28A0092B-C50C-407E-A947-70E740481C1C}">
                          <a14:useLocalDpi xmlns:a14="http://schemas.microsoft.com/office/drawing/2010/main"/>
                        </a:ext>
                      </a:extLst>
                    </a:blip>
                    <a:srcRect/>
                    <a:stretch/>
                  </pic:blipFill>
                  <pic:spPr bwMode="auto">
                    <a:xfrm>
                      <a:off x="0" y="0"/>
                      <a:ext cx="2829153" cy="1581912"/>
                    </a:xfrm>
                    <a:prstGeom prst="rect">
                      <a:avLst/>
                    </a:prstGeom>
                    <a:noFill/>
                    <a:ln>
                      <a:noFill/>
                    </a:ln>
                    <a:extLst>
                      <a:ext uri="{53640926-AAD7-44D8-BBD7-CCE9431645EC}">
                        <a14:shadowObscured xmlns:a14="http://schemas.microsoft.com/office/drawing/2010/main"/>
                      </a:ext>
                    </a:extLst>
                  </pic:spPr>
                </pic:pic>
              </a:graphicData>
            </a:graphic>
          </wp:inline>
        </w:drawing>
      </w:r>
    </w:p>
    <w:p w14:paraId="13DBE2EB" w14:textId="33340F65" w:rsidR="006F6760" w:rsidRPr="008208F9" w:rsidRDefault="006F6760" w:rsidP="006F6760">
      <w:pPr>
        <w:pStyle w:val="Caption"/>
        <w:rPr>
          <w:lang w:val="en-GB"/>
        </w:rPr>
      </w:pPr>
      <w:bookmarkStart w:id="109" w:name="_Toc228340597"/>
      <w:r w:rsidRPr="008208F9">
        <w:rPr>
          <w:lang w:val="en-GB"/>
        </w:rPr>
        <w:t xml:space="preserve">Figure </w:t>
      </w:r>
      <w:r w:rsidR="00CA42FA" w:rsidRPr="008208F9">
        <w:rPr>
          <w:lang w:val="en-GB"/>
        </w:rPr>
        <w:fldChar w:fldCharType="begin"/>
      </w:r>
      <w:r w:rsidR="00CA42FA" w:rsidRPr="008208F9">
        <w:rPr>
          <w:lang w:val="en-GB"/>
        </w:rPr>
        <w:instrText xml:space="preserve"> STYLEREF 1 \s </w:instrText>
      </w:r>
      <w:r w:rsidR="00CA42FA" w:rsidRPr="008208F9">
        <w:rPr>
          <w:lang w:val="en-GB"/>
        </w:rPr>
        <w:fldChar w:fldCharType="separate"/>
      </w:r>
      <w:r w:rsidRPr="008208F9">
        <w:rPr>
          <w:lang w:val="en-GB"/>
        </w:rPr>
        <w:t>4</w:t>
      </w:r>
      <w:r w:rsidR="00CA42FA" w:rsidRPr="008208F9">
        <w:rPr>
          <w:lang w:val="en-GB"/>
        </w:rPr>
        <w:fldChar w:fldCharType="end"/>
      </w:r>
      <w:r w:rsidRPr="008208F9">
        <w:rPr>
          <w:lang w:val="en-GB"/>
        </w:rPr>
        <w:noBreakHyphen/>
      </w:r>
      <w:r w:rsidR="00CA42FA" w:rsidRPr="008208F9">
        <w:rPr>
          <w:lang w:val="en-GB"/>
        </w:rPr>
        <w:fldChar w:fldCharType="begin"/>
      </w:r>
      <w:r w:rsidR="00CA42FA" w:rsidRPr="008208F9">
        <w:rPr>
          <w:lang w:val="en-GB"/>
        </w:rPr>
        <w:instrText xml:space="preserve"> SEQ Figure \* ARABIC \s 1 </w:instrText>
      </w:r>
      <w:r w:rsidR="00CA42FA" w:rsidRPr="008208F9">
        <w:rPr>
          <w:lang w:val="en-GB"/>
        </w:rPr>
        <w:fldChar w:fldCharType="separate"/>
      </w:r>
      <w:r w:rsidRPr="008208F9">
        <w:rPr>
          <w:lang w:val="en-GB"/>
        </w:rPr>
        <w:t>9</w:t>
      </w:r>
      <w:r w:rsidR="00CA42FA" w:rsidRPr="008208F9">
        <w:rPr>
          <w:lang w:val="en-GB"/>
        </w:rPr>
        <w:fldChar w:fldCharType="end"/>
      </w:r>
      <w:r w:rsidRPr="008208F9">
        <w:rPr>
          <w:lang w:val="en-GB"/>
        </w:rPr>
        <w:t xml:space="preserve">. Agricultural dominance (maize cultivation) </w:t>
      </w:r>
      <w:r w:rsidR="00FC728A" w:rsidRPr="008208F9">
        <w:rPr>
          <w:lang w:val="en-GB"/>
        </w:rPr>
        <w:t>adjacent to the graveyard</w:t>
      </w:r>
      <w:r w:rsidRPr="008208F9">
        <w:rPr>
          <w:lang w:val="en-GB"/>
        </w:rPr>
        <w:t xml:space="preserve"> section of the road</w:t>
      </w:r>
      <w:bookmarkEnd w:id="109"/>
    </w:p>
    <w:p w14:paraId="1CF8B67D" w14:textId="77777777" w:rsidR="006F6760" w:rsidRPr="008208F9" w:rsidRDefault="006F6760" w:rsidP="00DC43BA">
      <w:pPr>
        <w:pStyle w:val="NormalWeb"/>
        <w:rPr>
          <w:lang w:val="en-GB"/>
        </w:rPr>
      </w:pPr>
    </w:p>
    <w:p w14:paraId="5D73635F" w14:textId="77777777" w:rsidR="006F6760" w:rsidRPr="008208F9" w:rsidRDefault="006F6760" w:rsidP="006F6760">
      <w:pPr>
        <w:pStyle w:val="NormalWeb"/>
        <w:rPr>
          <w:rStyle w:val="Emphasis"/>
          <w:lang w:val="en-GB"/>
        </w:rPr>
        <w:sectPr w:rsidR="006F6760" w:rsidRPr="008208F9" w:rsidSect="006F6760">
          <w:pgSz w:w="11906" w:h="16838" w:code="9"/>
          <w:pgMar w:top="1440" w:right="1440" w:bottom="1440" w:left="1440" w:header="709" w:footer="709" w:gutter="0"/>
          <w:cols w:space="720"/>
          <w:docGrid w:linePitch="326"/>
        </w:sectPr>
      </w:pPr>
    </w:p>
    <w:p w14:paraId="26633562" w14:textId="1F12F495" w:rsidR="00CD48C1" w:rsidRPr="008208F9" w:rsidRDefault="006F6760" w:rsidP="006F6760">
      <w:pPr>
        <w:pStyle w:val="Caption"/>
        <w:rPr>
          <w:rStyle w:val="Emphasis"/>
          <w:i/>
          <w:lang w:val="en-GB"/>
        </w:rPr>
      </w:pPr>
      <w:bookmarkStart w:id="110" w:name="_Toc228340610"/>
      <w:r w:rsidRPr="008208F9">
        <w:rPr>
          <w:lang w:val="en-GB"/>
        </w:rPr>
        <w:t xml:space="preserve">Table </w:t>
      </w:r>
      <w:r w:rsidR="00CA42FA" w:rsidRPr="008208F9">
        <w:rPr>
          <w:lang w:val="en-GB"/>
        </w:rPr>
        <w:fldChar w:fldCharType="begin"/>
      </w:r>
      <w:r w:rsidR="00CA42FA" w:rsidRPr="008208F9">
        <w:rPr>
          <w:lang w:val="en-GB"/>
        </w:rPr>
        <w:instrText xml:space="preserve"> STYLEREF 1 \s </w:instrText>
      </w:r>
      <w:r w:rsidR="00CA42FA" w:rsidRPr="008208F9">
        <w:rPr>
          <w:lang w:val="en-GB"/>
        </w:rPr>
        <w:fldChar w:fldCharType="separate"/>
      </w:r>
      <w:r w:rsidR="00362234" w:rsidRPr="008208F9">
        <w:rPr>
          <w:lang w:val="en-GB"/>
        </w:rPr>
        <w:t>4</w:t>
      </w:r>
      <w:r w:rsidR="00CA42FA" w:rsidRPr="008208F9">
        <w:rPr>
          <w:lang w:val="en-GB"/>
        </w:rPr>
        <w:fldChar w:fldCharType="end"/>
      </w:r>
      <w:r w:rsidR="00362234" w:rsidRPr="008208F9">
        <w:rPr>
          <w:lang w:val="en-GB"/>
        </w:rPr>
        <w:noBreakHyphen/>
      </w:r>
      <w:r w:rsidR="00CA42FA" w:rsidRPr="008208F9">
        <w:rPr>
          <w:lang w:val="en-GB"/>
        </w:rPr>
        <w:fldChar w:fldCharType="begin"/>
      </w:r>
      <w:r w:rsidR="00CA42FA" w:rsidRPr="008208F9">
        <w:rPr>
          <w:lang w:val="en-GB"/>
        </w:rPr>
        <w:instrText xml:space="preserve"> SEQ Table \* ARABIC \s 1 </w:instrText>
      </w:r>
      <w:r w:rsidR="00CA42FA" w:rsidRPr="008208F9">
        <w:rPr>
          <w:lang w:val="en-GB"/>
        </w:rPr>
        <w:fldChar w:fldCharType="separate"/>
      </w:r>
      <w:r w:rsidR="00362234" w:rsidRPr="008208F9">
        <w:rPr>
          <w:lang w:val="en-GB"/>
        </w:rPr>
        <w:t>2</w:t>
      </w:r>
      <w:r w:rsidR="00CA42FA" w:rsidRPr="008208F9">
        <w:rPr>
          <w:lang w:val="en-GB"/>
        </w:rPr>
        <w:fldChar w:fldCharType="end"/>
      </w:r>
      <w:r w:rsidRPr="008208F9">
        <w:rPr>
          <w:lang w:val="en-GB"/>
        </w:rPr>
        <w:t xml:space="preserve">. </w:t>
      </w:r>
      <w:r w:rsidR="00CD48C1" w:rsidRPr="008208F9">
        <w:rPr>
          <w:rStyle w:val="Emphasis"/>
          <w:i/>
          <w:lang w:val="en-GB"/>
        </w:rPr>
        <w:t>Sample of Plant Species Recorded in the Project Area</w:t>
      </w:r>
      <w:bookmarkEnd w:id="110"/>
    </w:p>
    <w:tbl>
      <w:tblPr>
        <w:tblStyle w:val="TableGrid"/>
        <w:tblW w:w="4838" w:type="pct"/>
        <w:tblLook w:val="0600" w:firstRow="0" w:lastRow="0" w:firstColumn="0" w:lastColumn="0" w:noHBand="1" w:noVBand="1"/>
      </w:tblPr>
      <w:tblGrid>
        <w:gridCol w:w="2537"/>
        <w:gridCol w:w="1881"/>
        <w:gridCol w:w="1555"/>
        <w:gridCol w:w="2686"/>
        <w:gridCol w:w="2589"/>
        <w:gridCol w:w="2248"/>
      </w:tblGrid>
      <w:tr w:rsidR="006F6760" w:rsidRPr="008208F9" w14:paraId="6FB6244E" w14:textId="77777777" w:rsidTr="006D2B7B">
        <w:trPr>
          <w:trHeight w:val="315"/>
          <w:tblHeader/>
        </w:trPr>
        <w:tc>
          <w:tcPr>
            <w:tcW w:w="940" w:type="pct"/>
            <w:shd w:val="clear" w:color="auto" w:fill="2E4858"/>
          </w:tcPr>
          <w:p w14:paraId="03F64566" w14:textId="77777777" w:rsidR="006F6760" w:rsidRPr="008208F9" w:rsidRDefault="006F6760" w:rsidP="006F6760">
            <w:pPr>
              <w:spacing w:line="360" w:lineRule="auto"/>
              <w:rPr>
                <w:color w:val="FFFFFF"/>
                <w:sz w:val="22"/>
                <w:szCs w:val="22"/>
                <w:lang w:val="en-GB"/>
              </w:rPr>
            </w:pPr>
            <w:r w:rsidRPr="008208F9">
              <w:rPr>
                <w:color w:val="FFFFFF"/>
                <w:sz w:val="22"/>
                <w:szCs w:val="22"/>
                <w:lang w:val="en-GB"/>
              </w:rPr>
              <w:t>Species</w:t>
            </w:r>
          </w:p>
        </w:tc>
        <w:tc>
          <w:tcPr>
            <w:tcW w:w="697" w:type="pct"/>
            <w:shd w:val="clear" w:color="auto" w:fill="2E4858"/>
          </w:tcPr>
          <w:p w14:paraId="19D0FD59" w14:textId="77777777" w:rsidR="006F6760" w:rsidRPr="008208F9" w:rsidRDefault="006F6760" w:rsidP="006F6760">
            <w:pPr>
              <w:spacing w:line="360" w:lineRule="auto"/>
              <w:rPr>
                <w:color w:val="FFFFFF"/>
                <w:sz w:val="22"/>
                <w:szCs w:val="22"/>
                <w:lang w:val="en-GB"/>
              </w:rPr>
            </w:pPr>
            <w:r w:rsidRPr="008208F9">
              <w:rPr>
                <w:color w:val="FFFFFF"/>
                <w:sz w:val="22"/>
                <w:szCs w:val="22"/>
                <w:lang w:val="en-GB"/>
              </w:rPr>
              <w:t>Family</w:t>
            </w:r>
          </w:p>
        </w:tc>
        <w:tc>
          <w:tcPr>
            <w:tcW w:w="576" w:type="pct"/>
            <w:shd w:val="clear" w:color="auto" w:fill="2E4858"/>
          </w:tcPr>
          <w:p w14:paraId="01940804" w14:textId="77777777" w:rsidR="006F6760" w:rsidRPr="008208F9" w:rsidRDefault="006F6760" w:rsidP="006F6760">
            <w:pPr>
              <w:spacing w:line="360" w:lineRule="auto"/>
              <w:rPr>
                <w:color w:val="FFFFFF"/>
                <w:sz w:val="22"/>
                <w:szCs w:val="22"/>
                <w:lang w:val="en-GB"/>
              </w:rPr>
            </w:pPr>
            <w:r w:rsidRPr="008208F9">
              <w:rPr>
                <w:color w:val="FFFFFF"/>
                <w:sz w:val="22"/>
                <w:szCs w:val="22"/>
                <w:lang w:val="en-GB"/>
              </w:rPr>
              <w:t>Form</w:t>
            </w:r>
          </w:p>
        </w:tc>
        <w:tc>
          <w:tcPr>
            <w:tcW w:w="995" w:type="pct"/>
            <w:shd w:val="clear" w:color="auto" w:fill="2E4858"/>
          </w:tcPr>
          <w:p w14:paraId="27043C46" w14:textId="77777777" w:rsidR="006F6760" w:rsidRPr="008208F9" w:rsidRDefault="006F6760" w:rsidP="006F6760">
            <w:pPr>
              <w:spacing w:line="360" w:lineRule="auto"/>
              <w:rPr>
                <w:color w:val="FFFFFF"/>
                <w:sz w:val="22"/>
                <w:szCs w:val="22"/>
                <w:lang w:val="en-GB"/>
              </w:rPr>
            </w:pPr>
            <w:r w:rsidRPr="008208F9">
              <w:rPr>
                <w:color w:val="FFFFFF"/>
                <w:sz w:val="22"/>
                <w:szCs w:val="22"/>
                <w:lang w:val="en-GB"/>
              </w:rPr>
              <w:t>English Name</w:t>
            </w:r>
          </w:p>
        </w:tc>
        <w:tc>
          <w:tcPr>
            <w:tcW w:w="959" w:type="pct"/>
            <w:shd w:val="clear" w:color="auto" w:fill="2E4858"/>
          </w:tcPr>
          <w:p w14:paraId="68891375" w14:textId="77777777" w:rsidR="006F6760" w:rsidRPr="008208F9" w:rsidRDefault="006F6760" w:rsidP="006F6760">
            <w:pPr>
              <w:spacing w:line="360" w:lineRule="auto"/>
              <w:rPr>
                <w:color w:val="FFFFFF"/>
                <w:sz w:val="22"/>
                <w:szCs w:val="22"/>
                <w:lang w:val="en-GB"/>
              </w:rPr>
            </w:pPr>
            <w:r w:rsidRPr="008208F9">
              <w:rPr>
                <w:color w:val="FFFFFF"/>
                <w:sz w:val="22"/>
                <w:szCs w:val="22"/>
                <w:lang w:val="en-GB"/>
              </w:rPr>
              <w:t>National Plant Red Data List Conservation Status</w:t>
            </w:r>
          </w:p>
        </w:tc>
        <w:tc>
          <w:tcPr>
            <w:tcW w:w="834" w:type="pct"/>
            <w:shd w:val="clear" w:color="auto" w:fill="2E4858"/>
          </w:tcPr>
          <w:p w14:paraId="6DBC6686" w14:textId="77777777" w:rsidR="006F6760" w:rsidRPr="008208F9" w:rsidRDefault="006F6760" w:rsidP="006F6760">
            <w:pPr>
              <w:spacing w:line="360" w:lineRule="auto"/>
              <w:rPr>
                <w:color w:val="FFFFFF"/>
                <w:sz w:val="22"/>
                <w:szCs w:val="22"/>
                <w:lang w:val="en-GB"/>
              </w:rPr>
            </w:pPr>
            <w:r w:rsidRPr="008208F9">
              <w:rPr>
                <w:color w:val="FFFFFF"/>
                <w:sz w:val="22"/>
                <w:szCs w:val="22"/>
                <w:lang w:val="en-GB"/>
              </w:rPr>
              <w:t>IUCN Status</w:t>
            </w:r>
          </w:p>
        </w:tc>
      </w:tr>
      <w:tr w:rsidR="006F6760" w:rsidRPr="008208F9" w14:paraId="2C5E60B3" w14:textId="77777777" w:rsidTr="006D2B7B">
        <w:trPr>
          <w:trHeight w:val="315"/>
        </w:trPr>
        <w:tc>
          <w:tcPr>
            <w:tcW w:w="940" w:type="pct"/>
          </w:tcPr>
          <w:p w14:paraId="399BA777" w14:textId="77777777" w:rsidR="006F6760" w:rsidRPr="008208F9" w:rsidRDefault="006F6760" w:rsidP="006F6760">
            <w:pPr>
              <w:spacing w:line="360" w:lineRule="auto"/>
              <w:rPr>
                <w:i/>
                <w:iCs/>
                <w:sz w:val="22"/>
                <w:szCs w:val="22"/>
                <w:lang w:val="en-GB"/>
              </w:rPr>
            </w:pPr>
            <w:r w:rsidRPr="008208F9">
              <w:rPr>
                <w:i/>
                <w:iCs/>
                <w:sz w:val="22"/>
                <w:szCs w:val="22"/>
                <w:lang w:val="en-GB"/>
              </w:rPr>
              <w:t>Faidherbia albida</w:t>
            </w:r>
          </w:p>
        </w:tc>
        <w:tc>
          <w:tcPr>
            <w:tcW w:w="697" w:type="pct"/>
          </w:tcPr>
          <w:p w14:paraId="2374660F" w14:textId="77777777" w:rsidR="006F6760" w:rsidRPr="008208F9" w:rsidRDefault="006F6760" w:rsidP="006F6760">
            <w:pPr>
              <w:spacing w:line="360" w:lineRule="auto"/>
              <w:rPr>
                <w:lang w:val="en-GB"/>
              </w:rPr>
            </w:pPr>
            <w:r w:rsidRPr="008208F9">
              <w:rPr>
                <w:lang w:val="en-GB"/>
              </w:rPr>
              <w:t>Fabaceae</w:t>
            </w:r>
          </w:p>
        </w:tc>
        <w:tc>
          <w:tcPr>
            <w:tcW w:w="576" w:type="pct"/>
          </w:tcPr>
          <w:p w14:paraId="437C2185" w14:textId="77777777" w:rsidR="006F6760" w:rsidRPr="008208F9" w:rsidRDefault="006F6760" w:rsidP="006F6760">
            <w:pPr>
              <w:spacing w:line="360" w:lineRule="auto"/>
              <w:rPr>
                <w:lang w:val="en-GB"/>
              </w:rPr>
            </w:pPr>
            <w:r w:rsidRPr="008208F9">
              <w:rPr>
                <w:lang w:val="en-GB"/>
              </w:rPr>
              <w:t>Tree</w:t>
            </w:r>
          </w:p>
        </w:tc>
        <w:tc>
          <w:tcPr>
            <w:tcW w:w="995" w:type="pct"/>
          </w:tcPr>
          <w:p w14:paraId="0C1EBD84" w14:textId="77777777" w:rsidR="006F6760" w:rsidRPr="008208F9" w:rsidRDefault="006F6760" w:rsidP="006F6760">
            <w:pPr>
              <w:spacing w:line="360" w:lineRule="auto"/>
              <w:rPr>
                <w:lang w:val="en-GB"/>
              </w:rPr>
            </w:pPr>
            <w:r w:rsidRPr="008208F9">
              <w:rPr>
                <w:lang w:val="en-GB"/>
              </w:rPr>
              <w:t>Apple-ring acacia</w:t>
            </w:r>
          </w:p>
        </w:tc>
        <w:tc>
          <w:tcPr>
            <w:tcW w:w="959" w:type="pct"/>
          </w:tcPr>
          <w:p w14:paraId="12592E66" w14:textId="77777777" w:rsidR="006F6760" w:rsidRPr="008208F9" w:rsidRDefault="006F6760" w:rsidP="006F6760">
            <w:pPr>
              <w:spacing w:line="360" w:lineRule="auto"/>
              <w:rPr>
                <w:lang w:val="en-GB"/>
              </w:rPr>
            </w:pPr>
            <w:r w:rsidRPr="008208F9">
              <w:rPr>
                <w:lang w:val="en-GB"/>
              </w:rPr>
              <w:t>Least Concern/Protected</w:t>
            </w:r>
          </w:p>
        </w:tc>
        <w:tc>
          <w:tcPr>
            <w:tcW w:w="834" w:type="pct"/>
          </w:tcPr>
          <w:p w14:paraId="0255B070" w14:textId="77777777" w:rsidR="006F6760" w:rsidRPr="008208F9" w:rsidRDefault="006F6760" w:rsidP="006F6760">
            <w:pPr>
              <w:spacing w:line="360" w:lineRule="auto"/>
              <w:rPr>
                <w:lang w:val="en-GB"/>
              </w:rPr>
            </w:pPr>
            <w:r w:rsidRPr="008208F9">
              <w:rPr>
                <w:lang w:val="en-GB"/>
              </w:rPr>
              <w:t>Least Concern</w:t>
            </w:r>
          </w:p>
        </w:tc>
      </w:tr>
      <w:tr w:rsidR="006F6760" w:rsidRPr="008208F9" w14:paraId="6CEC864C" w14:textId="77777777" w:rsidTr="006D2B7B">
        <w:trPr>
          <w:trHeight w:val="315"/>
        </w:trPr>
        <w:tc>
          <w:tcPr>
            <w:tcW w:w="940" w:type="pct"/>
          </w:tcPr>
          <w:p w14:paraId="3BB08CB8" w14:textId="77777777" w:rsidR="006F6760" w:rsidRPr="008208F9" w:rsidRDefault="006F6760" w:rsidP="006F6760">
            <w:pPr>
              <w:spacing w:line="360" w:lineRule="auto"/>
              <w:rPr>
                <w:i/>
                <w:iCs/>
                <w:sz w:val="22"/>
                <w:szCs w:val="22"/>
                <w:lang w:val="en-GB"/>
              </w:rPr>
            </w:pPr>
            <w:r w:rsidRPr="008208F9">
              <w:rPr>
                <w:i/>
                <w:iCs/>
                <w:sz w:val="22"/>
                <w:szCs w:val="22"/>
                <w:lang w:val="en-GB"/>
              </w:rPr>
              <w:t>Agave americana</w:t>
            </w:r>
          </w:p>
        </w:tc>
        <w:tc>
          <w:tcPr>
            <w:tcW w:w="697" w:type="pct"/>
          </w:tcPr>
          <w:p w14:paraId="7F134994" w14:textId="77777777" w:rsidR="006F6760" w:rsidRPr="008208F9" w:rsidRDefault="006F6760" w:rsidP="006F6760">
            <w:pPr>
              <w:spacing w:line="360" w:lineRule="auto"/>
              <w:rPr>
                <w:lang w:val="en-GB"/>
              </w:rPr>
            </w:pPr>
            <w:r w:rsidRPr="008208F9">
              <w:rPr>
                <w:lang w:val="en-GB"/>
              </w:rPr>
              <w:t>Asparagaceae</w:t>
            </w:r>
          </w:p>
        </w:tc>
        <w:tc>
          <w:tcPr>
            <w:tcW w:w="576" w:type="pct"/>
          </w:tcPr>
          <w:p w14:paraId="21FAB1B2" w14:textId="77777777" w:rsidR="006F6760" w:rsidRPr="008208F9" w:rsidRDefault="006F6760" w:rsidP="006F6760">
            <w:pPr>
              <w:spacing w:line="360" w:lineRule="auto"/>
              <w:rPr>
                <w:lang w:val="en-GB"/>
              </w:rPr>
            </w:pPr>
            <w:r w:rsidRPr="008208F9">
              <w:rPr>
                <w:lang w:val="en-GB"/>
              </w:rPr>
              <w:t>Herb</w:t>
            </w:r>
          </w:p>
        </w:tc>
        <w:tc>
          <w:tcPr>
            <w:tcW w:w="995" w:type="pct"/>
          </w:tcPr>
          <w:p w14:paraId="297FC81E" w14:textId="77777777" w:rsidR="006F6760" w:rsidRPr="008208F9" w:rsidRDefault="006F6760" w:rsidP="006F6760">
            <w:pPr>
              <w:spacing w:line="360" w:lineRule="auto"/>
              <w:rPr>
                <w:lang w:val="en-GB"/>
              </w:rPr>
            </w:pPr>
            <w:r w:rsidRPr="008208F9">
              <w:rPr>
                <w:lang w:val="en-GB"/>
              </w:rPr>
              <w:t>Century plant</w:t>
            </w:r>
          </w:p>
        </w:tc>
        <w:tc>
          <w:tcPr>
            <w:tcW w:w="959" w:type="pct"/>
          </w:tcPr>
          <w:p w14:paraId="262CE132" w14:textId="77777777" w:rsidR="006F6760" w:rsidRPr="008208F9" w:rsidRDefault="006F6760" w:rsidP="006F6760">
            <w:pPr>
              <w:spacing w:line="360" w:lineRule="auto"/>
              <w:rPr>
                <w:lang w:val="en-GB"/>
              </w:rPr>
            </w:pPr>
            <w:r w:rsidRPr="008208F9">
              <w:rPr>
                <w:lang w:val="en-GB"/>
              </w:rPr>
              <w:t>Not Evaluated</w:t>
            </w:r>
          </w:p>
        </w:tc>
        <w:tc>
          <w:tcPr>
            <w:tcW w:w="834" w:type="pct"/>
          </w:tcPr>
          <w:p w14:paraId="22C7FAC8" w14:textId="77777777" w:rsidR="006F6760" w:rsidRPr="008208F9" w:rsidRDefault="006F6760" w:rsidP="006F6760">
            <w:pPr>
              <w:spacing w:line="360" w:lineRule="auto"/>
              <w:rPr>
                <w:lang w:val="en-GB"/>
              </w:rPr>
            </w:pPr>
            <w:r w:rsidRPr="008208F9">
              <w:rPr>
                <w:lang w:val="en-GB"/>
              </w:rPr>
              <w:t>Least Concern</w:t>
            </w:r>
          </w:p>
        </w:tc>
      </w:tr>
      <w:tr w:rsidR="006F6760" w:rsidRPr="008208F9" w14:paraId="0555E7B9" w14:textId="77777777" w:rsidTr="006D2B7B">
        <w:trPr>
          <w:trHeight w:val="315"/>
        </w:trPr>
        <w:tc>
          <w:tcPr>
            <w:tcW w:w="940" w:type="pct"/>
          </w:tcPr>
          <w:p w14:paraId="48E901ED" w14:textId="77777777" w:rsidR="006F6760" w:rsidRPr="008208F9" w:rsidRDefault="006F6760" w:rsidP="006F6760">
            <w:pPr>
              <w:spacing w:line="360" w:lineRule="auto"/>
              <w:rPr>
                <w:i/>
                <w:iCs/>
                <w:sz w:val="22"/>
                <w:szCs w:val="22"/>
                <w:lang w:val="en-GB"/>
              </w:rPr>
            </w:pPr>
            <w:r w:rsidRPr="008208F9">
              <w:rPr>
                <w:i/>
                <w:iCs/>
                <w:sz w:val="22"/>
                <w:szCs w:val="22"/>
                <w:lang w:val="en-GB"/>
              </w:rPr>
              <w:t>Agave sisalana</w:t>
            </w:r>
          </w:p>
        </w:tc>
        <w:tc>
          <w:tcPr>
            <w:tcW w:w="697" w:type="pct"/>
          </w:tcPr>
          <w:p w14:paraId="2DFBC5BA" w14:textId="77777777" w:rsidR="006F6760" w:rsidRPr="008208F9" w:rsidRDefault="006F6760" w:rsidP="006F6760">
            <w:pPr>
              <w:spacing w:line="360" w:lineRule="auto"/>
              <w:rPr>
                <w:lang w:val="en-GB"/>
              </w:rPr>
            </w:pPr>
            <w:r w:rsidRPr="008208F9">
              <w:rPr>
                <w:lang w:val="en-GB"/>
              </w:rPr>
              <w:t>Asparagaceae</w:t>
            </w:r>
          </w:p>
        </w:tc>
        <w:tc>
          <w:tcPr>
            <w:tcW w:w="576" w:type="pct"/>
          </w:tcPr>
          <w:p w14:paraId="2EDD483D" w14:textId="77777777" w:rsidR="006F6760" w:rsidRPr="008208F9" w:rsidRDefault="006F6760" w:rsidP="006F6760">
            <w:pPr>
              <w:spacing w:line="360" w:lineRule="auto"/>
              <w:rPr>
                <w:lang w:val="en-GB"/>
              </w:rPr>
            </w:pPr>
            <w:r w:rsidRPr="008208F9">
              <w:rPr>
                <w:lang w:val="en-GB"/>
              </w:rPr>
              <w:t>Herb</w:t>
            </w:r>
          </w:p>
        </w:tc>
        <w:tc>
          <w:tcPr>
            <w:tcW w:w="995" w:type="pct"/>
          </w:tcPr>
          <w:p w14:paraId="7A291390" w14:textId="77777777" w:rsidR="006F6760" w:rsidRPr="008208F9" w:rsidRDefault="006F6760" w:rsidP="006F6760">
            <w:pPr>
              <w:spacing w:line="360" w:lineRule="auto"/>
              <w:rPr>
                <w:lang w:val="en-GB"/>
              </w:rPr>
            </w:pPr>
            <w:r w:rsidRPr="008208F9">
              <w:rPr>
                <w:lang w:val="en-GB"/>
              </w:rPr>
              <w:t>Sisal</w:t>
            </w:r>
          </w:p>
        </w:tc>
        <w:tc>
          <w:tcPr>
            <w:tcW w:w="959" w:type="pct"/>
          </w:tcPr>
          <w:p w14:paraId="14E07F7D" w14:textId="77777777" w:rsidR="006F6760" w:rsidRPr="008208F9" w:rsidRDefault="006F6760" w:rsidP="006F6760">
            <w:pPr>
              <w:spacing w:line="360" w:lineRule="auto"/>
              <w:rPr>
                <w:lang w:val="en-GB"/>
              </w:rPr>
            </w:pPr>
            <w:r w:rsidRPr="008208F9">
              <w:rPr>
                <w:lang w:val="en-GB"/>
              </w:rPr>
              <w:t>Not Evaluated</w:t>
            </w:r>
          </w:p>
        </w:tc>
        <w:tc>
          <w:tcPr>
            <w:tcW w:w="834" w:type="pct"/>
          </w:tcPr>
          <w:p w14:paraId="0387A1C6" w14:textId="77777777" w:rsidR="006F6760" w:rsidRPr="008208F9" w:rsidRDefault="006F6760" w:rsidP="006F6760">
            <w:pPr>
              <w:spacing w:line="360" w:lineRule="auto"/>
              <w:rPr>
                <w:lang w:val="en-GB"/>
              </w:rPr>
            </w:pPr>
            <w:r w:rsidRPr="008208F9">
              <w:rPr>
                <w:lang w:val="en-GB"/>
              </w:rPr>
              <w:t>Not Evaluated</w:t>
            </w:r>
          </w:p>
        </w:tc>
      </w:tr>
      <w:tr w:rsidR="006F6760" w:rsidRPr="008208F9" w14:paraId="7045559C" w14:textId="77777777" w:rsidTr="006D2B7B">
        <w:trPr>
          <w:trHeight w:val="315"/>
        </w:trPr>
        <w:tc>
          <w:tcPr>
            <w:tcW w:w="940" w:type="pct"/>
          </w:tcPr>
          <w:p w14:paraId="4BA75FED" w14:textId="77777777" w:rsidR="006F6760" w:rsidRPr="008208F9" w:rsidRDefault="006F6760" w:rsidP="006F6760">
            <w:pPr>
              <w:spacing w:line="360" w:lineRule="auto"/>
              <w:rPr>
                <w:i/>
                <w:iCs/>
                <w:sz w:val="22"/>
                <w:szCs w:val="22"/>
                <w:lang w:val="en-GB"/>
              </w:rPr>
            </w:pPr>
            <w:r w:rsidRPr="008208F9">
              <w:rPr>
                <w:i/>
                <w:iCs/>
                <w:sz w:val="22"/>
                <w:szCs w:val="22"/>
                <w:lang w:val="en-GB"/>
              </w:rPr>
              <w:t>Azanza garckeana</w:t>
            </w:r>
          </w:p>
        </w:tc>
        <w:tc>
          <w:tcPr>
            <w:tcW w:w="697" w:type="pct"/>
          </w:tcPr>
          <w:p w14:paraId="6F17D805" w14:textId="77777777" w:rsidR="006F6760" w:rsidRPr="008208F9" w:rsidRDefault="006F6760" w:rsidP="006F6760">
            <w:pPr>
              <w:spacing w:line="360" w:lineRule="auto"/>
              <w:rPr>
                <w:lang w:val="en-GB"/>
              </w:rPr>
            </w:pPr>
            <w:r w:rsidRPr="008208F9">
              <w:rPr>
                <w:lang w:val="en-GB"/>
              </w:rPr>
              <w:t>Malvaceae</w:t>
            </w:r>
          </w:p>
        </w:tc>
        <w:tc>
          <w:tcPr>
            <w:tcW w:w="576" w:type="pct"/>
          </w:tcPr>
          <w:p w14:paraId="00C71841" w14:textId="77777777" w:rsidR="006F6760" w:rsidRPr="008208F9" w:rsidRDefault="006F6760" w:rsidP="006F6760">
            <w:pPr>
              <w:spacing w:line="360" w:lineRule="auto"/>
              <w:rPr>
                <w:lang w:val="en-GB"/>
              </w:rPr>
            </w:pPr>
            <w:r w:rsidRPr="008208F9">
              <w:rPr>
                <w:lang w:val="en-GB"/>
              </w:rPr>
              <w:t>Shrub</w:t>
            </w:r>
          </w:p>
        </w:tc>
        <w:tc>
          <w:tcPr>
            <w:tcW w:w="995" w:type="pct"/>
          </w:tcPr>
          <w:p w14:paraId="70FA2065" w14:textId="77777777" w:rsidR="006F6760" w:rsidRPr="008208F9" w:rsidRDefault="006F6760" w:rsidP="006F6760">
            <w:pPr>
              <w:spacing w:line="360" w:lineRule="auto"/>
              <w:rPr>
                <w:lang w:val="en-GB"/>
              </w:rPr>
            </w:pPr>
            <w:r w:rsidRPr="008208F9">
              <w:rPr>
                <w:lang w:val="en-GB"/>
              </w:rPr>
              <w:t>African Chewing Gum</w:t>
            </w:r>
          </w:p>
        </w:tc>
        <w:tc>
          <w:tcPr>
            <w:tcW w:w="959" w:type="pct"/>
          </w:tcPr>
          <w:p w14:paraId="46B9B808" w14:textId="77777777" w:rsidR="006F6760" w:rsidRPr="008208F9" w:rsidRDefault="006F6760" w:rsidP="006F6760">
            <w:pPr>
              <w:spacing w:line="360" w:lineRule="auto"/>
              <w:rPr>
                <w:lang w:val="en-GB"/>
              </w:rPr>
            </w:pPr>
            <w:r w:rsidRPr="008208F9">
              <w:rPr>
                <w:lang w:val="en-GB"/>
              </w:rPr>
              <w:t>Not Evaluated</w:t>
            </w:r>
          </w:p>
        </w:tc>
        <w:tc>
          <w:tcPr>
            <w:tcW w:w="834" w:type="pct"/>
          </w:tcPr>
          <w:p w14:paraId="5DD5DB27" w14:textId="77777777" w:rsidR="006F6760" w:rsidRPr="008208F9" w:rsidRDefault="006F6760" w:rsidP="006F6760">
            <w:pPr>
              <w:spacing w:line="360" w:lineRule="auto"/>
              <w:rPr>
                <w:lang w:val="en-GB"/>
              </w:rPr>
            </w:pPr>
            <w:r w:rsidRPr="008208F9">
              <w:rPr>
                <w:lang w:val="en-GB"/>
              </w:rPr>
              <w:t>Not Evaluated</w:t>
            </w:r>
          </w:p>
        </w:tc>
      </w:tr>
      <w:tr w:rsidR="006F6760" w:rsidRPr="008208F9" w14:paraId="0CBDA496" w14:textId="77777777" w:rsidTr="006D2B7B">
        <w:trPr>
          <w:trHeight w:val="315"/>
        </w:trPr>
        <w:tc>
          <w:tcPr>
            <w:tcW w:w="940" w:type="pct"/>
          </w:tcPr>
          <w:p w14:paraId="067FA837" w14:textId="77777777" w:rsidR="006F6760" w:rsidRPr="008208F9" w:rsidRDefault="006F6760" w:rsidP="006F6760">
            <w:pPr>
              <w:spacing w:line="360" w:lineRule="auto"/>
              <w:rPr>
                <w:i/>
                <w:iCs/>
                <w:sz w:val="22"/>
                <w:szCs w:val="22"/>
                <w:lang w:val="en-GB"/>
              </w:rPr>
            </w:pPr>
            <w:r w:rsidRPr="008208F9">
              <w:rPr>
                <w:i/>
                <w:iCs/>
                <w:sz w:val="22"/>
                <w:szCs w:val="22"/>
                <w:lang w:val="en-GB"/>
              </w:rPr>
              <w:t>Mangifera indica</w:t>
            </w:r>
          </w:p>
        </w:tc>
        <w:tc>
          <w:tcPr>
            <w:tcW w:w="697" w:type="pct"/>
          </w:tcPr>
          <w:p w14:paraId="6A64E839" w14:textId="77777777" w:rsidR="006F6760" w:rsidRPr="008208F9" w:rsidRDefault="006F6760" w:rsidP="006F6760">
            <w:pPr>
              <w:spacing w:line="360" w:lineRule="auto"/>
              <w:rPr>
                <w:lang w:val="en-GB"/>
              </w:rPr>
            </w:pPr>
            <w:r w:rsidRPr="008208F9">
              <w:rPr>
                <w:lang w:val="en-GB"/>
              </w:rPr>
              <w:t>Anacardiaceae</w:t>
            </w:r>
          </w:p>
        </w:tc>
        <w:tc>
          <w:tcPr>
            <w:tcW w:w="576" w:type="pct"/>
          </w:tcPr>
          <w:p w14:paraId="3C2DB86B" w14:textId="77777777" w:rsidR="006F6760" w:rsidRPr="008208F9" w:rsidRDefault="006F6760" w:rsidP="006F6760">
            <w:pPr>
              <w:spacing w:line="360" w:lineRule="auto"/>
              <w:rPr>
                <w:lang w:val="en-GB"/>
              </w:rPr>
            </w:pPr>
            <w:r w:rsidRPr="008208F9">
              <w:rPr>
                <w:lang w:val="en-GB"/>
              </w:rPr>
              <w:t>Tree</w:t>
            </w:r>
          </w:p>
        </w:tc>
        <w:tc>
          <w:tcPr>
            <w:tcW w:w="995" w:type="pct"/>
          </w:tcPr>
          <w:p w14:paraId="4108B611" w14:textId="77777777" w:rsidR="006F6760" w:rsidRPr="008208F9" w:rsidRDefault="006F6760" w:rsidP="006F6760">
            <w:pPr>
              <w:spacing w:line="360" w:lineRule="auto"/>
              <w:rPr>
                <w:lang w:val="en-GB"/>
              </w:rPr>
            </w:pPr>
            <w:r w:rsidRPr="008208F9">
              <w:rPr>
                <w:lang w:val="en-GB"/>
              </w:rPr>
              <w:t>Mango</w:t>
            </w:r>
          </w:p>
        </w:tc>
        <w:tc>
          <w:tcPr>
            <w:tcW w:w="959" w:type="pct"/>
          </w:tcPr>
          <w:p w14:paraId="063D71D0" w14:textId="77777777" w:rsidR="006F6760" w:rsidRPr="008208F9" w:rsidRDefault="006F6760" w:rsidP="006F6760">
            <w:pPr>
              <w:spacing w:line="360" w:lineRule="auto"/>
              <w:rPr>
                <w:lang w:val="en-GB"/>
              </w:rPr>
            </w:pPr>
            <w:r w:rsidRPr="008208F9">
              <w:rPr>
                <w:lang w:val="en-GB"/>
              </w:rPr>
              <w:t>Not Evaluated</w:t>
            </w:r>
          </w:p>
        </w:tc>
        <w:tc>
          <w:tcPr>
            <w:tcW w:w="834" w:type="pct"/>
          </w:tcPr>
          <w:p w14:paraId="7E43DE8C" w14:textId="77777777" w:rsidR="006F6760" w:rsidRPr="008208F9" w:rsidRDefault="006F6760" w:rsidP="006F6760">
            <w:pPr>
              <w:spacing w:line="360" w:lineRule="auto"/>
              <w:rPr>
                <w:lang w:val="en-GB"/>
              </w:rPr>
            </w:pPr>
            <w:r w:rsidRPr="008208F9">
              <w:rPr>
                <w:lang w:val="en-GB"/>
              </w:rPr>
              <w:t>Data deficient</w:t>
            </w:r>
          </w:p>
        </w:tc>
      </w:tr>
      <w:tr w:rsidR="006F6760" w:rsidRPr="008208F9" w14:paraId="55D14868" w14:textId="77777777" w:rsidTr="006D2B7B">
        <w:trPr>
          <w:trHeight w:val="315"/>
        </w:trPr>
        <w:tc>
          <w:tcPr>
            <w:tcW w:w="940" w:type="pct"/>
          </w:tcPr>
          <w:p w14:paraId="07AB0462" w14:textId="77777777" w:rsidR="006F6760" w:rsidRPr="008208F9" w:rsidRDefault="006F6760" w:rsidP="006F6760">
            <w:pPr>
              <w:spacing w:line="360" w:lineRule="auto"/>
              <w:rPr>
                <w:i/>
                <w:iCs/>
                <w:sz w:val="22"/>
                <w:szCs w:val="22"/>
                <w:lang w:val="en-GB"/>
              </w:rPr>
            </w:pPr>
            <w:r w:rsidRPr="008208F9">
              <w:rPr>
                <w:i/>
                <w:iCs/>
                <w:sz w:val="22"/>
                <w:szCs w:val="22"/>
                <w:lang w:val="en-GB"/>
              </w:rPr>
              <w:t>Psidium guajava</w:t>
            </w:r>
          </w:p>
        </w:tc>
        <w:tc>
          <w:tcPr>
            <w:tcW w:w="697" w:type="pct"/>
          </w:tcPr>
          <w:p w14:paraId="46D3D73A" w14:textId="77777777" w:rsidR="006F6760" w:rsidRPr="008208F9" w:rsidRDefault="006F6760" w:rsidP="006F6760">
            <w:pPr>
              <w:spacing w:line="360" w:lineRule="auto"/>
              <w:rPr>
                <w:lang w:val="en-GB"/>
              </w:rPr>
            </w:pPr>
            <w:r w:rsidRPr="008208F9">
              <w:rPr>
                <w:lang w:val="en-GB"/>
              </w:rPr>
              <w:t>Myrtaceae</w:t>
            </w:r>
          </w:p>
        </w:tc>
        <w:tc>
          <w:tcPr>
            <w:tcW w:w="576" w:type="pct"/>
          </w:tcPr>
          <w:p w14:paraId="47F4ABAE" w14:textId="77777777" w:rsidR="006F6760" w:rsidRPr="008208F9" w:rsidRDefault="006F6760" w:rsidP="006F6760">
            <w:pPr>
              <w:spacing w:line="360" w:lineRule="auto"/>
              <w:rPr>
                <w:lang w:val="en-GB"/>
              </w:rPr>
            </w:pPr>
            <w:r w:rsidRPr="008208F9">
              <w:rPr>
                <w:lang w:val="en-GB"/>
              </w:rPr>
              <w:t>Herb</w:t>
            </w:r>
          </w:p>
        </w:tc>
        <w:tc>
          <w:tcPr>
            <w:tcW w:w="995" w:type="pct"/>
          </w:tcPr>
          <w:p w14:paraId="106B035D" w14:textId="77777777" w:rsidR="006F6760" w:rsidRPr="008208F9" w:rsidRDefault="006F6760" w:rsidP="006F6760">
            <w:pPr>
              <w:spacing w:line="360" w:lineRule="auto"/>
              <w:rPr>
                <w:lang w:val="en-GB"/>
              </w:rPr>
            </w:pPr>
            <w:r w:rsidRPr="008208F9">
              <w:rPr>
                <w:lang w:val="en-GB"/>
              </w:rPr>
              <w:t>Guava</w:t>
            </w:r>
          </w:p>
        </w:tc>
        <w:tc>
          <w:tcPr>
            <w:tcW w:w="959" w:type="pct"/>
          </w:tcPr>
          <w:p w14:paraId="746CAF65" w14:textId="77777777" w:rsidR="006F6760" w:rsidRPr="008208F9" w:rsidRDefault="006F6760" w:rsidP="006F6760">
            <w:pPr>
              <w:spacing w:line="360" w:lineRule="auto"/>
              <w:rPr>
                <w:lang w:val="en-GB"/>
              </w:rPr>
            </w:pPr>
            <w:r w:rsidRPr="008208F9">
              <w:rPr>
                <w:lang w:val="en-GB"/>
              </w:rPr>
              <w:t>Not Evaluated</w:t>
            </w:r>
          </w:p>
        </w:tc>
        <w:tc>
          <w:tcPr>
            <w:tcW w:w="834" w:type="pct"/>
          </w:tcPr>
          <w:p w14:paraId="0891A0C5" w14:textId="77777777" w:rsidR="006F6760" w:rsidRPr="008208F9" w:rsidRDefault="006F6760" w:rsidP="006F6760">
            <w:pPr>
              <w:spacing w:line="360" w:lineRule="auto"/>
              <w:rPr>
                <w:lang w:val="en-GB"/>
              </w:rPr>
            </w:pPr>
            <w:r w:rsidRPr="008208F9">
              <w:rPr>
                <w:lang w:val="en-GB"/>
              </w:rPr>
              <w:t>Least Concern</w:t>
            </w:r>
          </w:p>
        </w:tc>
      </w:tr>
      <w:tr w:rsidR="006F6760" w:rsidRPr="008208F9" w14:paraId="18CF5AED" w14:textId="77777777" w:rsidTr="006D2B7B">
        <w:trPr>
          <w:trHeight w:val="315"/>
        </w:trPr>
        <w:tc>
          <w:tcPr>
            <w:tcW w:w="940" w:type="pct"/>
          </w:tcPr>
          <w:p w14:paraId="3438C202" w14:textId="77777777" w:rsidR="006F6760" w:rsidRPr="008208F9" w:rsidRDefault="006F6760" w:rsidP="006F6760">
            <w:pPr>
              <w:spacing w:line="360" w:lineRule="auto"/>
              <w:rPr>
                <w:i/>
                <w:iCs/>
                <w:sz w:val="22"/>
                <w:szCs w:val="22"/>
                <w:lang w:val="en-GB"/>
              </w:rPr>
            </w:pPr>
            <w:r w:rsidRPr="008208F9">
              <w:rPr>
                <w:i/>
                <w:iCs/>
                <w:sz w:val="22"/>
                <w:szCs w:val="22"/>
                <w:lang w:val="en-GB"/>
              </w:rPr>
              <w:t>Syzygium Cordatum</w:t>
            </w:r>
          </w:p>
        </w:tc>
        <w:tc>
          <w:tcPr>
            <w:tcW w:w="697" w:type="pct"/>
          </w:tcPr>
          <w:p w14:paraId="0077945B" w14:textId="77777777" w:rsidR="006F6760" w:rsidRPr="008208F9" w:rsidRDefault="006F6760" w:rsidP="006F6760">
            <w:pPr>
              <w:spacing w:line="360" w:lineRule="auto"/>
              <w:rPr>
                <w:lang w:val="en-GB"/>
              </w:rPr>
            </w:pPr>
            <w:r w:rsidRPr="008208F9">
              <w:rPr>
                <w:lang w:val="en-GB"/>
              </w:rPr>
              <w:t>Myrtaceae</w:t>
            </w:r>
          </w:p>
        </w:tc>
        <w:tc>
          <w:tcPr>
            <w:tcW w:w="576" w:type="pct"/>
          </w:tcPr>
          <w:p w14:paraId="0683216E" w14:textId="77777777" w:rsidR="006F6760" w:rsidRPr="008208F9" w:rsidRDefault="006F6760" w:rsidP="006F6760">
            <w:pPr>
              <w:spacing w:line="360" w:lineRule="auto"/>
              <w:rPr>
                <w:lang w:val="en-GB"/>
              </w:rPr>
            </w:pPr>
            <w:r w:rsidRPr="008208F9">
              <w:rPr>
                <w:lang w:val="en-GB"/>
              </w:rPr>
              <w:t>Tree</w:t>
            </w:r>
          </w:p>
        </w:tc>
        <w:tc>
          <w:tcPr>
            <w:tcW w:w="995" w:type="pct"/>
          </w:tcPr>
          <w:p w14:paraId="6FA63F8B" w14:textId="77777777" w:rsidR="006F6760" w:rsidRPr="008208F9" w:rsidRDefault="006F6760" w:rsidP="006F6760">
            <w:pPr>
              <w:spacing w:line="360" w:lineRule="auto"/>
              <w:rPr>
                <w:lang w:val="en-GB"/>
              </w:rPr>
            </w:pPr>
            <w:r w:rsidRPr="008208F9">
              <w:rPr>
                <w:lang w:val="en-GB"/>
              </w:rPr>
              <w:t>Water Berry</w:t>
            </w:r>
          </w:p>
        </w:tc>
        <w:tc>
          <w:tcPr>
            <w:tcW w:w="959" w:type="pct"/>
          </w:tcPr>
          <w:p w14:paraId="57E0A0E0" w14:textId="77777777" w:rsidR="006F6760" w:rsidRPr="008208F9" w:rsidRDefault="006F6760" w:rsidP="006F6760">
            <w:pPr>
              <w:spacing w:line="360" w:lineRule="auto"/>
              <w:rPr>
                <w:lang w:val="en-GB"/>
              </w:rPr>
            </w:pPr>
            <w:r w:rsidRPr="008208F9">
              <w:rPr>
                <w:lang w:val="en-GB"/>
              </w:rPr>
              <w:t>Least Concern</w:t>
            </w:r>
          </w:p>
        </w:tc>
        <w:tc>
          <w:tcPr>
            <w:tcW w:w="834" w:type="pct"/>
          </w:tcPr>
          <w:p w14:paraId="5F88A92F" w14:textId="77777777" w:rsidR="006F6760" w:rsidRPr="008208F9" w:rsidRDefault="006F6760" w:rsidP="006F6760">
            <w:pPr>
              <w:spacing w:line="360" w:lineRule="auto"/>
              <w:rPr>
                <w:lang w:val="en-GB"/>
              </w:rPr>
            </w:pPr>
            <w:r w:rsidRPr="008208F9">
              <w:rPr>
                <w:lang w:val="en-GB"/>
              </w:rPr>
              <w:t>Least Concern</w:t>
            </w:r>
          </w:p>
        </w:tc>
      </w:tr>
    </w:tbl>
    <w:p w14:paraId="12FCDEC0" w14:textId="77777777" w:rsidR="006F6760" w:rsidRPr="008208F9" w:rsidRDefault="006F6760" w:rsidP="00ED7673">
      <w:pPr>
        <w:rPr>
          <w:lang w:val="en-GB"/>
        </w:rPr>
      </w:pPr>
    </w:p>
    <w:p w14:paraId="66EE6C45" w14:textId="77777777" w:rsidR="006F6760" w:rsidRPr="008208F9" w:rsidRDefault="006F6760" w:rsidP="005A30AD">
      <w:pPr>
        <w:pStyle w:val="Heading3"/>
        <w:rPr>
          <w:rStyle w:val="Strong"/>
          <w:b/>
          <w:bCs/>
          <w:lang w:val="en-GB"/>
        </w:rPr>
        <w:sectPr w:rsidR="006F6760" w:rsidRPr="008208F9" w:rsidSect="006F6760">
          <w:pgSz w:w="16838" w:h="11906" w:orient="landscape" w:code="9"/>
          <w:pgMar w:top="1440" w:right="1440" w:bottom="1440" w:left="1440" w:header="709" w:footer="709" w:gutter="0"/>
          <w:cols w:space="720"/>
          <w:docGrid w:linePitch="326"/>
        </w:sectPr>
      </w:pPr>
    </w:p>
    <w:p w14:paraId="774C24CA" w14:textId="512679FB" w:rsidR="00CD48C1" w:rsidRPr="008208F9" w:rsidRDefault="00CD48C1" w:rsidP="005A30AD">
      <w:pPr>
        <w:pStyle w:val="Heading3"/>
        <w:rPr>
          <w:lang w:val="en-GB"/>
        </w:rPr>
      </w:pPr>
      <w:bookmarkStart w:id="111" w:name="_Toc228340554"/>
      <w:r w:rsidRPr="008208F9">
        <w:rPr>
          <w:rStyle w:val="Strong"/>
          <w:b/>
          <w:bCs/>
          <w:lang w:val="en-GB"/>
        </w:rPr>
        <w:t>Fauna</w:t>
      </w:r>
      <w:r w:rsidR="00A84D1D" w:rsidRPr="008208F9">
        <w:rPr>
          <w:rStyle w:val="Strong"/>
          <w:b/>
          <w:bCs/>
          <w:lang w:val="en-GB"/>
        </w:rPr>
        <w:t xml:space="preserve"> (Animal Life)</w:t>
      </w:r>
      <w:bookmarkEnd w:id="111"/>
    </w:p>
    <w:p w14:paraId="6B09ADDB" w14:textId="77777777" w:rsidR="00A84D1D" w:rsidRPr="008208F9" w:rsidRDefault="00A84D1D" w:rsidP="00A84D1D">
      <w:pPr>
        <w:pStyle w:val="NormalWeb"/>
        <w:rPr>
          <w:lang w:val="en-GB"/>
        </w:rPr>
      </w:pPr>
      <w:r w:rsidRPr="008208F9">
        <w:rPr>
          <w:lang w:val="en-GB"/>
        </w:rPr>
        <w:t xml:space="preserve">Faunal assemblages recorded within the project area are typical of </w:t>
      </w:r>
      <w:r w:rsidRPr="008208F9">
        <w:rPr>
          <w:rStyle w:val="Strong"/>
          <w:b w:val="0"/>
          <w:lang w:val="en-GB"/>
        </w:rPr>
        <w:t>disturbed agro-rural landscapes associated with irrigated agriculture, scattered settlements, and roadside vegetation</w:t>
      </w:r>
      <w:r w:rsidRPr="008208F9">
        <w:rPr>
          <w:lang w:val="en-GB"/>
        </w:rPr>
        <w:t xml:space="preserve">. Field surveys, transect observations, and community consultations identified species from </w:t>
      </w:r>
      <w:r w:rsidRPr="008208F9">
        <w:rPr>
          <w:rStyle w:val="Strong"/>
          <w:b w:val="0"/>
          <w:lang w:val="en-GB"/>
        </w:rPr>
        <w:t>five taxonomic groups: mammals, birds, reptiles, amphibians, and macro-invertebrates</w:t>
      </w:r>
      <w:r w:rsidRPr="008208F9">
        <w:rPr>
          <w:lang w:val="en-GB"/>
        </w:rPr>
        <w:t xml:space="preserve">. Most species recorded are </w:t>
      </w:r>
      <w:r w:rsidRPr="008208F9">
        <w:rPr>
          <w:rStyle w:val="Strong"/>
          <w:b w:val="0"/>
          <w:lang w:val="en-GB"/>
        </w:rPr>
        <w:t>common and adaptable taxa associated with farmland mosaics, wetlands, and settlement edges</w:t>
      </w:r>
      <w:r w:rsidRPr="008208F9">
        <w:rPr>
          <w:lang w:val="en-GB"/>
        </w:rPr>
        <w:t>.</w:t>
      </w:r>
    </w:p>
    <w:p w14:paraId="6D5F97A7" w14:textId="77777777" w:rsidR="00A84D1D" w:rsidRPr="008208F9" w:rsidRDefault="00A84D1D" w:rsidP="00A84D1D">
      <w:pPr>
        <w:pStyle w:val="NormalWeb"/>
        <w:rPr>
          <w:lang w:val="en-GB"/>
        </w:rPr>
      </w:pPr>
      <w:r w:rsidRPr="008208F9">
        <w:rPr>
          <w:lang w:val="en-GB"/>
        </w:rPr>
        <w:t xml:space="preserve">Across all groups, </w:t>
      </w:r>
      <w:r w:rsidRPr="008208F9">
        <w:rPr>
          <w:rStyle w:val="Strong"/>
          <w:b w:val="0"/>
          <w:lang w:val="en-GB"/>
        </w:rPr>
        <w:t>no endemic, threatened, or globally endangered species were identified</w:t>
      </w:r>
      <w:r w:rsidRPr="008208F9">
        <w:rPr>
          <w:lang w:val="en-GB"/>
        </w:rPr>
        <w:t xml:space="preserve">, and the majority are classified as </w:t>
      </w:r>
      <w:r w:rsidRPr="008208F9">
        <w:rPr>
          <w:rStyle w:val="Strong"/>
          <w:b w:val="0"/>
          <w:lang w:val="en-GB"/>
        </w:rPr>
        <w:t>Least Concern under the IUCN Red List</w:t>
      </w:r>
      <w:r w:rsidRPr="008208F9">
        <w:rPr>
          <w:lang w:val="en-GB"/>
        </w:rPr>
        <w:t xml:space="preserve">. Faunal activity was generally low and dispersed, reflecting the </w:t>
      </w:r>
      <w:r w:rsidRPr="008208F9">
        <w:rPr>
          <w:rStyle w:val="Strong"/>
          <w:b w:val="0"/>
          <w:lang w:val="en-GB"/>
        </w:rPr>
        <w:t>long history of cultivation, livestock grazing, and settlement within the project corridor</w:t>
      </w:r>
      <w:r w:rsidRPr="008208F9">
        <w:rPr>
          <w:lang w:val="en-GB"/>
        </w:rPr>
        <w:t xml:space="preserve">. Species presence is slightly higher near </w:t>
      </w:r>
      <w:r w:rsidRPr="008208F9">
        <w:rPr>
          <w:rStyle w:val="Strong"/>
          <w:b w:val="0"/>
          <w:lang w:val="en-GB"/>
        </w:rPr>
        <w:t>wetlands, irrigation areas, and vegetated farmland sections</w:t>
      </w:r>
      <w:r w:rsidRPr="008208F9">
        <w:rPr>
          <w:lang w:val="en-GB"/>
        </w:rPr>
        <w:t>, which provide limited feeding and refuge habitat.</w:t>
      </w:r>
    </w:p>
    <w:p w14:paraId="0749CD7E" w14:textId="530CB5F0" w:rsidR="00A84D1D" w:rsidRPr="008208F9" w:rsidRDefault="00A84D1D" w:rsidP="00A84D1D">
      <w:pPr>
        <w:pStyle w:val="NormalWeb"/>
        <w:rPr>
          <w:b/>
          <w:bCs/>
          <w:lang w:val="en-GB"/>
        </w:rPr>
      </w:pPr>
      <w:r w:rsidRPr="008208F9">
        <w:rPr>
          <w:lang w:val="en-GB"/>
        </w:rPr>
        <w:t>A consolidated summary of the fauna recorded within the project area is presented in</w:t>
      </w:r>
      <w:r w:rsidRPr="008208F9">
        <w:rPr>
          <w:b/>
          <w:bCs/>
          <w:lang w:val="en-GB"/>
        </w:rPr>
        <w:t xml:space="preserve"> </w:t>
      </w:r>
      <w:r w:rsidRPr="008208F9">
        <w:rPr>
          <w:rStyle w:val="Strong"/>
          <w:b w:val="0"/>
          <w:lang w:val="en-GB"/>
        </w:rPr>
        <w:t>Table 4-</w:t>
      </w:r>
      <w:r w:rsidR="007C4421" w:rsidRPr="008208F9">
        <w:rPr>
          <w:rStyle w:val="Strong"/>
          <w:b w:val="0"/>
          <w:lang w:val="en-GB"/>
        </w:rPr>
        <w:t>3</w:t>
      </w:r>
      <w:r w:rsidRPr="008208F9">
        <w:rPr>
          <w:b/>
          <w:bCs/>
          <w:lang w:val="en-GB"/>
        </w:rPr>
        <w:t>.</w:t>
      </w:r>
    </w:p>
    <w:p w14:paraId="502BE593" w14:textId="67BAFFCA" w:rsidR="00A84D1D" w:rsidRPr="008208F9" w:rsidRDefault="00DD45E6" w:rsidP="00ED7673">
      <w:pPr>
        <w:pStyle w:val="Caption"/>
        <w:rPr>
          <w:lang w:val="en-GB"/>
        </w:rPr>
      </w:pPr>
      <w:bookmarkStart w:id="112" w:name="_Toc228340611"/>
      <w:r w:rsidRPr="008208F9">
        <w:rPr>
          <w:lang w:val="en-GB"/>
        </w:rPr>
        <w:t xml:space="preserve">Table </w:t>
      </w:r>
      <w:r w:rsidR="00CA42FA" w:rsidRPr="008208F9">
        <w:rPr>
          <w:lang w:val="en-GB"/>
        </w:rPr>
        <w:fldChar w:fldCharType="begin"/>
      </w:r>
      <w:r w:rsidR="00CA42FA" w:rsidRPr="008208F9">
        <w:rPr>
          <w:lang w:val="en-GB"/>
        </w:rPr>
        <w:instrText xml:space="preserve"> STYLEREF 1 \s </w:instrText>
      </w:r>
      <w:r w:rsidR="00CA42FA" w:rsidRPr="008208F9">
        <w:rPr>
          <w:lang w:val="en-GB"/>
        </w:rPr>
        <w:fldChar w:fldCharType="separate"/>
      </w:r>
      <w:r w:rsidR="00362234" w:rsidRPr="008208F9">
        <w:rPr>
          <w:lang w:val="en-GB"/>
        </w:rPr>
        <w:t>4</w:t>
      </w:r>
      <w:r w:rsidR="00CA42FA" w:rsidRPr="008208F9">
        <w:rPr>
          <w:lang w:val="en-GB"/>
        </w:rPr>
        <w:fldChar w:fldCharType="end"/>
      </w:r>
      <w:r w:rsidR="00362234" w:rsidRPr="008208F9">
        <w:rPr>
          <w:lang w:val="en-GB"/>
        </w:rPr>
        <w:noBreakHyphen/>
      </w:r>
      <w:r w:rsidR="00CA42FA" w:rsidRPr="008208F9">
        <w:rPr>
          <w:lang w:val="en-GB"/>
        </w:rPr>
        <w:fldChar w:fldCharType="begin"/>
      </w:r>
      <w:r w:rsidR="00CA42FA" w:rsidRPr="008208F9">
        <w:rPr>
          <w:lang w:val="en-GB"/>
        </w:rPr>
        <w:instrText xml:space="preserve"> SEQ Table \* ARABIC \s 1 </w:instrText>
      </w:r>
      <w:r w:rsidR="00CA42FA" w:rsidRPr="008208F9">
        <w:rPr>
          <w:lang w:val="en-GB"/>
        </w:rPr>
        <w:fldChar w:fldCharType="separate"/>
      </w:r>
      <w:r w:rsidR="00362234" w:rsidRPr="008208F9">
        <w:rPr>
          <w:lang w:val="en-GB"/>
        </w:rPr>
        <w:t>3</w:t>
      </w:r>
      <w:r w:rsidR="00CA42FA" w:rsidRPr="008208F9">
        <w:rPr>
          <w:lang w:val="en-GB"/>
        </w:rPr>
        <w:fldChar w:fldCharType="end"/>
      </w:r>
      <w:r w:rsidRPr="008208F9">
        <w:rPr>
          <w:lang w:val="en-GB"/>
        </w:rPr>
        <w:t xml:space="preserve">. </w:t>
      </w:r>
      <w:r w:rsidR="00A84D1D" w:rsidRPr="008208F9">
        <w:rPr>
          <w:rStyle w:val="Strong"/>
          <w:b w:val="0"/>
          <w:bCs w:val="0"/>
          <w:lang w:val="en-GB"/>
        </w:rPr>
        <w:t>Consolidated Fauna Species Recorded in the Project Area</w:t>
      </w:r>
      <w:bookmarkEnd w:id="112"/>
    </w:p>
    <w:tbl>
      <w:tblPr>
        <w:tblStyle w:val="TableGrid"/>
        <w:tblW w:w="0" w:type="auto"/>
        <w:tblLook w:val="04A0" w:firstRow="1" w:lastRow="0" w:firstColumn="1" w:lastColumn="0" w:noHBand="0" w:noVBand="1"/>
      </w:tblPr>
      <w:tblGrid>
        <w:gridCol w:w="2785"/>
        <w:gridCol w:w="2486"/>
        <w:gridCol w:w="2095"/>
        <w:gridCol w:w="1650"/>
      </w:tblGrid>
      <w:tr w:rsidR="00DD45E6" w:rsidRPr="008208F9" w14:paraId="49F87DA9" w14:textId="77777777" w:rsidTr="00ED7673">
        <w:trPr>
          <w:tblHeader/>
        </w:trPr>
        <w:tc>
          <w:tcPr>
            <w:tcW w:w="2785" w:type="dxa"/>
            <w:shd w:val="clear" w:color="auto" w:fill="2E4858"/>
            <w:hideMark/>
          </w:tcPr>
          <w:p w14:paraId="594DEA97" w14:textId="6EDAACF1" w:rsidR="00DD45E6" w:rsidRPr="008208F9" w:rsidRDefault="00DD45E6">
            <w:pPr>
              <w:jc w:val="center"/>
              <w:rPr>
                <w:bCs/>
                <w:color w:val="FFFFFF" w:themeColor="background1"/>
                <w:lang w:val="en-GB"/>
              </w:rPr>
            </w:pPr>
            <w:r w:rsidRPr="008208F9">
              <w:rPr>
                <w:bCs/>
                <w:color w:val="FFFFFF" w:themeColor="background1"/>
                <w:lang w:val="en-GB"/>
              </w:rPr>
              <w:t>Group /Scientific Name</w:t>
            </w:r>
          </w:p>
        </w:tc>
        <w:tc>
          <w:tcPr>
            <w:tcW w:w="0" w:type="auto"/>
            <w:shd w:val="clear" w:color="auto" w:fill="2E4858"/>
            <w:hideMark/>
          </w:tcPr>
          <w:p w14:paraId="1D2D9546" w14:textId="77777777" w:rsidR="00DD45E6" w:rsidRPr="008208F9" w:rsidRDefault="00DD45E6">
            <w:pPr>
              <w:jc w:val="center"/>
              <w:rPr>
                <w:bCs/>
                <w:color w:val="FFFFFF" w:themeColor="background1"/>
                <w:lang w:val="en-GB"/>
              </w:rPr>
            </w:pPr>
            <w:r w:rsidRPr="008208F9">
              <w:rPr>
                <w:bCs/>
                <w:color w:val="FFFFFF" w:themeColor="background1"/>
                <w:lang w:val="en-GB"/>
              </w:rPr>
              <w:t>Common / Local Name</w:t>
            </w:r>
          </w:p>
        </w:tc>
        <w:tc>
          <w:tcPr>
            <w:tcW w:w="2095" w:type="dxa"/>
            <w:shd w:val="clear" w:color="auto" w:fill="2E4858"/>
            <w:hideMark/>
          </w:tcPr>
          <w:p w14:paraId="78C45FEA" w14:textId="77777777" w:rsidR="00DD45E6" w:rsidRPr="008208F9" w:rsidRDefault="00DD45E6">
            <w:pPr>
              <w:jc w:val="center"/>
              <w:rPr>
                <w:bCs/>
                <w:color w:val="FFFFFF" w:themeColor="background1"/>
                <w:lang w:val="en-GB"/>
              </w:rPr>
            </w:pPr>
            <w:r w:rsidRPr="008208F9">
              <w:rPr>
                <w:bCs/>
                <w:color w:val="FFFFFF" w:themeColor="background1"/>
                <w:lang w:val="en-GB"/>
              </w:rPr>
              <w:t>National Conservation Status</w:t>
            </w:r>
          </w:p>
        </w:tc>
        <w:tc>
          <w:tcPr>
            <w:tcW w:w="1650" w:type="dxa"/>
            <w:shd w:val="clear" w:color="auto" w:fill="2E4858"/>
            <w:hideMark/>
          </w:tcPr>
          <w:p w14:paraId="20A08AC5" w14:textId="77777777" w:rsidR="00DD45E6" w:rsidRPr="008208F9" w:rsidRDefault="00DD45E6">
            <w:pPr>
              <w:jc w:val="center"/>
              <w:rPr>
                <w:bCs/>
                <w:color w:val="FFFFFF" w:themeColor="background1"/>
                <w:lang w:val="en-GB"/>
              </w:rPr>
            </w:pPr>
            <w:r w:rsidRPr="008208F9">
              <w:rPr>
                <w:bCs/>
                <w:color w:val="FFFFFF" w:themeColor="background1"/>
                <w:lang w:val="en-GB"/>
              </w:rPr>
              <w:t>IUCN Status</w:t>
            </w:r>
          </w:p>
        </w:tc>
      </w:tr>
      <w:tr w:rsidR="00DD45E6" w:rsidRPr="008208F9" w14:paraId="1BB09E9D" w14:textId="77777777" w:rsidTr="00ED7673">
        <w:tc>
          <w:tcPr>
            <w:tcW w:w="2785" w:type="dxa"/>
          </w:tcPr>
          <w:p w14:paraId="5A451328" w14:textId="3D792EC5" w:rsidR="00DD45E6" w:rsidRPr="008208F9" w:rsidRDefault="00DD45E6">
            <w:pPr>
              <w:rPr>
                <w:lang w:val="en-GB"/>
              </w:rPr>
            </w:pPr>
            <w:r w:rsidRPr="008208F9">
              <w:rPr>
                <w:rStyle w:val="Strong"/>
                <w:lang w:val="en-GB"/>
              </w:rPr>
              <w:t>Mammals</w:t>
            </w:r>
          </w:p>
        </w:tc>
        <w:tc>
          <w:tcPr>
            <w:tcW w:w="0" w:type="auto"/>
          </w:tcPr>
          <w:p w14:paraId="26FCB8C7" w14:textId="77777777" w:rsidR="00DD45E6" w:rsidRPr="008208F9" w:rsidRDefault="00DD45E6">
            <w:pPr>
              <w:rPr>
                <w:lang w:val="en-GB"/>
              </w:rPr>
            </w:pPr>
          </w:p>
        </w:tc>
        <w:tc>
          <w:tcPr>
            <w:tcW w:w="2095" w:type="dxa"/>
          </w:tcPr>
          <w:p w14:paraId="48497C90" w14:textId="77777777" w:rsidR="00DD45E6" w:rsidRPr="008208F9" w:rsidRDefault="00DD45E6">
            <w:pPr>
              <w:rPr>
                <w:lang w:val="en-GB"/>
              </w:rPr>
            </w:pPr>
          </w:p>
        </w:tc>
        <w:tc>
          <w:tcPr>
            <w:tcW w:w="1650" w:type="dxa"/>
          </w:tcPr>
          <w:p w14:paraId="463C8B16" w14:textId="77777777" w:rsidR="00DD45E6" w:rsidRPr="008208F9" w:rsidRDefault="00DD45E6">
            <w:pPr>
              <w:rPr>
                <w:lang w:val="en-GB"/>
              </w:rPr>
            </w:pPr>
          </w:p>
        </w:tc>
      </w:tr>
      <w:tr w:rsidR="00DD45E6" w:rsidRPr="008208F9" w14:paraId="10A5AF61" w14:textId="77777777" w:rsidTr="00ED7673">
        <w:tc>
          <w:tcPr>
            <w:tcW w:w="2785" w:type="dxa"/>
            <w:hideMark/>
          </w:tcPr>
          <w:p w14:paraId="1AC7C05F" w14:textId="77777777" w:rsidR="00DD45E6" w:rsidRPr="008208F9" w:rsidRDefault="00DD45E6">
            <w:pPr>
              <w:rPr>
                <w:i/>
                <w:sz w:val="24"/>
                <w:szCs w:val="24"/>
                <w:lang w:val="en-GB"/>
              </w:rPr>
            </w:pPr>
            <w:r w:rsidRPr="008208F9">
              <w:rPr>
                <w:i/>
                <w:lang w:val="en-GB"/>
              </w:rPr>
              <w:t>Saccostomus capensis</w:t>
            </w:r>
          </w:p>
        </w:tc>
        <w:tc>
          <w:tcPr>
            <w:tcW w:w="0" w:type="auto"/>
            <w:hideMark/>
          </w:tcPr>
          <w:p w14:paraId="7C2BB468" w14:textId="77777777" w:rsidR="00DD45E6" w:rsidRPr="008208F9" w:rsidRDefault="00DD45E6">
            <w:pPr>
              <w:rPr>
                <w:lang w:val="en-GB"/>
              </w:rPr>
            </w:pPr>
            <w:r w:rsidRPr="008208F9">
              <w:rPr>
                <w:lang w:val="en-GB"/>
              </w:rPr>
              <w:t>Pouched Mouse</w:t>
            </w:r>
          </w:p>
        </w:tc>
        <w:tc>
          <w:tcPr>
            <w:tcW w:w="2095" w:type="dxa"/>
            <w:hideMark/>
          </w:tcPr>
          <w:p w14:paraId="33B4E6F4" w14:textId="77777777" w:rsidR="00DD45E6" w:rsidRPr="008208F9" w:rsidRDefault="00DD45E6">
            <w:pPr>
              <w:rPr>
                <w:lang w:val="en-GB"/>
              </w:rPr>
            </w:pPr>
            <w:r w:rsidRPr="008208F9">
              <w:rPr>
                <w:lang w:val="en-GB"/>
              </w:rPr>
              <w:t>Least Concern</w:t>
            </w:r>
          </w:p>
        </w:tc>
        <w:tc>
          <w:tcPr>
            <w:tcW w:w="1650" w:type="dxa"/>
            <w:hideMark/>
          </w:tcPr>
          <w:p w14:paraId="3E0CEB25" w14:textId="77777777" w:rsidR="00DD45E6" w:rsidRPr="008208F9" w:rsidRDefault="00DD45E6">
            <w:pPr>
              <w:rPr>
                <w:lang w:val="en-GB"/>
              </w:rPr>
            </w:pPr>
            <w:r w:rsidRPr="008208F9">
              <w:rPr>
                <w:lang w:val="en-GB"/>
              </w:rPr>
              <w:t>Least Concern</w:t>
            </w:r>
          </w:p>
        </w:tc>
      </w:tr>
      <w:tr w:rsidR="00DD45E6" w:rsidRPr="008208F9" w14:paraId="1F8EB214" w14:textId="77777777" w:rsidTr="00ED7673">
        <w:tc>
          <w:tcPr>
            <w:tcW w:w="2785" w:type="dxa"/>
            <w:hideMark/>
          </w:tcPr>
          <w:p w14:paraId="74DF69E8" w14:textId="77777777" w:rsidR="00DD45E6" w:rsidRPr="008208F9" w:rsidRDefault="00DD45E6">
            <w:pPr>
              <w:rPr>
                <w:i/>
                <w:sz w:val="24"/>
                <w:szCs w:val="24"/>
                <w:lang w:val="en-GB"/>
              </w:rPr>
            </w:pPr>
            <w:r w:rsidRPr="008208F9">
              <w:rPr>
                <w:i/>
                <w:lang w:val="en-GB"/>
              </w:rPr>
              <w:t>Epomophorus paraxerus cepapi</w:t>
            </w:r>
          </w:p>
        </w:tc>
        <w:tc>
          <w:tcPr>
            <w:tcW w:w="0" w:type="auto"/>
            <w:hideMark/>
          </w:tcPr>
          <w:p w14:paraId="39EEE86F" w14:textId="77777777" w:rsidR="00DD45E6" w:rsidRPr="008208F9" w:rsidRDefault="00DD45E6">
            <w:pPr>
              <w:rPr>
                <w:lang w:val="en-GB"/>
              </w:rPr>
            </w:pPr>
            <w:r w:rsidRPr="008208F9">
              <w:rPr>
                <w:lang w:val="en-GB"/>
              </w:rPr>
              <w:t>Tree Squirrel</w:t>
            </w:r>
          </w:p>
        </w:tc>
        <w:tc>
          <w:tcPr>
            <w:tcW w:w="2095" w:type="dxa"/>
            <w:hideMark/>
          </w:tcPr>
          <w:p w14:paraId="1D57CD9B" w14:textId="77777777" w:rsidR="00DD45E6" w:rsidRPr="008208F9" w:rsidRDefault="00DD45E6">
            <w:pPr>
              <w:rPr>
                <w:lang w:val="en-GB"/>
              </w:rPr>
            </w:pPr>
            <w:r w:rsidRPr="008208F9">
              <w:rPr>
                <w:lang w:val="en-GB"/>
              </w:rPr>
              <w:t>Least Concern</w:t>
            </w:r>
          </w:p>
        </w:tc>
        <w:tc>
          <w:tcPr>
            <w:tcW w:w="1650" w:type="dxa"/>
            <w:hideMark/>
          </w:tcPr>
          <w:p w14:paraId="4C7780A2" w14:textId="77777777" w:rsidR="00DD45E6" w:rsidRPr="008208F9" w:rsidRDefault="00DD45E6">
            <w:pPr>
              <w:rPr>
                <w:lang w:val="en-GB"/>
              </w:rPr>
            </w:pPr>
            <w:r w:rsidRPr="008208F9">
              <w:rPr>
                <w:lang w:val="en-GB"/>
              </w:rPr>
              <w:t>Least Concern</w:t>
            </w:r>
          </w:p>
        </w:tc>
      </w:tr>
      <w:tr w:rsidR="00DD45E6" w:rsidRPr="008208F9" w14:paraId="631B47DA" w14:textId="77777777" w:rsidTr="00ED7673">
        <w:tc>
          <w:tcPr>
            <w:tcW w:w="2785" w:type="dxa"/>
            <w:hideMark/>
          </w:tcPr>
          <w:p w14:paraId="7F0C6CD5" w14:textId="77777777" w:rsidR="00DD45E6" w:rsidRPr="008208F9" w:rsidRDefault="00DD45E6">
            <w:pPr>
              <w:rPr>
                <w:i/>
                <w:sz w:val="24"/>
                <w:szCs w:val="24"/>
                <w:lang w:val="en-GB"/>
              </w:rPr>
            </w:pPr>
            <w:r w:rsidRPr="008208F9">
              <w:rPr>
                <w:i/>
                <w:lang w:val="en-GB"/>
              </w:rPr>
              <w:t>Paraxerus palliatus</w:t>
            </w:r>
          </w:p>
        </w:tc>
        <w:tc>
          <w:tcPr>
            <w:tcW w:w="0" w:type="auto"/>
            <w:hideMark/>
          </w:tcPr>
          <w:p w14:paraId="1AB83166" w14:textId="77777777" w:rsidR="00DD45E6" w:rsidRPr="008208F9" w:rsidRDefault="00DD45E6">
            <w:pPr>
              <w:rPr>
                <w:lang w:val="en-GB"/>
              </w:rPr>
            </w:pPr>
            <w:r w:rsidRPr="008208F9">
              <w:rPr>
                <w:lang w:val="en-GB"/>
              </w:rPr>
              <w:t>Red Bush Squirrel</w:t>
            </w:r>
          </w:p>
        </w:tc>
        <w:tc>
          <w:tcPr>
            <w:tcW w:w="2095" w:type="dxa"/>
            <w:hideMark/>
          </w:tcPr>
          <w:p w14:paraId="274BE003" w14:textId="77777777" w:rsidR="00DD45E6" w:rsidRPr="008208F9" w:rsidRDefault="00DD45E6">
            <w:pPr>
              <w:rPr>
                <w:lang w:val="en-GB"/>
              </w:rPr>
            </w:pPr>
            <w:r w:rsidRPr="008208F9">
              <w:rPr>
                <w:lang w:val="en-GB"/>
              </w:rPr>
              <w:t>Least Concern</w:t>
            </w:r>
          </w:p>
        </w:tc>
        <w:tc>
          <w:tcPr>
            <w:tcW w:w="1650" w:type="dxa"/>
            <w:hideMark/>
          </w:tcPr>
          <w:p w14:paraId="24DD9148" w14:textId="77777777" w:rsidR="00DD45E6" w:rsidRPr="008208F9" w:rsidRDefault="00DD45E6">
            <w:pPr>
              <w:rPr>
                <w:lang w:val="en-GB"/>
              </w:rPr>
            </w:pPr>
            <w:r w:rsidRPr="008208F9">
              <w:rPr>
                <w:lang w:val="en-GB"/>
              </w:rPr>
              <w:t>Least Concern</w:t>
            </w:r>
          </w:p>
        </w:tc>
      </w:tr>
      <w:tr w:rsidR="00DD45E6" w:rsidRPr="008208F9" w14:paraId="45570E6F" w14:textId="77777777" w:rsidTr="00ED7673">
        <w:tc>
          <w:tcPr>
            <w:tcW w:w="2785" w:type="dxa"/>
          </w:tcPr>
          <w:p w14:paraId="1B7156CB" w14:textId="7B59ED35" w:rsidR="00DD45E6" w:rsidRPr="008208F9" w:rsidRDefault="00DD45E6">
            <w:pPr>
              <w:rPr>
                <w:lang w:val="en-GB"/>
              </w:rPr>
            </w:pPr>
            <w:r w:rsidRPr="008208F9">
              <w:rPr>
                <w:rStyle w:val="Strong"/>
                <w:lang w:val="en-GB"/>
              </w:rPr>
              <w:t>Birds</w:t>
            </w:r>
          </w:p>
        </w:tc>
        <w:tc>
          <w:tcPr>
            <w:tcW w:w="0" w:type="auto"/>
          </w:tcPr>
          <w:p w14:paraId="661B6071" w14:textId="77777777" w:rsidR="00DD45E6" w:rsidRPr="008208F9" w:rsidRDefault="00DD45E6">
            <w:pPr>
              <w:rPr>
                <w:lang w:val="en-GB"/>
              </w:rPr>
            </w:pPr>
          </w:p>
        </w:tc>
        <w:tc>
          <w:tcPr>
            <w:tcW w:w="2095" w:type="dxa"/>
          </w:tcPr>
          <w:p w14:paraId="434FBFD1" w14:textId="77777777" w:rsidR="00DD45E6" w:rsidRPr="008208F9" w:rsidRDefault="00DD45E6">
            <w:pPr>
              <w:rPr>
                <w:lang w:val="en-GB"/>
              </w:rPr>
            </w:pPr>
          </w:p>
        </w:tc>
        <w:tc>
          <w:tcPr>
            <w:tcW w:w="1650" w:type="dxa"/>
          </w:tcPr>
          <w:p w14:paraId="657E9CED" w14:textId="77777777" w:rsidR="00DD45E6" w:rsidRPr="008208F9" w:rsidRDefault="00DD45E6">
            <w:pPr>
              <w:rPr>
                <w:lang w:val="en-GB"/>
              </w:rPr>
            </w:pPr>
          </w:p>
        </w:tc>
      </w:tr>
      <w:tr w:rsidR="00DD45E6" w:rsidRPr="008208F9" w14:paraId="2BE48E4E" w14:textId="77777777" w:rsidTr="00ED7673">
        <w:tc>
          <w:tcPr>
            <w:tcW w:w="2785" w:type="dxa"/>
            <w:hideMark/>
          </w:tcPr>
          <w:p w14:paraId="2CC5F16E" w14:textId="77777777" w:rsidR="00DD45E6" w:rsidRPr="008208F9" w:rsidRDefault="00DD45E6">
            <w:pPr>
              <w:rPr>
                <w:i/>
                <w:lang w:val="en-GB"/>
              </w:rPr>
            </w:pPr>
            <w:r w:rsidRPr="008208F9">
              <w:rPr>
                <w:i/>
                <w:lang w:val="en-GB"/>
              </w:rPr>
              <w:t>Passer diffusus</w:t>
            </w:r>
          </w:p>
        </w:tc>
        <w:tc>
          <w:tcPr>
            <w:tcW w:w="0" w:type="auto"/>
            <w:hideMark/>
          </w:tcPr>
          <w:p w14:paraId="40CBCFD8" w14:textId="77777777" w:rsidR="00DD45E6" w:rsidRPr="008208F9" w:rsidRDefault="00DD45E6">
            <w:pPr>
              <w:rPr>
                <w:lang w:val="en-GB"/>
              </w:rPr>
            </w:pPr>
            <w:r w:rsidRPr="008208F9">
              <w:rPr>
                <w:lang w:val="en-GB"/>
              </w:rPr>
              <w:t>Southern Grey-headed Sparrow</w:t>
            </w:r>
          </w:p>
        </w:tc>
        <w:tc>
          <w:tcPr>
            <w:tcW w:w="2095" w:type="dxa"/>
            <w:hideMark/>
          </w:tcPr>
          <w:p w14:paraId="65F164DD" w14:textId="77777777" w:rsidR="00DD45E6" w:rsidRPr="008208F9" w:rsidRDefault="00DD45E6">
            <w:pPr>
              <w:rPr>
                <w:lang w:val="en-GB"/>
              </w:rPr>
            </w:pPr>
            <w:r w:rsidRPr="008208F9">
              <w:rPr>
                <w:lang w:val="en-GB"/>
              </w:rPr>
              <w:t>Least Concern</w:t>
            </w:r>
          </w:p>
        </w:tc>
        <w:tc>
          <w:tcPr>
            <w:tcW w:w="1650" w:type="dxa"/>
            <w:hideMark/>
          </w:tcPr>
          <w:p w14:paraId="78B7527D" w14:textId="77777777" w:rsidR="00DD45E6" w:rsidRPr="008208F9" w:rsidRDefault="00DD45E6">
            <w:pPr>
              <w:rPr>
                <w:lang w:val="en-GB"/>
              </w:rPr>
            </w:pPr>
            <w:r w:rsidRPr="008208F9">
              <w:rPr>
                <w:lang w:val="en-GB"/>
              </w:rPr>
              <w:t>Least Concern</w:t>
            </w:r>
          </w:p>
        </w:tc>
      </w:tr>
      <w:tr w:rsidR="00DD45E6" w:rsidRPr="008208F9" w14:paraId="3CAA99CF" w14:textId="77777777" w:rsidTr="00ED7673">
        <w:tc>
          <w:tcPr>
            <w:tcW w:w="2785" w:type="dxa"/>
            <w:hideMark/>
          </w:tcPr>
          <w:p w14:paraId="3BF43955" w14:textId="77777777" w:rsidR="00DD45E6" w:rsidRPr="008208F9" w:rsidRDefault="00DD45E6">
            <w:pPr>
              <w:rPr>
                <w:i/>
                <w:sz w:val="24"/>
                <w:szCs w:val="24"/>
                <w:lang w:val="en-GB"/>
              </w:rPr>
            </w:pPr>
            <w:r w:rsidRPr="008208F9">
              <w:rPr>
                <w:i/>
                <w:lang w:val="en-GB"/>
              </w:rPr>
              <w:t>Corvus albus</w:t>
            </w:r>
          </w:p>
        </w:tc>
        <w:tc>
          <w:tcPr>
            <w:tcW w:w="0" w:type="auto"/>
            <w:hideMark/>
          </w:tcPr>
          <w:p w14:paraId="2348413B" w14:textId="77777777" w:rsidR="00DD45E6" w:rsidRPr="008208F9" w:rsidRDefault="00DD45E6">
            <w:pPr>
              <w:rPr>
                <w:lang w:val="en-GB"/>
              </w:rPr>
            </w:pPr>
            <w:r w:rsidRPr="008208F9">
              <w:rPr>
                <w:lang w:val="en-GB"/>
              </w:rPr>
              <w:t>Pied Crow</w:t>
            </w:r>
          </w:p>
        </w:tc>
        <w:tc>
          <w:tcPr>
            <w:tcW w:w="2095" w:type="dxa"/>
            <w:hideMark/>
          </w:tcPr>
          <w:p w14:paraId="25FB35A0" w14:textId="77777777" w:rsidR="00DD45E6" w:rsidRPr="008208F9" w:rsidRDefault="00DD45E6">
            <w:pPr>
              <w:rPr>
                <w:lang w:val="en-GB"/>
              </w:rPr>
            </w:pPr>
            <w:r w:rsidRPr="008208F9">
              <w:rPr>
                <w:lang w:val="en-GB"/>
              </w:rPr>
              <w:t>Least Concern</w:t>
            </w:r>
          </w:p>
        </w:tc>
        <w:tc>
          <w:tcPr>
            <w:tcW w:w="1650" w:type="dxa"/>
            <w:hideMark/>
          </w:tcPr>
          <w:p w14:paraId="3144EFA7" w14:textId="77777777" w:rsidR="00DD45E6" w:rsidRPr="008208F9" w:rsidRDefault="00DD45E6">
            <w:pPr>
              <w:rPr>
                <w:lang w:val="en-GB"/>
              </w:rPr>
            </w:pPr>
            <w:r w:rsidRPr="008208F9">
              <w:rPr>
                <w:lang w:val="en-GB"/>
              </w:rPr>
              <w:t>Least Concern</w:t>
            </w:r>
          </w:p>
        </w:tc>
      </w:tr>
      <w:tr w:rsidR="00DD45E6" w:rsidRPr="008208F9" w14:paraId="2B13CBA5" w14:textId="77777777" w:rsidTr="00ED7673">
        <w:tc>
          <w:tcPr>
            <w:tcW w:w="2785" w:type="dxa"/>
            <w:hideMark/>
          </w:tcPr>
          <w:p w14:paraId="605B72A8" w14:textId="77777777" w:rsidR="00DD45E6" w:rsidRPr="008208F9" w:rsidRDefault="00DD45E6">
            <w:pPr>
              <w:rPr>
                <w:i/>
                <w:sz w:val="24"/>
                <w:szCs w:val="24"/>
                <w:lang w:val="en-GB"/>
              </w:rPr>
            </w:pPr>
            <w:r w:rsidRPr="008208F9">
              <w:rPr>
                <w:i/>
                <w:lang w:val="en-GB"/>
              </w:rPr>
              <w:t>Pycnonotus barbatus</w:t>
            </w:r>
          </w:p>
        </w:tc>
        <w:tc>
          <w:tcPr>
            <w:tcW w:w="0" w:type="auto"/>
            <w:hideMark/>
          </w:tcPr>
          <w:p w14:paraId="2F4A7E0F" w14:textId="77777777" w:rsidR="00DD45E6" w:rsidRPr="008208F9" w:rsidRDefault="00DD45E6">
            <w:pPr>
              <w:rPr>
                <w:lang w:val="en-GB"/>
              </w:rPr>
            </w:pPr>
            <w:r w:rsidRPr="008208F9">
              <w:rPr>
                <w:lang w:val="en-GB"/>
              </w:rPr>
              <w:t>Common Bulbul</w:t>
            </w:r>
          </w:p>
        </w:tc>
        <w:tc>
          <w:tcPr>
            <w:tcW w:w="2095" w:type="dxa"/>
            <w:hideMark/>
          </w:tcPr>
          <w:p w14:paraId="57D2D5EC" w14:textId="77777777" w:rsidR="00DD45E6" w:rsidRPr="008208F9" w:rsidRDefault="00DD45E6">
            <w:pPr>
              <w:rPr>
                <w:lang w:val="en-GB"/>
              </w:rPr>
            </w:pPr>
            <w:r w:rsidRPr="008208F9">
              <w:rPr>
                <w:lang w:val="en-GB"/>
              </w:rPr>
              <w:t>Least Concern</w:t>
            </w:r>
          </w:p>
        </w:tc>
        <w:tc>
          <w:tcPr>
            <w:tcW w:w="1650" w:type="dxa"/>
            <w:hideMark/>
          </w:tcPr>
          <w:p w14:paraId="4E659BB8" w14:textId="77777777" w:rsidR="00DD45E6" w:rsidRPr="008208F9" w:rsidRDefault="00DD45E6">
            <w:pPr>
              <w:rPr>
                <w:lang w:val="en-GB"/>
              </w:rPr>
            </w:pPr>
            <w:r w:rsidRPr="008208F9">
              <w:rPr>
                <w:lang w:val="en-GB"/>
              </w:rPr>
              <w:t>Least Concern</w:t>
            </w:r>
          </w:p>
        </w:tc>
      </w:tr>
      <w:tr w:rsidR="00DD45E6" w:rsidRPr="008208F9" w14:paraId="76B629EE" w14:textId="77777777" w:rsidTr="00ED7673">
        <w:tc>
          <w:tcPr>
            <w:tcW w:w="2785" w:type="dxa"/>
            <w:hideMark/>
          </w:tcPr>
          <w:p w14:paraId="68955FA8" w14:textId="77777777" w:rsidR="00DD45E6" w:rsidRPr="008208F9" w:rsidRDefault="00DD45E6">
            <w:pPr>
              <w:rPr>
                <w:i/>
                <w:sz w:val="24"/>
                <w:szCs w:val="24"/>
                <w:lang w:val="en-GB"/>
              </w:rPr>
            </w:pPr>
            <w:r w:rsidRPr="008208F9">
              <w:rPr>
                <w:i/>
                <w:lang w:val="en-GB"/>
              </w:rPr>
              <w:t>Streptopelia semitorquata</w:t>
            </w:r>
          </w:p>
        </w:tc>
        <w:tc>
          <w:tcPr>
            <w:tcW w:w="0" w:type="auto"/>
            <w:hideMark/>
          </w:tcPr>
          <w:p w14:paraId="4583AF2F" w14:textId="77777777" w:rsidR="00DD45E6" w:rsidRPr="008208F9" w:rsidRDefault="00DD45E6">
            <w:pPr>
              <w:rPr>
                <w:lang w:val="en-GB"/>
              </w:rPr>
            </w:pPr>
            <w:r w:rsidRPr="008208F9">
              <w:rPr>
                <w:lang w:val="en-GB"/>
              </w:rPr>
              <w:t>Red-eyed Dove</w:t>
            </w:r>
          </w:p>
        </w:tc>
        <w:tc>
          <w:tcPr>
            <w:tcW w:w="2095" w:type="dxa"/>
            <w:hideMark/>
          </w:tcPr>
          <w:p w14:paraId="67E48147" w14:textId="77777777" w:rsidR="00DD45E6" w:rsidRPr="008208F9" w:rsidRDefault="00DD45E6">
            <w:pPr>
              <w:rPr>
                <w:lang w:val="en-GB"/>
              </w:rPr>
            </w:pPr>
            <w:r w:rsidRPr="008208F9">
              <w:rPr>
                <w:lang w:val="en-GB"/>
              </w:rPr>
              <w:t>Least Concern</w:t>
            </w:r>
          </w:p>
        </w:tc>
        <w:tc>
          <w:tcPr>
            <w:tcW w:w="1650" w:type="dxa"/>
            <w:hideMark/>
          </w:tcPr>
          <w:p w14:paraId="44406D84" w14:textId="77777777" w:rsidR="00DD45E6" w:rsidRPr="008208F9" w:rsidRDefault="00DD45E6">
            <w:pPr>
              <w:rPr>
                <w:lang w:val="en-GB"/>
              </w:rPr>
            </w:pPr>
            <w:r w:rsidRPr="008208F9">
              <w:rPr>
                <w:lang w:val="en-GB"/>
              </w:rPr>
              <w:t>Least Concern</w:t>
            </w:r>
          </w:p>
        </w:tc>
      </w:tr>
      <w:tr w:rsidR="00DD45E6" w:rsidRPr="008208F9" w14:paraId="3DF230E1" w14:textId="77777777" w:rsidTr="00ED7673">
        <w:tc>
          <w:tcPr>
            <w:tcW w:w="2785" w:type="dxa"/>
            <w:hideMark/>
          </w:tcPr>
          <w:p w14:paraId="6F45ADAE" w14:textId="77777777" w:rsidR="00DD45E6" w:rsidRPr="008208F9" w:rsidRDefault="00DD45E6">
            <w:pPr>
              <w:rPr>
                <w:i/>
                <w:sz w:val="24"/>
                <w:szCs w:val="24"/>
                <w:lang w:val="en-GB"/>
              </w:rPr>
            </w:pPr>
            <w:r w:rsidRPr="008208F9">
              <w:rPr>
                <w:i/>
                <w:lang w:val="en-GB"/>
              </w:rPr>
              <w:t>Ploceus velatus</w:t>
            </w:r>
          </w:p>
        </w:tc>
        <w:tc>
          <w:tcPr>
            <w:tcW w:w="0" w:type="auto"/>
            <w:hideMark/>
          </w:tcPr>
          <w:p w14:paraId="5F24D183" w14:textId="77777777" w:rsidR="00DD45E6" w:rsidRPr="008208F9" w:rsidRDefault="00DD45E6">
            <w:pPr>
              <w:rPr>
                <w:lang w:val="en-GB"/>
              </w:rPr>
            </w:pPr>
            <w:r w:rsidRPr="008208F9">
              <w:rPr>
                <w:lang w:val="en-GB"/>
              </w:rPr>
              <w:t>Southern Masked Weaver</w:t>
            </w:r>
          </w:p>
        </w:tc>
        <w:tc>
          <w:tcPr>
            <w:tcW w:w="2095" w:type="dxa"/>
            <w:hideMark/>
          </w:tcPr>
          <w:p w14:paraId="22867E9C" w14:textId="77777777" w:rsidR="00DD45E6" w:rsidRPr="008208F9" w:rsidRDefault="00DD45E6">
            <w:pPr>
              <w:rPr>
                <w:lang w:val="en-GB"/>
              </w:rPr>
            </w:pPr>
            <w:r w:rsidRPr="008208F9">
              <w:rPr>
                <w:lang w:val="en-GB"/>
              </w:rPr>
              <w:t>Least Concern</w:t>
            </w:r>
          </w:p>
        </w:tc>
        <w:tc>
          <w:tcPr>
            <w:tcW w:w="1650" w:type="dxa"/>
            <w:hideMark/>
          </w:tcPr>
          <w:p w14:paraId="1CB3EF5B" w14:textId="77777777" w:rsidR="00DD45E6" w:rsidRPr="008208F9" w:rsidRDefault="00DD45E6">
            <w:pPr>
              <w:rPr>
                <w:lang w:val="en-GB"/>
              </w:rPr>
            </w:pPr>
            <w:r w:rsidRPr="008208F9">
              <w:rPr>
                <w:lang w:val="en-GB"/>
              </w:rPr>
              <w:t>Least Concern</w:t>
            </w:r>
          </w:p>
        </w:tc>
      </w:tr>
      <w:tr w:rsidR="00DD45E6" w:rsidRPr="008208F9" w14:paraId="5856F5C3" w14:textId="77777777" w:rsidTr="00ED7673">
        <w:tc>
          <w:tcPr>
            <w:tcW w:w="2785" w:type="dxa"/>
            <w:hideMark/>
          </w:tcPr>
          <w:p w14:paraId="22CCD7BA" w14:textId="77777777" w:rsidR="00DD45E6" w:rsidRPr="008208F9" w:rsidRDefault="00DD45E6">
            <w:pPr>
              <w:rPr>
                <w:i/>
                <w:sz w:val="24"/>
                <w:szCs w:val="24"/>
                <w:lang w:val="en-GB"/>
              </w:rPr>
            </w:pPr>
            <w:r w:rsidRPr="008208F9">
              <w:rPr>
                <w:i/>
                <w:lang w:val="en-GB"/>
              </w:rPr>
              <w:t>Tchagra senegalus</w:t>
            </w:r>
          </w:p>
        </w:tc>
        <w:tc>
          <w:tcPr>
            <w:tcW w:w="0" w:type="auto"/>
            <w:hideMark/>
          </w:tcPr>
          <w:p w14:paraId="277CC726" w14:textId="77777777" w:rsidR="00DD45E6" w:rsidRPr="008208F9" w:rsidRDefault="00DD45E6">
            <w:pPr>
              <w:rPr>
                <w:lang w:val="en-GB"/>
              </w:rPr>
            </w:pPr>
            <w:r w:rsidRPr="008208F9">
              <w:rPr>
                <w:lang w:val="en-GB"/>
              </w:rPr>
              <w:t>Black-crowned Tchagra</w:t>
            </w:r>
          </w:p>
        </w:tc>
        <w:tc>
          <w:tcPr>
            <w:tcW w:w="2095" w:type="dxa"/>
            <w:hideMark/>
          </w:tcPr>
          <w:p w14:paraId="78F0C8B4" w14:textId="77777777" w:rsidR="00DD45E6" w:rsidRPr="008208F9" w:rsidRDefault="00DD45E6">
            <w:pPr>
              <w:rPr>
                <w:lang w:val="en-GB"/>
              </w:rPr>
            </w:pPr>
            <w:r w:rsidRPr="008208F9">
              <w:rPr>
                <w:lang w:val="en-GB"/>
              </w:rPr>
              <w:t>Least Concern</w:t>
            </w:r>
          </w:p>
        </w:tc>
        <w:tc>
          <w:tcPr>
            <w:tcW w:w="1650" w:type="dxa"/>
            <w:hideMark/>
          </w:tcPr>
          <w:p w14:paraId="4850A1AB" w14:textId="77777777" w:rsidR="00DD45E6" w:rsidRPr="008208F9" w:rsidRDefault="00DD45E6">
            <w:pPr>
              <w:rPr>
                <w:lang w:val="en-GB"/>
              </w:rPr>
            </w:pPr>
            <w:r w:rsidRPr="008208F9">
              <w:rPr>
                <w:lang w:val="en-GB"/>
              </w:rPr>
              <w:t>Least Concern</w:t>
            </w:r>
          </w:p>
        </w:tc>
      </w:tr>
      <w:tr w:rsidR="00DD45E6" w:rsidRPr="008208F9" w14:paraId="132A14B9" w14:textId="77777777" w:rsidTr="00ED7673">
        <w:tc>
          <w:tcPr>
            <w:tcW w:w="2785" w:type="dxa"/>
          </w:tcPr>
          <w:p w14:paraId="5B436B14" w14:textId="6D221F70" w:rsidR="00DD45E6" w:rsidRPr="008208F9" w:rsidRDefault="00DD45E6">
            <w:pPr>
              <w:rPr>
                <w:lang w:val="en-GB"/>
              </w:rPr>
            </w:pPr>
            <w:r w:rsidRPr="008208F9">
              <w:rPr>
                <w:rStyle w:val="Strong"/>
                <w:lang w:val="en-GB"/>
              </w:rPr>
              <w:t>Reptiles</w:t>
            </w:r>
          </w:p>
        </w:tc>
        <w:tc>
          <w:tcPr>
            <w:tcW w:w="0" w:type="auto"/>
          </w:tcPr>
          <w:p w14:paraId="446FD2EE" w14:textId="77777777" w:rsidR="00DD45E6" w:rsidRPr="008208F9" w:rsidRDefault="00DD45E6">
            <w:pPr>
              <w:rPr>
                <w:lang w:val="en-GB"/>
              </w:rPr>
            </w:pPr>
          </w:p>
        </w:tc>
        <w:tc>
          <w:tcPr>
            <w:tcW w:w="2095" w:type="dxa"/>
          </w:tcPr>
          <w:p w14:paraId="10FBC72F" w14:textId="77777777" w:rsidR="00DD45E6" w:rsidRPr="008208F9" w:rsidRDefault="00DD45E6">
            <w:pPr>
              <w:rPr>
                <w:lang w:val="en-GB"/>
              </w:rPr>
            </w:pPr>
          </w:p>
        </w:tc>
        <w:tc>
          <w:tcPr>
            <w:tcW w:w="1650" w:type="dxa"/>
          </w:tcPr>
          <w:p w14:paraId="26151DEF" w14:textId="77777777" w:rsidR="00DD45E6" w:rsidRPr="008208F9" w:rsidRDefault="00DD45E6">
            <w:pPr>
              <w:rPr>
                <w:lang w:val="en-GB"/>
              </w:rPr>
            </w:pPr>
          </w:p>
        </w:tc>
      </w:tr>
      <w:tr w:rsidR="00DD45E6" w:rsidRPr="008208F9" w14:paraId="14C7FF62" w14:textId="77777777" w:rsidTr="00ED7673">
        <w:tc>
          <w:tcPr>
            <w:tcW w:w="2785" w:type="dxa"/>
            <w:hideMark/>
          </w:tcPr>
          <w:p w14:paraId="11E48402" w14:textId="77777777" w:rsidR="00DD45E6" w:rsidRPr="008208F9" w:rsidRDefault="00DD45E6">
            <w:pPr>
              <w:rPr>
                <w:i/>
                <w:sz w:val="24"/>
                <w:szCs w:val="24"/>
                <w:lang w:val="en-GB"/>
              </w:rPr>
            </w:pPr>
            <w:r w:rsidRPr="008208F9">
              <w:rPr>
                <w:i/>
                <w:lang w:val="en-GB"/>
              </w:rPr>
              <w:t>Agama mossambica</w:t>
            </w:r>
          </w:p>
        </w:tc>
        <w:tc>
          <w:tcPr>
            <w:tcW w:w="0" w:type="auto"/>
            <w:hideMark/>
          </w:tcPr>
          <w:p w14:paraId="06A8EDD6" w14:textId="77777777" w:rsidR="00DD45E6" w:rsidRPr="008208F9" w:rsidRDefault="00DD45E6">
            <w:pPr>
              <w:rPr>
                <w:lang w:val="en-GB"/>
              </w:rPr>
            </w:pPr>
            <w:r w:rsidRPr="008208F9">
              <w:rPr>
                <w:lang w:val="en-GB"/>
              </w:rPr>
              <w:t>Mozambique Agama</w:t>
            </w:r>
          </w:p>
        </w:tc>
        <w:tc>
          <w:tcPr>
            <w:tcW w:w="2095" w:type="dxa"/>
            <w:hideMark/>
          </w:tcPr>
          <w:p w14:paraId="19B8EB8F" w14:textId="77777777" w:rsidR="00DD45E6" w:rsidRPr="008208F9" w:rsidRDefault="00DD45E6">
            <w:pPr>
              <w:rPr>
                <w:lang w:val="en-GB"/>
              </w:rPr>
            </w:pPr>
            <w:r w:rsidRPr="008208F9">
              <w:rPr>
                <w:lang w:val="en-GB"/>
              </w:rPr>
              <w:t>Not Evaluated / Least Concern</w:t>
            </w:r>
          </w:p>
        </w:tc>
        <w:tc>
          <w:tcPr>
            <w:tcW w:w="1650" w:type="dxa"/>
            <w:hideMark/>
          </w:tcPr>
          <w:p w14:paraId="663184FE" w14:textId="77777777" w:rsidR="00DD45E6" w:rsidRPr="008208F9" w:rsidRDefault="00DD45E6">
            <w:pPr>
              <w:rPr>
                <w:lang w:val="en-GB"/>
              </w:rPr>
            </w:pPr>
            <w:r w:rsidRPr="008208F9">
              <w:rPr>
                <w:lang w:val="en-GB"/>
              </w:rPr>
              <w:t>Least Concern</w:t>
            </w:r>
          </w:p>
        </w:tc>
      </w:tr>
      <w:tr w:rsidR="00DD45E6" w:rsidRPr="008208F9" w14:paraId="16C42F29" w14:textId="77777777" w:rsidTr="00ED7673">
        <w:tc>
          <w:tcPr>
            <w:tcW w:w="2785" w:type="dxa"/>
            <w:hideMark/>
          </w:tcPr>
          <w:p w14:paraId="0541992C" w14:textId="77777777" w:rsidR="00DD45E6" w:rsidRPr="008208F9" w:rsidRDefault="00DD45E6">
            <w:pPr>
              <w:rPr>
                <w:i/>
                <w:sz w:val="24"/>
                <w:szCs w:val="24"/>
                <w:lang w:val="en-GB"/>
              </w:rPr>
            </w:pPr>
            <w:r w:rsidRPr="008208F9">
              <w:rPr>
                <w:i/>
                <w:lang w:val="en-GB"/>
              </w:rPr>
              <w:t>Chamaeleo africanus</w:t>
            </w:r>
          </w:p>
        </w:tc>
        <w:tc>
          <w:tcPr>
            <w:tcW w:w="0" w:type="auto"/>
            <w:hideMark/>
          </w:tcPr>
          <w:p w14:paraId="409DECC0" w14:textId="77777777" w:rsidR="00DD45E6" w:rsidRPr="008208F9" w:rsidRDefault="00DD45E6">
            <w:pPr>
              <w:rPr>
                <w:lang w:val="en-GB"/>
              </w:rPr>
            </w:pPr>
            <w:r w:rsidRPr="008208F9">
              <w:rPr>
                <w:lang w:val="en-GB"/>
              </w:rPr>
              <w:t>African Chameleon</w:t>
            </w:r>
          </w:p>
        </w:tc>
        <w:tc>
          <w:tcPr>
            <w:tcW w:w="2095" w:type="dxa"/>
            <w:hideMark/>
          </w:tcPr>
          <w:p w14:paraId="05904B55" w14:textId="77777777" w:rsidR="00DD45E6" w:rsidRPr="008208F9" w:rsidRDefault="00DD45E6">
            <w:pPr>
              <w:rPr>
                <w:lang w:val="en-GB"/>
              </w:rPr>
            </w:pPr>
            <w:r w:rsidRPr="008208F9">
              <w:rPr>
                <w:lang w:val="en-GB"/>
              </w:rPr>
              <w:t>Not Evaluated / Least Concern</w:t>
            </w:r>
          </w:p>
        </w:tc>
        <w:tc>
          <w:tcPr>
            <w:tcW w:w="1650" w:type="dxa"/>
            <w:hideMark/>
          </w:tcPr>
          <w:p w14:paraId="0BA6BD98" w14:textId="77777777" w:rsidR="00DD45E6" w:rsidRPr="008208F9" w:rsidRDefault="00DD45E6">
            <w:pPr>
              <w:rPr>
                <w:lang w:val="en-GB"/>
              </w:rPr>
            </w:pPr>
            <w:r w:rsidRPr="008208F9">
              <w:rPr>
                <w:lang w:val="en-GB"/>
              </w:rPr>
              <w:t>Least Concern</w:t>
            </w:r>
          </w:p>
        </w:tc>
      </w:tr>
      <w:tr w:rsidR="00DD45E6" w:rsidRPr="008208F9" w14:paraId="27E72A29" w14:textId="77777777" w:rsidTr="00ED7673">
        <w:tc>
          <w:tcPr>
            <w:tcW w:w="2785" w:type="dxa"/>
          </w:tcPr>
          <w:p w14:paraId="4D8D3CC2" w14:textId="2738FF2F" w:rsidR="00DD45E6" w:rsidRPr="008208F9" w:rsidRDefault="00DD45E6">
            <w:pPr>
              <w:rPr>
                <w:lang w:val="en-GB"/>
              </w:rPr>
            </w:pPr>
            <w:r w:rsidRPr="008208F9">
              <w:rPr>
                <w:rStyle w:val="Strong"/>
                <w:lang w:val="en-GB"/>
              </w:rPr>
              <w:t>Amphibians</w:t>
            </w:r>
          </w:p>
        </w:tc>
        <w:tc>
          <w:tcPr>
            <w:tcW w:w="0" w:type="auto"/>
          </w:tcPr>
          <w:p w14:paraId="3E60BD1D" w14:textId="77777777" w:rsidR="00DD45E6" w:rsidRPr="008208F9" w:rsidRDefault="00DD45E6">
            <w:pPr>
              <w:rPr>
                <w:lang w:val="en-GB"/>
              </w:rPr>
            </w:pPr>
          </w:p>
        </w:tc>
        <w:tc>
          <w:tcPr>
            <w:tcW w:w="2095" w:type="dxa"/>
          </w:tcPr>
          <w:p w14:paraId="2043C4D3" w14:textId="77777777" w:rsidR="00DD45E6" w:rsidRPr="008208F9" w:rsidRDefault="00DD45E6">
            <w:pPr>
              <w:rPr>
                <w:lang w:val="en-GB"/>
              </w:rPr>
            </w:pPr>
          </w:p>
        </w:tc>
        <w:tc>
          <w:tcPr>
            <w:tcW w:w="1650" w:type="dxa"/>
          </w:tcPr>
          <w:p w14:paraId="62E28A79" w14:textId="77777777" w:rsidR="00DD45E6" w:rsidRPr="008208F9" w:rsidRDefault="00DD45E6">
            <w:pPr>
              <w:rPr>
                <w:lang w:val="en-GB"/>
              </w:rPr>
            </w:pPr>
          </w:p>
        </w:tc>
      </w:tr>
      <w:tr w:rsidR="00DD45E6" w:rsidRPr="008208F9" w14:paraId="5F6400CF" w14:textId="77777777" w:rsidTr="00ED7673">
        <w:tc>
          <w:tcPr>
            <w:tcW w:w="2785" w:type="dxa"/>
            <w:hideMark/>
          </w:tcPr>
          <w:p w14:paraId="3F8C121E" w14:textId="77777777" w:rsidR="00DD45E6" w:rsidRPr="008208F9" w:rsidRDefault="00DD45E6">
            <w:pPr>
              <w:rPr>
                <w:i/>
                <w:lang w:val="en-GB"/>
              </w:rPr>
            </w:pPr>
            <w:r w:rsidRPr="008208F9">
              <w:rPr>
                <w:i/>
                <w:lang w:val="en-GB"/>
              </w:rPr>
              <w:t>Xenopus laevis</w:t>
            </w:r>
          </w:p>
        </w:tc>
        <w:tc>
          <w:tcPr>
            <w:tcW w:w="0" w:type="auto"/>
            <w:hideMark/>
          </w:tcPr>
          <w:p w14:paraId="7B9FDCBD" w14:textId="77777777" w:rsidR="00DD45E6" w:rsidRPr="008208F9" w:rsidRDefault="00DD45E6">
            <w:pPr>
              <w:rPr>
                <w:lang w:val="en-GB"/>
              </w:rPr>
            </w:pPr>
            <w:r w:rsidRPr="008208F9">
              <w:rPr>
                <w:lang w:val="en-GB"/>
              </w:rPr>
              <w:t>African Clawed Frog</w:t>
            </w:r>
          </w:p>
        </w:tc>
        <w:tc>
          <w:tcPr>
            <w:tcW w:w="2095" w:type="dxa"/>
            <w:hideMark/>
          </w:tcPr>
          <w:p w14:paraId="3EE448AE" w14:textId="77777777" w:rsidR="00DD45E6" w:rsidRPr="008208F9" w:rsidRDefault="00DD45E6">
            <w:pPr>
              <w:rPr>
                <w:lang w:val="en-GB"/>
              </w:rPr>
            </w:pPr>
            <w:r w:rsidRPr="008208F9">
              <w:rPr>
                <w:lang w:val="en-GB"/>
              </w:rPr>
              <w:t>Least Concern</w:t>
            </w:r>
          </w:p>
        </w:tc>
        <w:tc>
          <w:tcPr>
            <w:tcW w:w="1650" w:type="dxa"/>
            <w:hideMark/>
          </w:tcPr>
          <w:p w14:paraId="56C5052A" w14:textId="77777777" w:rsidR="00DD45E6" w:rsidRPr="008208F9" w:rsidRDefault="00DD45E6">
            <w:pPr>
              <w:rPr>
                <w:lang w:val="en-GB"/>
              </w:rPr>
            </w:pPr>
            <w:r w:rsidRPr="008208F9">
              <w:rPr>
                <w:lang w:val="en-GB"/>
              </w:rPr>
              <w:t>Least Concern</w:t>
            </w:r>
          </w:p>
        </w:tc>
      </w:tr>
      <w:tr w:rsidR="00DD45E6" w:rsidRPr="008208F9" w14:paraId="3C1EB6C6" w14:textId="77777777" w:rsidTr="00ED7673">
        <w:tc>
          <w:tcPr>
            <w:tcW w:w="2785" w:type="dxa"/>
            <w:hideMark/>
          </w:tcPr>
          <w:p w14:paraId="3AFD61DE" w14:textId="77777777" w:rsidR="00DD45E6" w:rsidRPr="008208F9" w:rsidRDefault="00DD45E6">
            <w:pPr>
              <w:rPr>
                <w:i/>
                <w:sz w:val="24"/>
                <w:szCs w:val="24"/>
                <w:lang w:val="en-GB"/>
              </w:rPr>
            </w:pPr>
            <w:r w:rsidRPr="008208F9">
              <w:rPr>
                <w:i/>
                <w:lang w:val="en-GB"/>
              </w:rPr>
              <w:t>Breviceps poweri</w:t>
            </w:r>
          </w:p>
        </w:tc>
        <w:tc>
          <w:tcPr>
            <w:tcW w:w="0" w:type="auto"/>
            <w:hideMark/>
          </w:tcPr>
          <w:p w14:paraId="25A05F16" w14:textId="77777777" w:rsidR="00DD45E6" w:rsidRPr="008208F9" w:rsidRDefault="00DD45E6">
            <w:pPr>
              <w:rPr>
                <w:lang w:val="en-GB"/>
              </w:rPr>
            </w:pPr>
            <w:r w:rsidRPr="008208F9">
              <w:rPr>
                <w:lang w:val="en-GB"/>
              </w:rPr>
              <w:t>Power’s Rain Frog</w:t>
            </w:r>
          </w:p>
        </w:tc>
        <w:tc>
          <w:tcPr>
            <w:tcW w:w="2095" w:type="dxa"/>
            <w:hideMark/>
          </w:tcPr>
          <w:p w14:paraId="146C95E1" w14:textId="77777777" w:rsidR="00DD45E6" w:rsidRPr="008208F9" w:rsidRDefault="00DD45E6">
            <w:pPr>
              <w:rPr>
                <w:lang w:val="en-GB"/>
              </w:rPr>
            </w:pPr>
            <w:r w:rsidRPr="008208F9">
              <w:rPr>
                <w:lang w:val="en-GB"/>
              </w:rPr>
              <w:t>Least Concern</w:t>
            </w:r>
          </w:p>
        </w:tc>
        <w:tc>
          <w:tcPr>
            <w:tcW w:w="1650" w:type="dxa"/>
            <w:hideMark/>
          </w:tcPr>
          <w:p w14:paraId="24BE85C6" w14:textId="77777777" w:rsidR="00DD45E6" w:rsidRPr="008208F9" w:rsidRDefault="00DD45E6">
            <w:pPr>
              <w:rPr>
                <w:lang w:val="en-GB"/>
              </w:rPr>
            </w:pPr>
            <w:r w:rsidRPr="008208F9">
              <w:rPr>
                <w:lang w:val="en-GB"/>
              </w:rPr>
              <w:t>Least Concern</w:t>
            </w:r>
          </w:p>
        </w:tc>
      </w:tr>
      <w:tr w:rsidR="00DD45E6" w:rsidRPr="008208F9" w14:paraId="22B4AC96" w14:textId="77777777" w:rsidTr="00ED7673">
        <w:tc>
          <w:tcPr>
            <w:tcW w:w="2785" w:type="dxa"/>
            <w:hideMark/>
          </w:tcPr>
          <w:p w14:paraId="7522FF3C" w14:textId="77777777" w:rsidR="00DD45E6" w:rsidRPr="008208F9" w:rsidRDefault="00DD45E6">
            <w:pPr>
              <w:rPr>
                <w:i/>
                <w:sz w:val="24"/>
                <w:szCs w:val="24"/>
                <w:lang w:val="en-GB"/>
              </w:rPr>
            </w:pPr>
            <w:r w:rsidRPr="008208F9">
              <w:rPr>
                <w:i/>
                <w:lang w:val="en-GB"/>
              </w:rPr>
              <w:t>Xenopus muelleri</w:t>
            </w:r>
          </w:p>
        </w:tc>
        <w:tc>
          <w:tcPr>
            <w:tcW w:w="0" w:type="auto"/>
            <w:hideMark/>
          </w:tcPr>
          <w:p w14:paraId="5AA68EDE" w14:textId="77777777" w:rsidR="00DD45E6" w:rsidRPr="008208F9" w:rsidRDefault="00DD45E6">
            <w:pPr>
              <w:rPr>
                <w:lang w:val="en-GB"/>
              </w:rPr>
            </w:pPr>
            <w:r w:rsidRPr="008208F9">
              <w:rPr>
                <w:lang w:val="en-GB"/>
              </w:rPr>
              <w:t>Clawed Frog</w:t>
            </w:r>
          </w:p>
        </w:tc>
        <w:tc>
          <w:tcPr>
            <w:tcW w:w="2095" w:type="dxa"/>
            <w:hideMark/>
          </w:tcPr>
          <w:p w14:paraId="42C3B995" w14:textId="77777777" w:rsidR="00DD45E6" w:rsidRPr="008208F9" w:rsidRDefault="00DD45E6">
            <w:pPr>
              <w:rPr>
                <w:lang w:val="en-GB"/>
              </w:rPr>
            </w:pPr>
            <w:r w:rsidRPr="008208F9">
              <w:rPr>
                <w:lang w:val="en-GB"/>
              </w:rPr>
              <w:t>Least Concern</w:t>
            </w:r>
          </w:p>
        </w:tc>
        <w:tc>
          <w:tcPr>
            <w:tcW w:w="1650" w:type="dxa"/>
            <w:hideMark/>
          </w:tcPr>
          <w:p w14:paraId="69B36849" w14:textId="77777777" w:rsidR="00DD45E6" w:rsidRPr="008208F9" w:rsidRDefault="00DD45E6">
            <w:pPr>
              <w:rPr>
                <w:lang w:val="en-GB"/>
              </w:rPr>
            </w:pPr>
            <w:r w:rsidRPr="008208F9">
              <w:rPr>
                <w:lang w:val="en-GB"/>
              </w:rPr>
              <w:t>Least Concern</w:t>
            </w:r>
          </w:p>
        </w:tc>
      </w:tr>
      <w:tr w:rsidR="00DD45E6" w:rsidRPr="008208F9" w14:paraId="668AC94A" w14:textId="77777777" w:rsidTr="00ED7673">
        <w:tc>
          <w:tcPr>
            <w:tcW w:w="2785" w:type="dxa"/>
            <w:hideMark/>
          </w:tcPr>
          <w:p w14:paraId="289228D8" w14:textId="77777777" w:rsidR="00DD45E6" w:rsidRPr="008208F9" w:rsidRDefault="00DD45E6">
            <w:pPr>
              <w:rPr>
                <w:i/>
                <w:sz w:val="24"/>
                <w:szCs w:val="24"/>
                <w:lang w:val="en-GB"/>
              </w:rPr>
            </w:pPr>
            <w:r w:rsidRPr="008208F9">
              <w:rPr>
                <w:i/>
                <w:lang w:val="en-GB"/>
              </w:rPr>
              <w:t>Sclerophrys gutturalis</w:t>
            </w:r>
          </w:p>
        </w:tc>
        <w:tc>
          <w:tcPr>
            <w:tcW w:w="0" w:type="auto"/>
            <w:hideMark/>
          </w:tcPr>
          <w:p w14:paraId="0A359E5E" w14:textId="77777777" w:rsidR="00DD45E6" w:rsidRPr="008208F9" w:rsidRDefault="00DD45E6">
            <w:pPr>
              <w:rPr>
                <w:lang w:val="en-GB"/>
              </w:rPr>
            </w:pPr>
            <w:r w:rsidRPr="008208F9">
              <w:rPr>
                <w:lang w:val="en-GB"/>
              </w:rPr>
              <w:t>Guttural Toad</w:t>
            </w:r>
          </w:p>
        </w:tc>
        <w:tc>
          <w:tcPr>
            <w:tcW w:w="2095" w:type="dxa"/>
            <w:hideMark/>
          </w:tcPr>
          <w:p w14:paraId="460942F5" w14:textId="77777777" w:rsidR="00DD45E6" w:rsidRPr="008208F9" w:rsidRDefault="00DD45E6">
            <w:pPr>
              <w:rPr>
                <w:lang w:val="en-GB"/>
              </w:rPr>
            </w:pPr>
            <w:r w:rsidRPr="008208F9">
              <w:rPr>
                <w:lang w:val="en-GB"/>
              </w:rPr>
              <w:t>Least Concern</w:t>
            </w:r>
          </w:p>
        </w:tc>
        <w:tc>
          <w:tcPr>
            <w:tcW w:w="1650" w:type="dxa"/>
            <w:hideMark/>
          </w:tcPr>
          <w:p w14:paraId="6C5A7D6E" w14:textId="77777777" w:rsidR="00DD45E6" w:rsidRPr="008208F9" w:rsidRDefault="00DD45E6">
            <w:pPr>
              <w:rPr>
                <w:lang w:val="en-GB"/>
              </w:rPr>
            </w:pPr>
            <w:r w:rsidRPr="008208F9">
              <w:rPr>
                <w:lang w:val="en-GB"/>
              </w:rPr>
              <w:t>Least Concern</w:t>
            </w:r>
          </w:p>
        </w:tc>
      </w:tr>
      <w:tr w:rsidR="00DD45E6" w:rsidRPr="008208F9" w14:paraId="73859D17" w14:textId="77777777" w:rsidTr="00ED7673">
        <w:tc>
          <w:tcPr>
            <w:tcW w:w="2785" w:type="dxa"/>
            <w:hideMark/>
          </w:tcPr>
          <w:p w14:paraId="72197D64" w14:textId="77777777" w:rsidR="00DD45E6" w:rsidRPr="008208F9" w:rsidRDefault="00DD45E6">
            <w:pPr>
              <w:rPr>
                <w:i/>
                <w:sz w:val="24"/>
                <w:szCs w:val="24"/>
                <w:lang w:val="en-GB"/>
              </w:rPr>
            </w:pPr>
            <w:r w:rsidRPr="008208F9">
              <w:rPr>
                <w:i/>
                <w:lang w:val="en-GB"/>
              </w:rPr>
              <w:t>Amietophrynus garmani</w:t>
            </w:r>
          </w:p>
        </w:tc>
        <w:tc>
          <w:tcPr>
            <w:tcW w:w="0" w:type="auto"/>
            <w:hideMark/>
          </w:tcPr>
          <w:p w14:paraId="56EC6408" w14:textId="77777777" w:rsidR="00DD45E6" w:rsidRPr="008208F9" w:rsidRDefault="00DD45E6">
            <w:pPr>
              <w:rPr>
                <w:lang w:val="en-GB"/>
              </w:rPr>
            </w:pPr>
            <w:r w:rsidRPr="008208F9">
              <w:rPr>
                <w:lang w:val="en-GB"/>
              </w:rPr>
              <w:t>Eastern Olive Toad</w:t>
            </w:r>
          </w:p>
        </w:tc>
        <w:tc>
          <w:tcPr>
            <w:tcW w:w="2095" w:type="dxa"/>
            <w:hideMark/>
          </w:tcPr>
          <w:p w14:paraId="45C666BD" w14:textId="77777777" w:rsidR="00DD45E6" w:rsidRPr="008208F9" w:rsidRDefault="00DD45E6">
            <w:pPr>
              <w:rPr>
                <w:lang w:val="en-GB"/>
              </w:rPr>
            </w:pPr>
            <w:r w:rsidRPr="008208F9">
              <w:rPr>
                <w:lang w:val="en-GB"/>
              </w:rPr>
              <w:t>Least Concern</w:t>
            </w:r>
          </w:p>
        </w:tc>
        <w:tc>
          <w:tcPr>
            <w:tcW w:w="1650" w:type="dxa"/>
            <w:hideMark/>
          </w:tcPr>
          <w:p w14:paraId="676046B6" w14:textId="77777777" w:rsidR="00DD45E6" w:rsidRPr="008208F9" w:rsidRDefault="00DD45E6">
            <w:pPr>
              <w:rPr>
                <w:lang w:val="en-GB"/>
              </w:rPr>
            </w:pPr>
            <w:r w:rsidRPr="008208F9">
              <w:rPr>
                <w:lang w:val="en-GB"/>
              </w:rPr>
              <w:t>Least Concern</w:t>
            </w:r>
          </w:p>
        </w:tc>
      </w:tr>
      <w:tr w:rsidR="00DD45E6" w:rsidRPr="008208F9" w14:paraId="4CF56B2D" w14:textId="77777777" w:rsidTr="00ED7673">
        <w:tc>
          <w:tcPr>
            <w:tcW w:w="2785" w:type="dxa"/>
          </w:tcPr>
          <w:p w14:paraId="4484FB51" w14:textId="0492D7B8" w:rsidR="00DD45E6" w:rsidRPr="008208F9" w:rsidRDefault="00DD45E6">
            <w:pPr>
              <w:rPr>
                <w:lang w:val="en-GB"/>
              </w:rPr>
            </w:pPr>
            <w:r w:rsidRPr="008208F9">
              <w:rPr>
                <w:rStyle w:val="Strong"/>
                <w:lang w:val="en-GB"/>
              </w:rPr>
              <w:t>Macro-invertebrates</w:t>
            </w:r>
          </w:p>
        </w:tc>
        <w:tc>
          <w:tcPr>
            <w:tcW w:w="0" w:type="auto"/>
          </w:tcPr>
          <w:p w14:paraId="3CAA3302" w14:textId="77777777" w:rsidR="00DD45E6" w:rsidRPr="008208F9" w:rsidRDefault="00DD45E6">
            <w:pPr>
              <w:rPr>
                <w:lang w:val="en-GB"/>
              </w:rPr>
            </w:pPr>
          </w:p>
        </w:tc>
        <w:tc>
          <w:tcPr>
            <w:tcW w:w="2095" w:type="dxa"/>
          </w:tcPr>
          <w:p w14:paraId="6873B2BC" w14:textId="77777777" w:rsidR="00DD45E6" w:rsidRPr="008208F9" w:rsidRDefault="00DD45E6">
            <w:pPr>
              <w:rPr>
                <w:lang w:val="en-GB"/>
              </w:rPr>
            </w:pPr>
          </w:p>
        </w:tc>
        <w:tc>
          <w:tcPr>
            <w:tcW w:w="1650" w:type="dxa"/>
          </w:tcPr>
          <w:p w14:paraId="399CBC6D" w14:textId="77777777" w:rsidR="00DD45E6" w:rsidRPr="008208F9" w:rsidRDefault="00DD45E6">
            <w:pPr>
              <w:rPr>
                <w:lang w:val="en-GB"/>
              </w:rPr>
            </w:pPr>
          </w:p>
        </w:tc>
      </w:tr>
      <w:tr w:rsidR="00DD45E6" w:rsidRPr="008208F9" w14:paraId="11DD9460" w14:textId="77777777" w:rsidTr="00ED7673">
        <w:tc>
          <w:tcPr>
            <w:tcW w:w="2785" w:type="dxa"/>
            <w:hideMark/>
          </w:tcPr>
          <w:p w14:paraId="59D97126" w14:textId="77777777" w:rsidR="00DD45E6" w:rsidRPr="008208F9" w:rsidRDefault="00DD45E6">
            <w:pPr>
              <w:rPr>
                <w:i/>
                <w:lang w:val="en-GB"/>
              </w:rPr>
            </w:pPr>
            <w:r w:rsidRPr="008208F9">
              <w:rPr>
                <w:i/>
                <w:lang w:val="en-GB"/>
              </w:rPr>
              <w:t>Apis mellifera</w:t>
            </w:r>
          </w:p>
        </w:tc>
        <w:tc>
          <w:tcPr>
            <w:tcW w:w="0" w:type="auto"/>
            <w:hideMark/>
          </w:tcPr>
          <w:p w14:paraId="05D6B259" w14:textId="77777777" w:rsidR="00DD45E6" w:rsidRPr="008208F9" w:rsidRDefault="00DD45E6">
            <w:pPr>
              <w:rPr>
                <w:lang w:val="en-GB"/>
              </w:rPr>
            </w:pPr>
            <w:r w:rsidRPr="008208F9">
              <w:rPr>
                <w:lang w:val="en-GB"/>
              </w:rPr>
              <w:t>Western Honey Bee</w:t>
            </w:r>
          </w:p>
        </w:tc>
        <w:tc>
          <w:tcPr>
            <w:tcW w:w="2095" w:type="dxa"/>
            <w:hideMark/>
          </w:tcPr>
          <w:p w14:paraId="1884B742" w14:textId="77777777" w:rsidR="00DD45E6" w:rsidRPr="008208F9" w:rsidRDefault="00DD45E6">
            <w:pPr>
              <w:rPr>
                <w:lang w:val="en-GB"/>
              </w:rPr>
            </w:pPr>
            <w:r w:rsidRPr="008208F9">
              <w:rPr>
                <w:lang w:val="en-GB"/>
              </w:rPr>
              <w:t>Not Evaluated / Least Concern</w:t>
            </w:r>
          </w:p>
        </w:tc>
        <w:tc>
          <w:tcPr>
            <w:tcW w:w="1650" w:type="dxa"/>
            <w:hideMark/>
          </w:tcPr>
          <w:p w14:paraId="367717EC" w14:textId="77777777" w:rsidR="00DD45E6" w:rsidRPr="008208F9" w:rsidRDefault="00DD45E6">
            <w:pPr>
              <w:rPr>
                <w:lang w:val="en-GB"/>
              </w:rPr>
            </w:pPr>
            <w:r w:rsidRPr="008208F9">
              <w:rPr>
                <w:lang w:val="en-GB"/>
              </w:rPr>
              <w:t>Data Deficient</w:t>
            </w:r>
          </w:p>
        </w:tc>
      </w:tr>
      <w:tr w:rsidR="00DD45E6" w:rsidRPr="008208F9" w14:paraId="4C9D94CF" w14:textId="77777777" w:rsidTr="00ED7673">
        <w:tc>
          <w:tcPr>
            <w:tcW w:w="2785" w:type="dxa"/>
            <w:hideMark/>
          </w:tcPr>
          <w:p w14:paraId="034A16AC" w14:textId="77777777" w:rsidR="00DD45E6" w:rsidRPr="008208F9" w:rsidRDefault="00DD45E6">
            <w:pPr>
              <w:rPr>
                <w:i/>
                <w:sz w:val="24"/>
                <w:szCs w:val="24"/>
                <w:lang w:val="en-GB"/>
              </w:rPr>
            </w:pPr>
            <w:r w:rsidRPr="008208F9">
              <w:rPr>
                <w:i/>
                <w:lang w:val="en-GB"/>
              </w:rPr>
              <w:t>Zonocerus elegans</w:t>
            </w:r>
          </w:p>
        </w:tc>
        <w:tc>
          <w:tcPr>
            <w:tcW w:w="0" w:type="auto"/>
            <w:hideMark/>
          </w:tcPr>
          <w:p w14:paraId="4C54756A" w14:textId="77777777" w:rsidR="00DD45E6" w:rsidRPr="008208F9" w:rsidRDefault="00DD45E6">
            <w:pPr>
              <w:rPr>
                <w:lang w:val="en-GB"/>
              </w:rPr>
            </w:pPr>
            <w:r w:rsidRPr="008208F9">
              <w:rPr>
                <w:lang w:val="en-GB"/>
              </w:rPr>
              <w:t>Elegant Grasshopper</w:t>
            </w:r>
          </w:p>
        </w:tc>
        <w:tc>
          <w:tcPr>
            <w:tcW w:w="2095" w:type="dxa"/>
            <w:hideMark/>
          </w:tcPr>
          <w:p w14:paraId="5F292E70" w14:textId="77777777" w:rsidR="00DD45E6" w:rsidRPr="008208F9" w:rsidRDefault="00DD45E6">
            <w:pPr>
              <w:rPr>
                <w:lang w:val="en-GB"/>
              </w:rPr>
            </w:pPr>
            <w:r w:rsidRPr="008208F9">
              <w:rPr>
                <w:lang w:val="en-GB"/>
              </w:rPr>
              <w:t>Least Concern</w:t>
            </w:r>
          </w:p>
        </w:tc>
        <w:tc>
          <w:tcPr>
            <w:tcW w:w="1650" w:type="dxa"/>
            <w:hideMark/>
          </w:tcPr>
          <w:p w14:paraId="49E761BE" w14:textId="77777777" w:rsidR="00DD45E6" w:rsidRPr="008208F9" w:rsidRDefault="00DD45E6">
            <w:pPr>
              <w:rPr>
                <w:lang w:val="en-GB"/>
              </w:rPr>
            </w:pPr>
            <w:r w:rsidRPr="008208F9">
              <w:rPr>
                <w:lang w:val="en-GB"/>
              </w:rPr>
              <w:t>Least Concern</w:t>
            </w:r>
          </w:p>
        </w:tc>
      </w:tr>
      <w:tr w:rsidR="00DD45E6" w:rsidRPr="008208F9" w14:paraId="41442F06" w14:textId="77777777" w:rsidTr="00ED7673">
        <w:tc>
          <w:tcPr>
            <w:tcW w:w="2785" w:type="dxa"/>
            <w:hideMark/>
          </w:tcPr>
          <w:p w14:paraId="65CAF72D" w14:textId="77777777" w:rsidR="00DD45E6" w:rsidRPr="008208F9" w:rsidRDefault="00DD45E6">
            <w:pPr>
              <w:rPr>
                <w:i/>
                <w:sz w:val="24"/>
                <w:szCs w:val="24"/>
                <w:lang w:val="en-GB"/>
              </w:rPr>
            </w:pPr>
            <w:r w:rsidRPr="008208F9">
              <w:rPr>
                <w:i/>
                <w:lang w:val="en-GB"/>
              </w:rPr>
              <w:t>Acraea natalica</w:t>
            </w:r>
          </w:p>
        </w:tc>
        <w:tc>
          <w:tcPr>
            <w:tcW w:w="0" w:type="auto"/>
            <w:hideMark/>
          </w:tcPr>
          <w:p w14:paraId="3679604D" w14:textId="77777777" w:rsidR="00DD45E6" w:rsidRPr="008208F9" w:rsidRDefault="00DD45E6">
            <w:pPr>
              <w:rPr>
                <w:lang w:val="en-GB"/>
              </w:rPr>
            </w:pPr>
            <w:r w:rsidRPr="008208F9">
              <w:rPr>
                <w:lang w:val="en-GB"/>
              </w:rPr>
              <w:t>Natal Acraea Butterfly</w:t>
            </w:r>
          </w:p>
        </w:tc>
        <w:tc>
          <w:tcPr>
            <w:tcW w:w="2095" w:type="dxa"/>
            <w:hideMark/>
          </w:tcPr>
          <w:p w14:paraId="6970337A" w14:textId="77777777" w:rsidR="00DD45E6" w:rsidRPr="008208F9" w:rsidRDefault="00DD45E6">
            <w:pPr>
              <w:rPr>
                <w:lang w:val="en-GB"/>
              </w:rPr>
            </w:pPr>
            <w:r w:rsidRPr="008208F9">
              <w:rPr>
                <w:lang w:val="en-GB"/>
              </w:rPr>
              <w:t>Least Concern</w:t>
            </w:r>
          </w:p>
        </w:tc>
        <w:tc>
          <w:tcPr>
            <w:tcW w:w="1650" w:type="dxa"/>
            <w:hideMark/>
          </w:tcPr>
          <w:p w14:paraId="1073B06E" w14:textId="77777777" w:rsidR="00DD45E6" w:rsidRPr="008208F9" w:rsidRDefault="00DD45E6">
            <w:pPr>
              <w:rPr>
                <w:lang w:val="en-GB"/>
              </w:rPr>
            </w:pPr>
            <w:r w:rsidRPr="008208F9">
              <w:rPr>
                <w:lang w:val="en-GB"/>
              </w:rPr>
              <w:t>Least Concern</w:t>
            </w:r>
          </w:p>
        </w:tc>
      </w:tr>
      <w:tr w:rsidR="00DD45E6" w:rsidRPr="008208F9" w14:paraId="7E5D8A82" w14:textId="77777777" w:rsidTr="00ED7673">
        <w:tc>
          <w:tcPr>
            <w:tcW w:w="2785" w:type="dxa"/>
            <w:hideMark/>
          </w:tcPr>
          <w:p w14:paraId="1D4CF512" w14:textId="77777777" w:rsidR="00DD45E6" w:rsidRPr="008208F9" w:rsidRDefault="00DD45E6">
            <w:pPr>
              <w:rPr>
                <w:i/>
                <w:sz w:val="24"/>
                <w:szCs w:val="24"/>
                <w:lang w:val="en-GB"/>
              </w:rPr>
            </w:pPr>
            <w:r w:rsidRPr="008208F9">
              <w:rPr>
                <w:i/>
                <w:lang w:val="en-GB"/>
              </w:rPr>
              <w:t>Acanthacris ruficornis</w:t>
            </w:r>
          </w:p>
        </w:tc>
        <w:tc>
          <w:tcPr>
            <w:tcW w:w="0" w:type="auto"/>
            <w:hideMark/>
          </w:tcPr>
          <w:p w14:paraId="2C62830A" w14:textId="77777777" w:rsidR="00DD45E6" w:rsidRPr="008208F9" w:rsidRDefault="00DD45E6">
            <w:pPr>
              <w:rPr>
                <w:lang w:val="en-GB"/>
              </w:rPr>
            </w:pPr>
            <w:r w:rsidRPr="008208F9">
              <w:rPr>
                <w:lang w:val="en-GB"/>
              </w:rPr>
              <w:t>Garden Locust</w:t>
            </w:r>
          </w:p>
        </w:tc>
        <w:tc>
          <w:tcPr>
            <w:tcW w:w="2095" w:type="dxa"/>
            <w:hideMark/>
          </w:tcPr>
          <w:p w14:paraId="5A49E5C1" w14:textId="77777777" w:rsidR="00DD45E6" w:rsidRPr="008208F9" w:rsidRDefault="00DD45E6">
            <w:pPr>
              <w:rPr>
                <w:lang w:val="en-GB"/>
              </w:rPr>
            </w:pPr>
            <w:r w:rsidRPr="008208F9">
              <w:rPr>
                <w:lang w:val="en-GB"/>
              </w:rPr>
              <w:t>Not Evaluated / Least Concern</w:t>
            </w:r>
          </w:p>
        </w:tc>
        <w:tc>
          <w:tcPr>
            <w:tcW w:w="1650" w:type="dxa"/>
            <w:hideMark/>
          </w:tcPr>
          <w:p w14:paraId="6000161F" w14:textId="77777777" w:rsidR="00DD45E6" w:rsidRPr="008208F9" w:rsidRDefault="00DD45E6">
            <w:pPr>
              <w:rPr>
                <w:lang w:val="en-GB"/>
              </w:rPr>
            </w:pPr>
            <w:r w:rsidRPr="008208F9">
              <w:rPr>
                <w:lang w:val="en-GB"/>
              </w:rPr>
              <w:t>Least Concern</w:t>
            </w:r>
          </w:p>
        </w:tc>
      </w:tr>
      <w:tr w:rsidR="00DD45E6" w:rsidRPr="008208F9" w14:paraId="454172AC" w14:textId="77777777" w:rsidTr="00ED7673">
        <w:tc>
          <w:tcPr>
            <w:tcW w:w="2785" w:type="dxa"/>
            <w:hideMark/>
          </w:tcPr>
          <w:p w14:paraId="063A02CC" w14:textId="77777777" w:rsidR="00DD45E6" w:rsidRPr="008208F9" w:rsidRDefault="00DD45E6">
            <w:pPr>
              <w:rPr>
                <w:i/>
                <w:sz w:val="24"/>
                <w:szCs w:val="24"/>
                <w:lang w:val="en-GB"/>
              </w:rPr>
            </w:pPr>
            <w:r w:rsidRPr="008208F9">
              <w:rPr>
                <w:i/>
                <w:lang w:val="en-GB"/>
              </w:rPr>
              <w:t>Catopsilia florella</w:t>
            </w:r>
          </w:p>
        </w:tc>
        <w:tc>
          <w:tcPr>
            <w:tcW w:w="0" w:type="auto"/>
            <w:hideMark/>
          </w:tcPr>
          <w:p w14:paraId="7A89F145" w14:textId="77777777" w:rsidR="00DD45E6" w:rsidRPr="008208F9" w:rsidRDefault="00DD45E6">
            <w:pPr>
              <w:rPr>
                <w:lang w:val="en-GB"/>
              </w:rPr>
            </w:pPr>
            <w:r w:rsidRPr="008208F9">
              <w:rPr>
                <w:lang w:val="en-GB"/>
              </w:rPr>
              <w:t>African Migrant Butterfly</w:t>
            </w:r>
          </w:p>
        </w:tc>
        <w:tc>
          <w:tcPr>
            <w:tcW w:w="2095" w:type="dxa"/>
            <w:hideMark/>
          </w:tcPr>
          <w:p w14:paraId="18F9E7DE" w14:textId="77777777" w:rsidR="00DD45E6" w:rsidRPr="008208F9" w:rsidRDefault="00DD45E6">
            <w:pPr>
              <w:rPr>
                <w:lang w:val="en-GB"/>
              </w:rPr>
            </w:pPr>
            <w:r w:rsidRPr="008208F9">
              <w:rPr>
                <w:lang w:val="en-GB"/>
              </w:rPr>
              <w:t>Least Concern</w:t>
            </w:r>
          </w:p>
        </w:tc>
        <w:tc>
          <w:tcPr>
            <w:tcW w:w="1650" w:type="dxa"/>
            <w:hideMark/>
          </w:tcPr>
          <w:p w14:paraId="4640F69B" w14:textId="77777777" w:rsidR="00DD45E6" w:rsidRPr="008208F9" w:rsidRDefault="00DD45E6">
            <w:pPr>
              <w:rPr>
                <w:lang w:val="en-GB"/>
              </w:rPr>
            </w:pPr>
            <w:r w:rsidRPr="008208F9">
              <w:rPr>
                <w:lang w:val="en-GB"/>
              </w:rPr>
              <w:t>Least Concern</w:t>
            </w:r>
          </w:p>
        </w:tc>
      </w:tr>
      <w:tr w:rsidR="00DD45E6" w:rsidRPr="008208F9" w14:paraId="7D8BB8ED" w14:textId="77777777" w:rsidTr="00ED7673">
        <w:tc>
          <w:tcPr>
            <w:tcW w:w="2785" w:type="dxa"/>
            <w:hideMark/>
          </w:tcPr>
          <w:p w14:paraId="73C41FF1" w14:textId="77777777" w:rsidR="00DD45E6" w:rsidRPr="008208F9" w:rsidRDefault="00DD45E6">
            <w:pPr>
              <w:rPr>
                <w:i/>
                <w:sz w:val="24"/>
                <w:szCs w:val="24"/>
                <w:lang w:val="en-GB"/>
              </w:rPr>
            </w:pPr>
            <w:r w:rsidRPr="008208F9">
              <w:rPr>
                <w:i/>
                <w:lang w:val="en-GB"/>
              </w:rPr>
              <w:t>Orthetrum chrysostigma</w:t>
            </w:r>
          </w:p>
        </w:tc>
        <w:tc>
          <w:tcPr>
            <w:tcW w:w="0" w:type="auto"/>
            <w:hideMark/>
          </w:tcPr>
          <w:p w14:paraId="460A57C3" w14:textId="77777777" w:rsidR="00DD45E6" w:rsidRPr="008208F9" w:rsidRDefault="00DD45E6">
            <w:pPr>
              <w:rPr>
                <w:lang w:val="en-GB"/>
              </w:rPr>
            </w:pPr>
            <w:r w:rsidRPr="008208F9">
              <w:rPr>
                <w:lang w:val="en-GB"/>
              </w:rPr>
              <w:t>Epaulet Skimmer (Dragonfly)</w:t>
            </w:r>
          </w:p>
        </w:tc>
        <w:tc>
          <w:tcPr>
            <w:tcW w:w="2095" w:type="dxa"/>
            <w:hideMark/>
          </w:tcPr>
          <w:p w14:paraId="15D5AD62" w14:textId="77777777" w:rsidR="00DD45E6" w:rsidRPr="008208F9" w:rsidRDefault="00DD45E6">
            <w:pPr>
              <w:rPr>
                <w:lang w:val="en-GB"/>
              </w:rPr>
            </w:pPr>
            <w:r w:rsidRPr="008208F9">
              <w:rPr>
                <w:lang w:val="en-GB"/>
              </w:rPr>
              <w:t>Least Concern</w:t>
            </w:r>
          </w:p>
        </w:tc>
        <w:tc>
          <w:tcPr>
            <w:tcW w:w="1650" w:type="dxa"/>
            <w:hideMark/>
          </w:tcPr>
          <w:p w14:paraId="41693E66" w14:textId="77777777" w:rsidR="00DD45E6" w:rsidRPr="008208F9" w:rsidRDefault="00DD45E6">
            <w:pPr>
              <w:rPr>
                <w:lang w:val="en-GB"/>
              </w:rPr>
            </w:pPr>
            <w:r w:rsidRPr="008208F9">
              <w:rPr>
                <w:lang w:val="en-GB"/>
              </w:rPr>
              <w:t>Least Concern</w:t>
            </w:r>
          </w:p>
        </w:tc>
      </w:tr>
      <w:tr w:rsidR="00DD45E6" w:rsidRPr="008208F9" w14:paraId="094E87DE" w14:textId="77777777" w:rsidTr="00ED7673">
        <w:tc>
          <w:tcPr>
            <w:tcW w:w="2785" w:type="dxa"/>
            <w:hideMark/>
          </w:tcPr>
          <w:p w14:paraId="2EE4BE47" w14:textId="77777777" w:rsidR="00DD45E6" w:rsidRPr="008208F9" w:rsidRDefault="00DD45E6">
            <w:pPr>
              <w:rPr>
                <w:i/>
                <w:sz w:val="24"/>
                <w:szCs w:val="24"/>
                <w:lang w:val="en-GB"/>
              </w:rPr>
            </w:pPr>
            <w:r w:rsidRPr="008208F9">
              <w:rPr>
                <w:i/>
                <w:lang w:val="en-GB"/>
              </w:rPr>
              <w:t>Nomadacris septemfasciata</w:t>
            </w:r>
          </w:p>
        </w:tc>
        <w:tc>
          <w:tcPr>
            <w:tcW w:w="0" w:type="auto"/>
            <w:hideMark/>
          </w:tcPr>
          <w:p w14:paraId="18647B8B" w14:textId="77777777" w:rsidR="00DD45E6" w:rsidRPr="008208F9" w:rsidRDefault="00DD45E6">
            <w:pPr>
              <w:rPr>
                <w:lang w:val="en-GB"/>
              </w:rPr>
            </w:pPr>
            <w:r w:rsidRPr="008208F9">
              <w:rPr>
                <w:lang w:val="en-GB"/>
              </w:rPr>
              <w:t>Red Locust</w:t>
            </w:r>
          </w:p>
        </w:tc>
        <w:tc>
          <w:tcPr>
            <w:tcW w:w="2095" w:type="dxa"/>
            <w:hideMark/>
          </w:tcPr>
          <w:p w14:paraId="61E43D7D" w14:textId="77777777" w:rsidR="00DD45E6" w:rsidRPr="008208F9" w:rsidRDefault="00DD45E6">
            <w:pPr>
              <w:rPr>
                <w:lang w:val="en-GB"/>
              </w:rPr>
            </w:pPr>
            <w:r w:rsidRPr="008208F9">
              <w:rPr>
                <w:lang w:val="en-GB"/>
              </w:rPr>
              <w:t>Least Concern</w:t>
            </w:r>
          </w:p>
        </w:tc>
        <w:tc>
          <w:tcPr>
            <w:tcW w:w="1650" w:type="dxa"/>
            <w:hideMark/>
          </w:tcPr>
          <w:p w14:paraId="0C17D4E2" w14:textId="77777777" w:rsidR="00DD45E6" w:rsidRPr="008208F9" w:rsidRDefault="00DD45E6">
            <w:pPr>
              <w:rPr>
                <w:lang w:val="en-GB"/>
              </w:rPr>
            </w:pPr>
            <w:r w:rsidRPr="008208F9">
              <w:rPr>
                <w:lang w:val="en-GB"/>
              </w:rPr>
              <w:t>Least Concern</w:t>
            </w:r>
          </w:p>
        </w:tc>
      </w:tr>
    </w:tbl>
    <w:p w14:paraId="47007262" w14:textId="77777777" w:rsidR="00A84D1D" w:rsidRPr="008208F9" w:rsidRDefault="00A84D1D" w:rsidP="005A30AD">
      <w:pPr>
        <w:pStyle w:val="Heading3"/>
        <w:rPr>
          <w:lang w:val="en-GB"/>
        </w:rPr>
      </w:pPr>
      <w:bookmarkStart w:id="113" w:name="_Toc228340555"/>
      <w:r w:rsidRPr="008208F9">
        <w:rPr>
          <w:rStyle w:val="Strong"/>
          <w:b/>
          <w:bCs/>
          <w:lang w:val="en-GB"/>
        </w:rPr>
        <w:t>Human–Fauna Interaction</w:t>
      </w:r>
      <w:bookmarkEnd w:id="113"/>
    </w:p>
    <w:p w14:paraId="773103FF" w14:textId="42EDC5C5" w:rsidR="00A84D1D" w:rsidRPr="008208F9" w:rsidRDefault="00A84D1D" w:rsidP="00A84D1D">
      <w:pPr>
        <w:pStyle w:val="NormalWeb"/>
        <w:rPr>
          <w:lang w:val="en-GB"/>
        </w:rPr>
      </w:pPr>
      <w:r w:rsidRPr="008208F9">
        <w:rPr>
          <w:lang w:val="en-GB"/>
        </w:rPr>
        <w:t xml:space="preserve">No evidence of </w:t>
      </w:r>
      <w:r w:rsidRPr="008208F9">
        <w:rPr>
          <w:rStyle w:val="Strong"/>
          <w:b w:val="0"/>
          <w:lang w:val="en-GB"/>
        </w:rPr>
        <w:t>human–wildlife conflict, wildlife migration corridors, or regular wildlife crossing points</w:t>
      </w:r>
      <w:r w:rsidRPr="008208F9">
        <w:rPr>
          <w:lang w:val="en-GB"/>
        </w:rPr>
        <w:t xml:space="preserve"> was observed during field surveys. The existing road is already operational, and fauna present appear </w:t>
      </w:r>
      <w:r w:rsidRPr="008208F9">
        <w:rPr>
          <w:rStyle w:val="Strong"/>
          <w:b w:val="0"/>
          <w:lang w:val="en-GB"/>
        </w:rPr>
        <w:t>habituated to human activity and agricultural land use</w:t>
      </w:r>
      <w:r w:rsidRPr="008208F9">
        <w:rPr>
          <w:lang w:val="en-GB"/>
        </w:rPr>
        <w:t>.</w:t>
      </w:r>
    </w:p>
    <w:p w14:paraId="7FDEB045" w14:textId="4892893D" w:rsidR="00CD48C1" w:rsidRPr="008208F9" w:rsidRDefault="00CD48C1" w:rsidP="005A30AD">
      <w:pPr>
        <w:pStyle w:val="Heading3"/>
        <w:rPr>
          <w:lang w:val="en-GB"/>
        </w:rPr>
      </w:pPr>
      <w:bookmarkStart w:id="114" w:name="_Toc228340556"/>
      <w:r w:rsidRPr="008208F9">
        <w:rPr>
          <w:rStyle w:val="Strong"/>
          <w:b/>
          <w:bCs/>
          <w:lang w:val="en-GB"/>
        </w:rPr>
        <w:t>Sanitation and Waste Management</w:t>
      </w:r>
      <w:bookmarkEnd w:id="114"/>
    </w:p>
    <w:p w14:paraId="05B00DB5" w14:textId="77777777" w:rsidR="00953CD5" w:rsidRPr="008208F9" w:rsidRDefault="00953CD5" w:rsidP="00ED7673">
      <w:pPr>
        <w:rPr>
          <w:lang w:val="en-GB"/>
        </w:rPr>
      </w:pPr>
      <w:r w:rsidRPr="008208F9">
        <w:rPr>
          <w:lang w:val="en-GB"/>
        </w:rPr>
        <w:t xml:space="preserve">Field observations and community consultations indicate that </w:t>
      </w:r>
      <w:r w:rsidRPr="008208F9">
        <w:rPr>
          <w:rStyle w:val="Strong"/>
          <w:b w:val="0"/>
          <w:lang w:val="en-GB"/>
        </w:rPr>
        <w:t>sanitation and waste management practices within the project area are predominantly household-based and informal</w:t>
      </w:r>
      <w:r w:rsidRPr="008208F9">
        <w:rPr>
          <w:lang w:val="en-GB"/>
        </w:rPr>
        <w:t xml:space="preserve">, reflecting the rural character of the corridor. Most households rely on </w:t>
      </w:r>
      <w:r w:rsidRPr="008208F9">
        <w:rPr>
          <w:rStyle w:val="Strong"/>
          <w:b w:val="0"/>
          <w:lang w:val="en-GB"/>
        </w:rPr>
        <w:t>traditional pit latrines</w:t>
      </w:r>
      <w:r w:rsidRPr="008208F9">
        <w:rPr>
          <w:lang w:val="en-GB"/>
        </w:rPr>
        <w:t xml:space="preserve"> for sanitation, which are typically constructed and maintained at household level.</w:t>
      </w:r>
    </w:p>
    <w:p w14:paraId="4E0A851C" w14:textId="77777777" w:rsidR="00953CD5" w:rsidRPr="008208F9" w:rsidRDefault="00953CD5" w:rsidP="00ED7673">
      <w:pPr>
        <w:rPr>
          <w:lang w:val="en-GB"/>
        </w:rPr>
      </w:pPr>
      <w:r w:rsidRPr="008208F9">
        <w:rPr>
          <w:lang w:val="en-GB"/>
        </w:rPr>
        <w:t xml:space="preserve">Solid waste management is largely undertaken through </w:t>
      </w:r>
      <w:r w:rsidRPr="008208F9">
        <w:rPr>
          <w:rStyle w:val="Strong"/>
          <w:b w:val="0"/>
          <w:lang w:val="en-GB"/>
        </w:rPr>
        <w:t>on-site disposal practices</w:t>
      </w:r>
      <w:r w:rsidRPr="008208F9">
        <w:rPr>
          <w:lang w:val="en-GB"/>
        </w:rPr>
        <w:t xml:space="preserve">, including the use of </w:t>
      </w:r>
      <w:r w:rsidRPr="008208F9">
        <w:rPr>
          <w:rStyle w:val="Strong"/>
          <w:b w:val="0"/>
          <w:lang w:val="en-GB"/>
        </w:rPr>
        <w:t>household waste pits, open dumping, and occasional burning of combustible waste</w:t>
      </w:r>
      <w:r w:rsidRPr="008208F9">
        <w:rPr>
          <w:lang w:val="en-GB"/>
        </w:rPr>
        <w:t>. These practices are common in rural areas where organised waste management services are limited.</w:t>
      </w:r>
    </w:p>
    <w:p w14:paraId="04A17165" w14:textId="77777777" w:rsidR="00953CD5" w:rsidRPr="008208F9" w:rsidRDefault="00953CD5" w:rsidP="00ED7673">
      <w:pPr>
        <w:rPr>
          <w:lang w:val="en-GB"/>
        </w:rPr>
      </w:pPr>
      <w:r w:rsidRPr="008208F9">
        <w:rPr>
          <w:lang w:val="en-GB"/>
        </w:rPr>
        <w:t xml:space="preserve">There are </w:t>
      </w:r>
      <w:r w:rsidRPr="008208F9">
        <w:rPr>
          <w:rStyle w:val="Strong"/>
          <w:b w:val="0"/>
          <w:lang w:val="en-GB"/>
        </w:rPr>
        <w:t>no commercial or municipal waste management facilities within the immediate project area</w:t>
      </w:r>
      <w:r w:rsidRPr="008208F9">
        <w:rPr>
          <w:lang w:val="en-GB"/>
        </w:rPr>
        <w:t xml:space="preserve">, and </w:t>
      </w:r>
      <w:r w:rsidRPr="008208F9">
        <w:rPr>
          <w:rStyle w:val="Strong"/>
          <w:b w:val="0"/>
          <w:lang w:val="en-GB"/>
        </w:rPr>
        <w:t>formal waste collection services are generally absent along the rural sections of the corridor</w:t>
      </w:r>
      <w:r w:rsidRPr="008208F9">
        <w:rPr>
          <w:lang w:val="en-GB"/>
        </w:rPr>
        <w:t xml:space="preserve">. However, small trading centres and market areas generate modest amounts of </w:t>
      </w:r>
      <w:r w:rsidRPr="008208F9">
        <w:rPr>
          <w:rStyle w:val="Strong"/>
          <w:b w:val="0"/>
          <w:lang w:val="en-GB"/>
        </w:rPr>
        <w:t>commercial and domestic waste</w:t>
      </w:r>
      <w:r w:rsidRPr="008208F9">
        <w:rPr>
          <w:lang w:val="en-GB"/>
        </w:rPr>
        <w:t>, which are often disposed of in nearby open spaces or informal dumping areas.</w:t>
      </w:r>
    </w:p>
    <w:p w14:paraId="719CBB72" w14:textId="38A7C40D" w:rsidR="00CD48C1" w:rsidRPr="008208F9" w:rsidRDefault="00CD48C1" w:rsidP="005A30AD">
      <w:pPr>
        <w:pStyle w:val="Heading3"/>
        <w:rPr>
          <w:lang w:val="en-GB"/>
        </w:rPr>
      </w:pPr>
      <w:bookmarkStart w:id="115" w:name="_Toc228340557"/>
      <w:r w:rsidRPr="008208F9">
        <w:rPr>
          <w:rStyle w:val="Strong"/>
          <w:b/>
          <w:bCs/>
          <w:lang w:val="en-GB"/>
        </w:rPr>
        <w:t>Implications for the Project</w:t>
      </w:r>
      <w:bookmarkEnd w:id="115"/>
    </w:p>
    <w:p w14:paraId="75BF8F0B" w14:textId="272F3DCF" w:rsidR="00953CD5" w:rsidRPr="008208F9" w:rsidRDefault="00953CD5" w:rsidP="00953CD5">
      <w:pPr>
        <w:pStyle w:val="NormalWeb"/>
        <w:rPr>
          <w:lang w:val="en-GB"/>
        </w:rPr>
      </w:pPr>
      <w:r w:rsidRPr="008208F9">
        <w:rPr>
          <w:lang w:val="en-GB"/>
        </w:rPr>
        <w:t xml:space="preserve">The baseline assessment indicates that the </w:t>
      </w:r>
      <w:r w:rsidRPr="008208F9">
        <w:rPr>
          <w:rStyle w:val="Strong"/>
          <w:b w:val="0"/>
          <w:lang w:val="en-GB"/>
        </w:rPr>
        <w:t xml:space="preserve">Kanyenda–Mwendayekha </w:t>
      </w:r>
      <w:r w:rsidR="00124EF6" w:rsidRPr="008208F9">
        <w:rPr>
          <w:rStyle w:val="Strong"/>
          <w:b w:val="0"/>
          <w:lang w:val="en-GB"/>
        </w:rPr>
        <w:t xml:space="preserve">road </w:t>
      </w:r>
      <w:r w:rsidRPr="008208F9">
        <w:rPr>
          <w:lang w:val="en-GB"/>
        </w:rPr>
        <w:t xml:space="preserve">is generally suitable for rehabilitation due to its </w:t>
      </w:r>
      <w:r w:rsidRPr="008208F9">
        <w:rPr>
          <w:rStyle w:val="Strong"/>
          <w:b w:val="0"/>
          <w:lang w:val="en-GB"/>
        </w:rPr>
        <w:t>stable geology and relatively flat terrain</w:t>
      </w:r>
      <w:r w:rsidRPr="008208F9">
        <w:rPr>
          <w:lang w:val="en-GB"/>
        </w:rPr>
        <w:t>. However, several environmental characteristics require consideration during design and construction.</w:t>
      </w:r>
    </w:p>
    <w:p w14:paraId="50DF8EB5" w14:textId="4062D0E9" w:rsidR="00953CD5" w:rsidRPr="008208F9" w:rsidRDefault="00953CD5" w:rsidP="00953CD5">
      <w:pPr>
        <w:pStyle w:val="NormalWeb"/>
        <w:rPr>
          <w:lang w:val="en-GB"/>
        </w:rPr>
      </w:pPr>
      <w:r w:rsidRPr="008208F9">
        <w:rPr>
          <w:lang w:val="en-GB"/>
        </w:rPr>
        <w:t xml:space="preserve">The </w:t>
      </w:r>
      <w:r w:rsidRPr="008208F9">
        <w:rPr>
          <w:rStyle w:val="Strong"/>
          <w:b w:val="0"/>
          <w:lang w:val="en-GB"/>
        </w:rPr>
        <w:t>low-gradient terrain and presence of wetlands and seasonal drainage lines</w:t>
      </w:r>
      <w:r w:rsidRPr="008208F9">
        <w:rPr>
          <w:lang w:val="en-GB"/>
        </w:rPr>
        <w:t xml:space="preserve"> increase the risk of </w:t>
      </w:r>
      <w:r w:rsidRPr="008208F9">
        <w:rPr>
          <w:rStyle w:val="Strong"/>
          <w:b w:val="0"/>
          <w:lang w:val="en-GB"/>
        </w:rPr>
        <w:t>erosion</w:t>
      </w:r>
      <w:r w:rsidRPr="008208F9">
        <w:rPr>
          <w:lang w:val="en-GB"/>
        </w:rPr>
        <w:t xml:space="preserve">. In addition, </w:t>
      </w:r>
      <w:r w:rsidRPr="008208F9">
        <w:rPr>
          <w:rStyle w:val="Strong"/>
          <w:b w:val="0"/>
          <w:lang w:val="en-GB"/>
        </w:rPr>
        <w:t>moisture-sensitive soils</w:t>
      </w:r>
      <w:r w:rsidRPr="008208F9">
        <w:rPr>
          <w:lang w:val="en-GB"/>
        </w:rPr>
        <w:t xml:space="preserve"> in some sections may reduce subgrade strength under saturated conditions, requiring proper </w:t>
      </w:r>
      <w:r w:rsidRPr="008208F9">
        <w:rPr>
          <w:rStyle w:val="Strong"/>
          <w:b w:val="0"/>
          <w:lang w:val="en-GB"/>
        </w:rPr>
        <w:t>subgrade preparation, stabilization, and compaction</w:t>
      </w:r>
      <w:r w:rsidRPr="008208F9">
        <w:rPr>
          <w:lang w:val="en-GB"/>
        </w:rPr>
        <w:t>.</w:t>
      </w:r>
    </w:p>
    <w:p w14:paraId="2B729D62" w14:textId="77777777" w:rsidR="00953CD5" w:rsidRPr="008208F9" w:rsidRDefault="00953CD5" w:rsidP="00953CD5">
      <w:pPr>
        <w:pStyle w:val="NormalWeb"/>
        <w:rPr>
          <w:lang w:val="en-GB"/>
        </w:rPr>
      </w:pPr>
      <w:r w:rsidRPr="008208F9">
        <w:rPr>
          <w:lang w:val="en-GB"/>
        </w:rPr>
        <w:t xml:space="preserve">Seasonal rainfall and increasing </w:t>
      </w:r>
      <w:r w:rsidRPr="008208F9">
        <w:rPr>
          <w:rStyle w:val="Strong"/>
          <w:b w:val="0"/>
          <w:lang w:val="en-GB"/>
        </w:rPr>
        <w:t>climate variability</w:t>
      </w:r>
      <w:r w:rsidRPr="008208F9">
        <w:rPr>
          <w:lang w:val="en-GB"/>
        </w:rPr>
        <w:t xml:space="preserve"> may further increase erosion and drainage challenges, making </w:t>
      </w:r>
      <w:r w:rsidRPr="008208F9">
        <w:rPr>
          <w:rStyle w:val="Strong"/>
          <w:b w:val="0"/>
          <w:lang w:val="en-GB"/>
        </w:rPr>
        <w:t>effective drainage systems and erosion control measures</w:t>
      </w:r>
      <w:r w:rsidRPr="008208F9">
        <w:rPr>
          <w:lang w:val="en-GB"/>
        </w:rPr>
        <w:t xml:space="preserve"> essential. The proximity of the road corridor to </w:t>
      </w:r>
      <w:r w:rsidRPr="008208F9">
        <w:rPr>
          <w:rStyle w:val="Strong"/>
          <w:b w:val="0"/>
          <w:lang w:val="en-GB"/>
        </w:rPr>
        <w:t>irrigation infrastructure and surface water resources</w:t>
      </w:r>
      <w:r w:rsidRPr="008208F9">
        <w:rPr>
          <w:lang w:val="en-GB"/>
        </w:rPr>
        <w:t xml:space="preserve"> also requires careful management of runoff, sediments, and construction-related pollutants.</w:t>
      </w:r>
    </w:p>
    <w:p w14:paraId="4F40B717" w14:textId="2B8BA278" w:rsidR="000C15AB" w:rsidRPr="008208F9" w:rsidRDefault="000C15AB" w:rsidP="00EF73A4">
      <w:pPr>
        <w:pStyle w:val="Heading2"/>
      </w:pPr>
      <w:bookmarkStart w:id="116" w:name="_heading=h.u9zc5t4j8d7e" w:colFirst="0" w:colLast="0"/>
      <w:bookmarkStart w:id="117" w:name="_heading=h.lw2lilp9ixcs" w:colFirst="0" w:colLast="0"/>
      <w:bookmarkStart w:id="118" w:name="_heading=h.ffm2u7gzzhh" w:colFirst="0" w:colLast="0"/>
      <w:bookmarkStart w:id="119" w:name="_Toc228340558"/>
      <w:bookmarkEnd w:id="116"/>
      <w:bookmarkEnd w:id="117"/>
      <w:bookmarkEnd w:id="118"/>
      <w:r w:rsidRPr="008208F9">
        <w:t>Socio-economic Environment</w:t>
      </w:r>
      <w:bookmarkEnd w:id="119"/>
    </w:p>
    <w:p w14:paraId="4BCC0C74" w14:textId="3B0273DE" w:rsidR="000C15AB" w:rsidRPr="008208F9" w:rsidRDefault="000C15AB" w:rsidP="000C15AB">
      <w:pPr>
        <w:pStyle w:val="NormalWeb"/>
        <w:rPr>
          <w:lang w:val="en-GB"/>
        </w:rPr>
      </w:pPr>
      <w:r w:rsidRPr="008208F9">
        <w:rPr>
          <w:lang w:val="en-GB"/>
        </w:rPr>
        <w:t xml:space="preserve">The socio-economic baseline indicates that the </w:t>
      </w:r>
      <w:r w:rsidRPr="008208F9">
        <w:rPr>
          <w:rStyle w:val="Strong"/>
          <w:b w:val="0"/>
          <w:lang w:val="en-GB"/>
        </w:rPr>
        <w:t>Kanyenda–Mwendayekha Irrigation Scheme Road</w:t>
      </w:r>
      <w:r w:rsidRPr="008208F9">
        <w:rPr>
          <w:lang w:val="en-GB"/>
        </w:rPr>
        <w:t xml:space="preserve"> serves a </w:t>
      </w:r>
      <w:r w:rsidRPr="008208F9">
        <w:rPr>
          <w:rStyle w:val="Strong"/>
          <w:b w:val="0"/>
          <w:lang w:val="en-GB"/>
        </w:rPr>
        <w:t>predominantly rural and agriculture-dependent population</w:t>
      </w:r>
      <w:r w:rsidRPr="008208F9">
        <w:rPr>
          <w:lang w:val="en-GB"/>
        </w:rPr>
        <w:t xml:space="preserve"> with settlements concentrated near </w:t>
      </w:r>
      <w:r w:rsidRPr="008208F9">
        <w:rPr>
          <w:rStyle w:val="Strong"/>
          <w:b w:val="0"/>
          <w:lang w:val="en-GB"/>
        </w:rPr>
        <w:t>Kanyenda/Kanyama Trading Centre</w:t>
      </w:r>
      <w:r w:rsidRPr="008208F9">
        <w:rPr>
          <w:lang w:val="en-GB"/>
        </w:rPr>
        <w:t xml:space="preserve"> and more dispersed households toward the </w:t>
      </w:r>
      <w:r w:rsidRPr="008208F9">
        <w:rPr>
          <w:rStyle w:val="Strong"/>
          <w:b w:val="0"/>
          <w:lang w:val="en-GB"/>
        </w:rPr>
        <w:t>Mwendayekha Irrigation Scheme</w:t>
      </w:r>
      <w:r w:rsidRPr="008208F9">
        <w:rPr>
          <w:lang w:val="en-GB"/>
        </w:rPr>
        <w:t>.</w:t>
      </w:r>
    </w:p>
    <w:p w14:paraId="6E068EFC" w14:textId="77777777" w:rsidR="000C15AB" w:rsidRPr="008208F9" w:rsidRDefault="000C15AB" w:rsidP="005A30AD">
      <w:pPr>
        <w:pStyle w:val="Heading3"/>
        <w:rPr>
          <w:lang w:val="en-GB"/>
        </w:rPr>
      </w:pPr>
      <w:bookmarkStart w:id="120" w:name="_Toc228340559"/>
      <w:r w:rsidRPr="008208F9">
        <w:rPr>
          <w:rStyle w:val="Strong"/>
          <w:b/>
          <w:bCs/>
          <w:lang w:val="en-GB"/>
        </w:rPr>
        <w:t>Population and Demographic Structure</w:t>
      </w:r>
      <w:bookmarkEnd w:id="120"/>
    </w:p>
    <w:p w14:paraId="32DA0451" w14:textId="77777777" w:rsidR="005A74C7" w:rsidRPr="008208F9" w:rsidRDefault="005A74C7" w:rsidP="005A74C7">
      <w:pPr>
        <w:pStyle w:val="NormalWeb"/>
        <w:rPr>
          <w:lang w:val="en-GB"/>
        </w:rPr>
      </w:pPr>
      <w:r w:rsidRPr="008208F9">
        <w:rPr>
          <w:lang w:val="en-GB"/>
        </w:rPr>
        <w:t>For this ESMP, the area of influence (AoI) is defined as the continuous settlement band extending approximately 1 km on either side of the Kanyenda–Mwendayekha access road alignment, including all villages, social facilities and productive land that interact directly with the road, plus associated ancillary sites (borrow areas, access tracks and temporary construction facilities) within Traditional Authority (TA) Kanyenda. In practice, this corresponds to the group village areas bisected by the 3 km road section shown in the orthophoto in section 1.9, which are expected to experience the direct, indirect and cumulative environmental and social impacts of the project (e.g. traffic, dust, drainage changes, access improvement).</w:t>
      </w:r>
    </w:p>
    <w:p w14:paraId="44797FA4" w14:textId="114261CF" w:rsidR="005A74C7" w:rsidRPr="008208F9" w:rsidRDefault="005A74C7" w:rsidP="005A74C7">
      <w:pPr>
        <w:pStyle w:val="NormalWeb"/>
        <w:rPr>
          <w:lang w:val="en-GB"/>
        </w:rPr>
      </w:pPr>
      <w:r w:rsidRPr="008208F9">
        <w:rPr>
          <w:lang w:val="en-GB"/>
        </w:rPr>
        <w:t>Using 2018 Population and Housing Census data for Nkhotakota District and TA Kanyenda, adjusted by the reported intercensal growth rate for the district, the AoI is estimated to contain about 2,350–2,400 households, representing an estimated population of roughly 10,300–10,500 people, based on the prevailing rural average household size of around 4.4 persons. The population structure is youthful, with children and adolescents (0–17 years) accounting for close to half of residents, about 45 percent in the economically active age group (18–64 years), and a small elderly cohort (65+ years). Sex distribution is slightly female biased (approximately 51–52 percent female and 48–49 percent male), and census-based projections and local records indicate a high proportion of female headed households due to male labour migration, alongside a small number of child headed households. These characteristics point to the presence of vulnerable groups within the AoI that require targeted consideration in the design of road safety, employment, stakeholder engagement and grievance redress measures.</w:t>
      </w:r>
    </w:p>
    <w:p w14:paraId="1F2B72EA" w14:textId="77777777" w:rsidR="000C15AB" w:rsidRPr="008208F9" w:rsidRDefault="000C15AB" w:rsidP="005A30AD">
      <w:pPr>
        <w:pStyle w:val="Heading3"/>
        <w:rPr>
          <w:lang w:val="en-GB"/>
        </w:rPr>
      </w:pPr>
      <w:bookmarkStart w:id="121" w:name="_Toc228340560"/>
      <w:r w:rsidRPr="008208F9">
        <w:rPr>
          <w:rStyle w:val="Strong"/>
          <w:b/>
          <w:bCs/>
          <w:lang w:val="en-GB"/>
        </w:rPr>
        <w:t>Education and Literacy</w:t>
      </w:r>
      <w:bookmarkEnd w:id="121"/>
    </w:p>
    <w:p w14:paraId="60E43F1E" w14:textId="77777777" w:rsidR="000C15AB" w:rsidRPr="008208F9" w:rsidRDefault="000C15AB" w:rsidP="000C15AB">
      <w:pPr>
        <w:pStyle w:val="NormalWeb"/>
        <w:rPr>
          <w:lang w:val="en-GB"/>
        </w:rPr>
      </w:pPr>
      <w:r w:rsidRPr="008208F9">
        <w:rPr>
          <w:lang w:val="en-GB"/>
        </w:rPr>
        <w:t xml:space="preserve">No schools are located directly within the road corridor; however, </w:t>
      </w:r>
      <w:r w:rsidRPr="008208F9">
        <w:rPr>
          <w:rStyle w:val="Strong"/>
          <w:b w:val="0"/>
          <w:lang w:val="en-GB"/>
        </w:rPr>
        <w:t>Makota Primary School</w:t>
      </w:r>
      <w:r w:rsidRPr="008208F9">
        <w:rPr>
          <w:lang w:val="en-GB"/>
        </w:rPr>
        <w:t xml:space="preserve"> and </w:t>
      </w:r>
      <w:r w:rsidRPr="008208F9">
        <w:rPr>
          <w:rStyle w:val="Strong"/>
          <w:b w:val="0"/>
          <w:lang w:val="en-GB"/>
        </w:rPr>
        <w:t>Makota Community Day Secondary School</w:t>
      </w:r>
      <w:r w:rsidRPr="008208F9">
        <w:rPr>
          <w:lang w:val="en-GB"/>
        </w:rPr>
        <w:t xml:space="preserve"> serve communities in the project area. Makota Primary School enrolment is </w:t>
      </w:r>
      <w:r w:rsidRPr="008208F9">
        <w:rPr>
          <w:rStyle w:val="Strong"/>
          <w:b w:val="0"/>
          <w:lang w:val="en-GB"/>
        </w:rPr>
        <w:t>approximately 1,990 learners (923 boys, 1,067 girls)</w:t>
      </w:r>
      <w:r w:rsidRPr="008208F9">
        <w:rPr>
          <w:lang w:val="en-GB"/>
        </w:rPr>
        <w:t xml:space="preserve">, while Makota CDSS enrolment is </w:t>
      </w:r>
      <w:r w:rsidRPr="008208F9">
        <w:rPr>
          <w:rStyle w:val="Strong"/>
          <w:b w:val="0"/>
          <w:lang w:val="en-GB"/>
        </w:rPr>
        <w:t>286 learners (137 boys, 149 girls)</w:t>
      </w:r>
      <w:r w:rsidRPr="008208F9">
        <w:rPr>
          <w:lang w:val="en-GB"/>
        </w:rPr>
        <w:t xml:space="preserve">. Literacy levels reflect regional trends, with an estimated </w:t>
      </w:r>
      <w:r w:rsidRPr="008208F9">
        <w:rPr>
          <w:rStyle w:val="Strong"/>
          <w:b w:val="0"/>
          <w:lang w:val="en-GB"/>
        </w:rPr>
        <w:t>67% literacy rate</w:t>
      </w:r>
      <w:r w:rsidRPr="008208F9">
        <w:rPr>
          <w:lang w:val="en-GB"/>
        </w:rPr>
        <w:t xml:space="preserve"> in the Central Region, generally </w:t>
      </w:r>
      <w:r w:rsidRPr="008208F9">
        <w:rPr>
          <w:rStyle w:val="Strong"/>
          <w:b w:val="0"/>
          <w:lang w:val="en-GB"/>
        </w:rPr>
        <w:t>lower among women than men</w:t>
      </w:r>
      <w:r w:rsidRPr="008208F9">
        <w:rPr>
          <w:lang w:val="en-GB"/>
        </w:rPr>
        <w:t>.</w:t>
      </w:r>
    </w:p>
    <w:p w14:paraId="2F564002" w14:textId="77777777" w:rsidR="000C15AB" w:rsidRPr="008208F9" w:rsidRDefault="000C15AB" w:rsidP="005A30AD">
      <w:pPr>
        <w:pStyle w:val="Heading3"/>
        <w:rPr>
          <w:lang w:val="en-GB"/>
        </w:rPr>
      </w:pPr>
      <w:r w:rsidRPr="008208F9">
        <w:rPr>
          <w:rStyle w:val="Strong"/>
          <w:b/>
          <w:bCs/>
          <w:lang w:val="en-GB"/>
        </w:rPr>
        <w:t>Health Services</w:t>
      </w:r>
    </w:p>
    <w:p w14:paraId="1AE26BF7" w14:textId="77777777" w:rsidR="000C15AB" w:rsidRPr="008208F9" w:rsidRDefault="000C15AB" w:rsidP="000C15AB">
      <w:pPr>
        <w:pStyle w:val="NormalWeb"/>
        <w:rPr>
          <w:lang w:val="en-GB"/>
        </w:rPr>
      </w:pPr>
      <w:r w:rsidRPr="008208F9">
        <w:rPr>
          <w:lang w:val="en-GB"/>
        </w:rPr>
        <w:t xml:space="preserve">Healthcare services are primarily provided by </w:t>
      </w:r>
      <w:r w:rsidRPr="008208F9">
        <w:rPr>
          <w:rStyle w:val="Strong"/>
          <w:b w:val="0"/>
          <w:lang w:val="en-GB"/>
        </w:rPr>
        <w:t>Kanyama Health Centre</w:t>
      </w:r>
      <w:r w:rsidRPr="008208F9">
        <w:rPr>
          <w:lang w:val="en-GB"/>
        </w:rPr>
        <w:t xml:space="preserve">, located approximately </w:t>
      </w:r>
      <w:r w:rsidRPr="008208F9">
        <w:rPr>
          <w:rStyle w:val="Strong"/>
          <w:b w:val="0"/>
          <w:lang w:val="en-GB"/>
        </w:rPr>
        <w:t>1 km from the road origin</w:t>
      </w:r>
      <w:r w:rsidRPr="008208F9">
        <w:rPr>
          <w:lang w:val="en-GB"/>
        </w:rPr>
        <w:t xml:space="preserve">, offering outpatient care, maternal and child health services, HIV testing, and basic treatment. More complex medical cases are referred to </w:t>
      </w:r>
      <w:r w:rsidRPr="008208F9">
        <w:rPr>
          <w:rStyle w:val="Strong"/>
          <w:b w:val="0"/>
          <w:lang w:val="en-GB"/>
        </w:rPr>
        <w:t>Dedza District Hospital</w:t>
      </w:r>
      <w:r w:rsidRPr="008208F9">
        <w:rPr>
          <w:lang w:val="en-GB"/>
        </w:rPr>
        <w:t xml:space="preserve">, located about </w:t>
      </w:r>
      <w:r w:rsidRPr="008208F9">
        <w:rPr>
          <w:rStyle w:val="Strong"/>
          <w:b w:val="0"/>
          <w:lang w:val="en-GB"/>
        </w:rPr>
        <w:t>17 km from the project area</w:t>
      </w:r>
      <w:r w:rsidRPr="008208F9">
        <w:rPr>
          <w:lang w:val="en-GB"/>
        </w:rPr>
        <w:t>.</w:t>
      </w:r>
    </w:p>
    <w:p w14:paraId="7B549108" w14:textId="77777777" w:rsidR="000C15AB" w:rsidRPr="008208F9" w:rsidRDefault="000C15AB" w:rsidP="005A30AD">
      <w:pPr>
        <w:pStyle w:val="Heading3"/>
        <w:rPr>
          <w:lang w:val="en-GB"/>
        </w:rPr>
      </w:pPr>
      <w:r w:rsidRPr="008208F9">
        <w:rPr>
          <w:rStyle w:val="Strong"/>
          <w:b/>
          <w:bCs/>
          <w:lang w:val="en-GB"/>
        </w:rPr>
        <w:t>Livelihoods and Economic Activities</w:t>
      </w:r>
    </w:p>
    <w:p w14:paraId="764CE9D9" w14:textId="250A0F37" w:rsidR="000C15AB" w:rsidRPr="008208F9" w:rsidRDefault="00FD6F30" w:rsidP="000C15AB">
      <w:pPr>
        <w:pStyle w:val="NormalWeb"/>
        <w:rPr>
          <w:lang w:val="en-GB"/>
        </w:rPr>
      </w:pPr>
      <w:r w:rsidRPr="008208F9">
        <w:rPr>
          <w:lang w:val="en-GB"/>
        </w:rPr>
        <w:t xml:space="preserve">Over 70 percent of the people in the area leave below the poverty line which is pegged at $1 per day. </w:t>
      </w:r>
      <w:r w:rsidR="000C15AB" w:rsidRPr="008208F9">
        <w:rPr>
          <w:lang w:val="en-GB"/>
        </w:rPr>
        <w:t xml:space="preserve">The local economy is </w:t>
      </w:r>
      <w:r w:rsidR="000C15AB" w:rsidRPr="008208F9">
        <w:rPr>
          <w:rStyle w:val="Strong"/>
          <w:b w:val="0"/>
          <w:lang w:val="en-GB"/>
        </w:rPr>
        <w:t>dominated by smallholder agriculture and irrigation farming</w:t>
      </w:r>
      <w:r w:rsidR="000C15AB" w:rsidRPr="008208F9">
        <w:rPr>
          <w:lang w:val="en-GB"/>
        </w:rPr>
        <w:t xml:space="preserve">, with crops such as </w:t>
      </w:r>
      <w:r w:rsidR="000C15AB" w:rsidRPr="008208F9">
        <w:rPr>
          <w:rStyle w:val="Strong"/>
          <w:b w:val="0"/>
          <w:lang w:val="en-GB"/>
        </w:rPr>
        <w:t>maize, Irish potatoes, onions, tomatoes, and beans</w:t>
      </w:r>
      <w:r w:rsidR="000C15AB" w:rsidRPr="008208F9">
        <w:rPr>
          <w:lang w:val="en-GB"/>
        </w:rPr>
        <w:t xml:space="preserve"> widely cultivated. Supplementary livelihoods include </w:t>
      </w:r>
      <w:r w:rsidR="000C15AB" w:rsidRPr="008208F9">
        <w:rPr>
          <w:rStyle w:val="Strong"/>
          <w:b w:val="0"/>
          <w:lang w:val="en-GB"/>
        </w:rPr>
        <w:t>petty trading, casual labour (ganyu), transport services, brick moulding, and small-scale vending</w:t>
      </w:r>
      <w:r w:rsidR="000C15AB" w:rsidRPr="008208F9">
        <w:rPr>
          <w:lang w:val="en-GB"/>
        </w:rPr>
        <w:t xml:space="preserve">, with </w:t>
      </w:r>
      <w:r w:rsidR="000C15AB" w:rsidRPr="008208F9">
        <w:rPr>
          <w:rStyle w:val="Strong"/>
          <w:b w:val="0"/>
          <w:lang w:val="en-GB"/>
        </w:rPr>
        <w:t>women predominantly engaged in petty trade and subsistence farming</w:t>
      </w:r>
      <w:r w:rsidR="000C15AB" w:rsidRPr="008208F9">
        <w:rPr>
          <w:lang w:val="en-GB"/>
        </w:rPr>
        <w:t>, while men often participate in produce marketing, livestock activities, and transport services.</w:t>
      </w:r>
    </w:p>
    <w:p w14:paraId="7FB4131A" w14:textId="77777777" w:rsidR="000C15AB" w:rsidRPr="008208F9" w:rsidRDefault="000C15AB" w:rsidP="005A30AD">
      <w:pPr>
        <w:pStyle w:val="Heading3"/>
        <w:rPr>
          <w:lang w:val="en-GB"/>
        </w:rPr>
      </w:pPr>
      <w:r w:rsidRPr="008208F9">
        <w:rPr>
          <w:rStyle w:val="Strong"/>
          <w:b/>
          <w:bCs/>
          <w:lang w:val="en-GB"/>
        </w:rPr>
        <w:t>Transport and Mobility</w:t>
      </w:r>
    </w:p>
    <w:p w14:paraId="3A4DD497" w14:textId="02964012" w:rsidR="000C15AB" w:rsidRPr="008208F9" w:rsidRDefault="000C15AB" w:rsidP="000C15AB">
      <w:pPr>
        <w:pStyle w:val="NormalWeb"/>
        <w:rPr>
          <w:lang w:val="en-GB"/>
        </w:rPr>
      </w:pPr>
      <w:r w:rsidRPr="008208F9">
        <w:rPr>
          <w:lang w:val="en-GB"/>
        </w:rPr>
        <w:t xml:space="preserve">Traffic </w:t>
      </w:r>
      <w:r w:rsidR="00D77B7C" w:rsidRPr="008208F9">
        <w:rPr>
          <w:lang w:val="en-GB"/>
        </w:rPr>
        <w:t xml:space="preserve">on this road </w:t>
      </w:r>
      <w:r w:rsidRPr="008208F9">
        <w:rPr>
          <w:lang w:val="en-GB"/>
        </w:rPr>
        <w:t xml:space="preserve">is dominated by </w:t>
      </w:r>
      <w:r w:rsidRPr="008208F9">
        <w:rPr>
          <w:rStyle w:val="Strong"/>
          <w:b w:val="0"/>
          <w:lang w:val="en-GB"/>
        </w:rPr>
        <w:t>motorcycles (30.6%), bicycles (27.8%), and animal carts (26.5%)</w:t>
      </w:r>
      <w:r w:rsidRPr="008208F9">
        <w:rPr>
          <w:lang w:val="en-GB"/>
        </w:rPr>
        <w:t xml:space="preserve">, reflecting the rural character of the corridor. Heavy vehicles constitute </w:t>
      </w:r>
      <w:r w:rsidRPr="008208F9">
        <w:rPr>
          <w:rStyle w:val="Strong"/>
          <w:b w:val="0"/>
          <w:lang w:val="en-GB"/>
        </w:rPr>
        <w:t>less than 1% of traffic</w:t>
      </w:r>
      <w:r w:rsidRPr="008208F9">
        <w:rPr>
          <w:lang w:val="en-GB"/>
        </w:rPr>
        <w:t xml:space="preserve">, confirming that the road carries </w:t>
      </w:r>
      <w:r w:rsidRPr="008208F9">
        <w:rPr>
          <w:rStyle w:val="Strong"/>
          <w:b w:val="0"/>
          <w:lang w:val="en-GB"/>
        </w:rPr>
        <w:t>very light structural loading (Traffic Class LE 0.01)</w:t>
      </w:r>
      <w:r w:rsidRPr="008208F9">
        <w:rPr>
          <w:lang w:val="en-GB"/>
        </w:rPr>
        <w:t>.</w:t>
      </w:r>
    </w:p>
    <w:p w14:paraId="56E18058" w14:textId="77777777" w:rsidR="000C15AB" w:rsidRPr="008208F9" w:rsidRDefault="000C15AB" w:rsidP="005A30AD">
      <w:pPr>
        <w:pStyle w:val="Heading3"/>
        <w:rPr>
          <w:lang w:val="en-GB"/>
        </w:rPr>
      </w:pPr>
      <w:r w:rsidRPr="008208F9">
        <w:rPr>
          <w:rStyle w:val="Strong"/>
          <w:b/>
          <w:bCs/>
          <w:lang w:val="en-GB"/>
        </w:rPr>
        <w:t>Land Use and Infrastructure</w:t>
      </w:r>
    </w:p>
    <w:p w14:paraId="361CB460" w14:textId="77777777" w:rsidR="00D17B31" w:rsidRPr="008208F9" w:rsidRDefault="00D17B31" w:rsidP="00D17B31">
      <w:pPr>
        <w:rPr>
          <w:highlight w:val="yellow"/>
          <w:lang w:val="en-GB"/>
        </w:rPr>
      </w:pPr>
      <w:r w:rsidRPr="008208F9">
        <w:rPr>
          <w:lang w:val="en-GB"/>
        </w:rPr>
        <w:t>Land use along the Kanyenda–Mwendayekha access road is predominantly rural, transitioning from denser residential and trading activities around Kanyenda trading centre to mainly agricultural land and irrigated fields towards Mwendayekha. Existing infrastructure is limited to scattered homesteads, local access tracks, small drainage crossings, and community-use areas within or adjacent to the road reserve, including a community graveyard on the left-hand side of the corridor (Figure 1-3). There are no major industrial or commercial facilities along the route, and grid electricity coverage is low, with most households relying on biomass (mainly firewood) for energy.</w:t>
      </w:r>
    </w:p>
    <w:p w14:paraId="02458A3B" w14:textId="77777777" w:rsidR="000C15AB" w:rsidRPr="008208F9" w:rsidRDefault="000C15AB" w:rsidP="005A30AD">
      <w:pPr>
        <w:pStyle w:val="Heading3"/>
        <w:rPr>
          <w:lang w:val="en-GB"/>
        </w:rPr>
      </w:pPr>
      <w:r w:rsidRPr="008208F9">
        <w:rPr>
          <w:rStyle w:val="Strong"/>
          <w:b/>
          <w:bCs/>
          <w:lang w:val="en-GB"/>
        </w:rPr>
        <w:t>Vulnerability and Social Considerations</w:t>
      </w:r>
    </w:p>
    <w:p w14:paraId="40D4A98A" w14:textId="77777777" w:rsidR="000C15AB" w:rsidRPr="008208F9" w:rsidRDefault="000C15AB" w:rsidP="000C15AB">
      <w:pPr>
        <w:pStyle w:val="NormalWeb"/>
        <w:rPr>
          <w:lang w:val="en-GB"/>
        </w:rPr>
      </w:pPr>
      <w:r w:rsidRPr="008208F9">
        <w:rPr>
          <w:lang w:val="en-GB"/>
        </w:rPr>
        <w:t xml:space="preserve">The population includes several </w:t>
      </w:r>
      <w:r w:rsidRPr="008208F9">
        <w:rPr>
          <w:rStyle w:val="Strong"/>
          <w:b w:val="0"/>
          <w:lang w:val="en-GB"/>
        </w:rPr>
        <w:t>vulnerable groups</w:t>
      </w:r>
      <w:r w:rsidRPr="008208F9">
        <w:rPr>
          <w:lang w:val="en-GB"/>
        </w:rPr>
        <w:t xml:space="preserve">, notably </w:t>
      </w:r>
      <w:r w:rsidRPr="008208F9">
        <w:rPr>
          <w:rStyle w:val="Strong"/>
          <w:b w:val="0"/>
          <w:lang w:val="en-GB"/>
        </w:rPr>
        <w:t>female-headed households, elderly persons, persons with disabilities, and child-headed households</w:t>
      </w:r>
      <w:r w:rsidRPr="008208F9">
        <w:rPr>
          <w:lang w:val="en-GB"/>
        </w:rPr>
        <w:t>. Limited income sources, dependence on agriculture, and seasonal road access constraints increase vulnerability to economic and environmental shocks.</w:t>
      </w:r>
    </w:p>
    <w:p w14:paraId="3978DE24" w14:textId="77777777" w:rsidR="000C15AB" w:rsidRPr="008208F9" w:rsidRDefault="000C15AB" w:rsidP="005A30AD">
      <w:pPr>
        <w:pStyle w:val="Heading3"/>
        <w:rPr>
          <w:lang w:val="en-GB"/>
        </w:rPr>
      </w:pPr>
      <w:r w:rsidRPr="008208F9">
        <w:rPr>
          <w:rStyle w:val="Strong"/>
          <w:b/>
          <w:bCs/>
          <w:lang w:val="en-GB"/>
        </w:rPr>
        <w:t>Implications</w:t>
      </w:r>
    </w:p>
    <w:p w14:paraId="6CEECEBC" w14:textId="77777777" w:rsidR="000C15AB" w:rsidRPr="008208F9" w:rsidRDefault="000C15AB" w:rsidP="000C15AB">
      <w:pPr>
        <w:pStyle w:val="NormalWeb"/>
        <w:rPr>
          <w:lang w:val="en-GB"/>
        </w:rPr>
      </w:pPr>
      <w:r w:rsidRPr="008208F9">
        <w:rPr>
          <w:lang w:val="en-GB"/>
        </w:rPr>
        <w:t xml:space="preserve">Overall, the corridor supports a </w:t>
      </w:r>
      <w:r w:rsidRPr="008208F9">
        <w:rPr>
          <w:rStyle w:val="Strong"/>
          <w:b w:val="0"/>
          <w:lang w:val="en-GB"/>
        </w:rPr>
        <w:t>low-income, agriculture-dependent rural population with strong reliance on road access for livelihoods, markets, education, and health services</w:t>
      </w:r>
      <w:r w:rsidRPr="008208F9">
        <w:rPr>
          <w:lang w:val="en-GB"/>
        </w:rPr>
        <w:t xml:space="preserve">. Given the </w:t>
      </w:r>
      <w:r w:rsidRPr="008208F9">
        <w:rPr>
          <w:rStyle w:val="Strong"/>
          <w:b w:val="0"/>
          <w:lang w:val="en-GB"/>
        </w:rPr>
        <w:t>high proportion of women and vulnerable households</w:t>
      </w:r>
      <w:r w:rsidRPr="008208F9">
        <w:rPr>
          <w:lang w:val="en-GB"/>
        </w:rPr>
        <w:t xml:space="preserve">, maintaining </w:t>
      </w:r>
      <w:r w:rsidRPr="008208F9">
        <w:rPr>
          <w:rStyle w:val="Strong"/>
          <w:b w:val="0"/>
          <w:lang w:val="en-GB"/>
        </w:rPr>
        <w:t>safe access, minimizing disruption during construction, and ensuring gender-responsive engagement</w:t>
      </w:r>
      <w:r w:rsidRPr="008208F9">
        <w:rPr>
          <w:lang w:val="en-GB"/>
        </w:rPr>
        <w:t xml:space="preserve"> will be essential during project implementation.</w:t>
      </w:r>
    </w:p>
    <w:p w14:paraId="4AAD85A8" w14:textId="6E0313B4" w:rsidR="000C15AB" w:rsidRPr="008208F9" w:rsidRDefault="004260A4" w:rsidP="00EF73A4">
      <w:pPr>
        <w:pStyle w:val="Heading2"/>
      </w:pPr>
      <w:bookmarkStart w:id="122" w:name="_Toc228340561"/>
      <w:r w:rsidRPr="008208F9">
        <w:t xml:space="preserve">Overall </w:t>
      </w:r>
      <w:r w:rsidR="000C15AB" w:rsidRPr="008208F9">
        <w:t xml:space="preserve">Implications </w:t>
      </w:r>
      <w:r w:rsidR="00B754CA" w:rsidRPr="008208F9">
        <w:t xml:space="preserve">of the baseline conditions on </w:t>
      </w:r>
      <w:r w:rsidR="000C15AB" w:rsidRPr="008208F9">
        <w:t>the Project</w:t>
      </w:r>
      <w:bookmarkEnd w:id="122"/>
    </w:p>
    <w:p w14:paraId="3D0E0135" w14:textId="1EB42EBD" w:rsidR="002A0A56" w:rsidRPr="008208F9" w:rsidRDefault="002A0A56" w:rsidP="009141B4">
      <w:pPr>
        <w:rPr>
          <w:lang w:val="en-GB"/>
        </w:rPr>
      </w:pPr>
      <w:r w:rsidRPr="008208F9">
        <w:rPr>
          <w:lang w:val="en-GB"/>
        </w:rPr>
        <w:t>The baseline assessment indicates that the Kanyenda–Mwendayekha road rehabilitation will occur in a rural agricultural area with generally suitable physical conditions but some environmental and social sensitivities. The terrain and geology favour rehabilitation; however, low-gradient landscapes, moisture-sensitive soils, increase risks of erosion, requiring careful drainage and protection of river systems. Socio-economically, the road supports about 2,357 households reliant on agriculture and small trade, with high use by pedestrians and non-motorised transport. Overall, potential impacts are expected to be localized and manageable through appropriate engineering design, environmental safeguards, and community engagement implemented under the ESMP</w:t>
      </w:r>
      <w:r w:rsidR="008332F3" w:rsidRPr="008208F9">
        <w:rPr>
          <w:lang w:val="en-GB"/>
        </w:rPr>
        <w:t>.</w:t>
      </w:r>
      <w:r w:rsidR="00E044C3" w:rsidRPr="008208F9">
        <w:rPr>
          <w:lang w:val="en-GB"/>
        </w:rPr>
        <w:t xml:space="preserve"> </w:t>
      </w:r>
    </w:p>
    <w:p w14:paraId="2FC38E07" w14:textId="77777777" w:rsidR="004260A4" w:rsidRPr="008208F9" w:rsidRDefault="004260A4">
      <w:pPr>
        <w:rPr>
          <w:bCs/>
          <w:color w:val="00605A"/>
          <w:sz w:val="28"/>
          <w:szCs w:val="28"/>
          <w:lang w:val="en-GB"/>
        </w:rPr>
      </w:pPr>
      <w:r w:rsidRPr="008208F9">
        <w:rPr>
          <w:lang w:val="en-GB"/>
        </w:rPr>
        <w:br w:type="page"/>
      </w:r>
    </w:p>
    <w:p w14:paraId="04E15B65" w14:textId="547BD4FB" w:rsidR="00E338BA" w:rsidRPr="008208F9" w:rsidRDefault="00E338BA" w:rsidP="00E338BA">
      <w:pPr>
        <w:rPr>
          <w:lang w:val="en-GB"/>
        </w:rPr>
      </w:pPr>
      <w:bookmarkStart w:id="123" w:name="_heading=h.h04h3g7fiiac" w:colFirst="0" w:colLast="0"/>
      <w:bookmarkStart w:id="124" w:name="_heading=h.1e7tr7l3c133" w:colFirst="0" w:colLast="0"/>
      <w:bookmarkStart w:id="125" w:name="_heading=h.j04gv5dvzkcm" w:colFirst="0" w:colLast="0"/>
      <w:bookmarkStart w:id="126" w:name="_heading=h.2d6368hrldev" w:colFirst="0" w:colLast="0"/>
      <w:bookmarkStart w:id="127" w:name="_heading=h.r8sbvbx624nf" w:colFirst="0" w:colLast="0"/>
      <w:bookmarkEnd w:id="123"/>
      <w:bookmarkEnd w:id="124"/>
      <w:bookmarkEnd w:id="125"/>
      <w:bookmarkEnd w:id="126"/>
      <w:bookmarkEnd w:id="127"/>
    </w:p>
    <w:p w14:paraId="4E33B0D4" w14:textId="10ECDA25" w:rsidR="008553B3" w:rsidRPr="008208F9" w:rsidRDefault="008553B3" w:rsidP="002061A5">
      <w:pPr>
        <w:pStyle w:val="Heading1"/>
        <w:rPr>
          <w:lang w:val="en-GB"/>
        </w:rPr>
      </w:pPr>
      <w:bookmarkStart w:id="128" w:name="_Toc228340562"/>
      <w:r w:rsidRPr="008208F9">
        <w:rPr>
          <w:lang w:val="en-GB"/>
        </w:rPr>
        <w:t xml:space="preserve">CHAPTER </w:t>
      </w:r>
      <w:r w:rsidR="002061A5" w:rsidRPr="008208F9">
        <w:rPr>
          <w:lang w:val="en-GB"/>
        </w:rPr>
        <w:t>5</w:t>
      </w:r>
      <w:r w:rsidRPr="008208F9">
        <w:rPr>
          <w:lang w:val="en-GB"/>
        </w:rPr>
        <w:t xml:space="preserve">: </w:t>
      </w:r>
      <w:r w:rsidR="00F91DA4" w:rsidRPr="008208F9">
        <w:rPr>
          <w:lang w:val="en-GB"/>
        </w:rPr>
        <w:t>ENVIRONMENTAL</w:t>
      </w:r>
      <w:r w:rsidRPr="008208F9">
        <w:rPr>
          <w:lang w:val="en-GB"/>
        </w:rPr>
        <w:t xml:space="preserve"> AND SOCIAL MANAGEMENT </w:t>
      </w:r>
      <w:r w:rsidR="00B5496F" w:rsidRPr="008208F9">
        <w:rPr>
          <w:lang w:val="en-GB"/>
        </w:rPr>
        <w:t xml:space="preserve">AND MONITORING </w:t>
      </w:r>
      <w:r w:rsidRPr="008208F9">
        <w:rPr>
          <w:lang w:val="en-GB"/>
        </w:rPr>
        <w:t>PLAN</w:t>
      </w:r>
      <w:bookmarkEnd w:id="128"/>
    </w:p>
    <w:p w14:paraId="00000757" w14:textId="12186C60" w:rsidR="008556FA" w:rsidRPr="008208F9" w:rsidRDefault="003B3856" w:rsidP="00EF73A4">
      <w:pPr>
        <w:pStyle w:val="Heading2"/>
        <w:numPr>
          <w:ilvl w:val="1"/>
          <w:numId w:val="123"/>
        </w:numPr>
      </w:pPr>
      <w:bookmarkStart w:id="129" w:name="_Toc228340563"/>
      <w:r w:rsidRPr="008208F9">
        <w:t>Introduction</w:t>
      </w:r>
      <w:bookmarkEnd w:id="129"/>
    </w:p>
    <w:p w14:paraId="1BB9643F" w14:textId="309FD234" w:rsidR="00F54130" w:rsidRPr="008208F9" w:rsidRDefault="003B3856" w:rsidP="00F54130">
      <w:pPr>
        <w:spacing w:before="240" w:after="280"/>
        <w:rPr>
          <w:lang w:val="en-GB"/>
        </w:rPr>
      </w:pPr>
      <w:r w:rsidRPr="008208F9">
        <w:rPr>
          <w:lang w:val="en-GB"/>
        </w:rPr>
        <w:t xml:space="preserve">This chapter presents the </w:t>
      </w:r>
      <w:r w:rsidR="007449A2">
        <w:rPr>
          <w:lang w:val="en-GB"/>
        </w:rPr>
        <w:t>E</w:t>
      </w:r>
      <w:r w:rsidR="006177BB" w:rsidRPr="008208F9">
        <w:rPr>
          <w:lang w:val="en-GB"/>
        </w:rPr>
        <w:t>nvironmental</w:t>
      </w:r>
      <w:r w:rsidR="006177BB" w:rsidRPr="008208F9">
        <w:rPr>
          <w:bCs/>
          <w:lang w:val="en-GB"/>
        </w:rPr>
        <w:t xml:space="preserve"> and</w:t>
      </w:r>
      <w:r w:rsidRPr="008208F9">
        <w:rPr>
          <w:bCs/>
          <w:lang w:val="en-GB"/>
        </w:rPr>
        <w:t xml:space="preserve"> Social </w:t>
      </w:r>
      <w:r w:rsidR="00AF307C" w:rsidRPr="008208F9">
        <w:rPr>
          <w:bCs/>
          <w:lang w:val="en-GB"/>
        </w:rPr>
        <w:t xml:space="preserve">Mitigation </w:t>
      </w:r>
      <w:r w:rsidRPr="008208F9">
        <w:rPr>
          <w:bCs/>
          <w:lang w:val="en-GB"/>
        </w:rPr>
        <w:t>and Monitoring Plan (ES</w:t>
      </w:r>
      <w:r w:rsidR="00B5496F" w:rsidRPr="008208F9">
        <w:rPr>
          <w:bCs/>
          <w:lang w:val="en-GB"/>
        </w:rPr>
        <w:t>M</w:t>
      </w:r>
      <w:r w:rsidRPr="008208F9">
        <w:rPr>
          <w:bCs/>
          <w:lang w:val="en-GB"/>
        </w:rPr>
        <w:t>MP)</w:t>
      </w:r>
      <w:r w:rsidRPr="008208F9">
        <w:rPr>
          <w:lang w:val="en-GB"/>
        </w:rPr>
        <w:t xml:space="preserve"> for the proposed </w:t>
      </w:r>
      <w:r w:rsidR="00ED7673" w:rsidRPr="008208F9">
        <w:rPr>
          <w:bCs/>
          <w:lang w:val="en-GB"/>
        </w:rPr>
        <w:t>Kanyenda - Mwendayekha</w:t>
      </w:r>
      <w:r w:rsidR="008B3D9F" w:rsidRPr="008208F9">
        <w:rPr>
          <w:bCs/>
          <w:lang w:val="en-GB"/>
        </w:rPr>
        <w:t xml:space="preserve"> Irrigation Scheme Road</w:t>
      </w:r>
      <w:r w:rsidRPr="008208F9">
        <w:rPr>
          <w:bCs/>
          <w:lang w:val="en-GB"/>
        </w:rPr>
        <w:t xml:space="preserve"> Rehabilitation Project</w:t>
      </w:r>
      <w:r w:rsidRPr="008208F9">
        <w:rPr>
          <w:lang w:val="en-GB"/>
        </w:rPr>
        <w:t xml:space="preserve">. </w:t>
      </w:r>
      <w:r w:rsidR="00F54130" w:rsidRPr="008208F9">
        <w:rPr>
          <w:lang w:val="en-GB"/>
        </w:rPr>
        <w:t>It outlines the mitigation measures, monitoring requirements, implementation responsibilities, and reporting arrangements for managing environmental and social impacts identified during project planning, construction, demobilisation, and operation.</w:t>
      </w:r>
    </w:p>
    <w:p w14:paraId="460B27CE" w14:textId="6EEE626C" w:rsidR="00327B22" w:rsidRPr="008208F9" w:rsidRDefault="00327B22" w:rsidP="00F54130">
      <w:pPr>
        <w:spacing w:before="240" w:after="280"/>
        <w:rPr>
          <w:lang w:val="en-GB"/>
        </w:rPr>
      </w:pPr>
      <w:r w:rsidRPr="008208F9">
        <w:rPr>
          <w:lang w:val="en-GB"/>
        </w:rPr>
        <w:t xml:space="preserve">The ESMMP provides the framework for implementing environmental and social safeguards in accordance with applicable national legislation and relevant World Bank requirements, and forms part of the obligations to be implemented by the contractor, supervising engineer, and responsible authorities during project execution. </w:t>
      </w:r>
    </w:p>
    <w:p w14:paraId="27A51650" w14:textId="09CDF9F6" w:rsidR="00712927" w:rsidRPr="008208F9" w:rsidRDefault="003B3856" w:rsidP="00712927">
      <w:pPr>
        <w:rPr>
          <w:lang w:val="en-GB"/>
        </w:rPr>
      </w:pPr>
      <w:r w:rsidRPr="008208F9">
        <w:rPr>
          <w:lang w:val="en-GB"/>
        </w:rPr>
        <w:t xml:space="preserve">Monitoring provisions are included to enable the </w:t>
      </w:r>
      <w:r w:rsidR="00BE7741" w:rsidRPr="008208F9">
        <w:rPr>
          <w:bCs/>
          <w:lang w:val="en-GB"/>
        </w:rPr>
        <w:t>MoTPW</w:t>
      </w:r>
      <w:r w:rsidRPr="008208F9">
        <w:rPr>
          <w:lang w:val="en-GB"/>
        </w:rPr>
        <w:t xml:space="preserve">, supervising engineers, </w:t>
      </w:r>
      <w:r w:rsidRPr="008208F9">
        <w:rPr>
          <w:bCs/>
          <w:lang w:val="en-GB"/>
        </w:rPr>
        <w:t>district authorities</w:t>
      </w:r>
      <w:r w:rsidRPr="008208F9">
        <w:rPr>
          <w:lang w:val="en-GB"/>
        </w:rPr>
        <w:t xml:space="preserve">, and </w:t>
      </w:r>
      <w:r w:rsidRPr="008208F9">
        <w:rPr>
          <w:bCs/>
          <w:lang w:val="en-GB"/>
        </w:rPr>
        <w:t>MEPA</w:t>
      </w:r>
      <w:r w:rsidRPr="008208F9">
        <w:rPr>
          <w:lang w:val="en-GB"/>
        </w:rPr>
        <w:t xml:space="preserve"> to systematically track </w:t>
      </w:r>
      <w:r w:rsidR="00F91DA4" w:rsidRPr="008208F9">
        <w:rPr>
          <w:lang w:val="en-GB"/>
        </w:rPr>
        <w:t>environmental</w:t>
      </w:r>
      <w:r w:rsidRPr="008208F9">
        <w:rPr>
          <w:lang w:val="en-GB"/>
        </w:rPr>
        <w:t xml:space="preserve"> and social performance, verify the effectiveness of mitigation measures, and ensure continuous improvement throughout project implementation.</w:t>
      </w:r>
      <w:r w:rsidR="00712927" w:rsidRPr="008208F9">
        <w:rPr>
          <w:lang w:val="en-GB"/>
        </w:rPr>
        <w:t xml:space="preserve"> </w:t>
      </w:r>
    </w:p>
    <w:p w14:paraId="11D671CE" w14:textId="50D7EA6A" w:rsidR="00712927" w:rsidRPr="008208F9" w:rsidRDefault="00712927" w:rsidP="00712927">
      <w:pPr>
        <w:rPr>
          <w:lang w:val="en-GB"/>
        </w:rPr>
      </w:pPr>
      <w:r w:rsidRPr="008208F9">
        <w:rPr>
          <w:lang w:val="en-GB"/>
        </w:rPr>
        <w:t>Reports of monitoring activities will be prepared by the contractor and submitted on a Monthly basis to the PIU and the Environmental District Officer because the project will be implemented in three</w:t>
      </w:r>
      <w:r w:rsidR="000F1929" w:rsidRPr="008208F9">
        <w:rPr>
          <w:lang w:val="en-GB"/>
        </w:rPr>
        <w:t xml:space="preserve"> - four</w:t>
      </w:r>
      <w:r w:rsidRPr="008208F9">
        <w:rPr>
          <w:lang w:val="en-GB"/>
        </w:rPr>
        <w:t xml:space="preserve"> months. </w:t>
      </w:r>
    </w:p>
    <w:p w14:paraId="40F84453" w14:textId="77777777" w:rsidR="003159EF" w:rsidRPr="008208F9" w:rsidRDefault="003159EF" w:rsidP="003159EF">
      <w:pPr>
        <w:spacing w:before="240" w:after="240"/>
        <w:rPr>
          <w:b/>
          <w:lang w:val="en-GB"/>
        </w:rPr>
      </w:pPr>
      <w:r w:rsidRPr="008208F9">
        <w:rPr>
          <w:b/>
          <w:lang w:val="en-GB"/>
        </w:rPr>
        <w:t>Framework Instruments for Contractor Implementation</w:t>
      </w:r>
    </w:p>
    <w:p w14:paraId="3BF55AFB" w14:textId="77777777" w:rsidR="003159EF" w:rsidRPr="008208F9" w:rsidRDefault="003159EF" w:rsidP="003159EF">
      <w:pPr>
        <w:spacing w:before="240" w:after="240"/>
        <w:rPr>
          <w:lang w:val="en-GB"/>
        </w:rPr>
      </w:pPr>
      <w:r w:rsidRPr="008208F9">
        <w:rPr>
          <w:lang w:val="en-GB"/>
        </w:rPr>
        <w:t>To support effective implementation of the environmental and social management measures outlined in Section 5.2, this ESMP includes framework instruments provided in the Annexes that establish minimum requirements, procedures, and standards for contractor compliance. The Contractor is required to prepare site-specific management plans based on these frameworks prior to commencement of works, including:</w:t>
      </w:r>
    </w:p>
    <w:p w14:paraId="58E8C86B" w14:textId="77777777" w:rsidR="003159EF" w:rsidRPr="008208F9" w:rsidRDefault="003159EF" w:rsidP="003159EF">
      <w:pPr>
        <w:pStyle w:val="ListParagraph"/>
        <w:numPr>
          <w:ilvl w:val="0"/>
          <w:numId w:val="185"/>
        </w:numPr>
        <w:spacing w:before="240" w:after="240"/>
        <w:rPr>
          <w:lang w:val="en-GB"/>
        </w:rPr>
      </w:pPr>
      <w:r w:rsidRPr="008208F9">
        <w:rPr>
          <w:lang w:val="en-GB"/>
        </w:rPr>
        <w:t>Barrow Pit Rehabilitation Plan (Annex 5)</w:t>
      </w:r>
    </w:p>
    <w:p w14:paraId="20B638C2" w14:textId="77777777" w:rsidR="003159EF" w:rsidRPr="008208F9" w:rsidRDefault="003159EF" w:rsidP="003159EF">
      <w:pPr>
        <w:pStyle w:val="ListParagraph"/>
        <w:numPr>
          <w:ilvl w:val="0"/>
          <w:numId w:val="185"/>
        </w:numPr>
        <w:spacing w:before="240" w:after="240"/>
        <w:rPr>
          <w:lang w:val="en-GB"/>
        </w:rPr>
      </w:pPr>
      <w:r w:rsidRPr="008208F9">
        <w:rPr>
          <w:lang w:val="en-GB"/>
        </w:rPr>
        <w:t>Traffic Management Plan (Annex 6)</w:t>
      </w:r>
    </w:p>
    <w:p w14:paraId="2BC96285" w14:textId="77777777" w:rsidR="003159EF" w:rsidRPr="008208F9" w:rsidRDefault="003159EF" w:rsidP="003159EF">
      <w:pPr>
        <w:pStyle w:val="ListParagraph"/>
        <w:numPr>
          <w:ilvl w:val="0"/>
          <w:numId w:val="185"/>
        </w:numPr>
        <w:spacing w:before="240" w:after="240"/>
        <w:rPr>
          <w:lang w:val="en-GB"/>
        </w:rPr>
      </w:pPr>
      <w:r w:rsidRPr="008208F9">
        <w:rPr>
          <w:lang w:val="en-GB"/>
        </w:rPr>
        <w:t>Labour Management Plan (Annex 8)</w:t>
      </w:r>
    </w:p>
    <w:p w14:paraId="7E51BF27" w14:textId="77777777" w:rsidR="003159EF" w:rsidRPr="008208F9" w:rsidRDefault="003159EF" w:rsidP="003159EF">
      <w:pPr>
        <w:pStyle w:val="ListParagraph"/>
        <w:numPr>
          <w:ilvl w:val="0"/>
          <w:numId w:val="185"/>
        </w:numPr>
        <w:spacing w:before="240" w:after="240"/>
        <w:rPr>
          <w:lang w:val="en-GB"/>
        </w:rPr>
      </w:pPr>
      <w:r w:rsidRPr="008208F9">
        <w:rPr>
          <w:lang w:val="en-GB"/>
        </w:rPr>
        <w:t>Contractor Environmental and Social Management Plan - CESMP (Annex 9)</w:t>
      </w:r>
    </w:p>
    <w:p w14:paraId="42B4A59C" w14:textId="77777777" w:rsidR="003159EF" w:rsidRPr="008208F9" w:rsidRDefault="003159EF" w:rsidP="003159EF">
      <w:pPr>
        <w:pStyle w:val="ListParagraph"/>
        <w:numPr>
          <w:ilvl w:val="0"/>
          <w:numId w:val="185"/>
        </w:numPr>
        <w:spacing w:before="240" w:after="240"/>
        <w:rPr>
          <w:lang w:val="en-GB"/>
        </w:rPr>
      </w:pPr>
      <w:r w:rsidRPr="008208F9">
        <w:rPr>
          <w:lang w:val="en-GB"/>
        </w:rPr>
        <w:t>Waste Management Plan (Annex 10)</w:t>
      </w:r>
    </w:p>
    <w:p w14:paraId="2EBD4716" w14:textId="77777777" w:rsidR="003159EF" w:rsidRPr="008208F9" w:rsidRDefault="003159EF" w:rsidP="003159EF">
      <w:pPr>
        <w:pStyle w:val="ListParagraph"/>
        <w:numPr>
          <w:ilvl w:val="0"/>
          <w:numId w:val="185"/>
        </w:numPr>
        <w:spacing w:before="240" w:after="240"/>
        <w:rPr>
          <w:lang w:val="en-GB"/>
        </w:rPr>
      </w:pPr>
      <w:r w:rsidRPr="008208F9">
        <w:rPr>
          <w:lang w:val="en-GB"/>
        </w:rPr>
        <w:t>Stakeholder Engagement Plan (Annex 11)</w:t>
      </w:r>
    </w:p>
    <w:p w14:paraId="3A70FC84" w14:textId="77777777" w:rsidR="003159EF" w:rsidRPr="008208F9" w:rsidRDefault="003159EF" w:rsidP="003159EF">
      <w:pPr>
        <w:spacing w:before="240" w:after="240"/>
        <w:rPr>
          <w:lang w:val="en-GB"/>
        </w:rPr>
      </w:pPr>
      <w:r w:rsidRPr="008208F9">
        <w:rPr>
          <w:lang w:val="en-GB"/>
        </w:rPr>
        <w:t>These plans must be submitted to the Supervising Engineer and MoTPW Environmental District Officer for review and approval before the respective activities commence. The Contractor must also implement the Code of Conduct (Annex 4), Chance Find Procedure (Annex 7), and Grievance Redress Mechanism Protocol (Annex 13) as mandatory requirements throughout construction.</w:t>
      </w:r>
    </w:p>
    <w:p w14:paraId="1B94173E" w14:textId="77777777" w:rsidR="003159EF" w:rsidRPr="008208F9" w:rsidRDefault="003159EF" w:rsidP="003159EF">
      <w:pPr>
        <w:spacing w:before="240" w:after="240"/>
        <w:rPr>
          <w:lang w:val="en-GB"/>
        </w:rPr>
      </w:pPr>
    </w:p>
    <w:p w14:paraId="00000761" w14:textId="1B4C5D59" w:rsidR="008556FA" w:rsidRPr="008208F9" w:rsidRDefault="003159EF" w:rsidP="003159EF">
      <w:pPr>
        <w:spacing w:before="240" w:after="240"/>
        <w:rPr>
          <w:lang w:val="en-GB"/>
        </w:rPr>
      </w:pPr>
      <w:r w:rsidRPr="008208F9">
        <w:rPr>
          <w:lang w:val="en-GB"/>
        </w:rPr>
        <w:t>All contractor-prepared plans must demonstrate alignment with Malawi environmental legislation, MEPA Guidelines for Environmental Assessment (2025), World Bank Environmental and Social Framework requirements, and the mitigation measures specified in Section 5.2.</w:t>
      </w:r>
    </w:p>
    <w:p w14:paraId="5F13A0CE" w14:textId="77777777" w:rsidR="008553B3" w:rsidRPr="008208F9" w:rsidRDefault="008553B3">
      <w:pPr>
        <w:rPr>
          <w:lang w:val="en-GB"/>
        </w:rPr>
      </w:pPr>
    </w:p>
    <w:p w14:paraId="0F0CD9A7" w14:textId="77777777" w:rsidR="00246E0E" w:rsidRPr="008208F9" w:rsidRDefault="00246E0E">
      <w:pPr>
        <w:rPr>
          <w:lang w:val="en-GB"/>
        </w:rPr>
        <w:sectPr w:rsidR="00246E0E" w:rsidRPr="008208F9" w:rsidSect="000E14E5">
          <w:pgSz w:w="11906" w:h="16838" w:code="9"/>
          <w:pgMar w:top="1440" w:right="1440" w:bottom="1440" w:left="1440" w:header="709" w:footer="709" w:gutter="0"/>
          <w:cols w:space="720"/>
          <w:docGrid w:linePitch="326"/>
        </w:sectPr>
      </w:pPr>
    </w:p>
    <w:p w14:paraId="1ECE66FA" w14:textId="5D19E193" w:rsidR="00AF307C" w:rsidRPr="008208F9" w:rsidRDefault="00AF307C" w:rsidP="00EF73A4">
      <w:pPr>
        <w:pStyle w:val="Heading2"/>
        <w:numPr>
          <w:ilvl w:val="1"/>
          <w:numId w:val="123"/>
        </w:numPr>
      </w:pPr>
      <w:bookmarkStart w:id="130" w:name="_Toc228340564"/>
      <w:r w:rsidRPr="008208F9">
        <w:t>Environmental and Social Mitigation and Monitoring Plan for Kanyenda Mwendayekha Road</w:t>
      </w:r>
      <w:bookmarkEnd w:id="130"/>
    </w:p>
    <w:tbl>
      <w:tblPr>
        <w:tblW w:w="5245" w:type="pct"/>
        <w:tblLayout w:type="fixed"/>
        <w:tblLook w:val="04A0" w:firstRow="1" w:lastRow="0" w:firstColumn="1" w:lastColumn="0" w:noHBand="0" w:noVBand="1"/>
      </w:tblPr>
      <w:tblGrid>
        <w:gridCol w:w="845"/>
        <w:gridCol w:w="1925"/>
        <w:gridCol w:w="3073"/>
        <w:gridCol w:w="1662"/>
        <w:gridCol w:w="1759"/>
        <w:gridCol w:w="2698"/>
        <w:gridCol w:w="1261"/>
        <w:gridCol w:w="1408"/>
      </w:tblGrid>
      <w:tr w:rsidR="00384E41" w:rsidRPr="008208F9" w14:paraId="570A27A5" w14:textId="77777777" w:rsidTr="00A02378">
        <w:trPr>
          <w:trHeight w:val="765"/>
        </w:trPr>
        <w:tc>
          <w:tcPr>
            <w:tcW w:w="289" w:type="pct"/>
            <w:tcBorders>
              <w:top w:val="single" w:sz="4" w:space="0" w:color="auto"/>
              <w:left w:val="single" w:sz="4" w:space="0" w:color="auto"/>
              <w:bottom w:val="single" w:sz="4" w:space="0" w:color="auto"/>
              <w:right w:val="single" w:sz="4" w:space="0" w:color="auto"/>
            </w:tcBorders>
            <w:shd w:val="clear" w:color="auto" w:fill="2E4858"/>
            <w:hideMark/>
          </w:tcPr>
          <w:p w14:paraId="6F5153F1" w14:textId="77777777" w:rsidR="00AF307C" w:rsidRPr="008208F9" w:rsidRDefault="00AF307C" w:rsidP="00D96FD8">
            <w:pPr>
              <w:spacing w:after="0" w:line="240" w:lineRule="auto"/>
              <w:jc w:val="left"/>
              <w:rPr>
                <w:bCs/>
                <w:color w:val="FFFFFF"/>
                <w:sz w:val="22"/>
                <w:szCs w:val="22"/>
                <w:lang w:val="en-GB"/>
              </w:rPr>
            </w:pPr>
            <w:r w:rsidRPr="008208F9">
              <w:rPr>
                <w:bCs/>
                <w:color w:val="FFFFFF"/>
                <w:sz w:val="22"/>
                <w:szCs w:val="22"/>
                <w:lang w:val="en-GB"/>
              </w:rPr>
              <w:t>REF</w:t>
            </w:r>
          </w:p>
        </w:tc>
        <w:tc>
          <w:tcPr>
            <w:tcW w:w="658" w:type="pct"/>
            <w:tcBorders>
              <w:top w:val="single" w:sz="4" w:space="0" w:color="auto"/>
              <w:left w:val="nil"/>
              <w:bottom w:val="single" w:sz="4" w:space="0" w:color="auto"/>
              <w:right w:val="single" w:sz="4" w:space="0" w:color="auto"/>
            </w:tcBorders>
            <w:shd w:val="clear" w:color="auto" w:fill="2E4858"/>
            <w:hideMark/>
          </w:tcPr>
          <w:p w14:paraId="1E0E3D90" w14:textId="77777777" w:rsidR="00AF307C" w:rsidRPr="008208F9" w:rsidRDefault="00AF307C" w:rsidP="00D96FD8">
            <w:pPr>
              <w:spacing w:after="0" w:line="240" w:lineRule="auto"/>
              <w:jc w:val="center"/>
              <w:rPr>
                <w:bCs/>
                <w:color w:val="FFFFFF"/>
                <w:sz w:val="22"/>
                <w:szCs w:val="22"/>
                <w:lang w:val="en-GB"/>
              </w:rPr>
            </w:pPr>
            <w:r w:rsidRPr="008208F9">
              <w:rPr>
                <w:bCs/>
                <w:color w:val="FFFFFF"/>
                <w:sz w:val="22"/>
                <w:szCs w:val="22"/>
                <w:lang w:val="en-GB"/>
              </w:rPr>
              <w:t>Impacts &amp; Risks</w:t>
            </w:r>
          </w:p>
        </w:tc>
        <w:tc>
          <w:tcPr>
            <w:tcW w:w="1050" w:type="pct"/>
            <w:tcBorders>
              <w:top w:val="single" w:sz="4" w:space="0" w:color="auto"/>
              <w:left w:val="nil"/>
              <w:bottom w:val="single" w:sz="4" w:space="0" w:color="auto"/>
              <w:right w:val="single" w:sz="4" w:space="0" w:color="auto"/>
            </w:tcBorders>
            <w:shd w:val="clear" w:color="auto" w:fill="2E4858"/>
            <w:hideMark/>
          </w:tcPr>
          <w:p w14:paraId="235C7E47" w14:textId="77777777" w:rsidR="00AF307C" w:rsidRPr="008208F9" w:rsidRDefault="00AF307C" w:rsidP="00D96FD8">
            <w:pPr>
              <w:spacing w:after="0" w:line="240" w:lineRule="auto"/>
              <w:jc w:val="center"/>
              <w:rPr>
                <w:bCs/>
                <w:color w:val="FFFFFF"/>
                <w:sz w:val="22"/>
                <w:szCs w:val="22"/>
                <w:lang w:val="en-GB"/>
              </w:rPr>
            </w:pPr>
            <w:r w:rsidRPr="008208F9">
              <w:rPr>
                <w:bCs/>
                <w:color w:val="FFFFFF"/>
                <w:sz w:val="22"/>
                <w:szCs w:val="22"/>
                <w:lang w:val="en-GB"/>
              </w:rPr>
              <w:t>Enhancement / Mitigation Measures</w:t>
            </w:r>
          </w:p>
        </w:tc>
        <w:tc>
          <w:tcPr>
            <w:tcW w:w="568" w:type="pct"/>
            <w:tcBorders>
              <w:top w:val="single" w:sz="4" w:space="0" w:color="auto"/>
              <w:left w:val="nil"/>
              <w:bottom w:val="single" w:sz="4" w:space="0" w:color="auto"/>
              <w:right w:val="single" w:sz="4" w:space="0" w:color="auto"/>
            </w:tcBorders>
            <w:shd w:val="clear" w:color="auto" w:fill="2E4858"/>
            <w:hideMark/>
          </w:tcPr>
          <w:p w14:paraId="2E652FC7" w14:textId="77777777" w:rsidR="00AF307C" w:rsidRPr="008208F9" w:rsidRDefault="00AF307C" w:rsidP="00D96FD8">
            <w:pPr>
              <w:spacing w:after="0" w:line="240" w:lineRule="auto"/>
              <w:jc w:val="center"/>
              <w:rPr>
                <w:bCs/>
                <w:color w:val="FFFFFF"/>
                <w:sz w:val="22"/>
                <w:szCs w:val="22"/>
                <w:lang w:val="en-GB"/>
              </w:rPr>
            </w:pPr>
            <w:r w:rsidRPr="008208F9">
              <w:rPr>
                <w:bCs/>
                <w:color w:val="FFFFFF"/>
                <w:sz w:val="22"/>
                <w:szCs w:val="22"/>
                <w:lang w:val="en-GB"/>
              </w:rPr>
              <w:t>Responsible Institution</w:t>
            </w:r>
          </w:p>
        </w:tc>
        <w:tc>
          <w:tcPr>
            <w:tcW w:w="601" w:type="pct"/>
            <w:tcBorders>
              <w:top w:val="single" w:sz="4" w:space="0" w:color="auto"/>
              <w:left w:val="nil"/>
              <w:bottom w:val="single" w:sz="4" w:space="0" w:color="auto"/>
              <w:right w:val="single" w:sz="4" w:space="0" w:color="auto"/>
            </w:tcBorders>
            <w:shd w:val="clear" w:color="auto" w:fill="2E4858"/>
            <w:hideMark/>
          </w:tcPr>
          <w:p w14:paraId="7AE6B1CB" w14:textId="77777777" w:rsidR="00AF307C" w:rsidRPr="008208F9" w:rsidRDefault="00AF307C" w:rsidP="00D96FD8">
            <w:pPr>
              <w:spacing w:after="0" w:line="240" w:lineRule="auto"/>
              <w:jc w:val="left"/>
              <w:rPr>
                <w:bCs/>
                <w:color w:val="FFFFFF"/>
                <w:sz w:val="22"/>
                <w:szCs w:val="22"/>
                <w:lang w:val="en-GB"/>
              </w:rPr>
            </w:pPr>
            <w:r w:rsidRPr="008208F9">
              <w:rPr>
                <w:bCs/>
                <w:color w:val="FFFFFF"/>
                <w:sz w:val="22"/>
                <w:szCs w:val="22"/>
                <w:lang w:val="en-GB"/>
              </w:rPr>
              <w:t>Implementation Cost (USD)</w:t>
            </w:r>
          </w:p>
        </w:tc>
        <w:tc>
          <w:tcPr>
            <w:tcW w:w="922" w:type="pct"/>
            <w:tcBorders>
              <w:top w:val="single" w:sz="4" w:space="0" w:color="auto"/>
              <w:bottom w:val="single" w:sz="4" w:space="0" w:color="auto"/>
              <w:right w:val="single" w:sz="4" w:space="0" w:color="auto"/>
            </w:tcBorders>
            <w:shd w:val="clear" w:color="auto" w:fill="2E4858"/>
          </w:tcPr>
          <w:p w14:paraId="7F3FA40A" w14:textId="77777777" w:rsidR="00AF307C" w:rsidRPr="008208F9" w:rsidRDefault="00AF307C" w:rsidP="00D96FD8">
            <w:pPr>
              <w:spacing w:after="0" w:line="240" w:lineRule="auto"/>
              <w:jc w:val="left"/>
              <w:rPr>
                <w:bCs/>
                <w:color w:val="FFFFFF"/>
                <w:sz w:val="22"/>
                <w:szCs w:val="22"/>
                <w:lang w:val="en-GB"/>
              </w:rPr>
            </w:pPr>
            <w:r w:rsidRPr="008208F9">
              <w:rPr>
                <w:bCs/>
                <w:color w:val="FFFFFF"/>
                <w:sz w:val="22"/>
                <w:szCs w:val="22"/>
                <w:lang w:val="en-GB"/>
              </w:rPr>
              <w:t>Performance/Monitoring Indicator</w:t>
            </w:r>
          </w:p>
        </w:tc>
        <w:tc>
          <w:tcPr>
            <w:tcW w:w="431" w:type="pct"/>
            <w:tcBorders>
              <w:top w:val="single" w:sz="4" w:space="0" w:color="auto"/>
              <w:bottom w:val="single" w:sz="4" w:space="0" w:color="auto"/>
              <w:right w:val="single" w:sz="4" w:space="0" w:color="auto"/>
            </w:tcBorders>
            <w:shd w:val="clear" w:color="auto" w:fill="2E4858"/>
          </w:tcPr>
          <w:p w14:paraId="47851808" w14:textId="77777777" w:rsidR="00AF307C" w:rsidRPr="008208F9" w:rsidRDefault="00AF307C" w:rsidP="00D96FD8">
            <w:pPr>
              <w:spacing w:after="0" w:line="240" w:lineRule="auto"/>
              <w:jc w:val="left"/>
              <w:rPr>
                <w:bCs/>
                <w:color w:val="FFFFFF"/>
                <w:sz w:val="22"/>
                <w:szCs w:val="22"/>
                <w:lang w:val="en-GB"/>
              </w:rPr>
            </w:pPr>
            <w:r w:rsidRPr="008208F9">
              <w:rPr>
                <w:bCs/>
                <w:color w:val="FFFFFF"/>
                <w:sz w:val="22"/>
                <w:szCs w:val="22"/>
                <w:lang w:val="en-GB"/>
              </w:rPr>
              <w:t>Frequency</w:t>
            </w:r>
          </w:p>
        </w:tc>
        <w:tc>
          <w:tcPr>
            <w:tcW w:w="481" w:type="pct"/>
            <w:tcBorders>
              <w:top w:val="single" w:sz="4" w:space="0" w:color="auto"/>
              <w:bottom w:val="single" w:sz="4" w:space="0" w:color="auto"/>
              <w:right w:val="single" w:sz="4" w:space="0" w:color="auto"/>
            </w:tcBorders>
            <w:shd w:val="clear" w:color="auto" w:fill="2E4858"/>
          </w:tcPr>
          <w:p w14:paraId="57F7C33F" w14:textId="66D11A6F" w:rsidR="00AF307C" w:rsidRPr="008208F9" w:rsidRDefault="00AF307C" w:rsidP="00D96FD8">
            <w:pPr>
              <w:spacing w:after="0" w:line="240" w:lineRule="auto"/>
              <w:jc w:val="left"/>
              <w:rPr>
                <w:bCs/>
                <w:color w:val="FFFFFF"/>
                <w:sz w:val="22"/>
                <w:szCs w:val="22"/>
                <w:lang w:val="en-GB"/>
              </w:rPr>
            </w:pPr>
            <w:r w:rsidRPr="008208F9">
              <w:rPr>
                <w:bCs/>
                <w:color w:val="FFFFFF"/>
                <w:sz w:val="22"/>
                <w:szCs w:val="22"/>
                <w:lang w:val="en-GB"/>
              </w:rPr>
              <w:t xml:space="preserve">Monitoring </w:t>
            </w:r>
            <w:r w:rsidR="00384E41" w:rsidRPr="008208F9">
              <w:rPr>
                <w:bCs/>
                <w:color w:val="FFFFFF"/>
                <w:sz w:val="22"/>
                <w:szCs w:val="22"/>
                <w:lang w:val="en-GB"/>
              </w:rPr>
              <w:t>C</w:t>
            </w:r>
            <w:r w:rsidRPr="008208F9">
              <w:rPr>
                <w:bCs/>
                <w:color w:val="FFFFFF"/>
                <w:sz w:val="22"/>
                <w:szCs w:val="22"/>
                <w:lang w:val="en-GB"/>
              </w:rPr>
              <w:t>ost (USD)</w:t>
            </w:r>
          </w:p>
        </w:tc>
      </w:tr>
      <w:tr w:rsidR="00AF307C" w:rsidRPr="008208F9" w14:paraId="7B300746" w14:textId="77777777" w:rsidTr="00246E0E">
        <w:trPr>
          <w:trHeight w:val="377"/>
        </w:trPr>
        <w:tc>
          <w:tcPr>
            <w:tcW w:w="5000" w:type="pct"/>
            <w:gridSpan w:val="8"/>
            <w:tcBorders>
              <w:top w:val="single" w:sz="4" w:space="0" w:color="auto"/>
              <w:left w:val="single" w:sz="4" w:space="0" w:color="auto"/>
              <w:bottom w:val="single" w:sz="4" w:space="0" w:color="auto"/>
              <w:right w:val="single" w:sz="4" w:space="0" w:color="auto"/>
            </w:tcBorders>
            <w:shd w:val="clear" w:color="auto" w:fill="DAE9F7" w:themeFill="text2" w:themeFillTint="1A"/>
          </w:tcPr>
          <w:p w14:paraId="3B9FC407" w14:textId="45E26A24" w:rsidR="00AF307C" w:rsidRPr="008208F9" w:rsidRDefault="00C913F6" w:rsidP="00D96FD8">
            <w:pPr>
              <w:spacing w:after="0" w:line="240" w:lineRule="auto"/>
              <w:jc w:val="left"/>
              <w:rPr>
                <w:color w:val="FFFFFF"/>
                <w:sz w:val="22"/>
                <w:szCs w:val="22"/>
                <w:lang w:val="en-GB"/>
              </w:rPr>
            </w:pPr>
            <w:r w:rsidRPr="008208F9">
              <w:rPr>
                <w:b/>
                <w:bCs/>
                <w:color w:val="000000"/>
                <w:sz w:val="22"/>
                <w:szCs w:val="22"/>
                <w:lang w:val="en-GB"/>
              </w:rPr>
              <w:t>5.2</w:t>
            </w:r>
            <w:r w:rsidR="006D2B7B" w:rsidRPr="008208F9">
              <w:rPr>
                <w:b/>
                <w:bCs/>
                <w:color w:val="000000"/>
                <w:sz w:val="22"/>
                <w:szCs w:val="22"/>
                <w:lang w:val="en-GB"/>
              </w:rPr>
              <w:t>.1</w:t>
            </w:r>
            <w:r w:rsidR="00AF307C" w:rsidRPr="008208F9">
              <w:rPr>
                <w:b/>
                <w:bCs/>
                <w:color w:val="000000"/>
                <w:sz w:val="22"/>
                <w:szCs w:val="22"/>
                <w:lang w:val="en-GB"/>
              </w:rPr>
              <w:t xml:space="preserve"> Planning Phase – Positive Impacts and Enhancement Measures</w:t>
            </w:r>
          </w:p>
        </w:tc>
      </w:tr>
      <w:tr w:rsidR="00384E41" w:rsidRPr="008208F9" w14:paraId="302F2660" w14:textId="77777777" w:rsidTr="00092D63">
        <w:trPr>
          <w:trHeight w:val="788"/>
        </w:trPr>
        <w:tc>
          <w:tcPr>
            <w:tcW w:w="289" w:type="pct"/>
            <w:tcBorders>
              <w:top w:val="nil"/>
              <w:left w:val="single" w:sz="4" w:space="0" w:color="auto"/>
              <w:bottom w:val="single" w:sz="4" w:space="0" w:color="auto"/>
              <w:right w:val="single" w:sz="4" w:space="0" w:color="auto"/>
            </w:tcBorders>
            <w:hideMark/>
          </w:tcPr>
          <w:p w14:paraId="7C93F440" w14:textId="3951F5EB" w:rsidR="00AF307C" w:rsidRPr="008208F9" w:rsidRDefault="00C913F6" w:rsidP="00384E41">
            <w:pPr>
              <w:spacing w:after="0" w:line="240" w:lineRule="auto"/>
              <w:jc w:val="left"/>
              <w:rPr>
                <w:color w:val="000000"/>
                <w:sz w:val="22"/>
                <w:szCs w:val="22"/>
                <w:lang w:val="en-GB"/>
              </w:rPr>
            </w:pPr>
            <w:r w:rsidRPr="008208F9">
              <w:rPr>
                <w:color w:val="000000"/>
                <w:sz w:val="22"/>
                <w:szCs w:val="22"/>
                <w:lang w:val="en-GB"/>
              </w:rPr>
              <w:t>5.2.1.</w:t>
            </w:r>
            <w:r w:rsidR="00AF307C" w:rsidRPr="008208F9">
              <w:rPr>
                <w:color w:val="000000"/>
                <w:sz w:val="22"/>
                <w:szCs w:val="22"/>
                <w:lang w:val="en-GB"/>
              </w:rPr>
              <w:t>1</w:t>
            </w:r>
          </w:p>
        </w:tc>
        <w:tc>
          <w:tcPr>
            <w:tcW w:w="658" w:type="pct"/>
            <w:tcBorders>
              <w:top w:val="nil"/>
              <w:left w:val="nil"/>
              <w:bottom w:val="single" w:sz="4" w:space="0" w:color="auto"/>
              <w:right w:val="single" w:sz="4" w:space="0" w:color="auto"/>
            </w:tcBorders>
            <w:hideMark/>
          </w:tcPr>
          <w:p w14:paraId="530E23C6"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Improved drainage and reduced flooding</w:t>
            </w:r>
          </w:p>
        </w:tc>
        <w:tc>
          <w:tcPr>
            <w:tcW w:w="1050" w:type="pct"/>
            <w:tcBorders>
              <w:top w:val="nil"/>
              <w:left w:val="nil"/>
              <w:bottom w:val="single" w:sz="4" w:space="0" w:color="auto"/>
              <w:right w:val="single" w:sz="4" w:space="0" w:color="auto"/>
            </w:tcBorders>
            <w:hideMark/>
          </w:tcPr>
          <w:p w14:paraId="607F4BC1"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Design culverts based on hydrological analysis; include adequate sizing, freeboard, and scour protection</w:t>
            </w:r>
          </w:p>
        </w:tc>
        <w:tc>
          <w:tcPr>
            <w:tcW w:w="568" w:type="pct"/>
            <w:tcBorders>
              <w:top w:val="nil"/>
              <w:left w:val="nil"/>
              <w:bottom w:val="single" w:sz="4" w:space="0" w:color="auto"/>
              <w:right w:val="single" w:sz="4" w:space="0" w:color="auto"/>
            </w:tcBorders>
            <w:hideMark/>
          </w:tcPr>
          <w:p w14:paraId="0E8A0960"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MoTPW / Design Engineer</w:t>
            </w:r>
          </w:p>
        </w:tc>
        <w:tc>
          <w:tcPr>
            <w:tcW w:w="601" w:type="pct"/>
            <w:tcBorders>
              <w:top w:val="nil"/>
              <w:left w:val="nil"/>
              <w:bottom w:val="single" w:sz="4" w:space="0" w:color="auto"/>
              <w:right w:val="single" w:sz="4" w:space="0" w:color="auto"/>
            </w:tcBorders>
            <w:hideMark/>
          </w:tcPr>
          <w:p w14:paraId="60966EAE"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project cost</w:t>
            </w:r>
          </w:p>
        </w:tc>
        <w:tc>
          <w:tcPr>
            <w:tcW w:w="922" w:type="pct"/>
            <w:tcBorders>
              <w:top w:val="single" w:sz="4" w:space="0" w:color="auto"/>
              <w:bottom w:val="single" w:sz="4" w:space="0" w:color="auto"/>
              <w:right w:val="single" w:sz="4" w:space="0" w:color="auto"/>
            </w:tcBorders>
          </w:tcPr>
          <w:p w14:paraId="0620FC01"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Approved hydrological design</w:t>
            </w:r>
          </w:p>
        </w:tc>
        <w:tc>
          <w:tcPr>
            <w:tcW w:w="431" w:type="pct"/>
            <w:tcBorders>
              <w:top w:val="single" w:sz="4" w:space="0" w:color="auto"/>
              <w:bottom w:val="single" w:sz="4" w:space="0" w:color="auto"/>
              <w:right w:val="single" w:sz="4" w:space="0" w:color="auto"/>
            </w:tcBorders>
          </w:tcPr>
          <w:p w14:paraId="3A707054"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Once</w:t>
            </w:r>
          </w:p>
        </w:tc>
        <w:tc>
          <w:tcPr>
            <w:tcW w:w="481" w:type="pct"/>
            <w:tcBorders>
              <w:top w:val="single" w:sz="4" w:space="0" w:color="auto"/>
              <w:bottom w:val="single" w:sz="4" w:space="0" w:color="auto"/>
              <w:right w:val="single" w:sz="4" w:space="0" w:color="auto"/>
            </w:tcBorders>
          </w:tcPr>
          <w:p w14:paraId="069228AD"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N/A</w:t>
            </w:r>
          </w:p>
        </w:tc>
      </w:tr>
      <w:tr w:rsidR="00384E41" w:rsidRPr="008208F9" w14:paraId="0F004A7F" w14:textId="77777777" w:rsidTr="00861C70">
        <w:trPr>
          <w:trHeight w:val="3059"/>
        </w:trPr>
        <w:tc>
          <w:tcPr>
            <w:tcW w:w="289" w:type="pct"/>
            <w:tcBorders>
              <w:top w:val="nil"/>
              <w:left w:val="single" w:sz="4" w:space="0" w:color="auto"/>
              <w:bottom w:val="single" w:sz="4" w:space="0" w:color="auto"/>
              <w:right w:val="single" w:sz="4" w:space="0" w:color="auto"/>
            </w:tcBorders>
            <w:hideMark/>
          </w:tcPr>
          <w:p w14:paraId="1BE00D30" w14:textId="141997AC" w:rsidR="00AF307C" w:rsidRPr="008208F9" w:rsidRDefault="00C913F6" w:rsidP="00384E41">
            <w:pPr>
              <w:spacing w:after="0" w:line="240" w:lineRule="auto"/>
              <w:jc w:val="left"/>
              <w:rPr>
                <w:color w:val="000000"/>
                <w:sz w:val="22"/>
                <w:szCs w:val="22"/>
                <w:lang w:val="en-GB"/>
              </w:rPr>
            </w:pPr>
            <w:r w:rsidRPr="008208F9">
              <w:rPr>
                <w:color w:val="000000"/>
                <w:sz w:val="22"/>
                <w:szCs w:val="22"/>
                <w:lang w:val="en-GB"/>
              </w:rPr>
              <w:t>5.2.1.</w:t>
            </w:r>
            <w:r w:rsidR="00AF307C" w:rsidRPr="008208F9">
              <w:rPr>
                <w:color w:val="000000"/>
                <w:sz w:val="22"/>
                <w:szCs w:val="22"/>
                <w:lang w:val="en-GB"/>
              </w:rPr>
              <w:t>2</w:t>
            </w:r>
          </w:p>
        </w:tc>
        <w:tc>
          <w:tcPr>
            <w:tcW w:w="658" w:type="pct"/>
            <w:tcBorders>
              <w:top w:val="nil"/>
              <w:left w:val="nil"/>
              <w:bottom w:val="single" w:sz="4" w:space="0" w:color="auto"/>
              <w:right w:val="single" w:sz="4" w:space="0" w:color="auto"/>
            </w:tcBorders>
            <w:hideMark/>
          </w:tcPr>
          <w:p w14:paraId="7D66BBE2"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Improved stakeholder acceptance</w:t>
            </w:r>
          </w:p>
        </w:tc>
        <w:tc>
          <w:tcPr>
            <w:tcW w:w="1050" w:type="pct"/>
            <w:tcBorders>
              <w:top w:val="nil"/>
              <w:left w:val="nil"/>
              <w:bottom w:val="single" w:sz="4" w:space="0" w:color="auto"/>
              <w:right w:val="single" w:sz="4" w:space="0" w:color="auto"/>
            </w:tcBorders>
            <w:hideMark/>
          </w:tcPr>
          <w:p w14:paraId="6942B7F2"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Conduct stakeholder consultations and disclose ESMP</w:t>
            </w:r>
          </w:p>
          <w:p w14:paraId="3F97C004" w14:textId="77777777" w:rsidR="00AF307C" w:rsidRPr="008208F9" w:rsidRDefault="00AF307C" w:rsidP="00384E41">
            <w:pPr>
              <w:spacing w:after="0" w:line="240" w:lineRule="auto"/>
              <w:jc w:val="left"/>
              <w:rPr>
                <w:color w:val="000000"/>
                <w:sz w:val="22"/>
                <w:szCs w:val="22"/>
                <w:lang w:val="en-GB"/>
              </w:rPr>
            </w:pPr>
          </w:p>
          <w:p w14:paraId="3BAE3205" w14:textId="77777777" w:rsidR="00AF307C" w:rsidRPr="008208F9" w:rsidRDefault="00AF307C" w:rsidP="00384E41">
            <w:pPr>
              <w:spacing w:after="0" w:line="240" w:lineRule="auto"/>
              <w:jc w:val="left"/>
              <w:rPr>
                <w:sz w:val="22"/>
                <w:szCs w:val="22"/>
                <w:lang w:val="en-GB"/>
              </w:rPr>
            </w:pPr>
            <w:r w:rsidRPr="008208F9">
              <w:rPr>
                <w:sz w:val="22"/>
                <w:szCs w:val="22"/>
                <w:lang w:val="en-GB"/>
              </w:rPr>
              <w:t>Ensure inclusion of women and vulnerable groups in consultations</w:t>
            </w:r>
          </w:p>
          <w:p w14:paraId="24C1B81E" w14:textId="77777777" w:rsidR="00AF307C" w:rsidRPr="008208F9" w:rsidRDefault="00AF307C" w:rsidP="00384E41">
            <w:pPr>
              <w:spacing w:after="0" w:line="240" w:lineRule="auto"/>
              <w:jc w:val="left"/>
              <w:rPr>
                <w:color w:val="000000"/>
                <w:sz w:val="22"/>
                <w:szCs w:val="22"/>
                <w:lang w:val="en-GB"/>
              </w:rPr>
            </w:pPr>
          </w:p>
          <w:p w14:paraId="47A661D1" w14:textId="77777777" w:rsidR="002C056E" w:rsidRPr="008208F9" w:rsidRDefault="002C056E" w:rsidP="00384E41">
            <w:pPr>
              <w:spacing w:after="0" w:line="240" w:lineRule="auto"/>
              <w:jc w:val="left"/>
              <w:rPr>
                <w:color w:val="000000"/>
                <w:sz w:val="22"/>
                <w:szCs w:val="22"/>
                <w:lang w:val="en-GB"/>
              </w:rPr>
            </w:pPr>
          </w:p>
          <w:p w14:paraId="16610EA9" w14:textId="03CC340E" w:rsidR="00AF307C" w:rsidRPr="008208F9" w:rsidRDefault="00AF307C" w:rsidP="00384E41">
            <w:pPr>
              <w:spacing w:after="0" w:line="240" w:lineRule="auto"/>
              <w:jc w:val="left"/>
              <w:rPr>
                <w:color w:val="000000"/>
                <w:sz w:val="22"/>
                <w:szCs w:val="22"/>
                <w:lang w:val="en-GB"/>
              </w:rPr>
            </w:pPr>
            <w:r w:rsidRPr="008208F9">
              <w:rPr>
                <w:sz w:val="22"/>
                <w:szCs w:val="22"/>
                <w:lang w:val="en-GB"/>
              </w:rPr>
              <w:t>Establish and operationalize a Grievance Redress Mechanism (GRM)</w:t>
            </w:r>
          </w:p>
        </w:tc>
        <w:tc>
          <w:tcPr>
            <w:tcW w:w="568" w:type="pct"/>
            <w:tcBorders>
              <w:top w:val="nil"/>
              <w:left w:val="nil"/>
              <w:bottom w:val="single" w:sz="4" w:space="0" w:color="auto"/>
              <w:right w:val="single" w:sz="4" w:space="0" w:color="auto"/>
            </w:tcBorders>
            <w:hideMark/>
          </w:tcPr>
          <w:p w14:paraId="247C1408"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District Council</w:t>
            </w:r>
          </w:p>
        </w:tc>
        <w:tc>
          <w:tcPr>
            <w:tcW w:w="601" w:type="pct"/>
            <w:tcBorders>
              <w:top w:val="nil"/>
              <w:left w:val="nil"/>
              <w:bottom w:val="single" w:sz="4" w:space="0" w:color="auto"/>
              <w:right w:val="single" w:sz="4" w:space="0" w:color="auto"/>
            </w:tcBorders>
            <w:hideMark/>
          </w:tcPr>
          <w:p w14:paraId="471937F2"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1000</w:t>
            </w:r>
          </w:p>
        </w:tc>
        <w:tc>
          <w:tcPr>
            <w:tcW w:w="922" w:type="pct"/>
            <w:tcBorders>
              <w:top w:val="single" w:sz="4" w:space="0" w:color="auto"/>
              <w:bottom w:val="single" w:sz="4" w:space="0" w:color="auto"/>
              <w:right w:val="single" w:sz="4" w:space="0" w:color="auto"/>
            </w:tcBorders>
          </w:tcPr>
          <w:p w14:paraId="2D840BDE"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Number of consultations conducted</w:t>
            </w:r>
          </w:p>
          <w:p w14:paraId="3DC80C08" w14:textId="77777777" w:rsidR="00AF307C" w:rsidRPr="008208F9" w:rsidRDefault="00AF307C" w:rsidP="00384E41">
            <w:pPr>
              <w:spacing w:after="0" w:line="240" w:lineRule="auto"/>
              <w:jc w:val="left"/>
              <w:rPr>
                <w:color w:val="000000"/>
                <w:sz w:val="22"/>
                <w:szCs w:val="22"/>
                <w:lang w:val="en-GB"/>
              </w:rPr>
            </w:pPr>
          </w:p>
          <w:p w14:paraId="3E825437" w14:textId="77777777" w:rsidR="00AF307C" w:rsidRPr="008208F9" w:rsidRDefault="00AF307C" w:rsidP="00384E41">
            <w:pPr>
              <w:spacing w:after="0" w:line="240" w:lineRule="auto"/>
              <w:jc w:val="left"/>
              <w:rPr>
                <w:color w:val="000000"/>
                <w:sz w:val="22"/>
                <w:szCs w:val="22"/>
                <w:lang w:val="en-GB"/>
              </w:rPr>
            </w:pPr>
          </w:p>
          <w:p w14:paraId="28E59C7F"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 xml:space="preserve">Representation of vulnerable people in consultation groups and GRCs </w:t>
            </w:r>
          </w:p>
          <w:p w14:paraId="0BB177CD" w14:textId="77777777" w:rsidR="00AF307C" w:rsidRPr="008208F9" w:rsidRDefault="00AF307C" w:rsidP="00384E41">
            <w:pPr>
              <w:spacing w:after="0" w:line="240" w:lineRule="auto"/>
              <w:jc w:val="left"/>
              <w:rPr>
                <w:color w:val="000000"/>
                <w:sz w:val="22"/>
                <w:szCs w:val="22"/>
                <w:lang w:val="en-GB"/>
              </w:rPr>
            </w:pPr>
          </w:p>
          <w:p w14:paraId="58AEA124" w14:textId="504B1C6D"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Availability of functioning GRC</w:t>
            </w:r>
          </w:p>
        </w:tc>
        <w:tc>
          <w:tcPr>
            <w:tcW w:w="431" w:type="pct"/>
            <w:tcBorders>
              <w:top w:val="single" w:sz="4" w:space="0" w:color="auto"/>
              <w:bottom w:val="single" w:sz="4" w:space="0" w:color="auto"/>
              <w:right w:val="single" w:sz="4" w:space="0" w:color="auto"/>
            </w:tcBorders>
          </w:tcPr>
          <w:p w14:paraId="3E68D7F1"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Monthly</w:t>
            </w:r>
          </w:p>
        </w:tc>
        <w:tc>
          <w:tcPr>
            <w:tcW w:w="481" w:type="pct"/>
            <w:tcBorders>
              <w:top w:val="single" w:sz="4" w:space="0" w:color="auto"/>
              <w:bottom w:val="single" w:sz="4" w:space="0" w:color="auto"/>
              <w:right w:val="single" w:sz="4" w:space="0" w:color="auto"/>
            </w:tcBorders>
          </w:tcPr>
          <w:p w14:paraId="573107AD"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500</w:t>
            </w:r>
          </w:p>
        </w:tc>
      </w:tr>
      <w:tr w:rsidR="00384E41" w:rsidRPr="008208F9" w14:paraId="5FD288EE" w14:textId="77777777" w:rsidTr="00092D63">
        <w:trPr>
          <w:trHeight w:val="788"/>
        </w:trPr>
        <w:tc>
          <w:tcPr>
            <w:tcW w:w="289" w:type="pct"/>
            <w:tcBorders>
              <w:top w:val="nil"/>
              <w:left w:val="single" w:sz="4" w:space="0" w:color="auto"/>
              <w:bottom w:val="single" w:sz="4" w:space="0" w:color="auto"/>
              <w:right w:val="single" w:sz="4" w:space="0" w:color="auto"/>
            </w:tcBorders>
          </w:tcPr>
          <w:p w14:paraId="1936AB07" w14:textId="5F0199D4" w:rsidR="00AF307C" w:rsidRPr="008208F9" w:rsidRDefault="00C913F6" w:rsidP="00384E41">
            <w:pPr>
              <w:spacing w:after="0" w:line="240" w:lineRule="auto"/>
              <w:jc w:val="left"/>
              <w:rPr>
                <w:color w:val="000000"/>
                <w:sz w:val="22"/>
                <w:szCs w:val="22"/>
                <w:lang w:val="en-GB"/>
              </w:rPr>
            </w:pPr>
            <w:r w:rsidRPr="008208F9">
              <w:rPr>
                <w:color w:val="000000"/>
                <w:sz w:val="22"/>
                <w:szCs w:val="22"/>
                <w:lang w:val="en-GB"/>
              </w:rPr>
              <w:t>5.2.1.</w:t>
            </w:r>
            <w:r w:rsidR="00AF307C" w:rsidRPr="008208F9">
              <w:rPr>
                <w:color w:val="000000"/>
                <w:sz w:val="22"/>
                <w:szCs w:val="22"/>
                <w:lang w:val="en-GB"/>
              </w:rPr>
              <w:t>3</w:t>
            </w:r>
          </w:p>
        </w:tc>
        <w:tc>
          <w:tcPr>
            <w:tcW w:w="658" w:type="pct"/>
            <w:tcBorders>
              <w:top w:val="nil"/>
              <w:left w:val="nil"/>
              <w:bottom w:val="single" w:sz="4" w:space="0" w:color="auto"/>
              <w:right w:val="single" w:sz="4" w:space="0" w:color="auto"/>
            </w:tcBorders>
          </w:tcPr>
          <w:p w14:paraId="614BEA8E"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Early planning of local employment opportunities.</w:t>
            </w:r>
          </w:p>
        </w:tc>
        <w:tc>
          <w:tcPr>
            <w:tcW w:w="1050" w:type="pct"/>
            <w:tcBorders>
              <w:top w:val="nil"/>
              <w:left w:val="nil"/>
              <w:bottom w:val="single" w:sz="4" w:space="0" w:color="auto"/>
              <w:right w:val="single" w:sz="4" w:space="0" w:color="auto"/>
            </w:tcBorders>
          </w:tcPr>
          <w:p w14:paraId="38724093" w14:textId="77777777" w:rsidR="00AF307C" w:rsidRPr="008208F9" w:rsidRDefault="00AF307C" w:rsidP="00384E41">
            <w:pPr>
              <w:pStyle w:val="ListParagraph"/>
              <w:numPr>
                <w:ilvl w:val="0"/>
                <w:numId w:val="105"/>
              </w:numPr>
              <w:spacing w:after="0" w:afterAutospacing="1" w:line="240" w:lineRule="auto"/>
              <w:jc w:val="left"/>
              <w:rPr>
                <w:color w:val="000000"/>
                <w:sz w:val="22"/>
                <w:szCs w:val="22"/>
                <w:lang w:val="en-GB"/>
              </w:rPr>
            </w:pPr>
            <w:r w:rsidRPr="008208F9">
              <w:rPr>
                <w:color w:val="000000"/>
                <w:sz w:val="22"/>
                <w:szCs w:val="22"/>
                <w:lang w:val="en-GB"/>
              </w:rPr>
              <w:t xml:space="preserve">Include local labour provisions in procurement documents; </w:t>
            </w:r>
          </w:p>
          <w:p w14:paraId="12240BF7" w14:textId="77777777" w:rsidR="00AF307C" w:rsidRPr="008208F9" w:rsidRDefault="00AF307C" w:rsidP="00384E41">
            <w:pPr>
              <w:pStyle w:val="ListParagraph"/>
              <w:numPr>
                <w:ilvl w:val="0"/>
                <w:numId w:val="105"/>
              </w:numPr>
              <w:spacing w:after="0" w:afterAutospacing="1" w:line="240" w:lineRule="auto"/>
              <w:jc w:val="left"/>
              <w:rPr>
                <w:color w:val="000000"/>
                <w:sz w:val="22"/>
                <w:szCs w:val="22"/>
                <w:lang w:val="en-GB"/>
              </w:rPr>
            </w:pPr>
            <w:r w:rsidRPr="008208F9">
              <w:rPr>
                <w:color w:val="000000"/>
                <w:sz w:val="22"/>
                <w:szCs w:val="22"/>
                <w:lang w:val="en-GB"/>
              </w:rPr>
              <w:t>Establish transparent recruitment procedures;</w:t>
            </w:r>
          </w:p>
          <w:p w14:paraId="0BEBBDED" w14:textId="77777777" w:rsidR="00AF307C" w:rsidRPr="008208F9" w:rsidRDefault="00AF307C" w:rsidP="00384E41">
            <w:pPr>
              <w:pStyle w:val="ListParagraph"/>
              <w:numPr>
                <w:ilvl w:val="0"/>
                <w:numId w:val="105"/>
              </w:numPr>
              <w:spacing w:after="0" w:afterAutospacing="1" w:line="240" w:lineRule="auto"/>
              <w:jc w:val="left"/>
              <w:rPr>
                <w:color w:val="000000"/>
                <w:sz w:val="22"/>
                <w:szCs w:val="22"/>
                <w:lang w:val="en-GB"/>
              </w:rPr>
            </w:pPr>
            <w:r w:rsidRPr="008208F9">
              <w:rPr>
                <w:color w:val="000000"/>
                <w:sz w:val="22"/>
                <w:szCs w:val="22"/>
                <w:lang w:val="en-GB"/>
              </w:rPr>
              <w:t xml:space="preserve">Promote gender-inclusive employment to achieve 40% female employment </w:t>
            </w:r>
          </w:p>
        </w:tc>
        <w:tc>
          <w:tcPr>
            <w:tcW w:w="568" w:type="pct"/>
            <w:tcBorders>
              <w:top w:val="nil"/>
              <w:left w:val="nil"/>
              <w:bottom w:val="single" w:sz="4" w:space="0" w:color="auto"/>
              <w:right w:val="single" w:sz="4" w:space="0" w:color="auto"/>
            </w:tcBorders>
          </w:tcPr>
          <w:p w14:paraId="6DE1F39A" w14:textId="77777777" w:rsidR="00AF307C" w:rsidRPr="008208F9" w:rsidRDefault="00AF307C" w:rsidP="00384E41">
            <w:pPr>
              <w:pStyle w:val="ListParagraph"/>
              <w:numPr>
                <w:ilvl w:val="0"/>
                <w:numId w:val="106"/>
              </w:numPr>
              <w:spacing w:after="0" w:afterAutospacing="1" w:line="240" w:lineRule="auto"/>
              <w:jc w:val="left"/>
              <w:rPr>
                <w:color w:val="000000"/>
                <w:sz w:val="22"/>
                <w:szCs w:val="22"/>
                <w:lang w:val="en-GB"/>
              </w:rPr>
            </w:pPr>
            <w:r w:rsidRPr="008208F9">
              <w:rPr>
                <w:color w:val="000000"/>
                <w:sz w:val="22"/>
                <w:szCs w:val="22"/>
                <w:lang w:val="en-GB"/>
              </w:rPr>
              <w:t>MoTPW</w:t>
            </w:r>
          </w:p>
          <w:p w14:paraId="104B583B" w14:textId="77777777" w:rsidR="00AF307C" w:rsidRPr="008208F9" w:rsidRDefault="00AF307C" w:rsidP="00384E41">
            <w:pPr>
              <w:pStyle w:val="ListParagraph"/>
              <w:numPr>
                <w:ilvl w:val="0"/>
                <w:numId w:val="106"/>
              </w:numPr>
              <w:spacing w:after="0" w:afterAutospacing="1" w:line="240" w:lineRule="auto"/>
              <w:jc w:val="left"/>
              <w:rPr>
                <w:color w:val="000000"/>
                <w:sz w:val="22"/>
                <w:szCs w:val="22"/>
                <w:lang w:val="en-GB"/>
              </w:rPr>
            </w:pPr>
            <w:r w:rsidRPr="008208F9">
              <w:rPr>
                <w:color w:val="000000"/>
                <w:sz w:val="22"/>
                <w:szCs w:val="22"/>
                <w:lang w:val="en-GB"/>
              </w:rPr>
              <w:t>Contractor</w:t>
            </w:r>
          </w:p>
          <w:p w14:paraId="35847785" w14:textId="77777777" w:rsidR="00AF307C" w:rsidRPr="008208F9" w:rsidDel="005409B9" w:rsidRDefault="00AF307C" w:rsidP="00384E41">
            <w:pPr>
              <w:pStyle w:val="ListParagraph"/>
              <w:numPr>
                <w:ilvl w:val="0"/>
                <w:numId w:val="106"/>
              </w:numPr>
              <w:spacing w:after="0" w:line="240" w:lineRule="auto"/>
              <w:jc w:val="left"/>
              <w:rPr>
                <w:color w:val="000000"/>
                <w:sz w:val="22"/>
                <w:szCs w:val="22"/>
                <w:lang w:val="en-GB"/>
              </w:rPr>
            </w:pPr>
            <w:r w:rsidRPr="008208F9">
              <w:rPr>
                <w:color w:val="000000"/>
                <w:sz w:val="22"/>
                <w:szCs w:val="22"/>
                <w:lang w:val="en-GB"/>
              </w:rPr>
              <w:t>Contractor</w:t>
            </w:r>
          </w:p>
        </w:tc>
        <w:tc>
          <w:tcPr>
            <w:tcW w:w="601" w:type="pct"/>
            <w:tcBorders>
              <w:top w:val="nil"/>
              <w:left w:val="nil"/>
              <w:bottom w:val="single" w:sz="4" w:space="0" w:color="auto"/>
              <w:right w:val="single" w:sz="4" w:space="0" w:color="auto"/>
            </w:tcBorders>
          </w:tcPr>
          <w:p w14:paraId="35EA09FA"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200</w:t>
            </w:r>
          </w:p>
        </w:tc>
        <w:tc>
          <w:tcPr>
            <w:tcW w:w="922" w:type="pct"/>
            <w:tcBorders>
              <w:top w:val="single" w:sz="4" w:space="0" w:color="auto"/>
              <w:bottom w:val="single" w:sz="4" w:space="0" w:color="auto"/>
              <w:right w:val="single" w:sz="4" w:space="0" w:color="auto"/>
            </w:tcBorders>
          </w:tcPr>
          <w:p w14:paraId="6E8D7B6F"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Presence of labour and gender clauses in bidding documents</w:t>
            </w:r>
          </w:p>
        </w:tc>
        <w:tc>
          <w:tcPr>
            <w:tcW w:w="431" w:type="pct"/>
            <w:tcBorders>
              <w:top w:val="single" w:sz="4" w:space="0" w:color="auto"/>
              <w:bottom w:val="single" w:sz="4" w:space="0" w:color="auto"/>
              <w:right w:val="single" w:sz="4" w:space="0" w:color="auto"/>
            </w:tcBorders>
          </w:tcPr>
          <w:p w14:paraId="44C53355"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Once</w:t>
            </w:r>
          </w:p>
        </w:tc>
        <w:tc>
          <w:tcPr>
            <w:tcW w:w="481" w:type="pct"/>
            <w:tcBorders>
              <w:top w:val="single" w:sz="4" w:space="0" w:color="auto"/>
              <w:bottom w:val="single" w:sz="4" w:space="0" w:color="auto"/>
              <w:right w:val="single" w:sz="4" w:space="0" w:color="auto"/>
            </w:tcBorders>
          </w:tcPr>
          <w:p w14:paraId="5C4F0DD5"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800</w:t>
            </w:r>
          </w:p>
        </w:tc>
      </w:tr>
      <w:tr w:rsidR="00AF307C" w:rsidRPr="008208F9" w14:paraId="56662535" w14:textId="77777777" w:rsidTr="00246E0E">
        <w:trPr>
          <w:trHeight w:val="525"/>
        </w:trPr>
        <w:tc>
          <w:tcPr>
            <w:tcW w:w="5000" w:type="pct"/>
            <w:gridSpan w:val="8"/>
            <w:tcBorders>
              <w:top w:val="nil"/>
              <w:left w:val="single" w:sz="4" w:space="0" w:color="auto"/>
              <w:bottom w:val="single" w:sz="4" w:space="0" w:color="auto"/>
              <w:right w:val="single" w:sz="4" w:space="0" w:color="auto"/>
            </w:tcBorders>
            <w:shd w:val="clear" w:color="auto" w:fill="DAE9F7" w:themeFill="text2" w:themeFillTint="1A"/>
          </w:tcPr>
          <w:p w14:paraId="2ADC0986" w14:textId="44BDD584" w:rsidR="00AF307C" w:rsidRPr="008208F9" w:rsidRDefault="00C913F6" w:rsidP="00D96FD8">
            <w:pPr>
              <w:spacing w:after="0" w:line="240" w:lineRule="auto"/>
              <w:jc w:val="left"/>
              <w:rPr>
                <w:color w:val="000000"/>
                <w:sz w:val="22"/>
                <w:szCs w:val="22"/>
                <w:lang w:val="en-GB"/>
              </w:rPr>
            </w:pPr>
            <w:r w:rsidRPr="008208F9">
              <w:rPr>
                <w:b/>
                <w:bCs/>
                <w:color w:val="000000"/>
                <w:sz w:val="22"/>
                <w:szCs w:val="22"/>
                <w:lang w:val="en-GB"/>
              </w:rPr>
              <w:t>5</w:t>
            </w:r>
            <w:r w:rsidR="00AF307C" w:rsidRPr="008208F9">
              <w:rPr>
                <w:b/>
                <w:bCs/>
                <w:color w:val="000000"/>
                <w:sz w:val="22"/>
                <w:szCs w:val="22"/>
                <w:lang w:val="en-GB"/>
              </w:rPr>
              <w:t>2</w:t>
            </w:r>
            <w:r w:rsidRPr="008208F9">
              <w:rPr>
                <w:b/>
                <w:bCs/>
                <w:color w:val="000000"/>
                <w:sz w:val="22"/>
                <w:szCs w:val="22"/>
                <w:lang w:val="en-GB"/>
              </w:rPr>
              <w:t>.2</w:t>
            </w:r>
            <w:r w:rsidR="00AF307C" w:rsidRPr="008208F9">
              <w:rPr>
                <w:b/>
                <w:bCs/>
                <w:color w:val="000000"/>
                <w:sz w:val="22"/>
                <w:szCs w:val="22"/>
                <w:lang w:val="en-GB"/>
              </w:rPr>
              <w:t xml:space="preserve"> Planning Phase – Negative Impacts and Mitigation Measures</w:t>
            </w:r>
          </w:p>
        </w:tc>
      </w:tr>
      <w:tr w:rsidR="00384E41" w:rsidRPr="008208F9" w14:paraId="781DF4A8" w14:textId="77777777" w:rsidTr="00092D63">
        <w:trPr>
          <w:trHeight w:val="788"/>
        </w:trPr>
        <w:tc>
          <w:tcPr>
            <w:tcW w:w="289" w:type="pct"/>
            <w:tcBorders>
              <w:top w:val="nil"/>
              <w:left w:val="single" w:sz="4" w:space="0" w:color="auto"/>
              <w:bottom w:val="single" w:sz="4" w:space="0" w:color="auto"/>
              <w:right w:val="single" w:sz="4" w:space="0" w:color="auto"/>
            </w:tcBorders>
          </w:tcPr>
          <w:p w14:paraId="27AE3FB1" w14:textId="500991FD" w:rsidR="00AF307C" w:rsidRPr="008208F9" w:rsidRDefault="00C913F6" w:rsidP="00384E41">
            <w:pPr>
              <w:spacing w:after="0" w:line="240" w:lineRule="auto"/>
              <w:jc w:val="left"/>
              <w:rPr>
                <w:color w:val="000000"/>
                <w:sz w:val="22"/>
                <w:szCs w:val="22"/>
                <w:lang w:val="en-GB"/>
              </w:rPr>
            </w:pPr>
            <w:r w:rsidRPr="008208F9">
              <w:rPr>
                <w:color w:val="000000"/>
                <w:sz w:val="22"/>
                <w:szCs w:val="22"/>
                <w:lang w:val="en-GB"/>
              </w:rPr>
              <w:t>5.2.2.</w:t>
            </w:r>
            <w:r w:rsidR="00AF307C" w:rsidRPr="008208F9">
              <w:rPr>
                <w:color w:val="000000"/>
                <w:sz w:val="22"/>
                <w:szCs w:val="22"/>
                <w:lang w:val="en-GB"/>
              </w:rPr>
              <w:t>1</w:t>
            </w:r>
          </w:p>
        </w:tc>
        <w:tc>
          <w:tcPr>
            <w:tcW w:w="658" w:type="pct"/>
            <w:tcBorders>
              <w:top w:val="nil"/>
              <w:left w:val="nil"/>
              <w:bottom w:val="single" w:sz="4" w:space="0" w:color="auto"/>
              <w:right w:val="single" w:sz="4" w:space="0" w:color="auto"/>
            </w:tcBorders>
          </w:tcPr>
          <w:p w14:paraId="62CE302E"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Inadequate capacity of contractors to identify and manage the potential environmental and social risks</w:t>
            </w:r>
          </w:p>
        </w:tc>
        <w:tc>
          <w:tcPr>
            <w:tcW w:w="1050" w:type="pct"/>
            <w:tcBorders>
              <w:top w:val="nil"/>
              <w:left w:val="nil"/>
              <w:bottom w:val="single" w:sz="4" w:space="0" w:color="auto"/>
              <w:right w:val="single" w:sz="4" w:space="0" w:color="auto"/>
            </w:tcBorders>
          </w:tcPr>
          <w:p w14:paraId="1B1B4E79"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 xml:space="preserve">Contractor to include an Environmental, Social, Health and Safety (ESHS) Officer in their staffing to be based at site.  </w:t>
            </w:r>
          </w:p>
          <w:p w14:paraId="019E31CE" w14:textId="77777777" w:rsidR="00AF307C" w:rsidRPr="008208F9" w:rsidRDefault="00AF307C" w:rsidP="00384E41">
            <w:pPr>
              <w:spacing w:after="0" w:line="240" w:lineRule="auto"/>
              <w:jc w:val="left"/>
              <w:rPr>
                <w:color w:val="000000"/>
                <w:sz w:val="22"/>
                <w:szCs w:val="22"/>
                <w:lang w:val="en-GB"/>
              </w:rPr>
            </w:pPr>
          </w:p>
          <w:p w14:paraId="2CE96801"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Develop and implement Contractor-ESMP (C-ESMP) and associated management plans in line with the frameworks, Malawi regulations and WB EHS guidelines and policies covering</w:t>
            </w:r>
          </w:p>
          <w:p w14:paraId="1147C2BD" w14:textId="77777777" w:rsidR="00AF307C" w:rsidRPr="008208F9" w:rsidRDefault="00AF307C" w:rsidP="00384E41">
            <w:pPr>
              <w:numPr>
                <w:ilvl w:val="0"/>
                <w:numId w:val="103"/>
              </w:numPr>
              <w:spacing w:after="0" w:line="240" w:lineRule="auto"/>
              <w:ind w:left="277"/>
              <w:jc w:val="left"/>
              <w:rPr>
                <w:color w:val="000000"/>
                <w:sz w:val="22"/>
                <w:szCs w:val="22"/>
                <w:lang w:val="en-GB"/>
              </w:rPr>
            </w:pPr>
            <w:r w:rsidRPr="008208F9">
              <w:rPr>
                <w:color w:val="000000"/>
                <w:sz w:val="22"/>
                <w:szCs w:val="22"/>
                <w:lang w:val="en-GB"/>
              </w:rPr>
              <w:t xml:space="preserve">Waste Management Plan </w:t>
            </w:r>
          </w:p>
          <w:p w14:paraId="09067982" w14:textId="77777777" w:rsidR="00AF307C" w:rsidRPr="008208F9" w:rsidRDefault="00AF307C" w:rsidP="00384E41">
            <w:pPr>
              <w:numPr>
                <w:ilvl w:val="0"/>
                <w:numId w:val="103"/>
              </w:numPr>
              <w:spacing w:after="0" w:line="240" w:lineRule="auto"/>
              <w:ind w:left="277"/>
              <w:jc w:val="left"/>
              <w:rPr>
                <w:color w:val="000000"/>
                <w:sz w:val="22"/>
                <w:szCs w:val="22"/>
                <w:lang w:val="en-GB"/>
              </w:rPr>
            </w:pPr>
            <w:r w:rsidRPr="008208F9">
              <w:rPr>
                <w:color w:val="000000"/>
                <w:sz w:val="22"/>
                <w:szCs w:val="22"/>
                <w:lang w:val="en-GB"/>
              </w:rPr>
              <w:t>Code of Conduct</w:t>
            </w:r>
          </w:p>
          <w:p w14:paraId="58702BD5" w14:textId="77777777" w:rsidR="00AF307C" w:rsidRPr="008208F9" w:rsidRDefault="00AF307C" w:rsidP="00384E41">
            <w:pPr>
              <w:numPr>
                <w:ilvl w:val="0"/>
                <w:numId w:val="103"/>
              </w:numPr>
              <w:spacing w:after="0" w:line="240" w:lineRule="auto"/>
              <w:ind w:left="277"/>
              <w:jc w:val="left"/>
              <w:rPr>
                <w:color w:val="000000"/>
                <w:sz w:val="22"/>
                <w:szCs w:val="22"/>
                <w:lang w:val="en-GB"/>
              </w:rPr>
            </w:pPr>
            <w:r w:rsidRPr="008208F9">
              <w:rPr>
                <w:color w:val="000000"/>
                <w:sz w:val="22"/>
                <w:szCs w:val="22"/>
                <w:lang w:val="en-GB"/>
              </w:rPr>
              <w:t xml:space="preserve">Borrow Pit Rehabilitation </w:t>
            </w:r>
          </w:p>
          <w:p w14:paraId="624E6407" w14:textId="77777777" w:rsidR="00AF307C" w:rsidRPr="008208F9" w:rsidRDefault="00AF307C" w:rsidP="00384E41">
            <w:pPr>
              <w:numPr>
                <w:ilvl w:val="0"/>
                <w:numId w:val="103"/>
              </w:numPr>
              <w:spacing w:after="0" w:line="240" w:lineRule="auto"/>
              <w:ind w:left="277"/>
              <w:jc w:val="left"/>
              <w:rPr>
                <w:color w:val="000000"/>
                <w:sz w:val="22"/>
                <w:szCs w:val="22"/>
                <w:lang w:val="en-GB"/>
              </w:rPr>
            </w:pPr>
            <w:r w:rsidRPr="008208F9">
              <w:rPr>
                <w:color w:val="000000"/>
                <w:sz w:val="22"/>
                <w:szCs w:val="22"/>
                <w:lang w:val="en-GB"/>
              </w:rPr>
              <w:t xml:space="preserve">Stakeholder Engagement Plan </w:t>
            </w:r>
          </w:p>
          <w:p w14:paraId="4E271A9F" w14:textId="77777777" w:rsidR="00AF307C" w:rsidRPr="008208F9" w:rsidRDefault="00AF307C" w:rsidP="00384E41">
            <w:pPr>
              <w:numPr>
                <w:ilvl w:val="0"/>
                <w:numId w:val="103"/>
              </w:numPr>
              <w:spacing w:after="0" w:line="240" w:lineRule="auto"/>
              <w:ind w:left="277"/>
              <w:jc w:val="left"/>
              <w:rPr>
                <w:color w:val="000000"/>
                <w:sz w:val="22"/>
                <w:szCs w:val="22"/>
                <w:lang w:val="en-GB"/>
              </w:rPr>
            </w:pPr>
            <w:r w:rsidRPr="008208F9">
              <w:rPr>
                <w:color w:val="000000"/>
                <w:sz w:val="22"/>
                <w:szCs w:val="22"/>
                <w:lang w:val="en-GB"/>
              </w:rPr>
              <w:t>Traffic Management Plan</w:t>
            </w:r>
          </w:p>
          <w:p w14:paraId="74605A60" w14:textId="27E516B6" w:rsidR="001376AF" w:rsidRPr="008208F9" w:rsidRDefault="001376AF" w:rsidP="00384E41">
            <w:pPr>
              <w:numPr>
                <w:ilvl w:val="0"/>
                <w:numId w:val="103"/>
              </w:numPr>
              <w:spacing w:after="0" w:line="240" w:lineRule="auto"/>
              <w:ind w:left="277"/>
              <w:jc w:val="left"/>
              <w:rPr>
                <w:color w:val="000000"/>
                <w:sz w:val="22"/>
                <w:szCs w:val="22"/>
                <w:lang w:val="en-GB"/>
              </w:rPr>
            </w:pPr>
            <w:r w:rsidRPr="008208F9">
              <w:rPr>
                <w:color w:val="000000"/>
                <w:sz w:val="22"/>
                <w:szCs w:val="22"/>
                <w:lang w:val="en-GB"/>
              </w:rPr>
              <w:t>Chance Finds Procedure</w:t>
            </w:r>
          </w:p>
        </w:tc>
        <w:tc>
          <w:tcPr>
            <w:tcW w:w="568" w:type="pct"/>
            <w:tcBorders>
              <w:top w:val="single" w:sz="4" w:space="0" w:color="auto"/>
              <w:left w:val="nil"/>
              <w:bottom w:val="single" w:sz="4" w:space="0" w:color="auto"/>
              <w:right w:val="single" w:sz="4" w:space="0" w:color="auto"/>
            </w:tcBorders>
          </w:tcPr>
          <w:p w14:paraId="2F77FC0D"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Contractor</w:t>
            </w:r>
          </w:p>
        </w:tc>
        <w:tc>
          <w:tcPr>
            <w:tcW w:w="601" w:type="pct"/>
            <w:tcBorders>
              <w:top w:val="single" w:sz="4" w:space="0" w:color="auto"/>
              <w:left w:val="nil"/>
              <w:bottom w:val="single" w:sz="4" w:space="0" w:color="auto"/>
              <w:right w:val="single" w:sz="4" w:space="0" w:color="auto"/>
            </w:tcBorders>
          </w:tcPr>
          <w:p w14:paraId="290D5D35"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Contractor cost</w:t>
            </w:r>
          </w:p>
        </w:tc>
        <w:tc>
          <w:tcPr>
            <w:tcW w:w="922" w:type="pct"/>
            <w:tcBorders>
              <w:top w:val="single" w:sz="4" w:space="0" w:color="auto"/>
              <w:bottom w:val="single" w:sz="4" w:space="0" w:color="auto"/>
              <w:right w:val="single" w:sz="4" w:space="0" w:color="auto"/>
            </w:tcBorders>
          </w:tcPr>
          <w:p w14:paraId="00BD95F8"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 xml:space="preserve">ESHS Officer on site </w:t>
            </w:r>
          </w:p>
          <w:p w14:paraId="042F0B29"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C-ESMP and associated plans developed and implemented</w:t>
            </w:r>
          </w:p>
        </w:tc>
        <w:tc>
          <w:tcPr>
            <w:tcW w:w="431" w:type="pct"/>
            <w:tcBorders>
              <w:top w:val="single" w:sz="4" w:space="0" w:color="auto"/>
              <w:bottom w:val="single" w:sz="4" w:space="0" w:color="auto"/>
              <w:right w:val="single" w:sz="4" w:space="0" w:color="auto"/>
            </w:tcBorders>
          </w:tcPr>
          <w:p w14:paraId="1BCBE2FD"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Monthly</w:t>
            </w:r>
          </w:p>
        </w:tc>
        <w:tc>
          <w:tcPr>
            <w:tcW w:w="481" w:type="pct"/>
            <w:tcBorders>
              <w:top w:val="single" w:sz="4" w:space="0" w:color="auto"/>
              <w:bottom w:val="single" w:sz="4" w:space="0" w:color="auto"/>
              <w:right w:val="single" w:sz="4" w:space="0" w:color="auto"/>
            </w:tcBorders>
          </w:tcPr>
          <w:p w14:paraId="77CFC0A2"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N/A</w:t>
            </w:r>
          </w:p>
        </w:tc>
      </w:tr>
      <w:tr w:rsidR="00384E41" w:rsidRPr="008208F9" w14:paraId="0E736310" w14:textId="77777777" w:rsidTr="00092D63">
        <w:trPr>
          <w:trHeight w:val="788"/>
        </w:trPr>
        <w:tc>
          <w:tcPr>
            <w:tcW w:w="289" w:type="pct"/>
            <w:tcBorders>
              <w:top w:val="nil"/>
              <w:left w:val="single" w:sz="4" w:space="0" w:color="auto"/>
              <w:bottom w:val="single" w:sz="4" w:space="0" w:color="auto"/>
              <w:right w:val="single" w:sz="4" w:space="0" w:color="auto"/>
            </w:tcBorders>
            <w:hideMark/>
          </w:tcPr>
          <w:p w14:paraId="303FC58C" w14:textId="2A040450" w:rsidR="00AF307C" w:rsidRPr="008208F9" w:rsidRDefault="00C913F6" w:rsidP="00384E41">
            <w:pPr>
              <w:spacing w:after="0" w:line="240" w:lineRule="auto"/>
              <w:jc w:val="left"/>
              <w:rPr>
                <w:color w:val="000000"/>
                <w:sz w:val="22"/>
                <w:szCs w:val="22"/>
                <w:lang w:val="en-GB"/>
              </w:rPr>
            </w:pPr>
            <w:r w:rsidRPr="008208F9">
              <w:rPr>
                <w:color w:val="000000"/>
                <w:sz w:val="22"/>
                <w:szCs w:val="22"/>
                <w:lang w:val="en-GB"/>
              </w:rPr>
              <w:t>5.2.2.</w:t>
            </w:r>
            <w:r w:rsidR="00AF307C" w:rsidRPr="008208F9">
              <w:rPr>
                <w:color w:val="000000"/>
                <w:sz w:val="22"/>
                <w:szCs w:val="22"/>
                <w:lang w:val="en-GB"/>
              </w:rPr>
              <w:t>2</w:t>
            </w:r>
          </w:p>
        </w:tc>
        <w:tc>
          <w:tcPr>
            <w:tcW w:w="658" w:type="pct"/>
            <w:tcBorders>
              <w:top w:val="nil"/>
              <w:left w:val="nil"/>
              <w:bottom w:val="single" w:sz="4" w:space="0" w:color="auto"/>
              <w:right w:val="single" w:sz="4" w:space="0" w:color="auto"/>
            </w:tcBorders>
          </w:tcPr>
          <w:p w14:paraId="198A50B9"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 xml:space="preserve">Anxiety to loss of land and assets </w:t>
            </w:r>
          </w:p>
        </w:tc>
        <w:tc>
          <w:tcPr>
            <w:tcW w:w="1050" w:type="pct"/>
            <w:tcBorders>
              <w:top w:val="nil"/>
              <w:left w:val="nil"/>
              <w:bottom w:val="single" w:sz="4" w:space="0" w:color="auto"/>
              <w:right w:val="single" w:sz="4" w:space="0" w:color="auto"/>
            </w:tcBorders>
          </w:tcPr>
          <w:p w14:paraId="6A4779E8" w14:textId="6BE60421"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Sensitize communities on the Project</w:t>
            </w:r>
            <w:r w:rsidR="007C039E" w:rsidRPr="008208F9">
              <w:rPr>
                <w:color w:val="000000"/>
                <w:sz w:val="22"/>
                <w:szCs w:val="22"/>
                <w:lang w:val="en-GB"/>
              </w:rPr>
              <w:t xml:space="preserve"> and activities at each chainage</w:t>
            </w:r>
            <w:r w:rsidR="002656BC" w:rsidRPr="008208F9">
              <w:rPr>
                <w:color w:val="000000"/>
                <w:sz w:val="22"/>
                <w:szCs w:val="22"/>
                <w:lang w:val="en-GB"/>
              </w:rPr>
              <w:t xml:space="preserve"> </w:t>
            </w:r>
          </w:p>
          <w:p w14:paraId="531CBC08" w14:textId="77777777" w:rsidR="00AF307C" w:rsidRPr="008208F9" w:rsidRDefault="00AF307C" w:rsidP="00384E41">
            <w:pPr>
              <w:spacing w:after="0" w:line="240" w:lineRule="auto"/>
              <w:jc w:val="left"/>
              <w:rPr>
                <w:color w:val="000000"/>
                <w:sz w:val="22"/>
                <w:szCs w:val="22"/>
                <w:lang w:val="en-GB"/>
              </w:rPr>
            </w:pPr>
          </w:p>
          <w:p w14:paraId="10665753" w14:textId="41B4F9E0"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No land take outside of the project area</w:t>
            </w:r>
            <w:r w:rsidR="007C039E" w:rsidRPr="008208F9">
              <w:rPr>
                <w:color w:val="000000"/>
                <w:sz w:val="22"/>
                <w:szCs w:val="22"/>
                <w:lang w:val="en-GB"/>
              </w:rPr>
              <w:t xml:space="preserve"> / agreements</w:t>
            </w:r>
          </w:p>
          <w:p w14:paraId="4130CB84" w14:textId="77777777" w:rsidR="00AF307C" w:rsidRPr="008208F9" w:rsidRDefault="00AF307C" w:rsidP="00384E41">
            <w:pPr>
              <w:spacing w:after="0" w:line="240" w:lineRule="auto"/>
              <w:jc w:val="left"/>
              <w:rPr>
                <w:color w:val="000000"/>
                <w:sz w:val="22"/>
                <w:szCs w:val="22"/>
                <w:lang w:val="en-GB"/>
              </w:rPr>
            </w:pPr>
          </w:p>
          <w:p w14:paraId="13079FA0" w14:textId="59BD6445"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 xml:space="preserve">Establish a grievance mechanism </w:t>
            </w:r>
          </w:p>
        </w:tc>
        <w:tc>
          <w:tcPr>
            <w:tcW w:w="568" w:type="pct"/>
            <w:tcBorders>
              <w:top w:val="nil"/>
              <w:left w:val="nil"/>
              <w:bottom w:val="single" w:sz="4" w:space="0" w:color="auto"/>
              <w:right w:val="single" w:sz="4" w:space="0" w:color="auto"/>
            </w:tcBorders>
          </w:tcPr>
          <w:p w14:paraId="26836A9C"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 xml:space="preserve">PIU and Design Engineer </w:t>
            </w:r>
          </w:p>
        </w:tc>
        <w:tc>
          <w:tcPr>
            <w:tcW w:w="601" w:type="pct"/>
            <w:tcBorders>
              <w:top w:val="nil"/>
              <w:left w:val="nil"/>
              <w:bottom w:val="single" w:sz="4" w:space="0" w:color="auto"/>
              <w:right w:val="single" w:sz="4" w:space="0" w:color="auto"/>
            </w:tcBorders>
          </w:tcPr>
          <w:p w14:paraId="1A9D9FF7"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200</w:t>
            </w:r>
          </w:p>
        </w:tc>
        <w:tc>
          <w:tcPr>
            <w:tcW w:w="922" w:type="pct"/>
            <w:tcBorders>
              <w:top w:val="single" w:sz="4" w:space="0" w:color="auto"/>
              <w:bottom w:val="single" w:sz="4" w:space="0" w:color="auto"/>
              <w:right w:val="single" w:sz="4" w:space="0" w:color="auto"/>
            </w:tcBorders>
          </w:tcPr>
          <w:p w14:paraId="2C0E9089"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Number of sensitization sessions done</w:t>
            </w:r>
          </w:p>
        </w:tc>
        <w:tc>
          <w:tcPr>
            <w:tcW w:w="431" w:type="pct"/>
            <w:tcBorders>
              <w:top w:val="single" w:sz="4" w:space="0" w:color="auto"/>
              <w:bottom w:val="single" w:sz="4" w:space="0" w:color="auto"/>
              <w:right w:val="single" w:sz="4" w:space="0" w:color="auto"/>
            </w:tcBorders>
          </w:tcPr>
          <w:p w14:paraId="45CBAE63"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Twice</w:t>
            </w:r>
          </w:p>
        </w:tc>
        <w:tc>
          <w:tcPr>
            <w:tcW w:w="481" w:type="pct"/>
            <w:tcBorders>
              <w:top w:val="single" w:sz="4" w:space="0" w:color="auto"/>
              <w:bottom w:val="single" w:sz="4" w:space="0" w:color="auto"/>
              <w:right w:val="single" w:sz="4" w:space="0" w:color="auto"/>
            </w:tcBorders>
          </w:tcPr>
          <w:p w14:paraId="31EDE4E8"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50</w:t>
            </w:r>
          </w:p>
        </w:tc>
      </w:tr>
      <w:tr w:rsidR="00384E41" w:rsidRPr="008208F9" w14:paraId="0640EA42" w14:textId="77777777" w:rsidTr="00092D63">
        <w:trPr>
          <w:trHeight w:val="788"/>
        </w:trPr>
        <w:tc>
          <w:tcPr>
            <w:tcW w:w="289" w:type="pct"/>
            <w:tcBorders>
              <w:top w:val="nil"/>
              <w:left w:val="single" w:sz="4" w:space="0" w:color="auto"/>
              <w:bottom w:val="single" w:sz="4" w:space="0" w:color="auto"/>
              <w:right w:val="single" w:sz="4" w:space="0" w:color="auto"/>
            </w:tcBorders>
          </w:tcPr>
          <w:p w14:paraId="7BAC1AED" w14:textId="04D4AF63" w:rsidR="00AF307C" w:rsidRPr="008208F9" w:rsidRDefault="00C913F6" w:rsidP="00384E41">
            <w:pPr>
              <w:spacing w:after="0" w:line="240" w:lineRule="auto"/>
              <w:jc w:val="left"/>
              <w:rPr>
                <w:color w:val="000000"/>
                <w:sz w:val="22"/>
                <w:szCs w:val="22"/>
                <w:lang w:val="en-GB"/>
              </w:rPr>
            </w:pPr>
            <w:r w:rsidRPr="008208F9">
              <w:rPr>
                <w:color w:val="000000"/>
                <w:sz w:val="22"/>
                <w:szCs w:val="22"/>
                <w:lang w:val="en-GB"/>
              </w:rPr>
              <w:t>5.2.2.</w:t>
            </w:r>
            <w:r w:rsidR="00AF307C" w:rsidRPr="008208F9">
              <w:rPr>
                <w:color w:val="000000"/>
                <w:sz w:val="22"/>
                <w:szCs w:val="22"/>
                <w:lang w:val="en-GB"/>
              </w:rPr>
              <w:t>3</w:t>
            </w:r>
          </w:p>
        </w:tc>
        <w:tc>
          <w:tcPr>
            <w:tcW w:w="658" w:type="pct"/>
            <w:tcBorders>
              <w:top w:val="nil"/>
              <w:left w:val="nil"/>
              <w:bottom w:val="single" w:sz="4" w:space="0" w:color="auto"/>
              <w:right w:val="single" w:sz="4" w:space="0" w:color="auto"/>
            </w:tcBorders>
          </w:tcPr>
          <w:p w14:paraId="1491E631"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Poor early decisions on borrow pits and material sources.</w:t>
            </w:r>
          </w:p>
        </w:tc>
        <w:tc>
          <w:tcPr>
            <w:tcW w:w="1050" w:type="pct"/>
            <w:tcBorders>
              <w:top w:val="nil"/>
              <w:left w:val="nil"/>
              <w:bottom w:val="single" w:sz="4" w:space="0" w:color="auto"/>
              <w:right w:val="single" w:sz="4" w:space="0" w:color="auto"/>
            </w:tcBorders>
          </w:tcPr>
          <w:p w14:paraId="3C38B573"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Verify land ownership; obtain landowner consent; integrate borrow pit management obligations in contracts.</w:t>
            </w:r>
          </w:p>
        </w:tc>
        <w:tc>
          <w:tcPr>
            <w:tcW w:w="568" w:type="pct"/>
            <w:tcBorders>
              <w:top w:val="nil"/>
              <w:left w:val="nil"/>
              <w:bottom w:val="single" w:sz="4" w:space="0" w:color="auto"/>
              <w:right w:val="single" w:sz="4" w:space="0" w:color="auto"/>
            </w:tcBorders>
          </w:tcPr>
          <w:p w14:paraId="6695D9D6"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MoTPW, DCs</w:t>
            </w:r>
          </w:p>
        </w:tc>
        <w:tc>
          <w:tcPr>
            <w:tcW w:w="601" w:type="pct"/>
            <w:tcBorders>
              <w:top w:val="nil"/>
              <w:left w:val="nil"/>
              <w:bottom w:val="single" w:sz="4" w:space="0" w:color="auto"/>
              <w:right w:val="single" w:sz="4" w:space="0" w:color="auto"/>
            </w:tcBorders>
          </w:tcPr>
          <w:p w14:paraId="1DD2D783"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1000</w:t>
            </w:r>
          </w:p>
        </w:tc>
        <w:tc>
          <w:tcPr>
            <w:tcW w:w="922" w:type="pct"/>
            <w:tcBorders>
              <w:top w:val="single" w:sz="4" w:space="0" w:color="auto"/>
              <w:bottom w:val="single" w:sz="4" w:space="0" w:color="auto"/>
              <w:right w:val="single" w:sz="4" w:space="0" w:color="auto"/>
            </w:tcBorders>
          </w:tcPr>
          <w:p w14:paraId="3CA27E3A"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Number of approved material sites with documented consent</w:t>
            </w:r>
          </w:p>
        </w:tc>
        <w:tc>
          <w:tcPr>
            <w:tcW w:w="431" w:type="pct"/>
            <w:tcBorders>
              <w:top w:val="single" w:sz="4" w:space="0" w:color="auto"/>
              <w:bottom w:val="single" w:sz="4" w:space="0" w:color="auto"/>
              <w:right w:val="single" w:sz="4" w:space="0" w:color="auto"/>
            </w:tcBorders>
          </w:tcPr>
          <w:p w14:paraId="40D15568"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 xml:space="preserve">Once </w:t>
            </w:r>
          </w:p>
        </w:tc>
        <w:tc>
          <w:tcPr>
            <w:tcW w:w="481" w:type="pct"/>
            <w:tcBorders>
              <w:top w:val="single" w:sz="4" w:space="0" w:color="auto"/>
              <w:bottom w:val="single" w:sz="4" w:space="0" w:color="auto"/>
              <w:right w:val="single" w:sz="4" w:space="0" w:color="auto"/>
            </w:tcBorders>
          </w:tcPr>
          <w:p w14:paraId="39C6448F"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100</w:t>
            </w:r>
          </w:p>
        </w:tc>
      </w:tr>
      <w:tr w:rsidR="00AF307C" w:rsidRPr="008208F9" w14:paraId="3A179610" w14:textId="77777777" w:rsidTr="00246E0E">
        <w:trPr>
          <w:trHeight w:val="377"/>
        </w:trPr>
        <w:tc>
          <w:tcPr>
            <w:tcW w:w="5000" w:type="pct"/>
            <w:gridSpan w:val="8"/>
            <w:tcBorders>
              <w:top w:val="nil"/>
              <w:left w:val="single" w:sz="4" w:space="0" w:color="auto"/>
              <w:bottom w:val="single" w:sz="4" w:space="0" w:color="auto"/>
              <w:right w:val="single" w:sz="4" w:space="0" w:color="auto"/>
            </w:tcBorders>
            <w:shd w:val="clear" w:color="auto" w:fill="DAE9F7" w:themeFill="text2" w:themeFillTint="1A"/>
          </w:tcPr>
          <w:p w14:paraId="0367A452" w14:textId="51BC996F" w:rsidR="00AF307C" w:rsidRPr="008208F9" w:rsidRDefault="00C913F6" w:rsidP="00D96FD8">
            <w:pPr>
              <w:spacing w:after="0" w:line="240" w:lineRule="auto"/>
              <w:jc w:val="left"/>
              <w:rPr>
                <w:color w:val="000000"/>
                <w:sz w:val="22"/>
                <w:szCs w:val="22"/>
                <w:lang w:val="en-GB"/>
              </w:rPr>
            </w:pPr>
            <w:r w:rsidRPr="008208F9">
              <w:rPr>
                <w:b/>
                <w:bCs/>
                <w:color w:val="000000"/>
                <w:sz w:val="22"/>
                <w:szCs w:val="22"/>
                <w:lang w:val="en-GB"/>
              </w:rPr>
              <w:t>5.2</w:t>
            </w:r>
            <w:r w:rsidR="00AF307C" w:rsidRPr="008208F9">
              <w:rPr>
                <w:b/>
                <w:bCs/>
                <w:color w:val="000000"/>
                <w:sz w:val="22"/>
                <w:szCs w:val="22"/>
                <w:lang w:val="en-GB"/>
              </w:rPr>
              <w:t>.3 Construction Phase – Positive Impacts and Enhancement Measures</w:t>
            </w:r>
          </w:p>
        </w:tc>
      </w:tr>
      <w:tr w:rsidR="00384E41" w:rsidRPr="008208F9" w14:paraId="36DB32B3" w14:textId="77777777" w:rsidTr="00092D63">
        <w:trPr>
          <w:trHeight w:val="525"/>
        </w:trPr>
        <w:tc>
          <w:tcPr>
            <w:tcW w:w="289" w:type="pct"/>
            <w:tcBorders>
              <w:top w:val="single" w:sz="4" w:space="0" w:color="auto"/>
              <w:left w:val="single" w:sz="4" w:space="0" w:color="auto"/>
              <w:bottom w:val="single" w:sz="4" w:space="0" w:color="auto"/>
              <w:right w:val="single" w:sz="4" w:space="0" w:color="auto"/>
            </w:tcBorders>
            <w:hideMark/>
          </w:tcPr>
          <w:p w14:paraId="35E4A719" w14:textId="22636CC9" w:rsidR="00AF307C" w:rsidRPr="008208F9" w:rsidRDefault="00C913F6" w:rsidP="00384E41">
            <w:pPr>
              <w:spacing w:after="0" w:line="240" w:lineRule="auto"/>
              <w:jc w:val="left"/>
              <w:rPr>
                <w:color w:val="000000"/>
                <w:sz w:val="22"/>
                <w:szCs w:val="22"/>
                <w:lang w:val="en-GB"/>
              </w:rPr>
            </w:pPr>
            <w:r w:rsidRPr="008208F9">
              <w:rPr>
                <w:color w:val="000000"/>
                <w:sz w:val="22"/>
                <w:szCs w:val="22"/>
                <w:lang w:val="en-GB"/>
              </w:rPr>
              <w:t>5.2.3.</w:t>
            </w:r>
            <w:r w:rsidR="00AF307C" w:rsidRPr="008208F9">
              <w:rPr>
                <w:color w:val="000000"/>
                <w:sz w:val="22"/>
                <w:szCs w:val="22"/>
                <w:lang w:val="en-GB"/>
              </w:rPr>
              <w:t>1</w:t>
            </w:r>
          </w:p>
        </w:tc>
        <w:tc>
          <w:tcPr>
            <w:tcW w:w="658" w:type="pct"/>
            <w:tcBorders>
              <w:top w:val="single" w:sz="4" w:space="0" w:color="auto"/>
              <w:left w:val="nil"/>
              <w:bottom w:val="single" w:sz="4" w:space="0" w:color="auto"/>
              <w:right w:val="single" w:sz="4" w:space="0" w:color="auto"/>
            </w:tcBorders>
            <w:hideMark/>
          </w:tcPr>
          <w:p w14:paraId="1FEB4845"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Short-term employment creation for local communities</w:t>
            </w:r>
          </w:p>
        </w:tc>
        <w:tc>
          <w:tcPr>
            <w:tcW w:w="1050" w:type="pct"/>
            <w:tcBorders>
              <w:top w:val="single" w:sz="4" w:space="0" w:color="auto"/>
              <w:left w:val="nil"/>
              <w:bottom w:val="single" w:sz="4" w:space="0" w:color="auto"/>
              <w:right w:val="single" w:sz="4" w:space="0" w:color="auto"/>
            </w:tcBorders>
            <w:hideMark/>
          </w:tcPr>
          <w:p w14:paraId="20403EE8" w14:textId="77777777" w:rsidR="00AF307C" w:rsidRPr="008208F9" w:rsidRDefault="00AF307C" w:rsidP="00384E41">
            <w:pPr>
              <w:spacing w:after="0" w:afterAutospacing="1" w:line="240" w:lineRule="auto"/>
              <w:jc w:val="left"/>
              <w:rPr>
                <w:color w:val="000000"/>
                <w:sz w:val="22"/>
                <w:szCs w:val="22"/>
                <w:lang w:val="en-GB"/>
              </w:rPr>
            </w:pPr>
            <w:r w:rsidRPr="008208F9">
              <w:rPr>
                <w:color w:val="000000"/>
                <w:sz w:val="22"/>
                <w:szCs w:val="22"/>
                <w:lang w:val="en-GB"/>
              </w:rPr>
              <w:t xml:space="preserve">Establish and implement transparent recruitment procedures; </w:t>
            </w:r>
          </w:p>
          <w:p w14:paraId="5BBA1AD4"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Promote gender-inclusive employment to achieve 40% female employment.</w:t>
            </w:r>
          </w:p>
        </w:tc>
        <w:tc>
          <w:tcPr>
            <w:tcW w:w="568" w:type="pct"/>
            <w:tcBorders>
              <w:top w:val="single" w:sz="4" w:space="0" w:color="auto"/>
              <w:left w:val="nil"/>
              <w:bottom w:val="single" w:sz="4" w:space="0" w:color="auto"/>
              <w:right w:val="single" w:sz="4" w:space="0" w:color="auto"/>
            </w:tcBorders>
            <w:hideMark/>
          </w:tcPr>
          <w:p w14:paraId="0DA41AF9"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Contractor</w:t>
            </w:r>
          </w:p>
        </w:tc>
        <w:tc>
          <w:tcPr>
            <w:tcW w:w="601" w:type="pct"/>
            <w:tcBorders>
              <w:top w:val="single" w:sz="4" w:space="0" w:color="auto"/>
              <w:left w:val="nil"/>
              <w:bottom w:val="single" w:sz="4" w:space="0" w:color="auto"/>
              <w:right w:val="single" w:sz="4" w:space="0" w:color="auto"/>
            </w:tcBorders>
            <w:hideMark/>
          </w:tcPr>
          <w:p w14:paraId="6BAB81C5"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500</w:t>
            </w:r>
          </w:p>
        </w:tc>
        <w:tc>
          <w:tcPr>
            <w:tcW w:w="922" w:type="pct"/>
            <w:tcBorders>
              <w:top w:val="single" w:sz="4" w:space="0" w:color="auto"/>
              <w:bottom w:val="single" w:sz="4" w:space="0" w:color="auto"/>
              <w:right w:val="single" w:sz="4" w:space="0" w:color="auto"/>
            </w:tcBorders>
          </w:tcPr>
          <w:p w14:paraId="2D9E4F10" w14:textId="77777777" w:rsidR="00AF307C" w:rsidRPr="008208F9" w:rsidRDefault="00AF307C" w:rsidP="00384E41">
            <w:pPr>
              <w:spacing w:after="0" w:afterAutospacing="1" w:line="240" w:lineRule="auto"/>
              <w:jc w:val="left"/>
              <w:rPr>
                <w:color w:val="000000"/>
                <w:sz w:val="22"/>
                <w:szCs w:val="22"/>
                <w:lang w:val="en-GB"/>
              </w:rPr>
            </w:pPr>
            <w:r w:rsidRPr="008208F9">
              <w:rPr>
                <w:color w:val="000000"/>
                <w:sz w:val="22"/>
                <w:szCs w:val="22"/>
                <w:lang w:val="en-GB"/>
              </w:rPr>
              <w:t xml:space="preserve">Recruitment procedure in place </w:t>
            </w:r>
          </w:p>
          <w:p w14:paraId="3867AC1F" w14:textId="77777777" w:rsidR="00AF307C" w:rsidRPr="008208F9" w:rsidRDefault="00AF307C" w:rsidP="00384E41">
            <w:pPr>
              <w:spacing w:after="0" w:line="240" w:lineRule="auto"/>
              <w:jc w:val="left"/>
              <w:rPr>
                <w:color w:val="000000"/>
                <w:sz w:val="22"/>
                <w:szCs w:val="22"/>
                <w:lang w:val="en-GB"/>
              </w:rPr>
            </w:pPr>
          </w:p>
          <w:p w14:paraId="7C42F27B"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40% of employees are female</w:t>
            </w:r>
          </w:p>
        </w:tc>
        <w:tc>
          <w:tcPr>
            <w:tcW w:w="431" w:type="pct"/>
            <w:tcBorders>
              <w:top w:val="single" w:sz="4" w:space="0" w:color="auto"/>
              <w:left w:val="single" w:sz="4" w:space="0" w:color="auto"/>
              <w:bottom w:val="single" w:sz="4" w:space="0" w:color="auto"/>
              <w:right w:val="single" w:sz="4" w:space="0" w:color="auto"/>
            </w:tcBorders>
          </w:tcPr>
          <w:p w14:paraId="2F5D54FE" w14:textId="77777777" w:rsidR="00AF307C" w:rsidRPr="008208F9" w:rsidRDefault="00AF307C" w:rsidP="00384E41">
            <w:pPr>
              <w:spacing w:after="0"/>
              <w:jc w:val="left"/>
              <w:rPr>
                <w:color w:val="000000"/>
                <w:sz w:val="22"/>
                <w:szCs w:val="22"/>
                <w:lang w:val="en-GB"/>
              </w:rPr>
            </w:pPr>
            <w:r w:rsidRPr="008208F9">
              <w:rPr>
                <w:color w:val="000000"/>
                <w:sz w:val="22"/>
                <w:szCs w:val="22"/>
                <w:lang w:val="en-GB"/>
              </w:rPr>
              <w:t xml:space="preserve">1.Once </w:t>
            </w:r>
          </w:p>
          <w:p w14:paraId="2A9254F0" w14:textId="77777777" w:rsidR="00AF307C" w:rsidRPr="008208F9" w:rsidRDefault="00AF307C" w:rsidP="00384E41">
            <w:pPr>
              <w:spacing w:after="0" w:line="240" w:lineRule="auto"/>
              <w:jc w:val="left"/>
              <w:rPr>
                <w:color w:val="000000"/>
                <w:sz w:val="22"/>
                <w:szCs w:val="22"/>
                <w:lang w:val="en-GB"/>
              </w:rPr>
            </w:pPr>
          </w:p>
          <w:p w14:paraId="4AD14BA9" w14:textId="77777777" w:rsidR="00AF307C" w:rsidRPr="008208F9" w:rsidRDefault="00AF307C" w:rsidP="00384E41">
            <w:pPr>
              <w:spacing w:after="0" w:line="240" w:lineRule="auto"/>
              <w:jc w:val="left"/>
              <w:rPr>
                <w:color w:val="000000"/>
                <w:sz w:val="22"/>
                <w:szCs w:val="22"/>
                <w:lang w:val="en-GB"/>
              </w:rPr>
            </w:pPr>
          </w:p>
          <w:p w14:paraId="5A506F61" w14:textId="77777777" w:rsidR="00AF307C" w:rsidRPr="008208F9" w:rsidRDefault="00AF307C" w:rsidP="00384E41">
            <w:pPr>
              <w:spacing w:after="0" w:line="240" w:lineRule="auto"/>
              <w:jc w:val="left"/>
              <w:rPr>
                <w:color w:val="000000"/>
                <w:sz w:val="22"/>
                <w:szCs w:val="22"/>
                <w:lang w:val="en-GB"/>
              </w:rPr>
            </w:pPr>
          </w:p>
          <w:p w14:paraId="7E476149"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2. Monthly</w:t>
            </w:r>
            <w:r w:rsidRPr="008208F9">
              <w:rPr>
                <w:b/>
                <w:bCs/>
                <w:color w:val="000000"/>
                <w:sz w:val="22"/>
                <w:szCs w:val="22"/>
                <w:lang w:val="en-GB"/>
              </w:rPr>
              <w:t xml:space="preserve"> </w:t>
            </w:r>
          </w:p>
        </w:tc>
        <w:tc>
          <w:tcPr>
            <w:tcW w:w="481" w:type="pct"/>
            <w:tcBorders>
              <w:top w:val="single" w:sz="4" w:space="0" w:color="auto"/>
              <w:bottom w:val="single" w:sz="4" w:space="0" w:color="auto"/>
              <w:right w:val="single" w:sz="4" w:space="0" w:color="auto"/>
            </w:tcBorders>
          </w:tcPr>
          <w:p w14:paraId="136C252F"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200</w:t>
            </w:r>
          </w:p>
        </w:tc>
      </w:tr>
      <w:tr w:rsidR="00384E41" w:rsidRPr="008208F9" w14:paraId="7432D114" w14:textId="77777777" w:rsidTr="00092D63">
        <w:trPr>
          <w:trHeight w:val="525"/>
        </w:trPr>
        <w:tc>
          <w:tcPr>
            <w:tcW w:w="289" w:type="pct"/>
            <w:tcBorders>
              <w:top w:val="nil"/>
              <w:left w:val="single" w:sz="4" w:space="0" w:color="auto"/>
              <w:bottom w:val="single" w:sz="4" w:space="0" w:color="auto"/>
              <w:right w:val="single" w:sz="4" w:space="0" w:color="auto"/>
            </w:tcBorders>
            <w:hideMark/>
          </w:tcPr>
          <w:p w14:paraId="1234C077" w14:textId="3ECAF8C4" w:rsidR="00AF307C" w:rsidRPr="008208F9" w:rsidRDefault="00C913F6" w:rsidP="00384E41">
            <w:pPr>
              <w:spacing w:after="0" w:line="240" w:lineRule="auto"/>
              <w:jc w:val="left"/>
              <w:rPr>
                <w:color w:val="000000"/>
                <w:sz w:val="22"/>
                <w:szCs w:val="22"/>
                <w:lang w:val="en-GB"/>
              </w:rPr>
            </w:pPr>
            <w:r w:rsidRPr="008208F9">
              <w:rPr>
                <w:color w:val="000000"/>
                <w:sz w:val="22"/>
                <w:szCs w:val="22"/>
                <w:lang w:val="en-GB"/>
              </w:rPr>
              <w:t>5.</w:t>
            </w:r>
            <w:r w:rsidR="008650ED" w:rsidRPr="008208F9">
              <w:rPr>
                <w:color w:val="000000"/>
                <w:sz w:val="22"/>
                <w:szCs w:val="22"/>
                <w:lang w:val="en-GB"/>
              </w:rPr>
              <w:t>2</w:t>
            </w:r>
            <w:r w:rsidRPr="008208F9">
              <w:rPr>
                <w:color w:val="000000"/>
                <w:sz w:val="22"/>
                <w:szCs w:val="22"/>
                <w:lang w:val="en-GB"/>
              </w:rPr>
              <w:t>.3.</w:t>
            </w:r>
            <w:r w:rsidR="00AF307C" w:rsidRPr="008208F9">
              <w:rPr>
                <w:color w:val="000000"/>
                <w:sz w:val="22"/>
                <w:szCs w:val="22"/>
                <w:lang w:val="en-GB"/>
              </w:rPr>
              <w:t>2</w:t>
            </w:r>
          </w:p>
        </w:tc>
        <w:tc>
          <w:tcPr>
            <w:tcW w:w="658" w:type="pct"/>
            <w:tcBorders>
              <w:top w:val="nil"/>
              <w:left w:val="nil"/>
              <w:bottom w:val="single" w:sz="4" w:space="0" w:color="auto"/>
              <w:right w:val="single" w:sz="4" w:space="0" w:color="auto"/>
            </w:tcBorders>
            <w:hideMark/>
          </w:tcPr>
          <w:p w14:paraId="0CC85AFE"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Local procurements leading to increased circulation of income in local economies.</w:t>
            </w:r>
          </w:p>
        </w:tc>
        <w:tc>
          <w:tcPr>
            <w:tcW w:w="1050" w:type="pct"/>
            <w:tcBorders>
              <w:top w:val="nil"/>
              <w:left w:val="nil"/>
              <w:bottom w:val="single" w:sz="4" w:space="0" w:color="auto"/>
              <w:right w:val="single" w:sz="4" w:space="0" w:color="auto"/>
            </w:tcBorders>
            <w:hideMark/>
          </w:tcPr>
          <w:p w14:paraId="7D5779DE" w14:textId="77777777" w:rsidR="00AF307C" w:rsidRPr="008208F9" w:rsidRDefault="00AF307C" w:rsidP="00384E41">
            <w:pPr>
              <w:spacing w:after="0" w:afterAutospacing="1" w:line="240" w:lineRule="auto"/>
              <w:jc w:val="left"/>
              <w:rPr>
                <w:color w:val="000000"/>
                <w:sz w:val="22"/>
                <w:szCs w:val="22"/>
                <w:lang w:val="en-GB"/>
              </w:rPr>
            </w:pPr>
            <w:r w:rsidRPr="008208F9">
              <w:rPr>
                <w:color w:val="000000"/>
                <w:sz w:val="22"/>
                <w:szCs w:val="22"/>
                <w:lang w:val="en-GB"/>
              </w:rPr>
              <w:t xml:space="preserve">Engagement of local vendors and service providers where possible; </w:t>
            </w:r>
          </w:p>
          <w:p w14:paraId="1FEB3150"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 xml:space="preserve">Maintain access to trading centres as part of the Traffic Management plan including signage, temporary crossings, diversions, use of flag people etc. </w:t>
            </w:r>
          </w:p>
        </w:tc>
        <w:tc>
          <w:tcPr>
            <w:tcW w:w="568" w:type="pct"/>
            <w:tcBorders>
              <w:top w:val="nil"/>
              <w:left w:val="nil"/>
              <w:bottom w:val="single" w:sz="4" w:space="0" w:color="auto"/>
              <w:right w:val="single" w:sz="4" w:space="0" w:color="auto"/>
            </w:tcBorders>
            <w:hideMark/>
          </w:tcPr>
          <w:p w14:paraId="1CCF80B0"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Contractor</w:t>
            </w:r>
          </w:p>
        </w:tc>
        <w:tc>
          <w:tcPr>
            <w:tcW w:w="601" w:type="pct"/>
            <w:tcBorders>
              <w:top w:val="nil"/>
              <w:left w:val="nil"/>
              <w:bottom w:val="single" w:sz="4" w:space="0" w:color="auto"/>
              <w:right w:val="single" w:sz="4" w:space="0" w:color="auto"/>
            </w:tcBorders>
            <w:hideMark/>
          </w:tcPr>
          <w:p w14:paraId="5F88A35F"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500</w:t>
            </w:r>
          </w:p>
        </w:tc>
        <w:tc>
          <w:tcPr>
            <w:tcW w:w="922" w:type="pct"/>
            <w:tcBorders>
              <w:top w:val="single" w:sz="4" w:space="0" w:color="auto"/>
              <w:bottom w:val="single" w:sz="4" w:space="0" w:color="auto"/>
              <w:right w:val="single" w:sz="4" w:space="0" w:color="auto"/>
            </w:tcBorders>
          </w:tcPr>
          <w:p w14:paraId="17F05FA3" w14:textId="77777777" w:rsidR="00AF307C" w:rsidRPr="008208F9" w:rsidRDefault="00AF307C" w:rsidP="00384E41">
            <w:pPr>
              <w:spacing w:after="0" w:afterAutospacing="1" w:line="240" w:lineRule="auto"/>
              <w:jc w:val="left"/>
              <w:rPr>
                <w:b/>
                <w:bCs/>
                <w:color w:val="000000"/>
                <w:sz w:val="22"/>
                <w:szCs w:val="22"/>
                <w:lang w:val="en-GB"/>
              </w:rPr>
            </w:pPr>
            <w:r w:rsidRPr="008208F9">
              <w:rPr>
                <w:color w:val="000000"/>
                <w:sz w:val="22"/>
                <w:szCs w:val="22"/>
                <w:lang w:val="en-GB"/>
              </w:rPr>
              <w:t>% locally sourced goods/services</w:t>
            </w:r>
            <w:r w:rsidRPr="008208F9" w:rsidDel="00217B10">
              <w:rPr>
                <w:b/>
                <w:bCs/>
                <w:color w:val="000000"/>
                <w:sz w:val="22"/>
                <w:szCs w:val="22"/>
                <w:lang w:val="en-GB"/>
              </w:rPr>
              <w:t xml:space="preserve"> </w:t>
            </w:r>
          </w:p>
          <w:p w14:paraId="7B91A7CF"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Number of grievances received related to access</w:t>
            </w:r>
          </w:p>
        </w:tc>
        <w:tc>
          <w:tcPr>
            <w:tcW w:w="431" w:type="pct"/>
            <w:tcBorders>
              <w:top w:val="single" w:sz="4" w:space="0" w:color="auto"/>
              <w:left w:val="single" w:sz="4" w:space="0" w:color="auto"/>
              <w:bottom w:val="single" w:sz="4" w:space="0" w:color="auto"/>
              <w:right w:val="single" w:sz="4" w:space="0" w:color="auto"/>
            </w:tcBorders>
          </w:tcPr>
          <w:p w14:paraId="1DDFA7DD"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Monthly</w:t>
            </w:r>
          </w:p>
        </w:tc>
        <w:tc>
          <w:tcPr>
            <w:tcW w:w="481" w:type="pct"/>
            <w:tcBorders>
              <w:top w:val="single" w:sz="4" w:space="0" w:color="auto"/>
              <w:bottom w:val="single" w:sz="4" w:space="0" w:color="auto"/>
              <w:right w:val="single" w:sz="4" w:space="0" w:color="auto"/>
            </w:tcBorders>
          </w:tcPr>
          <w:p w14:paraId="28377FE9"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100</w:t>
            </w:r>
          </w:p>
        </w:tc>
      </w:tr>
      <w:tr w:rsidR="00384E41" w:rsidRPr="008208F9" w14:paraId="507BFD37" w14:textId="77777777" w:rsidTr="00092D63">
        <w:trPr>
          <w:trHeight w:val="518"/>
        </w:trPr>
        <w:tc>
          <w:tcPr>
            <w:tcW w:w="289" w:type="pct"/>
            <w:tcBorders>
              <w:top w:val="nil"/>
              <w:left w:val="single" w:sz="4" w:space="0" w:color="auto"/>
              <w:bottom w:val="single" w:sz="4" w:space="0" w:color="auto"/>
              <w:right w:val="single" w:sz="4" w:space="0" w:color="auto"/>
            </w:tcBorders>
            <w:hideMark/>
          </w:tcPr>
          <w:p w14:paraId="5C8BD863" w14:textId="541AD80E" w:rsidR="00AF307C" w:rsidRPr="008208F9" w:rsidRDefault="008650ED" w:rsidP="00384E41">
            <w:pPr>
              <w:spacing w:after="0" w:line="240" w:lineRule="auto"/>
              <w:jc w:val="left"/>
              <w:rPr>
                <w:color w:val="000000"/>
                <w:sz w:val="22"/>
                <w:szCs w:val="22"/>
                <w:lang w:val="en-GB"/>
              </w:rPr>
            </w:pPr>
            <w:r w:rsidRPr="008208F9">
              <w:rPr>
                <w:color w:val="000000"/>
                <w:sz w:val="22"/>
                <w:szCs w:val="22"/>
                <w:lang w:val="en-GB"/>
              </w:rPr>
              <w:t>5.2.3.</w:t>
            </w:r>
            <w:r w:rsidR="00AF307C" w:rsidRPr="008208F9">
              <w:rPr>
                <w:color w:val="000000"/>
                <w:sz w:val="22"/>
                <w:szCs w:val="22"/>
                <w:lang w:val="en-GB"/>
              </w:rPr>
              <w:t>3</w:t>
            </w:r>
          </w:p>
        </w:tc>
        <w:tc>
          <w:tcPr>
            <w:tcW w:w="658" w:type="pct"/>
            <w:tcBorders>
              <w:top w:val="nil"/>
              <w:left w:val="nil"/>
              <w:bottom w:val="single" w:sz="4" w:space="0" w:color="auto"/>
              <w:right w:val="single" w:sz="4" w:space="0" w:color="auto"/>
            </w:tcBorders>
            <w:hideMark/>
          </w:tcPr>
          <w:p w14:paraId="7BF92BFF"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Skills transfer</w:t>
            </w:r>
          </w:p>
        </w:tc>
        <w:tc>
          <w:tcPr>
            <w:tcW w:w="1050" w:type="pct"/>
            <w:tcBorders>
              <w:top w:val="nil"/>
              <w:left w:val="nil"/>
              <w:bottom w:val="single" w:sz="4" w:space="0" w:color="auto"/>
              <w:right w:val="single" w:sz="4" w:space="0" w:color="auto"/>
            </w:tcBorders>
            <w:hideMark/>
          </w:tcPr>
          <w:p w14:paraId="2119D445"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Provide on-the-job training to workers</w:t>
            </w:r>
          </w:p>
        </w:tc>
        <w:tc>
          <w:tcPr>
            <w:tcW w:w="568" w:type="pct"/>
            <w:tcBorders>
              <w:top w:val="nil"/>
              <w:left w:val="nil"/>
              <w:bottom w:val="single" w:sz="4" w:space="0" w:color="auto"/>
              <w:right w:val="single" w:sz="4" w:space="0" w:color="auto"/>
            </w:tcBorders>
            <w:hideMark/>
          </w:tcPr>
          <w:p w14:paraId="76F10DA4"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Contractor</w:t>
            </w:r>
          </w:p>
        </w:tc>
        <w:tc>
          <w:tcPr>
            <w:tcW w:w="601" w:type="pct"/>
            <w:tcBorders>
              <w:top w:val="nil"/>
              <w:left w:val="nil"/>
              <w:bottom w:val="single" w:sz="4" w:space="0" w:color="auto"/>
              <w:right w:val="single" w:sz="4" w:space="0" w:color="auto"/>
            </w:tcBorders>
            <w:hideMark/>
          </w:tcPr>
          <w:p w14:paraId="18A53DB9"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100</w:t>
            </w:r>
          </w:p>
        </w:tc>
        <w:tc>
          <w:tcPr>
            <w:tcW w:w="922" w:type="pct"/>
            <w:tcBorders>
              <w:top w:val="single" w:sz="4" w:space="0" w:color="auto"/>
              <w:bottom w:val="single" w:sz="4" w:space="0" w:color="auto"/>
              <w:right w:val="single" w:sz="4" w:space="0" w:color="auto"/>
            </w:tcBorders>
          </w:tcPr>
          <w:p w14:paraId="163DA07A"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Number of workers trained</w:t>
            </w:r>
          </w:p>
        </w:tc>
        <w:tc>
          <w:tcPr>
            <w:tcW w:w="431" w:type="pct"/>
            <w:tcBorders>
              <w:top w:val="single" w:sz="4" w:space="0" w:color="auto"/>
              <w:left w:val="single" w:sz="4" w:space="0" w:color="auto"/>
              <w:bottom w:val="single" w:sz="4" w:space="0" w:color="auto"/>
              <w:right w:val="single" w:sz="4" w:space="0" w:color="auto"/>
            </w:tcBorders>
          </w:tcPr>
          <w:p w14:paraId="5542199F"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Monthly</w:t>
            </w:r>
          </w:p>
        </w:tc>
        <w:tc>
          <w:tcPr>
            <w:tcW w:w="481" w:type="pct"/>
            <w:tcBorders>
              <w:top w:val="single" w:sz="4" w:space="0" w:color="auto"/>
              <w:bottom w:val="single" w:sz="4" w:space="0" w:color="auto"/>
              <w:right w:val="single" w:sz="4" w:space="0" w:color="auto"/>
            </w:tcBorders>
          </w:tcPr>
          <w:p w14:paraId="63DDD688"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N/A</w:t>
            </w:r>
          </w:p>
        </w:tc>
      </w:tr>
      <w:tr w:rsidR="00AF307C" w:rsidRPr="008208F9" w14:paraId="13C3AE8C" w14:textId="77777777" w:rsidTr="00246E0E">
        <w:trPr>
          <w:trHeight w:val="518"/>
        </w:trPr>
        <w:tc>
          <w:tcPr>
            <w:tcW w:w="5000" w:type="pct"/>
            <w:gridSpan w:val="8"/>
            <w:tcBorders>
              <w:top w:val="nil"/>
              <w:left w:val="single" w:sz="4" w:space="0" w:color="auto"/>
              <w:bottom w:val="single" w:sz="4" w:space="0" w:color="auto"/>
              <w:right w:val="single" w:sz="4" w:space="0" w:color="auto"/>
            </w:tcBorders>
            <w:shd w:val="clear" w:color="auto" w:fill="DAE9F7" w:themeFill="text2" w:themeFillTint="1A"/>
          </w:tcPr>
          <w:p w14:paraId="3FAE10B4" w14:textId="4B572684" w:rsidR="00AF307C" w:rsidRPr="008208F9" w:rsidRDefault="00C913F6" w:rsidP="00D96FD8">
            <w:pPr>
              <w:spacing w:after="0" w:line="240" w:lineRule="auto"/>
              <w:jc w:val="left"/>
              <w:rPr>
                <w:color w:val="000000"/>
                <w:sz w:val="22"/>
                <w:szCs w:val="22"/>
                <w:lang w:val="en-GB"/>
              </w:rPr>
            </w:pPr>
            <w:r w:rsidRPr="008208F9">
              <w:rPr>
                <w:b/>
                <w:bCs/>
                <w:color w:val="000000"/>
                <w:sz w:val="22"/>
                <w:szCs w:val="22"/>
                <w:lang w:val="en-GB"/>
              </w:rPr>
              <w:t>5.2</w:t>
            </w:r>
            <w:r w:rsidR="008650ED" w:rsidRPr="008208F9">
              <w:rPr>
                <w:b/>
                <w:bCs/>
                <w:color w:val="000000"/>
                <w:sz w:val="22"/>
                <w:szCs w:val="22"/>
                <w:lang w:val="en-GB"/>
              </w:rPr>
              <w:t>.</w:t>
            </w:r>
            <w:r w:rsidR="00AF307C" w:rsidRPr="008208F9">
              <w:rPr>
                <w:b/>
                <w:bCs/>
                <w:color w:val="000000"/>
                <w:sz w:val="22"/>
                <w:szCs w:val="22"/>
                <w:lang w:val="en-GB"/>
              </w:rPr>
              <w:t>.4 Construction Phase – Negative Impacts and Mitigation Measures</w:t>
            </w:r>
          </w:p>
        </w:tc>
      </w:tr>
      <w:tr w:rsidR="00384E41" w:rsidRPr="008208F9" w14:paraId="6BE775C7" w14:textId="77777777" w:rsidTr="00092D63">
        <w:trPr>
          <w:trHeight w:val="620"/>
        </w:trPr>
        <w:tc>
          <w:tcPr>
            <w:tcW w:w="289" w:type="pct"/>
            <w:tcBorders>
              <w:top w:val="nil"/>
              <w:left w:val="single" w:sz="4" w:space="0" w:color="auto"/>
              <w:bottom w:val="single" w:sz="4" w:space="0" w:color="auto"/>
              <w:right w:val="single" w:sz="4" w:space="0" w:color="auto"/>
            </w:tcBorders>
            <w:hideMark/>
          </w:tcPr>
          <w:p w14:paraId="550BEC94" w14:textId="55B3A522" w:rsidR="00AF307C" w:rsidRPr="008208F9" w:rsidRDefault="008650ED" w:rsidP="00384E41">
            <w:pPr>
              <w:spacing w:after="0" w:line="240" w:lineRule="auto"/>
              <w:jc w:val="left"/>
              <w:rPr>
                <w:color w:val="000000"/>
                <w:sz w:val="22"/>
                <w:szCs w:val="22"/>
                <w:lang w:val="en-GB"/>
              </w:rPr>
            </w:pPr>
            <w:r w:rsidRPr="008208F9">
              <w:rPr>
                <w:color w:val="000000"/>
                <w:sz w:val="22"/>
                <w:szCs w:val="22"/>
                <w:lang w:val="en-GB"/>
              </w:rPr>
              <w:t>5.2.4.</w:t>
            </w:r>
            <w:r w:rsidR="00AF307C" w:rsidRPr="008208F9">
              <w:rPr>
                <w:color w:val="000000"/>
                <w:sz w:val="22"/>
                <w:szCs w:val="22"/>
                <w:lang w:val="en-GB"/>
              </w:rPr>
              <w:t>1</w:t>
            </w:r>
          </w:p>
        </w:tc>
        <w:tc>
          <w:tcPr>
            <w:tcW w:w="658" w:type="pct"/>
            <w:tcBorders>
              <w:top w:val="nil"/>
              <w:left w:val="nil"/>
              <w:bottom w:val="single" w:sz="4" w:space="0" w:color="auto"/>
              <w:right w:val="single" w:sz="4" w:space="0" w:color="auto"/>
            </w:tcBorders>
            <w:hideMark/>
          </w:tcPr>
          <w:p w14:paraId="457FBAB0"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Vegetation loss</w:t>
            </w:r>
          </w:p>
        </w:tc>
        <w:tc>
          <w:tcPr>
            <w:tcW w:w="1050" w:type="pct"/>
            <w:tcBorders>
              <w:top w:val="nil"/>
              <w:left w:val="nil"/>
              <w:bottom w:val="single" w:sz="4" w:space="0" w:color="auto"/>
              <w:right w:val="single" w:sz="4" w:space="0" w:color="auto"/>
            </w:tcBorders>
            <w:hideMark/>
          </w:tcPr>
          <w:p w14:paraId="5029D25F"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 xml:space="preserve">Limit clearing to construction footprint; </w:t>
            </w:r>
          </w:p>
          <w:p w14:paraId="6F785795" w14:textId="77777777" w:rsidR="00AF307C" w:rsidRPr="008208F9" w:rsidRDefault="00AF307C" w:rsidP="00384E41">
            <w:pPr>
              <w:spacing w:after="0" w:line="240" w:lineRule="auto"/>
              <w:jc w:val="left"/>
              <w:rPr>
                <w:color w:val="000000"/>
                <w:sz w:val="22"/>
                <w:szCs w:val="22"/>
                <w:lang w:val="en-GB"/>
              </w:rPr>
            </w:pPr>
          </w:p>
          <w:p w14:paraId="76C4DD7F" w14:textId="77777777" w:rsidR="00AF307C" w:rsidRPr="008208F9" w:rsidRDefault="00AF307C" w:rsidP="00384E41">
            <w:pPr>
              <w:spacing w:after="0" w:line="240" w:lineRule="auto"/>
              <w:jc w:val="left"/>
              <w:rPr>
                <w:color w:val="000000"/>
                <w:kern w:val="2"/>
                <w:sz w:val="22"/>
                <w:szCs w:val="22"/>
                <w:lang w:val="en-GB"/>
              </w:rPr>
            </w:pPr>
            <w:r w:rsidRPr="008208F9">
              <w:rPr>
                <w:color w:val="000000"/>
                <w:sz w:val="22"/>
                <w:szCs w:val="22"/>
                <w:lang w:val="en-GB"/>
              </w:rPr>
              <w:t xml:space="preserve">Restore vegetation after works, </w:t>
            </w:r>
            <w:r w:rsidRPr="008208F9">
              <w:rPr>
                <w:color w:val="000000"/>
                <w:kern w:val="2"/>
                <w:sz w:val="22"/>
                <w:szCs w:val="22"/>
                <w:lang w:val="en-GB"/>
              </w:rPr>
              <w:t>including borrow pits. Where possible, rehabilitate borrow pits progressively.</w:t>
            </w:r>
          </w:p>
          <w:p w14:paraId="79724067" w14:textId="77777777" w:rsidR="00AF307C" w:rsidRPr="008208F9" w:rsidRDefault="00AF307C" w:rsidP="00384E41">
            <w:pPr>
              <w:spacing w:after="0" w:line="240" w:lineRule="auto"/>
              <w:jc w:val="left"/>
              <w:rPr>
                <w:color w:val="000000"/>
                <w:sz w:val="22"/>
                <w:szCs w:val="22"/>
                <w:lang w:val="en-GB"/>
              </w:rPr>
            </w:pPr>
          </w:p>
          <w:p w14:paraId="2F1DA595"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Replant trees at a ratio of 1:10</w:t>
            </w:r>
          </w:p>
        </w:tc>
        <w:tc>
          <w:tcPr>
            <w:tcW w:w="568" w:type="pct"/>
            <w:tcBorders>
              <w:top w:val="nil"/>
              <w:left w:val="nil"/>
              <w:bottom w:val="single" w:sz="4" w:space="0" w:color="auto"/>
              <w:right w:val="single" w:sz="4" w:space="0" w:color="auto"/>
            </w:tcBorders>
            <w:hideMark/>
          </w:tcPr>
          <w:p w14:paraId="1F6609D7"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Contractor</w:t>
            </w:r>
          </w:p>
        </w:tc>
        <w:tc>
          <w:tcPr>
            <w:tcW w:w="601" w:type="pct"/>
            <w:tcBorders>
              <w:top w:val="nil"/>
              <w:left w:val="nil"/>
              <w:bottom w:val="single" w:sz="4" w:space="0" w:color="auto"/>
              <w:right w:val="single" w:sz="4" w:space="0" w:color="auto"/>
            </w:tcBorders>
            <w:hideMark/>
          </w:tcPr>
          <w:p w14:paraId="2894463D"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500</w:t>
            </w:r>
          </w:p>
        </w:tc>
        <w:tc>
          <w:tcPr>
            <w:tcW w:w="922" w:type="pct"/>
            <w:tcBorders>
              <w:top w:val="single" w:sz="4" w:space="0" w:color="auto"/>
              <w:bottom w:val="single" w:sz="4" w:space="0" w:color="auto"/>
              <w:right w:val="single" w:sz="4" w:space="0" w:color="auto"/>
            </w:tcBorders>
          </w:tcPr>
          <w:p w14:paraId="5B57506D" w14:textId="77777777" w:rsidR="00AF307C" w:rsidRPr="008208F9" w:rsidRDefault="00AF307C" w:rsidP="00384E41">
            <w:pPr>
              <w:spacing w:after="0" w:line="240" w:lineRule="auto"/>
              <w:jc w:val="left"/>
              <w:rPr>
                <w:color w:val="000000"/>
                <w:sz w:val="22"/>
                <w:szCs w:val="22"/>
                <w:lang w:val="en-GB"/>
              </w:rPr>
            </w:pPr>
            <w:r w:rsidRPr="008208F9">
              <w:rPr>
                <w:color w:val="000000" w:themeColor="text1"/>
                <w:sz w:val="22"/>
                <w:szCs w:val="22"/>
                <w:lang w:val="en-GB"/>
              </w:rPr>
              <w:t>Area cleared against planned area for works</w:t>
            </w:r>
          </w:p>
          <w:p w14:paraId="3FB53D44" w14:textId="77777777" w:rsidR="00AF307C" w:rsidRPr="008208F9" w:rsidRDefault="00AF307C" w:rsidP="00384E41">
            <w:pPr>
              <w:spacing w:after="0" w:line="240" w:lineRule="auto"/>
              <w:jc w:val="left"/>
              <w:rPr>
                <w:color w:val="000000"/>
                <w:sz w:val="22"/>
                <w:szCs w:val="22"/>
                <w:lang w:val="en-GB"/>
              </w:rPr>
            </w:pPr>
          </w:p>
          <w:p w14:paraId="26FC211D" w14:textId="77777777" w:rsidR="00AF307C" w:rsidRPr="008208F9" w:rsidRDefault="00AF307C" w:rsidP="00384E41">
            <w:pPr>
              <w:spacing w:after="0" w:line="240" w:lineRule="auto"/>
              <w:jc w:val="left"/>
              <w:rPr>
                <w:color w:val="000000" w:themeColor="text1"/>
                <w:sz w:val="22"/>
                <w:szCs w:val="22"/>
                <w:lang w:val="en-GB"/>
              </w:rPr>
            </w:pPr>
            <w:r w:rsidRPr="008208F9">
              <w:rPr>
                <w:color w:val="000000" w:themeColor="text1"/>
                <w:sz w:val="22"/>
                <w:szCs w:val="22"/>
                <w:lang w:val="en-GB"/>
              </w:rPr>
              <w:t>Area rehabilitated</w:t>
            </w:r>
          </w:p>
          <w:p w14:paraId="318F0CFC" w14:textId="77777777" w:rsidR="00AF307C" w:rsidRPr="008208F9" w:rsidRDefault="00AF307C" w:rsidP="00384E41">
            <w:pPr>
              <w:spacing w:after="0" w:line="240" w:lineRule="auto"/>
              <w:jc w:val="left"/>
              <w:rPr>
                <w:color w:val="000000" w:themeColor="text1"/>
                <w:sz w:val="22"/>
                <w:szCs w:val="22"/>
                <w:lang w:val="en-GB"/>
              </w:rPr>
            </w:pPr>
          </w:p>
          <w:p w14:paraId="57F1E2E8" w14:textId="77777777" w:rsidR="00AF307C" w:rsidRPr="008208F9" w:rsidRDefault="00AF307C" w:rsidP="00384E41">
            <w:pPr>
              <w:spacing w:after="0" w:line="240" w:lineRule="auto"/>
              <w:jc w:val="left"/>
              <w:rPr>
                <w:color w:val="000000"/>
                <w:sz w:val="22"/>
                <w:szCs w:val="22"/>
                <w:lang w:val="en-GB"/>
              </w:rPr>
            </w:pPr>
            <w:r w:rsidRPr="008208F9">
              <w:rPr>
                <w:color w:val="000000"/>
                <w:kern w:val="2"/>
                <w:sz w:val="22"/>
                <w:szCs w:val="22"/>
                <w:lang w:val="en-GB"/>
              </w:rPr>
              <w:t>Number of trees planted</w:t>
            </w:r>
            <w:r w:rsidRPr="008208F9" w:rsidDel="00303024">
              <w:rPr>
                <w:color w:val="000000" w:themeColor="text1"/>
                <w:sz w:val="22"/>
                <w:szCs w:val="22"/>
                <w:lang w:val="en-GB"/>
              </w:rPr>
              <w:t xml:space="preserve"> </w:t>
            </w:r>
          </w:p>
        </w:tc>
        <w:tc>
          <w:tcPr>
            <w:tcW w:w="431" w:type="pct"/>
            <w:tcBorders>
              <w:top w:val="single" w:sz="4" w:space="0" w:color="auto"/>
              <w:left w:val="single" w:sz="4" w:space="0" w:color="auto"/>
              <w:bottom w:val="single" w:sz="4" w:space="0" w:color="auto"/>
              <w:right w:val="single" w:sz="4" w:space="0" w:color="auto"/>
            </w:tcBorders>
          </w:tcPr>
          <w:p w14:paraId="759AC36E"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Monthly</w:t>
            </w:r>
          </w:p>
        </w:tc>
        <w:tc>
          <w:tcPr>
            <w:tcW w:w="481" w:type="pct"/>
            <w:tcBorders>
              <w:top w:val="single" w:sz="4" w:space="0" w:color="auto"/>
              <w:bottom w:val="single" w:sz="4" w:space="0" w:color="auto"/>
              <w:right w:val="single" w:sz="4" w:space="0" w:color="auto"/>
            </w:tcBorders>
          </w:tcPr>
          <w:p w14:paraId="4D485B68"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500</w:t>
            </w:r>
          </w:p>
        </w:tc>
      </w:tr>
      <w:tr w:rsidR="00384E41" w:rsidRPr="008208F9" w14:paraId="191A5037" w14:textId="77777777" w:rsidTr="00092D63">
        <w:trPr>
          <w:trHeight w:val="788"/>
        </w:trPr>
        <w:tc>
          <w:tcPr>
            <w:tcW w:w="289" w:type="pct"/>
            <w:tcBorders>
              <w:top w:val="nil"/>
              <w:left w:val="single" w:sz="4" w:space="0" w:color="auto"/>
              <w:bottom w:val="single" w:sz="4" w:space="0" w:color="auto"/>
              <w:right w:val="single" w:sz="4" w:space="0" w:color="auto"/>
            </w:tcBorders>
            <w:hideMark/>
          </w:tcPr>
          <w:p w14:paraId="299E3AB2" w14:textId="79EAC86A" w:rsidR="00AF307C" w:rsidRPr="008208F9" w:rsidRDefault="008650ED" w:rsidP="00384E41">
            <w:pPr>
              <w:spacing w:after="0" w:line="240" w:lineRule="auto"/>
              <w:jc w:val="left"/>
              <w:rPr>
                <w:color w:val="000000"/>
                <w:sz w:val="22"/>
                <w:szCs w:val="22"/>
                <w:lang w:val="en-GB"/>
              </w:rPr>
            </w:pPr>
            <w:r w:rsidRPr="008208F9">
              <w:rPr>
                <w:color w:val="000000"/>
                <w:sz w:val="22"/>
                <w:szCs w:val="22"/>
                <w:lang w:val="en-GB"/>
              </w:rPr>
              <w:t>5.2.4.</w:t>
            </w:r>
            <w:r w:rsidR="00AF307C" w:rsidRPr="008208F9">
              <w:rPr>
                <w:color w:val="000000"/>
                <w:sz w:val="22"/>
                <w:szCs w:val="22"/>
                <w:lang w:val="en-GB"/>
              </w:rPr>
              <w:t>2</w:t>
            </w:r>
          </w:p>
        </w:tc>
        <w:tc>
          <w:tcPr>
            <w:tcW w:w="658" w:type="pct"/>
            <w:tcBorders>
              <w:top w:val="nil"/>
              <w:left w:val="nil"/>
              <w:bottom w:val="single" w:sz="4" w:space="0" w:color="auto"/>
              <w:right w:val="single" w:sz="4" w:space="0" w:color="auto"/>
            </w:tcBorders>
            <w:hideMark/>
          </w:tcPr>
          <w:p w14:paraId="363E8B9E"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Soil erosion and sedimentation</w:t>
            </w:r>
          </w:p>
        </w:tc>
        <w:tc>
          <w:tcPr>
            <w:tcW w:w="1050" w:type="pct"/>
            <w:tcBorders>
              <w:top w:val="nil"/>
              <w:left w:val="nil"/>
              <w:bottom w:val="single" w:sz="4" w:space="0" w:color="auto"/>
              <w:right w:val="single" w:sz="4" w:space="0" w:color="auto"/>
            </w:tcBorders>
            <w:hideMark/>
          </w:tcPr>
          <w:p w14:paraId="187EF4C8"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Install erosion control measures (silt traps, drainage channels, slope stabilization) to manage impact during construction, while permanent measures are being constructed as per design</w:t>
            </w:r>
          </w:p>
        </w:tc>
        <w:tc>
          <w:tcPr>
            <w:tcW w:w="568" w:type="pct"/>
            <w:tcBorders>
              <w:top w:val="nil"/>
              <w:left w:val="nil"/>
              <w:bottom w:val="single" w:sz="4" w:space="0" w:color="auto"/>
              <w:right w:val="single" w:sz="4" w:space="0" w:color="auto"/>
            </w:tcBorders>
            <w:hideMark/>
          </w:tcPr>
          <w:p w14:paraId="598161F7"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Contractor</w:t>
            </w:r>
          </w:p>
        </w:tc>
        <w:tc>
          <w:tcPr>
            <w:tcW w:w="601" w:type="pct"/>
            <w:tcBorders>
              <w:top w:val="nil"/>
              <w:left w:val="nil"/>
              <w:bottom w:val="single" w:sz="4" w:space="0" w:color="auto"/>
              <w:right w:val="single" w:sz="4" w:space="0" w:color="auto"/>
            </w:tcBorders>
            <w:hideMark/>
          </w:tcPr>
          <w:p w14:paraId="53981B3E"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500</w:t>
            </w:r>
          </w:p>
        </w:tc>
        <w:tc>
          <w:tcPr>
            <w:tcW w:w="922" w:type="pct"/>
            <w:tcBorders>
              <w:top w:val="single" w:sz="4" w:space="0" w:color="auto"/>
              <w:bottom w:val="single" w:sz="4" w:space="0" w:color="auto"/>
              <w:right w:val="single" w:sz="4" w:space="0" w:color="auto"/>
            </w:tcBorders>
          </w:tcPr>
          <w:p w14:paraId="0D5A038D"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Control measures (silt traps, drainage channels, slope stabilization) in place during construction</w:t>
            </w:r>
          </w:p>
        </w:tc>
        <w:tc>
          <w:tcPr>
            <w:tcW w:w="431" w:type="pct"/>
            <w:tcBorders>
              <w:top w:val="single" w:sz="4" w:space="0" w:color="auto"/>
              <w:left w:val="single" w:sz="4" w:space="0" w:color="auto"/>
              <w:bottom w:val="single" w:sz="4" w:space="0" w:color="auto"/>
              <w:right w:val="single" w:sz="4" w:space="0" w:color="auto"/>
            </w:tcBorders>
          </w:tcPr>
          <w:p w14:paraId="5146EC86"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Every two months</w:t>
            </w:r>
          </w:p>
        </w:tc>
        <w:tc>
          <w:tcPr>
            <w:tcW w:w="481" w:type="pct"/>
            <w:tcBorders>
              <w:top w:val="single" w:sz="4" w:space="0" w:color="auto"/>
              <w:bottom w:val="single" w:sz="4" w:space="0" w:color="auto"/>
              <w:right w:val="single" w:sz="4" w:space="0" w:color="auto"/>
            </w:tcBorders>
          </w:tcPr>
          <w:p w14:paraId="28ECA247"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1000</w:t>
            </w:r>
          </w:p>
        </w:tc>
      </w:tr>
      <w:tr w:rsidR="00384E41" w:rsidRPr="008208F9" w14:paraId="45793BB6" w14:textId="77777777" w:rsidTr="00092D63">
        <w:trPr>
          <w:trHeight w:val="525"/>
        </w:trPr>
        <w:tc>
          <w:tcPr>
            <w:tcW w:w="289" w:type="pct"/>
            <w:tcBorders>
              <w:top w:val="single" w:sz="4" w:space="0" w:color="auto"/>
              <w:left w:val="single" w:sz="4" w:space="0" w:color="auto"/>
              <w:bottom w:val="single" w:sz="4" w:space="0" w:color="auto"/>
              <w:right w:val="single" w:sz="4" w:space="0" w:color="auto"/>
            </w:tcBorders>
            <w:hideMark/>
          </w:tcPr>
          <w:p w14:paraId="21842054" w14:textId="69BBBE03" w:rsidR="00AF307C" w:rsidRPr="008208F9" w:rsidRDefault="008650ED" w:rsidP="00384E41">
            <w:pPr>
              <w:spacing w:after="0" w:line="240" w:lineRule="auto"/>
              <w:jc w:val="left"/>
              <w:rPr>
                <w:color w:val="000000"/>
                <w:sz w:val="22"/>
                <w:szCs w:val="22"/>
                <w:lang w:val="en-GB"/>
              </w:rPr>
            </w:pPr>
            <w:r w:rsidRPr="008208F9">
              <w:rPr>
                <w:color w:val="000000"/>
                <w:sz w:val="22"/>
                <w:szCs w:val="22"/>
                <w:lang w:val="en-GB"/>
              </w:rPr>
              <w:t>5.2.4.</w:t>
            </w:r>
            <w:r w:rsidR="00AF307C" w:rsidRPr="008208F9">
              <w:rPr>
                <w:color w:val="000000"/>
                <w:sz w:val="22"/>
                <w:szCs w:val="22"/>
                <w:lang w:val="en-GB"/>
              </w:rPr>
              <w:t>3</w:t>
            </w:r>
          </w:p>
        </w:tc>
        <w:tc>
          <w:tcPr>
            <w:tcW w:w="658" w:type="pct"/>
            <w:tcBorders>
              <w:top w:val="single" w:sz="4" w:space="0" w:color="auto"/>
              <w:left w:val="single" w:sz="4" w:space="0" w:color="auto"/>
              <w:bottom w:val="single" w:sz="4" w:space="0" w:color="auto"/>
              <w:right w:val="single" w:sz="4" w:space="0" w:color="auto"/>
            </w:tcBorders>
            <w:hideMark/>
          </w:tcPr>
          <w:p w14:paraId="64D901E4"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Disruption of water flow</w:t>
            </w:r>
          </w:p>
        </w:tc>
        <w:tc>
          <w:tcPr>
            <w:tcW w:w="1050" w:type="pct"/>
            <w:tcBorders>
              <w:top w:val="single" w:sz="4" w:space="0" w:color="auto"/>
              <w:left w:val="single" w:sz="4" w:space="0" w:color="auto"/>
              <w:bottom w:val="single" w:sz="4" w:space="0" w:color="auto"/>
              <w:right w:val="single" w:sz="4" w:space="0" w:color="auto"/>
            </w:tcBorders>
            <w:hideMark/>
          </w:tcPr>
          <w:p w14:paraId="742A7DB0"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 xml:space="preserve">Provide temporary diversion channels during culvert installation and maintain environmental flows </w:t>
            </w:r>
          </w:p>
        </w:tc>
        <w:tc>
          <w:tcPr>
            <w:tcW w:w="568" w:type="pct"/>
            <w:tcBorders>
              <w:top w:val="single" w:sz="4" w:space="0" w:color="auto"/>
              <w:left w:val="single" w:sz="4" w:space="0" w:color="auto"/>
              <w:bottom w:val="single" w:sz="4" w:space="0" w:color="auto"/>
              <w:right w:val="single" w:sz="4" w:space="0" w:color="auto"/>
            </w:tcBorders>
            <w:hideMark/>
          </w:tcPr>
          <w:p w14:paraId="1D24BE6D"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Contractor</w:t>
            </w:r>
          </w:p>
        </w:tc>
        <w:tc>
          <w:tcPr>
            <w:tcW w:w="601" w:type="pct"/>
            <w:tcBorders>
              <w:top w:val="single" w:sz="4" w:space="0" w:color="auto"/>
              <w:left w:val="single" w:sz="4" w:space="0" w:color="auto"/>
              <w:bottom w:val="single" w:sz="4" w:space="0" w:color="auto"/>
              <w:right w:val="single" w:sz="4" w:space="0" w:color="auto"/>
            </w:tcBorders>
            <w:hideMark/>
          </w:tcPr>
          <w:p w14:paraId="25AA2E3F"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500</w:t>
            </w:r>
          </w:p>
        </w:tc>
        <w:tc>
          <w:tcPr>
            <w:tcW w:w="922" w:type="pct"/>
            <w:tcBorders>
              <w:top w:val="single" w:sz="4" w:space="0" w:color="auto"/>
              <w:left w:val="single" w:sz="4" w:space="0" w:color="auto"/>
              <w:bottom w:val="single" w:sz="4" w:space="0" w:color="auto"/>
              <w:right w:val="single" w:sz="4" w:space="0" w:color="auto"/>
            </w:tcBorders>
          </w:tcPr>
          <w:p w14:paraId="0CBCE7C7"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Diversion channels in place and records of flows (inspections)</w:t>
            </w:r>
          </w:p>
        </w:tc>
        <w:tc>
          <w:tcPr>
            <w:tcW w:w="431" w:type="pct"/>
            <w:tcBorders>
              <w:top w:val="single" w:sz="4" w:space="0" w:color="auto"/>
              <w:left w:val="single" w:sz="4" w:space="0" w:color="auto"/>
              <w:bottom w:val="single" w:sz="4" w:space="0" w:color="auto"/>
              <w:right w:val="single" w:sz="4" w:space="0" w:color="auto"/>
            </w:tcBorders>
          </w:tcPr>
          <w:p w14:paraId="46147C4F"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 xml:space="preserve">Monthly </w:t>
            </w:r>
          </w:p>
        </w:tc>
        <w:tc>
          <w:tcPr>
            <w:tcW w:w="481" w:type="pct"/>
            <w:tcBorders>
              <w:top w:val="single" w:sz="4" w:space="0" w:color="auto"/>
              <w:bottom w:val="single" w:sz="4" w:space="0" w:color="auto"/>
              <w:right w:val="single" w:sz="4" w:space="0" w:color="auto"/>
            </w:tcBorders>
          </w:tcPr>
          <w:p w14:paraId="1AF1B353" w14:textId="77777777" w:rsidR="00AF307C" w:rsidRPr="008208F9" w:rsidRDefault="00AF307C" w:rsidP="00384E41">
            <w:pPr>
              <w:spacing w:after="0" w:line="240" w:lineRule="auto"/>
              <w:jc w:val="left"/>
              <w:rPr>
                <w:color w:val="000000"/>
                <w:sz w:val="22"/>
                <w:szCs w:val="22"/>
                <w:lang w:val="en-GB"/>
              </w:rPr>
            </w:pPr>
            <w:r w:rsidRPr="008208F9">
              <w:rPr>
                <w:color w:val="000000"/>
                <w:sz w:val="22"/>
                <w:szCs w:val="22"/>
                <w:lang w:val="en-GB"/>
              </w:rPr>
              <w:t>500</w:t>
            </w:r>
          </w:p>
        </w:tc>
      </w:tr>
      <w:tr w:rsidR="00120DE3" w:rsidRPr="008208F9" w14:paraId="7E416EA6" w14:textId="77777777" w:rsidTr="00092D63">
        <w:trPr>
          <w:trHeight w:val="521"/>
        </w:trPr>
        <w:tc>
          <w:tcPr>
            <w:tcW w:w="289" w:type="pct"/>
            <w:vMerge w:val="restart"/>
            <w:tcBorders>
              <w:top w:val="single" w:sz="4" w:space="0" w:color="auto"/>
              <w:left w:val="single" w:sz="4" w:space="0" w:color="auto"/>
              <w:right w:val="single" w:sz="4" w:space="0" w:color="auto"/>
            </w:tcBorders>
            <w:hideMark/>
          </w:tcPr>
          <w:p w14:paraId="56F496AC" w14:textId="752CCC13" w:rsidR="00120DE3" w:rsidRPr="008208F9" w:rsidRDefault="008650ED" w:rsidP="00384E41">
            <w:pPr>
              <w:spacing w:after="0" w:line="240" w:lineRule="auto"/>
              <w:jc w:val="left"/>
              <w:rPr>
                <w:color w:val="000000"/>
                <w:sz w:val="22"/>
                <w:szCs w:val="22"/>
                <w:lang w:val="en-GB"/>
              </w:rPr>
            </w:pPr>
            <w:r w:rsidRPr="008208F9">
              <w:rPr>
                <w:color w:val="000000"/>
                <w:sz w:val="22"/>
                <w:szCs w:val="22"/>
                <w:lang w:val="en-GB"/>
              </w:rPr>
              <w:t>5.2.4.</w:t>
            </w:r>
            <w:r w:rsidR="00120DE3" w:rsidRPr="008208F9">
              <w:rPr>
                <w:color w:val="000000"/>
                <w:sz w:val="22"/>
                <w:szCs w:val="22"/>
                <w:lang w:val="en-GB"/>
              </w:rPr>
              <w:t>4</w:t>
            </w:r>
          </w:p>
        </w:tc>
        <w:tc>
          <w:tcPr>
            <w:tcW w:w="658" w:type="pct"/>
            <w:vMerge w:val="restart"/>
            <w:tcBorders>
              <w:top w:val="single" w:sz="4" w:space="0" w:color="auto"/>
              <w:left w:val="nil"/>
              <w:right w:val="single" w:sz="4" w:space="0" w:color="auto"/>
            </w:tcBorders>
            <w:hideMark/>
          </w:tcPr>
          <w:p w14:paraId="0045315C" w14:textId="77777777" w:rsidR="00120DE3" w:rsidRPr="008208F9" w:rsidRDefault="00120DE3" w:rsidP="00384E41">
            <w:pPr>
              <w:spacing w:after="0" w:line="240" w:lineRule="auto"/>
              <w:jc w:val="left"/>
              <w:rPr>
                <w:color w:val="000000"/>
                <w:sz w:val="22"/>
                <w:szCs w:val="22"/>
                <w:lang w:val="en-GB"/>
              </w:rPr>
            </w:pPr>
            <w:r w:rsidRPr="008208F9">
              <w:rPr>
                <w:color w:val="000000"/>
                <w:sz w:val="22"/>
                <w:szCs w:val="22"/>
                <w:lang w:val="en-GB"/>
              </w:rPr>
              <w:t>Soil and water contamination</w:t>
            </w:r>
          </w:p>
        </w:tc>
        <w:tc>
          <w:tcPr>
            <w:tcW w:w="1050" w:type="pct"/>
            <w:tcBorders>
              <w:top w:val="single" w:sz="4" w:space="0" w:color="auto"/>
              <w:left w:val="nil"/>
              <w:bottom w:val="single" w:sz="4" w:space="0" w:color="auto"/>
              <w:right w:val="single" w:sz="4" w:space="0" w:color="auto"/>
            </w:tcBorders>
            <w:hideMark/>
          </w:tcPr>
          <w:p w14:paraId="798346F9" w14:textId="77777777" w:rsidR="00120DE3" w:rsidRPr="008208F9" w:rsidRDefault="00120DE3" w:rsidP="00384E41">
            <w:pPr>
              <w:spacing w:after="0" w:line="240" w:lineRule="auto"/>
              <w:jc w:val="left"/>
              <w:rPr>
                <w:color w:val="000000"/>
                <w:sz w:val="22"/>
                <w:szCs w:val="22"/>
                <w:lang w:val="en-GB"/>
              </w:rPr>
            </w:pPr>
            <w:r w:rsidRPr="008208F9">
              <w:rPr>
                <w:color w:val="000000"/>
                <w:sz w:val="22"/>
                <w:szCs w:val="22"/>
                <w:lang w:val="en-GB"/>
              </w:rPr>
              <w:t xml:space="preserve">Establish designated fueling areas; </w:t>
            </w:r>
          </w:p>
          <w:p w14:paraId="3C46B346" w14:textId="77777777" w:rsidR="00120DE3" w:rsidRPr="008208F9" w:rsidRDefault="00120DE3" w:rsidP="00384E41">
            <w:pPr>
              <w:spacing w:after="0" w:line="240" w:lineRule="auto"/>
              <w:jc w:val="left"/>
              <w:rPr>
                <w:color w:val="000000"/>
                <w:sz w:val="22"/>
                <w:szCs w:val="22"/>
                <w:lang w:val="en-GB"/>
              </w:rPr>
            </w:pPr>
          </w:p>
          <w:p w14:paraId="7995EC39" w14:textId="696D8512"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Provide spill kits; ensure proper storage of fuels</w:t>
            </w:r>
          </w:p>
        </w:tc>
        <w:tc>
          <w:tcPr>
            <w:tcW w:w="568" w:type="pct"/>
            <w:tcBorders>
              <w:top w:val="single" w:sz="4" w:space="0" w:color="auto"/>
              <w:left w:val="nil"/>
              <w:bottom w:val="single" w:sz="4" w:space="0" w:color="auto"/>
              <w:right w:val="single" w:sz="4" w:space="0" w:color="auto"/>
            </w:tcBorders>
            <w:hideMark/>
          </w:tcPr>
          <w:p w14:paraId="07943322" w14:textId="77777777" w:rsidR="00120DE3" w:rsidRPr="008208F9" w:rsidRDefault="00120DE3" w:rsidP="00384E41">
            <w:pPr>
              <w:spacing w:after="0" w:line="240" w:lineRule="auto"/>
              <w:jc w:val="left"/>
              <w:rPr>
                <w:color w:val="000000"/>
                <w:sz w:val="22"/>
                <w:szCs w:val="22"/>
                <w:lang w:val="en-GB"/>
              </w:rPr>
            </w:pPr>
            <w:r w:rsidRPr="008208F9">
              <w:rPr>
                <w:color w:val="000000"/>
                <w:sz w:val="22"/>
                <w:szCs w:val="22"/>
                <w:lang w:val="en-GB"/>
              </w:rPr>
              <w:t>Contractor</w:t>
            </w:r>
          </w:p>
        </w:tc>
        <w:tc>
          <w:tcPr>
            <w:tcW w:w="601" w:type="pct"/>
            <w:tcBorders>
              <w:top w:val="single" w:sz="4" w:space="0" w:color="auto"/>
              <w:left w:val="nil"/>
              <w:bottom w:val="single" w:sz="4" w:space="0" w:color="auto"/>
              <w:right w:val="single" w:sz="4" w:space="0" w:color="auto"/>
            </w:tcBorders>
            <w:hideMark/>
          </w:tcPr>
          <w:p w14:paraId="5B7A4C88" w14:textId="77777777" w:rsidR="00120DE3" w:rsidRPr="008208F9" w:rsidRDefault="00120DE3" w:rsidP="00384E41">
            <w:pPr>
              <w:spacing w:after="0" w:line="240" w:lineRule="auto"/>
              <w:jc w:val="left"/>
              <w:rPr>
                <w:color w:val="000000"/>
                <w:sz w:val="22"/>
                <w:szCs w:val="22"/>
                <w:lang w:val="en-GB"/>
              </w:rPr>
            </w:pPr>
            <w:r w:rsidRPr="008208F9">
              <w:rPr>
                <w:color w:val="000000"/>
                <w:sz w:val="22"/>
                <w:szCs w:val="22"/>
                <w:lang w:val="en-GB"/>
              </w:rPr>
              <w:t>500</w:t>
            </w:r>
          </w:p>
        </w:tc>
        <w:tc>
          <w:tcPr>
            <w:tcW w:w="922" w:type="pct"/>
            <w:tcBorders>
              <w:top w:val="single" w:sz="4" w:space="0" w:color="auto"/>
              <w:bottom w:val="single" w:sz="4" w:space="0" w:color="auto"/>
              <w:right w:val="single" w:sz="4" w:space="0" w:color="auto"/>
            </w:tcBorders>
          </w:tcPr>
          <w:p w14:paraId="7DD6EB8C" w14:textId="77777777" w:rsidR="00120DE3" w:rsidRPr="008208F9" w:rsidRDefault="00120DE3" w:rsidP="00384E41">
            <w:pPr>
              <w:spacing w:after="0" w:line="240" w:lineRule="auto"/>
              <w:jc w:val="left"/>
              <w:rPr>
                <w:color w:val="000000"/>
                <w:sz w:val="22"/>
                <w:szCs w:val="22"/>
                <w:lang w:val="en-GB"/>
              </w:rPr>
            </w:pPr>
            <w:r w:rsidRPr="008208F9">
              <w:rPr>
                <w:color w:val="000000"/>
                <w:sz w:val="22"/>
                <w:szCs w:val="22"/>
                <w:lang w:val="en-GB"/>
              </w:rPr>
              <w:t>Availability of spill kits and designated areas for fuelling and fuel storage areas</w:t>
            </w:r>
          </w:p>
        </w:tc>
        <w:tc>
          <w:tcPr>
            <w:tcW w:w="431" w:type="pct"/>
            <w:tcBorders>
              <w:top w:val="single" w:sz="4" w:space="0" w:color="auto"/>
              <w:left w:val="single" w:sz="4" w:space="0" w:color="auto"/>
              <w:bottom w:val="single" w:sz="4" w:space="0" w:color="auto"/>
              <w:right w:val="single" w:sz="4" w:space="0" w:color="auto"/>
            </w:tcBorders>
          </w:tcPr>
          <w:p w14:paraId="39175A83" w14:textId="77777777" w:rsidR="00120DE3" w:rsidRPr="008208F9" w:rsidRDefault="00120DE3" w:rsidP="00384E41">
            <w:pPr>
              <w:spacing w:after="0" w:line="240" w:lineRule="auto"/>
              <w:jc w:val="left"/>
              <w:rPr>
                <w:color w:val="000000"/>
                <w:sz w:val="22"/>
                <w:szCs w:val="22"/>
                <w:lang w:val="en-GB"/>
              </w:rPr>
            </w:pPr>
            <w:r w:rsidRPr="008208F9">
              <w:rPr>
                <w:color w:val="000000"/>
                <w:sz w:val="22"/>
                <w:szCs w:val="22"/>
                <w:lang w:val="en-GB"/>
              </w:rPr>
              <w:t>Monthly</w:t>
            </w:r>
          </w:p>
        </w:tc>
        <w:tc>
          <w:tcPr>
            <w:tcW w:w="481" w:type="pct"/>
            <w:tcBorders>
              <w:top w:val="single" w:sz="4" w:space="0" w:color="auto"/>
              <w:bottom w:val="single" w:sz="4" w:space="0" w:color="auto"/>
              <w:right w:val="single" w:sz="4" w:space="0" w:color="auto"/>
            </w:tcBorders>
          </w:tcPr>
          <w:p w14:paraId="4FF828C8" w14:textId="77777777" w:rsidR="00120DE3" w:rsidRPr="008208F9" w:rsidRDefault="00120DE3" w:rsidP="00384E41">
            <w:pPr>
              <w:spacing w:after="0" w:line="240" w:lineRule="auto"/>
              <w:jc w:val="left"/>
              <w:rPr>
                <w:color w:val="000000"/>
                <w:sz w:val="22"/>
                <w:szCs w:val="22"/>
                <w:lang w:val="en-GB"/>
              </w:rPr>
            </w:pPr>
            <w:r w:rsidRPr="008208F9">
              <w:rPr>
                <w:color w:val="000000"/>
                <w:sz w:val="22"/>
                <w:szCs w:val="22"/>
                <w:lang w:val="en-GB"/>
              </w:rPr>
              <w:t>500</w:t>
            </w:r>
          </w:p>
        </w:tc>
      </w:tr>
      <w:tr w:rsidR="00120DE3" w:rsidRPr="008208F9" w14:paraId="247D7580" w14:textId="77777777" w:rsidTr="00092D63">
        <w:trPr>
          <w:trHeight w:val="521"/>
        </w:trPr>
        <w:tc>
          <w:tcPr>
            <w:tcW w:w="289" w:type="pct"/>
            <w:vMerge/>
            <w:tcBorders>
              <w:left w:val="single" w:sz="4" w:space="0" w:color="auto"/>
              <w:right w:val="single" w:sz="4" w:space="0" w:color="auto"/>
            </w:tcBorders>
          </w:tcPr>
          <w:p w14:paraId="2F3EC905" w14:textId="77777777" w:rsidR="00120DE3" w:rsidRPr="008208F9" w:rsidRDefault="00120DE3" w:rsidP="00384E41">
            <w:pPr>
              <w:spacing w:after="0" w:line="240" w:lineRule="auto"/>
              <w:jc w:val="left"/>
              <w:rPr>
                <w:color w:val="000000"/>
                <w:sz w:val="22"/>
                <w:szCs w:val="22"/>
                <w:lang w:val="en-GB"/>
              </w:rPr>
            </w:pPr>
          </w:p>
        </w:tc>
        <w:tc>
          <w:tcPr>
            <w:tcW w:w="658" w:type="pct"/>
            <w:vMerge/>
            <w:tcBorders>
              <w:left w:val="nil"/>
              <w:right w:val="single" w:sz="4" w:space="0" w:color="auto"/>
            </w:tcBorders>
          </w:tcPr>
          <w:p w14:paraId="16B2A241" w14:textId="77777777" w:rsidR="00120DE3" w:rsidRPr="008208F9" w:rsidRDefault="00120DE3" w:rsidP="00384E41">
            <w:pPr>
              <w:spacing w:after="0" w:line="240" w:lineRule="auto"/>
              <w:jc w:val="left"/>
              <w:rPr>
                <w:color w:val="000000"/>
                <w:sz w:val="22"/>
                <w:szCs w:val="22"/>
                <w:lang w:val="en-GB"/>
              </w:rPr>
            </w:pPr>
          </w:p>
        </w:tc>
        <w:tc>
          <w:tcPr>
            <w:tcW w:w="1050" w:type="pct"/>
            <w:tcBorders>
              <w:top w:val="nil"/>
              <w:left w:val="nil"/>
              <w:bottom w:val="single" w:sz="4" w:space="0" w:color="auto"/>
              <w:right w:val="single" w:sz="4" w:space="0" w:color="auto"/>
            </w:tcBorders>
          </w:tcPr>
          <w:p w14:paraId="5E075E7E" w14:textId="77777777" w:rsidR="00120DE3" w:rsidRPr="008208F9" w:rsidRDefault="00120DE3" w:rsidP="00384E41">
            <w:pPr>
              <w:spacing w:after="0" w:line="240" w:lineRule="auto"/>
              <w:jc w:val="left"/>
              <w:rPr>
                <w:sz w:val="22"/>
                <w:szCs w:val="22"/>
                <w:lang w:val="en-GB"/>
              </w:rPr>
            </w:pPr>
            <w:r w:rsidRPr="008208F9">
              <w:rPr>
                <w:sz w:val="22"/>
                <w:szCs w:val="22"/>
                <w:lang w:val="en-GB"/>
              </w:rPr>
              <w:t xml:space="preserve">Provision of sanitation facilities for workers, </w:t>
            </w:r>
          </w:p>
        </w:tc>
        <w:tc>
          <w:tcPr>
            <w:tcW w:w="568" w:type="pct"/>
            <w:tcBorders>
              <w:top w:val="nil"/>
              <w:left w:val="nil"/>
              <w:bottom w:val="single" w:sz="4" w:space="0" w:color="auto"/>
              <w:right w:val="single" w:sz="4" w:space="0" w:color="auto"/>
            </w:tcBorders>
          </w:tcPr>
          <w:p w14:paraId="5BC10188" w14:textId="77777777" w:rsidR="00120DE3" w:rsidRPr="008208F9" w:rsidRDefault="00120DE3" w:rsidP="00384E41">
            <w:pPr>
              <w:spacing w:after="0" w:line="240" w:lineRule="auto"/>
              <w:jc w:val="left"/>
              <w:rPr>
                <w:color w:val="000000"/>
                <w:sz w:val="22"/>
                <w:szCs w:val="22"/>
                <w:lang w:val="en-GB"/>
              </w:rPr>
            </w:pPr>
            <w:r w:rsidRPr="008208F9">
              <w:rPr>
                <w:color w:val="000000"/>
                <w:sz w:val="22"/>
                <w:szCs w:val="22"/>
                <w:lang w:val="en-GB"/>
              </w:rPr>
              <w:t>Contractor</w:t>
            </w:r>
          </w:p>
        </w:tc>
        <w:tc>
          <w:tcPr>
            <w:tcW w:w="601" w:type="pct"/>
            <w:tcBorders>
              <w:top w:val="nil"/>
              <w:left w:val="nil"/>
              <w:bottom w:val="single" w:sz="4" w:space="0" w:color="auto"/>
              <w:right w:val="single" w:sz="4" w:space="0" w:color="auto"/>
            </w:tcBorders>
          </w:tcPr>
          <w:p w14:paraId="16649E9E" w14:textId="77777777" w:rsidR="00120DE3" w:rsidRPr="008208F9" w:rsidRDefault="00120DE3" w:rsidP="00384E41">
            <w:pPr>
              <w:spacing w:after="0" w:line="240" w:lineRule="auto"/>
              <w:jc w:val="left"/>
              <w:rPr>
                <w:color w:val="000000"/>
                <w:sz w:val="22"/>
                <w:szCs w:val="22"/>
                <w:lang w:val="en-GB"/>
              </w:rPr>
            </w:pPr>
            <w:r w:rsidRPr="008208F9">
              <w:rPr>
                <w:color w:val="000000"/>
                <w:sz w:val="22"/>
                <w:szCs w:val="22"/>
                <w:lang w:val="en-GB"/>
              </w:rPr>
              <w:t>500</w:t>
            </w:r>
          </w:p>
        </w:tc>
        <w:tc>
          <w:tcPr>
            <w:tcW w:w="922" w:type="pct"/>
            <w:tcBorders>
              <w:top w:val="single" w:sz="4" w:space="0" w:color="auto"/>
              <w:bottom w:val="single" w:sz="4" w:space="0" w:color="auto"/>
              <w:right w:val="single" w:sz="4" w:space="0" w:color="auto"/>
            </w:tcBorders>
          </w:tcPr>
          <w:p w14:paraId="2D25CF91" w14:textId="77777777" w:rsidR="00120DE3" w:rsidRPr="008208F9" w:rsidRDefault="00120DE3" w:rsidP="00384E41">
            <w:pPr>
              <w:spacing w:after="0" w:line="240" w:lineRule="auto"/>
              <w:jc w:val="left"/>
              <w:rPr>
                <w:color w:val="000000"/>
                <w:sz w:val="22"/>
                <w:szCs w:val="22"/>
                <w:lang w:val="en-GB"/>
              </w:rPr>
            </w:pPr>
            <w:r w:rsidRPr="008208F9">
              <w:rPr>
                <w:color w:val="000000"/>
                <w:sz w:val="22"/>
                <w:szCs w:val="22"/>
                <w:lang w:val="en-GB"/>
              </w:rPr>
              <w:t xml:space="preserve">Number of facilities provided </w:t>
            </w:r>
          </w:p>
        </w:tc>
        <w:tc>
          <w:tcPr>
            <w:tcW w:w="431" w:type="pct"/>
            <w:tcBorders>
              <w:top w:val="single" w:sz="4" w:space="0" w:color="auto"/>
              <w:left w:val="single" w:sz="4" w:space="0" w:color="auto"/>
              <w:bottom w:val="single" w:sz="4" w:space="0" w:color="auto"/>
              <w:right w:val="single" w:sz="4" w:space="0" w:color="auto"/>
            </w:tcBorders>
          </w:tcPr>
          <w:p w14:paraId="1E98C20C" w14:textId="77777777" w:rsidR="00120DE3" w:rsidRPr="008208F9" w:rsidRDefault="00120DE3" w:rsidP="00384E41">
            <w:pPr>
              <w:spacing w:after="0" w:line="240" w:lineRule="auto"/>
              <w:jc w:val="left"/>
              <w:rPr>
                <w:color w:val="000000"/>
                <w:sz w:val="22"/>
                <w:szCs w:val="22"/>
                <w:lang w:val="en-GB"/>
              </w:rPr>
            </w:pPr>
            <w:r w:rsidRPr="008208F9">
              <w:rPr>
                <w:color w:val="000000"/>
                <w:sz w:val="22"/>
                <w:szCs w:val="22"/>
                <w:lang w:val="en-GB"/>
              </w:rPr>
              <w:t>once</w:t>
            </w:r>
          </w:p>
        </w:tc>
        <w:tc>
          <w:tcPr>
            <w:tcW w:w="481" w:type="pct"/>
            <w:tcBorders>
              <w:top w:val="single" w:sz="4" w:space="0" w:color="auto"/>
              <w:bottom w:val="single" w:sz="4" w:space="0" w:color="auto"/>
              <w:right w:val="single" w:sz="4" w:space="0" w:color="auto"/>
            </w:tcBorders>
          </w:tcPr>
          <w:p w14:paraId="65590E10" w14:textId="77777777" w:rsidR="00120DE3" w:rsidRPr="008208F9" w:rsidRDefault="00120DE3" w:rsidP="00384E41">
            <w:pPr>
              <w:spacing w:after="0" w:line="240" w:lineRule="auto"/>
              <w:jc w:val="left"/>
              <w:rPr>
                <w:color w:val="000000"/>
                <w:sz w:val="22"/>
                <w:szCs w:val="22"/>
                <w:lang w:val="en-GB"/>
              </w:rPr>
            </w:pPr>
            <w:r w:rsidRPr="008208F9">
              <w:rPr>
                <w:color w:val="000000"/>
                <w:sz w:val="22"/>
                <w:szCs w:val="22"/>
                <w:lang w:val="en-GB"/>
              </w:rPr>
              <w:t>200</w:t>
            </w:r>
          </w:p>
        </w:tc>
      </w:tr>
      <w:tr w:rsidR="00120DE3" w:rsidRPr="008208F9" w14:paraId="7508F3D1" w14:textId="77777777" w:rsidTr="00092D63">
        <w:trPr>
          <w:trHeight w:val="521"/>
        </w:trPr>
        <w:tc>
          <w:tcPr>
            <w:tcW w:w="289" w:type="pct"/>
            <w:vMerge/>
            <w:tcBorders>
              <w:left w:val="single" w:sz="4" w:space="0" w:color="auto"/>
              <w:right w:val="single" w:sz="4" w:space="0" w:color="auto"/>
            </w:tcBorders>
          </w:tcPr>
          <w:p w14:paraId="7C11625F" w14:textId="77777777" w:rsidR="00120DE3" w:rsidRPr="008208F9" w:rsidRDefault="00120DE3" w:rsidP="00384E41">
            <w:pPr>
              <w:spacing w:after="0" w:line="240" w:lineRule="auto"/>
              <w:jc w:val="left"/>
              <w:rPr>
                <w:color w:val="000000"/>
                <w:sz w:val="22"/>
                <w:szCs w:val="22"/>
                <w:lang w:val="en-GB"/>
              </w:rPr>
            </w:pPr>
          </w:p>
        </w:tc>
        <w:tc>
          <w:tcPr>
            <w:tcW w:w="658" w:type="pct"/>
            <w:vMerge/>
            <w:tcBorders>
              <w:left w:val="nil"/>
              <w:right w:val="single" w:sz="4" w:space="0" w:color="auto"/>
            </w:tcBorders>
          </w:tcPr>
          <w:p w14:paraId="41F7E387" w14:textId="77777777" w:rsidR="00120DE3" w:rsidRPr="008208F9" w:rsidRDefault="00120DE3" w:rsidP="00384E41">
            <w:pPr>
              <w:spacing w:after="0" w:line="240" w:lineRule="auto"/>
              <w:jc w:val="left"/>
              <w:rPr>
                <w:color w:val="000000"/>
                <w:sz w:val="22"/>
                <w:szCs w:val="22"/>
                <w:lang w:val="en-GB"/>
              </w:rPr>
            </w:pPr>
          </w:p>
        </w:tc>
        <w:tc>
          <w:tcPr>
            <w:tcW w:w="1050" w:type="pct"/>
            <w:tcBorders>
              <w:top w:val="nil"/>
              <w:left w:val="nil"/>
              <w:bottom w:val="single" w:sz="4" w:space="0" w:color="auto"/>
              <w:right w:val="single" w:sz="4" w:space="0" w:color="auto"/>
            </w:tcBorders>
          </w:tcPr>
          <w:p w14:paraId="5DE08630" w14:textId="77777777" w:rsidR="00120DE3" w:rsidRPr="008208F9" w:rsidRDefault="00120DE3" w:rsidP="00384E41">
            <w:pPr>
              <w:spacing w:after="0" w:line="240" w:lineRule="auto"/>
              <w:jc w:val="left"/>
              <w:rPr>
                <w:sz w:val="22"/>
                <w:szCs w:val="22"/>
                <w:lang w:val="en-GB"/>
              </w:rPr>
            </w:pPr>
            <w:r w:rsidRPr="008208F9">
              <w:rPr>
                <w:sz w:val="22"/>
                <w:szCs w:val="22"/>
                <w:lang w:val="en-GB"/>
              </w:rPr>
              <w:t xml:space="preserve">Provide waste bins </w:t>
            </w:r>
          </w:p>
          <w:p w14:paraId="5D1ECBA1" w14:textId="2996EBB1" w:rsidR="00120DE3" w:rsidRPr="008208F9" w:rsidRDefault="00120DE3" w:rsidP="00384E41">
            <w:pPr>
              <w:spacing w:after="0" w:line="240" w:lineRule="auto"/>
              <w:jc w:val="left"/>
              <w:rPr>
                <w:sz w:val="22"/>
                <w:szCs w:val="22"/>
                <w:lang w:val="en-GB"/>
              </w:rPr>
            </w:pPr>
          </w:p>
        </w:tc>
        <w:tc>
          <w:tcPr>
            <w:tcW w:w="568" w:type="pct"/>
            <w:tcBorders>
              <w:top w:val="nil"/>
              <w:left w:val="nil"/>
              <w:bottom w:val="single" w:sz="4" w:space="0" w:color="auto"/>
              <w:right w:val="single" w:sz="4" w:space="0" w:color="auto"/>
            </w:tcBorders>
          </w:tcPr>
          <w:p w14:paraId="0176B79C" w14:textId="77777777" w:rsidR="00120DE3" w:rsidRPr="008208F9" w:rsidRDefault="00120DE3" w:rsidP="00384E41">
            <w:pPr>
              <w:spacing w:after="0" w:line="240" w:lineRule="auto"/>
              <w:jc w:val="left"/>
              <w:rPr>
                <w:color w:val="000000"/>
                <w:sz w:val="22"/>
                <w:szCs w:val="22"/>
                <w:lang w:val="en-GB"/>
              </w:rPr>
            </w:pPr>
            <w:r w:rsidRPr="008208F9">
              <w:rPr>
                <w:color w:val="000000"/>
                <w:sz w:val="22"/>
                <w:szCs w:val="22"/>
                <w:lang w:val="en-GB"/>
              </w:rPr>
              <w:t xml:space="preserve">Contractor </w:t>
            </w:r>
          </w:p>
        </w:tc>
        <w:tc>
          <w:tcPr>
            <w:tcW w:w="601" w:type="pct"/>
            <w:tcBorders>
              <w:top w:val="nil"/>
              <w:left w:val="nil"/>
              <w:bottom w:val="single" w:sz="4" w:space="0" w:color="auto"/>
              <w:right w:val="single" w:sz="4" w:space="0" w:color="auto"/>
            </w:tcBorders>
          </w:tcPr>
          <w:p w14:paraId="426E802A" w14:textId="77777777" w:rsidR="00120DE3" w:rsidRPr="008208F9" w:rsidRDefault="00120DE3" w:rsidP="00384E41">
            <w:pPr>
              <w:spacing w:after="0" w:line="240" w:lineRule="auto"/>
              <w:jc w:val="left"/>
              <w:rPr>
                <w:color w:val="000000"/>
                <w:sz w:val="22"/>
                <w:szCs w:val="22"/>
                <w:lang w:val="en-GB"/>
              </w:rPr>
            </w:pPr>
            <w:r w:rsidRPr="008208F9">
              <w:rPr>
                <w:color w:val="000000"/>
                <w:sz w:val="22"/>
                <w:szCs w:val="22"/>
                <w:lang w:val="en-GB"/>
              </w:rPr>
              <w:t>200</w:t>
            </w:r>
          </w:p>
        </w:tc>
        <w:tc>
          <w:tcPr>
            <w:tcW w:w="922" w:type="pct"/>
            <w:tcBorders>
              <w:top w:val="single" w:sz="4" w:space="0" w:color="auto"/>
              <w:bottom w:val="single" w:sz="4" w:space="0" w:color="auto"/>
              <w:right w:val="single" w:sz="4" w:space="0" w:color="auto"/>
            </w:tcBorders>
          </w:tcPr>
          <w:p w14:paraId="3496DB01" w14:textId="2E31C15E" w:rsidR="00120DE3" w:rsidRPr="008208F9" w:rsidRDefault="00120DE3" w:rsidP="00384E41">
            <w:pPr>
              <w:spacing w:after="0" w:line="240" w:lineRule="auto"/>
              <w:jc w:val="left"/>
              <w:rPr>
                <w:color w:val="000000"/>
                <w:sz w:val="22"/>
                <w:szCs w:val="22"/>
                <w:lang w:val="en-GB"/>
              </w:rPr>
            </w:pPr>
            <w:r w:rsidRPr="008208F9">
              <w:rPr>
                <w:color w:val="000000"/>
                <w:sz w:val="22"/>
                <w:szCs w:val="22"/>
                <w:lang w:val="en-GB"/>
              </w:rPr>
              <w:t>Number of bins being used on site</w:t>
            </w:r>
          </w:p>
        </w:tc>
        <w:tc>
          <w:tcPr>
            <w:tcW w:w="431" w:type="pct"/>
            <w:tcBorders>
              <w:top w:val="single" w:sz="4" w:space="0" w:color="auto"/>
              <w:left w:val="single" w:sz="4" w:space="0" w:color="auto"/>
              <w:bottom w:val="single" w:sz="4" w:space="0" w:color="auto"/>
              <w:right w:val="single" w:sz="4" w:space="0" w:color="auto"/>
            </w:tcBorders>
          </w:tcPr>
          <w:p w14:paraId="1A5C7E33" w14:textId="77777777" w:rsidR="00120DE3" w:rsidRPr="008208F9" w:rsidRDefault="00120DE3" w:rsidP="00384E41">
            <w:pPr>
              <w:spacing w:after="0" w:line="240" w:lineRule="auto"/>
              <w:jc w:val="left"/>
              <w:rPr>
                <w:color w:val="000000"/>
                <w:sz w:val="22"/>
                <w:szCs w:val="22"/>
                <w:lang w:val="en-GB"/>
              </w:rPr>
            </w:pPr>
            <w:r w:rsidRPr="008208F9">
              <w:rPr>
                <w:color w:val="000000"/>
                <w:sz w:val="22"/>
                <w:szCs w:val="22"/>
                <w:lang w:val="en-GB"/>
              </w:rPr>
              <w:t>Every two months</w:t>
            </w:r>
          </w:p>
        </w:tc>
        <w:tc>
          <w:tcPr>
            <w:tcW w:w="481" w:type="pct"/>
            <w:tcBorders>
              <w:top w:val="single" w:sz="4" w:space="0" w:color="auto"/>
              <w:bottom w:val="single" w:sz="4" w:space="0" w:color="auto"/>
              <w:right w:val="single" w:sz="4" w:space="0" w:color="auto"/>
            </w:tcBorders>
          </w:tcPr>
          <w:p w14:paraId="696223EC" w14:textId="77777777" w:rsidR="00120DE3" w:rsidRPr="008208F9" w:rsidRDefault="00120DE3" w:rsidP="00384E41">
            <w:pPr>
              <w:spacing w:after="0" w:line="240" w:lineRule="auto"/>
              <w:jc w:val="left"/>
              <w:rPr>
                <w:color w:val="000000"/>
                <w:sz w:val="22"/>
                <w:szCs w:val="22"/>
                <w:lang w:val="en-GB"/>
              </w:rPr>
            </w:pPr>
            <w:r w:rsidRPr="008208F9">
              <w:rPr>
                <w:color w:val="000000"/>
                <w:sz w:val="22"/>
                <w:szCs w:val="22"/>
                <w:lang w:val="en-GB"/>
              </w:rPr>
              <w:t>100</w:t>
            </w:r>
          </w:p>
        </w:tc>
      </w:tr>
      <w:tr w:rsidR="00120DE3" w:rsidRPr="008208F9" w14:paraId="783A4093" w14:textId="77777777" w:rsidTr="00092D63">
        <w:trPr>
          <w:trHeight w:val="521"/>
        </w:trPr>
        <w:tc>
          <w:tcPr>
            <w:tcW w:w="289" w:type="pct"/>
            <w:vMerge/>
            <w:tcBorders>
              <w:left w:val="single" w:sz="4" w:space="0" w:color="auto"/>
              <w:bottom w:val="single" w:sz="4" w:space="0" w:color="auto"/>
              <w:right w:val="single" w:sz="4" w:space="0" w:color="auto"/>
            </w:tcBorders>
          </w:tcPr>
          <w:p w14:paraId="2473FC0C" w14:textId="77777777" w:rsidR="00120DE3" w:rsidRPr="008208F9" w:rsidRDefault="00120DE3" w:rsidP="00120DE3">
            <w:pPr>
              <w:spacing w:after="0" w:line="240" w:lineRule="auto"/>
              <w:jc w:val="left"/>
              <w:rPr>
                <w:color w:val="000000"/>
                <w:sz w:val="22"/>
                <w:szCs w:val="22"/>
                <w:lang w:val="en-GB"/>
              </w:rPr>
            </w:pPr>
          </w:p>
        </w:tc>
        <w:tc>
          <w:tcPr>
            <w:tcW w:w="658" w:type="pct"/>
            <w:vMerge/>
            <w:tcBorders>
              <w:left w:val="nil"/>
              <w:bottom w:val="single" w:sz="4" w:space="0" w:color="auto"/>
              <w:right w:val="single" w:sz="4" w:space="0" w:color="auto"/>
            </w:tcBorders>
          </w:tcPr>
          <w:p w14:paraId="1099120F" w14:textId="77777777" w:rsidR="00120DE3" w:rsidRPr="008208F9" w:rsidRDefault="00120DE3" w:rsidP="00120DE3">
            <w:pPr>
              <w:spacing w:after="0" w:line="240" w:lineRule="auto"/>
              <w:jc w:val="left"/>
              <w:rPr>
                <w:color w:val="000000"/>
                <w:sz w:val="22"/>
                <w:szCs w:val="22"/>
                <w:lang w:val="en-GB"/>
              </w:rPr>
            </w:pPr>
          </w:p>
        </w:tc>
        <w:tc>
          <w:tcPr>
            <w:tcW w:w="1050" w:type="pct"/>
            <w:tcBorders>
              <w:top w:val="nil"/>
              <w:left w:val="nil"/>
              <w:bottom w:val="single" w:sz="4" w:space="0" w:color="auto"/>
              <w:right w:val="single" w:sz="4" w:space="0" w:color="auto"/>
            </w:tcBorders>
          </w:tcPr>
          <w:p w14:paraId="5B5677AE" w14:textId="78F1443E" w:rsidR="00120DE3" w:rsidRPr="008208F9" w:rsidRDefault="00120DE3" w:rsidP="00120DE3">
            <w:pPr>
              <w:spacing w:after="0" w:line="240" w:lineRule="auto"/>
              <w:jc w:val="left"/>
              <w:rPr>
                <w:sz w:val="22"/>
                <w:szCs w:val="22"/>
                <w:lang w:val="en-GB"/>
              </w:rPr>
            </w:pPr>
            <w:r w:rsidRPr="008208F9">
              <w:rPr>
                <w:sz w:val="22"/>
                <w:szCs w:val="22"/>
                <w:lang w:val="en-GB"/>
              </w:rPr>
              <w:t>Train workers on waste management as part of inductions</w:t>
            </w:r>
          </w:p>
        </w:tc>
        <w:tc>
          <w:tcPr>
            <w:tcW w:w="568" w:type="pct"/>
            <w:tcBorders>
              <w:top w:val="nil"/>
              <w:left w:val="nil"/>
              <w:bottom w:val="single" w:sz="4" w:space="0" w:color="auto"/>
              <w:right w:val="single" w:sz="4" w:space="0" w:color="auto"/>
            </w:tcBorders>
          </w:tcPr>
          <w:p w14:paraId="1F3A2AD3" w14:textId="5F4CB443"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 xml:space="preserve">Contractor </w:t>
            </w:r>
          </w:p>
        </w:tc>
        <w:tc>
          <w:tcPr>
            <w:tcW w:w="601" w:type="pct"/>
            <w:tcBorders>
              <w:top w:val="nil"/>
              <w:left w:val="nil"/>
              <w:bottom w:val="single" w:sz="4" w:space="0" w:color="auto"/>
              <w:right w:val="single" w:sz="4" w:space="0" w:color="auto"/>
            </w:tcBorders>
          </w:tcPr>
          <w:p w14:paraId="1589A79D" w14:textId="1CAC51B2"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200</w:t>
            </w:r>
          </w:p>
        </w:tc>
        <w:tc>
          <w:tcPr>
            <w:tcW w:w="922" w:type="pct"/>
            <w:tcBorders>
              <w:top w:val="single" w:sz="4" w:space="0" w:color="auto"/>
              <w:bottom w:val="single" w:sz="4" w:space="0" w:color="auto"/>
              <w:right w:val="single" w:sz="4" w:space="0" w:color="auto"/>
            </w:tcBorders>
          </w:tcPr>
          <w:p w14:paraId="5CEFE609" w14:textId="7B9759A3"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Number of workers trained (training records)</w:t>
            </w:r>
          </w:p>
        </w:tc>
        <w:tc>
          <w:tcPr>
            <w:tcW w:w="431" w:type="pct"/>
            <w:tcBorders>
              <w:top w:val="single" w:sz="4" w:space="0" w:color="auto"/>
              <w:left w:val="single" w:sz="4" w:space="0" w:color="auto"/>
              <w:bottom w:val="single" w:sz="4" w:space="0" w:color="auto"/>
              <w:right w:val="single" w:sz="4" w:space="0" w:color="auto"/>
            </w:tcBorders>
          </w:tcPr>
          <w:p w14:paraId="7A58C35A" w14:textId="20403A16"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Monthly</w:t>
            </w:r>
          </w:p>
        </w:tc>
        <w:tc>
          <w:tcPr>
            <w:tcW w:w="481" w:type="pct"/>
            <w:tcBorders>
              <w:top w:val="single" w:sz="4" w:space="0" w:color="auto"/>
              <w:bottom w:val="single" w:sz="4" w:space="0" w:color="auto"/>
              <w:right w:val="single" w:sz="4" w:space="0" w:color="auto"/>
            </w:tcBorders>
          </w:tcPr>
          <w:p w14:paraId="3A4B5CF7" w14:textId="7B97FB81"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100</w:t>
            </w:r>
          </w:p>
        </w:tc>
      </w:tr>
      <w:tr w:rsidR="00120DE3" w:rsidRPr="008208F9" w14:paraId="44C0C3E1" w14:textId="77777777" w:rsidTr="00092D63">
        <w:trPr>
          <w:trHeight w:val="525"/>
        </w:trPr>
        <w:tc>
          <w:tcPr>
            <w:tcW w:w="289" w:type="pct"/>
            <w:tcBorders>
              <w:top w:val="nil"/>
              <w:left w:val="single" w:sz="4" w:space="0" w:color="auto"/>
              <w:bottom w:val="single" w:sz="4" w:space="0" w:color="auto"/>
              <w:right w:val="single" w:sz="4" w:space="0" w:color="auto"/>
            </w:tcBorders>
            <w:hideMark/>
          </w:tcPr>
          <w:p w14:paraId="737E8605" w14:textId="3E4169CD" w:rsidR="00120DE3" w:rsidRPr="008208F9" w:rsidRDefault="008650ED" w:rsidP="00120DE3">
            <w:pPr>
              <w:spacing w:after="0" w:line="240" w:lineRule="auto"/>
              <w:jc w:val="left"/>
              <w:rPr>
                <w:color w:val="000000"/>
                <w:sz w:val="22"/>
                <w:szCs w:val="22"/>
                <w:lang w:val="en-GB"/>
              </w:rPr>
            </w:pPr>
            <w:r w:rsidRPr="008208F9">
              <w:rPr>
                <w:color w:val="000000"/>
                <w:sz w:val="22"/>
                <w:szCs w:val="22"/>
                <w:lang w:val="en-GB"/>
              </w:rPr>
              <w:t>5.2.4.</w:t>
            </w:r>
            <w:r w:rsidR="00120DE3" w:rsidRPr="008208F9">
              <w:rPr>
                <w:color w:val="000000"/>
                <w:sz w:val="22"/>
                <w:szCs w:val="22"/>
                <w:lang w:val="en-GB"/>
              </w:rPr>
              <w:t>5</w:t>
            </w:r>
          </w:p>
        </w:tc>
        <w:tc>
          <w:tcPr>
            <w:tcW w:w="658" w:type="pct"/>
            <w:tcBorders>
              <w:top w:val="nil"/>
              <w:left w:val="nil"/>
              <w:bottom w:val="single" w:sz="4" w:space="0" w:color="auto"/>
              <w:right w:val="single" w:sz="4" w:space="0" w:color="auto"/>
            </w:tcBorders>
            <w:hideMark/>
          </w:tcPr>
          <w:p w14:paraId="57E859A3"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Dust emissions</w:t>
            </w:r>
          </w:p>
        </w:tc>
        <w:tc>
          <w:tcPr>
            <w:tcW w:w="1050" w:type="pct"/>
            <w:tcBorders>
              <w:top w:val="nil"/>
              <w:left w:val="nil"/>
              <w:bottom w:val="single" w:sz="4" w:space="0" w:color="auto"/>
              <w:right w:val="single" w:sz="4" w:space="0" w:color="auto"/>
            </w:tcBorders>
            <w:hideMark/>
          </w:tcPr>
          <w:p w14:paraId="07C3AABE"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Apply water spraying; implement speed control measures; cover transported materials</w:t>
            </w:r>
          </w:p>
        </w:tc>
        <w:tc>
          <w:tcPr>
            <w:tcW w:w="568" w:type="pct"/>
            <w:tcBorders>
              <w:top w:val="nil"/>
              <w:left w:val="nil"/>
              <w:bottom w:val="single" w:sz="4" w:space="0" w:color="auto"/>
              <w:right w:val="single" w:sz="4" w:space="0" w:color="auto"/>
            </w:tcBorders>
            <w:hideMark/>
          </w:tcPr>
          <w:p w14:paraId="7879FD68"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Contractor</w:t>
            </w:r>
          </w:p>
        </w:tc>
        <w:tc>
          <w:tcPr>
            <w:tcW w:w="601" w:type="pct"/>
            <w:tcBorders>
              <w:top w:val="nil"/>
              <w:left w:val="nil"/>
              <w:bottom w:val="single" w:sz="4" w:space="0" w:color="auto"/>
              <w:right w:val="single" w:sz="4" w:space="0" w:color="auto"/>
            </w:tcBorders>
            <w:hideMark/>
          </w:tcPr>
          <w:p w14:paraId="7AFB7C6F"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500</w:t>
            </w:r>
          </w:p>
        </w:tc>
        <w:tc>
          <w:tcPr>
            <w:tcW w:w="922" w:type="pct"/>
            <w:tcBorders>
              <w:top w:val="single" w:sz="4" w:space="0" w:color="auto"/>
              <w:bottom w:val="single" w:sz="4" w:space="0" w:color="auto"/>
              <w:right w:val="single" w:sz="4" w:space="0" w:color="auto"/>
            </w:tcBorders>
          </w:tcPr>
          <w:p w14:paraId="1CE19FB1"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Records of dust suppression activities</w:t>
            </w:r>
          </w:p>
          <w:p w14:paraId="16B81C66" w14:textId="77777777" w:rsidR="00120DE3" w:rsidRPr="008208F9" w:rsidRDefault="00120DE3" w:rsidP="00120DE3">
            <w:pPr>
              <w:spacing w:after="0" w:line="240" w:lineRule="auto"/>
              <w:jc w:val="left"/>
              <w:rPr>
                <w:color w:val="000000"/>
                <w:sz w:val="22"/>
                <w:szCs w:val="22"/>
                <w:lang w:val="en-GB"/>
              </w:rPr>
            </w:pPr>
          </w:p>
          <w:p w14:paraId="30263964"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Number of grievances related to dust</w:t>
            </w:r>
          </w:p>
        </w:tc>
        <w:tc>
          <w:tcPr>
            <w:tcW w:w="431" w:type="pct"/>
            <w:tcBorders>
              <w:top w:val="single" w:sz="4" w:space="0" w:color="auto"/>
              <w:left w:val="single" w:sz="4" w:space="0" w:color="auto"/>
              <w:bottom w:val="single" w:sz="4" w:space="0" w:color="auto"/>
              <w:right w:val="single" w:sz="4" w:space="0" w:color="auto"/>
            </w:tcBorders>
          </w:tcPr>
          <w:p w14:paraId="45747DFB"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Monthly</w:t>
            </w:r>
          </w:p>
        </w:tc>
        <w:tc>
          <w:tcPr>
            <w:tcW w:w="481" w:type="pct"/>
            <w:tcBorders>
              <w:top w:val="single" w:sz="4" w:space="0" w:color="auto"/>
              <w:bottom w:val="single" w:sz="4" w:space="0" w:color="auto"/>
              <w:right w:val="single" w:sz="4" w:space="0" w:color="auto"/>
            </w:tcBorders>
          </w:tcPr>
          <w:p w14:paraId="2111D90E"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500</w:t>
            </w:r>
          </w:p>
        </w:tc>
      </w:tr>
      <w:tr w:rsidR="00120DE3" w:rsidRPr="008208F9" w14:paraId="6816E19A" w14:textId="77777777" w:rsidTr="00092D63">
        <w:trPr>
          <w:trHeight w:val="525"/>
        </w:trPr>
        <w:tc>
          <w:tcPr>
            <w:tcW w:w="289" w:type="pct"/>
            <w:tcBorders>
              <w:top w:val="nil"/>
              <w:left w:val="single" w:sz="4" w:space="0" w:color="auto"/>
              <w:bottom w:val="single" w:sz="4" w:space="0" w:color="auto"/>
              <w:right w:val="single" w:sz="4" w:space="0" w:color="auto"/>
            </w:tcBorders>
            <w:hideMark/>
          </w:tcPr>
          <w:p w14:paraId="322767C1" w14:textId="2CD6D89F" w:rsidR="00120DE3" w:rsidRPr="008208F9" w:rsidRDefault="008650ED" w:rsidP="00120DE3">
            <w:pPr>
              <w:spacing w:after="0" w:line="240" w:lineRule="auto"/>
              <w:jc w:val="left"/>
              <w:rPr>
                <w:color w:val="000000"/>
                <w:sz w:val="22"/>
                <w:szCs w:val="22"/>
                <w:lang w:val="en-GB"/>
              </w:rPr>
            </w:pPr>
            <w:r w:rsidRPr="008208F9">
              <w:rPr>
                <w:color w:val="000000"/>
                <w:sz w:val="22"/>
                <w:szCs w:val="22"/>
                <w:lang w:val="en-GB"/>
              </w:rPr>
              <w:t>5.2.4.</w:t>
            </w:r>
            <w:r w:rsidR="00120DE3" w:rsidRPr="008208F9">
              <w:rPr>
                <w:color w:val="000000"/>
                <w:sz w:val="22"/>
                <w:szCs w:val="22"/>
                <w:lang w:val="en-GB"/>
              </w:rPr>
              <w:t>6</w:t>
            </w:r>
          </w:p>
        </w:tc>
        <w:tc>
          <w:tcPr>
            <w:tcW w:w="658" w:type="pct"/>
            <w:tcBorders>
              <w:top w:val="nil"/>
              <w:left w:val="nil"/>
              <w:bottom w:val="single" w:sz="4" w:space="0" w:color="auto"/>
              <w:right w:val="single" w:sz="4" w:space="0" w:color="auto"/>
            </w:tcBorders>
            <w:hideMark/>
          </w:tcPr>
          <w:p w14:paraId="2CC428DD"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Occupational Health and Safety risks</w:t>
            </w:r>
          </w:p>
        </w:tc>
        <w:tc>
          <w:tcPr>
            <w:tcW w:w="1050" w:type="pct"/>
            <w:tcBorders>
              <w:top w:val="nil"/>
              <w:left w:val="nil"/>
              <w:bottom w:val="single" w:sz="4" w:space="0" w:color="auto"/>
              <w:right w:val="single" w:sz="4" w:space="0" w:color="auto"/>
            </w:tcBorders>
            <w:hideMark/>
          </w:tcPr>
          <w:p w14:paraId="7C606047" w14:textId="77777777" w:rsidR="00120DE3" w:rsidRPr="008208F9" w:rsidRDefault="00120DE3" w:rsidP="00120DE3">
            <w:pPr>
              <w:spacing w:after="0" w:afterAutospacing="1" w:line="240" w:lineRule="auto"/>
              <w:jc w:val="left"/>
              <w:rPr>
                <w:color w:val="000000"/>
                <w:sz w:val="22"/>
                <w:szCs w:val="22"/>
                <w:lang w:val="en-GB"/>
              </w:rPr>
            </w:pPr>
            <w:r w:rsidRPr="008208F9">
              <w:rPr>
                <w:color w:val="000000"/>
                <w:sz w:val="22"/>
                <w:szCs w:val="22"/>
                <w:lang w:val="en-GB"/>
              </w:rPr>
              <w:t>Provide ESHS Personnel</w:t>
            </w:r>
          </w:p>
          <w:p w14:paraId="185A7443" w14:textId="45D40F16" w:rsidR="00120DE3" w:rsidRPr="008208F9" w:rsidRDefault="00120DE3" w:rsidP="00120DE3">
            <w:pPr>
              <w:spacing w:after="0" w:afterAutospacing="1" w:line="240" w:lineRule="auto"/>
              <w:jc w:val="left"/>
              <w:rPr>
                <w:color w:val="000000"/>
                <w:sz w:val="22"/>
                <w:szCs w:val="22"/>
                <w:lang w:val="en-GB"/>
              </w:rPr>
            </w:pPr>
            <w:r w:rsidRPr="008208F9">
              <w:rPr>
                <w:color w:val="000000"/>
                <w:sz w:val="22"/>
                <w:szCs w:val="22"/>
                <w:lang w:val="en-GB"/>
              </w:rPr>
              <w:t xml:space="preserve">Implement measures indicated in SATCP’s OHS Management Framework </w:t>
            </w:r>
          </w:p>
          <w:p w14:paraId="612AFA8A" w14:textId="77777777" w:rsidR="00120DE3" w:rsidRPr="008208F9" w:rsidRDefault="00120DE3" w:rsidP="00120DE3">
            <w:pPr>
              <w:spacing w:after="0" w:afterAutospacing="1" w:line="240" w:lineRule="auto"/>
              <w:jc w:val="left"/>
              <w:rPr>
                <w:color w:val="000000"/>
                <w:sz w:val="22"/>
                <w:szCs w:val="22"/>
                <w:lang w:val="en-GB"/>
              </w:rPr>
            </w:pPr>
            <w:r w:rsidRPr="008208F9">
              <w:rPr>
                <w:color w:val="000000"/>
                <w:sz w:val="22"/>
                <w:szCs w:val="22"/>
                <w:lang w:val="en-GB"/>
              </w:rPr>
              <w:t>Carry out risk assessment and implement measures accordingly</w:t>
            </w:r>
          </w:p>
          <w:p w14:paraId="48DA75EB" w14:textId="77777777" w:rsidR="00120DE3" w:rsidRPr="008208F9" w:rsidRDefault="00120DE3" w:rsidP="00120DE3">
            <w:pPr>
              <w:spacing w:after="0" w:afterAutospacing="1" w:line="240" w:lineRule="auto"/>
              <w:jc w:val="left"/>
              <w:rPr>
                <w:color w:val="000000"/>
                <w:sz w:val="22"/>
                <w:szCs w:val="22"/>
                <w:lang w:val="en-GB"/>
              </w:rPr>
            </w:pPr>
            <w:r w:rsidRPr="008208F9">
              <w:rPr>
                <w:color w:val="000000"/>
                <w:sz w:val="22"/>
                <w:szCs w:val="22"/>
                <w:lang w:val="en-GB"/>
              </w:rPr>
              <w:t xml:space="preserve">Induct all workers on the OHS Plan and conduct toolbox talks on at least a weekly basis </w:t>
            </w:r>
          </w:p>
          <w:p w14:paraId="7FEAA6E3" w14:textId="77777777" w:rsidR="00120DE3" w:rsidRPr="008208F9" w:rsidRDefault="00120DE3" w:rsidP="00120DE3">
            <w:pPr>
              <w:spacing w:after="0" w:afterAutospacing="1" w:line="240" w:lineRule="auto"/>
              <w:jc w:val="left"/>
              <w:rPr>
                <w:color w:val="000000"/>
                <w:sz w:val="22"/>
                <w:szCs w:val="22"/>
                <w:lang w:val="en-GB"/>
              </w:rPr>
            </w:pPr>
            <w:r w:rsidRPr="008208F9">
              <w:rPr>
                <w:color w:val="000000"/>
                <w:sz w:val="22"/>
                <w:szCs w:val="22"/>
                <w:lang w:val="en-GB"/>
              </w:rPr>
              <w:t xml:space="preserve">Provide PPE to all workers and enforce its use. </w:t>
            </w:r>
          </w:p>
          <w:p w14:paraId="68114F98"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Implement emergency preparedness procedures included in the OHS Management Framework</w:t>
            </w:r>
          </w:p>
        </w:tc>
        <w:tc>
          <w:tcPr>
            <w:tcW w:w="568" w:type="pct"/>
            <w:tcBorders>
              <w:top w:val="nil"/>
              <w:left w:val="nil"/>
              <w:bottom w:val="single" w:sz="4" w:space="0" w:color="auto"/>
              <w:right w:val="single" w:sz="4" w:space="0" w:color="auto"/>
            </w:tcBorders>
            <w:hideMark/>
          </w:tcPr>
          <w:p w14:paraId="7B27613E"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Contractor</w:t>
            </w:r>
          </w:p>
        </w:tc>
        <w:tc>
          <w:tcPr>
            <w:tcW w:w="601" w:type="pct"/>
            <w:tcBorders>
              <w:top w:val="nil"/>
              <w:left w:val="nil"/>
              <w:bottom w:val="single" w:sz="4" w:space="0" w:color="auto"/>
              <w:right w:val="single" w:sz="4" w:space="0" w:color="auto"/>
            </w:tcBorders>
            <w:hideMark/>
          </w:tcPr>
          <w:p w14:paraId="30CA7E5C"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1000</w:t>
            </w:r>
          </w:p>
        </w:tc>
        <w:tc>
          <w:tcPr>
            <w:tcW w:w="922" w:type="pct"/>
            <w:tcBorders>
              <w:top w:val="single" w:sz="4" w:space="0" w:color="auto"/>
              <w:bottom w:val="single" w:sz="4" w:space="0" w:color="auto"/>
              <w:right w:val="single" w:sz="4" w:space="0" w:color="auto"/>
            </w:tcBorders>
          </w:tcPr>
          <w:p w14:paraId="635E6C8E"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Accident, near miss and incident records</w:t>
            </w:r>
          </w:p>
          <w:p w14:paraId="38777B52" w14:textId="77777777" w:rsidR="00120DE3" w:rsidRPr="008208F9" w:rsidRDefault="00120DE3" w:rsidP="00120DE3">
            <w:pPr>
              <w:spacing w:after="0" w:line="240" w:lineRule="auto"/>
              <w:jc w:val="left"/>
              <w:rPr>
                <w:color w:val="000000"/>
                <w:sz w:val="22"/>
                <w:szCs w:val="22"/>
                <w:lang w:val="en-GB"/>
              </w:rPr>
            </w:pPr>
          </w:p>
          <w:p w14:paraId="5AC2DCAB"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 xml:space="preserve">Risk assessment records </w:t>
            </w:r>
          </w:p>
          <w:p w14:paraId="00986AD6" w14:textId="77777777" w:rsidR="00120DE3" w:rsidRPr="008208F9" w:rsidRDefault="00120DE3" w:rsidP="00120DE3">
            <w:pPr>
              <w:spacing w:after="0" w:line="240" w:lineRule="auto"/>
              <w:jc w:val="left"/>
              <w:rPr>
                <w:color w:val="000000"/>
                <w:sz w:val="22"/>
                <w:szCs w:val="22"/>
                <w:lang w:val="en-GB"/>
              </w:rPr>
            </w:pPr>
          </w:p>
          <w:p w14:paraId="724737A1"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Training records for workers on OHS plan available on site</w:t>
            </w:r>
          </w:p>
        </w:tc>
        <w:tc>
          <w:tcPr>
            <w:tcW w:w="431" w:type="pct"/>
            <w:tcBorders>
              <w:top w:val="single" w:sz="4" w:space="0" w:color="auto"/>
              <w:left w:val="single" w:sz="4" w:space="0" w:color="auto"/>
              <w:bottom w:val="single" w:sz="4" w:space="0" w:color="auto"/>
              <w:right w:val="single" w:sz="4" w:space="0" w:color="auto"/>
            </w:tcBorders>
          </w:tcPr>
          <w:p w14:paraId="312E1BEB"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Monthly</w:t>
            </w:r>
          </w:p>
        </w:tc>
        <w:tc>
          <w:tcPr>
            <w:tcW w:w="481" w:type="pct"/>
            <w:tcBorders>
              <w:top w:val="single" w:sz="4" w:space="0" w:color="auto"/>
              <w:bottom w:val="single" w:sz="4" w:space="0" w:color="auto"/>
              <w:right w:val="single" w:sz="4" w:space="0" w:color="auto"/>
            </w:tcBorders>
          </w:tcPr>
          <w:p w14:paraId="50F1D21F"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500</w:t>
            </w:r>
          </w:p>
        </w:tc>
      </w:tr>
      <w:tr w:rsidR="00120DE3" w:rsidRPr="008208F9" w14:paraId="2B0E393A" w14:textId="77777777" w:rsidTr="00092D63">
        <w:trPr>
          <w:trHeight w:val="525"/>
        </w:trPr>
        <w:tc>
          <w:tcPr>
            <w:tcW w:w="289" w:type="pct"/>
            <w:tcBorders>
              <w:top w:val="nil"/>
              <w:left w:val="single" w:sz="4" w:space="0" w:color="auto"/>
              <w:bottom w:val="single" w:sz="4" w:space="0" w:color="auto"/>
              <w:right w:val="single" w:sz="4" w:space="0" w:color="auto"/>
            </w:tcBorders>
          </w:tcPr>
          <w:p w14:paraId="50D9B1D4" w14:textId="092AADBD" w:rsidR="00120DE3" w:rsidRPr="008208F9" w:rsidRDefault="008650ED" w:rsidP="00120DE3">
            <w:pPr>
              <w:spacing w:after="0" w:line="240" w:lineRule="auto"/>
              <w:jc w:val="left"/>
              <w:rPr>
                <w:color w:val="000000"/>
                <w:sz w:val="22"/>
                <w:szCs w:val="22"/>
                <w:lang w:val="en-GB"/>
              </w:rPr>
            </w:pPr>
            <w:r w:rsidRPr="008208F9">
              <w:rPr>
                <w:color w:val="000000"/>
                <w:sz w:val="22"/>
                <w:szCs w:val="22"/>
                <w:lang w:val="en-GB"/>
              </w:rPr>
              <w:t>5.2.4.</w:t>
            </w:r>
            <w:r w:rsidR="00120DE3" w:rsidRPr="008208F9">
              <w:rPr>
                <w:color w:val="000000"/>
                <w:sz w:val="22"/>
                <w:szCs w:val="22"/>
                <w:lang w:val="en-GB"/>
              </w:rPr>
              <w:t>7</w:t>
            </w:r>
          </w:p>
        </w:tc>
        <w:tc>
          <w:tcPr>
            <w:tcW w:w="658" w:type="pct"/>
            <w:tcBorders>
              <w:top w:val="nil"/>
              <w:left w:val="nil"/>
              <w:bottom w:val="single" w:sz="4" w:space="0" w:color="auto"/>
              <w:right w:val="single" w:sz="4" w:space="0" w:color="auto"/>
            </w:tcBorders>
          </w:tcPr>
          <w:p w14:paraId="4A87E689" w14:textId="735393F5" w:rsidR="00120DE3" w:rsidRPr="008208F9" w:rsidRDefault="00120DE3" w:rsidP="00120DE3">
            <w:pPr>
              <w:spacing w:after="0" w:line="240" w:lineRule="auto"/>
              <w:jc w:val="left"/>
              <w:rPr>
                <w:color w:val="000000"/>
                <w:sz w:val="22"/>
                <w:szCs w:val="22"/>
                <w:lang w:val="en-GB"/>
              </w:rPr>
            </w:pPr>
            <w:r w:rsidRPr="008208F9">
              <w:rPr>
                <w:sz w:val="22"/>
                <w:szCs w:val="22"/>
                <w:lang w:val="en-GB"/>
              </w:rPr>
              <w:t xml:space="preserve">Climate-related risks: </w:t>
            </w:r>
            <w:r w:rsidRPr="008208F9">
              <w:rPr>
                <w:bCs/>
                <w:sz w:val="22"/>
                <w:szCs w:val="22"/>
                <w:lang w:val="en-GB"/>
              </w:rPr>
              <w:t>increased surface runoff, flash flooding, and accelerated soil erosion</w:t>
            </w:r>
            <w:r w:rsidRPr="008208F9">
              <w:rPr>
                <w:sz w:val="22"/>
                <w:szCs w:val="22"/>
                <w:lang w:val="en-GB"/>
              </w:rPr>
              <w:t>, particularly during high-intensity rainfall events</w:t>
            </w:r>
          </w:p>
        </w:tc>
        <w:tc>
          <w:tcPr>
            <w:tcW w:w="1050" w:type="pct"/>
            <w:tcBorders>
              <w:top w:val="nil"/>
              <w:left w:val="nil"/>
              <w:bottom w:val="single" w:sz="4" w:space="0" w:color="auto"/>
              <w:right w:val="single" w:sz="4" w:space="0" w:color="auto"/>
            </w:tcBorders>
          </w:tcPr>
          <w:p w14:paraId="5AA3EB69" w14:textId="77777777" w:rsidR="00120DE3" w:rsidRPr="008208F9" w:rsidRDefault="00120DE3" w:rsidP="00120DE3">
            <w:pPr>
              <w:spacing w:after="0" w:afterAutospacing="1" w:line="240" w:lineRule="auto"/>
              <w:jc w:val="left"/>
              <w:rPr>
                <w:color w:val="000000"/>
                <w:sz w:val="22"/>
                <w:szCs w:val="22"/>
                <w:lang w:val="en-GB"/>
              </w:rPr>
            </w:pPr>
            <w:r w:rsidRPr="008208F9">
              <w:rPr>
                <w:color w:val="000000"/>
                <w:sz w:val="22"/>
                <w:szCs w:val="22"/>
                <w:lang w:val="en-GB"/>
              </w:rPr>
              <w:t>Store loose soil material, waste, concrete mix and fuel away from the river banks</w:t>
            </w:r>
          </w:p>
          <w:p w14:paraId="5D8B0C96" w14:textId="77777777" w:rsidR="00120DE3" w:rsidRPr="008208F9" w:rsidRDefault="00120DE3" w:rsidP="00120DE3">
            <w:pPr>
              <w:spacing w:after="0" w:afterAutospacing="1" w:line="240" w:lineRule="auto"/>
              <w:jc w:val="left"/>
              <w:rPr>
                <w:color w:val="000000"/>
                <w:sz w:val="22"/>
                <w:szCs w:val="22"/>
                <w:lang w:val="en-GB"/>
              </w:rPr>
            </w:pPr>
          </w:p>
        </w:tc>
        <w:tc>
          <w:tcPr>
            <w:tcW w:w="568" w:type="pct"/>
            <w:tcBorders>
              <w:top w:val="nil"/>
              <w:left w:val="nil"/>
              <w:bottom w:val="single" w:sz="4" w:space="0" w:color="auto"/>
              <w:right w:val="single" w:sz="4" w:space="0" w:color="auto"/>
            </w:tcBorders>
          </w:tcPr>
          <w:p w14:paraId="3A6EB07B"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 xml:space="preserve">Contractor </w:t>
            </w:r>
          </w:p>
        </w:tc>
        <w:tc>
          <w:tcPr>
            <w:tcW w:w="601" w:type="pct"/>
            <w:tcBorders>
              <w:top w:val="nil"/>
              <w:left w:val="nil"/>
              <w:bottom w:val="single" w:sz="4" w:space="0" w:color="auto"/>
              <w:right w:val="single" w:sz="4" w:space="0" w:color="auto"/>
            </w:tcBorders>
          </w:tcPr>
          <w:p w14:paraId="43753E4B" w14:textId="77777777" w:rsidR="00120DE3" w:rsidRPr="008208F9" w:rsidDel="00130C06" w:rsidRDefault="00120DE3" w:rsidP="00120DE3">
            <w:pPr>
              <w:spacing w:after="0" w:line="240" w:lineRule="auto"/>
              <w:jc w:val="left"/>
              <w:rPr>
                <w:color w:val="000000"/>
                <w:sz w:val="22"/>
                <w:szCs w:val="22"/>
                <w:lang w:val="en-GB"/>
              </w:rPr>
            </w:pPr>
            <w:r w:rsidRPr="008208F9">
              <w:rPr>
                <w:color w:val="000000"/>
                <w:sz w:val="22"/>
                <w:szCs w:val="22"/>
                <w:lang w:val="en-GB"/>
              </w:rPr>
              <w:t>500</w:t>
            </w:r>
          </w:p>
        </w:tc>
        <w:tc>
          <w:tcPr>
            <w:tcW w:w="922" w:type="pct"/>
            <w:tcBorders>
              <w:top w:val="single" w:sz="4" w:space="0" w:color="auto"/>
              <w:bottom w:val="single" w:sz="4" w:space="0" w:color="auto"/>
              <w:right w:val="single" w:sz="4" w:space="0" w:color="auto"/>
            </w:tcBorders>
          </w:tcPr>
          <w:p w14:paraId="03E39466"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Designated sites for waste, fuels and concrete mixing away from riverbank</w:t>
            </w:r>
          </w:p>
          <w:p w14:paraId="4CC0B5AA" w14:textId="77777777" w:rsidR="00120DE3" w:rsidRPr="008208F9" w:rsidRDefault="00120DE3" w:rsidP="00120DE3">
            <w:pPr>
              <w:spacing w:after="0" w:line="240" w:lineRule="auto"/>
              <w:jc w:val="left"/>
              <w:rPr>
                <w:color w:val="000000"/>
                <w:sz w:val="22"/>
                <w:szCs w:val="22"/>
                <w:lang w:val="en-GB"/>
              </w:rPr>
            </w:pPr>
          </w:p>
          <w:p w14:paraId="180625D5"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Provide shelter/rest areas for workers</w:t>
            </w:r>
          </w:p>
        </w:tc>
        <w:tc>
          <w:tcPr>
            <w:tcW w:w="431" w:type="pct"/>
            <w:tcBorders>
              <w:top w:val="single" w:sz="4" w:space="0" w:color="auto"/>
              <w:left w:val="single" w:sz="4" w:space="0" w:color="auto"/>
              <w:bottom w:val="single" w:sz="4" w:space="0" w:color="auto"/>
              <w:right w:val="single" w:sz="4" w:space="0" w:color="auto"/>
            </w:tcBorders>
          </w:tcPr>
          <w:p w14:paraId="3EE62582"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Monthly</w:t>
            </w:r>
          </w:p>
        </w:tc>
        <w:tc>
          <w:tcPr>
            <w:tcW w:w="481" w:type="pct"/>
            <w:tcBorders>
              <w:top w:val="single" w:sz="4" w:space="0" w:color="auto"/>
              <w:bottom w:val="single" w:sz="4" w:space="0" w:color="auto"/>
              <w:right w:val="single" w:sz="4" w:space="0" w:color="auto"/>
            </w:tcBorders>
          </w:tcPr>
          <w:p w14:paraId="1E39D0DC"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500</w:t>
            </w:r>
          </w:p>
        </w:tc>
      </w:tr>
      <w:tr w:rsidR="00120DE3" w:rsidRPr="008208F9" w14:paraId="2AEA57A1" w14:textId="77777777" w:rsidTr="00092D63">
        <w:trPr>
          <w:trHeight w:val="518"/>
        </w:trPr>
        <w:tc>
          <w:tcPr>
            <w:tcW w:w="289" w:type="pct"/>
            <w:tcBorders>
              <w:top w:val="nil"/>
              <w:left w:val="single" w:sz="4" w:space="0" w:color="auto"/>
              <w:bottom w:val="single" w:sz="4" w:space="0" w:color="auto"/>
              <w:right w:val="single" w:sz="4" w:space="0" w:color="auto"/>
            </w:tcBorders>
            <w:hideMark/>
          </w:tcPr>
          <w:p w14:paraId="5BB62D7A" w14:textId="01888266" w:rsidR="00120DE3" w:rsidRPr="008208F9" w:rsidRDefault="008650ED" w:rsidP="00120DE3">
            <w:pPr>
              <w:spacing w:after="0" w:line="240" w:lineRule="auto"/>
              <w:jc w:val="left"/>
              <w:rPr>
                <w:color w:val="000000"/>
                <w:sz w:val="22"/>
                <w:szCs w:val="22"/>
                <w:lang w:val="en-GB"/>
              </w:rPr>
            </w:pPr>
            <w:r w:rsidRPr="008208F9">
              <w:rPr>
                <w:color w:val="000000"/>
                <w:sz w:val="22"/>
                <w:szCs w:val="22"/>
                <w:lang w:val="en-GB"/>
              </w:rPr>
              <w:t>5.2.4.</w:t>
            </w:r>
            <w:r w:rsidR="00120DE3" w:rsidRPr="008208F9">
              <w:rPr>
                <w:color w:val="000000"/>
                <w:sz w:val="22"/>
                <w:szCs w:val="22"/>
                <w:lang w:val="en-GB"/>
              </w:rPr>
              <w:t>8</w:t>
            </w:r>
          </w:p>
        </w:tc>
        <w:tc>
          <w:tcPr>
            <w:tcW w:w="658" w:type="pct"/>
            <w:tcBorders>
              <w:top w:val="nil"/>
              <w:left w:val="nil"/>
              <w:bottom w:val="single" w:sz="4" w:space="0" w:color="auto"/>
              <w:right w:val="single" w:sz="4" w:space="0" w:color="auto"/>
            </w:tcBorders>
            <w:hideMark/>
          </w:tcPr>
          <w:p w14:paraId="76FB7F21"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Noise and vibration</w:t>
            </w:r>
          </w:p>
        </w:tc>
        <w:tc>
          <w:tcPr>
            <w:tcW w:w="1050" w:type="pct"/>
            <w:tcBorders>
              <w:top w:val="nil"/>
              <w:left w:val="nil"/>
              <w:bottom w:val="single" w:sz="4" w:space="0" w:color="auto"/>
              <w:right w:val="single" w:sz="4" w:space="0" w:color="auto"/>
            </w:tcBorders>
            <w:hideMark/>
          </w:tcPr>
          <w:p w14:paraId="2948FEB7"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Restrict working hours to daylight hours</w:t>
            </w:r>
          </w:p>
          <w:p w14:paraId="70607158" w14:textId="77777777" w:rsidR="00120DE3" w:rsidRPr="008208F9" w:rsidRDefault="00120DE3" w:rsidP="00120DE3">
            <w:pPr>
              <w:spacing w:after="0" w:line="240" w:lineRule="auto"/>
              <w:jc w:val="left"/>
              <w:rPr>
                <w:color w:val="000000"/>
                <w:sz w:val="22"/>
                <w:szCs w:val="22"/>
                <w:lang w:val="en-GB"/>
              </w:rPr>
            </w:pPr>
          </w:p>
          <w:p w14:paraId="3EE92605"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Regular servicing of equipment</w:t>
            </w:r>
          </w:p>
        </w:tc>
        <w:tc>
          <w:tcPr>
            <w:tcW w:w="568" w:type="pct"/>
            <w:tcBorders>
              <w:top w:val="nil"/>
              <w:left w:val="nil"/>
              <w:bottom w:val="single" w:sz="4" w:space="0" w:color="auto"/>
              <w:right w:val="single" w:sz="4" w:space="0" w:color="auto"/>
            </w:tcBorders>
            <w:hideMark/>
          </w:tcPr>
          <w:p w14:paraId="11645AC5"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Contractor</w:t>
            </w:r>
          </w:p>
        </w:tc>
        <w:tc>
          <w:tcPr>
            <w:tcW w:w="601" w:type="pct"/>
            <w:tcBorders>
              <w:top w:val="nil"/>
              <w:left w:val="nil"/>
              <w:bottom w:val="single" w:sz="4" w:space="0" w:color="auto"/>
              <w:right w:val="single" w:sz="4" w:space="0" w:color="auto"/>
            </w:tcBorders>
            <w:hideMark/>
          </w:tcPr>
          <w:p w14:paraId="51FAFFF2"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N/A</w:t>
            </w:r>
          </w:p>
        </w:tc>
        <w:tc>
          <w:tcPr>
            <w:tcW w:w="922" w:type="pct"/>
            <w:tcBorders>
              <w:top w:val="single" w:sz="4" w:space="0" w:color="auto"/>
              <w:bottom w:val="single" w:sz="4" w:space="0" w:color="auto"/>
              <w:right w:val="single" w:sz="4" w:space="0" w:color="auto"/>
            </w:tcBorders>
          </w:tcPr>
          <w:p w14:paraId="2539D297"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Number of dust, noise, or traffic-related complaints recorded</w:t>
            </w:r>
          </w:p>
        </w:tc>
        <w:tc>
          <w:tcPr>
            <w:tcW w:w="431" w:type="pct"/>
            <w:tcBorders>
              <w:top w:val="single" w:sz="4" w:space="0" w:color="auto"/>
              <w:left w:val="single" w:sz="4" w:space="0" w:color="auto"/>
              <w:bottom w:val="single" w:sz="4" w:space="0" w:color="auto"/>
              <w:right w:val="single" w:sz="4" w:space="0" w:color="auto"/>
            </w:tcBorders>
          </w:tcPr>
          <w:p w14:paraId="36509F02"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Monthly</w:t>
            </w:r>
          </w:p>
        </w:tc>
        <w:tc>
          <w:tcPr>
            <w:tcW w:w="481" w:type="pct"/>
            <w:tcBorders>
              <w:top w:val="single" w:sz="4" w:space="0" w:color="auto"/>
              <w:bottom w:val="single" w:sz="4" w:space="0" w:color="auto"/>
              <w:right w:val="single" w:sz="4" w:space="0" w:color="auto"/>
            </w:tcBorders>
          </w:tcPr>
          <w:p w14:paraId="4DF0D363"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500</w:t>
            </w:r>
          </w:p>
        </w:tc>
      </w:tr>
      <w:tr w:rsidR="00120DE3" w:rsidRPr="008208F9" w14:paraId="2F54D4BA" w14:textId="77777777" w:rsidTr="00092D63">
        <w:trPr>
          <w:trHeight w:val="518"/>
        </w:trPr>
        <w:tc>
          <w:tcPr>
            <w:tcW w:w="289" w:type="pct"/>
            <w:tcBorders>
              <w:top w:val="single" w:sz="4" w:space="0" w:color="auto"/>
              <w:left w:val="single" w:sz="4" w:space="0" w:color="auto"/>
              <w:bottom w:val="single" w:sz="4" w:space="0" w:color="auto"/>
              <w:right w:val="single" w:sz="4" w:space="0" w:color="auto"/>
            </w:tcBorders>
          </w:tcPr>
          <w:p w14:paraId="7B308D15" w14:textId="23B74D99" w:rsidR="00120DE3" w:rsidRPr="008208F9" w:rsidRDefault="008650ED" w:rsidP="00120DE3">
            <w:pPr>
              <w:spacing w:after="0" w:line="240" w:lineRule="auto"/>
              <w:jc w:val="left"/>
              <w:rPr>
                <w:color w:val="000000"/>
                <w:sz w:val="22"/>
                <w:szCs w:val="22"/>
                <w:lang w:val="en-GB"/>
              </w:rPr>
            </w:pPr>
            <w:r w:rsidRPr="008208F9">
              <w:rPr>
                <w:color w:val="000000"/>
                <w:sz w:val="22"/>
                <w:szCs w:val="22"/>
                <w:lang w:val="en-GB"/>
              </w:rPr>
              <w:t>5.2.4.</w:t>
            </w:r>
            <w:r w:rsidR="00120DE3" w:rsidRPr="008208F9">
              <w:rPr>
                <w:color w:val="000000"/>
                <w:sz w:val="22"/>
                <w:szCs w:val="22"/>
                <w:lang w:val="en-GB"/>
              </w:rPr>
              <w:t>9</w:t>
            </w:r>
          </w:p>
        </w:tc>
        <w:tc>
          <w:tcPr>
            <w:tcW w:w="658" w:type="pct"/>
            <w:tcBorders>
              <w:top w:val="single" w:sz="4" w:space="0" w:color="auto"/>
              <w:left w:val="nil"/>
              <w:bottom w:val="single" w:sz="4" w:space="0" w:color="auto"/>
              <w:right w:val="single" w:sz="4" w:space="0" w:color="auto"/>
            </w:tcBorders>
          </w:tcPr>
          <w:p w14:paraId="10A1576B"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Disruption of aquatic ecology from extraction of sand</w:t>
            </w:r>
          </w:p>
        </w:tc>
        <w:tc>
          <w:tcPr>
            <w:tcW w:w="1050" w:type="pct"/>
            <w:tcBorders>
              <w:top w:val="single" w:sz="4" w:space="0" w:color="auto"/>
              <w:left w:val="nil"/>
              <w:bottom w:val="single" w:sz="4" w:space="0" w:color="auto"/>
              <w:right w:val="single" w:sz="4" w:space="0" w:color="auto"/>
            </w:tcBorders>
          </w:tcPr>
          <w:p w14:paraId="18A34FDB" w14:textId="77777777" w:rsidR="00120DE3" w:rsidRPr="008208F9" w:rsidRDefault="00120DE3" w:rsidP="00120DE3">
            <w:pPr>
              <w:spacing w:after="0" w:line="240" w:lineRule="auto"/>
              <w:jc w:val="left"/>
              <w:rPr>
                <w:sz w:val="22"/>
                <w:szCs w:val="22"/>
                <w:lang w:val="en-GB"/>
              </w:rPr>
            </w:pPr>
            <w:r w:rsidRPr="008208F9">
              <w:rPr>
                <w:sz w:val="22"/>
                <w:szCs w:val="22"/>
                <w:lang w:val="en-GB"/>
              </w:rPr>
              <w:t>Sand mining will only be carried out in areas permitted by authorities</w:t>
            </w:r>
          </w:p>
          <w:p w14:paraId="4C3B4FF0" w14:textId="77777777" w:rsidR="00120DE3" w:rsidRPr="008208F9" w:rsidRDefault="00120DE3" w:rsidP="00120DE3">
            <w:pPr>
              <w:spacing w:after="0" w:line="240" w:lineRule="auto"/>
              <w:jc w:val="left"/>
              <w:rPr>
                <w:sz w:val="22"/>
                <w:szCs w:val="22"/>
                <w:lang w:val="en-GB"/>
              </w:rPr>
            </w:pPr>
          </w:p>
          <w:p w14:paraId="1A7679B0" w14:textId="77777777" w:rsidR="00120DE3" w:rsidRPr="008208F9" w:rsidRDefault="00120DE3" w:rsidP="00120DE3">
            <w:pPr>
              <w:spacing w:after="0" w:line="240" w:lineRule="auto"/>
              <w:jc w:val="left"/>
              <w:rPr>
                <w:sz w:val="22"/>
                <w:szCs w:val="22"/>
                <w:lang w:val="en-GB"/>
              </w:rPr>
            </w:pPr>
            <w:r w:rsidRPr="008208F9">
              <w:rPr>
                <w:sz w:val="22"/>
                <w:szCs w:val="22"/>
                <w:lang w:val="en-GB"/>
              </w:rPr>
              <w:t xml:space="preserve">Procure sand from licensed suppliers </w:t>
            </w:r>
          </w:p>
        </w:tc>
        <w:tc>
          <w:tcPr>
            <w:tcW w:w="568" w:type="pct"/>
            <w:tcBorders>
              <w:top w:val="nil"/>
              <w:left w:val="nil"/>
              <w:bottom w:val="single" w:sz="4" w:space="0" w:color="auto"/>
              <w:right w:val="single" w:sz="4" w:space="0" w:color="auto"/>
            </w:tcBorders>
          </w:tcPr>
          <w:p w14:paraId="4E272410"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 xml:space="preserve">Contractor </w:t>
            </w:r>
          </w:p>
        </w:tc>
        <w:tc>
          <w:tcPr>
            <w:tcW w:w="601" w:type="pct"/>
            <w:tcBorders>
              <w:top w:val="nil"/>
              <w:left w:val="nil"/>
              <w:bottom w:val="single" w:sz="4" w:space="0" w:color="auto"/>
              <w:right w:val="single" w:sz="4" w:space="0" w:color="auto"/>
            </w:tcBorders>
          </w:tcPr>
          <w:p w14:paraId="4E9F4C75"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500</w:t>
            </w:r>
          </w:p>
        </w:tc>
        <w:tc>
          <w:tcPr>
            <w:tcW w:w="922" w:type="pct"/>
            <w:tcBorders>
              <w:top w:val="single" w:sz="4" w:space="0" w:color="auto"/>
              <w:bottom w:val="single" w:sz="4" w:space="0" w:color="auto"/>
              <w:right w:val="single" w:sz="4" w:space="0" w:color="auto"/>
            </w:tcBorders>
          </w:tcPr>
          <w:p w14:paraId="50450BC1"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Permits available on site</w:t>
            </w:r>
          </w:p>
          <w:p w14:paraId="03E0D07F" w14:textId="77777777" w:rsidR="00120DE3" w:rsidRPr="008208F9" w:rsidRDefault="00120DE3" w:rsidP="00120DE3">
            <w:pPr>
              <w:spacing w:after="0" w:line="240" w:lineRule="auto"/>
              <w:jc w:val="left"/>
              <w:rPr>
                <w:color w:val="000000"/>
                <w:sz w:val="22"/>
                <w:szCs w:val="22"/>
                <w:lang w:val="en-GB"/>
              </w:rPr>
            </w:pPr>
          </w:p>
          <w:p w14:paraId="62AB4265"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 of disturbed sand mining areas rehabilitated</w:t>
            </w:r>
          </w:p>
        </w:tc>
        <w:tc>
          <w:tcPr>
            <w:tcW w:w="431" w:type="pct"/>
            <w:tcBorders>
              <w:top w:val="single" w:sz="4" w:space="0" w:color="auto"/>
              <w:left w:val="single" w:sz="4" w:space="0" w:color="auto"/>
              <w:bottom w:val="single" w:sz="4" w:space="0" w:color="auto"/>
              <w:right w:val="single" w:sz="4" w:space="0" w:color="auto"/>
            </w:tcBorders>
          </w:tcPr>
          <w:p w14:paraId="5F1F079D"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once</w:t>
            </w:r>
          </w:p>
        </w:tc>
        <w:tc>
          <w:tcPr>
            <w:tcW w:w="481" w:type="pct"/>
            <w:tcBorders>
              <w:top w:val="single" w:sz="4" w:space="0" w:color="auto"/>
              <w:bottom w:val="single" w:sz="4" w:space="0" w:color="auto"/>
              <w:right w:val="single" w:sz="4" w:space="0" w:color="auto"/>
            </w:tcBorders>
          </w:tcPr>
          <w:p w14:paraId="4473F398"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N/A</w:t>
            </w:r>
          </w:p>
        </w:tc>
      </w:tr>
      <w:tr w:rsidR="00120DE3" w:rsidRPr="008208F9" w14:paraId="24A1FA38" w14:textId="77777777" w:rsidTr="00092D63">
        <w:trPr>
          <w:trHeight w:val="518"/>
        </w:trPr>
        <w:tc>
          <w:tcPr>
            <w:tcW w:w="289" w:type="pct"/>
            <w:tcBorders>
              <w:top w:val="single" w:sz="4" w:space="0" w:color="auto"/>
              <w:left w:val="single" w:sz="4" w:space="0" w:color="auto"/>
              <w:bottom w:val="single" w:sz="4" w:space="0" w:color="auto"/>
              <w:right w:val="single" w:sz="4" w:space="0" w:color="auto"/>
            </w:tcBorders>
          </w:tcPr>
          <w:p w14:paraId="6471BA7C" w14:textId="67EA90C2" w:rsidR="00120DE3" w:rsidRPr="008208F9" w:rsidRDefault="008650ED" w:rsidP="00120DE3">
            <w:pPr>
              <w:spacing w:after="0" w:line="240" w:lineRule="auto"/>
              <w:jc w:val="left"/>
              <w:rPr>
                <w:color w:val="000000"/>
                <w:sz w:val="22"/>
                <w:szCs w:val="22"/>
                <w:lang w:val="en-GB"/>
              </w:rPr>
            </w:pPr>
            <w:r w:rsidRPr="008208F9">
              <w:rPr>
                <w:color w:val="000000"/>
                <w:sz w:val="22"/>
                <w:szCs w:val="22"/>
                <w:lang w:val="en-GB"/>
              </w:rPr>
              <w:t>5.2.4.</w:t>
            </w:r>
            <w:r w:rsidR="00120DE3" w:rsidRPr="008208F9">
              <w:rPr>
                <w:color w:val="000000"/>
                <w:sz w:val="22"/>
                <w:szCs w:val="22"/>
                <w:lang w:val="en-GB"/>
              </w:rPr>
              <w:t>10</w:t>
            </w:r>
          </w:p>
        </w:tc>
        <w:tc>
          <w:tcPr>
            <w:tcW w:w="658" w:type="pct"/>
            <w:tcBorders>
              <w:top w:val="single" w:sz="4" w:space="0" w:color="auto"/>
              <w:left w:val="nil"/>
              <w:bottom w:val="single" w:sz="4" w:space="0" w:color="auto"/>
              <w:right w:val="single" w:sz="4" w:space="0" w:color="auto"/>
            </w:tcBorders>
          </w:tcPr>
          <w:p w14:paraId="7A0C1BDB"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Community Health and Safety risks</w:t>
            </w:r>
          </w:p>
        </w:tc>
        <w:tc>
          <w:tcPr>
            <w:tcW w:w="1050" w:type="pct"/>
            <w:tcBorders>
              <w:top w:val="single" w:sz="4" w:space="0" w:color="auto"/>
              <w:left w:val="nil"/>
              <w:bottom w:val="single" w:sz="4" w:space="0" w:color="auto"/>
              <w:right w:val="single" w:sz="4" w:space="0" w:color="auto"/>
            </w:tcBorders>
          </w:tcPr>
          <w:p w14:paraId="3D95A794"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Implement dust suppression</w:t>
            </w:r>
          </w:p>
          <w:p w14:paraId="314ABEE5" w14:textId="77777777" w:rsidR="00120DE3" w:rsidRPr="008208F9" w:rsidRDefault="00120DE3" w:rsidP="00120DE3">
            <w:pPr>
              <w:spacing w:after="0" w:line="240" w:lineRule="auto"/>
              <w:jc w:val="left"/>
              <w:rPr>
                <w:color w:val="000000"/>
                <w:sz w:val="22"/>
                <w:szCs w:val="22"/>
                <w:lang w:val="en-GB"/>
              </w:rPr>
            </w:pPr>
          </w:p>
          <w:p w14:paraId="1B8A20C6" w14:textId="68601D74"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 xml:space="preserve">Conduct awareness campaigns on HIV/AIDS, Cholera and other communicable diseases </w:t>
            </w:r>
          </w:p>
          <w:p w14:paraId="1D180DA5" w14:textId="77777777" w:rsidR="00120DE3" w:rsidRPr="008208F9" w:rsidRDefault="00120DE3" w:rsidP="00120DE3">
            <w:pPr>
              <w:spacing w:after="0" w:line="240" w:lineRule="auto"/>
              <w:jc w:val="left"/>
              <w:rPr>
                <w:color w:val="000000"/>
                <w:sz w:val="22"/>
                <w:szCs w:val="22"/>
                <w:lang w:val="en-GB"/>
              </w:rPr>
            </w:pPr>
          </w:p>
          <w:p w14:paraId="3ED031E2"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Provide safe diversion for safe movement of traffic (including signage, barriers and passable diversion)</w:t>
            </w:r>
          </w:p>
        </w:tc>
        <w:tc>
          <w:tcPr>
            <w:tcW w:w="568" w:type="pct"/>
            <w:tcBorders>
              <w:top w:val="nil"/>
              <w:left w:val="nil"/>
              <w:bottom w:val="single" w:sz="4" w:space="0" w:color="auto"/>
              <w:right w:val="single" w:sz="4" w:space="0" w:color="auto"/>
            </w:tcBorders>
          </w:tcPr>
          <w:p w14:paraId="541674C1"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Contractor</w:t>
            </w:r>
          </w:p>
        </w:tc>
        <w:tc>
          <w:tcPr>
            <w:tcW w:w="601" w:type="pct"/>
            <w:tcBorders>
              <w:top w:val="nil"/>
              <w:left w:val="nil"/>
              <w:bottom w:val="single" w:sz="4" w:space="0" w:color="auto"/>
              <w:right w:val="single" w:sz="4" w:space="0" w:color="auto"/>
            </w:tcBorders>
          </w:tcPr>
          <w:p w14:paraId="7C89FF27"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500</w:t>
            </w:r>
          </w:p>
        </w:tc>
        <w:tc>
          <w:tcPr>
            <w:tcW w:w="922" w:type="pct"/>
            <w:tcBorders>
              <w:top w:val="single" w:sz="4" w:space="0" w:color="auto"/>
              <w:bottom w:val="single" w:sz="4" w:space="0" w:color="auto"/>
              <w:right w:val="single" w:sz="4" w:space="0" w:color="auto"/>
            </w:tcBorders>
          </w:tcPr>
          <w:p w14:paraId="550E82B6"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 xml:space="preserve">Traffic management plan developed and available on site </w:t>
            </w:r>
          </w:p>
        </w:tc>
        <w:tc>
          <w:tcPr>
            <w:tcW w:w="431" w:type="pct"/>
            <w:tcBorders>
              <w:top w:val="single" w:sz="4" w:space="0" w:color="auto"/>
              <w:left w:val="single" w:sz="4" w:space="0" w:color="auto"/>
              <w:bottom w:val="single" w:sz="4" w:space="0" w:color="auto"/>
              <w:right w:val="single" w:sz="4" w:space="0" w:color="auto"/>
            </w:tcBorders>
          </w:tcPr>
          <w:p w14:paraId="28B97096"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Monthly</w:t>
            </w:r>
          </w:p>
        </w:tc>
        <w:tc>
          <w:tcPr>
            <w:tcW w:w="481" w:type="pct"/>
            <w:tcBorders>
              <w:top w:val="single" w:sz="4" w:space="0" w:color="auto"/>
              <w:bottom w:val="single" w:sz="4" w:space="0" w:color="auto"/>
              <w:right w:val="single" w:sz="4" w:space="0" w:color="auto"/>
            </w:tcBorders>
          </w:tcPr>
          <w:p w14:paraId="6D20F69E"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400</w:t>
            </w:r>
          </w:p>
        </w:tc>
      </w:tr>
      <w:tr w:rsidR="00120DE3" w:rsidRPr="008208F9" w14:paraId="291AF457" w14:textId="77777777" w:rsidTr="00092D63">
        <w:trPr>
          <w:trHeight w:val="518"/>
        </w:trPr>
        <w:tc>
          <w:tcPr>
            <w:tcW w:w="289" w:type="pct"/>
            <w:tcBorders>
              <w:top w:val="nil"/>
              <w:left w:val="single" w:sz="4" w:space="0" w:color="auto"/>
              <w:bottom w:val="single" w:sz="4" w:space="0" w:color="auto"/>
              <w:right w:val="single" w:sz="4" w:space="0" w:color="auto"/>
            </w:tcBorders>
          </w:tcPr>
          <w:p w14:paraId="750902B1" w14:textId="4A56EA4B" w:rsidR="00120DE3" w:rsidRPr="008208F9" w:rsidRDefault="008650ED" w:rsidP="00120DE3">
            <w:pPr>
              <w:spacing w:after="0" w:line="240" w:lineRule="auto"/>
              <w:jc w:val="left"/>
              <w:rPr>
                <w:color w:val="000000"/>
                <w:sz w:val="22"/>
                <w:szCs w:val="22"/>
                <w:lang w:val="en-GB"/>
              </w:rPr>
            </w:pPr>
            <w:r w:rsidRPr="008208F9">
              <w:rPr>
                <w:color w:val="000000"/>
                <w:sz w:val="22"/>
                <w:szCs w:val="22"/>
                <w:lang w:val="en-GB"/>
              </w:rPr>
              <w:t>5.2.4.</w:t>
            </w:r>
            <w:r w:rsidR="00120DE3" w:rsidRPr="008208F9">
              <w:rPr>
                <w:color w:val="000000"/>
                <w:sz w:val="22"/>
                <w:szCs w:val="22"/>
                <w:lang w:val="en-GB"/>
              </w:rPr>
              <w:t>1</w:t>
            </w:r>
            <w:r w:rsidRPr="008208F9">
              <w:rPr>
                <w:color w:val="000000"/>
                <w:sz w:val="22"/>
                <w:szCs w:val="22"/>
                <w:lang w:val="en-GB"/>
              </w:rPr>
              <w:t>1</w:t>
            </w:r>
          </w:p>
        </w:tc>
        <w:tc>
          <w:tcPr>
            <w:tcW w:w="658" w:type="pct"/>
            <w:tcBorders>
              <w:top w:val="nil"/>
              <w:left w:val="nil"/>
              <w:bottom w:val="single" w:sz="4" w:space="0" w:color="auto"/>
              <w:right w:val="single" w:sz="4" w:space="0" w:color="auto"/>
            </w:tcBorders>
          </w:tcPr>
          <w:p w14:paraId="75B94406"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Temporary loss of access to land due to use for ancillary facilities including diversions and storage area</w:t>
            </w:r>
          </w:p>
        </w:tc>
        <w:tc>
          <w:tcPr>
            <w:tcW w:w="1050" w:type="pct"/>
            <w:tcBorders>
              <w:top w:val="nil"/>
              <w:left w:val="nil"/>
              <w:bottom w:val="single" w:sz="4" w:space="0" w:color="auto"/>
              <w:right w:val="single" w:sz="4" w:space="0" w:color="auto"/>
            </w:tcBorders>
          </w:tcPr>
          <w:p w14:paraId="7CB80058" w14:textId="7E4FDCAB" w:rsidR="005D2DC3" w:rsidRPr="00861C70" w:rsidRDefault="005D2DC3" w:rsidP="005D2DC3">
            <w:pPr>
              <w:jc w:val="left"/>
              <w:rPr>
                <w:color w:val="000000"/>
                <w:sz w:val="22"/>
                <w:szCs w:val="22"/>
                <w:lang w:val="en-GB"/>
              </w:rPr>
            </w:pPr>
            <w:r w:rsidRPr="00861C70">
              <w:rPr>
                <w:color w:val="000000"/>
                <w:sz w:val="22"/>
                <w:szCs w:val="22"/>
                <w:lang w:val="en-GB"/>
              </w:rPr>
              <w:t>Maintain access to farms, social services etc as part of the Traffic Management Plan including signage, temporary crossings use of flag people, one-way traffic, temporary diversions and pedestrian access route</w:t>
            </w:r>
          </w:p>
          <w:p w14:paraId="39F22861" w14:textId="77777777" w:rsidR="005D2DC3" w:rsidRPr="00861C70" w:rsidRDefault="005D2DC3" w:rsidP="005D2DC3">
            <w:pPr>
              <w:jc w:val="left"/>
              <w:rPr>
                <w:color w:val="000000"/>
                <w:sz w:val="22"/>
                <w:szCs w:val="22"/>
                <w:lang w:val="en-GB"/>
              </w:rPr>
            </w:pPr>
            <w:r w:rsidRPr="00861C70">
              <w:rPr>
                <w:color w:val="000000"/>
                <w:sz w:val="22"/>
                <w:szCs w:val="22"/>
                <w:lang w:val="en-GB"/>
              </w:rPr>
              <w:t xml:space="preserve">Establish a grievance redress mechanism </w:t>
            </w:r>
          </w:p>
          <w:p w14:paraId="0B15B34E" w14:textId="06BDFC28" w:rsidR="00120DE3" w:rsidRPr="008208F9" w:rsidRDefault="005D2DC3" w:rsidP="00120DE3">
            <w:pPr>
              <w:spacing w:after="0" w:line="240" w:lineRule="auto"/>
              <w:jc w:val="left"/>
              <w:rPr>
                <w:color w:val="000000"/>
                <w:sz w:val="22"/>
                <w:szCs w:val="22"/>
                <w:lang w:val="en-GB"/>
              </w:rPr>
            </w:pPr>
            <w:r w:rsidRPr="00861C70">
              <w:rPr>
                <w:color w:val="000000"/>
                <w:sz w:val="22"/>
                <w:szCs w:val="22"/>
                <w:lang w:val="en-GB"/>
              </w:rPr>
              <w:t>Payment of compensation for any losses/ damage to assets inadvertently caused as a result of contractor activities at replacement value</w:t>
            </w:r>
          </w:p>
        </w:tc>
        <w:tc>
          <w:tcPr>
            <w:tcW w:w="568" w:type="pct"/>
            <w:tcBorders>
              <w:top w:val="nil"/>
              <w:left w:val="nil"/>
              <w:bottom w:val="single" w:sz="4" w:space="0" w:color="auto"/>
              <w:right w:val="single" w:sz="4" w:space="0" w:color="auto"/>
            </w:tcBorders>
          </w:tcPr>
          <w:p w14:paraId="5A8C73CD"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Contractor</w:t>
            </w:r>
          </w:p>
        </w:tc>
        <w:tc>
          <w:tcPr>
            <w:tcW w:w="601" w:type="pct"/>
            <w:tcBorders>
              <w:top w:val="nil"/>
              <w:left w:val="nil"/>
              <w:bottom w:val="single" w:sz="4" w:space="0" w:color="auto"/>
              <w:right w:val="single" w:sz="4" w:space="0" w:color="auto"/>
            </w:tcBorders>
          </w:tcPr>
          <w:p w14:paraId="59436FB7"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 xml:space="preserve">Project cost </w:t>
            </w:r>
          </w:p>
        </w:tc>
        <w:tc>
          <w:tcPr>
            <w:tcW w:w="922" w:type="pct"/>
            <w:tcBorders>
              <w:top w:val="single" w:sz="4" w:space="0" w:color="auto"/>
              <w:bottom w:val="single" w:sz="4" w:space="0" w:color="auto"/>
              <w:right w:val="single" w:sz="4" w:space="0" w:color="auto"/>
            </w:tcBorders>
          </w:tcPr>
          <w:p w14:paraId="0B219D12"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Signed sale/lease agreements shared with PIU</w:t>
            </w:r>
          </w:p>
        </w:tc>
        <w:tc>
          <w:tcPr>
            <w:tcW w:w="431" w:type="pct"/>
            <w:tcBorders>
              <w:top w:val="single" w:sz="4" w:space="0" w:color="auto"/>
              <w:left w:val="single" w:sz="4" w:space="0" w:color="auto"/>
              <w:bottom w:val="single" w:sz="4" w:space="0" w:color="auto"/>
              <w:right w:val="single" w:sz="4" w:space="0" w:color="auto"/>
            </w:tcBorders>
          </w:tcPr>
          <w:p w14:paraId="239369FF"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 xml:space="preserve">Once </w:t>
            </w:r>
          </w:p>
        </w:tc>
        <w:tc>
          <w:tcPr>
            <w:tcW w:w="481" w:type="pct"/>
            <w:tcBorders>
              <w:top w:val="single" w:sz="4" w:space="0" w:color="auto"/>
              <w:bottom w:val="single" w:sz="4" w:space="0" w:color="auto"/>
              <w:right w:val="single" w:sz="4" w:space="0" w:color="auto"/>
            </w:tcBorders>
          </w:tcPr>
          <w:p w14:paraId="695626CA"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N/A</w:t>
            </w:r>
          </w:p>
        </w:tc>
      </w:tr>
      <w:tr w:rsidR="00120DE3" w:rsidRPr="008208F9" w14:paraId="58E1E2AC" w14:textId="77777777" w:rsidTr="00092D63">
        <w:trPr>
          <w:trHeight w:val="518"/>
        </w:trPr>
        <w:tc>
          <w:tcPr>
            <w:tcW w:w="289" w:type="pct"/>
            <w:tcBorders>
              <w:top w:val="nil"/>
              <w:left w:val="single" w:sz="4" w:space="0" w:color="auto"/>
              <w:bottom w:val="single" w:sz="4" w:space="0" w:color="auto"/>
              <w:right w:val="single" w:sz="4" w:space="0" w:color="auto"/>
            </w:tcBorders>
          </w:tcPr>
          <w:p w14:paraId="0A1C8919" w14:textId="5DB30AB3" w:rsidR="00120DE3" w:rsidRPr="008208F9" w:rsidRDefault="008650ED" w:rsidP="00120DE3">
            <w:pPr>
              <w:spacing w:after="0" w:line="240" w:lineRule="auto"/>
              <w:jc w:val="left"/>
              <w:rPr>
                <w:color w:val="000000"/>
                <w:sz w:val="22"/>
                <w:szCs w:val="22"/>
                <w:lang w:val="en-GB"/>
              </w:rPr>
            </w:pPr>
            <w:r w:rsidRPr="008208F9">
              <w:rPr>
                <w:color w:val="000000"/>
                <w:sz w:val="22"/>
                <w:szCs w:val="22"/>
                <w:lang w:val="en-GB"/>
              </w:rPr>
              <w:t>5.2.4.</w:t>
            </w:r>
            <w:r w:rsidR="00120DE3" w:rsidRPr="008208F9">
              <w:rPr>
                <w:color w:val="000000"/>
                <w:sz w:val="22"/>
                <w:szCs w:val="22"/>
                <w:lang w:val="en-GB"/>
              </w:rPr>
              <w:t>12</w:t>
            </w:r>
          </w:p>
        </w:tc>
        <w:tc>
          <w:tcPr>
            <w:tcW w:w="658" w:type="pct"/>
            <w:tcBorders>
              <w:top w:val="nil"/>
              <w:left w:val="nil"/>
              <w:bottom w:val="single" w:sz="4" w:space="0" w:color="auto"/>
              <w:right w:val="single" w:sz="4" w:space="0" w:color="auto"/>
            </w:tcBorders>
          </w:tcPr>
          <w:p w14:paraId="03C42F3F"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Temporary disruption of access to farms and social services.</w:t>
            </w:r>
          </w:p>
        </w:tc>
        <w:tc>
          <w:tcPr>
            <w:tcW w:w="1050" w:type="pct"/>
            <w:tcBorders>
              <w:top w:val="nil"/>
              <w:left w:val="nil"/>
              <w:bottom w:val="single" w:sz="4" w:space="0" w:color="auto"/>
              <w:right w:val="single" w:sz="4" w:space="0" w:color="auto"/>
            </w:tcBorders>
          </w:tcPr>
          <w:p w14:paraId="185528FB"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Maintain access to farms, social services etc as part of the Traffic Management Plan including signage, temporary crossings use of flag people etc.</w:t>
            </w:r>
          </w:p>
        </w:tc>
        <w:tc>
          <w:tcPr>
            <w:tcW w:w="568" w:type="pct"/>
            <w:tcBorders>
              <w:top w:val="nil"/>
              <w:left w:val="nil"/>
              <w:bottom w:val="single" w:sz="4" w:space="0" w:color="auto"/>
              <w:right w:val="single" w:sz="4" w:space="0" w:color="auto"/>
            </w:tcBorders>
          </w:tcPr>
          <w:p w14:paraId="1611D54A"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Contractor</w:t>
            </w:r>
          </w:p>
        </w:tc>
        <w:tc>
          <w:tcPr>
            <w:tcW w:w="601" w:type="pct"/>
            <w:tcBorders>
              <w:top w:val="nil"/>
              <w:left w:val="nil"/>
              <w:bottom w:val="single" w:sz="4" w:space="0" w:color="auto"/>
              <w:right w:val="single" w:sz="4" w:space="0" w:color="auto"/>
            </w:tcBorders>
          </w:tcPr>
          <w:p w14:paraId="453042E3"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Costed above</w:t>
            </w:r>
          </w:p>
        </w:tc>
        <w:tc>
          <w:tcPr>
            <w:tcW w:w="922" w:type="pct"/>
            <w:tcBorders>
              <w:top w:val="single" w:sz="4" w:space="0" w:color="auto"/>
              <w:bottom w:val="single" w:sz="4" w:space="0" w:color="auto"/>
              <w:right w:val="single" w:sz="4" w:space="0" w:color="auto"/>
            </w:tcBorders>
          </w:tcPr>
          <w:p w14:paraId="6782D17C"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Number of grievances related to issues with access</w:t>
            </w:r>
          </w:p>
        </w:tc>
        <w:tc>
          <w:tcPr>
            <w:tcW w:w="431" w:type="pct"/>
            <w:tcBorders>
              <w:top w:val="single" w:sz="4" w:space="0" w:color="auto"/>
              <w:left w:val="single" w:sz="4" w:space="0" w:color="auto"/>
              <w:bottom w:val="single" w:sz="4" w:space="0" w:color="auto"/>
              <w:right w:val="single" w:sz="4" w:space="0" w:color="auto"/>
            </w:tcBorders>
          </w:tcPr>
          <w:p w14:paraId="20AB65C7"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Monthly</w:t>
            </w:r>
          </w:p>
        </w:tc>
        <w:tc>
          <w:tcPr>
            <w:tcW w:w="481" w:type="pct"/>
            <w:tcBorders>
              <w:top w:val="single" w:sz="4" w:space="0" w:color="auto"/>
              <w:bottom w:val="single" w:sz="4" w:space="0" w:color="auto"/>
              <w:right w:val="single" w:sz="4" w:space="0" w:color="auto"/>
            </w:tcBorders>
          </w:tcPr>
          <w:p w14:paraId="6A6C5410"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N/A</w:t>
            </w:r>
          </w:p>
        </w:tc>
      </w:tr>
      <w:tr w:rsidR="00120DE3" w:rsidRPr="008208F9" w14:paraId="06661D33" w14:textId="77777777" w:rsidTr="00092D63">
        <w:trPr>
          <w:trHeight w:val="518"/>
        </w:trPr>
        <w:tc>
          <w:tcPr>
            <w:tcW w:w="289" w:type="pct"/>
            <w:tcBorders>
              <w:top w:val="nil"/>
              <w:left w:val="single" w:sz="4" w:space="0" w:color="auto"/>
              <w:bottom w:val="single" w:sz="4" w:space="0" w:color="auto"/>
              <w:right w:val="single" w:sz="4" w:space="0" w:color="auto"/>
            </w:tcBorders>
          </w:tcPr>
          <w:p w14:paraId="6CC1B9CC" w14:textId="04238BFA" w:rsidR="00120DE3" w:rsidRPr="008208F9" w:rsidRDefault="008650ED" w:rsidP="00120DE3">
            <w:pPr>
              <w:spacing w:after="0" w:line="240" w:lineRule="auto"/>
              <w:jc w:val="left"/>
              <w:rPr>
                <w:color w:val="000000"/>
                <w:sz w:val="22"/>
                <w:szCs w:val="22"/>
                <w:lang w:val="en-GB"/>
              </w:rPr>
            </w:pPr>
            <w:r w:rsidRPr="008208F9">
              <w:rPr>
                <w:color w:val="000000"/>
                <w:sz w:val="22"/>
                <w:szCs w:val="22"/>
                <w:lang w:val="en-GB"/>
              </w:rPr>
              <w:t>5.2.4.</w:t>
            </w:r>
            <w:r w:rsidR="00120DE3" w:rsidRPr="008208F9">
              <w:rPr>
                <w:color w:val="000000"/>
                <w:sz w:val="22"/>
                <w:szCs w:val="22"/>
                <w:lang w:val="en-GB"/>
              </w:rPr>
              <w:t>13</w:t>
            </w:r>
          </w:p>
        </w:tc>
        <w:tc>
          <w:tcPr>
            <w:tcW w:w="658" w:type="pct"/>
            <w:tcBorders>
              <w:top w:val="nil"/>
              <w:left w:val="nil"/>
              <w:bottom w:val="single" w:sz="4" w:space="0" w:color="auto"/>
              <w:right w:val="single" w:sz="4" w:space="0" w:color="auto"/>
            </w:tcBorders>
          </w:tcPr>
          <w:p w14:paraId="5F01B4BA"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Labour influx risks including communicable diseases, SEA/SH and social tensions.</w:t>
            </w:r>
          </w:p>
        </w:tc>
        <w:tc>
          <w:tcPr>
            <w:tcW w:w="1050" w:type="pct"/>
            <w:tcBorders>
              <w:top w:val="nil"/>
              <w:left w:val="nil"/>
              <w:bottom w:val="single" w:sz="4" w:space="0" w:color="auto"/>
              <w:right w:val="single" w:sz="4" w:space="0" w:color="auto"/>
            </w:tcBorders>
          </w:tcPr>
          <w:p w14:paraId="5F7F39E1" w14:textId="77777777" w:rsidR="00120DE3" w:rsidRPr="008208F9" w:rsidRDefault="00120DE3" w:rsidP="00120DE3">
            <w:pPr>
              <w:spacing w:after="0"/>
              <w:jc w:val="left"/>
              <w:rPr>
                <w:color w:val="000000"/>
                <w:sz w:val="22"/>
                <w:szCs w:val="22"/>
                <w:lang w:val="en-GB"/>
              </w:rPr>
            </w:pPr>
            <w:r w:rsidRPr="008208F9">
              <w:rPr>
                <w:color w:val="000000"/>
                <w:sz w:val="22"/>
                <w:szCs w:val="22"/>
                <w:lang w:val="en-GB"/>
              </w:rPr>
              <w:t>Ensure all workers are trained on and sign Worker Code of Conduct</w:t>
            </w:r>
          </w:p>
          <w:p w14:paraId="2EDC65AD" w14:textId="03672275" w:rsidR="00120DE3" w:rsidRPr="008208F9" w:rsidRDefault="00120DE3" w:rsidP="00120DE3">
            <w:pPr>
              <w:spacing w:after="0"/>
              <w:jc w:val="left"/>
              <w:rPr>
                <w:color w:val="000000"/>
                <w:sz w:val="22"/>
                <w:szCs w:val="22"/>
                <w:lang w:val="en-GB"/>
              </w:rPr>
            </w:pPr>
          </w:p>
          <w:p w14:paraId="583557C4" w14:textId="77777777" w:rsidR="00120DE3" w:rsidRPr="008208F9" w:rsidRDefault="00120DE3" w:rsidP="00120DE3">
            <w:pPr>
              <w:spacing w:after="0"/>
              <w:jc w:val="left"/>
              <w:rPr>
                <w:color w:val="000000"/>
                <w:sz w:val="22"/>
                <w:szCs w:val="22"/>
                <w:lang w:val="en-GB"/>
              </w:rPr>
            </w:pPr>
            <w:r w:rsidRPr="008208F9">
              <w:rPr>
                <w:color w:val="000000"/>
                <w:sz w:val="22"/>
                <w:szCs w:val="22"/>
                <w:lang w:val="en-GB"/>
              </w:rPr>
              <w:t xml:space="preserve">Conduct HIV/AIDS and SEA/SH awareness training; </w:t>
            </w:r>
          </w:p>
          <w:p w14:paraId="1174E3B5" w14:textId="77777777" w:rsidR="00120DE3" w:rsidRPr="008208F9" w:rsidRDefault="00120DE3" w:rsidP="00120DE3">
            <w:pPr>
              <w:spacing w:after="0"/>
              <w:jc w:val="left"/>
              <w:rPr>
                <w:color w:val="000000"/>
                <w:sz w:val="22"/>
                <w:szCs w:val="22"/>
                <w:lang w:val="en-GB"/>
              </w:rPr>
            </w:pPr>
          </w:p>
          <w:p w14:paraId="4C5040A3"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Establish and maintain a Community Grievance Redress Mechanism that is SEA/SH responsive</w:t>
            </w:r>
          </w:p>
        </w:tc>
        <w:tc>
          <w:tcPr>
            <w:tcW w:w="568" w:type="pct"/>
            <w:tcBorders>
              <w:top w:val="nil"/>
              <w:left w:val="nil"/>
              <w:bottom w:val="single" w:sz="4" w:space="0" w:color="auto"/>
              <w:right w:val="single" w:sz="4" w:space="0" w:color="auto"/>
            </w:tcBorders>
          </w:tcPr>
          <w:p w14:paraId="3DCC9BA9"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Contractor</w:t>
            </w:r>
          </w:p>
        </w:tc>
        <w:tc>
          <w:tcPr>
            <w:tcW w:w="601" w:type="pct"/>
            <w:tcBorders>
              <w:top w:val="nil"/>
              <w:left w:val="nil"/>
              <w:bottom w:val="single" w:sz="4" w:space="0" w:color="auto"/>
              <w:right w:val="single" w:sz="4" w:space="0" w:color="auto"/>
            </w:tcBorders>
          </w:tcPr>
          <w:p w14:paraId="6D7C7231"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1000</w:t>
            </w:r>
          </w:p>
        </w:tc>
        <w:tc>
          <w:tcPr>
            <w:tcW w:w="922" w:type="pct"/>
            <w:tcBorders>
              <w:top w:val="single" w:sz="4" w:space="0" w:color="auto"/>
              <w:bottom w:val="single" w:sz="4" w:space="0" w:color="auto"/>
              <w:right w:val="single" w:sz="4" w:space="0" w:color="auto"/>
            </w:tcBorders>
          </w:tcPr>
          <w:p w14:paraId="5A35ACCC" w14:textId="77777777" w:rsidR="00120DE3" w:rsidRPr="008208F9" w:rsidRDefault="00120DE3" w:rsidP="00120DE3">
            <w:pPr>
              <w:spacing w:after="0" w:afterAutospacing="1" w:line="240" w:lineRule="auto"/>
              <w:jc w:val="left"/>
              <w:rPr>
                <w:color w:val="000000"/>
                <w:sz w:val="22"/>
                <w:szCs w:val="22"/>
                <w:lang w:val="en-GB"/>
              </w:rPr>
            </w:pPr>
            <w:r w:rsidRPr="008208F9">
              <w:rPr>
                <w:color w:val="000000"/>
                <w:sz w:val="22"/>
                <w:szCs w:val="22"/>
                <w:lang w:val="en-GB"/>
              </w:rPr>
              <w:t>% of workers signed the CoC against number employed</w:t>
            </w:r>
          </w:p>
          <w:p w14:paraId="5832F6A2" w14:textId="77777777" w:rsidR="00120DE3" w:rsidRPr="008208F9" w:rsidRDefault="00120DE3" w:rsidP="00120DE3">
            <w:pPr>
              <w:spacing w:after="0" w:afterAutospacing="1" w:line="240" w:lineRule="auto"/>
              <w:jc w:val="left"/>
              <w:rPr>
                <w:color w:val="000000"/>
                <w:sz w:val="22"/>
                <w:szCs w:val="22"/>
                <w:lang w:val="en-GB"/>
              </w:rPr>
            </w:pPr>
            <w:r w:rsidRPr="008208F9">
              <w:rPr>
                <w:color w:val="000000"/>
                <w:sz w:val="22"/>
                <w:szCs w:val="22"/>
                <w:lang w:val="en-GB"/>
              </w:rPr>
              <w:t>% of workers who received training on CoC against number employed</w:t>
            </w:r>
          </w:p>
          <w:p w14:paraId="362C8D9A" w14:textId="77777777" w:rsidR="00120DE3" w:rsidRPr="008208F9" w:rsidRDefault="00120DE3" w:rsidP="00120DE3">
            <w:pPr>
              <w:spacing w:after="0" w:afterAutospacing="1" w:line="240" w:lineRule="auto"/>
              <w:jc w:val="left"/>
              <w:rPr>
                <w:color w:val="000000"/>
                <w:sz w:val="22"/>
                <w:szCs w:val="22"/>
                <w:lang w:val="en-GB"/>
              </w:rPr>
            </w:pPr>
            <w:r w:rsidRPr="008208F9">
              <w:rPr>
                <w:color w:val="000000"/>
                <w:sz w:val="22"/>
                <w:szCs w:val="22"/>
                <w:lang w:val="en-GB"/>
              </w:rPr>
              <w:t xml:space="preserve">% of workers who received training on HIV/AIDS, SEA/SH against number employed </w:t>
            </w:r>
          </w:p>
          <w:p w14:paraId="6641243C" w14:textId="77777777" w:rsidR="00120DE3" w:rsidRPr="008208F9" w:rsidRDefault="00120DE3" w:rsidP="00120DE3">
            <w:pPr>
              <w:spacing w:after="0" w:afterAutospacing="1" w:line="240" w:lineRule="auto"/>
              <w:jc w:val="left"/>
              <w:rPr>
                <w:color w:val="000000"/>
                <w:sz w:val="22"/>
                <w:szCs w:val="22"/>
                <w:lang w:val="en-GB"/>
              </w:rPr>
            </w:pPr>
            <w:r w:rsidRPr="008208F9">
              <w:rPr>
                <w:color w:val="000000"/>
                <w:sz w:val="22"/>
                <w:szCs w:val="22"/>
                <w:lang w:val="en-GB"/>
              </w:rPr>
              <w:t xml:space="preserve">Number of Grievances received </w:t>
            </w:r>
          </w:p>
          <w:p w14:paraId="6C180316"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 xml:space="preserve">% of grievances received against resolved within indicated timelines </w:t>
            </w:r>
            <w:r w:rsidRPr="008208F9">
              <w:rPr>
                <w:b/>
                <w:bCs/>
                <w:color w:val="000000"/>
                <w:sz w:val="22"/>
                <w:szCs w:val="22"/>
                <w:lang w:val="en-GB"/>
              </w:rPr>
              <w:t xml:space="preserve"> </w:t>
            </w:r>
          </w:p>
        </w:tc>
        <w:tc>
          <w:tcPr>
            <w:tcW w:w="431" w:type="pct"/>
            <w:tcBorders>
              <w:top w:val="single" w:sz="4" w:space="0" w:color="auto"/>
              <w:left w:val="single" w:sz="4" w:space="0" w:color="auto"/>
              <w:bottom w:val="single" w:sz="4" w:space="0" w:color="auto"/>
              <w:right w:val="single" w:sz="4" w:space="0" w:color="auto"/>
            </w:tcBorders>
          </w:tcPr>
          <w:p w14:paraId="703B5568"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 xml:space="preserve">Monthly </w:t>
            </w:r>
          </w:p>
        </w:tc>
        <w:tc>
          <w:tcPr>
            <w:tcW w:w="481" w:type="pct"/>
            <w:tcBorders>
              <w:top w:val="single" w:sz="4" w:space="0" w:color="auto"/>
              <w:bottom w:val="single" w:sz="4" w:space="0" w:color="auto"/>
              <w:right w:val="single" w:sz="4" w:space="0" w:color="auto"/>
            </w:tcBorders>
          </w:tcPr>
          <w:p w14:paraId="2F485EB5"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200</w:t>
            </w:r>
          </w:p>
        </w:tc>
      </w:tr>
      <w:tr w:rsidR="00120DE3" w:rsidRPr="008208F9" w14:paraId="72A3BF4D" w14:textId="77777777" w:rsidTr="00092D63">
        <w:trPr>
          <w:trHeight w:val="518"/>
        </w:trPr>
        <w:tc>
          <w:tcPr>
            <w:tcW w:w="289" w:type="pct"/>
            <w:tcBorders>
              <w:top w:val="nil"/>
              <w:left w:val="single" w:sz="4" w:space="0" w:color="auto"/>
              <w:bottom w:val="single" w:sz="4" w:space="0" w:color="auto"/>
              <w:right w:val="single" w:sz="4" w:space="0" w:color="auto"/>
            </w:tcBorders>
          </w:tcPr>
          <w:p w14:paraId="167AE008" w14:textId="32794CBB" w:rsidR="00120DE3" w:rsidRPr="008208F9" w:rsidRDefault="008650ED" w:rsidP="00120DE3">
            <w:pPr>
              <w:spacing w:after="0"/>
              <w:jc w:val="left"/>
              <w:rPr>
                <w:color w:val="000000"/>
                <w:sz w:val="22"/>
                <w:szCs w:val="22"/>
                <w:lang w:val="en-GB"/>
              </w:rPr>
            </w:pPr>
            <w:r w:rsidRPr="008208F9">
              <w:rPr>
                <w:color w:val="000000"/>
                <w:sz w:val="22"/>
                <w:szCs w:val="22"/>
                <w:lang w:val="en-GB"/>
              </w:rPr>
              <w:t>5.2.4.</w:t>
            </w:r>
            <w:r w:rsidR="00120DE3" w:rsidRPr="008208F9">
              <w:rPr>
                <w:color w:val="000000"/>
                <w:sz w:val="22"/>
                <w:szCs w:val="22"/>
                <w:lang w:val="en-GB"/>
              </w:rPr>
              <w:t>14</w:t>
            </w:r>
          </w:p>
          <w:p w14:paraId="02F156B8" w14:textId="77777777" w:rsidR="00120DE3" w:rsidRPr="008208F9" w:rsidRDefault="00120DE3" w:rsidP="00120DE3">
            <w:pPr>
              <w:spacing w:after="0" w:line="240" w:lineRule="auto"/>
              <w:jc w:val="left"/>
              <w:rPr>
                <w:color w:val="000000"/>
                <w:sz w:val="22"/>
                <w:szCs w:val="22"/>
                <w:lang w:val="en-GB"/>
              </w:rPr>
            </w:pPr>
          </w:p>
        </w:tc>
        <w:tc>
          <w:tcPr>
            <w:tcW w:w="658" w:type="pct"/>
            <w:tcBorders>
              <w:top w:val="nil"/>
              <w:left w:val="nil"/>
              <w:bottom w:val="single" w:sz="4" w:space="0" w:color="auto"/>
              <w:right w:val="single" w:sz="4" w:space="0" w:color="auto"/>
            </w:tcBorders>
          </w:tcPr>
          <w:p w14:paraId="7F989314"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 xml:space="preserve">Labor exploitation, abuse (forced or underage), and discriminatory working conditions </w:t>
            </w:r>
          </w:p>
        </w:tc>
        <w:tc>
          <w:tcPr>
            <w:tcW w:w="1050" w:type="pct"/>
            <w:tcBorders>
              <w:top w:val="nil"/>
              <w:left w:val="nil"/>
              <w:bottom w:val="single" w:sz="4" w:space="0" w:color="auto"/>
              <w:right w:val="single" w:sz="4" w:space="0" w:color="auto"/>
            </w:tcBorders>
          </w:tcPr>
          <w:p w14:paraId="1B4F55FD" w14:textId="77777777" w:rsidR="00120DE3" w:rsidRPr="00861C70" w:rsidRDefault="00120DE3" w:rsidP="00861C70">
            <w:pPr>
              <w:spacing w:after="0"/>
              <w:jc w:val="left"/>
              <w:rPr>
                <w:color w:val="000000"/>
                <w:sz w:val="22"/>
                <w:szCs w:val="22"/>
                <w:lang w:val="en-GB"/>
              </w:rPr>
            </w:pPr>
            <w:r w:rsidRPr="00861C70">
              <w:rPr>
                <w:color w:val="000000"/>
                <w:sz w:val="22"/>
                <w:szCs w:val="22"/>
                <w:lang w:val="en-GB"/>
              </w:rPr>
              <w:t>Explain to all workers conditions of service, labour expectations and contract duration</w:t>
            </w:r>
          </w:p>
          <w:p w14:paraId="4DA28EB8" w14:textId="77777777" w:rsidR="00120DE3" w:rsidRPr="008208F9" w:rsidRDefault="00120DE3" w:rsidP="00120DE3">
            <w:pPr>
              <w:spacing w:after="0"/>
              <w:jc w:val="left"/>
              <w:rPr>
                <w:color w:val="000000"/>
                <w:sz w:val="22"/>
                <w:szCs w:val="22"/>
                <w:lang w:val="en-GB"/>
              </w:rPr>
            </w:pPr>
          </w:p>
          <w:p w14:paraId="704A1171" w14:textId="77777777" w:rsidR="00120DE3" w:rsidRPr="00861C70" w:rsidRDefault="00120DE3" w:rsidP="00861C70">
            <w:pPr>
              <w:spacing w:after="0"/>
              <w:jc w:val="left"/>
              <w:rPr>
                <w:color w:val="000000"/>
                <w:sz w:val="22"/>
                <w:szCs w:val="22"/>
                <w:lang w:val="en-GB"/>
              </w:rPr>
            </w:pPr>
            <w:r w:rsidRPr="00861C70">
              <w:rPr>
                <w:color w:val="000000"/>
                <w:sz w:val="22"/>
                <w:szCs w:val="22"/>
                <w:lang w:val="en-GB"/>
              </w:rPr>
              <w:t>Ensure all workers have a signed contract and given a copy</w:t>
            </w:r>
          </w:p>
          <w:p w14:paraId="648C0BC4" w14:textId="77777777" w:rsidR="00120DE3" w:rsidRPr="008208F9" w:rsidRDefault="00120DE3" w:rsidP="00120DE3">
            <w:pPr>
              <w:spacing w:after="0"/>
              <w:jc w:val="left"/>
              <w:rPr>
                <w:color w:val="000000"/>
                <w:sz w:val="22"/>
                <w:szCs w:val="22"/>
                <w:lang w:val="en-GB"/>
              </w:rPr>
            </w:pPr>
          </w:p>
          <w:p w14:paraId="6BAC57CF" w14:textId="77777777" w:rsidR="00120DE3" w:rsidRPr="00861C70" w:rsidRDefault="00120DE3" w:rsidP="00861C70">
            <w:pPr>
              <w:spacing w:after="0"/>
              <w:jc w:val="left"/>
              <w:rPr>
                <w:color w:val="000000"/>
                <w:sz w:val="22"/>
                <w:szCs w:val="22"/>
                <w:lang w:val="en-GB"/>
              </w:rPr>
            </w:pPr>
            <w:r w:rsidRPr="00861C70">
              <w:rPr>
                <w:color w:val="000000"/>
                <w:sz w:val="22"/>
                <w:szCs w:val="22"/>
                <w:lang w:val="en-GB"/>
              </w:rPr>
              <w:t>Implement age verification system using national identification to employ only those that are 18 years old and above</w:t>
            </w:r>
          </w:p>
          <w:p w14:paraId="4DB198D5" w14:textId="77777777" w:rsidR="00120DE3" w:rsidRPr="008208F9" w:rsidRDefault="00120DE3" w:rsidP="00120DE3">
            <w:pPr>
              <w:spacing w:after="0"/>
              <w:jc w:val="left"/>
              <w:rPr>
                <w:color w:val="000000"/>
                <w:sz w:val="22"/>
                <w:szCs w:val="22"/>
                <w:lang w:val="en-GB"/>
              </w:rPr>
            </w:pPr>
          </w:p>
          <w:p w14:paraId="31410E4E" w14:textId="77777777" w:rsidR="00120DE3" w:rsidRPr="00861C70" w:rsidRDefault="00120DE3" w:rsidP="00861C70">
            <w:pPr>
              <w:spacing w:after="0"/>
              <w:jc w:val="left"/>
              <w:rPr>
                <w:color w:val="000000"/>
                <w:sz w:val="22"/>
                <w:szCs w:val="22"/>
                <w:lang w:val="en-GB"/>
              </w:rPr>
            </w:pPr>
            <w:r w:rsidRPr="00861C70">
              <w:rPr>
                <w:color w:val="000000"/>
                <w:sz w:val="22"/>
                <w:szCs w:val="22"/>
                <w:lang w:val="en-GB"/>
              </w:rPr>
              <w:t xml:space="preserve">Establish and maintain a Worker Grievance Redress Mechanism that is SEA/SH responsive </w:t>
            </w:r>
          </w:p>
        </w:tc>
        <w:tc>
          <w:tcPr>
            <w:tcW w:w="568" w:type="pct"/>
            <w:tcBorders>
              <w:top w:val="nil"/>
              <w:left w:val="nil"/>
              <w:bottom w:val="single" w:sz="4" w:space="0" w:color="auto"/>
              <w:right w:val="single" w:sz="4" w:space="0" w:color="auto"/>
            </w:tcBorders>
          </w:tcPr>
          <w:p w14:paraId="27CE8188"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Contractor</w:t>
            </w:r>
          </w:p>
        </w:tc>
        <w:tc>
          <w:tcPr>
            <w:tcW w:w="601" w:type="pct"/>
            <w:tcBorders>
              <w:top w:val="nil"/>
              <w:left w:val="nil"/>
              <w:bottom w:val="single" w:sz="4" w:space="0" w:color="auto"/>
              <w:right w:val="single" w:sz="4" w:space="0" w:color="auto"/>
            </w:tcBorders>
          </w:tcPr>
          <w:p w14:paraId="384C04EA"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500</w:t>
            </w:r>
          </w:p>
        </w:tc>
        <w:tc>
          <w:tcPr>
            <w:tcW w:w="922" w:type="pct"/>
            <w:tcBorders>
              <w:top w:val="single" w:sz="4" w:space="0" w:color="auto"/>
              <w:bottom w:val="single" w:sz="4" w:space="0" w:color="auto"/>
              <w:right w:val="single" w:sz="4" w:space="0" w:color="auto"/>
            </w:tcBorders>
          </w:tcPr>
          <w:p w14:paraId="57655BEC" w14:textId="77777777" w:rsidR="00120DE3" w:rsidRPr="008208F9" w:rsidRDefault="00120DE3" w:rsidP="00092D63">
            <w:pPr>
              <w:spacing w:after="0" w:afterAutospacing="1" w:line="240" w:lineRule="auto"/>
              <w:jc w:val="left"/>
              <w:rPr>
                <w:color w:val="000000"/>
                <w:sz w:val="22"/>
                <w:szCs w:val="22"/>
                <w:lang w:val="en-GB"/>
              </w:rPr>
            </w:pPr>
            <w:r w:rsidRPr="008208F9">
              <w:rPr>
                <w:color w:val="000000"/>
                <w:sz w:val="22"/>
                <w:szCs w:val="22"/>
                <w:lang w:val="en-GB"/>
              </w:rPr>
              <w:t>% of workers with signed contract against number employed</w:t>
            </w:r>
          </w:p>
          <w:p w14:paraId="6684618C" w14:textId="1C24B52E" w:rsidR="00120DE3" w:rsidRPr="008208F9" w:rsidRDefault="00120DE3" w:rsidP="00092D63">
            <w:pPr>
              <w:spacing w:after="0" w:afterAutospacing="1" w:line="240" w:lineRule="auto"/>
              <w:jc w:val="left"/>
              <w:rPr>
                <w:color w:val="000000"/>
                <w:sz w:val="22"/>
                <w:szCs w:val="22"/>
                <w:lang w:val="en-GB"/>
              </w:rPr>
            </w:pPr>
            <w:r w:rsidRPr="008208F9">
              <w:rPr>
                <w:color w:val="000000"/>
                <w:sz w:val="22"/>
                <w:szCs w:val="22"/>
                <w:lang w:val="en-GB"/>
              </w:rPr>
              <w:t xml:space="preserve">No of underage workers </w:t>
            </w:r>
            <w:r w:rsidR="00C870F2" w:rsidRPr="008208F9">
              <w:rPr>
                <w:color w:val="000000"/>
                <w:sz w:val="22"/>
                <w:szCs w:val="22"/>
                <w:lang w:val="en-GB"/>
              </w:rPr>
              <w:t xml:space="preserve">reported </w:t>
            </w:r>
          </w:p>
          <w:p w14:paraId="7F9F1883" w14:textId="77777777" w:rsidR="00120DE3" w:rsidRPr="008208F9" w:rsidRDefault="00120DE3" w:rsidP="00092D63">
            <w:pPr>
              <w:spacing w:after="0" w:afterAutospacing="1" w:line="240" w:lineRule="auto"/>
              <w:jc w:val="left"/>
              <w:rPr>
                <w:color w:val="000000"/>
                <w:sz w:val="22"/>
                <w:szCs w:val="22"/>
                <w:lang w:val="en-GB"/>
              </w:rPr>
            </w:pPr>
            <w:r w:rsidRPr="008208F9">
              <w:rPr>
                <w:color w:val="000000"/>
                <w:sz w:val="22"/>
                <w:szCs w:val="22"/>
                <w:lang w:val="en-GB"/>
              </w:rPr>
              <w:t>Availability of functioning WGRC</w:t>
            </w:r>
          </w:p>
          <w:p w14:paraId="157C65EF" w14:textId="77777777" w:rsidR="00120DE3" w:rsidRPr="008208F9" w:rsidRDefault="00120DE3" w:rsidP="00092D63">
            <w:pPr>
              <w:spacing w:after="0" w:afterAutospacing="1" w:line="240" w:lineRule="auto"/>
              <w:jc w:val="left"/>
              <w:rPr>
                <w:color w:val="000000"/>
                <w:sz w:val="22"/>
                <w:szCs w:val="22"/>
                <w:lang w:val="en-GB"/>
              </w:rPr>
            </w:pPr>
            <w:r w:rsidRPr="008208F9">
              <w:rPr>
                <w:color w:val="000000"/>
                <w:sz w:val="22"/>
                <w:szCs w:val="22"/>
                <w:lang w:val="en-GB"/>
              </w:rPr>
              <w:t>% of grievances resolved against received within indicated timelines</w:t>
            </w:r>
          </w:p>
        </w:tc>
        <w:tc>
          <w:tcPr>
            <w:tcW w:w="431" w:type="pct"/>
            <w:tcBorders>
              <w:top w:val="single" w:sz="4" w:space="0" w:color="auto"/>
              <w:left w:val="single" w:sz="4" w:space="0" w:color="auto"/>
              <w:bottom w:val="single" w:sz="4" w:space="0" w:color="auto"/>
              <w:right w:val="single" w:sz="4" w:space="0" w:color="auto"/>
            </w:tcBorders>
          </w:tcPr>
          <w:p w14:paraId="605F3D8A"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Monthly</w:t>
            </w:r>
          </w:p>
        </w:tc>
        <w:tc>
          <w:tcPr>
            <w:tcW w:w="481" w:type="pct"/>
            <w:tcBorders>
              <w:top w:val="single" w:sz="4" w:space="0" w:color="auto"/>
              <w:bottom w:val="single" w:sz="4" w:space="0" w:color="auto"/>
              <w:right w:val="single" w:sz="4" w:space="0" w:color="auto"/>
            </w:tcBorders>
          </w:tcPr>
          <w:p w14:paraId="40C8CE6B"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200</w:t>
            </w:r>
          </w:p>
        </w:tc>
      </w:tr>
      <w:tr w:rsidR="00120DE3" w:rsidRPr="008208F9" w14:paraId="5687BF0A" w14:textId="77777777" w:rsidTr="00092D63">
        <w:trPr>
          <w:trHeight w:val="518"/>
        </w:trPr>
        <w:tc>
          <w:tcPr>
            <w:tcW w:w="289" w:type="pct"/>
            <w:tcBorders>
              <w:top w:val="nil"/>
              <w:left w:val="single" w:sz="4" w:space="0" w:color="auto"/>
              <w:bottom w:val="single" w:sz="4" w:space="0" w:color="auto"/>
              <w:right w:val="single" w:sz="4" w:space="0" w:color="auto"/>
            </w:tcBorders>
          </w:tcPr>
          <w:p w14:paraId="0EEEE469" w14:textId="042CDE43" w:rsidR="00120DE3" w:rsidRPr="008208F9" w:rsidRDefault="008650ED" w:rsidP="00120DE3">
            <w:pPr>
              <w:spacing w:after="0" w:line="240" w:lineRule="auto"/>
              <w:jc w:val="left"/>
              <w:rPr>
                <w:color w:val="000000"/>
                <w:sz w:val="22"/>
                <w:szCs w:val="22"/>
                <w:lang w:val="en-GB"/>
              </w:rPr>
            </w:pPr>
            <w:r w:rsidRPr="008208F9">
              <w:rPr>
                <w:color w:val="000000"/>
                <w:sz w:val="22"/>
                <w:szCs w:val="22"/>
                <w:lang w:val="en-GB"/>
              </w:rPr>
              <w:t>5.2.4.</w:t>
            </w:r>
            <w:r w:rsidR="00120DE3" w:rsidRPr="008208F9">
              <w:rPr>
                <w:color w:val="000000"/>
                <w:sz w:val="22"/>
                <w:szCs w:val="22"/>
                <w:lang w:val="en-GB"/>
              </w:rPr>
              <w:t>15</w:t>
            </w:r>
          </w:p>
        </w:tc>
        <w:tc>
          <w:tcPr>
            <w:tcW w:w="658" w:type="pct"/>
            <w:tcBorders>
              <w:top w:val="nil"/>
              <w:left w:val="nil"/>
              <w:bottom w:val="single" w:sz="4" w:space="0" w:color="auto"/>
              <w:right w:val="single" w:sz="4" w:space="0" w:color="auto"/>
            </w:tcBorders>
          </w:tcPr>
          <w:p w14:paraId="7DBD584C"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 xml:space="preserve">Impacts to Cultural Heritage </w:t>
            </w:r>
          </w:p>
        </w:tc>
        <w:tc>
          <w:tcPr>
            <w:tcW w:w="1050" w:type="pct"/>
            <w:tcBorders>
              <w:top w:val="nil"/>
              <w:left w:val="nil"/>
              <w:bottom w:val="single" w:sz="4" w:space="0" w:color="auto"/>
              <w:right w:val="single" w:sz="4" w:space="0" w:color="auto"/>
            </w:tcBorders>
          </w:tcPr>
          <w:p w14:paraId="63F158BD"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Implement a Chance Finds Procedure including the training of workers</w:t>
            </w:r>
          </w:p>
        </w:tc>
        <w:tc>
          <w:tcPr>
            <w:tcW w:w="568" w:type="pct"/>
            <w:tcBorders>
              <w:top w:val="nil"/>
              <w:left w:val="nil"/>
              <w:bottom w:val="single" w:sz="4" w:space="0" w:color="auto"/>
              <w:right w:val="single" w:sz="4" w:space="0" w:color="auto"/>
            </w:tcBorders>
          </w:tcPr>
          <w:p w14:paraId="3CE631B0"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Contractor</w:t>
            </w:r>
          </w:p>
        </w:tc>
        <w:tc>
          <w:tcPr>
            <w:tcW w:w="601" w:type="pct"/>
            <w:tcBorders>
              <w:top w:val="nil"/>
              <w:left w:val="nil"/>
              <w:bottom w:val="single" w:sz="4" w:space="0" w:color="auto"/>
              <w:right w:val="single" w:sz="4" w:space="0" w:color="auto"/>
            </w:tcBorders>
          </w:tcPr>
          <w:p w14:paraId="660CFD69"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200</w:t>
            </w:r>
          </w:p>
        </w:tc>
        <w:tc>
          <w:tcPr>
            <w:tcW w:w="922" w:type="pct"/>
            <w:tcBorders>
              <w:top w:val="single" w:sz="4" w:space="0" w:color="auto"/>
              <w:bottom w:val="single" w:sz="4" w:space="0" w:color="auto"/>
              <w:right w:val="single" w:sz="4" w:space="0" w:color="auto"/>
            </w:tcBorders>
          </w:tcPr>
          <w:p w14:paraId="1B628222"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 xml:space="preserve">% of workers trained on chance finds procedure </w:t>
            </w:r>
          </w:p>
        </w:tc>
        <w:tc>
          <w:tcPr>
            <w:tcW w:w="431" w:type="pct"/>
            <w:tcBorders>
              <w:top w:val="single" w:sz="4" w:space="0" w:color="auto"/>
              <w:left w:val="single" w:sz="4" w:space="0" w:color="auto"/>
              <w:bottom w:val="single" w:sz="4" w:space="0" w:color="auto"/>
              <w:right w:val="single" w:sz="4" w:space="0" w:color="auto"/>
            </w:tcBorders>
          </w:tcPr>
          <w:p w14:paraId="2D2715CA"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 xml:space="preserve">Monthly </w:t>
            </w:r>
          </w:p>
        </w:tc>
        <w:tc>
          <w:tcPr>
            <w:tcW w:w="481" w:type="pct"/>
            <w:tcBorders>
              <w:top w:val="single" w:sz="4" w:space="0" w:color="auto"/>
              <w:bottom w:val="single" w:sz="4" w:space="0" w:color="auto"/>
              <w:right w:val="single" w:sz="4" w:space="0" w:color="auto"/>
            </w:tcBorders>
          </w:tcPr>
          <w:p w14:paraId="4F7BAC24"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200</w:t>
            </w:r>
          </w:p>
        </w:tc>
      </w:tr>
      <w:tr w:rsidR="00120DE3" w:rsidRPr="008208F9" w14:paraId="0EDDE86F" w14:textId="77777777" w:rsidTr="00092D63">
        <w:trPr>
          <w:trHeight w:val="518"/>
        </w:trPr>
        <w:tc>
          <w:tcPr>
            <w:tcW w:w="289" w:type="pct"/>
            <w:tcBorders>
              <w:top w:val="nil"/>
              <w:left w:val="single" w:sz="4" w:space="0" w:color="auto"/>
              <w:bottom w:val="single" w:sz="4" w:space="0" w:color="auto"/>
              <w:right w:val="single" w:sz="4" w:space="0" w:color="auto"/>
            </w:tcBorders>
          </w:tcPr>
          <w:p w14:paraId="30B8B3EE" w14:textId="45101626" w:rsidR="00120DE3" w:rsidRPr="008208F9" w:rsidRDefault="008650ED" w:rsidP="00120DE3">
            <w:pPr>
              <w:spacing w:after="0" w:line="240" w:lineRule="auto"/>
              <w:jc w:val="left"/>
              <w:rPr>
                <w:color w:val="000000"/>
                <w:sz w:val="22"/>
                <w:szCs w:val="22"/>
                <w:lang w:val="en-GB"/>
              </w:rPr>
            </w:pPr>
            <w:r w:rsidRPr="008208F9">
              <w:rPr>
                <w:color w:val="000000"/>
                <w:sz w:val="22"/>
                <w:szCs w:val="22"/>
                <w:lang w:val="en-GB"/>
              </w:rPr>
              <w:t>5.2.4.</w:t>
            </w:r>
            <w:r w:rsidR="00120DE3" w:rsidRPr="008208F9">
              <w:rPr>
                <w:color w:val="000000"/>
                <w:sz w:val="22"/>
                <w:szCs w:val="22"/>
                <w:lang w:val="en-GB"/>
              </w:rPr>
              <w:t>16</w:t>
            </w:r>
          </w:p>
        </w:tc>
        <w:tc>
          <w:tcPr>
            <w:tcW w:w="658" w:type="pct"/>
            <w:tcBorders>
              <w:top w:val="nil"/>
              <w:left w:val="nil"/>
              <w:bottom w:val="single" w:sz="4" w:space="0" w:color="auto"/>
              <w:right w:val="single" w:sz="4" w:space="0" w:color="auto"/>
            </w:tcBorders>
          </w:tcPr>
          <w:p w14:paraId="38DB8E5F"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Damage to assets including crops and trees as a result of works</w:t>
            </w:r>
          </w:p>
        </w:tc>
        <w:tc>
          <w:tcPr>
            <w:tcW w:w="1050" w:type="pct"/>
            <w:tcBorders>
              <w:top w:val="nil"/>
              <w:left w:val="nil"/>
              <w:bottom w:val="single" w:sz="4" w:space="0" w:color="auto"/>
              <w:right w:val="single" w:sz="4" w:space="0" w:color="auto"/>
            </w:tcBorders>
          </w:tcPr>
          <w:p w14:paraId="59F1B557" w14:textId="77777777" w:rsidR="00120DE3" w:rsidRPr="008208F9" w:rsidRDefault="00120DE3" w:rsidP="00120DE3">
            <w:pPr>
              <w:spacing w:after="0"/>
              <w:jc w:val="left"/>
              <w:rPr>
                <w:color w:val="000000"/>
                <w:sz w:val="22"/>
                <w:szCs w:val="22"/>
                <w:lang w:val="en-GB"/>
              </w:rPr>
            </w:pPr>
            <w:r w:rsidRPr="008208F9">
              <w:rPr>
                <w:color w:val="000000"/>
                <w:sz w:val="22"/>
                <w:szCs w:val="22"/>
                <w:lang w:val="en-GB"/>
              </w:rPr>
              <w:t xml:space="preserve">Establish a grievance redress mechanism </w:t>
            </w:r>
          </w:p>
          <w:p w14:paraId="28C6BADA"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Payment of compensation for any losses/ damage to assets inadvertently caused as a result of contractor activities at replacement value</w:t>
            </w:r>
          </w:p>
        </w:tc>
        <w:tc>
          <w:tcPr>
            <w:tcW w:w="568" w:type="pct"/>
            <w:tcBorders>
              <w:top w:val="nil"/>
              <w:left w:val="nil"/>
              <w:bottom w:val="single" w:sz="4" w:space="0" w:color="auto"/>
              <w:right w:val="single" w:sz="4" w:space="0" w:color="auto"/>
            </w:tcBorders>
          </w:tcPr>
          <w:p w14:paraId="6AFAF46A"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Contractor</w:t>
            </w:r>
          </w:p>
        </w:tc>
        <w:tc>
          <w:tcPr>
            <w:tcW w:w="601" w:type="pct"/>
            <w:tcBorders>
              <w:top w:val="nil"/>
              <w:left w:val="nil"/>
              <w:bottom w:val="single" w:sz="4" w:space="0" w:color="auto"/>
              <w:right w:val="single" w:sz="4" w:space="0" w:color="auto"/>
            </w:tcBorders>
          </w:tcPr>
          <w:p w14:paraId="387F81B1" w14:textId="77777777" w:rsidR="00120DE3" w:rsidRPr="008208F9" w:rsidRDefault="00120DE3" w:rsidP="00120DE3">
            <w:pPr>
              <w:spacing w:after="0"/>
              <w:jc w:val="left"/>
              <w:rPr>
                <w:color w:val="000000"/>
                <w:sz w:val="22"/>
                <w:szCs w:val="22"/>
                <w:lang w:val="en-GB"/>
              </w:rPr>
            </w:pPr>
            <w:r w:rsidRPr="008208F9">
              <w:rPr>
                <w:color w:val="000000"/>
                <w:sz w:val="22"/>
                <w:szCs w:val="22"/>
                <w:lang w:val="en-GB"/>
              </w:rPr>
              <w:t xml:space="preserve">Cost as per unintended damage. </w:t>
            </w:r>
          </w:p>
          <w:p w14:paraId="0E9F2E75" w14:textId="77777777" w:rsidR="00120DE3" w:rsidRPr="008208F9" w:rsidRDefault="00120DE3" w:rsidP="00120DE3">
            <w:pPr>
              <w:spacing w:after="0" w:line="240" w:lineRule="auto"/>
              <w:jc w:val="left"/>
              <w:rPr>
                <w:color w:val="000000"/>
                <w:sz w:val="22"/>
                <w:szCs w:val="22"/>
                <w:lang w:val="en-GB"/>
              </w:rPr>
            </w:pPr>
          </w:p>
        </w:tc>
        <w:tc>
          <w:tcPr>
            <w:tcW w:w="922" w:type="pct"/>
            <w:tcBorders>
              <w:top w:val="single" w:sz="4" w:space="0" w:color="auto"/>
              <w:bottom w:val="single" w:sz="4" w:space="0" w:color="auto"/>
              <w:right w:val="single" w:sz="4" w:space="0" w:color="auto"/>
            </w:tcBorders>
          </w:tcPr>
          <w:p w14:paraId="0BC5F91A" w14:textId="77777777" w:rsidR="00120DE3" w:rsidRPr="008208F9" w:rsidRDefault="00120DE3" w:rsidP="00120DE3">
            <w:pPr>
              <w:spacing w:after="0"/>
              <w:jc w:val="left"/>
              <w:rPr>
                <w:color w:val="000000"/>
                <w:sz w:val="22"/>
                <w:szCs w:val="22"/>
                <w:lang w:val="en-GB"/>
              </w:rPr>
            </w:pPr>
            <w:r w:rsidRPr="008208F9">
              <w:rPr>
                <w:color w:val="000000"/>
                <w:sz w:val="22"/>
                <w:szCs w:val="22"/>
                <w:lang w:val="en-GB"/>
              </w:rPr>
              <w:t xml:space="preserve">Number of grievances related to lost assets received </w:t>
            </w:r>
          </w:p>
          <w:p w14:paraId="02CF5248" w14:textId="77777777" w:rsidR="003E71B0" w:rsidRPr="008208F9" w:rsidRDefault="003E71B0" w:rsidP="00120DE3">
            <w:pPr>
              <w:spacing w:after="0"/>
              <w:jc w:val="left"/>
              <w:rPr>
                <w:color w:val="000000"/>
                <w:sz w:val="22"/>
                <w:szCs w:val="22"/>
                <w:lang w:val="en-GB"/>
              </w:rPr>
            </w:pPr>
          </w:p>
          <w:p w14:paraId="2549D0C4" w14:textId="1D18317C" w:rsidR="00120DE3" w:rsidRPr="008208F9" w:rsidRDefault="00120DE3" w:rsidP="00092D63">
            <w:pPr>
              <w:spacing w:after="0"/>
              <w:jc w:val="left"/>
              <w:rPr>
                <w:color w:val="000000"/>
                <w:sz w:val="22"/>
                <w:szCs w:val="22"/>
                <w:lang w:val="en-GB"/>
              </w:rPr>
            </w:pPr>
            <w:r w:rsidRPr="008208F9">
              <w:rPr>
                <w:color w:val="000000"/>
                <w:sz w:val="22"/>
                <w:szCs w:val="22"/>
                <w:lang w:val="en-GB"/>
              </w:rPr>
              <w:t>% of grievances related to lost assets resolved in agreed timelines</w:t>
            </w:r>
          </w:p>
        </w:tc>
        <w:tc>
          <w:tcPr>
            <w:tcW w:w="431" w:type="pct"/>
            <w:tcBorders>
              <w:top w:val="single" w:sz="4" w:space="0" w:color="auto"/>
              <w:left w:val="single" w:sz="4" w:space="0" w:color="auto"/>
              <w:bottom w:val="single" w:sz="4" w:space="0" w:color="auto"/>
              <w:right w:val="single" w:sz="4" w:space="0" w:color="auto"/>
            </w:tcBorders>
          </w:tcPr>
          <w:p w14:paraId="1BDAC5AC"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Monthly</w:t>
            </w:r>
          </w:p>
        </w:tc>
        <w:tc>
          <w:tcPr>
            <w:tcW w:w="481" w:type="pct"/>
            <w:tcBorders>
              <w:top w:val="single" w:sz="4" w:space="0" w:color="auto"/>
              <w:bottom w:val="single" w:sz="4" w:space="0" w:color="auto"/>
              <w:right w:val="single" w:sz="4" w:space="0" w:color="auto"/>
            </w:tcBorders>
          </w:tcPr>
          <w:p w14:paraId="32DE227D"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N/A</w:t>
            </w:r>
          </w:p>
        </w:tc>
      </w:tr>
      <w:tr w:rsidR="00120DE3" w:rsidRPr="008208F9" w14:paraId="7D808125" w14:textId="77777777" w:rsidTr="00092D63">
        <w:trPr>
          <w:trHeight w:val="518"/>
        </w:trPr>
        <w:tc>
          <w:tcPr>
            <w:tcW w:w="289" w:type="pct"/>
            <w:tcBorders>
              <w:top w:val="nil"/>
              <w:left w:val="single" w:sz="4" w:space="0" w:color="auto"/>
              <w:bottom w:val="single" w:sz="4" w:space="0" w:color="auto"/>
              <w:right w:val="single" w:sz="4" w:space="0" w:color="auto"/>
            </w:tcBorders>
          </w:tcPr>
          <w:p w14:paraId="722AA7B0" w14:textId="47540131" w:rsidR="00120DE3" w:rsidRPr="008208F9" w:rsidRDefault="008650ED" w:rsidP="00120DE3">
            <w:pPr>
              <w:spacing w:after="0" w:line="240" w:lineRule="auto"/>
              <w:jc w:val="left"/>
              <w:rPr>
                <w:color w:val="000000"/>
                <w:sz w:val="22"/>
                <w:szCs w:val="22"/>
                <w:lang w:val="en-GB"/>
              </w:rPr>
            </w:pPr>
            <w:r w:rsidRPr="008208F9">
              <w:rPr>
                <w:color w:val="000000"/>
                <w:sz w:val="22"/>
                <w:szCs w:val="22"/>
                <w:lang w:val="en-GB"/>
              </w:rPr>
              <w:t>5.2.4.</w:t>
            </w:r>
            <w:r w:rsidR="00120DE3" w:rsidRPr="008208F9">
              <w:rPr>
                <w:color w:val="000000"/>
                <w:sz w:val="22"/>
                <w:szCs w:val="22"/>
                <w:lang w:val="en-GB"/>
              </w:rPr>
              <w:t>17</w:t>
            </w:r>
          </w:p>
        </w:tc>
        <w:tc>
          <w:tcPr>
            <w:tcW w:w="658" w:type="pct"/>
            <w:tcBorders>
              <w:top w:val="nil"/>
              <w:left w:val="nil"/>
              <w:bottom w:val="single" w:sz="4" w:space="0" w:color="auto"/>
              <w:right w:val="single" w:sz="4" w:space="0" w:color="auto"/>
            </w:tcBorders>
          </w:tcPr>
          <w:p w14:paraId="69700212"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Environmental degradation from uncontrolled material extraction.</w:t>
            </w:r>
          </w:p>
        </w:tc>
        <w:tc>
          <w:tcPr>
            <w:tcW w:w="1050" w:type="pct"/>
            <w:tcBorders>
              <w:top w:val="nil"/>
              <w:left w:val="nil"/>
              <w:bottom w:val="single" w:sz="4" w:space="0" w:color="auto"/>
              <w:right w:val="single" w:sz="4" w:space="0" w:color="auto"/>
            </w:tcBorders>
          </w:tcPr>
          <w:p w14:paraId="090C658D" w14:textId="77777777" w:rsidR="00120DE3" w:rsidRPr="008208F9" w:rsidRDefault="00120DE3" w:rsidP="00120DE3">
            <w:pPr>
              <w:spacing w:after="0"/>
              <w:jc w:val="left"/>
              <w:rPr>
                <w:color w:val="000000"/>
                <w:sz w:val="22"/>
                <w:szCs w:val="22"/>
                <w:lang w:val="en-GB"/>
              </w:rPr>
            </w:pPr>
            <w:r w:rsidRPr="008208F9">
              <w:rPr>
                <w:sz w:val="22"/>
                <w:szCs w:val="22"/>
                <w:lang w:val="en-GB"/>
              </w:rPr>
              <w:t>Acquire permits for material extraction or procure from licensed suppliers</w:t>
            </w:r>
          </w:p>
          <w:p w14:paraId="3BA0931C" w14:textId="77777777" w:rsidR="00120DE3" w:rsidRPr="008208F9" w:rsidRDefault="00120DE3" w:rsidP="00120DE3">
            <w:pPr>
              <w:spacing w:after="0"/>
              <w:jc w:val="left"/>
              <w:rPr>
                <w:color w:val="000000"/>
                <w:sz w:val="22"/>
                <w:szCs w:val="22"/>
                <w:lang w:val="en-GB"/>
              </w:rPr>
            </w:pPr>
            <w:r w:rsidRPr="008208F9">
              <w:rPr>
                <w:color w:val="000000"/>
                <w:sz w:val="22"/>
                <w:szCs w:val="22"/>
                <w:lang w:val="en-GB"/>
              </w:rPr>
              <w:t>Restrict extraction to approved sites; prohibit riverbed and wetland extraction; demarcate borrow pits.</w:t>
            </w:r>
          </w:p>
          <w:p w14:paraId="1A387E8D"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Rehabilitate Borrow pits and sand mining areas. Progressive rehabilitation should be implemented where possible.</w:t>
            </w:r>
          </w:p>
        </w:tc>
        <w:tc>
          <w:tcPr>
            <w:tcW w:w="568" w:type="pct"/>
            <w:tcBorders>
              <w:top w:val="nil"/>
              <w:left w:val="nil"/>
              <w:bottom w:val="single" w:sz="4" w:space="0" w:color="auto"/>
              <w:right w:val="single" w:sz="4" w:space="0" w:color="auto"/>
            </w:tcBorders>
          </w:tcPr>
          <w:p w14:paraId="045BB7D9"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Contractor</w:t>
            </w:r>
          </w:p>
        </w:tc>
        <w:tc>
          <w:tcPr>
            <w:tcW w:w="601" w:type="pct"/>
            <w:tcBorders>
              <w:top w:val="nil"/>
              <w:left w:val="nil"/>
              <w:bottom w:val="single" w:sz="4" w:space="0" w:color="auto"/>
              <w:right w:val="single" w:sz="4" w:space="0" w:color="auto"/>
            </w:tcBorders>
          </w:tcPr>
          <w:p w14:paraId="4DA8C464"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 xml:space="preserve">Include in contract </w:t>
            </w:r>
          </w:p>
        </w:tc>
        <w:tc>
          <w:tcPr>
            <w:tcW w:w="922" w:type="pct"/>
            <w:tcBorders>
              <w:top w:val="single" w:sz="4" w:space="0" w:color="auto"/>
              <w:bottom w:val="single" w:sz="4" w:space="0" w:color="auto"/>
              <w:right w:val="single" w:sz="4" w:space="0" w:color="auto"/>
            </w:tcBorders>
          </w:tcPr>
          <w:p w14:paraId="5E8311E2" w14:textId="77777777" w:rsidR="00120DE3" w:rsidRPr="008208F9" w:rsidRDefault="00120DE3" w:rsidP="00120DE3">
            <w:pPr>
              <w:spacing w:after="0"/>
              <w:jc w:val="left"/>
              <w:rPr>
                <w:color w:val="000000"/>
                <w:sz w:val="22"/>
                <w:szCs w:val="22"/>
                <w:lang w:val="en-GB"/>
              </w:rPr>
            </w:pPr>
            <w:r w:rsidRPr="008208F9">
              <w:rPr>
                <w:color w:val="000000"/>
                <w:sz w:val="22"/>
                <w:szCs w:val="22"/>
                <w:lang w:val="en-GB"/>
              </w:rPr>
              <w:t>Permits available on site</w:t>
            </w:r>
          </w:p>
          <w:p w14:paraId="7631F18E" w14:textId="77777777" w:rsidR="003E71B0" w:rsidRPr="008208F9" w:rsidRDefault="003E71B0" w:rsidP="00120DE3">
            <w:pPr>
              <w:spacing w:after="0"/>
              <w:jc w:val="left"/>
              <w:rPr>
                <w:color w:val="000000"/>
                <w:sz w:val="22"/>
                <w:szCs w:val="22"/>
                <w:lang w:val="en-GB"/>
              </w:rPr>
            </w:pPr>
          </w:p>
          <w:p w14:paraId="6551F7F8" w14:textId="77777777" w:rsidR="00120DE3" w:rsidRPr="008208F9" w:rsidRDefault="00120DE3" w:rsidP="00120DE3">
            <w:pPr>
              <w:spacing w:after="0"/>
              <w:jc w:val="left"/>
              <w:rPr>
                <w:color w:val="000000"/>
                <w:sz w:val="22"/>
                <w:szCs w:val="22"/>
                <w:lang w:val="en-GB"/>
              </w:rPr>
            </w:pPr>
            <w:r w:rsidRPr="008208F9">
              <w:rPr>
                <w:color w:val="000000"/>
                <w:sz w:val="22"/>
                <w:szCs w:val="22"/>
                <w:lang w:val="en-GB"/>
              </w:rPr>
              <w:t>Number of demarcated borrow pits</w:t>
            </w:r>
          </w:p>
          <w:p w14:paraId="589893D3" w14:textId="77777777" w:rsidR="003E71B0" w:rsidRPr="008208F9" w:rsidRDefault="003E71B0" w:rsidP="00120DE3">
            <w:pPr>
              <w:spacing w:after="0"/>
              <w:jc w:val="left"/>
              <w:rPr>
                <w:color w:val="000000"/>
                <w:sz w:val="22"/>
                <w:szCs w:val="22"/>
                <w:lang w:val="en-GB"/>
              </w:rPr>
            </w:pPr>
          </w:p>
          <w:p w14:paraId="14A2E260" w14:textId="77777777" w:rsidR="00120DE3" w:rsidRPr="008208F9" w:rsidRDefault="00120DE3" w:rsidP="00120DE3">
            <w:pPr>
              <w:spacing w:after="0"/>
              <w:jc w:val="left"/>
              <w:rPr>
                <w:color w:val="000000"/>
                <w:sz w:val="22"/>
                <w:szCs w:val="22"/>
                <w:lang w:val="en-GB"/>
              </w:rPr>
            </w:pPr>
            <w:r w:rsidRPr="008208F9">
              <w:rPr>
                <w:color w:val="000000"/>
                <w:sz w:val="22"/>
                <w:szCs w:val="22"/>
                <w:lang w:val="en-GB"/>
              </w:rPr>
              <w:t>% area of borrow pit rehabilitated</w:t>
            </w:r>
          </w:p>
          <w:p w14:paraId="47D34B53" w14:textId="77777777" w:rsidR="00120DE3" w:rsidRPr="008208F9" w:rsidRDefault="00120DE3" w:rsidP="00120DE3">
            <w:pPr>
              <w:spacing w:after="0" w:line="240" w:lineRule="auto"/>
              <w:jc w:val="left"/>
              <w:rPr>
                <w:color w:val="000000"/>
                <w:sz w:val="22"/>
                <w:szCs w:val="22"/>
                <w:lang w:val="en-GB"/>
              </w:rPr>
            </w:pPr>
          </w:p>
        </w:tc>
        <w:tc>
          <w:tcPr>
            <w:tcW w:w="431" w:type="pct"/>
            <w:tcBorders>
              <w:top w:val="single" w:sz="4" w:space="0" w:color="auto"/>
              <w:left w:val="single" w:sz="4" w:space="0" w:color="auto"/>
              <w:bottom w:val="single" w:sz="4" w:space="0" w:color="auto"/>
              <w:right w:val="single" w:sz="4" w:space="0" w:color="auto"/>
            </w:tcBorders>
          </w:tcPr>
          <w:p w14:paraId="0FFD8FD0" w14:textId="77777777" w:rsidR="00120DE3" w:rsidRPr="008208F9" w:rsidRDefault="00120DE3" w:rsidP="00120DE3">
            <w:pPr>
              <w:spacing w:after="0"/>
              <w:jc w:val="left"/>
              <w:rPr>
                <w:color w:val="000000"/>
                <w:sz w:val="22"/>
                <w:szCs w:val="22"/>
                <w:lang w:val="en-GB"/>
              </w:rPr>
            </w:pPr>
            <w:r w:rsidRPr="008208F9">
              <w:rPr>
                <w:color w:val="000000"/>
                <w:sz w:val="22"/>
                <w:szCs w:val="22"/>
                <w:lang w:val="en-GB"/>
              </w:rPr>
              <w:t xml:space="preserve">Once </w:t>
            </w:r>
          </w:p>
          <w:p w14:paraId="0D82DE2E" w14:textId="77777777" w:rsidR="00120DE3" w:rsidRPr="008208F9" w:rsidRDefault="00120DE3" w:rsidP="00120DE3">
            <w:pPr>
              <w:spacing w:after="0"/>
              <w:jc w:val="left"/>
              <w:rPr>
                <w:color w:val="000000"/>
                <w:sz w:val="22"/>
                <w:szCs w:val="22"/>
                <w:lang w:val="en-GB"/>
              </w:rPr>
            </w:pPr>
          </w:p>
          <w:p w14:paraId="7092465A" w14:textId="77777777" w:rsidR="00120DE3" w:rsidRPr="008208F9" w:rsidRDefault="00120DE3" w:rsidP="00120DE3">
            <w:pPr>
              <w:spacing w:after="0"/>
              <w:jc w:val="left"/>
              <w:rPr>
                <w:color w:val="000000"/>
                <w:sz w:val="22"/>
                <w:szCs w:val="22"/>
                <w:lang w:val="en-GB"/>
              </w:rPr>
            </w:pPr>
            <w:r w:rsidRPr="008208F9">
              <w:rPr>
                <w:color w:val="000000"/>
                <w:sz w:val="22"/>
                <w:szCs w:val="22"/>
                <w:lang w:val="en-GB"/>
              </w:rPr>
              <w:t>Monthly</w:t>
            </w:r>
          </w:p>
          <w:p w14:paraId="36A1DB04" w14:textId="77777777" w:rsidR="00120DE3" w:rsidRPr="008208F9" w:rsidRDefault="00120DE3" w:rsidP="00120DE3">
            <w:pPr>
              <w:spacing w:after="0"/>
              <w:jc w:val="left"/>
              <w:rPr>
                <w:color w:val="000000"/>
                <w:sz w:val="22"/>
                <w:szCs w:val="22"/>
                <w:lang w:val="en-GB"/>
              </w:rPr>
            </w:pPr>
          </w:p>
          <w:p w14:paraId="7A5BE6B7"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Monthly and prior to site handover by Contractor</w:t>
            </w:r>
          </w:p>
        </w:tc>
        <w:tc>
          <w:tcPr>
            <w:tcW w:w="481" w:type="pct"/>
            <w:tcBorders>
              <w:top w:val="single" w:sz="4" w:space="0" w:color="auto"/>
              <w:bottom w:val="single" w:sz="4" w:space="0" w:color="auto"/>
              <w:right w:val="single" w:sz="4" w:space="0" w:color="auto"/>
            </w:tcBorders>
          </w:tcPr>
          <w:p w14:paraId="32AEF883"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500</w:t>
            </w:r>
          </w:p>
        </w:tc>
      </w:tr>
      <w:tr w:rsidR="00120DE3" w:rsidRPr="008208F9" w14:paraId="56959711" w14:textId="77777777" w:rsidTr="00246E0E">
        <w:trPr>
          <w:trHeight w:val="518"/>
        </w:trPr>
        <w:tc>
          <w:tcPr>
            <w:tcW w:w="5000" w:type="pct"/>
            <w:gridSpan w:val="8"/>
            <w:tcBorders>
              <w:top w:val="nil"/>
              <w:left w:val="single" w:sz="4" w:space="0" w:color="auto"/>
              <w:bottom w:val="single" w:sz="4" w:space="0" w:color="auto"/>
              <w:right w:val="single" w:sz="4" w:space="0" w:color="auto"/>
            </w:tcBorders>
            <w:shd w:val="clear" w:color="auto" w:fill="DAE9F7" w:themeFill="text2" w:themeFillTint="1A"/>
          </w:tcPr>
          <w:p w14:paraId="45E75430" w14:textId="442F1260" w:rsidR="00120DE3" w:rsidRPr="008208F9" w:rsidRDefault="00120DE3" w:rsidP="00120DE3">
            <w:pPr>
              <w:spacing w:after="0" w:line="240" w:lineRule="auto"/>
              <w:rPr>
                <w:color w:val="000000"/>
                <w:sz w:val="22"/>
                <w:szCs w:val="22"/>
                <w:lang w:val="en-GB"/>
              </w:rPr>
            </w:pPr>
            <w:r w:rsidRPr="008208F9">
              <w:rPr>
                <w:b/>
                <w:bCs/>
                <w:color w:val="000000"/>
                <w:sz w:val="22"/>
                <w:szCs w:val="22"/>
                <w:lang w:val="en-GB"/>
              </w:rPr>
              <w:t>4</w:t>
            </w:r>
            <w:r w:rsidR="00C913F6" w:rsidRPr="008208F9">
              <w:rPr>
                <w:b/>
                <w:bCs/>
                <w:color w:val="000000"/>
                <w:sz w:val="22"/>
                <w:szCs w:val="22"/>
                <w:lang w:val="en-GB"/>
              </w:rPr>
              <w:t>5.2</w:t>
            </w:r>
            <w:r w:rsidRPr="008208F9">
              <w:rPr>
                <w:b/>
                <w:bCs/>
                <w:color w:val="000000"/>
                <w:sz w:val="22"/>
                <w:szCs w:val="22"/>
                <w:lang w:val="en-GB"/>
              </w:rPr>
              <w:t>5 Contractor Demobilization Phase – Negative Impacts</w:t>
            </w:r>
          </w:p>
        </w:tc>
      </w:tr>
      <w:tr w:rsidR="00120DE3" w:rsidRPr="008208F9" w14:paraId="2A294A30" w14:textId="77777777" w:rsidTr="00092D63">
        <w:trPr>
          <w:trHeight w:val="525"/>
        </w:trPr>
        <w:tc>
          <w:tcPr>
            <w:tcW w:w="289" w:type="pct"/>
            <w:vMerge w:val="restart"/>
            <w:tcBorders>
              <w:top w:val="nil"/>
              <w:left w:val="single" w:sz="4" w:space="0" w:color="auto"/>
              <w:right w:val="single" w:sz="4" w:space="0" w:color="auto"/>
            </w:tcBorders>
            <w:hideMark/>
          </w:tcPr>
          <w:p w14:paraId="43D15B04" w14:textId="59F85494" w:rsidR="00120DE3" w:rsidRPr="008208F9" w:rsidRDefault="008650ED" w:rsidP="00120DE3">
            <w:pPr>
              <w:spacing w:after="0" w:line="240" w:lineRule="auto"/>
              <w:jc w:val="left"/>
              <w:rPr>
                <w:color w:val="000000"/>
                <w:sz w:val="22"/>
                <w:szCs w:val="22"/>
                <w:lang w:val="en-GB"/>
              </w:rPr>
            </w:pPr>
            <w:r w:rsidRPr="008208F9">
              <w:rPr>
                <w:color w:val="000000"/>
                <w:sz w:val="22"/>
                <w:szCs w:val="22"/>
                <w:lang w:val="en-GB"/>
              </w:rPr>
              <w:t>5.2.5.</w:t>
            </w:r>
            <w:r w:rsidR="00120DE3" w:rsidRPr="008208F9">
              <w:rPr>
                <w:color w:val="000000"/>
                <w:sz w:val="22"/>
                <w:szCs w:val="22"/>
                <w:lang w:val="en-GB"/>
              </w:rPr>
              <w:t>1</w:t>
            </w:r>
          </w:p>
        </w:tc>
        <w:tc>
          <w:tcPr>
            <w:tcW w:w="658" w:type="pct"/>
            <w:vMerge w:val="restart"/>
            <w:tcBorders>
              <w:top w:val="single" w:sz="4" w:space="0" w:color="auto"/>
              <w:left w:val="nil"/>
              <w:right w:val="single" w:sz="4" w:space="0" w:color="auto"/>
            </w:tcBorders>
            <w:hideMark/>
          </w:tcPr>
          <w:p w14:paraId="519D7B40"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Residual waste and disturbed land</w:t>
            </w:r>
          </w:p>
          <w:p w14:paraId="218E1514" w14:textId="77777777" w:rsidR="00120DE3" w:rsidRPr="008208F9" w:rsidRDefault="00120DE3" w:rsidP="00120DE3">
            <w:pPr>
              <w:spacing w:after="0" w:line="240" w:lineRule="auto"/>
              <w:jc w:val="left"/>
              <w:rPr>
                <w:color w:val="000000"/>
                <w:sz w:val="22"/>
                <w:szCs w:val="22"/>
                <w:lang w:val="en-GB"/>
              </w:rPr>
            </w:pPr>
          </w:p>
        </w:tc>
        <w:tc>
          <w:tcPr>
            <w:tcW w:w="1050" w:type="pct"/>
            <w:tcBorders>
              <w:top w:val="single" w:sz="4" w:space="0" w:color="auto"/>
              <w:left w:val="nil"/>
              <w:bottom w:val="single" w:sz="4" w:space="0" w:color="auto"/>
              <w:right w:val="single" w:sz="4" w:space="0" w:color="auto"/>
            </w:tcBorders>
            <w:hideMark/>
          </w:tcPr>
          <w:p w14:paraId="62CB5709"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Remove all waste; dispose at approved sites; clean-up / restore site</w:t>
            </w:r>
          </w:p>
          <w:p w14:paraId="2DD6EC02" w14:textId="77777777" w:rsidR="00120DE3" w:rsidRPr="008208F9" w:rsidRDefault="00120DE3" w:rsidP="00120DE3">
            <w:pPr>
              <w:spacing w:after="0" w:line="240" w:lineRule="auto"/>
              <w:jc w:val="left"/>
              <w:rPr>
                <w:color w:val="000000"/>
                <w:sz w:val="22"/>
                <w:szCs w:val="22"/>
                <w:lang w:val="en-GB"/>
              </w:rPr>
            </w:pPr>
          </w:p>
          <w:p w14:paraId="2928C63F"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 xml:space="preserve">Restore temporary storage area to pre project conditions. </w:t>
            </w:r>
          </w:p>
        </w:tc>
        <w:tc>
          <w:tcPr>
            <w:tcW w:w="568" w:type="pct"/>
            <w:tcBorders>
              <w:top w:val="single" w:sz="4" w:space="0" w:color="auto"/>
              <w:left w:val="nil"/>
              <w:bottom w:val="single" w:sz="4" w:space="0" w:color="auto"/>
              <w:right w:val="single" w:sz="4" w:space="0" w:color="auto"/>
            </w:tcBorders>
            <w:hideMark/>
          </w:tcPr>
          <w:p w14:paraId="1C4A173C"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Contractor</w:t>
            </w:r>
          </w:p>
        </w:tc>
        <w:tc>
          <w:tcPr>
            <w:tcW w:w="601" w:type="pct"/>
            <w:tcBorders>
              <w:top w:val="single" w:sz="4" w:space="0" w:color="auto"/>
              <w:left w:val="nil"/>
              <w:bottom w:val="single" w:sz="4" w:space="0" w:color="auto"/>
              <w:right w:val="single" w:sz="4" w:space="0" w:color="auto"/>
            </w:tcBorders>
            <w:hideMark/>
          </w:tcPr>
          <w:p w14:paraId="616A230D"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500</w:t>
            </w:r>
          </w:p>
        </w:tc>
        <w:tc>
          <w:tcPr>
            <w:tcW w:w="922" w:type="pct"/>
            <w:tcBorders>
              <w:top w:val="single" w:sz="4" w:space="0" w:color="auto"/>
              <w:bottom w:val="single" w:sz="4" w:space="0" w:color="auto"/>
              <w:right w:val="single" w:sz="4" w:space="0" w:color="auto"/>
            </w:tcBorders>
          </w:tcPr>
          <w:p w14:paraId="3FCF83C9"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100% waste removed and disposed at disposal site approved by District Council</w:t>
            </w:r>
          </w:p>
          <w:p w14:paraId="16FF9C99" w14:textId="77777777" w:rsidR="00120DE3" w:rsidRPr="008208F9" w:rsidRDefault="00120DE3" w:rsidP="00120DE3">
            <w:pPr>
              <w:spacing w:after="0" w:line="240" w:lineRule="auto"/>
              <w:jc w:val="left"/>
              <w:rPr>
                <w:color w:val="000000"/>
                <w:sz w:val="22"/>
                <w:szCs w:val="22"/>
                <w:lang w:val="en-GB"/>
              </w:rPr>
            </w:pPr>
          </w:p>
          <w:p w14:paraId="6727669B"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100% of disturbed land restored to the satisfaction of the client and District in line with agreed plans</w:t>
            </w:r>
          </w:p>
        </w:tc>
        <w:tc>
          <w:tcPr>
            <w:tcW w:w="431" w:type="pct"/>
            <w:tcBorders>
              <w:top w:val="single" w:sz="4" w:space="0" w:color="auto"/>
              <w:left w:val="single" w:sz="4" w:space="0" w:color="auto"/>
              <w:bottom w:val="single" w:sz="4" w:space="0" w:color="auto"/>
              <w:right w:val="single" w:sz="4" w:space="0" w:color="auto"/>
            </w:tcBorders>
          </w:tcPr>
          <w:p w14:paraId="6D983E05"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 xml:space="preserve">Once </w:t>
            </w:r>
          </w:p>
        </w:tc>
        <w:tc>
          <w:tcPr>
            <w:tcW w:w="481" w:type="pct"/>
            <w:tcBorders>
              <w:top w:val="single" w:sz="4" w:space="0" w:color="auto"/>
              <w:bottom w:val="single" w:sz="4" w:space="0" w:color="auto"/>
              <w:right w:val="single" w:sz="4" w:space="0" w:color="auto"/>
            </w:tcBorders>
          </w:tcPr>
          <w:p w14:paraId="04902D5F"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600</w:t>
            </w:r>
          </w:p>
        </w:tc>
      </w:tr>
      <w:tr w:rsidR="00120DE3" w:rsidRPr="008208F9" w14:paraId="3AF8F7D1" w14:textId="77777777" w:rsidTr="00092D63">
        <w:trPr>
          <w:trHeight w:val="525"/>
        </w:trPr>
        <w:tc>
          <w:tcPr>
            <w:tcW w:w="289" w:type="pct"/>
            <w:vMerge/>
            <w:tcBorders>
              <w:left w:val="single" w:sz="4" w:space="0" w:color="auto"/>
              <w:bottom w:val="single" w:sz="4" w:space="0" w:color="auto"/>
              <w:right w:val="single" w:sz="4" w:space="0" w:color="auto"/>
            </w:tcBorders>
            <w:hideMark/>
          </w:tcPr>
          <w:p w14:paraId="0D0FE184" w14:textId="77777777" w:rsidR="00120DE3" w:rsidRPr="008208F9" w:rsidRDefault="00120DE3" w:rsidP="00120DE3">
            <w:pPr>
              <w:spacing w:after="0" w:line="240" w:lineRule="auto"/>
              <w:jc w:val="left"/>
              <w:rPr>
                <w:color w:val="000000"/>
                <w:sz w:val="22"/>
                <w:szCs w:val="22"/>
                <w:lang w:val="en-GB"/>
              </w:rPr>
            </w:pPr>
          </w:p>
        </w:tc>
        <w:tc>
          <w:tcPr>
            <w:tcW w:w="658" w:type="pct"/>
            <w:vMerge/>
            <w:tcBorders>
              <w:left w:val="nil"/>
              <w:bottom w:val="single" w:sz="4" w:space="0" w:color="auto"/>
              <w:right w:val="single" w:sz="4" w:space="0" w:color="auto"/>
            </w:tcBorders>
            <w:hideMark/>
          </w:tcPr>
          <w:p w14:paraId="354B42C5" w14:textId="77777777" w:rsidR="00120DE3" w:rsidRPr="008208F9" w:rsidRDefault="00120DE3" w:rsidP="00120DE3">
            <w:pPr>
              <w:spacing w:after="0" w:line="240" w:lineRule="auto"/>
              <w:jc w:val="left"/>
              <w:rPr>
                <w:color w:val="000000"/>
                <w:sz w:val="22"/>
                <w:szCs w:val="22"/>
                <w:lang w:val="en-GB"/>
              </w:rPr>
            </w:pPr>
          </w:p>
        </w:tc>
        <w:tc>
          <w:tcPr>
            <w:tcW w:w="1050" w:type="pct"/>
            <w:tcBorders>
              <w:top w:val="single" w:sz="4" w:space="0" w:color="auto"/>
              <w:left w:val="nil"/>
              <w:bottom w:val="single" w:sz="4" w:space="0" w:color="auto"/>
              <w:right w:val="single" w:sz="4" w:space="0" w:color="auto"/>
            </w:tcBorders>
            <w:hideMark/>
          </w:tcPr>
          <w:p w14:paraId="234D53CA"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Regrade and stabilise disturbed areas; restore drainage</w:t>
            </w:r>
          </w:p>
        </w:tc>
        <w:tc>
          <w:tcPr>
            <w:tcW w:w="568" w:type="pct"/>
            <w:tcBorders>
              <w:top w:val="single" w:sz="4" w:space="0" w:color="auto"/>
              <w:left w:val="nil"/>
              <w:bottom w:val="single" w:sz="4" w:space="0" w:color="auto"/>
              <w:right w:val="single" w:sz="4" w:space="0" w:color="auto"/>
            </w:tcBorders>
            <w:hideMark/>
          </w:tcPr>
          <w:p w14:paraId="68942626"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Contractor</w:t>
            </w:r>
          </w:p>
        </w:tc>
        <w:tc>
          <w:tcPr>
            <w:tcW w:w="601" w:type="pct"/>
            <w:tcBorders>
              <w:top w:val="single" w:sz="4" w:space="0" w:color="auto"/>
              <w:left w:val="nil"/>
              <w:bottom w:val="single" w:sz="4" w:space="0" w:color="auto"/>
              <w:right w:val="single" w:sz="4" w:space="0" w:color="auto"/>
            </w:tcBorders>
            <w:hideMark/>
          </w:tcPr>
          <w:p w14:paraId="168881BC"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500</w:t>
            </w:r>
          </w:p>
        </w:tc>
        <w:tc>
          <w:tcPr>
            <w:tcW w:w="922" w:type="pct"/>
            <w:tcBorders>
              <w:top w:val="single" w:sz="4" w:space="0" w:color="auto"/>
              <w:bottom w:val="single" w:sz="4" w:space="0" w:color="auto"/>
              <w:right w:val="single" w:sz="4" w:space="0" w:color="auto"/>
            </w:tcBorders>
          </w:tcPr>
          <w:p w14:paraId="0DE5BB6D"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100% of disturbed land restored to the satisfaction of the client and District in line with agreed plans</w:t>
            </w:r>
          </w:p>
        </w:tc>
        <w:tc>
          <w:tcPr>
            <w:tcW w:w="431" w:type="pct"/>
            <w:tcBorders>
              <w:top w:val="single" w:sz="4" w:space="0" w:color="auto"/>
              <w:left w:val="single" w:sz="4" w:space="0" w:color="auto"/>
              <w:bottom w:val="single" w:sz="4" w:space="0" w:color="auto"/>
              <w:right w:val="single" w:sz="4" w:space="0" w:color="auto"/>
            </w:tcBorders>
          </w:tcPr>
          <w:p w14:paraId="41540BEE"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 xml:space="preserve">Once </w:t>
            </w:r>
          </w:p>
        </w:tc>
        <w:tc>
          <w:tcPr>
            <w:tcW w:w="481" w:type="pct"/>
            <w:tcBorders>
              <w:top w:val="single" w:sz="4" w:space="0" w:color="auto"/>
              <w:bottom w:val="single" w:sz="4" w:space="0" w:color="auto"/>
              <w:right w:val="single" w:sz="4" w:space="0" w:color="auto"/>
            </w:tcBorders>
          </w:tcPr>
          <w:p w14:paraId="505A804D"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600</w:t>
            </w:r>
          </w:p>
        </w:tc>
      </w:tr>
      <w:tr w:rsidR="00120DE3" w:rsidRPr="008208F9" w14:paraId="657D9714" w14:textId="77777777" w:rsidTr="00092D63">
        <w:trPr>
          <w:trHeight w:val="525"/>
        </w:trPr>
        <w:tc>
          <w:tcPr>
            <w:tcW w:w="289" w:type="pct"/>
            <w:tcBorders>
              <w:top w:val="nil"/>
              <w:left w:val="single" w:sz="4" w:space="0" w:color="auto"/>
              <w:bottom w:val="single" w:sz="4" w:space="0" w:color="auto"/>
              <w:right w:val="single" w:sz="4" w:space="0" w:color="auto"/>
            </w:tcBorders>
          </w:tcPr>
          <w:p w14:paraId="7C47F1B3" w14:textId="6733890B" w:rsidR="00120DE3" w:rsidRPr="008208F9" w:rsidDel="00163210" w:rsidRDefault="008650ED" w:rsidP="00120DE3">
            <w:pPr>
              <w:spacing w:after="0" w:line="240" w:lineRule="auto"/>
              <w:jc w:val="left"/>
              <w:rPr>
                <w:color w:val="000000"/>
                <w:sz w:val="22"/>
                <w:szCs w:val="22"/>
                <w:lang w:val="en-GB"/>
              </w:rPr>
            </w:pPr>
            <w:r w:rsidRPr="008208F9">
              <w:rPr>
                <w:color w:val="000000"/>
                <w:sz w:val="22"/>
                <w:szCs w:val="22"/>
                <w:lang w:val="en-GB"/>
              </w:rPr>
              <w:t>5.2.5.</w:t>
            </w:r>
            <w:r w:rsidR="00120DE3" w:rsidRPr="008208F9">
              <w:rPr>
                <w:color w:val="000000"/>
                <w:sz w:val="22"/>
                <w:szCs w:val="22"/>
                <w:lang w:val="en-GB"/>
              </w:rPr>
              <w:t>2</w:t>
            </w:r>
          </w:p>
        </w:tc>
        <w:tc>
          <w:tcPr>
            <w:tcW w:w="658" w:type="pct"/>
            <w:tcBorders>
              <w:left w:val="nil"/>
              <w:bottom w:val="single" w:sz="4" w:space="0" w:color="auto"/>
              <w:right w:val="single" w:sz="4" w:space="0" w:color="auto"/>
            </w:tcBorders>
          </w:tcPr>
          <w:p w14:paraId="6F106BFE"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Sudden loss of income for local workers.</w:t>
            </w:r>
          </w:p>
        </w:tc>
        <w:tc>
          <w:tcPr>
            <w:tcW w:w="1050" w:type="pct"/>
            <w:tcBorders>
              <w:top w:val="single" w:sz="4" w:space="0" w:color="auto"/>
              <w:left w:val="nil"/>
              <w:bottom w:val="single" w:sz="4" w:space="0" w:color="auto"/>
              <w:right w:val="single" w:sz="4" w:space="0" w:color="auto"/>
            </w:tcBorders>
          </w:tcPr>
          <w:p w14:paraId="640BD4CD"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Provide advance notice (a month), ensure payment of dues and issue work references where possible.</w:t>
            </w:r>
          </w:p>
        </w:tc>
        <w:tc>
          <w:tcPr>
            <w:tcW w:w="568" w:type="pct"/>
            <w:tcBorders>
              <w:top w:val="single" w:sz="4" w:space="0" w:color="auto"/>
              <w:left w:val="nil"/>
              <w:bottom w:val="single" w:sz="4" w:space="0" w:color="auto"/>
              <w:right w:val="single" w:sz="4" w:space="0" w:color="auto"/>
            </w:tcBorders>
          </w:tcPr>
          <w:p w14:paraId="34EF9B1C"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Contractor</w:t>
            </w:r>
          </w:p>
        </w:tc>
        <w:tc>
          <w:tcPr>
            <w:tcW w:w="601" w:type="pct"/>
            <w:tcBorders>
              <w:top w:val="single" w:sz="4" w:space="0" w:color="auto"/>
              <w:left w:val="nil"/>
              <w:bottom w:val="single" w:sz="4" w:space="0" w:color="auto"/>
              <w:right w:val="single" w:sz="4" w:space="0" w:color="auto"/>
            </w:tcBorders>
          </w:tcPr>
          <w:p w14:paraId="671E4475" w14:textId="77777777" w:rsidR="00120DE3" w:rsidRPr="008208F9" w:rsidDel="00163210" w:rsidRDefault="00120DE3" w:rsidP="00120DE3">
            <w:pPr>
              <w:spacing w:after="0" w:line="240" w:lineRule="auto"/>
              <w:jc w:val="left"/>
              <w:rPr>
                <w:color w:val="000000"/>
                <w:sz w:val="22"/>
                <w:szCs w:val="22"/>
                <w:lang w:val="en-GB"/>
              </w:rPr>
            </w:pPr>
            <w:r w:rsidRPr="008208F9">
              <w:rPr>
                <w:color w:val="000000"/>
                <w:sz w:val="22"/>
                <w:szCs w:val="22"/>
                <w:lang w:val="en-GB"/>
              </w:rPr>
              <w:t>400</w:t>
            </w:r>
          </w:p>
        </w:tc>
        <w:tc>
          <w:tcPr>
            <w:tcW w:w="922" w:type="pct"/>
            <w:tcBorders>
              <w:top w:val="single" w:sz="4" w:space="0" w:color="auto"/>
              <w:bottom w:val="single" w:sz="4" w:space="0" w:color="auto"/>
              <w:right w:val="single" w:sz="4" w:space="0" w:color="auto"/>
            </w:tcBorders>
          </w:tcPr>
          <w:p w14:paraId="0F351AB1"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N/A</w:t>
            </w:r>
          </w:p>
        </w:tc>
        <w:tc>
          <w:tcPr>
            <w:tcW w:w="431" w:type="pct"/>
            <w:tcBorders>
              <w:top w:val="single" w:sz="4" w:space="0" w:color="auto"/>
              <w:left w:val="single" w:sz="4" w:space="0" w:color="auto"/>
              <w:bottom w:val="single" w:sz="4" w:space="0" w:color="auto"/>
              <w:right w:val="single" w:sz="4" w:space="0" w:color="auto"/>
            </w:tcBorders>
          </w:tcPr>
          <w:p w14:paraId="034DB825"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N/A</w:t>
            </w:r>
          </w:p>
        </w:tc>
        <w:tc>
          <w:tcPr>
            <w:tcW w:w="481" w:type="pct"/>
            <w:tcBorders>
              <w:top w:val="single" w:sz="4" w:space="0" w:color="auto"/>
              <w:bottom w:val="single" w:sz="4" w:space="0" w:color="auto"/>
              <w:right w:val="single" w:sz="4" w:space="0" w:color="auto"/>
            </w:tcBorders>
          </w:tcPr>
          <w:p w14:paraId="579E0DA0"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N/A</w:t>
            </w:r>
          </w:p>
        </w:tc>
      </w:tr>
      <w:tr w:rsidR="00120DE3" w:rsidRPr="008208F9" w14:paraId="6057E558" w14:textId="77777777" w:rsidTr="00246E0E">
        <w:trPr>
          <w:trHeight w:val="525"/>
        </w:trPr>
        <w:tc>
          <w:tcPr>
            <w:tcW w:w="5000" w:type="pct"/>
            <w:gridSpan w:val="8"/>
            <w:tcBorders>
              <w:top w:val="single" w:sz="4" w:space="0" w:color="auto"/>
              <w:left w:val="single" w:sz="4" w:space="0" w:color="auto"/>
              <w:bottom w:val="single" w:sz="4" w:space="0" w:color="auto"/>
              <w:right w:val="single" w:sz="4" w:space="0" w:color="auto"/>
            </w:tcBorders>
            <w:shd w:val="clear" w:color="auto" w:fill="DAE9F7" w:themeFill="text2" w:themeFillTint="1A"/>
          </w:tcPr>
          <w:p w14:paraId="1E19D6F3" w14:textId="5CE0CCC8" w:rsidR="00120DE3" w:rsidRPr="008208F9" w:rsidRDefault="00C913F6" w:rsidP="00120DE3">
            <w:pPr>
              <w:spacing w:after="0" w:line="240" w:lineRule="auto"/>
              <w:rPr>
                <w:color w:val="000000"/>
                <w:sz w:val="22"/>
                <w:szCs w:val="22"/>
                <w:lang w:val="en-GB"/>
              </w:rPr>
            </w:pPr>
            <w:r w:rsidRPr="008208F9">
              <w:rPr>
                <w:b/>
                <w:bCs/>
                <w:color w:val="000000"/>
                <w:sz w:val="22"/>
                <w:szCs w:val="22"/>
                <w:lang w:val="en-GB"/>
              </w:rPr>
              <w:t>5.2</w:t>
            </w:r>
            <w:r w:rsidR="00120DE3" w:rsidRPr="008208F9">
              <w:rPr>
                <w:b/>
                <w:bCs/>
                <w:color w:val="000000"/>
                <w:sz w:val="22"/>
                <w:szCs w:val="22"/>
                <w:lang w:val="en-GB"/>
              </w:rPr>
              <w:t>.6 Operation and Maintenance Phase – Positive Impacts and Enhancement Measures</w:t>
            </w:r>
          </w:p>
        </w:tc>
      </w:tr>
      <w:tr w:rsidR="00120DE3" w:rsidRPr="008208F9" w14:paraId="14BB81DC" w14:textId="77777777" w:rsidTr="00092D63">
        <w:trPr>
          <w:trHeight w:val="525"/>
        </w:trPr>
        <w:tc>
          <w:tcPr>
            <w:tcW w:w="289" w:type="pct"/>
            <w:tcBorders>
              <w:top w:val="single" w:sz="4" w:space="0" w:color="auto"/>
              <w:left w:val="single" w:sz="4" w:space="0" w:color="auto"/>
              <w:bottom w:val="single" w:sz="4" w:space="0" w:color="auto"/>
              <w:right w:val="single" w:sz="4" w:space="0" w:color="auto"/>
            </w:tcBorders>
          </w:tcPr>
          <w:p w14:paraId="27063C3C" w14:textId="6EC24127" w:rsidR="00120DE3" w:rsidRPr="008208F9" w:rsidRDefault="008650ED" w:rsidP="00120DE3">
            <w:pPr>
              <w:spacing w:after="0" w:line="240" w:lineRule="auto"/>
              <w:jc w:val="left"/>
              <w:rPr>
                <w:color w:val="000000"/>
                <w:sz w:val="22"/>
                <w:szCs w:val="22"/>
                <w:lang w:val="en-GB"/>
              </w:rPr>
            </w:pPr>
            <w:r w:rsidRPr="008208F9">
              <w:rPr>
                <w:color w:val="000000"/>
                <w:sz w:val="22"/>
                <w:szCs w:val="22"/>
                <w:lang w:val="en-GB"/>
              </w:rPr>
              <w:t>5.2.6.</w:t>
            </w:r>
            <w:r w:rsidR="00120DE3" w:rsidRPr="008208F9">
              <w:rPr>
                <w:color w:val="000000"/>
                <w:sz w:val="22"/>
                <w:szCs w:val="22"/>
                <w:lang w:val="en-GB"/>
              </w:rPr>
              <w:t>1</w:t>
            </w:r>
          </w:p>
        </w:tc>
        <w:tc>
          <w:tcPr>
            <w:tcW w:w="658" w:type="pct"/>
            <w:tcBorders>
              <w:top w:val="single" w:sz="4" w:space="0" w:color="auto"/>
              <w:left w:val="nil"/>
              <w:bottom w:val="single" w:sz="4" w:space="0" w:color="auto"/>
              <w:right w:val="single" w:sz="4" w:space="0" w:color="auto"/>
            </w:tcBorders>
          </w:tcPr>
          <w:p w14:paraId="3541866A"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Improved accessibility</w:t>
            </w:r>
          </w:p>
        </w:tc>
        <w:tc>
          <w:tcPr>
            <w:tcW w:w="1050" w:type="pct"/>
            <w:tcBorders>
              <w:top w:val="single" w:sz="4" w:space="0" w:color="auto"/>
              <w:left w:val="nil"/>
              <w:bottom w:val="single" w:sz="4" w:space="0" w:color="auto"/>
              <w:right w:val="single" w:sz="4" w:space="0" w:color="auto"/>
            </w:tcBorders>
          </w:tcPr>
          <w:p w14:paraId="2DCE6853"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Maintain culverts and road surface regularly</w:t>
            </w:r>
          </w:p>
          <w:p w14:paraId="62850D7E" w14:textId="77777777" w:rsidR="00120DE3" w:rsidRPr="008208F9" w:rsidRDefault="00120DE3" w:rsidP="00120DE3">
            <w:pPr>
              <w:spacing w:after="0" w:line="240" w:lineRule="auto"/>
              <w:jc w:val="left"/>
              <w:rPr>
                <w:color w:val="000000"/>
                <w:sz w:val="22"/>
                <w:szCs w:val="22"/>
                <w:lang w:val="en-GB"/>
              </w:rPr>
            </w:pPr>
          </w:p>
          <w:p w14:paraId="256396B5"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Maintain signage, road safety measures and traffic calming devices near settlements.</w:t>
            </w:r>
          </w:p>
        </w:tc>
        <w:tc>
          <w:tcPr>
            <w:tcW w:w="568" w:type="pct"/>
            <w:tcBorders>
              <w:top w:val="single" w:sz="4" w:space="0" w:color="auto"/>
              <w:left w:val="nil"/>
              <w:bottom w:val="single" w:sz="4" w:space="0" w:color="auto"/>
              <w:right w:val="single" w:sz="4" w:space="0" w:color="auto"/>
            </w:tcBorders>
          </w:tcPr>
          <w:p w14:paraId="789961DC"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MoTPW / District Council</w:t>
            </w:r>
          </w:p>
        </w:tc>
        <w:tc>
          <w:tcPr>
            <w:tcW w:w="601" w:type="pct"/>
            <w:tcBorders>
              <w:top w:val="single" w:sz="4" w:space="0" w:color="auto"/>
              <w:left w:val="nil"/>
              <w:bottom w:val="single" w:sz="4" w:space="0" w:color="auto"/>
              <w:right w:val="single" w:sz="4" w:space="0" w:color="auto"/>
            </w:tcBorders>
          </w:tcPr>
          <w:p w14:paraId="2F4C3965"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5,000/year</w:t>
            </w:r>
          </w:p>
        </w:tc>
        <w:tc>
          <w:tcPr>
            <w:tcW w:w="922" w:type="pct"/>
            <w:tcBorders>
              <w:top w:val="single" w:sz="4" w:space="0" w:color="auto"/>
              <w:bottom w:val="single" w:sz="4" w:space="0" w:color="auto"/>
              <w:right w:val="single" w:sz="4" w:space="0" w:color="auto"/>
            </w:tcBorders>
          </w:tcPr>
          <w:p w14:paraId="1A42B6EE"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Number of maintenance activities carried out</w:t>
            </w:r>
          </w:p>
        </w:tc>
        <w:tc>
          <w:tcPr>
            <w:tcW w:w="431" w:type="pct"/>
            <w:tcBorders>
              <w:top w:val="single" w:sz="4" w:space="0" w:color="auto"/>
              <w:left w:val="single" w:sz="4" w:space="0" w:color="auto"/>
              <w:bottom w:val="single" w:sz="4" w:space="0" w:color="auto"/>
              <w:right w:val="single" w:sz="4" w:space="0" w:color="auto"/>
            </w:tcBorders>
          </w:tcPr>
          <w:p w14:paraId="0C7076C5" w14:textId="6D261813" w:rsidR="00120DE3" w:rsidRPr="008208F9" w:rsidRDefault="003159EF" w:rsidP="00120DE3">
            <w:pPr>
              <w:spacing w:after="0" w:line="240" w:lineRule="auto"/>
              <w:jc w:val="left"/>
              <w:rPr>
                <w:color w:val="000000"/>
                <w:sz w:val="22"/>
                <w:szCs w:val="22"/>
                <w:lang w:val="en-GB"/>
              </w:rPr>
            </w:pPr>
            <w:r w:rsidRPr="008208F9">
              <w:rPr>
                <w:color w:val="000000"/>
                <w:sz w:val="22"/>
                <w:szCs w:val="22"/>
                <w:lang w:val="en-GB"/>
              </w:rPr>
              <w:t>As per District Council routine</w:t>
            </w:r>
            <w:r w:rsidR="00120DE3" w:rsidRPr="008208F9">
              <w:rPr>
                <w:color w:val="000000"/>
                <w:sz w:val="22"/>
                <w:szCs w:val="22"/>
                <w:lang w:val="en-GB"/>
              </w:rPr>
              <w:t xml:space="preserve"> </w:t>
            </w:r>
          </w:p>
        </w:tc>
        <w:tc>
          <w:tcPr>
            <w:tcW w:w="481" w:type="pct"/>
            <w:tcBorders>
              <w:top w:val="single" w:sz="4" w:space="0" w:color="auto"/>
              <w:bottom w:val="single" w:sz="4" w:space="0" w:color="auto"/>
              <w:right w:val="single" w:sz="4" w:space="0" w:color="auto"/>
            </w:tcBorders>
          </w:tcPr>
          <w:p w14:paraId="518920C8"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N/A</w:t>
            </w:r>
          </w:p>
        </w:tc>
      </w:tr>
      <w:tr w:rsidR="00120DE3" w:rsidRPr="008208F9" w14:paraId="5881E274" w14:textId="77777777" w:rsidTr="00092D63">
        <w:trPr>
          <w:trHeight w:val="525"/>
        </w:trPr>
        <w:tc>
          <w:tcPr>
            <w:tcW w:w="289" w:type="pct"/>
            <w:tcBorders>
              <w:top w:val="single" w:sz="4" w:space="0" w:color="auto"/>
              <w:left w:val="single" w:sz="4" w:space="0" w:color="auto"/>
              <w:bottom w:val="single" w:sz="4" w:space="0" w:color="auto"/>
              <w:right w:val="single" w:sz="4" w:space="0" w:color="auto"/>
            </w:tcBorders>
          </w:tcPr>
          <w:p w14:paraId="7871894B" w14:textId="6163381A" w:rsidR="00120DE3" w:rsidRPr="008208F9" w:rsidRDefault="008650ED" w:rsidP="00120DE3">
            <w:pPr>
              <w:spacing w:after="0" w:line="240" w:lineRule="auto"/>
              <w:jc w:val="left"/>
              <w:rPr>
                <w:color w:val="000000"/>
                <w:sz w:val="22"/>
                <w:szCs w:val="22"/>
                <w:lang w:val="en-GB"/>
              </w:rPr>
            </w:pPr>
            <w:r w:rsidRPr="008208F9">
              <w:rPr>
                <w:color w:val="000000"/>
                <w:sz w:val="22"/>
                <w:szCs w:val="22"/>
                <w:lang w:val="en-GB"/>
              </w:rPr>
              <w:t>5.2.6</w:t>
            </w:r>
            <w:r w:rsidR="00120DE3" w:rsidRPr="008208F9">
              <w:rPr>
                <w:color w:val="000000"/>
                <w:sz w:val="22"/>
                <w:szCs w:val="22"/>
                <w:lang w:val="en-GB"/>
              </w:rPr>
              <w:t>2</w:t>
            </w:r>
          </w:p>
        </w:tc>
        <w:tc>
          <w:tcPr>
            <w:tcW w:w="658" w:type="pct"/>
            <w:tcBorders>
              <w:top w:val="single" w:sz="4" w:space="0" w:color="auto"/>
              <w:left w:val="nil"/>
              <w:bottom w:val="single" w:sz="4" w:space="0" w:color="auto"/>
              <w:right w:val="single" w:sz="4" w:space="0" w:color="auto"/>
            </w:tcBorders>
          </w:tcPr>
          <w:p w14:paraId="36AD012D"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Reduced erosion and waterlogging at drainage infrastructure locations</w:t>
            </w:r>
          </w:p>
        </w:tc>
        <w:tc>
          <w:tcPr>
            <w:tcW w:w="1050" w:type="pct"/>
            <w:tcBorders>
              <w:top w:val="single" w:sz="4" w:space="0" w:color="auto"/>
              <w:left w:val="nil"/>
              <w:bottom w:val="single" w:sz="4" w:space="0" w:color="auto"/>
              <w:right w:val="single" w:sz="4" w:space="0" w:color="auto"/>
            </w:tcBorders>
          </w:tcPr>
          <w:p w14:paraId="2612E9CD"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Routine inspection and clearing of drainage structures</w:t>
            </w:r>
          </w:p>
        </w:tc>
        <w:tc>
          <w:tcPr>
            <w:tcW w:w="568" w:type="pct"/>
            <w:tcBorders>
              <w:top w:val="single" w:sz="4" w:space="0" w:color="auto"/>
              <w:left w:val="nil"/>
              <w:bottom w:val="single" w:sz="4" w:space="0" w:color="auto"/>
              <w:right w:val="single" w:sz="4" w:space="0" w:color="auto"/>
            </w:tcBorders>
          </w:tcPr>
          <w:p w14:paraId="3EA017C4"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District Council</w:t>
            </w:r>
          </w:p>
        </w:tc>
        <w:tc>
          <w:tcPr>
            <w:tcW w:w="601" w:type="pct"/>
            <w:tcBorders>
              <w:top w:val="single" w:sz="4" w:space="0" w:color="auto"/>
              <w:left w:val="nil"/>
              <w:bottom w:val="single" w:sz="4" w:space="0" w:color="auto"/>
              <w:right w:val="single" w:sz="4" w:space="0" w:color="auto"/>
            </w:tcBorders>
          </w:tcPr>
          <w:p w14:paraId="1EBCA02F"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3,000/year</w:t>
            </w:r>
          </w:p>
        </w:tc>
        <w:tc>
          <w:tcPr>
            <w:tcW w:w="922" w:type="pct"/>
            <w:tcBorders>
              <w:top w:val="single" w:sz="4" w:space="0" w:color="auto"/>
              <w:bottom w:val="single" w:sz="4" w:space="0" w:color="auto"/>
              <w:right w:val="single" w:sz="4" w:space="0" w:color="auto"/>
            </w:tcBorders>
          </w:tcPr>
          <w:p w14:paraId="4559E6B8"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 xml:space="preserve">Number of inspections carried out </w:t>
            </w:r>
          </w:p>
        </w:tc>
        <w:tc>
          <w:tcPr>
            <w:tcW w:w="431" w:type="pct"/>
            <w:tcBorders>
              <w:top w:val="single" w:sz="4" w:space="0" w:color="auto"/>
              <w:left w:val="single" w:sz="4" w:space="0" w:color="auto"/>
              <w:bottom w:val="single" w:sz="4" w:space="0" w:color="auto"/>
              <w:right w:val="single" w:sz="4" w:space="0" w:color="auto"/>
            </w:tcBorders>
          </w:tcPr>
          <w:p w14:paraId="24F4EACD" w14:textId="736781D0" w:rsidR="00120DE3" w:rsidRPr="008208F9" w:rsidRDefault="003159EF" w:rsidP="00120DE3">
            <w:pPr>
              <w:spacing w:after="0" w:line="240" w:lineRule="auto"/>
              <w:jc w:val="left"/>
              <w:rPr>
                <w:color w:val="000000"/>
                <w:sz w:val="22"/>
                <w:szCs w:val="22"/>
                <w:lang w:val="en-GB"/>
              </w:rPr>
            </w:pPr>
            <w:r w:rsidRPr="008208F9">
              <w:rPr>
                <w:color w:val="000000"/>
                <w:sz w:val="22"/>
                <w:szCs w:val="22"/>
                <w:lang w:val="en-GB"/>
              </w:rPr>
              <w:t>As per District Council routine</w:t>
            </w:r>
          </w:p>
        </w:tc>
        <w:tc>
          <w:tcPr>
            <w:tcW w:w="481" w:type="pct"/>
            <w:tcBorders>
              <w:top w:val="single" w:sz="4" w:space="0" w:color="auto"/>
              <w:bottom w:val="single" w:sz="4" w:space="0" w:color="auto"/>
              <w:right w:val="single" w:sz="4" w:space="0" w:color="auto"/>
            </w:tcBorders>
          </w:tcPr>
          <w:p w14:paraId="62E078A9"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N/A</w:t>
            </w:r>
          </w:p>
        </w:tc>
      </w:tr>
      <w:tr w:rsidR="00120DE3" w:rsidRPr="008208F9" w14:paraId="598324DA" w14:textId="77777777" w:rsidTr="00092D63">
        <w:trPr>
          <w:trHeight w:val="525"/>
        </w:trPr>
        <w:tc>
          <w:tcPr>
            <w:tcW w:w="289" w:type="pct"/>
            <w:tcBorders>
              <w:top w:val="single" w:sz="4" w:space="0" w:color="auto"/>
              <w:left w:val="single" w:sz="4" w:space="0" w:color="auto"/>
              <w:bottom w:val="single" w:sz="4" w:space="0" w:color="auto"/>
              <w:right w:val="single" w:sz="4" w:space="0" w:color="auto"/>
            </w:tcBorders>
            <w:shd w:val="clear" w:color="auto" w:fill="DAE9F7" w:themeFill="text2" w:themeFillTint="1A"/>
          </w:tcPr>
          <w:p w14:paraId="09D96E09" w14:textId="371D01AE" w:rsidR="00120DE3" w:rsidRPr="008208F9" w:rsidRDefault="00C913F6" w:rsidP="00120DE3">
            <w:pPr>
              <w:spacing w:after="0" w:line="240" w:lineRule="auto"/>
              <w:jc w:val="left"/>
              <w:rPr>
                <w:color w:val="000000"/>
                <w:sz w:val="22"/>
                <w:szCs w:val="22"/>
                <w:lang w:val="en-GB"/>
              </w:rPr>
            </w:pPr>
            <w:r w:rsidRPr="008208F9">
              <w:rPr>
                <w:b/>
                <w:bCs/>
                <w:color w:val="000000"/>
                <w:sz w:val="22"/>
                <w:szCs w:val="22"/>
                <w:lang w:val="en-GB"/>
              </w:rPr>
              <w:t>5.2</w:t>
            </w:r>
            <w:r w:rsidR="00120DE3" w:rsidRPr="008208F9">
              <w:rPr>
                <w:b/>
                <w:bCs/>
                <w:color w:val="000000"/>
                <w:sz w:val="22"/>
                <w:szCs w:val="22"/>
                <w:lang w:val="en-GB"/>
              </w:rPr>
              <w:t>.7</w:t>
            </w:r>
          </w:p>
        </w:tc>
        <w:tc>
          <w:tcPr>
            <w:tcW w:w="4711" w:type="pct"/>
            <w:gridSpan w:val="7"/>
            <w:tcBorders>
              <w:top w:val="single" w:sz="4" w:space="0" w:color="auto"/>
              <w:left w:val="nil"/>
              <w:bottom w:val="single" w:sz="4" w:space="0" w:color="auto"/>
              <w:right w:val="single" w:sz="4" w:space="0" w:color="auto"/>
            </w:tcBorders>
            <w:shd w:val="clear" w:color="auto" w:fill="DAE9F7" w:themeFill="text2" w:themeFillTint="1A"/>
          </w:tcPr>
          <w:p w14:paraId="755F0657" w14:textId="77777777" w:rsidR="00120DE3" w:rsidRPr="008208F9" w:rsidRDefault="00120DE3" w:rsidP="00120DE3">
            <w:pPr>
              <w:spacing w:after="0" w:line="240" w:lineRule="auto"/>
              <w:rPr>
                <w:color w:val="000000"/>
                <w:sz w:val="22"/>
                <w:szCs w:val="22"/>
                <w:lang w:val="en-GB"/>
              </w:rPr>
            </w:pPr>
            <w:r w:rsidRPr="008208F9">
              <w:rPr>
                <w:b/>
                <w:bCs/>
                <w:color w:val="000000"/>
                <w:sz w:val="22"/>
                <w:szCs w:val="22"/>
                <w:lang w:val="en-GB"/>
              </w:rPr>
              <w:t>Operation and Maintenance Phase – Negative Impacts and Mitigation Measures</w:t>
            </w:r>
          </w:p>
        </w:tc>
      </w:tr>
      <w:tr w:rsidR="00120DE3" w:rsidRPr="008208F9" w14:paraId="64F93411" w14:textId="77777777" w:rsidTr="00092D63">
        <w:trPr>
          <w:trHeight w:val="525"/>
        </w:trPr>
        <w:tc>
          <w:tcPr>
            <w:tcW w:w="289" w:type="pct"/>
            <w:tcBorders>
              <w:top w:val="single" w:sz="4" w:space="0" w:color="auto"/>
              <w:left w:val="single" w:sz="4" w:space="0" w:color="auto"/>
              <w:bottom w:val="single" w:sz="4" w:space="0" w:color="auto"/>
              <w:right w:val="single" w:sz="4" w:space="0" w:color="auto"/>
            </w:tcBorders>
            <w:hideMark/>
          </w:tcPr>
          <w:p w14:paraId="172992BE" w14:textId="7E3D0AFF" w:rsidR="00120DE3" w:rsidRPr="008208F9" w:rsidRDefault="008650ED" w:rsidP="00120DE3">
            <w:pPr>
              <w:spacing w:after="0" w:line="240" w:lineRule="auto"/>
              <w:jc w:val="left"/>
              <w:rPr>
                <w:color w:val="000000"/>
                <w:sz w:val="22"/>
                <w:szCs w:val="22"/>
                <w:lang w:val="en-GB"/>
              </w:rPr>
            </w:pPr>
            <w:r w:rsidRPr="008208F9">
              <w:rPr>
                <w:color w:val="000000"/>
                <w:sz w:val="22"/>
                <w:szCs w:val="22"/>
                <w:lang w:val="en-GB"/>
              </w:rPr>
              <w:t>5.2.7.</w:t>
            </w:r>
            <w:r w:rsidR="00120DE3" w:rsidRPr="008208F9">
              <w:rPr>
                <w:color w:val="000000"/>
                <w:sz w:val="22"/>
                <w:szCs w:val="22"/>
                <w:lang w:val="en-GB"/>
              </w:rPr>
              <w:t>1</w:t>
            </w:r>
          </w:p>
        </w:tc>
        <w:tc>
          <w:tcPr>
            <w:tcW w:w="658" w:type="pct"/>
            <w:tcBorders>
              <w:top w:val="single" w:sz="4" w:space="0" w:color="auto"/>
              <w:left w:val="nil"/>
              <w:bottom w:val="single" w:sz="4" w:space="0" w:color="auto"/>
              <w:right w:val="single" w:sz="4" w:space="0" w:color="auto"/>
            </w:tcBorders>
            <w:hideMark/>
          </w:tcPr>
          <w:p w14:paraId="30EF4ACE"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Culvert blockage and flooding</w:t>
            </w:r>
          </w:p>
        </w:tc>
        <w:tc>
          <w:tcPr>
            <w:tcW w:w="1050" w:type="pct"/>
            <w:tcBorders>
              <w:top w:val="single" w:sz="4" w:space="0" w:color="auto"/>
              <w:left w:val="nil"/>
              <w:bottom w:val="single" w:sz="4" w:space="0" w:color="auto"/>
              <w:right w:val="single" w:sz="4" w:space="0" w:color="auto"/>
            </w:tcBorders>
            <w:hideMark/>
          </w:tcPr>
          <w:p w14:paraId="67159B1F"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Regular desilting and removal of debris</w:t>
            </w:r>
          </w:p>
        </w:tc>
        <w:tc>
          <w:tcPr>
            <w:tcW w:w="568" w:type="pct"/>
            <w:tcBorders>
              <w:top w:val="single" w:sz="4" w:space="0" w:color="auto"/>
              <w:left w:val="nil"/>
              <w:bottom w:val="single" w:sz="4" w:space="0" w:color="auto"/>
              <w:right w:val="single" w:sz="4" w:space="0" w:color="auto"/>
            </w:tcBorders>
            <w:hideMark/>
          </w:tcPr>
          <w:p w14:paraId="42ECEFBE"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District Council</w:t>
            </w:r>
          </w:p>
        </w:tc>
        <w:tc>
          <w:tcPr>
            <w:tcW w:w="601" w:type="pct"/>
            <w:tcBorders>
              <w:top w:val="single" w:sz="4" w:space="0" w:color="auto"/>
              <w:left w:val="nil"/>
              <w:bottom w:val="single" w:sz="4" w:space="0" w:color="auto"/>
              <w:right w:val="single" w:sz="4" w:space="0" w:color="auto"/>
            </w:tcBorders>
            <w:hideMark/>
          </w:tcPr>
          <w:p w14:paraId="16B6330D"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N/A</w:t>
            </w:r>
          </w:p>
        </w:tc>
        <w:tc>
          <w:tcPr>
            <w:tcW w:w="922" w:type="pct"/>
            <w:tcBorders>
              <w:top w:val="single" w:sz="4" w:space="0" w:color="auto"/>
              <w:bottom w:val="single" w:sz="4" w:space="0" w:color="auto"/>
              <w:right w:val="single" w:sz="4" w:space="0" w:color="auto"/>
            </w:tcBorders>
          </w:tcPr>
          <w:p w14:paraId="66D14A32"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Number of maintenance activities carried out</w:t>
            </w:r>
          </w:p>
        </w:tc>
        <w:tc>
          <w:tcPr>
            <w:tcW w:w="431" w:type="pct"/>
            <w:tcBorders>
              <w:top w:val="single" w:sz="4" w:space="0" w:color="auto"/>
              <w:left w:val="single" w:sz="4" w:space="0" w:color="auto"/>
              <w:bottom w:val="single" w:sz="4" w:space="0" w:color="auto"/>
              <w:right w:val="single" w:sz="4" w:space="0" w:color="auto"/>
            </w:tcBorders>
          </w:tcPr>
          <w:p w14:paraId="06183D27" w14:textId="4D726073" w:rsidR="00120DE3" w:rsidRPr="008208F9" w:rsidRDefault="003159EF" w:rsidP="00120DE3">
            <w:pPr>
              <w:spacing w:after="0" w:line="240" w:lineRule="auto"/>
              <w:jc w:val="left"/>
              <w:rPr>
                <w:color w:val="000000"/>
                <w:sz w:val="22"/>
                <w:szCs w:val="22"/>
                <w:lang w:val="en-GB"/>
              </w:rPr>
            </w:pPr>
            <w:r w:rsidRPr="008208F9">
              <w:rPr>
                <w:color w:val="000000"/>
                <w:sz w:val="22"/>
                <w:szCs w:val="22"/>
                <w:lang w:val="en-GB"/>
              </w:rPr>
              <w:t>As per District Council routine</w:t>
            </w:r>
            <w:r w:rsidR="00120DE3" w:rsidRPr="008208F9">
              <w:rPr>
                <w:color w:val="000000"/>
                <w:sz w:val="22"/>
                <w:szCs w:val="22"/>
                <w:lang w:val="en-GB"/>
              </w:rPr>
              <w:t xml:space="preserve"> </w:t>
            </w:r>
          </w:p>
        </w:tc>
        <w:tc>
          <w:tcPr>
            <w:tcW w:w="481" w:type="pct"/>
            <w:tcBorders>
              <w:top w:val="single" w:sz="4" w:space="0" w:color="auto"/>
              <w:bottom w:val="single" w:sz="4" w:space="0" w:color="auto"/>
              <w:right w:val="single" w:sz="4" w:space="0" w:color="auto"/>
            </w:tcBorders>
          </w:tcPr>
          <w:p w14:paraId="6AEEC49A"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N/A</w:t>
            </w:r>
          </w:p>
        </w:tc>
      </w:tr>
      <w:tr w:rsidR="00120DE3" w:rsidRPr="008208F9" w14:paraId="3911F59E" w14:textId="77777777" w:rsidTr="00092D63">
        <w:trPr>
          <w:trHeight w:val="525"/>
        </w:trPr>
        <w:tc>
          <w:tcPr>
            <w:tcW w:w="289" w:type="pct"/>
            <w:tcBorders>
              <w:top w:val="single" w:sz="4" w:space="0" w:color="auto"/>
              <w:left w:val="single" w:sz="4" w:space="0" w:color="auto"/>
              <w:bottom w:val="single" w:sz="4" w:space="0" w:color="auto"/>
              <w:right w:val="single" w:sz="4" w:space="0" w:color="auto"/>
            </w:tcBorders>
            <w:hideMark/>
          </w:tcPr>
          <w:p w14:paraId="474F4E36" w14:textId="4C856CDE" w:rsidR="00120DE3" w:rsidRPr="008208F9" w:rsidRDefault="008650ED" w:rsidP="00120DE3">
            <w:pPr>
              <w:spacing w:after="0" w:line="240" w:lineRule="auto"/>
              <w:jc w:val="left"/>
              <w:rPr>
                <w:color w:val="000000"/>
                <w:sz w:val="22"/>
                <w:szCs w:val="22"/>
                <w:lang w:val="en-GB"/>
              </w:rPr>
            </w:pPr>
            <w:r w:rsidRPr="008208F9">
              <w:rPr>
                <w:color w:val="000000"/>
                <w:sz w:val="22"/>
                <w:szCs w:val="22"/>
                <w:lang w:val="en-GB"/>
              </w:rPr>
              <w:t>5.2.7.</w:t>
            </w:r>
            <w:r w:rsidR="00120DE3" w:rsidRPr="008208F9">
              <w:rPr>
                <w:color w:val="000000"/>
                <w:sz w:val="22"/>
                <w:szCs w:val="22"/>
                <w:lang w:val="en-GB"/>
              </w:rPr>
              <w:t>2</w:t>
            </w:r>
          </w:p>
        </w:tc>
        <w:tc>
          <w:tcPr>
            <w:tcW w:w="658" w:type="pct"/>
            <w:tcBorders>
              <w:top w:val="single" w:sz="4" w:space="0" w:color="auto"/>
              <w:left w:val="nil"/>
              <w:bottom w:val="single" w:sz="4" w:space="0" w:color="auto"/>
              <w:right w:val="single" w:sz="4" w:space="0" w:color="auto"/>
            </w:tcBorders>
            <w:hideMark/>
          </w:tcPr>
          <w:p w14:paraId="487845E2"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Downstream erosion</w:t>
            </w:r>
          </w:p>
        </w:tc>
        <w:tc>
          <w:tcPr>
            <w:tcW w:w="1050" w:type="pct"/>
            <w:tcBorders>
              <w:top w:val="single" w:sz="4" w:space="0" w:color="auto"/>
              <w:left w:val="nil"/>
              <w:bottom w:val="single" w:sz="4" w:space="0" w:color="auto"/>
              <w:right w:val="single" w:sz="4" w:space="0" w:color="auto"/>
            </w:tcBorders>
            <w:hideMark/>
          </w:tcPr>
          <w:p w14:paraId="491DC7E4"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Install and maintain energy dissipation structures</w:t>
            </w:r>
          </w:p>
        </w:tc>
        <w:tc>
          <w:tcPr>
            <w:tcW w:w="568" w:type="pct"/>
            <w:tcBorders>
              <w:top w:val="single" w:sz="4" w:space="0" w:color="auto"/>
              <w:left w:val="nil"/>
              <w:bottom w:val="single" w:sz="4" w:space="0" w:color="auto"/>
              <w:right w:val="single" w:sz="4" w:space="0" w:color="auto"/>
            </w:tcBorders>
            <w:hideMark/>
          </w:tcPr>
          <w:p w14:paraId="168A5909"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MoTPW / District Council</w:t>
            </w:r>
          </w:p>
        </w:tc>
        <w:tc>
          <w:tcPr>
            <w:tcW w:w="601" w:type="pct"/>
            <w:tcBorders>
              <w:top w:val="single" w:sz="4" w:space="0" w:color="auto"/>
              <w:left w:val="nil"/>
              <w:bottom w:val="single" w:sz="4" w:space="0" w:color="auto"/>
              <w:right w:val="single" w:sz="4" w:space="0" w:color="auto"/>
            </w:tcBorders>
            <w:hideMark/>
          </w:tcPr>
          <w:p w14:paraId="548674A0"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NA</w:t>
            </w:r>
          </w:p>
        </w:tc>
        <w:tc>
          <w:tcPr>
            <w:tcW w:w="922" w:type="pct"/>
            <w:tcBorders>
              <w:top w:val="single" w:sz="4" w:space="0" w:color="auto"/>
              <w:bottom w:val="single" w:sz="4" w:space="0" w:color="auto"/>
              <w:right w:val="single" w:sz="4" w:space="0" w:color="auto"/>
            </w:tcBorders>
          </w:tcPr>
          <w:p w14:paraId="45350D78"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Energy dissipation structures installed</w:t>
            </w:r>
          </w:p>
        </w:tc>
        <w:tc>
          <w:tcPr>
            <w:tcW w:w="431" w:type="pct"/>
            <w:tcBorders>
              <w:top w:val="single" w:sz="4" w:space="0" w:color="auto"/>
              <w:left w:val="single" w:sz="4" w:space="0" w:color="auto"/>
              <w:bottom w:val="single" w:sz="4" w:space="0" w:color="auto"/>
              <w:right w:val="single" w:sz="4" w:space="0" w:color="auto"/>
            </w:tcBorders>
          </w:tcPr>
          <w:p w14:paraId="1F528B4A"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N/A</w:t>
            </w:r>
          </w:p>
        </w:tc>
        <w:tc>
          <w:tcPr>
            <w:tcW w:w="481" w:type="pct"/>
            <w:tcBorders>
              <w:top w:val="single" w:sz="4" w:space="0" w:color="auto"/>
              <w:bottom w:val="single" w:sz="4" w:space="0" w:color="auto"/>
              <w:right w:val="single" w:sz="4" w:space="0" w:color="auto"/>
            </w:tcBorders>
          </w:tcPr>
          <w:p w14:paraId="3CB64F6E"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N/A</w:t>
            </w:r>
          </w:p>
        </w:tc>
      </w:tr>
      <w:tr w:rsidR="00120DE3" w:rsidRPr="008208F9" w14:paraId="4A06DBC1" w14:textId="77777777" w:rsidTr="00092D63">
        <w:trPr>
          <w:trHeight w:val="525"/>
        </w:trPr>
        <w:tc>
          <w:tcPr>
            <w:tcW w:w="289" w:type="pct"/>
            <w:tcBorders>
              <w:top w:val="single" w:sz="4" w:space="0" w:color="auto"/>
              <w:left w:val="single" w:sz="4" w:space="0" w:color="auto"/>
              <w:bottom w:val="single" w:sz="4" w:space="0" w:color="auto"/>
              <w:right w:val="single" w:sz="4" w:space="0" w:color="auto"/>
            </w:tcBorders>
            <w:hideMark/>
          </w:tcPr>
          <w:p w14:paraId="01089342" w14:textId="3A038E74" w:rsidR="00120DE3" w:rsidRPr="008208F9" w:rsidRDefault="008650ED" w:rsidP="00120DE3">
            <w:pPr>
              <w:spacing w:after="0" w:line="240" w:lineRule="auto"/>
              <w:jc w:val="left"/>
              <w:rPr>
                <w:color w:val="000000"/>
                <w:sz w:val="22"/>
                <w:szCs w:val="22"/>
                <w:lang w:val="en-GB"/>
              </w:rPr>
            </w:pPr>
            <w:r w:rsidRPr="008208F9">
              <w:rPr>
                <w:color w:val="000000"/>
                <w:sz w:val="22"/>
                <w:szCs w:val="22"/>
                <w:lang w:val="en-GB"/>
              </w:rPr>
              <w:t>5.2.7.</w:t>
            </w:r>
            <w:r w:rsidR="00120DE3" w:rsidRPr="008208F9">
              <w:rPr>
                <w:color w:val="000000"/>
                <w:sz w:val="22"/>
                <w:szCs w:val="22"/>
                <w:lang w:val="en-GB"/>
              </w:rPr>
              <w:t>3</w:t>
            </w:r>
          </w:p>
        </w:tc>
        <w:tc>
          <w:tcPr>
            <w:tcW w:w="658" w:type="pct"/>
            <w:tcBorders>
              <w:top w:val="single" w:sz="4" w:space="0" w:color="auto"/>
              <w:left w:val="nil"/>
              <w:bottom w:val="single" w:sz="4" w:space="0" w:color="auto"/>
              <w:right w:val="single" w:sz="4" w:space="0" w:color="auto"/>
            </w:tcBorders>
            <w:hideMark/>
          </w:tcPr>
          <w:p w14:paraId="4105EAD2"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Extreme rainfall impacts</w:t>
            </w:r>
          </w:p>
        </w:tc>
        <w:tc>
          <w:tcPr>
            <w:tcW w:w="1050" w:type="pct"/>
            <w:tcBorders>
              <w:top w:val="single" w:sz="4" w:space="0" w:color="auto"/>
              <w:left w:val="nil"/>
              <w:bottom w:val="single" w:sz="4" w:space="0" w:color="auto"/>
              <w:right w:val="single" w:sz="4" w:space="0" w:color="auto"/>
            </w:tcBorders>
            <w:hideMark/>
          </w:tcPr>
          <w:p w14:paraId="1B0E5BB3"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Conduct periodic structural inspections and maintenance</w:t>
            </w:r>
          </w:p>
        </w:tc>
        <w:tc>
          <w:tcPr>
            <w:tcW w:w="568" w:type="pct"/>
            <w:tcBorders>
              <w:top w:val="single" w:sz="4" w:space="0" w:color="auto"/>
              <w:left w:val="nil"/>
              <w:bottom w:val="single" w:sz="4" w:space="0" w:color="auto"/>
              <w:right w:val="single" w:sz="4" w:space="0" w:color="auto"/>
            </w:tcBorders>
            <w:hideMark/>
          </w:tcPr>
          <w:p w14:paraId="10E0A611"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MoTPW</w:t>
            </w:r>
          </w:p>
        </w:tc>
        <w:tc>
          <w:tcPr>
            <w:tcW w:w="601" w:type="pct"/>
            <w:tcBorders>
              <w:top w:val="single" w:sz="4" w:space="0" w:color="auto"/>
              <w:left w:val="nil"/>
              <w:bottom w:val="single" w:sz="4" w:space="0" w:color="auto"/>
              <w:right w:val="single" w:sz="4" w:space="0" w:color="auto"/>
            </w:tcBorders>
            <w:hideMark/>
          </w:tcPr>
          <w:p w14:paraId="154F8AF5"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 xml:space="preserve">Subject to damage assessment </w:t>
            </w:r>
          </w:p>
        </w:tc>
        <w:tc>
          <w:tcPr>
            <w:tcW w:w="922" w:type="pct"/>
            <w:tcBorders>
              <w:top w:val="single" w:sz="4" w:space="0" w:color="auto"/>
              <w:bottom w:val="single" w:sz="4" w:space="0" w:color="auto"/>
              <w:right w:val="single" w:sz="4" w:space="0" w:color="auto"/>
            </w:tcBorders>
          </w:tcPr>
          <w:p w14:paraId="279295FF"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 xml:space="preserve">Number of inspections carried out </w:t>
            </w:r>
          </w:p>
        </w:tc>
        <w:tc>
          <w:tcPr>
            <w:tcW w:w="431" w:type="pct"/>
            <w:tcBorders>
              <w:top w:val="single" w:sz="4" w:space="0" w:color="auto"/>
              <w:left w:val="single" w:sz="4" w:space="0" w:color="auto"/>
              <w:bottom w:val="single" w:sz="4" w:space="0" w:color="auto"/>
              <w:right w:val="single" w:sz="4" w:space="0" w:color="auto"/>
            </w:tcBorders>
          </w:tcPr>
          <w:p w14:paraId="3D912BEE" w14:textId="4E2AC58F" w:rsidR="00120DE3" w:rsidRPr="008208F9" w:rsidRDefault="003159EF" w:rsidP="00120DE3">
            <w:pPr>
              <w:spacing w:after="0" w:line="240" w:lineRule="auto"/>
              <w:jc w:val="left"/>
              <w:rPr>
                <w:color w:val="000000"/>
                <w:sz w:val="22"/>
                <w:szCs w:val="22"/>
                <w:lang w:val="en-GB"/>
              </w:rPr>
            </w:pPr>
            <w:r w:rsidRPr="008208F9">
              <w:rPr>
                <w:color w:val="000000"/>
                <w:sz w:val="22"/>
                <w:szCs w:val="22"/>
                <w:lang w:val="en-GB"/>
              </w:rPr>
              <w:t>As per District Council routine</w:t>
            </w:r>
          </w:p>
        </w:tc>
        <w:tc>
          <w:tcPr>
            <w:tcW w:w="481" w:type="pct"/>
            <w:tcBorders>
              <w:top w:val="single" w:sz="4" w:space="0" w:color="auto"/>
              <w:bottom w:val="single" w:sz="4" w:space="0" w:color="auto"/>
              <w:right w:val="single" w:sz="4" w:space="0" w:color="auto"/>
            </w:tcBorders>
          </w:tcPr>
          <w:p w14:paraId="054F3091" w14:textId="77777777" w:rsidR="00120DE3" w:rsidRPr="008208F9" w:rsidRDefault="00120DE3" w:rsidP="00120DE3">
            <w:pPr>
              <w:spacing w:after="0" w:line="240" w:lineRule="auto"/>
              <w:jc w:val="left"/>
              <w:rPr>
                <w:color w:val="000000"/>
                <w:sz w:val="22"/>
                <w:szCs w:val="22"/>
                <w:lang w:val="en-GB"/>
              </w:rPr>
            </w:pPr>
            <w:r w:rsidRPr="008208F9">
              <w:rPr>
                <w:color w:val="000000"/>
                <w:sz w:val="22"/>
                <w:szCs w:val="22"/>
                <w:lang w:val="en-GB"/>
              </w:rPr>
              <w:t>N/A</w:t>
            </w:r>
          </w:p>
        </w:tc>
      </w:tr>
    </w:tbl>
    <w:p w14:paraId="7B0694D6" w14:textId="77777777" w:rsidR="00246E0E" w:rsidRPr="008208F9" w:rsidRDefault="00246E0E" w:rsidP="00AF307C">
      <w:pPr>
        <w:rPr>
          <w:sz w:val="22"/>
          <w:szCs w:val="22"/>
          <w:lang w:val="en-GB"/>
        </w:rPr>
        <w:sectPr w:rsidR="00246E0E" w:rsidRPr="008208F9" w:rsidSect="00246E0E">
          <w:pgSz w:w="16838" w:h="23811" w:code="8"/>
          <w:pgMar w:top="1440" w:right="1440" w:bottom="1440" w:left="1440" w:header="709" w:footer="709" w:gutter="0"/>
          <w:cols w:space="720"/>
          <w:docGrid w:linePitch="326"/>
        </w:sectPr>
      </w:pPr>
    </w:p>
    <w:p w14:paraId="235A4528" w14:textId="4640DF32" w:rsidR="005C5B91" w:rsidRPr="008208F9" w:rsidRDefault="005C5B91" w:rsidP="00EF73A4">
      <w:pPr>
        <w:pStyle w:val="Heading2"/>
      </w:pPr>
      <w:bookmarkStart w:id="131" w:name="_Toc228340565"/>
      <w:r w:rsidRPr="008208F9">
        <w:t>Institutional Arrangements and Implementation Capacity</w:t>
      </w:r>
      <w:bookmarkEnd w:id="131"/>
    </w:p>
    <w:p w14:paraId="09E50074" w14:textId="77777777" w:rsidR="004E722D" w:rsidRPr="008208F9" w:rsidRDefault="004E722D" w:rsidP="004E722D">
      <w:pPr>
        <w:pStyle w:val="NormalWeb"/>
        <w:rPr>
          <w:lang w:val="en-GB"/>
        </w:rPr>
      </w:pPr>
      <w:r w:rsidRPr="008208F9">
        <w:rPr>
          <w:lang w:val="en-GB"/>
        </w:rPr>
        <w:t xml:space="preserve">This section outlines the institutional framework for implementing, coordinating, and monitoring the Environmental and Social Management Plan (ESMP) for the </w:t>
      </w:r>
      <w:r w:rsidRPr="008208F9">
        <w:rPr>
          <w:rStyle w:val="Strong"/>
          <w:b w:val="0"/>
          <w:lang w:val="en-GB"/>
        </w:rPr>
        <w:t>Kanyenda–Mwendayekha Irrigation Scheme Road</w:t>
      </w:r>
      <w:r w:rsidRPr="008208F9">
        <w:rPr>
          <w:lang w:val="en-GB"/>
        </w:rPr>
        <w:t xml:space="preserve"> in Dedza District. The framework clarifies the roles and responsibilities of institutions involved in environmental and social safeguard management throughout the planning, construction, and operation phases of the project.</w:t>
      </w:r>
    </w:p>
    <w:p w14:paraId="314F21E8" w14:textId="58D18CC6" w:rsidR="004E722D" w:rsidRPr="008208F9" w:rsidRDefault="004E722D" w:rsidP="004E722D">
      <w:pPr>
        <w:pStyle w:val="NormalWeb"/>
        <w:rPr>
          <w:lang w:val="en-GB"/>
        </w:rPr>
      </w:pPr>
      <w:r w:rsidRPr="008208F9">
        <w:rPr>
          <w:lang w:val="en-GB"/>
        </w:rPr>
        <w:t>Implementation of the ESMP will require coordination among national, district, and site-level institutions through routine supervision, reporting, and consultation mechanisms. Detailed responsibilities for specific mitigation and monitoring actions are presented in the ESMP Implementation and Monitoring Matrices.</w:t>
      </w:r>
    </w:p>
    <w:p w14:paraId="4BE001FF" w14:textId="1A03EE7B" w:rsidR="004E722D" w:rsidRPr="008208F9" w:rsidRDefault="004E722D" w:rsidP="007C57E0">
      <w:pPr>
        <w:pStyle w:val="Caption"/>
        <w:rPr>
          <w:sz w:val="24"/>
          <w:szCs w:val="24"/>
          <w:lang w:val="en-GB"/>
        </w:rPr>
      </w:pPr>
      <w:bookmarkStart w:id="132" w:name="_Toc228340612"/>
      <w:r w:rsidRPr="008208F9">
        <w:rPr>
          <w:sz w:val="24"/>
          <w:szCs w:val="24"/>
          <w:lang w:val="en-GB"/>
        </w:rPr>
        <w:t xml:space="preserve">Table </w:t>
      </w:r>
      <w:r w:rsidR="00362234" w:rsidRPr="008208F9">
        <w:rPr>
          <w:sz w:val="24"/>
          <w:szCs w:val="24"/>
          <w:lang w:val="en-GB"/>
        </w:rPr>
        <w:fldChar w:fldCharType="begin"/>
      </w:r>
      <w:r w:rsidR="00362234" w:rsidRPr="008208F9">
        <w:rPr>
          <w:sz w:val="24"/>
          <w:szCs w:val="24"/>
          <w:lang w:val="en-GB"/>
        </w:rPr>
        <w:instrText xml:space="preserve"> STYLEREF 1 \s </w:instrText>
      </w:r>
      <w:r w:rsidR="00362234" w:rsidRPr="008208F9">
        <w:rPr>
          <w:sz w:val="24"/>
          <w:szCs w:val="24"/>
          <w:lang w:val="en-GB"/>
        </w:rPr>
        <w:fldChar w:fldCharType="separate"/>
      </w:r>
      <w:r w:rsidR="00362234" w:rsidRPr="008208F9">
        <w:rPr>
          <w:sz w:val="24"/>
          <w:szCs w:val="24"/>
          <w:lang w:val="en-GB"/>
        </w:rPr>
        <w:t>5</w:t>
      </w:r>
      <w:r w:rsidR="00362234" w:rsidRPr="008208F9">
        <w:rPr>
          <w:sz w:val="24"/>
          <w:szCs w:val="24"/>
          <w:lang w:val="en-GB"/>
        </w:rPr>
        <w:fldChar w:fldCharType="end"/>
      </w:r>
      <w:r w:rsidR="00362234" w:rsidRPr="008208F9">
        <w:rPr>
          <w:sz w:val="24"/>
          <w:szCs w:val="24"/>
          <w:lang w:val="en-GB"/>
        </w:rPr>
        <w:noBreakHyphen/>
      </w:r>
      <w:r w:rsidR="00362234" w:rsidRPr="008208F9">
        <w:rPr>
          <w:sz w:val="24"/>
          <w:szCs w:val="24"/>
          <w:lang w:val="en-GB"/>
        </w:rPr>
        <w:fldChar w:fldCharType="begin"/>
      </w:r>
      <w:r w:rsidR="00362234" w:rsidRPr="008208F9">
        <w:rPr>
          <w:sz w:val="24"/>
          <w:szCs w:val="24"/>
          <w:lang w:val="en-GB"/>
        </w:rPr>
        <w:instrText xml:space="preserve"> SEQ Table \* ARABIC \s 1 </w:instrText>
      </w:r>
      <w:r w:rsidR="00362234" w:rsidRPr="008208F9">
        <w:rPr>
          <w:sz w:val="24"/>
          <w:szCs w:val="24"/>
          <w:lang w:val="en-GB"/>
        </w:rPr>
        <w:fldChar w:fldCharType="separate"/>
      </w:r>
      <w:r w:rsidR="00362234" w:rsidRPr="008208F9">
        <w:rPr>
          <w:sz w:val="24"/>
          <w:szCs w:val="24"/>
          <w:lang w:val="en-GB"/>
        </w:rPr>
        <w:t>1</w:t>
      </w:r>
      <w:r w:rsidR="00362234" w:rsidRPr="008208F9">
        <w:rPr>
          <w:sz w:val="24"/>
          <w:szCs w:val="24"/>
          <w:lang w:val="en-GB"/>
        </w:rPr>
        <w:fldChar w:fldCharType="end"/>
      </w:r>
      <w:r w:rsidRPr="008208F9">
        <w:rPr>
          <w:sz w:val="24"/>
          <w:szCs w:val="24"/>
          <w:lang w:val="en-GB"/>
        </w:rPr>
        <w:t xml:space="preserve">. </w:t>
      </w:r>
      <w:r w:rsidRPr="008208F9">
        <w:rPr>
          <w:rStyle w:val="Strong"/>
          <w:b w:val="0"/>
          <w:bCs w:val="0"/>
          <w:sz w:val="24"/>
          <w:szCs w:val="24"/>
          <w:lang w:val="en-GB"/>
        </w:rPr>
        <w:t>Institutional Responsibilities for ESMP Implementation and Oversight</w:t>
      </w:r>
      <w:bookmarkEnd w:id="132"/>
    </w:p>
    <w:tbl>
      <w:tblPr>
        <w:tblStyle w:val="TableGrid"/>
        <w:tblW w:w="0" w:type="auto"/>
        <w:tblLook w:val="04A0" w:firstRow="1" w:lastRow="0" w:firstColumn="1" w:lastColumn="0" w:noHBand="0" w:noVBand="1"/>
      </w:tblPr>
      <w:tblGrid>
        <w:gridCol w:w="2674"/>
        <w:gridCol w:w="6342"/>
      </w:tblGrid>
      <w:tr w:rsidR="004E722D" w:rsidRPr="008208F9" w14:paraId="4859DD02" w14:textId="77777777" w:rsidTr="004E722D">
        <w:tc>
          <w:tcPr>
            <w:tcW w:w="0" w:type="auto"/>
            <w:shd w:val="clear" w:color="auto" w:fill="2E4858"/>
            <w:hideMark/>
          </w:tcPr>
          <w:p w14:paraId="6BB978F0" w14:textId="77777777" w:rsidR="004E722D" w:rsidRPr="008208F9" w:rsidRDefault="004E722D" w:rsidP="007C57E0">
            <w:pPr>
              <w:jc w:val="left"/>
              <w:rPr>
                <w:b/>
                <w:bCs/>
                <w:color w:val="FFFFFF" w:themeColor="background1"/>
                <w:sz w:val="24"/>
                <w:szCs w:val="24"/>
                <w:lang w:val="en-GB"/>
              </w:rPr>
            </w:pPr>
            <w:r w:rsidRPr="008208F9">
              <w:rPr>
                <w:b/>
                <w:bCs/>
                <w:color w:val="FFFFFF" w:themeColor="background1"/>
                <w:sz w:val="24"/>
                <w:szCs w:val="24"/>
                <w:lang w:val="en-GB"/>
              </w:rPr>
              <w:t>Institution</w:t>
            </w:r>
          </w:p>
        </w:tc>
        <w:tc>
          <w:tcPr>
            <w:tcW w:w="0" w:type="auto"/>
            <w:shd w:val="clear" w:color="auto" w:fill="2E4858"/>
            <w:hideMark/>
          </w:tcPr>
          <w:p w14:paraId="45617F35" w14:textId="77777777" w:rsidR="004E722D" w:rsidRPr="008208F9" w:rsidRDefault="004E722D">
            <w:pPr>
              <w:jc w:val="center"/>
              <w:rPr>
                <w:b/>
                <w:bCs/>
                <w:color w:val="FFFFFF" w:themeColor="background1"/>
                <w:sz w:val="24"/>
                <w:szCs w:val="24"/>
                <w:lang w:val="en-GB"/>
              </w:rPr>
            </w:pPr>
            <w:r w:rsidRPr="008208F9">
              <w:rPr>
                <w:b/>
                <w:bCs/>
                <w:color w:val="FFFFFF" w:themeColor="background1"/>
                <w:sz w:val="24"/>
                <w:szCs w:val="24"/>
                <w:lang w:val="en-GB"/>
              </w:rPr>
              <w:t>Role in ESMP Implementation</w:t>
            </w:r>
          </w:p>
        </w:tc>
      </w:tr>
      <w:tr w:rsidR="004E722D" w:rsidRPr="008208F9" w14:paraId="6FC233D6" w14:textId="77777777" w:rsidTr="007C57E0">
        <w:tc>
          <w:tcPr>
            <w:tcW w:w="0" w:type="auto"/>
            <w:hideMark/>
          </w:tcPr>
          <w:p w14:paraId="3A807DE1" w14:textId="6905EB55" w:rsidR="004E722D" w:rsidRPr="008208F9" w:rsidRDefault="004E722D" w:rsidP="00562F58">
            <w:pPr>
              <w:jc w:val="left"/>
              <w:rPr>
                <w:sz w:val="24"/>
                <w:szCs w:val="24"/>
                <w:lang w:val="en-GB"/>
              </w:rPr>
            </w:pPr>
            <w:r w:rsidRPr="008208F9">
              <w:rPr>
                <w:rStyle w:val="Strong"/>
                <w:sz w:val="24"/>
                <w:szCs w:val="24"/>
                <w:lang w:val="en-GB"/>
              </w:rPr>
              <w:t>Ministry of Transport and Public Works (MoTPW)</w:t>
            </w:r>
            <w:r w:rsidR="005634E7" w:rsidRPr="008208F9">
              <w:rPr>
                <w:rStyle w:val="Strong"/>
                <w:sz w:val="24"/>
                <w:szCs w:val="24"/>
                <w:lang w:val="en-GB"/>
              </w:rPr>
              <w:t xml:space="preserve"> and PIU</w:t>
            </w:r>
          </w:p>
        </w:tc>
        <w:tc>
          <w:tcPr>
            <w:tcW w:w="0" w:type="auto"/>
            <w:hideMark/>
          </w:tcPr>
          <w:p w14:paraId="6E69E6A5" w14:textId="77777777" w:rsidR="004E722D" w:rsidRPr="008208F9" w:rsidRDefault="004E722D">
            <w:pPr>
              <w:rPr>
                <w:sz w:val="24"/>
                <w:szCs w:val="24"/>
                <w:lang w:val="en-GB"/>
              </w:rPr>
            </w:pPr>
            <w:r w:rsidRPr="008208F9">
              <w:rPr>
                <w:sz w:val="24"/>
                <w:szCs w:val="24"/>
                <w:lang w:val="en-GB"/>
              </w:rPr>
              <w:t>Executing agency responsible for overall ESMP oversight; integrates ESMP requirements into project contracts, supervises compliance, reviews monitoring reports, and ensures corrective actions are implemented.</w:t>
            </w:r>
          </w:p>
        </w:tc>
      </w:tr>
      <w:tr w:rsidR="004E722D" w:rsidRPr="008208F9" w14:paraId="020E853F" w14:textId="77777777" w:rsidTr="007C57E0">
        <w:tc>
          <w:tcPr>
            <w:tcW w:w="0" w:type="auto"/>
            <w:hideMark/>
          </w:tcPr>
          <w:p w14:paraId="084B882A" w14:textId="77777777" w:rsidR="004E722D" w:rsidRPr="008208F9" w:rsidRDefault="004E722D" w:rsidP="007C57E0">
            <w:pPr>
              <w:jc w:val="left"/>
              <w:rPr>
                <w:sz w:val="24"/>
                <w:szCs w:val="24"/>
                <w:lang w:val="en-GB"/>
              </w:rPr>
            </w:pPr>
            <w:r w:rsidRPr="008208F9">
              <w:rPr>
                <w:rStyle w:val="Strong"/>
                <w:sz w:val="24"/>
                <w:szCs w:val="24"/>
                <w:lang w:val="en-GB"/>
              </w:rPr>
              <w:t>Contractor</w:t>
            </w:r>
          </w:p>
        </w:tc>
        <w:tc>
          <w:tcPr>
            <w:tcW w:w="0" w:type="auto"/>
            <w:hideMark/>
          </w:tcPr>
          <w:p w14:paraId="54B36AA1" w14:textId="77777777" w:rsidR="004E722D" w:rsidRPr="008208F9" w:rsidRDefault="004E722D">
            <w:pPr>
              <w:rPr>
                <w:sz w:val="24"/>
                <w:szCs w:val="24"/>
                <w:lang w:val="en-GB"/>
              </w:rPr>
            </w:pPr>
            <w:r w:rsidRPr="008208F9">
              <w:rPr>
                <w:sz w:val="24"/>
                <w:szCs w:val="24"/>
                <w:lang w:val="en-GB"/>
              </w:rPr>
              <w:t>Primary responsibility for implementing ESMP mitigation measures during construction; appoints an Environmental, Health and Safety (EHS) Officer, prepares site-specific management plans, implements environmental safeguards, and maintains compliance records.</w:t>
            </w:r>
          </w:p>
        </w:tc>
      </w:tr>
      <w:tr w:rsidR="004E722D" w:rsidRPr="008208F9" w14:paraId="234CA85F" w14:textId="77777777" w:rsidTr="007C57E0">
        <w:tc>
          <w:tcPr>
            <w:tcW w:w="0" w:type="auto"/>
            <w:hideMark/>
          </w:tcPr>
          <w:p w14:paraId="021A84CD" w14:textId="77777777" w:rsidR="004E722D" w:rsidRPr="008208F9" w:rsidRDefault="004E722D" w:rsidP="007C57E0">
            <w:pPr>
              <w:jc w:val="left"/>
              <w:rPr>
                <w:sz w:val="24"/>
                <w:szCs w:val="24"/>
                <w:lang w:val="en-GB"/>
              </w:rPr>
            </w:pPr>
            <w:r w:rsidRPr="008208F9">
              <w:rPr>
                <w:rStyle w:val="Strong"/>
                <w:sz w:val="24"/>
                <w:szCs w:val="24"/>
                <w:lang w:val="en-GB"/>
              </w:rPr>
              <w:t>Supervising Consultant (SC)</w:t>
            </w:r>
          </w:p>
        </w:tc>
        <w:tc>
          <w:tcPr>
            <w:tcW w:w="0" w:type="auto"/>
            <w:hideMark/>
          </w:tcPr>
          <w:p w14:paraId="4E6567D1" w14:textId="77777777" w:rsidR="004E722D" w:rsidRPr="008208F9" w:rsidRDefault="004E722D">
            <w:pPr>
              <w:rPr>
                <w:sz w:val="24"/>
                <w:szCs w:val="24"/>
                <w:lang w:val="en-GB"/>
              </w:rPr>
            </w:pPr>
            <w:r w:rsidRPr="008208F9">
              <w:rPr>
                <w:sz w:val="24"/>
                <w:szCs w:val="24"/>
                <w:lang w:val="en-GB"/>
              </w:rPr>
              <w:t>Provides day-to-day supervision of construction activities and verifies contractor compliance with ESMP requirements through regular inspections and technical reporting.</w:t>
            </w:r>
          </w:p>
        </w:tc>
      </w:tr>
      <w:tr w:rsidR="004E722D" w:rsidRPr="008208F9" w14:paraId="5A2CF436" w14:textId="77777777" w:rsidTr="007C57E0">
        <w:tc>
          <w:tcPr>
            <w:tcW w:w="0" w:type="auto"/>
            <w:hideMark/>
          </w:tcPr>
          <w:p w14:paraId="4EE4027A" w14:textId="77777777" w:rsidR="004E722D" w:rsidRPr="008208F9" w:rsidRDefault="004E722D" w:rsidP="007C57E0">
            <w:pPr>
              <w:jc w:val="left"/>
              <w:rPr>
                <w:sz w:val="24"/>
                <w:szCs w:val="24"/>
                <w:lang w:val="en-GB"/>
              </w:rPr>
            </w:pPr>
            <w:r w:rsidRPr="008208F9">
              <w:rPr>
                <w:rStyle w:val="Strong"/>
                <w:sz w:val="24"/>
                <w:szCs w:val="24"/>
                <w:lang w:val="en-GB"/>
              </w:rPr>
              <w:t>Malawi Environment Protection Authority (MEPA)</w:t>
            </w:r>
          </w:p>
        </w:tc>
        <w:tc>
          <w:tcPr>
            <w:tcW w:w="0" w:type="auto"/>
            <w:hideMark/>
          </w:tcPr>
          <w:p w14:paraId="1C3FE47B" w14:textId="77777777" w:rsidR="004E722D" w:rsidRPr="008208F9" w:rsidRDefault="004E722D">
            <w:pPr>
              <w:rPr>
                <w:sz w:val="24"/>
                <w:szCs w:val="24"/>
                <w:lang w:val="en-GB"/>
              </w:rPr>
            </w:pPr>
            <w:r w:rsidRPr="008208F9">
              <w:rPr>
                <w:sz w:val="24"/>
                <w:szCs w:val="24"/>
                <w:lang w:val="en-GB"/>
              </w:rPr>
              <w:t>Provides statutory environmental oversight and conducts compliance inspections in accordance with the Environment Management Act (2017).</w:t>
            </w:r>
          </w:p>
        </w:tc>
      </w:tr>
      <w:tr w:rsidR="004E722D" w:rsidRPr="008208F9" w14:paraId="3368ED21" w14:textId="77777777" w:rsidTr="007C57E0">
        <w:tc>
          <w:tcPr>
            <w:tcW w:w="0" w:type="auto"/>
            <w:hideMark/>
          </w:tcPr>
          <w:p w14:paraId="09A197EF" w14:textId="77777777" w:rsidR="004E722D" w:rsidRPr="008208F9" w:rsidRDefault="004E722D" w:rsidP="007C57E0">
            <w:pPr>
              <w:jc w:val="left"/>
              <w:rPr>
                <w:sz w:val="24"/>
                <w:szCs w:val="24"/>
                <w:lang w:val="en-GB"/>
              </w:rPr>
            </w:pPr>
            <w:r w:rsidRPr="008208F9">
              <w:rPr>
                <w:rStyle w:val="Strong"/>
                <w:sz w:val="24"/>
                <w:szCs w:val="24"/>
                <w:lang w:val="en-GB"/>
              </w:rPr>
              <w:t>Dedza District Council / District Environment Sub-Committee (DESC)</w:t>
            </w:r>
          </w:p>
        </w:tc>
        <w:tc>
          <w:tcPr>
            <w:tcW w:w="0" w:type="auto"/>
            <w:hideMark/>
          </w:tcPr>
          <w:p w14:paraId="174E56E9" w14:textId="77777777" w:rsidR="004E722D" w:rsidRPr="008208F9" w:rsidRDefault="004E722D">
            <w:pPr>
              <w:rPr>
                <w:sz w:val="24"/>
                <w:szCs w:val="24"/>
                <w:lang w:val="en-GB"/>
              </w:rPr>
            </w:pPr>
            <w:r w:rsidRPr="008208F9">
              <w:rPr>
                <w:sz w:val="24"/>
                <w:szCs w:val="24"/>
                <w:lang w:val="en-GB"/>
              </w:rPr>
              <w:t>Supports local monitoring, facilitates community engagement, and assists with environmental awareness and grievance handling at the district level.</w:t>
            </w:r>
          </w:p>
        </w:tc>
      </w:tr>
    </w:tbl>
    <w:p w14:paraId="00000A62" w14:textId="7CE4D6F6" w:rsidR="008556FA" w:rsidRPr="008208F9" w:rsidRDefault="008556FA">
      <w:pPr>
        <w:rPr>
          <w:lang w:val="en-GB"/>
        </w:rPr>
      </w:pPr>
      <w:bookmarkStart w:id="133" w:name="_heading=h.qm94wyor37ji" w:colFirst="0" w:colLast="0"/>
      <w:bookmarkStart w:id="134" w:name="_heading=h.ubp8pdk1xmuj" w:colFirst="0" w:colLast="0"/>
      <w:bookmarkStart w:id="135" w:name="_heading=h.3ricb8q2iyg6" w:colFirst="0" w:colLast="0"/>
      <w:bookmarkStart w:id="136" w:name="_heading=h.1u6e1tsazrdc" w:colFirst="0" w:colLast="0"/>
      <w:bookmarkStart w:id="137" w:name="_heading=h.sn5z80es7cd0" w:colFirst="0" w:colLast="0"/>
      <w:bookmarkStart w:id="138" w:name="_heading=h.21z93r4k8rxu" w:colFirst="0" w:colLast="0"/>
      <w:bookmarkEnd w:id="133"/>
      <w:bookmarkEnd w:id="134"/>
      <w:bookmarkEnd w:id="135"/>
      <w:bookmarkEnd w:id="136"/>
      <w:bookmarkEnd w:id="137"/>
      <w:bookmarkEnd w:id="138"/>
    </w:p>
    <w:p w14:paraId="00000A63" w14:textId="449E0A12" w:rsidR="008556FA" w:rsidRPr="008208F9" w:rsidRDefault="008556FA">
      <w:pPr>
        <w:keepNext/>
        <w:keepLines/>
        <w:pBdr>
          <w:top w:val="nil"/>
          <w:left w:val="nil"/>
          <w:bottom w:val="nil"/>
          <w:right w:val="nil"/>
          <w:between w:val="nil"/>
        </w:pBdr>
        <w:spacing w:before="360" w:after="80"/>
        <w:ind w:left="432" w:hanging="431"/>
        <w:rPr>
          <w:lang w:val="en-GB"/>
        </w:rPr>
      </w:pPr>
      <w:bookmarkStart w:id="139" w:name="_heading=h.dx1lsm8qqsm3" w:colFirst="0" w:colLast="0"/>
      <w:bookmarkEnd w:id="139"/>
    </w:p>
    <w:p w14:paraId="527803C4" w14:textId="1842B6BB" w:rsidR="005314B2" w:rsidRPr="008208F9" w:rsidRDefault="005314B2">
      <w:pPr>
        <w:rPr>
          <w:lang w:val="en-GB"/>
        </w:rPr>
      </w:pPr>
      <w:r w:rsidRPr="008208F9">
        <w:rPr>
          <w:lang w:val="en-GB"/>
        </w:rPr>
        <w:br w:type="page"/>
      </w:r>
    </w:p>
    <w:p w14:paraId="00000A64" w14:textId="0D22F7BC" w:rsidR="008556FA" w:rsidRPr="008208F9" w:rsidRDefault="003B3856" w:rsidP="00F07C31">
      <w:pPr>
        <w:pStyle w:val="ANNEXL1"/>
        <w:rPr>
          <w:lang w:val="en-GB"/>
        </w:rPr>
      </w:pPr>
      <w:bookmarkStart w:id="140" w:name="_Toc228340566"/>
      <w:r w:rsidRPr="008208F9">
        <w:rPr>
          <w:lang w:val="en-GB"/>
        </w:rPr>
        <w:t>REFERENCES</w:t>
      </w:r>
      <w:bookmarkEnd w:id="140"/>
    </w:p>
    <w:p w14:paraId="6BAB37C4" w14:textId="77777777" w:rsidR="00E2515A" w:rsidRPr="008208F9" w:rsidRDefault="00E2515A" w:rsidP="00E2515A">
      <w:pPr>
        <w:spacing w:after="0"/>
        <w:rPr>
          <w:lang w:val="en-GB"/>
        </w:rPr>
      </w:pPr>
      <w:bookmarkStart w:id="141" w:name="_heading=h.op510adx3isk" w:colFirst="0" w:colLast="0"/>
      <w:bookmarkEnd w:id="141"/>
      <w:r w:rsidRPr="008208F9">
        <w:rPr>
          <w:rStyle w:val="Strong"/>
          <w:bCs w:val="0"/>
          <w:lang w:val="en-GB"/>
        </w:rPr>
        <w:t>1. Policies and Strategies</w:t>
      </w:r>
    </w:p>
    <w:p w14:paraId="22873CD0" w14:textId="2E817A06" w:rsidR="00E2515A" w:rsidRPr="008208F9" w:rsidRDefault="00E2515A" w:rsidP="00E2515A">
      <w:pPr>
        <w:pStyle w:val="NormalWeb"/>
        <w:spacing w:before="0" w:beforeAutospacing="0" w:after="0" w:afterAutospacing="0"/>
        <w:rPr>
          <w:lang w:val="en-GB"/>
        </w:rPr>
      </w:pPr>
      <w:r w:rsidRPr="008208F9">
        <w:rPr>
          <w:lang w:val="en-GB"/>
        </w:rPr>
        <w:t xml:space="preserve">Government of Malawi. (1994). </w:t>
      </w:r>
      <w:r w:rsidRPr="008208F9">
        <w:rPr>
          <w:rStyle w:val="Emphasis"/>
          <w:rFonts w:eastAsiaTheme="majorEastAsia"/>
          <w:lang w:val="en-GB"/>
        </w:rPr>
        <w:t xml:space="preserve">National </w:t>
      </w:r>
      <w:r w:rsidR="00F91DA4" w:rsidRPr="008208F9">
        <w:rPr>
          <w:i/>
          <w:iCs/>
          <w:lang w:val="en-GB"/>
        </w:rPr>
        <w:t>environmental</w:t>
      </w:r>
      <w:r w:rsidRPr="008208F9">
        <w:rPr>
          <w:rStyle w:val="Emphasis"/>
          <w:rFonts w:eastAsiaTheme="majorEastAsia"/>
          <w:lang w:val="en-GB"/>
        </w:rPr>
        <w:t xml:space="preserve"> action plan</w:t>
      </w:r>
      <w:r w:rsidRPr="008208F9">
        <w:rPr>
          <w:lang w:val="en-GB"/>
        </w:rPr>
        <w:t>. Ministry of Natural Resources.</w:t>
      </w:r>
    </w:p>
    <w:p w14:paraId="3934AC8A" w14:textId="77777777" w:rsidR="00E2515A" w:rsidRPr="008208F9" w:rsidRDefault="00E2515A" w:rsidP="00E2515A">
      <w:pPr>
        <w:pStyle w:val="NormalWeb"/>
        <w:spacing w:before="0" w:beforeAutospacing="0" w:after="0" w:afterAutospacing="0"/>
        <w:rPr>
          <w:lang w:val="en-GB"/>
        </w:rPr>
      </w:pPr>
      <w:r w:rsidRPr="008208F9">
        <w:rPr>
          <w:lang w:val="en-GB"/>
        </w:rPr>
        <w:t xml:space="preserve">Government of Malawi. (2002). </w:t>
      </w:r>
      <w:r w:rsidRPr="008208F9">
        <w:rPr>
          <w:rStyle w:val="Emphasis"/>
          <w:rFonts w:eastAsiaTheme="majorEastAsia"/>
          <w:lang w:val="en-GB"/>
        </w:rPr>
        <w:t>Malawi national land policy</w:t>
      </w:r>
      <w:r w:rsidRPr="008208F9">
        <w:rPr>
          <w:lang w:val="en-GB"/>
        </w:rPr>
        <w:t>. Ministry of Lands, Housing and Urban Development.</w:t>
      </w:r>
    </w:p>
    <w:p w14:paraId="34CBEDB8" w14:textId="2FE9207D" w:rsidR="00E2515A" w:rsidRPr="008208F9" w:rsidRDefault="00E2515A" w:rsidP="00E2515A">
      <w:pPr>
        <w:pStyle w:val="NormalWeb"/>
        <w:spacing w:before="0" w:beforeAutospacing="0" w:after="0" w:afterAutospacing="0"/>
        <w:rPr>
          <w:lang w:val="en-GB"/>
        </w:rPr>
      </w:pPr>
      <w:r w:rsidRPr="008208F9">
        <w:rPr>
          <w:lang w:val="en-GB"/>
        </w:rPr>
        <w:t xml:space="preserve">Government of Malawi. (2004). </w:t>
      </w:r>
      <w:r w:rsidRPr="008208F9">
        <w:rPr>
          <w:rStyle w:val="Emphasis"/>
          <w:rFonts w:eastAsiaTheme="majorEastAsia"/>
          <w:lang w:val="en-GB"/>
        </w:rPr>
        <w:t xml:space="preserve">National </w:t>
      </w:r>
      <w:r w:rsidR="0089466B" w:rsidRPr="008208F9">
        <w:rPr>
          <w:i/>
          <w:iCs/>
          <w:lang w:val="en-GB"/>
        </w:rPr>
        <w:t>environmental</w:t>
      </w:r>
      <w:r w:rsidR="0089466B" w:rsidRPr="008208F9">
        <w:rPr>
          <w:rStyle w:val="Emphasis"/>
          <w:rFonts w:eastAsiaTheme="majorEastAsia"/>
          <w:lang w:val="en-GB"/>
        </w:rPr>
        <w:t xml:space="preserve"> policy</w:t>
      </w:r>
      <w:r w:rsidRPr="008208F9">
        <w:rPr>
          <w:lang w:val="en-GB"/>
        </w:rPr>
        <w:t>. Ministry of Natural Resources.</w:t>
      </w:r>
    </w:p>
    <w:p w14:paraId="0E6B7F8B" w14:textId="77777777" w:rsidR="00E2515A" w:rsidRPr="008208F9" w:rsidRDefault="00E2515A" w:rsidP="00E2515A">
      <w:pPr>
        <w:pStyle w:val="NormalWeb"/>
        <w:spacing w:before="0" w:beforeAutospacing="0" w:after="0" w:afterAutospacing="0"/>
        <w:rPr>
          <w:lang w:val="en-GB"/>
        </w:rPr>
      </w:pPr>
      <w:r w:rsidRPr="008208F9">
        <w:rPr>
          <w:lang w:val="en-GB"/>
        </w:rPr>
        <w:t xml:space="preserve">Government of Malawi. (2015). </w:t>
      </w:r>
      <w:r w:rsidRPr="008208F9">
        <w:rPr>
          <w:rStyle w:val="Emphasis"/>
          <w:rFonts w:eastAsiaTheme="majorEastAsia"/>
          <w:lang w:val="en-GB"/>
        </w:rPr>
        <w:t>National transport policy</w:t>
      </w:r>
      <w:r w:rsidRPr="008208F9">
        <w:rPr>
          <w:lang w:val="en-GB"/>
        </w:rPr>
        <w:t>. Ministry of Transport and Public Works.</w:t>
      </w:r>
    </w:p>
    <w:p w14:paraId="4D08A6DA" w14:textId="77777777" w:rsidR="00E2515A" w:rsidRPr="008208F9" w:rsidRDefault="00E2515A" w:rsidP="00E2515A">
      <w:pPr>
        <w:pStyle w:val="NormalWeb"/>
        <w:spacing w:before="0" w:beforeAutospacing="0" w:after="0" w:afterAutospacing="0"/>
        <w:rPr>
          <w:lang w:val="en-GB"/>
        </w:rPr>
      </w:pPr>
      <w:r w:rsidRPr="008208F9">
        <w:rPr>
          <w:lang w:val="en-GB"/>
        </w:rPr>
        <w:t xml:space="preserve">Government of Malawi. (2016). </w:t>
      </w:r>
      <w:r w:rsidRPr="008208F9">
        <w:rPr>
          <w:rStyle w:val="Emphasis"/>
          <w:rFonts w:eastAsiaTheme="majorEastAsia"/>
          <w:lang w:val="en-GB"/>
        </w:rPr>
        <w:t>National climate change management policy</w:t>
      </w:r>
      <w:r w:rsidRPr="008208F9">
        <w:rPr>
          <w:lang w:val="en-GB"/>
        </w:rPr>
        <w:t>. Ministry of Natural Resources, Energy and Mining.</w:t>
      </w:r>
    </w:p>
    <w:p w14:paraId="5FF5CB3D" w14:textId="77777777" w:rsidR="00E2515A" w:rsidRPr="008208F9" w:rsidRDefault="00E2515A" w:rsidP="00E2515A">
      <w:pPr>
        <w:pStyle w:val="NormalWeb"/>
        <w:spacing w:before="0" w:beforeAutospacing="0" w:after="0" w:afterAutospacing="0"/>
        <w:rPr>
          <w:lang w:val="en-GB"/>
        </w:rPr>
      </w:pPr>
      <w:r w:rsidRPr="008208F9">
        <w:rPr>
          <w:lang w:val="en-GB"/>
        </w:rPr>
        <w:t xml:space="preserve">Government of Malawi. (2016). </w:t>
      </w:r>
      <w:r w:rsidRPr="008208F9">
        <w:rPr>
          <w:rStyle w:val="Emphasis"/>
          <w:rFonts w:eastAsiaTheme="majorEastAsia"/>
          <w:lang w:val="en-GB"/>
        </w:rPr>
        <w:t>National forest policy</w:t>
      </w:r>
      <w:r w:rsidRPr="008208F9">
        <w:rPr>
          <w:lang w:val="en-GB"/>
        </w:rPr>
        <w:t>. Ministry of Natural Resources, Energy and Mining.</w:t>
      </w:r>
    </w:p>
    <w:p w14:paraId="7382DF63" w14:textId="77777777" w:rsidR="00E2515A" w:rsidRPr="008208F9" w:rsidRDefault="00E2515A" w:rsidP="00E2515A">
      <w:pPr>
        <w:pStyle w:val="NormalWeb"/>
        <w:spacing w:before="0" w:beforeAutospacing="0" w:after="0" w:afterAutospacing="0"/>
        <w:rPr>
          <w:lang w:val="en-GB"/>
        </w:rPr>
      </w:pPr>
      <w:r w:rsidRPr="008208F9">
        <w:rPr>
          <w:lang w:val="en-GB"/>
        </w:rPr>
        <w:t xml:space="preserve">Government of Malawi. (2018). </w:t>
      </w:r>
      <w:r w:rsidRPr="008208F9">
        <w:rPr>
          <w:rStyle w:val="Emphasis"/>
          <w:rFonts w:eastAsiaTheme="majorEastAsia"/>
          <w:lang w:val="en-GB"/>
        </w:rPr>
        <w:t>Malawi 2063: An inclusively wealthy and self-reliant nation</w:t>
      </w:r>
      <w:r w:rsidRPr="008208F9">
        <w:rPr>
          <w:lang w:val="en-GB"/>
        </w:rPr>
        <w:t>. National Planning Commission.</w:t>
      </w:r>
    </w:p>
    <w:p w14:paraId="7EC0DF4F" w14:textId="77777777" w:rsidR="00E2515A" w:rsidRPr="008208F9" w:rsidRDefault="00E2515A" w:rsidP="00E2515A">
      <w:pPr>
        <w:pStyle w:val="NormalWeb"/>
        <w:spacing w:before="0" w:beforeAutospacing="0" w:after="0" w:afterAutospacing="0"/>
        <w:rPr>
          <w:lang w:val="en-GB"/>
        </w:rPr>
      </w:pPr>
      <w:r w:rsidRPr="008208F9">
        <w:rPr>
          <w:lang w:val="en-GB"/>
        </w:rPr>
        <w:t xml:space="preserve">Government of Malawi. (2022). </w:t>
      </w:r>
      <w:r w:rsidRPr="008208F9">
        <w:rPr>
          <w:rStyle w:val="Emphasis"/>
          <w:rFonts w:eastAsiaTheme="majorEastAsia"/>
          <w:lang w:val="en-GB"/>
        </w:rPr>
        <w:t>National water policy</w:t>
      </w:r>
      <w:r w:rsidRPr="008208F9">
        <w:rPr>
          <w:lang w:val="en-GB"/>
        </w:rPr>
        <w:t>. Ministry of Agriculture, Irrigation and Water Development.</w:t>
      </w:r>
    </w:p>
    <w:p w14:paraId="4843CDC3" w14:textId="77777777" w:rsidR="00E2515A" w:rsidRPr="008208F9" w:rsidRDefault="00E2515A" w:rsidP="00E2515A">
      <w:pPr>
        <w:pStyle w:val="NormalWeb"/>
        <w:spacing w:before="0" w:beforeAutospacing="0" w:after="0" w:afterAutospacing="0"/>
        <w:rPr>
          <w:lang w:val="en-GB"/>
        </w:rPr>
      </w:pPr>
      <w:r w:rsidRPr="008208F9">
        <w:rPr>
          <w:lang w:val="en-GB"/>
        </w:rPr>
        <w:t xml:space="preserve">Government of Malawi. (2025). </w:t>
      </w:r>
      <w:r w:rsidRPr="008208F9">
        <w:rPr>
          <w:rStyle w:val="Emphasis"/>
          <w:rFonts w:eastAsiaTheme="majorEastAsia"/>
          <w:lang w:val="en-GB"/>
        </w:rPr>
        <w:t>National gender policy</w:t>
      </w:r>
      <w:r w:rsidRPr="008208F9">
        <w:rPr>
          <w:lang w:val="en-GB"/>
        </w:rPr>
        <w:t>. Ministry of Gender, Community Development and Social Welfare.</w:t>
      </w:r>
    </w:p>
    <w:p w14:paraId="6C39999D" w14:textId="77777777" w:rsidR="00E2515A" w:rsidRPr="008208F9" w:rsidRDefault="00E2515A" w:rsidP="00E2515A">
      <w:pPr>
        <w:spacing w:after="0"/>
        <w:rPr>
          <w:rStyle w:val="Strong"/>
          <w:bCs w:val="0"/>
          <w:lang w:val="en-GB"/>
        </w:rPr>
      </w:pPr>
    </w:p>
    <w:p w14:paraId="78C70BD3" w14:textId="77777777" w:rsidR="00E2515A" w:rsidRPr="008208F9" w:rsidRDefault="00E2515A" w:rsidP="00E2515A">
      <w:pPr>
        <w:spacing w:after="0"/>
        <w:rPr>
          <w:lang w:val="en-GB"/>
        </w:rPr>
      </w:pPr>
      <w:r w:rsidRPr="008208F9">
        <w:rPr>
          <w:rStyle w:val="Strong"/>
          <w:bCs w:val="0"/>
          <w:lang w:val="en-GB"/>
        </w:rPr>
        <w:t>2. Legislation and Regulations</w:t>
      </w:r>
    </w:p>
    <w:p w14:paraId="071D9E28" w14:textId="77777777" w:rsidR="00E2515A" w:rsidRPr="008208F9" w:rsidRDefault="00E2515A" w:rsidP="00E2515A">
      <w:pPr>
        <w:pStyle w:val="NormalWeb"/>
        <w:spacing w:before="0" w:beforeAutospacing="0" w:after="0" w:afterAutospacing="0"/>
        <w:rPr>
          <w:lang w:val="en-GB"/>
        </w:rPr>
      </w:pPr>
      <w:r w:rsidRPr="008208F9">
        <w:rPr>
          <w:lang w:val="en-GB"/>
        </w:rPr>
        <w:t xml:space="preserve">Government of Malawi. (1995). </w:t>
      </w:r>
      <w:r w:rsidRPr="008208F9">
        <w:rPr>
          <w:rStyle w:val="Emphasis"/>
          <w:rFonts w:eastAsiaTheme="majorEastAsia"/>
          <w:lang w:val="en-GB"/>
        </w:rPr>
        <w:t>Constitution of the Republic of Malawi</w:t>
      </w:r>
      <w:r w:rsidRPr="008208F9">
        <w:rPr>
          <w:lang w:val="en-GB"/>
        </w:rPr>
        <w:t>. Government Printer.</w:t>
      </w:r>
    </w:p>
    <w:p w14:paraId="16492BCA" w14:textId="77777777" w:rsidR="00E2515A" w:rsidRPr="008208F9" w:rsidRDefault="00E2515A" w:rsidP="00E2515A">
      <w:pPr>
        <w:pStyle w:val="NormalWeb"/>
        <w:spacing w:before="0" w:beforeAutospacing="0" w:after="0" w:afterAutospacing="0"/>
        <w:rPr>
          <w:lang w:val="en-GB"/>
        </w:rPr>
      </w:pPr>
      <w:r w:rsidRPr="008208F9">
        <w:rPr>
          <w:lang w:val="en-GB"/>
        </w:rPr>
        <w:t xml:space="preserve">Government of Malawi. (1948). </w:t>
      </w:r>
      <w:r w:rsidRPr="008208F9">
        <w:rPr>
          <w:rStyle w:val="Emphasis"/>
          <w:rFonts w:eastAsiaTheme="majorEastAsia"/>
          <w:lang w:val="en-GB"/>
        </w:rPr>
        <w:t>Public Health Act</w:t>
      </w:r>
      <w:r w:rsidRPr="008208F9">
        <w:rPr>
          <w:lang w:val="en-GB"/>
        </w:rPr>
        <w:t>. Government Printer.</w:t>
      </w:r>
    </w:p>
    <w:p w14:paraId="1021B442" w14:textId="77777777" w:rsidR="00E2515A" w:rsidRPr="008208F9" w:rsidRDefault="00E2515A" w:rsidP="00E2515A">
      <w:pPr>
        <w:pStyle w:val="NormalWeb"/>
        <w:spacing w:before="0" w:beforeAutospacing="0" w:after="0" w:afterAutospacing="0"/>
        <w:rPr>
          <w:lang w:val="en-GB"/>
        </w:rPr>
      </w:pPr>
      <w:r w:rsidRPr="008208F9">
        <w:rPr>
          <w:lang w:val="en-GB"/>
        </w:rPr>
        <w:t xml:space="preserve">Government of Malawi. (1997). </w:t>
      </w:r>
      <w:r w:rsidRPr="008208F9">
        <w:rPr>
          <w:rStyle w:val="Emphasis"/>
          <w:rFonts w:eastAsiaTheme="majorEastAsia"/>
          <w:lang w:val="en-GB"/>
        </w:rPr>
        <w:t>Occupational Safety, Health and Welfare Act</w:t>
      </w:r>
      <w:r w:rsidRPr="008208F9">
        <w:rPr>
          <w:lang w:val="en-GB"/>
        </w:rPr>
        <w:t>. Government Printer.</w:t>
      </w:r>
    </w:p>
    <w:p w14:paraId="780D1393" w14:textId="77777777" w:rsidR="00E2515A" w:rsidRPr="008208F9" w:rsidRDefault="00E2515A" w:rsidP="00E2515A">
      <w:pPr>
        <w:pStyle w:val="NormalWeb"/>
        <w:spacing w:before="0" w:beforeAutospacing="0" w:after="0" w:afterAutospacing="0"/>
        <w:rPr>
          <w:lang w:val="en-GB"/>
        </w:rPr>
      </w:pPr>
      <w:r w:rsidRPr="008208F9">
        <w:rPr>
          <w:lang w:val="en-GB"/>
        </w:rPr>
        <w:t xml:space="preserve">Government of Malawi. (1998). </w:t>
      </w:r>
      <w:r w:rsidRPr="008208F9">
        <w:rPr>
          <w:rStyle w:val="Emphasis"/>
          <w:rFonts w:eastAsiaTheme="majorEastAsia"/>
          <w:lang w:val="en-GB"/>
        </w:rPr>
        <w:t>Local Government Act</w:t>
      </w:r>
      <w:r w:rsidRPr="008208F9">
        <w:rPr>
          <w:lang w:val="en-GB"/>
        </w:rPr>
        <w:t>. Government Printer.</w:t>
      </w:r>
    </w:p>
    <w:p w14:paraId="28B4F92C" w14:textId="77777777" w:rsidR="00E2515A" w:rsidRPr="008208F9" w:rsidRDefault="00E2515A" w:rsidP="00E2515A">
      <w:pPr>
        <w:pStyle w:val="NormalWeb"/>
        <w:spacing w:before="0" w:beforeAutospacing="0" w:after="0" w:afterAutospacing="0"/>
        <w:rPr>
          <w:lang w:val="en-GB"/>
        </w:rPr>
      </w:pPr>
      <w:r w:rsidRPr="008208F9">
        <w:rPr>
          <w:lang w:val="en-GB"/>
        </w:rPr>
        <w:t xml:space="preserve">Government of Malawi. (2000, as amended). </w:t>
      </w:r>
      <w:r w:rsidRPr="008208F9">
        <w:rPr>
          <w:rStyle w:val="Emphasis"/>
          <w:rFonts w:eastAsiaTheme="majorEastAsia"/>
          <w:lang w:val="en-GB"/>
        </w:rPr>
        <w:t>Employment Act</w:t>
      </w:r>
      <w:r w:rsidRPr="008208F9">
        <w:rPr>
          <w:lang w:val="en-GB"/>
        </w:rPr>
        <w:t>. Government Printer.</w:t>
      </w:r>
    </w:p>
    <w:p w14:paraId="41C7CFBF" w14:textId="77777777" w:rsidR="00E2515A" w:rsidRPr="008208F9" w:rsidRDefault="00E2515A" w:rsidP="00E2515A">
      <w:pPr>
        <w:pStyle w:val="NormalWeb"/>
        <w:spacing w:before="0" w:beforeAutospacing="0" w:after="0" w:afterAutospacing="0"/>
        <w:rPr>
          <w:lang w:val="en-GB"/>
        </w:rPr>
      </w:pPr>
      <w:r w:rsidRPr="008208F9">
        <w:rPr>
          <w:lang w:val="en-GB"/>
        </w:rPr>
        <w:t xml:space="preserve">Government of Malawi. (2010). </w:t>
      </w:r>
      <w:r w:rsidRPr="008208F9">
        <w:rPr>
          <w:rStyle w:val="Emphasis"/>
          <w:rFonts w:eastAsiaTheme="majorEastAsia"/>
          <w:lang w:val="en-GB"/>
        </w:rPr>
        <w:t>Child Care, Protection and Justice Act</w:t>
      </w:r>
      <w:r w:rsidRPr="008208F9">
        <w:rPr>
          <w:lang w:val="en-GB"/>
        </w:rPr>
        <w:t>. Government Printer.</w:t>
      </w:r>
    </w:p>
    <w:p w14:paraId="2979A629" w14:textId="77777777" w:rsidR="00E2515A" w:rsidRPr="008208F9" w:rsidRDefault="00E2515A" w:rsidP="00E2515A">
      <w:pPr>
        <w:pStyle w:val="NormalWeb"/>
        <w:spacing w:before="0" w:beforeAutospacing="0" w:after="0" w:afterAutospacing="0"/>
        <w:rPr>
          <w:lang w:val="en-GB"/>
        </w:rPr>
      </w:pPr>
      <w:r w:rsidRPr="008208F9">
        <w:rPr>
          <w:lang w:val="en-GB"/>
        </w:rPr>
        <w:t xml:space="preserve">Government of Malawi. (2013). </w:t>
      </w:r>
      <w:r w:rsidRPr="008208F9">
        <w:rPr>
          <w:rStyle w:val="Emphasis"/>
          <w:rFonts w:eastAsiaTheme="majorEastAsia"/>
          <w:lang w:val="en-GB"/>
        </w:rPr>
        <w:t>Water Resources Act</w:t>
      </w:r>
      <w:r w:rsidRPr="008208F9">
        <w:rPr>
          <w:lang w:val="en-GB"/>
        </w:rPr>
        <w:t>. Government Printer.</w:t>
      </w:r>
    </w:p>
    <w:p w14:paraId="3AE82938" w14:textId="77777777" w:rsidR="00E2515A" w:rsidRPr="008208F9" w:rsidRDefault="00E2515A" w:rsidP="00E2515A">
      <w:pPr>
        <w:pStyle w:val="NormalWeb"/>
        <w:spacing w:before="0" w:beforeAutospacing="0" w:after="0" w:afterAutospacing="0"/>
        <w:rPr>
          <w:lang w:val="en-GB"/>
        </w:rPr>
      </w:pPr>
      <w:r w:rsidRPr="008208F9">
        <w:rPr>
          <w:lang w:val="en-GB"/>
        </w:rPr>
        <w:t xml:space="preserve">Government of Malawi. (2017). </w:t>
      </w:r>
      <w:r w:rsidRPr="008208F9">
        <w:rPr>
          <w:rStyle w:val="Emphasis"/>
          <w:rFonts w:eastAsiaTheme="majorEastAsia"/>
          <w:lang w:val="en-GB"/>
        </w:rPr>
        <w:t>Environment Management Act</w:t>
      </w:r>
      <w:r w:rsidRPr="008208F9">
        <w:rPr>
          <w:lang w:val="en-GB"/>
        </w:rPr>
        <w:t>. Government Printer.</w:t>
      </w:r>
    </w:p>
    <w:p w14:paraId="77821744" w14:textId="77777777" w:rsidR="00E2515A" w:rsidRPr="008208F9" w:rsidRDefault="00E2515A" w:rsidP="00E2515A">
      <w:pPr>
        <w:pStyle w:val="NormalWeb"/>
        <w:spacing w:before="0" w:beforeAutospacing="0" w:after="0" w:afterAutospacing="0"/>
        <w:rPr>
          <w:lang w:val="en-GB"/>
        </w:rPr>
      </w:pPr>
      <w:r w:rsidRPr="008208F9">
        <w:rPr>
          <w:lang w:val="en-GB"/>
        </w:rPr>
        <w:t xml:space="preserve">Government of Malawi. (2017). </w:t>
      </w:r>
      <w:r w:rsidRPr="008208F9">
        <w:rPr>
          <w:rStyle w:val="Emphasis"/>
          <w:rFonts w:eastAsiaTheme="majorEastAsia"/>
          <w:lang w:val="en-GB"/>
        </w:rPr>
        <w:t>Gender Equality Act</w:t>
      </w:r>
      <w:r w:rsidRPr="008208F9">
        <w:rPr>
          <w:lang w:val="en-GB"/>
        </w:rPr>
        <w:t>. Government Printer.</w:t>
      </w:r>
    </w:p>
    <w:p w14:paraId="54C3884F" w14:textId="77777777" w:rsidR="00E2515A" w:rsidRPr="008208F9" w:rsidRDefault="00E2515A" w:rsidP="00E2515A">
      <w:pPr>
        <w:pStyle w:val="NormalWeb"/>
        <w:spacing w:before="0" w:beforeAutospacing="0" w:after="0" w:afterAutospacing="0"/>
        <w:rPr>
          <w:lang w:val="en-GB"/>
        </w:rPr>
      </w:pPr>
      <w:r w:rsidRPr="008208F9">
        <w:rPr>
          <w:lang w:val="en-GB"/>
        </w:rPr>
        <w:t xml:space="preserve">Government of Malawi. (2017). </w:t>
      </w:r>
      <w:r w:rsidRPr="008208F9">
        <w:rPr>
          <w:rStyle w:val="Emphasis"/>
          <w:rFonts w:eastAsiaTheme="majorEastAsia"/>
          <w:lang w:val="en-GB"/>
        </w:rPr>
        <w:t>Trafficking in Persons Act</w:t>
      </w:r>
      <w:r w:rsidRPr="008208F9">
        <w:rPr>
          <w:lang w:val="en-GB"/>
        </w:rPr>
        <w:t>. Government Printer.</w:t>
      </w:r>
    </w:p>
    <w:p w14:paraId="6C511B3C" w14:textId="77777777" w:rsidR="00E2515A" w:rsidRPr="008208F9" w:rsidRDefault="00E2515A" w:rsidP="00E2515A">
      <w:pPr>
        <w:pStyle w:val="NormalWeb"/>
        <w:spacing w:before="0" w:beforeAutospacing="0" w:after="0" w:afterAutospacing="0"/>
        <w:rPr>
          <w:lang w:val="en-GB"/>
        </w:rPr>
      </w:pPr>
      <w:r w:rsidRPr="008208F9">
        <w:rPr>
          <w:lang w:val="en-GB"/>
        </w:rPr>
        <w:t xml:space="preserve">Government of Malawi. (2018). </w:t>
      </w:r>
      <w:r w:rsidRPr="008208F9">
        <w:rPr>
          <w:rStyle w:val="Emphasis"/>
          <w:rFonts w:eastAsiaTheme="majorEastAsia"/>
          <w:lang w:val="en-GB"/>
        </w:rPr>
        <w:t>HIV and AIDS (Prevention and Management) Act</w:t>
      </w:r>
      <w:r w:rsidRPr="008208F9">
        <w:rPr>
          <w:lang w:val="en-GB"/>
        </w:rPr>
        <w:t>. Government Printer.</w:t>
      </w:r>
    </w:p>
    <w:p w14:paraId="7E8EB325" w14:textId="77777777" w:rsidR="00E2515A" w:rsidRPr="008208F9" w:rsidRDefault="00E2515A" w:rsidP="00E2515A">
      <w:pPr>
        <w:pStyle w:val="NormalWeb"/>
        <w:spacing w:before="0" w:beforeAutospacing="0" w:after="0" w:afterAutospacing="0"/>
        <w:rPr>
          <w:lang w:val="en-GB"/>
        </w:rPr>
      </w:pPr>
      <w:r w:rsidRPr="008208F9">
        <w:rPr>
          <w:lang w:val="en-GB"/>
        </w:rPr>
        <w:t xml:space="preserve">Government of Malawi. (2020). </w:t>
      </w:r>
      <w:r w:rsidRPr="008208F9">
        <w:rPr>
          <w:rStyle w:val="Emphasis"/>
          <w:rFonts w:eastAsiaTheme="majorEastAsia"/>
          <w:lang w:val="en-GB"/>
        </w:rPr>
        <w:t>Forestry Act</w:t>
      </w:r>
      <w:r w:rsidRPr="008208F9">
        <w:rPr>
          <w:lang w:val="en-GB"/>
        </w:rPr>
        <w:t>. Government Printer.</w:t>
      </w:r>
    </w:p>
    <w:p w14:paraId="437B9770" w14:textId="77777777" w:rsidR="00E2515A" w:rsidRPr="008208F9" w:rsidRDefault="00E2515A" w:rsidP="00E2515A">
      <w:pPr>
        <w:pStyle w:val="NormalWeb"/>
        <w:spacing w:before="0" w:beforeAutospacing="0" w:after="0" w:afterAutospacing="0"/>
        <w:rPr>
          <w:lang w:val="en-GB"/>
        </w:rPr>
      </w:pPr>
      <w:r w:rsidRPr="008208F9">
        <w:rPr>
          <w:lang w:val="en-GB"/>
        </w:rPr>
        <w:t xml:space="preserve">Government of Malawi. (2017). </w:t>
      </w:r>
      <w:r w:rsidRPr="008208F9">
        <w:rPr>
          <w:rStyle w:val="Emphasis"/>
          <w:rFonts w:eastAsiaTheme="majorEastAsia"/>
          <w:lang w:val="en-GB"/>
        </w:rPr>
        <w:t>National Parks and Wildlife Act</w:t>
      </w:r>
      <w:r w:rsidRPr="008208F9">
        <w:rPr>
          <w:lang w:val="en-GB"/>
        </w:rPr>
        <w:t>. Government Printer.</w:t>
      </w:r>
    </w:p>
    <w:p w14:paraId="776D8D69" w14:textId="77777777" w:rsidR="00E2515A" w:rsidRPr="008208F9" w:rsidRDefault="00E2515A" w:rsidP="00E2515A">
      <w:pPr>
        <w:pStyle w:val="NormalWeb"/>
        <w:spacing w:before="0" w:beforeAutospacing="0" w:after="0" w:afterAutospacing="0"/>
        <w:rPr>
          <w:lang w:val="en-GB"/>
        </w:rPr>
      </w:pPr>
      <w:r w:rsidRPr="008208F9">
        <w:rPr>
          <w:lang w:val="en-GB"/>
        </w:rPr>
        <w:t xml:space="preserve">Government of Malawi. (2019). </w:t>
      </w:r>
      <w:r w:rsidRPr="008208F9">
        <w:rPr>
          <w:rStyle w:val="Emphasis"/>
          <w:rFonts w:eastAsiaTheme="majorEastAsia"/>
          <w:lang w:val="en-GB"/>
        </w:rPr>
        <w:t>Mines and Minerals Act</w:t>
      </w:r>
      <w:r w:rsidRPr="008208F9">
        <w:rPr>
          <w:lang w:val="en-GB"/>
        </w:rPr>
        <w:t>. Government Printer.</w:t>
      </w:r>
    </w:p>
    <w:p w14:paraId="40D6DA4C" w14:textId="77777777" w:rsidR="00E2515A" w:rsidRPr="008208F9" w:rsidRDefault="00E2515A" w:rsidP="00E2515A">
      <w:pPr>
        <w:pStyle w:val="NormalWeb"/>
        <w:spacing w:before="0" w:beforeAutospacing="0" w:after="0" w:afterAutospacing="0"/>
        <w:rPr>
          <w:lang w:val="en-GB"/>
        </w:rPr>
      </w:pPr>
      <w:r w:rsidRPr="008208F9">
        <w:rPr>
          <w:lang w:val="en-GB"/>
        </w:rPr>
        <w:t xml:space="preserve">Government of Malawi. (2022). </w:t>
      </w:r>
      <w:r w:rsidRPr="008208F9">
        <w:rPr>
          <w:rStyle w:val="Emphasis"/>
          <w:rFonts w:eastAsiaTheme="majorEastAsia"/>
          <w:lang w:val="en-GB"/>
        </w:rPr>
        <w:t>Land Act</w:t>
      </w:r>
      <w:r w:rsidRPr="008208F9">
        <w:rPr>
          <w:lang w:val="en-GB"/>
        </w:rPr>
        <w:t>. Government Printer.</w:t>
      </w:r>
    </w:p>
    <w:p w14:paraId="0D8177D8" w14:textId="77777777" w:rsidR="00E2515A" w:rsidRPr="008208F9" w:rsidRDefault="00E2515A" w:rsidP="00E2515A">
      <w:pPr>
        <w:pStyle w:val="NormalWeb"/>
        <w:spacing w:before="0" w:beforeAutospacing="0" w:after="0" w:afterAutospacing="0"/>
        <w:rPr>
          <w:lang w:val="en-GB"/>
        </w:rPr>
      </w:pPr>
      <w:r w:rsidRPr="008208F9">
        <w:rPr>
          <w:lang w:val="en-GB"/>
        </w:rPr>
        <w:t xml:space="preserve">Government of Malawi. (2023). </w:t>
      </w:r>
      <w:r w:rsidRPr="008208F9">
        <w:rPr>
          <w:rStyle w:val="Emphasis"/>
          <w:rFonts w:eastAsiaTheme="majorEastAsia"/>
          <w:lang w:val="en-GB"/>
        </w:rPr>
        <w:t>Public Roads Act</w:t>
      </w:r>
      <w:r w:rsidRPr="008208F9">
        <w:rPr>
          <w:lang w:val="en-GB"/>
        </w:rPr>
        <w:t>. Government Printer.</w:t>
      </w:r>
    </w:p>
    <w:p w14:paraId="3ADF51F7" w14:textId="77777777" w:rsidR="00E2515A" w:rsidRPr="008208F9" w:rsidRDefault="00E2515A" w:rsidP="00E2515A">
      <w:pPr>
        <w:rPr>
          <w:rStyle w:val="Strong"/>
          <w:bCs w:val="0"/>
          <w:lang w:val="en-GB"/>
        </w:rPr>
      </w:pPr>
    </w:p>
    <w:p w14:paraId="245848EC" w14:textId="77777777" w:rsidR="00E2515A" w:rsidRPr="008208F9" w:rsidRDefault="00E2515A" w:rsidP="00E2515A">
      <w:pPr>
        <w:rPr>
          <w:lang w:val="en-GB"/>
        </w:rPr>
      </w:pPr>
      <w:r w:rsidRPr="008208F9">
        <w:rPr>
          <w:rStyle w:val="Strong"/>
          <w:bCs w:val="0"/>
          <w:lang w:val="en-GB"/>
        </w:rPr>
        <w:t>3. Guidelines, Standards, and Institutional Frameworks</w:t>
      </w:r>
    </w:p>
    <w:p w14:paraId="69F2578E" w14:textId="03B686B6" w:rsidR="00E2515A" w:rsidRPr="008208F9" w:rsidRDefault="00E2515A" w:rsidP="00E2515A">
      <w:pPr>
        <w:pStyle w:val="NormalWeb"/>
        <w:spacing w:before="0" w:beforeAutospacing="0" w:after="0" w:afterAutospacing="0"/>
        <w:rPr>
          <w:lang w:val="en-GB"/>
        </w:rPr>
      </w:pPr>
      <w:r w:rsidRPr="008208F9">
        <w:rPr>
          <w:lang w:val="en-GB"/>
        </w:rPr>
        <w:t xml:space="preserve">Malawi Environment Protection Authority (MEPA). (2025). </w:t>
      </w:r>
      <w:r w:rsidRPr="008208F9">
        <w:rPr>
          <w:rStyle w:val="Emphasis"/>
          <w:rFonts w:eastAsiaTheme="majorEastAsia"/>
          <w:lang w:val="en-GB"/>
        </w:rPr>
        <w:t xml:space="preserve">Guidelines for </w:t>
      </w:r>
      <w:r w:rsidR="008B0CE9" w:rsidRPr="008208F9">
        <w:rPr>
          <w:rStyle w:val="Emphasis"/>
          <w:rFonts w:eastAsiaTheme="majorEastAsia"/>
          <w:lang w:val="en-GB"/>
        </w:rPr>
        <w:t>Mwendayekha</w:t>
      </w:r>
      <w:r w:rsidRPr="008208F9">
        <w:rPr>
          <w:rStyle w:val="Emphasis"/>
          <w:rFonts w:eastAsiaTheme="majorEastAsia"/>
          <w:lang w:val="en-GB"/>
        </w:rPr>
        <w:t xml:space="preserve"> assessment</w:t>
      </w:r>
      <w:r w:rsidRPr="008208F9">
        <w:rPr>
          <w:lang w:val="en-GB"/>
        </w:rPr>
        <w:t xml:space="preserve"> (2nd ed.). Government of Malawi.</w:t>
      </w:r>
    </w:p>
    <w:p w14:paraId="1115C9EA" w14:textId="0C5A9FBB" w:rsidR="00E2515A" w:rsidRPr="008208F9" w:rsidRDefault="00E2515A" w:rsidP="00E2515A">
      <w:pPr>
        <w:pStyle w:val="NormalWeb"/>
        <w:spacing w:before="0" w:beforeAutospacing="0" w:after="0" w:afterAutospacing="0"/>
        <w:rPr>
          <w:lang w:val="en-GB"/>
        </w:rPr>
      </w:pPr>
      <w:r w:rsidRPr="008208F9">
        <w:rPr>
          <w:lang w:val="en-GB"/>
        </w:rPr>
        <w:t xml:space="preserve">Malawi Environment Protection Authority (MEPA). (2008). </w:t>
      </w:r>
      <w:r w:rsidR="00F91DA4" w:rsidRPr="008208F9">
        <w:rPr>
          <w:lang w:val="en-GB"/>
        </w:rPr>
        <w:t xml:space="preserve"> </w:t>
      </w:r>
      <w:r w:rsidR="00F91DA4" w:rsidRPr="008208F9">
        <w:rPr>
          <w:i/>
          <w:lang w:val="en-GB"/>
        </w:rPr>
        <w:t>environmental</w:t>
      </w:r>
      <w:r w:rsidRPr="008208F9">
        <w:rPr>
          <w:rStyle w:val="Emphasis"/>
          <w:rFonts w:eastAsiaTheme="majorEastAsia"/>
          <w:iCs w:val="0"/>
          <w:lang w:val="en-GB"/>
        </w:rPr>
        <w:t xml:space="preserve"> </w:t>
      </w:r>
      <w:r w:rsidRPr="008208F9">
        <w:rPr>
          <w:rStyle w:val="Emphasis"/>
          <w:rFonts w:eastAsiaTheme="majorEastAsia"/>
          <w:lang w:val="en-GB"/>
        </w:rPr>
        <w:t>management (waste management and sanitation) regulations</w:t>
      </w:r>
      <w:r w:rsidRPr="008208F9">
        <w:rPr>
          <w:lang w:val="en-GB"/>
        </w:rPr>
        <w:t>. Government of Malawi.</w:t>
      </w:r>
    </w:p>
    <w:p w14:paraId="0BEFDBFF" w14:textId="77777777" w:rsidR="00E2515A" w:rsidRPr="008208F9" w:rsidRDefault="00E2515A" w:rsidP="00E2515A">
      <w:pPr>
        <w:pStyle w:val="NormalWeb"/>
        <w:spacing w:before="0" w:beforeAutospacing="0" w:after="0" w:afterAutospacing="0"/>
        <w:rPr>
          <w:lang w:val="en-GB"/>
        </w:rPr>
      </w:pPr>
      <w:r w:rsidRPr="008208F9">
        <w:rPr>
          <w:lang w:val="en-GB"/>
        </w:rPr>
        <w:t xml:space="preserve">Government of Malawi. (2020). </w:t>
      </w:r>
      <w:r w:rsidRPr="008208F9">
        <w:rPr>
          <w:rStyle w:val="Emphasis"/>
          <w:rFonts w:eastAsiaTheme="majorEastAsia"/>
          <w:lang w:val="en-GB"/>
        </w:rPr>
        <w:t>Chemicals and toxic substances management guidelines</w:t>
      </w:r>
      <w:r w:rsidRPr="008208F9">
        <w:rPr>
          <w:lang w:val="en-GB"/>
        </w:rPr>
        <w:t>. Ministry of Natural Resources.</w:t>
      </w:r>
    </w:p>
    <w:p w14:paraId="0BD76BC7" w14:textId="3F69F839" w:rsidR="00E2515A" w:rsidRPr="008208F9" w:rsidRDefault="00E2515A" w:rsidP="00E2515A">
      <w:pPr>
        <w:pStyle w:val="NormalWeb"/>
        <w:spacing w:before="0" w:beforeAutospacing="0" w:after="0" w:afterAutospacing="0"/>
        <w:rPr>
          <w:lang w:val="en-GB"/>
        </w:rPr>
      </w:pPr>
      <w:r w:rsidRPr="008208F9">
        <w:rPr>
          <w:lang w:val="en-GB"/>
        </w:rPr>
        <w:t xml:space="preserve">World Bank. (2004). </w:t>
      </w:r>
      <w:r w:rsidRPr="008208F9">
        <w:rPr>
          <w:rStyle w:val="Emphasis"/>
          <w:rFonts w:eastAsiaTheme="majorEastAsia"/>
          <w:lang w:val="en-GB"/>
        </w:rPr>
        <w:t xml:space="preserve">Operational Policy OP/BP 4.01: </w:t>
      </w:r>
      <w:r w:rsidR="00A44853" w:rsidRPr="008208F9">
        <w:rPr>
          <w:rStyle w:val="Emphasis"/>
          <w:rFonts w:eastAsiaTheme="majorEastAsia"/>
          <w:lang w:val="en-GB"/>
        </w:rPr>
        <w:t xml:space="preserve">Environmental </w:t>
      </w:r>
      <w:r w:rsidR="00A86FD4" w:rsidRPr="008208F9">
        <w:rPr>
          <w:rStyle w:val="Emphasis"/>
          <w:rFonts w:eastAsiaTheme="majorEastAsia"/>
          <w:lang w:val="en-GB"/>
        </w:rPr>
        <w:t>A</w:t>
      </w:r>
      <w:r w:rsidRPr="008208F9">
        <w:rPr>
          <w:rStyle w:val="Emphasis"/>
          <w:rFonts w:eastAsiaTheme="majorEastAsia"/>
          <w:lang w:val="en-GB"/>
        </w:rPr>
        <w:t>ssessment</w:t>
      </w:r>
      <w:r w:rsidRPr="008208F9">
        <w:rPr>
          <w:lang w:val="en-GB"/>
        </w:rPr>
        <w:t>. World Bank Group.</w:t>
      </w:r>
    </w:p>
    <w:p w14:paraId="771A6D1A" w14:textId="77777777" w:rsidR="00E2515A" w:rsidRPr="008208F9" w:rsidRDefault="00E2515A" w:rsidP="00E2515A">
      <w:pPr>
        <w:pStyle w:val="NormalWeb"/>
        <w:spacing w:before="0" w:beforeAutospacing="0" w:after="0" w:afterAutospacing="0"/>
        <w:rPr>
          <w:lang w:val="en-GB"/>
        </w:rPr>
      </w:pPr>
      <w:r w:rsidRPr="008208F9">
        <w:rPr>
          <w:lang w:val="en-GB"/>
        </w:rPr>
        <w:t xml:space="preserve">World Bank. (2018). </w:t>
      </w:r>
      <w:r w:rsidRPr="008208F9">
        <w:rPr>
          <w:rStyle w:val="Emphasis"/>
          <w:rFonts w:eastAsiaTheme="majorEastAsia"/>
          <w:lang w:val="en-GB"/>
        </w:rPr>
        <w:t>Good practice note: Addressing gender-based violence in investment project financing</w:t>
      </w:r>
      <w:r w:rsidRPr="008208F9">
        <w:rPr>
          <w:lang w:val="en-GB"/>
        </w:rPr>
        <w:t>. World Bank Group.</w:t>
      </w:r>
    </w:p>
    <w:p w14:paraId="4BD87D13" w14:textId="77777777" w:rsidR="00E2515A" w:rsidRPr="008208F9" w:rsidRDefault="00E2515A" w:rsidP="00E2515A">
      <w:pPr>
        <w:rPr>
          <w:rStyle w:val="Strong"/>
          <w:bCs w:val="0"/>
          <w:lang w:val="en-GB"/>
        </w:rPr>
      </w:pPr>
    </w:p>
    <w:p w14:paraId="4B431AD8" w14:textId="77777777" w:rsidR="00E2515A" w:rsidRPr="008208F9" w:rsidRDefault="00E2515A" w:rsidP="00E2515A">
      <w:pPr>
        <w:rPr>
          <w:lang w:val="en-GB"/>
        </w:rPr>
      </w:pPr>
      <w:r w:rsidRPr="008208F9">
        <w:rPr>
          <w:rStyle w:val="Strong"/>
          <w:bCs w:val="0"/>
          <w:lang w:val="en-GB"/>
        </w:rPr>
        <w:t>4. Project and Technical Documents</w:t>
      </w:r>
    </w:p>
    <w:p w14:paraId="68699B3F" w14:textId="77777777" w:rsidR="00E2515A" w:rsidRPr="008208F9" w:rsidRDefault="00E2515A" w:rsidP="00E2515A">
      <w:pPr>
        <w:pStyle w:val="NormalWeb"/>
        <w:spacing w:before="0" w:beforeAutospacing="0" w:after="0" w:afterAutospacing="0"/>
        <w:rPr>
          <w:lang w:val="en-GB"/>
        </w:rPr>
      </w:pPr>
      <w:r w:rsidRPr="008208F9">
        <w:rPr>
          <w:lang w:val="en-GB"/>
        </w:rPr>
        <w:t xml:space="preserve">Suida &amp; Partners. (2025). </w:t>
      </w:r>
      <w:r w:rsidRPr="008208F9">
        <w:rPr>
          <w:rStyle w:val="Emphasis"/>
          <w:rFonts w:eastAsiaTheme="majorEastAsia"/>
          <w:lang w:val="en-GB"/>
        </w:rPr>
        <w:t>Detailed engineering design report (draft) for accelerated last-mile infrastructure in Blantyre, Neno, Zomba, Balaka, Ntcheu, Dedza, Lilongwe and Mchinji districts, Malawi</w:t>
      </w:r>
      <w:r w:rsidRPr="008208F9">
        <w:rPr>
          <w:lang w:val="en-GB"/>
        </w:rPr>
        <w:t xml:space="preserve"> (Contract No. MW-MTPW-454201-CS-QCBS). Ministry of Transport and Public Works, Government of Malawi; Southern Africa Trade and Connectivity Project (SATCP).</w:t>
      </w:r>
    </w:p>
    <w:p w14:paraId="3675A45E" w14:textId="5A2B02A6" w:rsidR="00E2515A" w:rsidRPr="008208F9" w:rsidRDefault="00E2515A" w:rsidP="00E2515A">
      <w:pPr>
        <w:pStyle w:val="NormalWeb"/>
        <w:spacing w:before="0" w:beforeAutospacing="0" w:after="0" w:afterAutospacing="0"/>
        <w:rPr>
          <w:lang w:val="en-GB"/>
        </w:rPr>
      </w:pPr>
      <w:r w:rsidRPr="008208F9">
        <w:rPr>
          <w:lang w:val="en-GB"/>
        </w:rPr>
        <w:t xml:space="preserve">Government of Malawi, Ministry of Transport and Public Works. (2026). </w:t>
      </w:r>
      <w:r w:rsidRPr="008208F9">
        <w:rPr>
          <w:rStyle w:val="Emphasis"/>
          <w:rFonts w:eastAsiaTheme="majorEastAsia"/>
          <w:lang w:val="en-GB"/>
        </w:rPr>
        <w:t xml:space="preserve">Inception report: Consultancy services for preparation of </w:t>
      </w:r>
      <w:r w:rsidR="00A86FD4" w:rsidRPr="008208F9">
        <w:rPr>
          <w:rStyle w:val="Emphasis"/>
          <w:rFonts w:eastAsiaTheme="majorEastAsia"/>
          <w:lang w:val="en-GB"/>
        </w:rPr>
        <w:t>e</w:t>
      </w:r>
      <w:r w:rsidR="00A44853" w:rsidRPr="008208F9">
        <w:rPr>
          <w:rStyle w:val="Emphasis"/>
          <w:rFonts w:eastAsiaTheme="majorEastAsia"/>
          <w:lang w:val="en-GB"/>
        </w:rPr>
        <w:t>nvironmental</w:t>
      </w:r>
      <w:r w:rsidRPr="008208F9">
        <w:rPr>
          <w:rStyle w:val="Emphasis"/>
          <w:rFonts w:eastAsiaTheme="majorEastAsia"/>
          <w:lang w:val="en-GB"/>
        </w:rPr>
        <w:t xml:space="preserve"> and social management plans for proposed last-mile infrastructure under the Southern Africa Trade and Connectivity Project (SATCP)</w:t>
      </w:r>
      <w:r w:rsidRPr="008208F9">
        <w:rPr>
          <w:lang w:val="en-GB"/>
        </w:rPr>
        <w:t>. Project Implementation Unit.</w:t>
      </w:r>
    </w:p>
    <w:p w14:paraId="697D4E63" w14:textId="77777777" w:rsidR="00E2515A" w:rsidRPr="008208F9" w:rsidRDefault="00E2515A" w:rsidP="00E2515A">
      <w:pPr>
        <w:rPr>
          <w:rStyle w:val="Strong"/>
          <w:bCs w:val="0"/>
          <w:lang w:val="en-GB"/>
        </w:rPr>
      </w:pPr>
    </w:p>
    <w:p w14:paraId="07350908" w14:textId="77777777" w:rsidR="00E2515A" w:rsidRPr="008208F9" w:rsidRDefault="00E2515A" w:rsidP="00E2515A">
      <w:pPr>
        <w:rPr>
          <w:lang w:val="en-GB"/>
        </w:rPr>
      </w:pPr>
      <w:r w:rsidRPr="008208F9">
        <w:rPr>
          <w:rStyle w:val="Strong"/>
          <w:bCs w:val="0"/>
          <w:lang w:val="en-GB"/>
        </w:rPr>
        <w:t>5. Statistical Reports and Other Literature</w:t>
      </w:r>
    </w:p>
    <w:p w14:paraId="18A81BF3" w14:textId="77777777" w:rsidR="00E2515A" w:rsidRPr="008208F9" w:rsidRDefault="00E2515A" w:rsidP="00E2515A">
      <w:pPr>
        <w:pStyle w:val="NormalWeb"/>
        <w:spacing w:before="0" w:beforeAutospacing="0" w:after="0" w:afterAutospacing="0"/>
        <w:rPr>
          <w:lang w:val="en-GB"/>
        </w:rPr>
      </w:pPr>
      <w:r w:rsidRPr="008208F9">
        <w:rPr>
          <w:lang w:val="en-GB"/>
        </w:rPr>
        <w:t xml:space="preserve">National Statistical Office (NSO). (2018). </w:t>
      </w:r>
      <w:r w:rsidRPr="008208F9">
        <w:rPr>
          <w:rStyle w:val="Emphasis"/>
          <w:rFonts w:eastAsiaTheme="majorEastAsia"/>
          <w:lang w:val="en-GB"/>
        </w:rPr>
        <w:t>2018 Malawi population and housing census report</w:t>
      </w:r>
      <w:r w:rsidRPr="008208F9">
        <w:rPr>
          <w:lang w:val="en-GB"/>
        </w:rPr>
        <w:t>. Government of Malawi.</w:t>
      </w:r>
    </w:p>
    <w:p w14:paraId="0444FAEB" w14:textId="4EB644FF" w:rsidR="00E2515A" w:rsidRPr="008208F9" w:rsidRDefault="00E2515A" w:rsidP="00E2515A">
      <w:pPr>
        <w:pStyle w:val="NormalWeb"/>
        <w:spacing w:before="0" w:beforeAutospacing="0" w:after="0" w:afterAutospacing="0"/>
        <w:rPr>
          <w:lang w:val="en-GB"/>
        </w:rPr>
      </w:pPr>
      <w:r w:rsidRPr="008208F9">
        <w:rPr>
          <w:lang w:val="en-GB"/>
        </w:rPr>
        <w:t xml:space="preserve">National Statistical Office (NSO). (2018). </w:t>
      </w:r>
      <w:r w:rsidRPr="008208F9">
        <w:rPr>
          <w:rStyle w:val="Emphasis"/>
          <w:rFonts w:eastAsiaTheme="majorEastAsia"/>
          <w:lang w:val="en-GB"/>
        </w:rPr>
        <w:t>2018 Malawi population and housing census: District analytical report – Dedza</w:t>
      </w:r>
      <w:r w:rsidRPr="008208F9">
        <w:rPr>
          <w:lang w:val="en-GB"/>
        </w:rPr>
        <w:t>. Government of Malawi.</w:t>
      </w:r>
    </w:p>
    <w:p w14:paraId="655AC157" w14:textId="77777777" w:rsidR="00E2515A" w:rsidRPr="008208F9" w:rsidRDefault="00E2515A" w:rsidP="00E2515A">
      <w:pPr>
        <w:pStyle w:val="NormalWeb"/>
        <w:spacing w:before="0" w:beforeAutospacing="0" w:after="0" w:afterAutospacing="0"/>
        <w:rPr>
          <w:lang w:val="en-GB"/>
        </w:rPr>
      </w:pPr>
      <w:r w:rsidRPr="008208F9">
        <w:rPr>
          <w:lang w:val="en-GB"/>
        </w:rPr>
        <w:t xml:space="preserve">National Statistical Office (NSO). (2018). </w:t>
      </w:r>
      <w:r w:rsidRPr="008208F9">
        <w:rPr>
          <w:rStyle w:val="Emphasis"/>
          <w:rFonts w:eastAsiaTheme="majorEastAsia"/>
          <w:lang w:val="en-GB"/>
        </w:rPr>
        <w:t>2018 Malawi population and housing census: District analytical report – Dedza</w:t>
      </w:r>
      <w:r w:rsidRPr="008208F9">
        <w:rPr>
          <w:lang w:val="en-GB"/>
        </w:rPr>
        <w:t>. Government of Malawi.</w:t>
      </w:r>
    </w:p>
    <w:p w14:paraId="65B81ABE" w14:textId="00007715" w:rsidR="00E2515A" w:rsidRPr="008208F9" w:rsidRDefault="00E2515A" w:rsidP="00E2515A">
      <w:pPr>
        <w:pStyle w:val="NormalWeb"/>
        <w:spacing w:before="0" w:beforeAutospacing="0" w:after="0" w:afterAutospacing="0"/>
        <w:rPr>
          <w:lang w:val="en-GB"/>
        </w:rPr>
      </w:pPr>
      <w:r w:rsidRPr="008208F9">
        <w:rPr>
          <w:lang w:val="en-GB"/>
        </w:rPr>
        <w:t xml:space="preserve">National Statistical Office (NSO). (2018). </w:t>
      </w:r>
      <w:r w:rsidRPr="008208F9">
        <w:rPr>
          <w:rStyle w:val="Emphasis"/>
          <w:rFonts w:eastAsiaTheme="majorEastAsia"/>
          <w:lang w:val="en-GB"/>
        </w:rPr>
        <w:t>2018 Malawi population and housing census: District analytical report – Dedza</w:t>
      </w:r>
      <w:r w:rsidRPr="008208F9">
        <w:rPr>
          <w:lang w:val="en-GB"/>
        </w:rPr>
        <w:t>. Government of Malawi.</w:t>
      </w:r>
    </w:p>
    <w:p w14:paraId="62E6D9B1" w14:textId="77777777" w:rsidR="00E2515A" w:rsidRPr="008208F9" w:rsidRDefault="00E2515A" w:rsidP="00E2515A">
      <w:pPr>
        <w:pStyle w:val="NormalWeb"/>
        <w:spacing w:before="0" w:beforeAutospacing="0" w:after="0" w:afterAutospacing="0"/>
        <w:rPr>
          <w:lang w:val="en-GB"/>
        </w:rPr>
      </w:pPr>
      <w:r w:rsidRPr="008208F9">
        <w:rPr>
          <w:lang w:val="en-GB"/>
        </w:rPr>
        <w:t xml:space="preserve">National Statistical Office (NSO). (2024). </w:t>
      </w:r>
      <w:r w:rsidRPr="008208F9">
        <w:rPr>
          <w:rStyle w:val="Emphasis"/>
          <w:rFonts w:eastAsiaTheme="majorEastAsia"/>
          <w:lang w:val="en-GB"/>
        </w:rPr>
        <w:t>Malawi labour force survey report</w:t>
      </w:r>
      <w:r w:rsidRPr="008208F9">
        <w:rPr>
          <w:lang w:val="en-GB"/>
        </w:rPr>
        <w:t>. Government of Malawi.</w:t>
      </w:r>
    </w:p>
    <w:p w14:paraId="00000A69" w14:textId="77777777" w:rsidR="008556FA" w:rsidRPr="008208F9" w:rsidRDefault="003B3856" w:rsidP="00B26E96">
      <w:pPr>
        <w:rPr>
          <w:color w:val="00605A"/>
          <w:sz w:val="28"/>
          <w:szCs w:val="28"/>
          <w:lang w:val="en-GB"/>
        </w:rPr>
      </w:pPr>
      <w:r w:rsidRPr="008208F9">
        <w:rPr>
          <w:lang w:val="en-GB"/>
        </w:rPr>
        <w:br w:type="page"/>
      </w:r>
    </w:p>
    <w:p w14:paraId="39258C92" w14:textId="51B6EE93" w:rsidR="00F07C31" w:rsidRPr="008208F9" w:rsidRDefault="00F07C31" w:rsidP="00F07C31">
      <w:pPr>
        <w:pStyle w:val="ANNEXL1"/>
        <w:rPr>
          <w:lang w:val="en-GB"/>
        </w:rPr>
      </w:pPr>
      <w:bookmarkStart w:id="142" w:name="_Toc228340567"/>
      <w:r w:rsidRPr="008208F9">
        <w:rPr>
          <w:lang w:val="en-GB"/>
        </w:rPr>
        <w:t>ANNEXES</w:t>
      </w:r>
      <w:bookmarkEnd w:id="142"/>
    </w:p>
    <w:p w14:paraId="00000A6B" w14:textId="20821327" w:rsidR="008556FA" w:rsidRPr="008208F9" w:rsidRDefault="003B3856" w:rsidP="00EF73A4">
      <w:pPr>
        <w:pStyle w:val="ANNEXL2"/>
      </w:pPr>
      <w:bookmarkStart w:id="143" w:name="_Toc228340568"/>
      <w:r w:rsidRPr="008208F9">
        <w:t>Annex 1. Feedback Letter from MEPA</w:t>
      </w:r>
      <w:bookmarkEnd w:id="143"/>
    </w:p>
    <w:p w14:paraId="00000A6C" w14:textId="6CC47BAC" w:rsidR="008556FA" w:rsidRPr="008208F9" w:rsidRDefault="00413E09">
      <w:pPr>
        <w:rPr>
          <w:lang w:val="en-GB"/>
        </w:rPr>
      </w:pPr>
      <w:r w:rsidRPr="008208F9">
        <w:rPr>
          <w:noProof/>
          <w:sz w:val="20"/>
        </w:rPr>
        <w:drawing>
          <wp:inline distT="0" distB="0" distL="0" distR="0" wp14:anchorId="48C96833" wp14:editId="0C668C0D">
            <wp:extent cx="5529600" cy="7236000"/>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0" cstate="print">
                      <a:extLst>
                        <a:ext uri="{28A0092B-C50C-407E-A947-70E740481C1C}">
                          <a14:useLocalDpi xmlns:a14="http://schemas.microsoft.com/office/drawing/2010/main"/>
                        </a:ext>
                      </a:extLst>
                    </a:blip>
                    <a:srcRect/>
                    <a:stretch/>
                  </pic:blipFill>
                  <pic:spPr bwMode="auto">
                    <a:xfrm>
                      <a:off x="0" y="0"/>
                      <a:ext cx="5529600" cy="7236000"/>
                    </a:xfrm>
                    <a:prstGeom prst="rect">
                      <a:avLst/>
                    </a:prstGeom>
                    <a:noFill/>
                    <a:ln>
                      <a:noFill/>
                    </a:ln>
                    <a:extLst>
                      <a:ext uri="{53640926-AAD7-44D8-BBD7-CCE9431645EC}">
                        <a14:shadowObscured xmlns:a14="http://schemas.microsoft.com/office/drawing/2010/main"/>
                      </a:ext>
                    </a:extLst>
                  </pic:spPr>
                </pic:pic>
              </a:graphicData>
            </a:graphic>
          </wp:inline>
        </w:drawing>
      </w:r>
    </w:p>
    <w:p w14:paraId="36E17027" w14:textId="77777777" w:rsidR="00413E09" w:rsidRPr="008208F9" w:rsidRDefault="00413E09">
      <w:pPr>
        <w:rPr>
          <w:i/>
          <w:color w:val="26798E"/>
          <w:sz w:val="28"/>
          <w:szCs w:val="28"/>
          <w:lang w:val="en-GB"/>
        </w:rPr>
      </w:pPr>
      <w:r w:rsidRPr="008208F9">
        <w:rPr>
          <w:lang w:val="en-GB"/>
        </w:rPr>
        <w:br w:type="page"/>
      </w:r>
    </w:p>
    <w:p w14:paraId="00000A6D" w14:textId="13FB9DCD" w:rsidR="008556FA" w:rsidRPr="008208F9" w:rsidRDefault="003B3856" w:rsidP="00EF73A4">
      <w:pPr>
        <w:pStyle w:val="ANNEXL2"/>
      </w:pPr>
      <w:bookmarkStart w:id="144" w:name="_Toc228340569"/>
      <w:r w:rsidRPr="008208F9">
        <w:t>Annex 2. Terms of Reference from MEPA</w:t>
      </w:r>
      <w:bookmarkEnd w:id="144"/>
    </w:p>
    <w:p w14:paraId="3360647B" w14:textId="77777777" w:rsidR="00413E09" w:rsidRPr="008208F9" w:rsidRDefault="00413E09" w:rsidP="00413E09">
      <w:pPr>
        <w:rPr>
          <w:lang w:val="en-GB"/>
        </w:rPr>
      </w:pPr>
    </w:p>
    <w:p w14:paraId="3F183A33" w14:textId="77777777" w:rsidR="00413E09" w:rsidRPr="008208F9" w:rsidRDefault="00413E09" w:rsidP="00413E09">
      <w:pPr>
        <w:rPr>
          <w:sz w:val="20"/>
          <w:lang w:val="en-GB"/>
        </w:rPr>
      </w:pPr>
      <w:r w:rsidRPr="008208F9">
        <w:rPr>
          <w:noProof/>
          <w:sz w:val="20"/>
        </w:rPr>
        <w:drawing>
          <wp:inline distT="0" distB="0" distL="0" distR="0" wp14:anchorId="2FD02F8B" wp14:editId="472FB604">
            <wp:extent cx="5284800" cy="757440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1" cstate="print">
                      <a:extLst>
                        <a:ext uri="{28A0092B-C50C-407E-A947-70E740481C1C}">
                          <a14:useLocalDpi xmlns:a14="http://schemas.microsoft.com/office/drawing/2010/main"/>
                        </a:ext>
                      </a:extLst>
                    </a:blip>
                    <a:srcRect/>
                    <a:stretch/>
                  </pic:blipFill>
                  <pic:spPr bwMode="auto">
                    <a:xfrm>
                      <a:off x="0" y="0"/>
                      <a:ext cx="5284800" cy="7574400"/>
                    </a:xfrm>
                    <a:prstGeom prst="rect">
                      <a:avLst/>
                    </a:prstGeom>
                    <a:noFill/>
                    <a:ln>
                      <a:noFill/>
                    </a:ln>
                    <a:extLst>
                      <a:ext uri="{53640926-AAD7-44D8-BBD7-CCE9431645EC}">
                        <a14:shadowObscured xmlns:a14="http://schemas.microsoft.com/office/drawing/2010/main"/>
                      </a:ext>
                    </a:extLst>
                  </pic:spPr>
                </pic:pic>
              </a:graphicData>
            </a:graphic>
          </wp:inline>
        </w:drawing>
      </w:r>
    </w:p>
    <w:p w14:paraId="00000A6E" w14:textId="1F7D952A" w:rsidR="008556FA" w:rsidRPr="008208F9" w:rsidRDefault="00413E09" w:rsidP="00413E09">
      <w:pPr>
        <w:rPr>
          <w:lang w:val="en-GB"/>
        </w:rPr>
      </w:pPr>
      <w:r w:rsidRPr="008208F9">
        <w:rPr>
          <w:noProof/>
          <w:sz w:val="20"/>
        </w:rPr>
        <w:drawing>
          <wp:inline distT="0" distB="0" distL="0" distR="0" wp14:anchorId="44F88A6A" wp14:editId="4B604479">
            <wp:extent cx="5256000" cy="5497200"/>
            <wp:effectExtent l="0" t="0" r="190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2" cstate="print">
                      <a:extLst>
                        <a:ext uri="{28A0092B-C50C-407E-A947-70E740481C1C}">
                          <a14:useLocalDpi xmlns:a14="http://schemas.microsoft.com/office/drawing/2010/main"/>
                        </a:ext>
                      </a:extLst>
                    </a:blip>
                    <a:srcRect/>
                    <a:stretch/>
                  </pic:blipFill>
                  <pic:spPr bwMode="auto">
                    <a:xfrm>
                      <a:off x="0" y="0"/>
                      <a:ext cx="5256000" cy="5497200"/>
                    </a:xfrm>
                    <a:prstGeom prst="rect">
                      <a:avLst/>
                    </a:prstGeom>
                    <a:noFill/>
                    <a:ln>
                      <a:noFill/>
                    </a:ln>
                    <a:extLst>
                      <a:ext uri="{53640926-AAD7-44D8-BBD7-CCE9431645EC}">
                        <a14:shadowObscured xmlns:a14="http://schemas.microsoft.com/office/drawing/2010/main"/>
                      </a:ext>
                    </a:extLst>
                  </pic:spPr>
                </pic:pic>
              </a:graphicData>
            </a:graphic>
          </wp:inline>
        </w:drawing>
      </w:r>
    </w:p>
    <w:p w14:paraId="00000A6F" w14:textId="77777777" w:rsidR="008556FA" w:rsidRPr="008208F9" w:rsidRDefault="008556FA">
      <w:pPr>
        <w:rPr>
          <w:lang w:val="en-GB"/>
        </w:rPr>
      </w:pPr>
    </w:p>
    <w:p w14:paraId="00000A70" w14:textId="4EE34DAA" w:rsidR="008556FA" w:rsidRPr="008208F9" w:rsidRDefault="008556FA">
      <w:pPr>
        <w:rPr>
          <w:lang w:val="en-GB"/>
        </w:rPr>
      </w:pPr>
    </w:p>
    <w:p w14:paraId="00000A71" w14:textId="77777777" w:rsidR="008556FA" w:rsidRPr="008208F9" w:rsidRDefault="003B3856" w:rsidP="00EF73A4">
      <w:pPr>
        <w:pStyle w:val="Heading2"/>
      </w:pPr>
      <w:bookmarkStart w:id="145" w:name="_heading=h.k5no40cc0rvo" w:colFirst="0" w:colLast="0"/>
      <w:bookmarkEnd w:id="145"/>
      <w:r w:rsidRPr="008208F9">
        <w:br w:type="page"/>
      </w:r>
    </w:p>
    <w:p w14:paraId="0261C2DB" w14:textId="77777777" w:rsidR="008B4617" w:rsidRPr="008208F9" w:rsidRDefault="008B4617" w:rsidP="00EF73A4">
      <w:pPr>
        <w:pStyle w:val="ANNEXL2"/>
        <w:sectPr w:rsidR="008B4617" w:rsidRPr="008208F9" w:rsidSect="004F5B2D">
          <w:pgSz w:w="11906" w:h="16838" w:code="9"/>
          <w:pgMar w:top="1440" w:right="1440" w:bottom="1440" w:left="1440" w:header="709" w:footer="709" w:gutter="0"/>
          <w:cols w:space="720"/>
          <w:docGrid w:linePitch="326"/>
        </w:sectPr>
      </w:pPr>
      <w:bookmarkStart w:id="146" w:name="_heading=h.vpx9x4kkfuhf" w:colFirst="0" w:colLast="0"/>
      <w:bookmarkEnd w:id="146"/>
    </w:p>
    <w:p w14:paraId="00000A82" w14:textId="38A0DFBD" w:rsidR="008556FA" w:rsidRPr="008208F9" w:rsidRDefault="00B4079E" w:rsidP="00EF73A4">
      <w:pPr>
        <w:pStyle w:val="ANNEXL2"/>
      </w:pPr>
      <w:bookmarkStart w:id="147" w:name="_Toc228340570"/>
      <w:r w:rsidRPr="008208F9">
        <w:t>Annex 3</w:t>
      </w:r>
      <w:r w:rsidR="00536454" w:rsidRPr="008208F9">
        <w:t>a</w:t>
      </w:r>
      <w:r w:rsidRPr="008208F9">
        <w:t>. List of Stakeholders Consulted</w:t>
      </w:r>
      <w:bookmarkEnd w:id="147"/>
    </w:p>
    <w:p w14:paraId="00000AB7" w14:textId="70DC3EE7" w:rsidR="008556FA" w:rsidRPr="008208F9" w:rsidRDefault="00E35E6C">
      <w:pPr>
        <w:spacing w:before="240" w:after="240"/>
        <w:rPr>
          <w:b/>
          <w:bCs/>
          <w:lang w:val="en-GB"/>
        </w:rPr>
      </w:pPr>
      <w:r w:rsidRPr="008208F9">
        <w:rPr>
          <w:b/>
          <w:bCs/>
          <w:noProof/>
        </w:rPr>
        <mc:AlternateContent>
          <mc:Choice Requires="wps">
            <w:drawing>
              <wp:anchor distT="0" distB="0" distL="114300" distR="114300" simplePos="0" relativeHeight="251655680" behindDoc="0" locked="0" layoutInCell="1" allowOverlap="1" wp14:anchorId="4C662698" wp14:editId="05108F31">
                <wp:simplePos x="0" y="0"/>
                <wp:positionH relativeFrom="column">
                  <wp:posOffset>3613356</wp:posOffset>
                </wp:positionH>
                <wp:positionV relativeFrom="paragraph">
                  <wp:posOffset>1892751</wp:posOffset>
                </wp:positionV>
                <wp:extent cx="862780" cy="1694518"/>
                <wp:effectExtent l="0" t="0" r="13970" b="20320"/>
                <wp:wrapNone/>
                <wp:docPr id="8" name="Rectangle 8"/>
                <wp:cNvGraphicFramePr/>
                <a:graphic xmlns:a="http://schemas.openxmlformats.org/drawingml/2006/main">
                  <a:graphicData uri="http://schemas.microsoft.com/office/word/2010/wordprocessingShape">
                    <wps:wsp>
                      <wps:cNvSpPr/>
                      <wps:spPr>
                        <a:xfrm>
                          <a:off x="0" y="0"/>
                          <a:ext cx="862780" cy="169451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49D95" id="Rectangle 8" o:spid="_x0000_s1026" style="position:absolute;margin-left:284.5pt;margin-top:149.05pt;width:67.95pt;height:133.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kSxXQIAABMFAAAOAAAAZHJzL2Uyb0RvYy54bWysVFFP2zAQfp+0/2D5faSpCpSqKaqKmCYh&#10;QMDEs+vYTSTH553dpt2v39lJUwRoD9Py4Ni+u+/On7/z/HrfGLZT6GuwBc/PRpwpK6Gs7abgP19u&#10;v00580HYUhiwquAH5fn14uuXeetmagwVmFIhIxDrZ60reBWCm2WZl5VqhD8DpywZNWAjAi1xk5Uo&#10;WkJvTDYejS6yFrB0CFJ5T7s3nZEvEr7WSoYHrb0KzBScagtpxDSu45gt5mK2QeGqWvZliH+oohG1&#10;paQD1I0Igm2x/gDV1BLBgw5nEpoMtK6lSmeg0+Sjd6d5roRT6SxEjncDTf7/wcr73bN7RKKhdX7m&#10;aRpPsdfYxD/Vx/aJrMNAltoHJmlzejG+nBKlkkz5xdXkPJ9GNrNTtEMfvitoWJwUHOkyEkdid+dD&#10;53p0obhT/jQLB6NiCcY+Kc3qkjKOU3SShloZZDtBlyqkVDbknakSpeq2z0f09fUMEam6BBiRdW3M&#10;gN0DRNl9xO5q7f1jqErKGoJHfyusCx4iUmawYQhuagv4GYChU/WZO/8jSR01kaU1lIdHZAidrr2T&#10;tzVxfSd8eBRIQqb7oeYMDzRoA23BoZ9xVgH+/mw/+pO+yMpZS41RcP9rK1BxZn5YUt5VPpnETkqL&#10;yfnlmBb41rJ+a7HbZgV0TTk9A06mafQP5jjVCM0r9fAyZiWTsJJyF1wGPC5WoWtYegWkWi6TG3WP&#10;E+HOPjsZwSOrUUsv+1eBrhdcIKnew7GJxOyd7jrfGGlhuQ2g6yTKE68939R5STj9KxFb++06eZ3e&#10;ssUfAAAA//8DAFBLAwQUAAYACAAAACEAbfIzP94AAAALAQAADwAAAGRycy9kb3ducmV2LnhtbEyP&#10;y07DMBRE90j8g3UrsaN2KvpIiFOhSmyQWLTwAW58idP6EcVOk/w9tytYjmY0c6bcT86yG/axDV5C&#10;thTA0NdBt76R8P31/rwDFpPyWtngUcKMEfbV40OpCh1Gf8TbKTWMSnwslASTUldwHmuDTsVl6NCT&#10;9xN6pxLJvuG6VyOVO8tXQmy4U62nBaM6PBisr6fB0YjC45xtx8P100wfLdr5gsMs5dNiensFlnBK&#10;f2G44xM6VMR0DoPXkVkJ601OX5KEVb7LgFFiK15yYOe7tRbAq5L//1D9AgAA//8DAFBLAQItABQA&#10;BgAIAAAAIQC2gziS/gAAAOEBAAATAAAAAAAAAAAAAAAAAAAAAABbQ29udGVudF9UeXBlc10ueG1s&#10;UEsBAi0AFAAGAAgAAAAhADj9If/WAAAAlAEAAAsAAAAAAAAAAAAAAAAALwEAAF9yZWxzLy5yZWxz&#10;UEsBAi0AFAAGAAgAAAAhAJXGRLFdAgAAEwUAAA4AAAAAAAAAAAAAAAAALgIAAGRycy9lMm9Eb2Mu&#10;eG1sUEsBAi0AFAAGAAgAAAAhAG3yMz/eAAAACwEAAA8AAAAAAAAAAAAAAAAAtwQAAGRycy9kb3du&#10;cmV2LnhtbFBLBQYAAAAABAAEAPMAAADCBQAAAAA=&#10;" fillcolor="#156082 [3204]" strokecolor="#0a2f40 [1604]" strokeweight="1pt"/>
            </w:pict>
          </mc:Fallback>
        </mc:AlternateContent>
      </w:r>
      <w:r w:rsidR="003B3856" w:rsidRPr="008208F9">
        <w:rPr>
          <w:b/>
          <w:bCs/>
          <w:noProof/>
        </w:rPr>
        <w:drawing>
          <wp:inline distT="114300" distB="114300" distL="114300" distR="114300" wp14:anchorId="3B0A0BA9" wp14:editId="48B8EE42">
            <wp:extent cx="5733288" cy="6044184"/>
            <wp:effectExtent l="0" t="3175" r="0" b="0"/>
            <wp:docPr id="11017329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3"/>
                    <a:srcRect/>
                    <a:stretch>
                      <a:fillRect/>
                    </a:stretch>
                  </pic:blipFill>
                  <pic:spPr>
                    <a:xfrm rot="5400000">
                      <a:off x="0" y="0"/>
                      <a:ext cx="5733288" cy="6044184"/>
                    </a:xfrm>
                    <a:prstGeom prst="rect">
                      <a:avLst/>
                    </a:prstGeom>
                    <a:ln/>
                  </pic:spPr>
                </pic:pic>
              </a:graphicData>
            </a:graphic>
          </wp:inline>
        </w:drawing>
      </w:r>
    </w:p>
    <w:p w14:paraId="00000AEA" w14:textId="65DF625F" w:rsidR="008556FA" w:rsidRPr="008208F9" w:rsidRDefault="008556FA">
      <w:pPr>
        <w:spacing w:before="240" w:after="240"/>
        <w:rPr>
          <w:lang w:val="en-GB"/>
        </w:rPr>
      </w:pPr>
    </w:p>
    <w:p w14:paraId="00000AEB" w14:textId="77777777" w:rsidR="008556FA" w:rsidRPr="008208F9" w:rsidRDefault="008556FA">
      <w:pPr>
        <w:spacing w:before="240" w:after="240"/>
        <w:rPr>
          <w:b/>
          <w:bCs/>
          <w:lang w:val="en-GB"/>
        </w:rPr>
      </w:pPr>
    </w:p>
    <w:p w14:paraId="00000AEC" w14:textId="77777777" w:rsidR="008556FA" w:rsidRPr="008208F9" w:rsidRDefault="003B3856">
      <w:pPr>
        <w:spacing w:before="240" w:after="240"/>
        <w:rPr>
          <w:b/>
          <w:bCs/>
          <w:lang w:val="en-GB"/>
        </w:rPr>
      </w:pPr>
      <w:r w:rsidRPr="008208F9">
        <w:rPr>
          <w:lang w:val="en-GB"/>
        </w:rPr>
        <w:br w:type="page"/>
      </w:r>
    </w:p>
    <w:p w14:paraId="00000AEE" w14:textId="0859BBFE" w:rsidR="008556FA" w:rsidRPr="008208F9" w:rsidRDefault="00124CCD">
      <w:pPr>
        <w:spacing w:before="240" w:after="240"/>
        <w:rPr>
          <w:b/>
          <w:bCs/>
          <w:lang w:val="en-GB"/>
        </w:rPr>
      </w:pPr>
      <w:r w:rsidRPr="008208F9">
        <w:rPr>
          <w:b/>
          <w:bCs/>
          <w:noProof/>
        </w:rPr>
        <mc:AlternateContent>
          <mc:Choice Requires="wps">
            <w:drawing>
              <wp:anchor distT="0" distB="0" distL="114300" distR="114300" simplePos="0" relativeHeight="251658752" behindDoc="0" locked="0" layoutInCell="1" allowOverlap="1" wp14:anchorId="758DB777" wp14:editId="7AB28912">
                <wp:simplePos x="0" y="0"/>
                <wp:positionH relativeFrom="column">
                  <wp:posOffset>3583858</wp:posOffset>
                </wp:positionH>
                <wp:positionV relativeFrom="paragraph">
                  <wp:posOffset>1799303</wp:posOffset>
                </wp:positionV>
                <wp:extent cx="966019" cy="1387586"/>
                <wp:effectExtent l="0" t="0" r="24765" b="22225"/>
                <wp:wrapNone/>
                <wp:docPr id="9" name="Rectangle 9"/>
                <wp:cNvGraphicFramePr/>
                <a:graphic xmlns:a="http://schemas.openxmlformats.org/drawingml/2006/main">
                  <a:graphicData uri="http://schemas.microsoft.com/office/word/2010/wordprocessingShape">
                    <wps:wsp>
                      <wps:cNvSpPr/>
                      <wps:spPr>
                        <a:xfrm>
                          <a:off x="0" y="0"/>
                          <a:ext cx="966019" cy="138758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9E8831" id="Rectangle 9" o:spid="_x0000_s1026" style="position:absolute;margin-left:282.2pt;margin-top:141.7pt;width:76.05pt;height:109.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ugDXQIAABMFAAAOAAAAZHJzL2Uyb0RvYy54bWysVFFP2zAQfp+0/2D5fSTpoEBFiioQ0yQE&#10;1WDi2XXsJpLj885u0+7X7+ykKQK0h2l9cM++u+/OX77z1fWuNWyr0DdgS16c5JwpK6Fq7LrkP5/v&#10;vlxw5oOwlTBgVcn3yvPr+edPV52bqQnUYCqFjECsn3Wu5HUIbpZlXtaqFf4EnLLk1ICtCLTFdVah&#10;6Ai9Ndkkz6dZB1g5BKm8p9Pb3snnCV9rJcOj1l4FZkpOvYW0YlpXcc3mV2K2RuHqRg5tiH/oohWN&#10;paIj1K0Igm2weQfVNhLBgw4nEtoMtG6kSneg2xT5m9s81cKpdBcix7uRJv//YOXD9sktkWjonJ95&#10;MuMtdhrb+E/9sV0iaz+SpXaBSTq8nE7z4pIzSa7i68X52cU0spkdsx368E1By6JRcqSPkTgS23sf&#10;+tBDCOUd6ycr7I2KLRj7Q2nWVFRxkrKTNNSNQbYV9FGFlMqGonfVolL98VlOv6GfMSN1lwAjsm6M&#10;GbEHgCi799h9r0N8TFVJWWNy/rfG+uQxI1UGG8bktrGAHwEYutVQuY8/kNRTE1laQbVfIkPode2d&#10;vGuI63vhw1IgCZkkT8MZHmnRBrqSw2BxVgP+/ug8xpO+yMtZR4NRcv9rI1BxZr5bUt5lcXoaJylt&#10;Ts/OJ7TB157Va4/dtDdAn6mgZ8DJZMb4YA6mRmhfaIYXsSq5hJVUu+Qy4GFzE/qBpVdAqsUihdH0&#10;OBHu7ZOTETyyGrX0vHsR6AbBBZLqAxyGSMze6K6PjZkWFpsAukmiPPI68E2Tl4QzvBJxtF/vU9Tx&#10;LZv/AQAA//8DAFBLAwQUAAYACAAAACEAHGOFPN4AAAALAQAADwAAAGRycy9kb3ducmV2LnhtbEyP&#10;TU7DMBCF90jcwRokdtRJadOSxqlQJTZILFo4gBsPSVp7HMVOk9yeYQW7Gb1P76fYT86KG/ah9aQg&#10;XSQgkCpvWqoVfH2+PW1BhKjJaOsJFcwYYF/e3xU6N36kI95OsRZsQiHXCpoYu1zKUDXodFj4Dom1&#10;b987Hfnta2l6PbK5s3KZJJl0uiVOaHSHhwar62lwHKLxOKeb8XD9aKb3Fu18wWFW6vFhet2BiDjF&#10;Pxh+63N1KLnT2Q9kgrAK1tlqxaiC5faZDyY2abYGcWYpSV9AloX8v6H8AQAA//8DAFBLAQItABQA&#10;BgAIAAAAIQC2gziS/gAAAOEBAAATAAAAAAAAAAAAAAAAAAAAAABbQ29udGVudF9UeXBlc10ueG1s&#10;UEsBAi0AFAAGAAgAAAAhADj9If/WAAAAlAEAAAsAAAAAAAAAAAAAAAAALwEAAF9yZWxzLy5yZWxz&#10;UEsBAi0AFAAGAAgAAAAhANI66ANdAgAAEwUAAA4AAAAAAAAAAAAAAAAALgIAAGRycy9lMm9Eb2Mu&#10;eG1sUEsBAi0AFAAGAAgAAAAhABxjhTzeAAAACwEAAA8AAAAAAAAAAAAAAAAAtwQAAGRycy9kb3du&#10;cmV2LnhtbFBLBQYAAAAABAAEAPMAAADCBQAAAAA=&#10;" fillcolor="#156082 [3204]" strokecolor="#0a2f40 [1604]" strokeweight="1pt"/>
            </w:pict>
          </mc:Fallback>
        </mc:AlternateContent>
      </w:r>
      <w:r w:rsidR="003B3856" w:rsidRPr="008208F9">
        <w:rPr>
          <w:b/>
          <w:bCs/>
          <w:noProof/>
        </w:rPr>
        <w:drawing>
          <wp:inline distT="114300" distB="114300" distL="114300" distR="114300" wp14:anchorId="6F3008FE" wp14:editId="67D424C5">
            <wp:extent cx="5733288" cy="5952744"/>
            <wp:effectExtent l="4445" t="0" r="5715" b="5715"/>
            <wp:docPr id="11017330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4"/>
                    <a:srcRect/>
                    <a:stretch>
                      <a:fillRect/>
                    </a:stretch>
                  </pic:blipFill>
                  <pic:spPr>
                    <a:xfrm rot="5400000">
                      <a:off x="0" y="0"/>
                      <a:ext cx="5733288" cy="5952744"/>
                    </a:xfrm>
                    <a:prstGeom prst="rect">
                      <a:avLst/>
                    </a:prstGeom>
                    <a:ln/>
                  </pic:spPr>
                </pic:pic>
              </a:graphicData>
            </a:graphic>
          </wp:inline>
        </w:drawing>
      </w:r>
    </w:p>
    <w:p w14:paraId="00000AEF" w14:textId="77777777" w:rsidR="008556FA" w:rsidRPr="008208F9" w:rsidRDefault="008556FA">
      <w:pPr>
        <w:spacing w:before="240" w:after="240"/>
        <w:rPr>
          <w:lang w:val="en-GB"/>
        </w:rPr>
      </w:pPr>
    </w:p>
    <w:p w14:paraId="2E8E045B" w14:textId="77777777" w:rsidR="00B4079E" w:rsidRPr="008208F9" w:rsidRDefault="00B4079E">
      <w:pPr>
        <w:spacing w:before="240" w:after="240"/>
        <w:rPr>
          <w:b/>
          <w:bCs/>
          <w:lang w:val="en-GB"/>
        </w:rPr>
      </w:pPr>
    </w:p>
    <w:p w14:paraId="5209128B" w14:textId="40E7F7EE" w:rsidR="00B4079E" w:rsidRPr="008208F9" w:rsidRDefault="00F34B5B">
      <w:pPr>
        <w:spacing w:before="240" w:after="240"/>
        <w:rPr>
          <w:b/>
          <w:bCs/>
          <w:lang w:val="en-GB"/>
        </w:rPr>
      </w:pPr>
      <w:r w:rsidRPr="008208F9">
        <w:rPr>
          <w:b/>
          <w:bCs/>
          <w:noProof/>
        </w:rPr>
        <mc:AlternateContent>
          <mc:Choice Requires="wps">
            <w:drawing>
              <wp:anchor distT="0" distB="0" distL="114300" distR="114300" simplePos="0" relativeHeight="251661824" behindDoc="0" locked="0" layoutInCell="1" allowOverlap="1" wp14:anchorId="1E1F2E98" wp14:editId="32859223">
                <wp:simplePos x="0" y="0"/>
                <wp:positionH relativeFrom="column">
                  <wp:posOffset>3668765</wp:posOffset>
                </wp:positionH>
                <wp:positionV relativeFrom="paragraph">
                  <wp:posOffset>1442833</wp:posOffset>
                </wp:positionV>
                <wp:extent cx="997527" cy="914400"/>
                <wp:effectExtent l="0" t="0" r="12700" b="19050"/>
                <wp:wrapNone/>
                <wp:docPr id="10" name="Rectangle 10"/>
                <wp:cNvGraphicFramePr/>
                <a:graphic xmlns:a="http://schemas.openxmlformats.org/drawingml/2006/main">
                  <a:graphicData uri="http://schemas.microsoft.com/office/word/2010/wordprocessingShape">
                    <wps:wsp>
                      <wps:cNvSpPr/>
                      <wps:spPr>
                        <a:xfrm>
                          <a:off x="0" y="0"/>
                          <a:ext cx="997527"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D80833" id="Rectangle 10" o:spid="_x0000_s1026" style="position:absolute;margin-left:288.9pt;margin-top:113.6pt;width:78.55pt;height:1in;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u1IXAIAABIFAAAOAAAAZHJzL2Uyb0RvYy54bWysVFFv2yAQfp+0/4B4X+1EybpEdaooVadJ&#10;VVs1nfpMMcSWMMcOEif79Tuw40RttYdpfsAHd/cdfHzH1fW+MWyn0NdgCz66yDlTVkJZ203Bfz7f&#10;fvnGmQ/ClsKAVQU/KM+vF58/XbVursZQgSkVMgKxft66glchuHmWeVmpRvgLcMqSUwM2ItAUN1mJ&#10;oiX0xmTjPP+atYClQ5DKe1q96Zx8kfC1VjI8aO1VYKbgtLeQRkzjaxyzxZWYb1C4qpb9NsQ/7KIR&#10;taWiA9SNCIJtsX4H1dQSwYMOFxKaDLSupUpnoNOM8jenWVfCqXQWIse7gSb//2Dl/W7tHpFoaJ2f&#10;ezLjKfYam/in/bF9IuswkKX2gUlanM0up+NLziS5ZqPJJE9kZqdkhz58V9CwaBQc6S4SRWJ35wMV&#10;pNBjCE1O5ZMVDkbFHRj7pDSrSyo4TtlJGWplkO0E3amQUtkw6lyVKFW3PM3pi5dLRYaMNEuAEVnX&#10;xgzYPUBU3XvsDqaPj6kqCWtIzv+2sS55yEiVwYYhuakt4EcAhk7VV+7ijyR11ESWXqE8PCJD6GTt&#10;nbyties74cOjQNIxKZ56MzzQoA20BYfe4qwC/P3ReowneZGXs5b6ouD+11ag4sz8sCS8dNXUSGky&#10;mV6OqQaee17PPXbbrICuaUSvgJPJjPHBHE2N0LxQCy9jVXIJK6l2wWXA42QVun6lR0Cq5TKFUfM4&#10;Ee7s2skIHlmNWnrevwh0veACKfUejj0k5m9018XGTAvLbQBdJ1GeeO35psZLwukfidjZ5/MUdXrK&#10;Fn8AAAD//wMAUEsDBBQABgAIAAAAIQAaxqq53gAAAAsBAAAPAAAAZHJzL2Rvd25yZXYueG1sTI/B&#10;TsMwEETvSPyDtUjcqJMUMKRxKlSJCxKHtnyAG2/jUHsdxU6T/D3mBMfRjGbeVNvZWXbFIXSeJOSr&#10;DBhS43VHrYSv4/vDC7AQFWllPaGEBQNs69ubSpXaT7TH6yG2LJVQKJUEE2Nfch4ag06Fle+Rknf2&#10;g1MxyaHlelBTKneWF1n2zJ3qKC0Y1ePOYHM5jC6NKNwvuZh2l08zf3Rol28cFynv7+a3DbCIc/wL&#10;wy9+Qoc6MZ38SDowK+FJiIQeJRSFKIClhFg/vgI7SViLvABeV/z/h/oHAAD//wMAUEsBAi0AFAAG&#10;AAgAAAAhALaDOJL+AAAA4QEAABMAAAAAAAAAAAAAAAAAAAAAAFtDb250ZW50X1R5cGVzXS54bWxQ&#10;SwECLQAUAAYACAAAACEAOP0h/9YAAACUAQAACwAAAAAAAAAAAAAAAAAvAQAAX3JlbHMvLnJlbHNQ&#10;SwECLQAUAAYACAAAACEApC7tSFwCAAASBQAADgAAAAAAAAAAAAAAAAAuAgAAZHJzL2Uyb0RvYy54&#10;bWxQSwECLQAUAAYACAAAACEAGsaqud4AAAALAQAADwAAAAAAAAAAAAAAAAC2BAAAZHJzL2Rvd25y&#10;ZXYueG1sUEsFBgAAAAAEAAQA8wAAAMEFAAAAAA==&#10;" fillcolor="#156082 [3204]" strokecolor="#0a2f40 [1604]" strokeweight="1pt"/>
            </w:pict>
          </mc:Fallback>
        </mc:AlternateContent>
      </w:r>
      <w:r w:rsidR="00B4079E" w:rsidRPr="008208F9">
        <w:rPr>
          <w:b/>
          <w:bCs/>
          <w:noProof/>
        </w:rPr>
        <w:drawing>
          <wp:inline distT="114300" distB="114300" distL="114300" distR="114300" wp14:anchorId="60C7CE3D" wp14:editId="6C3FEE72">
            <wp:extent cx="4863889" cy="6145002"/>
            <wp:effectExtent l="6985" t="0" r="1270" b="1270"/>
            <wp:docPr id="11017330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5"/>
                    <a:srcRect/>
                    <a:stretch>
                      <a:fillRect/>
                    </a:stretch>
                  </pic:blipFill>
                  <pic:spPr>
                    <a:xfrm rot="5400000">
                      <a:off x="0" y="0"/>
                      <a:ext cx="4865649" cy="6147226"/>
                    </a:xfrm>
                    <a:prstGeom prst="rect">
                      <a:avLst/>
                    </a:prstGeom>
                    <a:ln/>
                  </pic:spPr>
                </pic:pic>
              </a:graphicData>
            </a:graphic>
          </wp:inline>
        </w:drawing>
      </w:r>
    </w:p>
    <w:p w14:paraId="00000B1A" w14:textId="7D3102BF" w:rsidR="009237F0" w:rsidRPr="008208F9" w:rsidRDefault="009237F0">
      <w:pPr>
        <w:rPr>
          <w:lang w:val="en-GB"/>
        </w:rPr>
      </w:pPr>
      <w:r w:rsidRPr="008208F9">
        <w:rPr>
          <w:lang w:val="en-GB"/>
        </w:rPr>
        <w:br w:type="page"/>
      </w:r>
    </w:p>
    <w:p w14:paraId="5C436547" w14:textId="7B7CEA0D" w:rsidR="008556FA" w:rsidRPr="008208F9" w:rsidRDefault="008556FA">
      <w:pPr>
        <w:spacing w:before="240" w:after="240"/>
        <w:rPr>
          <w:lang w:val="en-GB"/>
        </w:rPr>
      </w:pPr>
    </w:p>
    <w:p w14:paraId="0B383724" w14:textId="6A152742" w:rsidR="004F1DDD" w:rsidRPr="008208F9" w:rsidRDefault="00B4079E" w:rsidP="00EF73A4">
      <w:pPr>
        <w:pStyle w:val="ANNEXL2"/>
      </w:pPr>
      <w:bookmarkStart w:id="148" w:name="_Toc228340571"/>
      <w:r w:rsidRPr="008208F9">
        <w:t xml:space="preserve">Annex </w:t>
      </w:r>
      <w:r w:rsidR="00536454" w:rsidRPr="008208F9">
        <w:t>3b</w:t>
      </w:r>
      <w:r w:rsidRPr="008208F9">
        <w:t xml:space="preserve">. </w:t>
      </w:r>
      <w:r w:rsidR="004F1DDD" w:rsidRPr="008208F9">
        <w:t>Issues raised by stakeholders and how they have been addressed in the ESMP</w:t>
      </w:r>
      <w:bookmarkEnd w:id="148"/>
    </w:p>
    <w:p w14:paraId="41097BFA" w14:textId="6D5DC38A" w:rsidR="00237EE7" w:rsidRPr="008208F9" w:rsidRDefault="00237EE7" w:rsidP="007C57E0">
      <w:pPr>
        <w:rPr>
          <w:lang w:val="en-GB"/>
        </w:rPr>
      </w:pPr>
    </w:p>
    <w:tbl>
      <w:tblPr>
        <w:tblW w:w="5000" w:type="pct"/>
        <w:tblCellMar>
          <w:top w:w="15" w:type="dxa"/>
          <w:left w:w="15" w:type="dxa"/>
          <w:bottom w:w="15" w:type="dxa"/>
          <w:right w:w="15" w:type="dxa"/>
        </w:tblCellMar>
        <w:tblLook w:val="04A0" w:firstRow="1" w:lastRow="0" w:firstColumn="1" w:lastColumn="0" w:noHBand="0" w:noVBand="1"/>
      </w:tblPr>
      <w:tblGrid>
        <w:gridCol w:w="471"/>
        <w:gridCol w:w="1035"/>
        <w:gridCol w:w="1887"/>
        <w:gridCol w:w="2979"/>
        <w:gridCol w:w="2638"/>
      </w:tblGrid>
      <w:tr w:rsidR="003A4C6E" w:rsidRPr="008208F9" w14:paraId="027B12C8" w14:textId="77777777" w:rsidTr="003A4C6E">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2E4858"/>
            <w:tcMar>
              <w:top w:w="120" w:type="dxa"/>
              <w:left w:w="120" w:type="dxa"/>
              <w:bottom w:w="120" w:type="dxa"/>
              <w:right w:w="120" w:type="dxa"/>
            </w:tcMar>
            <w:hideMark/>
          </w:tcPr>
          <w:p w14:paraId="6E87FD2D" w14:textId="77777777" w:rsidR="003A4C6E" w:rsidRPr="008208F9" w:rsidRDefault="003A4C6E" w:rsidP="003A4C6E">
            <w:pPr>
              <w:spacing w:after="0" w:line="240" w:lineRule="auto"/>
              <w:jc w:val="left"/>
              <w:rPr>
                <w:bCs/>
                <w:color w:val="FFFFFF" w:themeColor="background1"/>
                <w:sz w:val="18"/>
                <w:szCs w:val="20"/>
                <w:lang w:val="en-GB"/>
              </w:rPr>
            </w:pPr>
            <w:r w:rsidRPr="008208F9">
              <w:rPr>
                <w:bCs/>
                <w:color w:val="FFFFFF" w:themeColor="background1"/>
                <w:sz w:val="18"/>
                <w:szCs w:val="20"/>
                <w:lang w:val="en-GB"/>
              </w:rPr>
              <w:t>SN</w:t>
            </w:r>
          </w:p>
        </w:tc>
        <w:tc>
          <w:tcPr>
            <w:tcW w:w="0" w:type="auto"/>
            <w:tcBorders>
              <w:top w:val="single" w:sz="6" w:space="0" w:color="DDDDDD"/>
              <w:left w:val="single" w:sz="6" w:space="0" w:color="DDDDDD"/>
              <w:bottom w:val="single" w:sz="6" w:space="0" w:color="DDDDDD"/>
              <w:right w:val="single" w:sz="6" w:space="0" w:color="DDDDDD"/>
            </w:tcBorders>
            <w:shd w:val="clear" w:color="auto" w:fill="2E4858"/>
            <w:tcMar>
              <w:top w:w="120" w:type="dxa"/>
              <w:left w:w="120" w:type="dxa"/>
              <w:bottom w:w="120" w:type="dxa"/>
              <w:right w:w="120" w:type="dxa"/>
            </w:tcMar>
            <w:hideMark/>
          </w:tcPr>
          <w:p w14:paraId="7208902B" w14:textId="77777777" w:rsidR="003A4C6E" w:rsidRPr="008208F9" w:rsidRDefault="003A4C6E" w:rsidP="003A4C6E">
            <w:pPr>
              <w:spacing w:after="0" w:line="240" w:lineRule="auto"/>
              <w:jc w:val="left"/>
              <w:rPr>
                <w:bCs/>
                <w:color w:val="FFFFFF" w:themeColor="background1"/>
                <w:sz w:val="18"/>
                <w:szCs w:val="20"/>
                <w:lang w:val="en-GB"/>
              </w:rPr>
            </w:pPr>
            <w:r w:rsidRPr="008208F9">
              <w:rPr>
                <w:bCs/>
                <w:color w:val="FFFFFF" w:themeColor="background1"/>
                <w:sz w:val="18"/>
                <w:szCs w:val="20"/>
                <w:lang w:val="en-GB"/>
              </w:rPr>
              <w:t>Raised By</w:t>
            </w:r>
          </w:p>
        </w:tc>
        <w:tc>
          <w:tcPr>
            <w:tcW w:w="1047" w:type="pct"/>
            <w:tcBorders>
              <w:top w:val="single" w:sz="6" w:space="0" w:color="DDDDDD"/>
              <w:left w:val="single" w:sz="6" w:space="0" w:color="DDDDDD"/>
              <w:bottom w:val="single" w:sz="6" w:space="0" w:color="DDDDDD"/>
              <w:right w:val="single" w:sz="6" w:space="0" w:color="DDDDDD"/>
            </w:tcBorders>
            <w:shd w:val="clear" w:color="auto" w:fill="2E4858"/>
            <w:tcMar>
              <w:top w:w="120" w:type="dxa"/>
              <w:left w:w="120" w:type="dxa"/>
              <w:bottom w:w="120" w:type="dxa"/>
              <w:right w:w="120" w:type="dxa"/>
            </w:tcMar>
            <w:hideMark/>
          </w:tcPr>
          <w:p w14:paraId="4D8FC652" w14:textId="77777777" w:rsidR="003A4C6E" w:rsidRPr="008208F9" w:rsidRDefault="003A4C6E" w:rsidP="003A4C6E">
            <w:pPr>
              <w:spacing w:after="0" w:line="240" w:lineRule="auto"/>
              <w:jc w:val="left"/>
              <w:rPr>
                <w:bCs/>
                <w:color w:val="FFFFFF" w:themeColor="background1"/>
                <w:sz w:val="18"/>
                <w:szCs w:val="20"/>
                <w:lang w:val="en-GB"/>
              </w:rPr>
            </w:pPr>
            <w:r w:rsidRPr="008208F9">
              <w:rPr>
                <w:bCs/>
                <w:color w:val="FFFFFF" w:themeColor="background1"/>
                <w:sz w:val="18"/>
                <w:szCs w:val="20"/>
                <w:lang w:val="en-GB"/>
              </w:rPr>
              <w:t>Issue Raised</w:t>
            </w:r>
          </w:p>
        </w:tc>
        <w:tc>
          <w:tcPr>
            <w:tcW w:w="1653" w:type="pct"/>
            <w:tcBorders>
              <w:top w:val="single" w:sz="6" w:space="0" w:color="DDDDDD"/>
              <w:left w:val="single" w:sz="6" w:space="0" w:color="DDDDDD"/>
              <w:bottom w:val="single" w:sz="6" w:space="0" w:color="DDDDDD"/>
              <w:right w:val="single" w:sz="6" w:space="0" w:color="DDDDDD"/>
            </w:tcBorders>
            <w:shd w:val="clear" w:color="auto" w:fill="2E4858"/>
            <w:tcMar>
              <w:top w:w="120" w:type="dxa"/>
              <w:left w:w="120" w:type="dxa"/>
              <w:bottom w:w="120" w:type="dxa"/>
              <w:right w:w="120" w:type="dxa"/>
            </w:tcMar>
            <w:hideMark/>
          </w:tcPr>
          <w:p w14:paraId="1FB805A4" w14:textId="77777777" w:rsidR="003A4C6E" w:rsidRPr="008208F9" w:rsidRDefault="003A4C6E" w:rsidP="003A4C6E">
            <w:pPr>
              <w:spacing w:after="0" w:line="240" w:lineRule="auto"/>
              <w:jc w:val="left"/>
              <w:rPr>
                <w:bCs/>
                <w:color w:val="FFFFFF" w:themeColor="background1"/>
                <w:sz w:val="18"/>
                <w:szCs w:val="20"/>
                <w:lang w:val="en-GB"/>
              </w:rPr>
            </w:pPr>
            <w:r w:rsidRPr="008208F9">
              <w:rPr>
                <w:bCs/>
                <w:color w:val="FFFFFF" w:themeColor="background1"/>
                <w:sz w:val="18"/>
                <w:szCs w:val="20"/>
                <w:lang w:val="en-GB"/>
              </w:rPr>
              <w:t>Response Based on the ESMP</w:t>
            </w:r>
          </w:p>
        </w:tc>
        <w:tc>
          <w:tcPr>
            <w:tcW w:w="1464" w:type="pct"/>
            <w:tcBorders>
              <w:top w:val="single" w:sz="6" w:space="0" w:color="DDDDDD"/>
              <w:left w:val="single" w:sz="6" w:space="0" w:color="DDDDDD"/>
              <w:bottom w:val="single" w:sz="6" w:space="0" w:color="DDDDDD"/>
              <w:right w:val="single" w:sz="6" w:space="0" w:color="DDDDDD"/>
            </w:tcBorders>
            <w:shd w:val="clear" w:color="auto" w:fill="2E4858"/>
            <w:tcMar>
              <w:top w:w="120" w:type="dxa"/>
              <w:left w:w="120" w:type="dxa"/>
              <w:bottom w:w="120" w:type="dxa"/>
              <w:right w:w="120" w:type="dxa"/>
            </w:tcMar>
            <w:hideMark/>
          </w:tcPr>
          <w:p w14:paraId="71BD33D9" w14:textId="77777777" w:rsidR="003A4C6E" w:rsidRPr="008208F9" w:rsidRDefault="003A4C6E" w:rsidP="003A4C6E">
            <w:pPr>
              <w:spacing w:after="0" w:line="240" w:lineRule="auto"/>
              <w:jc w:val="left"/>
              <w:rPr>
                <w:bCs/>
                <w:color w:val="FFFFFF" w:themeColor="background1"/>
                <w:sz w:val="18"/>
                <w:szCs w:val="20"/>
                <w:lang w:val="en-GB"/>
              </w:rPr>
            </w:pPr>
            <w:r w:rsidRPr="008208F9">
              <w:rPr>
                <w:bCs/>
                <w:color w:val="FFFFFF" w:themeColor="background1"/>
                <w:sz w:val="18"/>
                <w:szCs w:val="20"/>
                <w:lang w:val="en-GB"/>
              </w:rPr>
              <w:t>Relevant ESMP Section(s)</w:t>
            </w:r>
          </w:p>
        </w:tc>
      </w:tr>
      <w:tr w:rsidR="003A4C6E" w:rsidRPr="008208F9" w14:paraId="5284640D"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68C3B60" w14:textId="77777777" w:rsidR="003A4C6E" w:rsidRPr="008208F9" w:rsidRDefault="003A4C6E" w:rsidP="003A4C6E">
            <w:pPr>
              <w:spacing w:after="0" w:line="240" w:lineRule="auto"/>
              <w:jc w:val="left"/>
              <w:rPr>
                <w:sz w:val="18"/>
                <w:szCs w:val="20"/>
                <w:lang w:val="en-GB"/>
              </w:rPr>
            </w:pPr>
            <w:r w:rsidRPr="008208F9">
              <w:rPr>
                <w:sz w:val="18"/>
                <w:szCs w:val="20"/>
                <w:lang w:val="en-GB"/>
              </w:rPr>
              <w:t>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CCEBEFA" w14:textId="77777777" w:rsidR="003A4C6E" w:rsidRPr="008208F9" w:rsidRDefault="003A4C6E" w:rsidP="003A4C6E">
            <w:pPr>
              <w:spacing w:after="0" w:line="240" w:lineRule="auto"/>
              <w:jc w:val="left"/>
              <w:rPr>
                <w:sz w:val="18"/>
                <w:szCs w:val="20"/>
                <w:lang w:val="en-GB"/>
              </w:rPr>
            </w:pPr>
            <w:r w:rsidRPr="008208F9">
              <w:rPr>
                <w:sz w:val="18"/>
                <w:szCs w:val="20"/>
                <w:lang w:val="en-GB"/>
              </w:rPr>
              <w:t>DESC</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28132EA" w14:textId="77777777" w:rsidR="003A4C6E" w:rsidRPr="008208F9" w:rsidRDefault="003A4C6E" w:rsidP="003A4C6E">
            <w:pPr>
              <w:spacing w:after="0" w:line="240" w:lineRule="auto"/>
              <w:jc w:val="left"/>
              <w:rPr>
                <w:sz w:val="18"/>
                <w:szCs w:val="20"/>
                <w:lang w:val="en-GB"/>
              </w:rPr>
            </w:pPr>
            <w:r w:rsidRPr="008208F9">
              <w:rPr>
                <w:sz w:val="18"/>
                <w:szCs w:val="20"/>
                <w:lang w:val="en-GB"/>
              </w:rPr>
              <w:t>Need for clarity on project scope, especially whether the road will be widened or tarmacked.</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18B40C1"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clarifies that the project involves rehabilitation of the existing access road within the current alignment and road reserve, with spot improvements, culverts, drainage works, concrete drifts and localized stabilization. It does not involve tarmacking or expansion into a new road corridor.</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6400ECB" w14:textId="77777777" w:rsidR="003A4C6E" w:rsidRPr="008208F9" w:rsidRDefault="003A4C6E" w:rsidP="003A4C6E">
            <w:pPr>
              <w:spacing w:after="0" w:line="240" w:lineRule="auto"/>
              <w:jc w:val="left"/>
              <w:rPr>
                <w:sz w:val="18"/>
                <w:szCs w:val="20"/>
                <w:lang w:val="en-GB"/>
              </w:rPr>
            </w:pPr>
            <w:r w:rsidRPr="008208F9">
              <w:rPr>
                <w:sz w:val="18"/>
                <w:szCs w:val="20"/>
                <w:lang w:val="en-GB"/>
              </w:rPr>
              <w:t>Chapter 1: Introduction and Background (Sections 1.3, 1.6, 1.7); Chapter 2: Project Description (Sections 2.2, 2.3)</w:t>
            </w:r>
          </w:p>
        </w:tc>
      </w:tr>
      <w:tr w:rsidR="003A4C6E" w:rsidRPr="008208F9" w14:paraId="3640AB6C"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BFF2C8D" w14:textId="77777777" w:rsidR="003A4C6E" w:rsidRPr="008208F9" w:rsidRDefault="003A4C6E" w:rsidP="003A4C6E">
            <w:pPr>
              <w:spacing w:after="0" w:line="240" w:lineRule="auto"/>
              <w:jc w:val="left"/>
              <w:rPr>
                <w:sz w:val="18"/>
                <w:szCs w:val="20"/>
                <w:lang w:val="en-GB"/>
              </w:rPr>
            </w:pPr>
            <w:r w:rsidRPr="008208F9">
              <w:rPr>
                <w:sz w:val="18"/>
                <w:szCs w:val="20"/>
                <w:lang w:val="en-GB"/>
              </w:rPr>
              <w:t>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75CF14B" w14:textId="77777777" w:rsidR="003A4C6E" w:rsidRPr="008208F9" w:rsidRDefault="003A4C6E" w:rsidP="003A4C6E">
            <w:pPr>
              <w:spacing w:after="0" w:line="240" w:lineRule="auto"/>
              <w:jc w:val="left"/>
              <w:rPr>
                <w:sz w:val="18"/>
                <w:szCs w:val="20"/>
                <w:lang w:val="en-GB"/>
              </w:rPr>
            </w:pPr>
            <w:r w:rsidRPr="008208F9">
              <w:rPr>
                <w:sz w:val="18"/>
                <w:szCs w:val="20"/>
                <w:lang w:val="en-GB"/>
              </w:rPr>
              <w:t>DESC</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3A19C71" w14:textId="77777777" w:rsidR="003A4C6E" w:rsidRPr="008208F9" w:rsidRDefault="003A4C6E" w:rsidP="003A4C6E">
            <w:pPr>
              <w:spacing w:after="0" w:line="240" w:lineRule="auto"/>
              <w:jc w:val="left"/>
              <w:rPr>
                <w:sz w:val="18"/>
                <w:szCs w:val="20"/>
                <w:lang w:val="en-GB"/>
              </w:rPr>
            </w:pPr>
            <w:r w:rsidRPr="008208F9">
              <w:rPr>
                <w:sz w:val="18"/>
                <w:szCs w:val="20"/>
                <w:lang w:val="en-GB"/>
              </w:rPr>
              <w:t>Concern that budget may be inadequate to manage E&amp;S risks.</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9FB7EDA"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includes a costed mitigation and monitoring plan, together with institutional responsibilities for implementation, supervision and regulatory oversight, providing a framework for resourcing environmental and social safeguards throughout the project.</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03E6F4D" w14:textId="7A125D1F" w:rsidR="003A4C6E" w:rsidRPr="008208F9" w:rsidRDefault="003A4C6E" w:rsidP="003A4C6E">
            <w:pPr>
              <w:spacing w:after="0" w:line="240" w:lineRule="auto"/>
              <w:jc w:val="left"/>
              <w:rPr>
                <w:sz w:val="18"/>
                <w:szCs w:val="20"/>
                <w:lang w:val="en-GB"/>
              </w:rPr>
            </w:pPr>
            <w:r w:rsidRPr="008208F9">
              <w:rPr>
                <w:sz w:val="18"/>
                <w:szCs w:val="20"/>
                <w:lang w:val="en-GB"/>
              </w:rPr>
              <w:t>Chapter 5: Environmental and Social Management Plan (Section 5.2 – ESMM</w:t>
            </w:r>
            <w:r w:rsidR="00B5496F" w:rsidRPr="008208F9">
              <w:rPr>
                <w:sz w:val="18"/>
                <w:szCs w:val="20"/>
                <w:lang w:val="en-GB"/>
              </w:rPr>
              <w:t>P</w:t>
            </w:r>
            <w:r w:rsidRPr="008208F9">
              <w:rPr>
                <w:sz w:val="18"/>
                <w:szCs w:val="20"/>
                <w:lang w:val="en-GB"/>
              </w:rPr>
              <w:t>; Section 5.3 – Institutional Arrangements and Implementation Capacity)</w:t>
            </w:r>
          </w:p>
        </w:tc>
      </w:tr>
      <w:tr w:rsidR="003A4C6E" w:rsidRPr="008208F9" w14:paraId="326EAAF4"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9FD2EE4" w14:textId="77777777" w:rsidR="003A4C6E" w:rsidRPr="008208F9" w:rsidRDefault="003A4C6E" w:rsidP="003A4C6E">
            <w:pPr>
              <w:spacing w:after="0" w:line="240" w:lineRule="auto"/>
              <w:jc w:val="left"/>
              <w:rPr>
                <w:sz w:val="18"/>
                <w:szCs w:val="20"/>
                <w:lang w:val="en-GB"/>
              </w:rPr>
            </w:pPr>
            <w:r w:rsidRPr="008208F9">
              <w:rPr>
                <w:sz w:val="18"/>
                <w:szCs w:val="20"/>
                <w:lang w:val="en-GB"/>
              </w:rPr>
              <w:t>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0FCC6CF" w14:textId="77777777" w:rsidR="003A4C6E" w:rsidRPr="008208F9" w:rsidRDefault="003A4C6E" w:rsidP="003A4C6E">
            <w:pPr>
              <w:spacing w:after="0" w:line="240" w:lineRule="auto"/>
              <w:jc w:val="left"/>
              <w:rPr>
                <w:sz w:val="18"/>
                <w:szCs w:val="20"/>
                <w:lang w:val="en-GB"/>
              </w:rPr>
            </w:pPr>
            <w:r w:rsidRPr="008208F9">
              <w:rPr>
                <w:sz w:val="18"/>
                <w:szCs w:val="20"/>
                <w:lang w:val="en-GB"/>
              </w:rPr>
              <w:t>DESC</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C63AED7" w14:textId="77777777" w:rsidR="003A4C6E" w:rsidRPr="008208F9" w:rsidRDefault="003A4C6E" w:rsidP="003A4C6E">
            <w:pPr>
              <w:spacing w:after="0" w:line="240" w:lineRule="auto"/>
              <w:jc w:val="left"/>
              <w:rPr>
                <w:sz w:val="18"/>
                <w:szCs w:val="20"/>
                <w:lang w:val="en-GB"/>
              </w:rPr>
            </w:pPr>
            <w:r w:rsidRPr="008208F9">
              <w:rPr>
                <w:sz w:val="18"/>
                <w:szCs w:val="20"/>
                <w:lang w:val="en-GB"/>
              </w:rPr>
              <w:t>Lack of early disclosure of screening reports, briefs and designs.</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7375E6C"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incorporates a Stakeholder Engagement Framework that identifies MoTPW, District Council/DESC and communities as key stakeholders and sets out procedures for disclosure, consultation and feedback during implementation.</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22E39DD" w14:textId="77777777" w:rsidR="003A4C6E" w:rsidRPr="008208F9" w:rsidRDefault="003A4C6E" w:rsidP="003A4C6E">
            <w:pPr>
              <w:spacing w:after="0" w:line="240" w:lineRule="auto"/>
              <w:jc w:val="left"/>
              <w:rPr>
                <w:sz w:val="18"/>
                <w:szCs w:val="20"/>
                <w:lang w:val="en-GB"/>
              </w:rPr>
            </w:pPr>
            <w:r w:rsidRPr="008208F9">
              <w:rPr>
                <w:sz w:val="18"/>
                <w:szCs w:val="20"/>
                <w:lang w:val="en-GB"/>
              </w:rPr>
              <w:t>Section 1.11 Potential Users of the ESMP; Chapter 5 (Section 5.3 – Institutional Arrangements); Annex 11: Stakeholder Engagement Framework</w:t>
            </w:r>
          </w:p>
        </w:tc>
      </w:tr>
      <w:tr w:rsidR="003A4C6E" w:rsidRPr="008208F9" w14:paraId="73D895C7"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AA11A0C" w14:textId="77777777" w:rsidR="003A4C6E" w:rsidRPr="008208F9" w:rsidRDefault="003A4C6E" w:rsidP="003A4C6E">
            <w:pPr>
              <w:spacing w:after="0" w:line="240" w:lineRule="auto"/>
              <w:jc w:val="left"/>
              <w:rPr>
                <w:sz w:val="18"/>
                <w:szCs w:val="20"/>
                <w:lang w:val="en-GB"/>
              </w:rPr>
            </w:pPr>
            <w:r w:rsidRPr="008208F9">
              <w:rPr>
                <w:sz w:val="18"/>
                <w:szCs w:val="20"/>
                <w:lang w:val="en-GB"/>
              </w:rPr>
              <w:t>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1711C2B" w14:textId="77777777" w:rsidR="003A4C6E" w:rsidRPr="008208F9" w:rsidRDefault="003A4C6E" w:rsidP="003A4C6E">
            <w:pPr>
              <w:spacing w:after="0" w:line="240" w:lineRule="auto"/>
              <w:jc w:val="left"/>
              <w:rPr>
                <w:sz w:val="18"/>
                <w:szCs w:val="20"/>
                <w:lang w:val="en-GB"/>
              </w:rPr>
            </w:pPr>
            <w:r w:rsidRPr="008208F9">
              <w:rPr>
                <w:sz w:val="18"/>
                <w:szCs w:val="20"/>
                <w:lang w:val="en-GB"/>
              </w:rPr>
              <w:t>DESC</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B528759" w14:textId="77777777" w:rsidR="003A4C6E" w:rsidRPr="008208F9" w:rsidRDefault="003A4C6E" w:rsidP="003A4C6E">
            <w:pPr>
              <w:spacing w:after="0" w:line="240" w:lineRule="auto"/>
              <w:jc w:val="left"/>
              <w:rPr>
                <w:sz w:val="18"/>
                <w:szCs w:val="20"/>
                <w:lang w:val="en-GB"/>
              </w:rPr>
            </w:pPr>
            <w:r w:rsidRPr="008208F9">
              <w:rPr>
                <w:sz w:val="18"/>
                <w:szCs w:val="20"/>
                <w:lang w:val="en-GB"/>
              </w:rPr>
              <w:t>Irrigation canal and irrigation scheme are sensitive features requiring protection.</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81F2032"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recognises the irrigation scheme, canals, agricultural fields and the river crossing as sensitive receptors and provides mitigation for drainage protection, access continuity and prevention of sedimentation and pollution.</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D230736" w14:textId="2D8B5C42" w:rsidR="003A4C6E" w:rsidRPr="008208F9" w:rsidRDefault="003A4C6E" w:rsidP="003A4C6E">
            <w:pPr>
              <w:spacing w:after="0" w:line="240" w:lineRule="auto"/>
              <w:jc w:val="left"/>
              <w:rPr>
                <w:sz w:val="18"/>
                <w:szCs w:val="20"/>
                <w:lang w:val="en-GB"/>
              </w:rPr>
            </w:pPr>
            <w:r w:rsidRPr="008208F9">
              <w:rPr>
                <w:sz w:val="18"/>
                <w:szCs w:val="20"/>
                <w:lang w:val="en-GB"/>
              </w:rPr>
              <w:t>Section 1.10 Land Tenure and Land Requirement; Section 4.2.5 Water Resources; Section 4.2.10 Implications for the Project; Chapter 5 (Section 5.2 – ESMM</w:t>
            </w:r>
            <w:r w:rsidR="00B5496F" w:rsidRPr="008208F9">
              <w:rPr>
                <w:sz w:val="18"/>
                <w:szCs w:val="20"/>
                <w:lang w:val="en-GB"/>
              </w:rPr>
              <w:t>P</w:t>
            </w:r>
            <w:r w:rsidRPr="008208F9">
              <w:rPr>
                <w:sz w:val="18"/>
                <w:szCs w:val="20"/>
                <w:lang w:val="en-GB"/>
              </w:rPr>
              <w:t xml:space="preserve"> rows on water resources and livelihoods)</w:t>
            </w:r>
          </w:p>
        </w:tc>
      </w:tr>
      <w:tr w:rsidR="003A4C6E" w:rsidRPr="008208F9" w14:paraId="164C0E28"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6F6FA8A" w14:textId="77777777" w:rsidR="003A4C6E" w:rsidRPr="008208F9" w:rsidRDefault="003A4C6E" w:rsidP="003A4C6E">
            <w:pPr>
              <w:spacing w:after="0" w:line="240" w:lineRule="auto"/>
              <w:jc w:val="left"/>
              <w:rPr>
                <w:sz w:val="18"/>
                <w:szCs w:val="20"/>
                <w:lang w:val="en-GB"/>
              </w:rPr>
            </w:pPr>
            <w:r w:rsidRPr="008208F9">
              <w:rPr>
                <w:sz w:val="18"/>
                <w:szCs w:val="20"/>
                <w:lang w:val="en-GB"/>
              </w:rPr>
              <w:t>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BF654BA" w14:textId="77777777" w:rsidR="003A4C6E" w:rsidRPr="008208F9" w:rsidRDefault="003A4C6E" w:rsidP="003A4C6E">
            <w:pPr>
              <w:spacing w:after="0" w:line="240" w:lineRule="auto"/>
              <w:jc w:val="left"/>
              <w:rPr>
                <w:sz w:val="18"/>
                <w:szCs w:val="20"/>
                <w:lang w:val="en-GB"/>
              </w:rPr>
            </w:pPr>
            <w:r w:rsidRPr="008208F9">
              <w:rPr>
                <w:sz w:val="18"/>
                <w:szCs w:val="20"/>
                <w:lang w:val="en-GB"/>
              </w:rPr>
              <w:t>DESC</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41D402F" w14:textId="77777777" w:rsidR="003A4C6E" w:rsidRPr="008208F9" w:rsidRDefault="003A4C6E" w:rsidP="003A4C6E">
            <w:pPr>
              <w:spacing w:after="0" w:line="240" w:lineRule="auto"/>
              <w:jc w:val="left"/>
              <w:rPr>
                <w:sz w:val="18"/>
                <w:szCs w:val="20"/>
                <w:lang w:val="en-GB"/>
              </w:rPr>
            </w:pPr>
            <w:r w:rsidRPr="008208F9">
              <w:rPr>
                <w:sz w:val="18"/>
                <w:szCs w:val="20"/>
                <w:lang w:val="en-GB"/>
              </w:rPr>
              <w:t>Graveyard close to the road is a strict no</w:t>
            </w:r>
            <w:r w:rsidRPr="008208F9">
              <w:rPr>
                <w:sz w:val="18"/>
                <w:szCs w:val="20"/>
                <w:lang w:val="en-GB"/>
              </w:rPr>
              <w:noBreakHyphen/>
              <w:t>go area.</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1341208"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identifies the community graveyard as a sensitive cultural receptor and requires that it be avoided during works. A Chance Find Procedure and cultural heritage protection measures guide contractors if any remains or artefacts are encountered.</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5A49746" w14:textId="19CE9FE1" w:rsidR="003A4C6E" w:rsidRPr="008208F9" w:rsidRDefault="003A4C6E" w:rsidP="003A4C6E">
            <w:pPr>
              <w:spacing w:after="0" w:line="240" w:lineRule="auto"/>
              <w:jc w:val="left"/>
              <w:rPr>
                <w:sz w:val="18"/>
                <w:szCs w:val="20"/>
                <w:lang w:val="en-GB"/>
              </w:rPr>
            </w:pPr>
            <w:r w:rsidRPr="008208F9">
              <w:rPr>
                <w:sz w:val="18"/>
                <w:szCs w:val="20"/>
                <w:lang w:val="en-GB"/>
              </w:rPr>
              <w:t>Section 1.10 Land Tenure and Land Requirement; Section 4.3.1 Population and Demographic Structure / settlement pattern; Chapter 3: Policy and Legal Framework (World Bank OP/BP 4.11 / Physical Cultural Resources); Annex 7: Chance Find Procedure; Chapter 5 (Section 5.2 – ESM</w:t>
            </w:r>
            <w:r w:rsidR="00B5496F" w:rsidRPr="008208F9">
              <w:rPr>
                <w:sz w:val="18"/>
                <w:szCs w:val="20"/>
                <w:lang w:val="en-GB"/>
              </w:rPr>
              <w:t>MP</w:t>
            </w:r>
            <w:r w:rsidRPr="008208F9">
              <w:rPr>
                <w:sz w:val="18"/>
                <w:szCs w:val="20"/>
                <w:lang w:val="en-GB"/>
              </w:rPr>
              <w:t xml:space="preserve"> cultural heritage rows)</w:t>
            </w:r>
          </w:p>
        </w:tc>
      </w:tr>
      <w:tr w:rsidR="003A4C6E" w:rsidRPr="008208F9" w14:paraId="222F86BE"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EC7D112" w14:textId="77777777" w:rsidR="003A4C6E" w:rsidRPr="008208F9" w:rsidRDefault="003A4C6E" w:rsidP="003A4C6E">
            <w:pPr>
              <w:spacing w:after="0" w:line="240" w:lineRule="auto"/>
              <w:jc w:val="left"/>
              <w:rPr>
                <w:sz w:val="18"/>
                <w:szCs w:val="20"/>
                <w:lang w:val="en-GB"/>
              </w:rPr>
            </w:pPr>
            <w:r w:rsidRPr="008208F9">
              <w:rPr>
                <w:sz w:val="18"/>
                <w:szCs w:val="20"/>
                <w:lang w:val="en-GB"/>
              </w:rPr>
              <w:t>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2AC96C0" w14:textId="77777777" w:rsidR="003A4C6E" w:rsidRPr="008208F9" w:rsidRDefault="003A4C6E" w:rsidP="003A4C6E">
            <w:pPr>
              <w:spacing w:after="0" w:line="240" w:lineRule="auto"/>
              <w:jc w:val="left"/>
              <w:rPr>
                <w:sz w:val="18"/>
                <w:szCs w:val="20"/>
                <w:lang w:val="en-GB"/>
              </w:rPr>
            </w:pPr>
            <w:r w:rsidRPr="008208F9">
              <w:rPr>
                <w:sz w:val="18"/>
                <w:szCs w:val="20"/>
                <w:lang w:val="en-GB"/>
              </w:rPr>
              <w:t>DESC</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2201D4A" w14:textId="77777777" w:rsidR="003A4C6E" w:rsidRPr="008208F9" w:rsidRDefault="003A4C6E" w:rsidP="003A4C6E">
            <w:pPr>
              <w:spacing w:after="0" w:line="240" w:lineRule="auto"/>
              <w:jc w:val="left"/>
              <w:rPr>
                <w:sz w:val="18"/>
                <w:szCs w:val="20"/>
                <w:lang w:val="en-GB"/>
              </w:rPr>
            </w:pPr>
            <w:r w:rsidRPr="008208F9">
              <w:rPr>
                <w:sz w:val="18"/>
                <w:szCs w:val="20"/>
                <w:lang w:val="en-GB"/>
              </w:rPr>
              <w:t>Wetland/dambo and downslope livestock</w:t>
            </w:r>
            <w:r w:rsidRPr="008208F9">
              <w:rPr>
                <w:sz w:val="18"/>
                <w:szCs w:val="20"/>
                <w:lang w:val="en-GB"/>
              </w:rPr>
              <w:noBreakHyphen/>
              <w:t>use area may be affected.</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5107C0B"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identifies wetlands, seasonal drainage lines, low</w:t>
            </w:r>
            <w:r w:rsidRPr="008208F9">
              <w:rPr>
                <w:sz w:val="18"/>
                <w:szCs w:val="20"/>
                <w:lang w:val="en-GB"/>
              </w:rPr>
              <w:noBreakHyphen/>
              <w:t>lying areas and the Mwendayekha River system as environmentally sensitive features and includes drainage design, erosion control and pollution</w:t>
            </w:r>
            <w:r w:rsidRPr="008208F9">
              <w:rPr>
                <w:sz w:val="18"/>
                <w:szCs w:val="20"/>
                <w:lang w:val="en-GB"/>
              </w:rPr>
              <w:noBreakHyphen/>
              <w:t>prevention measures tailored to these areas.</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4739BDF" w14:textId="26D83AA7" w:rsidR="003A4C6E" w:rsidRPr="008208F9" w:rsidRDefault="003A4C6E" w:rsidP="003A4C6E">
            <w:pPr>
              <w:spacing w:after="0" w:line="240" w:lineRule="auto"/>
              <w:jc w:val="left"/>
              <w:rPr>
                <w:sz w:val="18"/>
                <w:szCs w:val="20"/>
                <w:lang w:val="en-GB"/>
              </w:rPr>
            </w:pPr>
            <w:r w:rsidRPr="008208F9">
              <w:rPr>
                <w:sz w:val="18"/>
                <w:szCs w:val="20"/>
                <w:lang w:val="en-GB"/>
              </w:rPr>
              <w:t>Section 4.2.1 Topography; Section 4.2.4 Climate and Climate Change Risks; Section 4.2.5 Water Resources; Section 4.2.10 Implications for the Project; Chapter 5 (Section 5.2 – ESMM</w:t>
            </w:r>
            <w:r w:rsidR="00B5496F" w:rsidRPr="008208F9">
              <w:rPr>
                <w:sz w:val="18"/>
                <w:szCs w:val="20"/>
                <w:lang w:val="en-GB"/>
              </w:rPr>
              <w:t>P</w:t>
            </w:r>
            <w:r w:rsidRPr="008208F9">
              <w:rPr>
                <w:sz w:val="18"/>
                <w:szCs w:val="20"/>
                <w:lang w:val="en-GB"/>
              </w:rPr>
              <w:t xml:space="preserve"> rows on erosion and water resources)</w:t>
            </w:r>
          </w:p>
        </w:tc>
      </w:tr>
      <w:tr w:rsidR="003A4C6E" w:rsidRPr="008208F9" w14:paraId="7DF2B5C7"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450DA81" w14:textId="77777777" w:rsidR="003A4C6E" w:rsidRPr="008208F9" w:rsidRDefault="003A4C6E" w:rsidP="003A4C6E">
            <w:pPr>
              <w:spacing w:after="0" w:line="240" w:lineRule="auto"/>
              <w:jc w:val="left"/>
              <w:rPr>
                <w:sz w:val="18"/>
                <w:szCs w:val="20"/>
                <w:lang w:val="en-GB"/>
              </w:rPr>
            </w:pPr>
            <w:r w:rsidRPr="008208F9">
              <w:rPr>
                <w:sz w:val="18"/>
                <w:szCs w:val="20"/>
                <w:lang w:val="en-GB"/>
              </w:rPr>
              <w:t>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CDB322B" w14:textId="77777777" w:rsidR="003A4C6E" w:rsidRPr="008208F9" w:rsidRDefault="003A4C6E" w:rsidP="003A4C6E">
            <w:pPr>
              <w:spacing w:after="0" w:line="240" w:lineRule="auto"/>
              <w:jc w:val="left"/>
              <w:rPr>
                <w:sz w:val="18"/>
                <w:szCs w:val="20"/>
                <w:lang w:val="en-GB"/>
              </w:rPr>
            </w:pPr>
            <w:r w:rsidRPr="008208F9">
              <w:rPr>
                <w:sz w:val="18"/>
                <w:szCs w:val="20"/>
                <w:lang w:val="en-GB"/>
              </w:rPr>
              <w:t>DESC</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0209B61" w14:textId="77777777" w:rsidR="003A4C6E" w:rsidRPr="008208F9" w:rsidRDefault="003A4C6E" w:rsidP="003A4C6E">
            <w:pPr>
              <w:spacing w:after="0" w:line="240" w:lineRule="auto"/>
              <w:jc w:val="left"/>
              <w:rPr>
                <w:sz w:val="18"/>
                <w:szCs w:val="20"/>
                <w:lang w:val="en-GB"/>
              </w:rPr>
            </w:pPr>
            <w:r w:rsidRPr="008208F9">
              <w:rPr>
                <w:sz w:val="18"/>
                <w:szCs w:val="20"/>
                <w:lang w:val="en-GB"/>
              </w:rPr>
              <w:t>Existing drainage structures may be blocked, damaged or undersized.</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DF5802C"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and detailed design provide for rehabilitation of existing culverts, new culvert and box</w:t>
            </w:r>
            <w:r w:rsidRPr="008208F9">
              <w:rPr>
                <w:sz w:val="18"/>
                <w:szCs w:val="20"/>
                <w:lang w:val="en-GB"/>
              </w:rPr>
              <w:noBreakHyphen/>
              <w:t>culvert construction, earth drains and scour checks to improve stormwater conveyance and reduce flood and erosion risks.</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E431112" w14:textId="77777777" w:rsidR="003A4C6E" w:rsidRPr="008208F9" w:rsidRDefault="003A4C6E" w:rsidP="003A4C6E">
            <w:pPr>
              <w:spacing w:after="0" w:line="240" w:lineRule="auto"/>
              <w:jc w:val="left"/>
              <w:rPr>
                <w:sz w:val="18"/>
                <w:szCs w:val="20"/>
                <w:lang w:val="en-GB"/>
              </w:rPr>
            </w:pPr>
            <w:r w:rsidRPr="008208F9">
              <w:rPr>
                <w:sz w:val="18"/>
                <w:szCs w:val="20"/>
                <w:lang w:val="en-GB"/>
              </w:rPr>
              <w:t>Chapter 2: Project Description (Sections 2.2 and 2.3 – Summary of Engineering Works); Chapter 5 (Section 5.2 – drainage/erosion mitigation)</w:t>
            </w:r>
          </w:p>
        </w:tc>
      </w:tr>
      <w:tr w:rsidR="003A4C6E" w:rsidRPr="008208F9" w14:paraId="20756DD3"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334961E" w14:textId="77777777" w:rsidR="003A4C6E" w:rsidRPr="008208F9" w:rsidRDefault="003A4C6E" w:rsidP="003A4C6E">
            <w:pPr>
              <w:spacing w:after="0" w:line="240" w:lineRule="auto"/>
              <w:jc w:val="left"/>
              <w:rPr>
                <w:sz w:val="18"/>
                <w:szCs w:val="20"/>
                <w:lang w:val="en-GB"/>
              </w:rPr>
            </w:pPr>
            <w:r w:rsidRPr="008208F9">
              <w:rPr>
                <w:sz w:val="18"/>
                <w:szCs w:val="20"/>
                <w:lang w:val="en-GB"/>
              </w:rPr>
              <w:t>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36FDC6E" w14:textId="77777777" w:rsidR="003A4C6E" w:rsidRPr="008208F9" w:rsidRDefault="003A4C6E" w:rsidP="003A4C6E">
            <w:pPr>
              <w:spacing w:after="0" w:line="240" w:lineRule="auto"/>
              <w:jc w:val="left"/>
              <w:rPr>
                <w:sz w:val="18"/>
                <w:szCs w:val="20"/>
                <w:lang w:val="en-GB"/>
              </w:rPr>
            </w:pPr>
            <w:r w:rsidRPr="008208F9">
              <w:rPr>
                <w:sz w:val="18"/>
                <w:szCs w:val="20"/>
                <w:lang w:val="en-GB"/>
              </w:rPr>
              <w:t>DESC</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5685881" w14:textId="77777777" w:rsidR="003A4C6E" w:rsidRPr="008208F9" w:rsidRDefault="003A4C6E" w:rsidP="003A4C6E">
            <w:pPr>
              <w:spacing w:after="0" w:line="240" w:lineRule="auto"/>
              <w:jc w:val="left"/>
              <w:rPr>
                <w:sz w:val="18"/>
                <w:szCs w:val="20"/>
                <w:lang w:val="en-GB"/>
              </w:rPr>
            </w:pPr>
            <w:r w:rsidRPr="008208F9">
              <w:rPr>
                <w:sz w:val="18"/>
                <w:szCs w:val="20"/>
                <w:lang w:val="en-GB"/>
              </w:rPr>
              <w:t>Risk of contractors abstracting irrigation or domestic water and causing conflict.</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F18201C"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stipulates that construction water should be sourced from approved boreholes, licensed suppliers or authorised sources, subject to applicable permits, and includes measures to protect river and irrigation water resources from over</w:t>
            </w:r>
            <w:r w:rsidRPr="008208F9">
              <w:rPr>
                <w:sz w:val="18"/>
                <w:szCs w:val="20"/>
                <w:lang w:val="en-GB"/>
              </w:rPr>
              <w:noBreakHyphen/>
              <w:t>abstraction and pollution.</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B94A471" w14:textId="77777777" w:rsidR="003A4C6E" w:rsidRPr="008208F9" w:rsidRDefault="003A4C6E" w:rsidP="003A4C6E">
            <w:pPr>
              <w:spacing w:after="0" w:line="240" w:lineRule="auto"/>
              <w:jc w:val="left"/>
              <w:rPr>
                <w:sz w:val="18"/>
                <w:szCs w:val="20"/>
                <w:lang w:val="en-GB"/>
              </w:rPr>
            </w:pPr>
            <w:r w:rsidRPr="008208F9">
              <w:rPr>
                <w:sz w:val="18"/>
                <w:szCs w:val="20"/>
                <w:lang w:val="en-GB"/>
              </w:rPr>
              <w:t>Section 2.6 Material Requirements and Sources; Section 4.2.5 Water Resources; Chapter 3 (Statutory Approvals / Table of Licences); Chapter 5 (Section 5.2 – water abstraction and pollution prevention)</w:t>
            </w:r>
          </w:p>
        </w:tc>
      </w:tr>
      <w:tr w:rsidR="003A4C6E" w:rsidRPr="008208F9" w14:paraId="4D87FD6B"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4030B45" w14:textId="77777777" w:rsidR="003A4C6E" w:rsidRPr="008208F9" w:rsidRDefault="003A4C6E" w:rsidP="003A4C6E">
            <w:pPr>
              <w:spacing w:after="0" w:line="240" w:lineRule="auto"/>
              <w:jc w:val="left"/>
              <w:rPr>
                <w:sz w:val="18"/>
                <w:szCs w:val="20"/>
                <w:lang w:val="en-GB"/>
              </w:rPr>
            </w:pPr>
            <w:r w:rsidRPr="008208F9">
              <w:rPr>
                <w:sz w:val="18"/>
                <w:szCs w:val="20"/>
                <w:lang w:val="en-GB"/>
              </w:rPr>
              <w:t>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3D44B2F" w14:textId="77777777" w:rsidR="003A4C6E" w:rsidRPr="008208F9" w:rsidRDefault="003A4C6E" w:rsidP="003A4C6E">
            <w:pPr>
              <w:spacing w:after="0" w:line="240" w:lineRule="auto"/>
              <w:jc w:val="left"/>
              <w:rPr>
                <w:sz w:val="18"/>
                <w:szCs w:val="20"/>
                <w:lang w:val="en-GB"/>
              </w:rPr>
            </w:pPr>
            <w:r w:rsidRPr="008208F9">
              <w:rPr>
                <w:sz w:val="18"/>
                <w:szCs w:val="20"/>
                <w:lang w:val="en-GB"/>
              </w:rPr>
              <w:t>DESC</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254F9E1" w14:textId="77777777" w:rsidR="003A4C6E" w:rsidRPr="008208F9" w:rsidRDefault="003A4C6E" w:rsidP="003A4C6E">
            <w:pPr>
              <w:spacing w:after="0" w:line="240" w:lineRule="auto"/>
              <w:jc w:val="left"/>
              <w:rPr>
                <w:sz w:val="18"/>
                <w:szCs w:val="20"/>
                <w:lang w:val="en-GB"/>
              </w:rPr>
            </w:pPr>
            <w:r w:rsidRPr="008208F9">
              <w:rPr>
                <w:sz w:val="18"/>
                <w:szCs w:val="20"/>
                <w:lang w:val="en-GB"/>
              </w:rPr>
              <w:t>Risk of cement runoff, sedimentation and water contamination during concrete works.</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103023C"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identifies water pollution and sedimentation as key risks and includes mitigation such as controlled batching, containment of wash</w:t>
            </w:r>
            <w:r w:rsidRPr="008208F9">
              <w:rPr>
                <w:sz w:val="18"/>
                <w:szCs w:val="20"/>
                <w:lang w:val="en-GB"/>
              </w:rPr>
              <w:noBreakHyphen/>
              <w:t>water, bunded fuel and chemical storage, proper waste handling and protection of watercourses.</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B7974F1" w14:textId="504EF02F" w:rsidR="003A4C6E" w:rsidRPr="008208F9" w:rsidRDefault="003A4C6E" w:rsidP="003A4C6E">
            <w:pPr>
              <w:spacing w:after="0" w:line="240" w:lineRule="auto"/>
              <w:jc w:val="left"/>
              <w:rPr>
                <w:sz w:val="18"/>
                <w:szCs w:val="20"/>
                <w:lang w:val="en-GB"/>
              </w:rPr>
            </w:pPr>
            <w:r w:rsidRPr="008208F9">
              <w:rPr>
                <w:sz w:val="18"/>
                <w:szCs w:val="20"/>
                <w:lang w:val="en-GB"/>
              </w:rPr>
              <w:t>Chapter 5: Environmental and Social Management Plan (Section 5.2 – ESMM</w:t>
            </w:r>
            <w:r w:rsidR="00B5496F" w:rsidRPr="008208F9">
              <w:rPr>
                <w:sz w:val="18"/>
                <w:szCs w:val="20"/>
                <w:lang w:val="en-GB"/>
              </w:rPr>
              <w:t>P</w:t>
            </w:r>
            <w:r w:rsidRPr="008208F9">
              <w:rPr>
                <w:sz w:val="18"/>
                <w:szCs w:val="20"/>
                <w:lang w:val="en-GB"/>
              </w:rPr>
              <w:t xml:space="preserve"> rows on water pollution and erosion); Annex 10: Waste Management Framework</w:t>
            </w:r>
          </w:p>
        </w:tc>
      </w:tr>
      <w:tr w:rsidR="003A4C6E" w:rsidRPr="008208F9" w14:paraId="7233076E"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511D0BA" w14:textId="77777777" w:rsidR="003A4C6E" w:rsidRPr="008208F9" w:rsidRDefault="003A4C6E" w:rsidP="003A4C6E">
            <w:pPr>
              <w:spacing w:after="0" w:line="240" w:lineRule="auto"/>
              <w:jc w:val="left"/>
              <w:rPr>
                <w:sz w:val="18"/>
                <w:szCs w:val="20"/>
                <w:lang w:val="en-GB"/>
              </w:rPr>
            </w:pPr>
            <w:r w:rsidRPr="008208F9">
              <w:rPr>
                <w:sz w:val="18"/>
                <w:szCs w:val="20"/>
                <w:lang w:val="en-GB"/>
              </w:rPr>
              <w:t>10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7816E20" w14:textId="77777777" w:rsidR="003A4C6E" w:rsidRPr="008208F9" w:rsidRDefault="003A4C6E" w:rsidP="003A4C6E">
            <w:pPr>
              <w:spacing w:after="0" w:line="240" w:lineRule="auto"/>
              <w:jc w:val="left"/>
              <w:rPr>
                <w:sz w:val="18"/>
                <w:szCs w:val="20"/>
                <w:lang w:val="en-GB"/>
              </w:rPr>
            </w:pPr>
            <w:r w:rsidRPr="008208F9">
              <w:rPr>
                <w:sz w:val="18"/>
                <w:szCs w:val="20"/>
                <w:lang w:val="en-GB"/>
              </w:rPr>
              <w:t>DESC</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B6A9385" w14:textId="77777777" w:rsidR="003A4C6E" w:rsidRPr="008208F9" w:rsidRDefault="003A4C6E" w:rsidP="003A4C6E">
            <w:pPr>
              <w:spacing w:after="0" w:line="240" w:lineRule="auto"/>
              <w:jc w:val="left"/>
              <w:rPr>
                <w:sz w:val="18"/>
                <w:szCs w:val="20"/>
                <w:lang w:val="en-GB"/>
              </w:rPr>
            </w:pPr>
            <w:r w:rsidRPr="008208F9">
              <w:rPr>
                <w:sz w:val="18"/>
                <w:szCs w:val="20"/>
                <w:lang w:val="en-GB"/>
              </w:rPr>
              <w:t>Works programme should consider rainfall and farming seasons.</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2AA439C"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discusses seasonal rainfall, climate variability and agricultural calendars, and emphasises scheduling of works, drainage control and access management to minimise disruption to farming and reduce erosion risks.</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8F09FE5" w14:textId="77777777" w:rsidR="003A4C6E" w:rsidRPr="008208F9" w:rsidRDefault="003A4C6E" w:rsidP="003A4C6E">
            <w:pPr>
              <w:spacing w:after="0" w:line="240" w:lineRule="auto"/>
              <w:jc w:val="left"/>
              <w:rPr>
                <w:sz w:val="18"/>
                <w:szCs w:val="20"/>
                <w:lang w:val="en-GB"/>
              </w:rPr>
            </w:pPr>
            <w:r w:rsidRPr="008208F9">
              <w:rPr>
                <w:sz w:val="18"/>
                <w:szCs w:val="20"/>
                <w:lang w:val="en-GB"/>
              </w:rPr>
              <w:t>Section 4.2.4 Climate and Climate Change Risks; Section 4.3.2 Education and Livelihoods (agriculture); Section 4.4 Overall Implications; Chapter 5 (Section 5.2 – timing and access mitigation)</w:t>
            </w:r>
          </w:p>
        </w:tc>
      </w:tr>
      <w:tr w:rsidR="003A4C6E" w:rsidRPr="008208F9" w14:paraId="417612C2"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AB0EEBD" w14:textId="77777777" w:rsidR="003A4C6E" w:rsidRPr="008208F9" w:rsidRDefault="003A4C6E" w:rsidP="003A4C6E">
            <w:pPr>
              <w:spacing w:after="0" w:line="240" w:lineRule="auto"/>
              <w:jc w:val="left"/>
              <w:rPr>
                <w:sz w:val="18"/>
                <w:szCs w:val="20"/>
                <w:lang w:val="en-GB"/>
              </w:rPr>
            </w:pPr>
            <w:r w:rsidRPr="008208F9">
              <w:rPr>
                <w:sz w:val="18"/>
                <w:szCs w:val="20"/>
                <w:lang w:val="en-GB"/>
              </w:rPr>
              <w:t>11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0C3922A" w14:textId="77777777" w:rsidR="003A4C6E" w:rsidRPr="008208F9" w:rsidRDefault="003A4C6E" w:rsidP="003A4C6E">
            <w:pPr>
              <w:spacing w:after="0" w:line="240" w:lineRule="auto"/>
              <w:jc w:val="left"/>
              <w:rPr>
                <w:sz w:val="18"/>
                <w:szCs w:val="20"/>
                <w:lang w:val="en-GB"/>
              </w:rPr>
            </w:pPr>
            <w:r w:rsidRPr="008208F9">
              <w:rPr>
                <w:sz w:val="18"/>
                <w:szCs w:val="20"/>
                <w:lang w:val="en-GB"/>
              </w:rPr>
              <w:t>DESC</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9CB365D" w14:textId="77777777" w:rsidR="003A4C6E" w:rsidRPr="008208F9" w:rsidRDefault="003A4C6E" w:rsidP="003A4C6E">
            <w:pPr>
              <w:spacing w:after="0" w:line="240" w:lineRule="auto"/>
              <w:jc w:val="left"/>
              <w:rPr>
                <w:sz w:val="18"/>
                <w:szCs w:val="20"/>
                <w:lang w:val="en-GB"/>
              </w:rPr>
            </w:pPr>
            <w:r w:rsidRPr="008208F9">
              <w:rPr>
                <w:sz w:val="18"/>
                <w:szCs w:val="20"/>
                <w:lang w:val="en-GB"/>
              </w:rPr>
              <w:t>Borrow pits and spoil disposal could create dangerous pits and long</w:t>
            </w:r>
            <w:r w:rsidRPr="008208F9">
              <w:rPr>
                <w:sz w:val="18"/>
                <w:szCs w:val="20"/>
                <w:lang w:val="en-GB"/>
              </w:rPr>
              <w:noBreakHyphen/>
              <w:t>term degradation.</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3F17736"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includes a Borrow Pit Rehabilitation Framework that requires approvals, landowner consent, topsoil management, safety measures, progressive rehabilitation and formal handover of restored sites.</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1771BE6" w14:textId="77777777" w:rsidR="003A4C6E" w:rsidRPr="008208F9" w:rsidRDefault="003A4C6E" w:rsidP="003A4C6E">
            <w:pPr>
              <w:spacing w:after="0" w:line="240" w:lineRule="auto"/>
              <w:jc w:val="left"/>
              <w:rPr>
                <w:sz w:val="18"/>
                <w:szCs w:val="20"/>
                <w:lang w:val="en-GB"/>
              </w:rPr>
            </w:pPr>
            <w:r w:rsidRPr="008208F9">
              <w:rPr>
                <w:sz w:val="18"/>
                <w:szCs w:val="20"/>
                <w:lang w:val="en-GB"/>
              </w:rPr>
              <w:t>Chapter 2 (Section 2.6 Material Requirements and Sources); Chapter 5 (Section 5.2 – borrow pits/spoil rows); Annex 5: Borrow Pit Rehabilitation Framework</w:t>
            </w:r>
          </w:p>
        </w:tc>
      </w:tr>
      <w:tr w:rsidR="003A4C6E" w:rsidRPr="008208F9" w14:paraId="5A6985DE"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9BA6BE6" w14:textId="77777777" w:rsidR="003A4C6E" w:rsidRPr="008208F9" w:rsidRDefault="003A4C6E" w:rsidP="003A4C6E">
            <w:pPr>
              <w:spacing w:after="0" w:line="240" w:lineRule="auto"/>
              <w:jc w:val="left"/>
              <w:rPr>
                <w:sz w:val="18"/>
                <w:szCs w:val="20"/>
                <w:lang w:val="en-GB"/>
              </w:rPr>
            </w:pPr>
            <w:r w:rsidRPr="008208F9">
              <w:rPr>
                <w:sz w:val="18"/>
                <w:szCs w:val="20"/>
                <w:lang w:val="en-GB"/>
              </w:rPr>
              <w:t>12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FCA4513" w14:textId="77777777" w:rsidR="003A4C6E" w:rsidRPr="008208F9" w:rsidRDefault="003A4C6E" w:rsidP="003A4C6E">
            <w:pPr>
              <w:spacing w:after="0" w:line="240" w:lineRule="auto"/>
              <w:jc w:val="left"/>
              <w:rPr>
                <w:sz w:val="18"/>
                <w:szCs w:val="20"/>
                <w:lang w:val="en-GB"/>
              </w:rPr>
            </w:pPr>
            <w:r w:rsidRPr="008208F9">
              <w:rPr>
                <w:sz w:val="18"/>
                <w:szCs w:val="20"/>
                <w:lang w:val="en-GB"/>
              </w:rPr>
              <w:t>DESC</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DC8C0AA" w14:textId="77777777" w:rsidR="003A4C6E" w:rsidRPr="008208F9" w:rsidRDefault="003A4C6E" w:rsidP="003A4C6E">
            <w:pPr>
              <w:spacing w:after="0" w:line="240" w:lineRule="auto"/>
              <w:jc w:val="left"/>
              <w:rPr>
                <w:sz w:val="18"/>
                <w:szCs w:val="20"/>
                <w:lang w:val="en-GB"/>
              </w:rPr>
            </w:pPr>
            <w:r w:rsidRPr="008208F9">
              <w:rPr>
                <w:sz w:val="18"/>
                <w:szCs w:val="20"/>
                <w:lang w:val="en-GB"/>
              </w:rPr>
              <w:t>Need for a clear waste management plan, especially if camps are established.</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9944700"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requires a site</w:t>
            </w:r>
            <w:r w:rsidRPr="008208F9">
              <w:rPr>
                <w:sz w:val="18"/>
                <w:szCs w:val="20"/>
                <w:lang w:val="en-GB"/>
              </w:rPr>
              <w:noBreakHyphen/>
              <w:t>specific Waste Management Plan as part of the C</w:t>
            </w:r>
            <w:r w:rsidRPr="008208F9">
              <w:rPr>
                <w:sz w:val="18"/>
                <w:szCs w:val="20"/>
                <w:lang w:val="en-GB"/>
              </w:rPr>
              <w:noBreakHyphen/>
              <w:t>ESMP, identifies expected waste streams and sets out segregation, storage, transport and disposal requirements for hazardous and non</w:t>
            </w:r>
            <w:r w:rsidRPr="008208F9">
              <w:rPr>
                <w:sz w:val="18"/>
                <w:szCs w:val="20"/>
                <w:lang w:val="en-GB"/>
              </w:rPr>
              <w:noBreakHyphen/>
              <w:t>hazardous waste.</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8748D9C" w14:textId="77777777" w:rsidR="003A4C6E" w:rsidRPr="008208F9" w:rsidRDefault="003A4C6E" w:rsidP="003A4C6E">
            <w:pPr>
              <w:spacing w:after="0" w:line="240" w:lineRule="auto"/>
              <w:jc w:val="left"/>
              <w:rPr>
                <w:sz w:val="18"/>
                <w:szCs w:val="20"/>
                <w:lang w:val="en-GB"/>
              </w:rPr>
            </w:pPr>
            <w:r w:rsidRPr="008208F9">
              <w:rPr>
                <w:sz w:val="18"/>
                <w:szCs w:val="20"/>
                <w:lang w:val="en-GB"/>
              </w:rPr>
              <w:t>Chapter 2 (Section 2.8 Waste and Waste Management; Section 2.7 Worker Accommodation, if applicable); Chapter 5 (Section 5.2 – waste management rows); Annex 10: Waste Management Framework</w:t>
            </w:r>
          </w:p>
        </w:tc>
      </w:tr>
      <w:tr w:rsidR="003A4C6E" w:rsidRPr="008208F9" w14:paraId="4E2DEFA4"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D417A94" w14:textId="77777777" w:rsidR="003A4C6E" w:rsidRPr="008208F9" w:rsidRDefault="003A4C6E" w:rsidP="003A4C6E">
            <w:pPr>
              <w:spacing w:after="0" w:line="240" w:lineRule="auto"/>
              <w:jc w:val="left"/>
              <w:rPr>
                <w:sz w:val="18"/>
                <w:szCs w:val="20"/>
                <w:lang w:val="en-GB"/>
              </w:rPr>
            </w:pPr>
            <w:r w:rsidRPr="008208F9">
              <w:rPr>
                <w:sz w:val="18"/>
                <w:szCs w:val="20"/>
                <w:lang w:val="en-GB"/>
              </w:rPr>
              <w:t>13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4084CF0" w14:textId="77777777" w:rsidR="003A4C6E" w:rsidRPr="008208F9" w:rsidRDefault="003A4C6E" w:rsidP="003A4C6E">
            <w:pPr>
              <w:spacing w:after="0" w:line="240" w:lineRule="auto"/>
              <w:jc w:val="left"/>
              <w:rPr>
                <w:sz w:val="18"/>
                <w:szCs w:val="20"/>
                <w:lang w:val="en-GB"/>
              </w:rPr>
            </w:pPr>
            <w:r w:rsidRPr="008208F9">
              <w:rPr>
                <w:sz w:val="18"/>
                <w:szCs w:val="20"/>
                <w:lang w:val="en-GB"/>
              </w:rPr>
              <w:t>DESC</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D7C96D5" w14:textId="77777777" w:rsidR="003A4C6E" w:rsidRPr="008208F9" w:rsidRDefault="003A4C6E" w:rsidP="003A4C6E">
            <w:pPr>
              <w:spacing w:after="0" w:line="240" w:lineRule="auto"/>
              <w:jc w:val="left"/>
              <w:rPr>
                <w:sz w:val="18"/>
                <w:szCs w:val="20"/>
                <w:lang w:val="en-GB"/>
              </w:rPr>
            </w:pPr>
            <w:r w:rsidRPr="008208F9">
              <w:rPr>
                <w:sz w:val="18"/>
                <w:szCs w:val="20"/>
                <w:lang w:val="en-GB"/>
              </w:rPr>
              <w:t>Houses close to the road, borehole near alignment, and access to schools/health facilities create social sensitivity.</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FB36F21"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baseline documents settlement concentration near Kanyenda/Kanyama, nearby boreholes and social services, and community reliance on the road. Mitigation includes access management, traffic control, dust suppression and community safety measures.</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1BB014F" w14:textId="77777777" w:rsidR="003A4C6E" w:rsidRPr="008208F9" w:rsidRDefault="003A4C6E" w:rsidP="003A4C6E">
            <w:pPr>
              <w:spacing w:after="0" w:line="240" w:lineRule="auto"/>
              <w:jc w:val="left"/>
              <w:rPr>
                <w:sz w:val="18"/>
                <w:szCs w:val="20"/>
                <w:lang w:val="en-GB"/>
              </w:rPr>
            </w:pPr>
            <w:r w:rsidRPr="008208F9">
              <w:rPr>
                <w:sz w:val="18"/>
                <w:szCs w:val="20"/>
                <w:lang w:val="en-GB"/>
              </w:rPr>
              <w:t>Section 4.3.1 Population and Demographic Structure; Section 4.3.2 Education and Literacy / access to services; Section 4.2.5 Water Resources; Section 4.2.10 Implications; Chapter 5 (Section 5.2 – traffic, dust and access mitigation)</w:t>
            </w:r>
          </w:p>
        </w:tc>
      </w:tr>
      <w:tr w:rsidR="003A4C6E" w:rsidRPr="008208F9" w14:paraId="64ACFD18"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34F4C68" w14:textId="77777777" w:rsidR="003A4C6E" w:rsidRPr="008208F9" w:rsidRDefault="003A4C6E" w:rsidP="003A4C6E">
            <w:pPr>
              <w:spacing w:after="0" w:line="240" w:lineRule="auto"/>
              <w:jc w:val="left"/>
              <w:rPr>
                <w:sz w:val="18"/>
                <w:szCs w:val="20"/>
                <w:lang w:val="en-GB"/>
              </w:rPr>
            </w:pPr>
            <w:r w:rsidRPr="008208F9">
              <w:rPr>
                <w:sz w:val="18"/>
                <w:szCs w:val="20"/>
                <w:lang w:val="en-GB"/>
              </w:rPr>
              <w:t>14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43305DA" w14:textId="77777777" w:rsidR="003A4C6E" w:rsidRPr="008208F9" w:rsidRDefault="003A4C6E" w:rsidP="003A4C6E">
            <w:pPr>
              <w:spacing w:after="0" w:line="240" w:lineRule="auto"/>
              <w:jc w:val="left"/>
              <w:rPr>
                <w:sz w:val="18"/>
                <w:szCs w:val="20"/>
                <w:lang w:val="en-GB"/>
              </w:rPr>
            </w:pPr>
            <w:r w:rsidRPr="008208F9">
              <w:rPr>
                <w:sz w:val="18"/>
                <w:szCs w:val="20"/>
                <w:lang w:val="en-GB"/>
              </w:rPr>
              <w:t>DESC</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4744E64" w14:textId="77777777" w:rsidR="003A4C6E" w:rsidRPr="008208F9" w:rsidRDefault="003A4C6E" w:rsidP="003A4C6E">
            <w:pPr>
              <w:spacing w:after="0" w:line="240" w:lineRule="auto"/>
              <w:jc w:val="left"/>
              <w:rPr>
                <w:sz w:val="18"/>
                <w:szCs w:val="20"/>
                <w:lang w:val="en-GB"/>
              </w:rPr>
            </w:pPr>
            <w:r w:rsidRPr="008208F9">
              <w:rPr>
                <w:sz w:val="18"/>
                <w:szCs w:val="20"/>
                <w:lang w:val="en-GB"/>
              </w:rPr>
              <w:t>High proportion of female</w:t>
            </w:r>
            <w:r w:rsidRPr="008208F9">
              <w:rPr>
                <w:sz w:val="18"/>
                <w:szCs w:val="20"/>
                <w:lang w:val="en-GB"/>
              </w:rPr>
              <w:noBreakHyphen/>
              <w:t>headed households and vulnerable people requires inclusion.</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CF03623"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notes a youthful and slightly female</w:t>
            </w:r>
            <w:r w:rsidRPr="008208F9">
              <w:rPr>
                <w:sz w:val="18"/>
                <w:szCs w:val="20"/>
                <w:lang w:val="en-GB"/>
              </w:rPr>
              <w:noBreakHyphen/>
              <w:t>majority population, a high proportion of female</w:t>
            </w:r>
            <w:r w:rsidRPr="008208F9">
              <w:rPr>
                <w:sz w:val="18"/>
                <w:szCs w:val="20"/>
                <w:lang w:val="en-GB"/>
              </w:rPr>
              <w:noBreakHyphen/>
              <w:t>headed households and vulnerable groups, and calls for gender</w:t>
            </w:r>
            <w:r w:rsidRPr="008208F9">
              <w:rPr>
                <w:sz w:val="18"/>
                <w:szCs w:val="20"/>
                <w:lang w:val="en-GB"/>
              </w:rPr>
              <w:noBreakHyphen/>
              <w:t>responsive engagement, protection of vulnerable people and inclusive GRM access.</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6598E17" w14:textId="77777777" w:rsidR="003A4C6E" w:rsidRPr="008208F9" w:rsidRDefault="003A4C6E" w:rsidP="003A4C6E">
            <w:pPr>
              <w:spacing w:after="0" w:line="240" w:lineRule="auto"/>
              <w:jc w:val="left"/>
              <w:rPr>
                <w:sz w:val="18"/>
                <w:szCs w:val="20"/>
                <w:lang w:val="en-GB"/>
              </w:rPr>
            </w:pPr>
            <w:r w:rsidRPr="008208F9">
              <w:rPr>
                <w:sz w:val="18"/>
                <w:szCs w:val="20"/>
                <w:lang w:val="en-GB"/>
              </w:rPr>
              <w:t>Section 4.3 Socio</w:t>
            </w:r>
            <w:r w:rsidRPr="008208F9">
              <w:rPr>
                <w:sz w:val="18"/>
                <w:szCs w:val="20"/>
                <w:lang w:val="en-GB"/>
              </w:rPr>
              <w:noBreakHyphen/>
              <w:t>economic Environment (especially 4.3.1); Section 4.4 Implications; Chapter 5 (Section 5.2 – social/GBV rows; Section 5.3 – stakeholder engagement and GRM)</w:t>
            </w:r>
          </w:p>
        </w:tc>
      </w:tr>
      <w:tr w:rsidR="003A4C6E" w:rsidRPr="008208F9" w14:paraId="7F5DBC63"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B765B8E" w14:textId="77777777" w:rsidR="003A4C6E" w:rsidRPr="008208F9" w:rsidRDefault="003A4C6E" w:rsidP="003A4C6E">
            <w:pPr>
              <w:spacing w:after="0" w:line="240" w:lineRule="auto"/>
              <w:jc w:val="left"/>
              <w:rPr>
                <w:sz w:val="18"/>
                <w:szCs w:val="20"/>
                <w:lang w:val="en-GB"/>
              </w:rPr>
            </w:pPr>
            <w:r w:rsidRPr="008208F9">
              <w:rPr>
                <w:sz w:val="18"/>
                <w:szCs w:val="20"/>
                <w:lang w:val="en-GB"/>
              </w:rPr>
              <w:t>15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6A34E9E" w14:textId="77777777" w:rsidR="003A4C6E" w:rsidRPr="008208F9" w:rsidRDefault="003A4C6E" w:rsidP="003A4C6E">
            <w:pPr>
              <w:spacing w:after="0" w:line="240" w:lineRule="auto"/>
              <w:jc w:val="left"/>
              <w:rPr>
                <w:sz w:val="18"/>
                <w:szCs w:val="20"/>
                <w:lang w:val="en-GB"/>
              </w:rPr>
            </w:pPr>
            <w:r w:rsidRPr="008208F9">
              <w:rPr>
                <w:sz w:val="18"/>
                <w:szCs w:val="20"/>
                <w:lang w:val="en-GB"/>
              </w:rPr>
              <w:t>DESC</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20C0327" w14:textId="77777777" w:rsidR="003A4C6E" w:rsidRPr="008208F9" w:rsidRDefault="003A4C6E" w:rsidP="003A4C6E">
            <w:pPr>
              <w:spacing w:after="0" w:line="240" w:lineRule="auto"/>
              <w:jc w:val="left"/>
              <w:rPr>
                <w:sz w:val="18"/>
                <w:szCs w:val="20"/>
                <w:lang w:val="en-GB"/>
              </w:rPr>
            </w:pPr>
            <w:r w:rsidRPr="008208F9">
              <w:rPr>
                <w:sz w:val="18"/>
                <w:szCs w:val="20"/>
                <w:lang w:val="en-GB"/>
              </w:rPr>
              <w:t>Need to maintain access for farmers and produce buyers during construction.</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1E1BD65"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identifies temporary access disruption as a key impact and requires temporary access routes/crossings, advance notice to users, and prompt restoration of access for irrigation users, farmers and other road users.</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C2B9773" w14:textId="7F611AE7" w:rsidR="003A4C6E" w:rsidRPr="008208F9" w:rsidRDefault="003A4C6E" w:rsidP="003A4C6E">
            <w:pPr>
              <w:spacing w:after="0" w:line="240" w:lineRule="auto"/>
              <w:jc w:val="left"/>
              <w:rPr>
                <w:sz w:val="18"/>
                <w:szCs w:val="20"/>
                <w:lang w:val="en-GB"/>
              </w:rPr>
            </w:pPr>
            <w:r w:rsidRPr="008208F9">
              <w:rPr>
                <w:sz w:val="18"/>
                <w:szCs w:val="20"/>
                <w:lang w:val="en-GB"/>
              </w:rPr>
              <w:t>Chapter 5 (Section 5.2 – ESMM</w:t>
            </w:r>
            <w:r w:rsidR="00B5496F" w:rsidRPr="008208F9">
              <w:rPr>
                <w:sz w:val="18"/>
                <w:szCs w:val="20"/>
                <w:lang w:val="en-GB"/>
              </w:rPr>
              <w:t>P</w:t>
            </w:r>
            <w:r w:rsidRPr="008208F9">
              <w:rPr>
                <w:sz w:val="18"/>
                <w:szCs w:val="20"/>
                <w:lang w:val="en-GB"/>
              </w:rPr>
              <w:t xml:space="preserve"> rows on access disruption and livelihoods)</w:t>
            </w:r>
          </w:p>
        </w:tc>
      </w:tr>
      <w:tr w:rsidR="003A4C6E" w:rsidRPr="008208F9" w14:paraId="44BA7355"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A112936" w14:textId="77777777" w:rsidR="003A4C6E" w:rsidRPr="008208F9" w:rsidRDefault="003A4C6E" w:rsidP="003A4C6E">
            <w:pPr>
              <w:spacing w:after="0" w:line="240" w:lineRule="auto"/>
              <w:jc w:val="left"/>
              <w:rPr>
                <w:sz w:val="18"/>
                <w:szCs w:val="20"/>
                <w:lang w:val="en-GB"/>
              </w:rPr>
            </w:pPr>
            <w:r w:rsidRPr="008208F9">
              <w:rPr>
                <w:sz w:val="18"/>
                <w:szCs w:val="20"/>
                <w:lang w:val="en-GB"/>
              </w:rPr>
              <w:t>16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F66D137" w14:textId="77777777" w:rsidR="003A4C6E" w:rsidRPr="008208F9" w:rsidRDefault="003A4C6E" w:rsidP="003A4C6E">
            <w:pPr>
              <w:spacing w:after="0" w:line="240" w:lineRule="auto"/>
              <w:jc w:val="left"/>
              <w:rPr>
                <w:sz w:val="18"/>
                <w:szCs w:val="20"/>
                <w:lang w:val="en-GB"/>
              </w:rPr>
            </w:pPr>
            <w:r w:rsidRPr="008208F9">
              <w:rPr>
                <w:sz w:val="18"/>
                <w:szCs w:val="20"/>
                <w:lang w:val="en-GB"/>
              </w:rPr>
              <w:t>DESC</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674E13A" w14:textId="77777777" w:rsidR="003A4C6E" w:rsidRPr="008208F9" w:rsidRDefault="003A4C6E" w:rsidP="003A4C6E">
            <w:pPr>
              <w:spacing w:after="0" w:line="240" w:lineRule="auto"/>
              <w:jc w:val="left"/>
              <w:rPr>
                <w:sz w:val="18"/>
                <w:szCs w:val="20"/>
                <w:lang w:val="en-GB"/>
              </w:rPr>
            </w:pPr>
            <w:r w:rsidRPr="008208F9">
              <w:rPr>
                <w:sz w:val="18"/>
                <w:szCs w:val="20"/>
                <w:lang w:val="en-GB"/>
              </w:rPr>
              <w:t>GBV/SEA/SH risks due to proximity of homes and contractor presence.</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CF15B63"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includes SEA/SH</w:t>
            </w:r>
            <w:r w:rsidRPr="008208F9">
              <w:rPr>
                <w:sz w:val="18"/>
                <w:szCs w:val="20"/>
                <w:lang w:val="en-GB"/>
              </w:rPr>
              <w:noBreakHyphen/>
              <w:t>sensitive measures: Codes of Conduct, worker training, a GBV Action Plan, confidential reporting pathways and GRM linkages for sensitive cases, in coordination with local service providers.</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24BE5C4" w14:textId="77777777" w:rsidR="003A4C6E" w:rsidRPr="008208F9" w:rsidRDefault="003A4C6E" w:rsidP="003A4C6E">
            <w:pPr>
              <w:spacing w:after="0" w:line="240" w:lineRule="auto"/>
              <w:jc w:val="left"/>
              <w:rPr>
                <w:sz w:val="18"/>
                <w:szCs w:val="20"/>
                <w:lang w:val="en-GB"/>
              </w:rPr>
            </w:pPr>
            <w:r w:rsidRPr="008208F9">
              <w:rPr>
                <w:sz w:val="18"/>
                <w:szCs w:val="20"/>
                <w:lang w:val="en-GB"/>
              </w:rPr>
              <w:t>Chapter 3: Policy and Legal Framework (World Bank GBV/SEA/SH requirements); Chapter 5 (Section 5.2 – GBV/SEA/SH rows); Annex 4: Sample Code of Conduct; Annex 8: Labour Management Guidelines; Annex 13: SATCP LMI GRM Protocol</w:t>
            </w:r>
          </w:p>
        </w:tc>
      </w:tr>
      <w:tr w:rsidR="003A4C6E" w:rsidRPr="008208F9" w14:paraId="51F46679"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FE769A2" w14:textId="77777777" w:rsidR="003A4C6E" w:rsidRPr="008208F9" w:rsidRDefault="003A4C6E" w:rsidP="003A4C6E">
            <w:pPr>
              <w:spacing w:after="0" w:line="240" w:lineRule="auto"/>
              <w:jc w:val="left"/>
              <w:rPr>
                <w:sz w:val="18"/>
                <w:szCs w:val="20"/>
                <w:lang w:val="en-GB"/>
              </w:rPr>
            </w:pPr>
            <w:r w:rsidRPr="008208F9">
              <w:rPr>
                <w:sz w:val="18"/>
                <w:szCs w:val="20"/>
                <w:lang w:val="en-GB"/>
              </w:rPr>
              <w:t>17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BCC38F4" w14:textId="77777777" w:rsidR="003A4C6E" w:rsidRPr="008208F9" w:rsidRDefault="003A4C6E" w:rsidP="003A4C6E">
            <w:pPr>
              <w:spacing w:after="0" w:line="240" w:lineRule="auto"/>
              <w:jc w:val="left"/>
              <w:rPr>
                <w:sz w:val="18"/>
                <w:szCs w:val="20"/>
                <w:lang w:val="en-GB"/>
              </w:rPr>
            </w:pPr>
            <w:r w:rsidRPr="008208F9">
              <w:rPr>
                <w:sz w:val="18"/>
                <w:szCs w:val="20"/>
                <w:lang w:val="en-GB"/>
              </w:rPr>
              <w:t>DESC</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4B1BEF5" w14:textId="77777777" w:rsidR="003A4C6E" w:rsidRPr="008208F9" w:rsidRDefault="003A4C6E" w:rsidP="003A4C6E">
            <w:pPr>
              <w:spacing w:after="0" w:line="240" w:lineRule="auto"/>
              <w:jc w:val="left"/>
              <w:rPr>
                <w:sz w:val="18"/>
                <w:szCs w:val="20"/>
                <w:lang w:val="en-GB"/>
              </w:rPr>
            </w:pPr>
            <w:r w:rsidRPr="008208F9">
              <w:rPr>
                <w:sz w:val="18"/>
                <w:szCs w:val="20"/>
                <w:lang w:val="en-GB"/>
              </w:rPr>
              <w:t>Community health and safety risks from excavations, borrow pits, standing water, slippery concrete, traffic.</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1F7A06F"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sets out mitigation for traffic safety, excavation and borrow</w:t>
            </w:r>
            <w:r w:rsidRPr="008208F9">
              <w:rPr>
                <w:sz w:val="18"/>
                <w:szCs w:val="20"/>
                <w:lang w:val="en-GB"/>
              </w:rPr>
              <w:noBreakHyphen/>
              <w:t>pit safety, OHS and public health, including signage, barriers, controlled access, PPE, first aid and traffic management around works.</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3D29D96" w14:textId="77777777" w:rsidR="003A4C6E" w:rsidRPr="008208F9" w:rsidRDefault="003A4C6E" w:rsidP="003A4C6E">
            <w:pPr>
              <w:spacing w:after="0" w:line="240" w:lineRule="auto"/>
              <w:jc w:val="left"/>
              <w:rPr>
                <w:sz w:val="18"/>
                <w:szCs w:val="20"/>
                <w:lang w:val="en-GB"/>
              </w:rPr>
            </w:pPr>
            <w:r w:rsidRPr="008208F9">
              <w:rPr>
                <w:sz w:val="18"/>
                <w:szCs w:val="20"/>
                <w:lang w:val="en-GB"/>
              </w:rPr>
              <w:t>Chapter 5 (Section 5.2 – community health, traffic and OHS rows); Annex 11: Traffic Management Framework; Annex 5: Borrow Pit Rehabilitation Framework</w:t>
            </w:r>
          </w:p>
        </w:tc>
      </w:tr>
      <w:tr w:rsidR="003A4C6E" w:rsidRPr="008208F9" w14:paraId="761E9C2B"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80C07C6" w14:textId="77777777" w:rsidR="003A4C6E" w:rsidRPr="008208F9" w:rsidRDefault="003A4C6E" w:rsidP="003A4C6E">
            <w:pPr>
              <w:spacing w:after="0" w:line="240" w:lineRule="auto"/>
              <w:jc w:val="left"/>
              <w:rPr>
                <w:sz w:val="18"/>
                <w:szCs w:val="20"/>
                <w:lang w:val="en-GB"/>
              </w:rPr>
            </w:pPr>
            <w:r w:rsidRPr="008208F9">
              <w:rPr>
                <w:sz w:val="18"/>
                <w:szCs w:val="20"/>
                <w:lang w:val="en-GB"/>
              </w:rPr>
              <w:t>18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0930C45" w14:textId="77777777" w:rsidR="003A4C6E" w:rsidRPr="008208F9" w:rsidRDefault="003A4C6E" w:rsidP="003A4C6E">
            <w:pPr>
              <w:spacing w:after="0" w:line="240" w:lineRule="auto"/>
              <w:jc w:val="left"/>
              <w:rPr>
                <w:sz w:val="18"/>
                <w:szCs w:val="20"/>
                <w:lang w:val="en-GB"/>
              </w:rPr>
            </w:pPr>
            <w:r w:rsidRPr="008208F9">
              <w:rPr>
                <w:sz w:val="18"/>
                <w:szCs w:val="20"/>
                <w:lang w:val="en-GB"/>
              </w:rPr>
              <w:t>DESC</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44AAEFF" w14:textId="77777777" w:rsidR="003A4C6E" w:rsidRPr="008208F9" w:rsidRDefault="003A4C6E" w:rsidP="003A4C6E">
            <w:pPr>
              <w:spacing w:after="0" w:line="240" w:lineRule="auto"/>
              <w:jc w:val="left"/>
              <w:rPr>
                <w:sz w:val="18"/>
                <w:szCs w:val="20"/>
                <w:lang w:val="en-GB"/>
              </w:rPr>
            </w:pPr>
            <w:r w:rsidRPr="008208F9">
              <w:rPr>
                <w:sz w:val="18"/>
                <w:szCs w:val="20"/>
                <w:lang w:val="en-GB"/>
              </w:rPr>
              <w:t>Local labour should be prioritised, with gender inclusion and no child labour.</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0285742"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states that most labour will be locally recruited, promotes gender inclusion and requires compliance with labour legislation, written contracts, PPE provision, Codes of Conduct and strict prohibition of child labour.</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6A86B06" w14:textId="77777777" w:rsidR="003A4C6E" w:rsidRPr="008208F9" w:rsidRDefault="003A4C6E" w:rsidP="003A4C6E">
            <w:pPr>
              <w:spacing w:after="0" w:line="240" w:lineRule="auto"/>
              <w:jc w:val="left"/>
              <w:rPr>
                <w:sz w:val="18"/>
                <w:szCs w:val="20"/>
                <w:lang w:val="en-GB"/>
              </w:rPr>
            </w:pPr>
            <w:r w:rsidRPr="008208F9">
              <w:rPr>
                <w:sz w:val="18"/>
                <w:szCs w:val="20"/>
                <w:lang w:val="en-GB"/>
              </w:rPr>
              <w:t>Chapter 2 (Section 2.5 Labour Requirements); Chapter 3 (Employment Act, Child Care, Protection and Justice Act); Chapter 5 (Section 5.2 – labour and working conditions rows); Annex 8: Labour Management Guidelines; Annex 4: Code of Conduct</w:t>
            </w:r>
          </w:p>
        </w:tc>
      </w:tr>
      <w:tr w:rsidR="003A4C6E" w:rsidRPr="008208F9" w14:paraId="6A8919DD"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F5A1968" w14:textId="77777777" w:rsidR="003A4C6E" w:rsidRPr="008208F9" w:rsidRDefault="003A4C6E" w:rsidP="003A4C6E">
            <w:pPr>
              <w:spacing w:after="0" w:line="240" w:lineRule="auto"/>
              <w:jc w:val="left"/>
              <w:rPr>
                <w:sz w:val="18"/>
                <w:szCs w:val="20"/>
                <w:lang w:val="en-GB"/>
              </w:rPr>
            </w:pPr>
            <w:r w:rsidRPr="008208F9">
              <w:rPr>
                <w:sz w:val="18"/>
                <w:szCs w:val="20"/>
                <w:lang w:val="en-GB"/>
              </w:rPr>
              <w:t>19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E8D60F5" w14:textId="77777777" w:rsidR="003A4C6E" w:rsidRPr="008208F9" w:rsidRDefault="003A4C6E" w:rsidP="003A4C6E">
            <w:pPr>
              <w:spacing w:after="0" w:line="240" w:lineRule="auto"/>
              <w:jc w:val="left"/>
              <w:rPr>
                <w:sz w:val="18"/>
                <w:szCs w:val="20"/>
                <w:lang w:val="en-GB"/>
              </w:rPr>
            </w:pPr>
            <w:r w:rsidRPr="008208F9">
              <w:rPr>
                <w:sz w:val="18"/>
                <w:szCs w:val="20"/>
                <w:lang w:val="en-GB"/>
              </w:rPr>
              <w:t>DESC</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0CD56FE" w14:textId="77777777" w:rsidR="003A4C6E" w:rsidRPr="008208F9" w:rsidRDefault="003A4C6E" w:rsidP="003A4C6E">
            <w:pPr>
              <w:spacing w:after="0" w:line="240" w:lineRule="auto"/>
              <w:jc w:val="left"/>
              <w:rPr>
                <w:sz w:val="18"/>
                <w:szCs w:val="20"/>
                <w:lang w:val="en-GB"/>
              </w:rPr>
            </w:pPr>
            <w:r w:rsidRPr="008208F9">
              <w:rPr>
                <w:sz w:val="18"/>
                <w:szCs w:val="20"/>
                <w:lang w:val="en-GB"/>
              </w:rPr>
              <w:t>Wage disputes, lack of contracts, and need for grievance handling for workers.</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08F2CC2"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provides for labour management through contractor obligations, written contracts, worker induction and access to a dedicated worker GRM channel linked to the overall project GRM and overseen by the Ministry of Labour.</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FB4EA30" w14:textId="77777777" w:rsidR="003A4C6E" w:rsidRPr="008208F9" w:rsidRDefault="003A4C6E" w:rsidP="003A4C6E">
            <w:pPr>
              <w:spacing w:after="0" w:line="240" w:lineRule="auto"/>
              <w:jc w:val="left"/>
              <w:rPr>
                <w:sz w:val="18"/>
                <w:szCs w:val="20"/>
                <w:lang w:val="en-GB"/>
              </w:rPr>
            </w:pPr>
            <w:r w:rsidRPr="008208F9">
              <w:rPr>
                <w:sz w:val="18"/>
                <w:szCs w:val="20"/>
                <w:lang w:val="en-GB"/>
              </w:rPr>
              <w:t>Chapter 3: Policy and Legal Framework (labour); Chapter 5 (Section 5.2 – labour/GRM rows; Section 5.3 – institutional roles); Annex 13: SATCP LMI GRM Protocol</w:t>
            </w:r>
          </w:p>
        </w:tc>
      </w:tr>
      <w:tr w:rsidR="003A4C6E" w:rsidRPr="008208F9" w14:paraId="2D82FE00"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8B218BD" w14:textId="77777777" w:rsidR="003A4C6E" w:rsidRPr="008208F9" w:rsidRDefault="003A4C6E" w:rsidP="003A4C6E">
            <w:pPr>
              <w:spacing w:after="0" w:line="240" w:lineRule="auto"/>
              <w:jc w:val="left"/>
              <w:rPr>
                <w:sz w:val="18"/>
                <w:szCs w:val="20"/>
                <w:lang w:val="en-GB"/>
              </w:rPr>
            </w:pPr>
            <w:r w:rsidRPr="008208F9">
              <w:rPr>
                <w:sz w:val="18"/>
                <w:szCs w:val="20"/>
                <w:lang w:val="en-GB"/>
              </w:rPr>
              <w:t>20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36BE240" w14:textId="77777777" w:rsidR="003A4C6E" w:rsidRPr="008208F9" w:rsidRDefault="003A4C6E" w:rsidP="003A4C6E">
            <w:pPr>
              <w:spacing w:after="0" w:line="240" w:lineRule="auto"/>
              <w:jc w:val="left"/>
              <w:rPr>
                <w:sz w:val="18"/>
                <w:szCs w:val="20"/>
                <w:lang w:val="en-GB"/>
              </w:rPr>
            </w:pPr>
            <w:r w:rsidRPr="008208F9">
              <w:rPr>
                <w:sz w:val="18"/>
                <w:szCs w:val="20"/>
                <w:lang w:val="en-GB"/>
              </w:rPr>
              <w:t>DESC</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CD3980D" w14:textId="77777777" w:rsidR="003A4C6E" w:rsidRPr="008208F9" w:rsidRDefault="003A4C6E" w:rsidP="003A4C6E">
            <w:pPr>
              <w:spacing w:after="0" w:line="240" w:lineRule="auto"/>
              <w:jc w:val="left"/>
              <w:rPr>
                <w:sz w:val="18"/>
                <w:szCs w:val="20"/>
                <w:lang w:val="en-GB"/>
              </w:rPr>
            </w:pPr>
            <w:r w:rsidRPr="008208F9">
              <w:rPr>
                <w:sz w:val="18"/>
                <w:szCs w:val="20"/>
                <w:lang w:val="en-GB"/>
              </w:rPr>
              <w:t>DESC wants an active monitoring role, but has fuel/logistics constraints.</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C7D0CA8"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assigns monitoring and coordination roles to the District Council/DESC alongside MoTPW, the Supervising Consultant and MEPA, and acknowledges the need for joint inspections, GRM support and logistical facilitation through the project.</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45B4C18" w14:textId="77777777" w:rsidR="003A4C6E" w:rsidRPr="008208F9" w:rsidRDefault="003A4C6E" w:rsidP="003A4C6E">
            <w:pPr>
              <w:spacing w:after="0" w:line="240" w:lineRule="auto"/>
              <w:jc w:val="left"/>
              <w:rPr>
                <w:sz w:val="18"/>
                <w:szCs w:val="20"/>
                <w:lang w:val="en-GB"/>
              </w:rPr>
            </w:pPr>
            <w:r w:rsidRPr="008208F9">
              <w:rPr>
                <w:sz w:val="18"/>
                <w:szCs w:val="20"/>
                <w:lang w:val="en-GB"/>
              </w:rPr>
              <w:t>Chapter 3 (Section 3.4 Institutional Framework); Chapter 5 (Section 5.3 – Institutional Arrangements and Implementation Capacity); Table of statutory approvals in Chapter 3</w:t>
            </w:r>
          </w:p>
        </w:tc>
      </w:tr>
      <w:tr w:rsidR="003A4C6E" w:rsidRPr="008208F9" w14:paraId="5CDA81D1"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5571234" w14:textId="77777777" w:rsidR="003A4C6E" w:rsidRPr="008208F9" w:rsidRDefault="003A4C6E" w:rsidP="003A4C6E">
            <w:pPr>
              <w:spacing w:after="0" w:line="240" w:lineRule="auto"/>
              <w:jc w:val="left"/>
              <w:rPr>
                <w:sz w:val="18"/>
                <w:szCs w:val="20"/>
                <w:lang w:val="en-GB"/>
              </w:rPr>
            </w:pPr>
            <w:r w:rsidRPr="008208F9">
              <w:rPr>
                <w:sz w:val="18"/>
                <w:szCs w:val="20"/>
                <w:lang w:val="en-GB"/>
              </w:rPr>
              <w:t>21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8622450" w14:textId="77777777" w:rsidR="003A4C6E" w:rsidRPr="008208F9" w:rsidRDefault="003A4C6E" w:rsidP="003A4C6E">
            <w:pPr>
              <w:spacing w:after="0" w:line="240" w:lineRule="auto"/>
              <w:jc w:val="left"/>
              <w:rPr>
                <w:sz w:val="18"/>
                <w:szCs w:val="20"/>
                <w:lang w:val="en-GB"/>
              </w:rPr>
            </w:pPr>
            <w:r w:rsidRPr="008208F9">
              <w:rPr>
                <w:sz w:val="18"/>
                <w:szCs w:val="20"/>
                <w:lang w:val="en-GB"/>
              </w:rPr>
              <w:t>Women’s FGD</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817FF94" w14:textId="77777777" w:rsidR="003A4C6E" w:rsidRPr="008208F9" w:rsidRDefault="003A4C6E" w:rsidP="003A4C6E">
            <w:pPr>
              <w:spacing w:after="0" w:line="240" w:lineRule="auto"/>
              <w:jc w:val="left"/>
              <w:rPr>
                <w:sz w:val="18"/>
                <w:szCs w:val="20"/>
                <w:lang w:val="en-GB"/>
              </w:rPr>
            </w:pPr>
            <w:r w:rsidRPr="008208F9">
              <w:rPr>
                <w:sz w:val="18"/>
                <w:szCs w:val="20"/>
                <w:lang w:val="en-GB"/>
              </w:rPr>
              <w:t>Uncertainty over whether the road will be tarmac or gravel and what exactly will be built.</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BB4CDE5"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clarifies that the intervention is rehabilitation of an existing gravel feeder/access road with culverts, concrete drifts, drainage works and localised stabilisation, not upgrading to a paved/tarmac standard.</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24BB137" w14:textId="77777777" w:rsidR="003A4C6E" w:rsidRPr="008208F9" w:rsidRDefault="003A4C6E" w:rsidP="003A4C6E">
            <w:pPr>
              <w:spacing w:after="0" w:line="240" w:lineRule="auto"/>
              <w:jc w:val="left"/>
              <w:rPr>
                <w:sz w:val="18"/>
                <w:szCs w:val="20"/>
                <w:lang w:val="en-GB"/>
              </w:rPr>
            </w:pPr>
            <w:r w:rsidRPr="008208F9">
              <w:rPr>
                <w:sz w:val="18"/>
                <w:szCs w:val="20"/>
                <w:lang w:val="en-GB"/>
              </w:rPr>
              <w:t>Chapter 1 (Sections 1.3, 1.6, 1.7); Chapter 2 (Sections 2.2, 2.3)</w:t>
            </w:r>
          </w:p>
        </w:tc>
      </w:tr>
      <w:tr w:rsidR="003A4C6E" w:rsidRPr="008208F9" w14:paraId="0B0FBE7E"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5B30C10" w14:textId="77777777" w:rsidR="003A4C6E" w:rsidRPr="008208F9" w:rsidRDefault="003A4C6E" w:rsidP="003A4C6E">
            <w:pPr>
              <w:spacing w:after="0" w:line="240" w:lineRule="auto"/>
              <w:jc w:val="left"/>
              <w:rPr>
                <w:sz w:val="18"/>
                <w:szCs w:val="20"/>
                <w:lang w:val="en-GB"/>
              </w:rPr>
            </w:pPr>
            <w:r w:rsidRPr="008208F9">
              <w:rPr>
                <w:sz w:val="18"/>
                <w:szCs w:val="20"/>
                <w:lang w:val="en-GB"/>
              </w:rPr>
              <w:t>22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0E29330" w14:textId="77777777" w:rsidR="003A4C6E" w:rsidRPr="008208F9" w:rsidRDefault="003A4C6E" w:rsidP="003A4C6E">
            <w:pPr>
              <w:spacing w:after="0" w:line="240" w:lineRule="auto"/>
              <w:jc w:val="left"/>
              <w:rPr>
                <w:sz w:val="18"/>
                <w:szCs w:val="20"/>
                <w:lang w:val="en-GB"/>
              </w:rPr>
            </w:pPr>
            <w:r w:rsidRPr="008208F9">
              <w:rPr>
                <w:sz w:val="18"/>
                <w:szCs w:val="20"/>
                <w:lang w:val="en-GB"/>
              </w:rPr>
              <w:t>Women’s FGD</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F3555F5" w14:textId="77777777" w:rsidR="003A4C6E" w:rsidRPr="008208F9" w:rsidRDefault="003A4C6E" w:rsidP="003A4C6E">
            <w:pPr>
              <w:spacing w:after="0" w:line="240" w:lineRule="auto"/>
              <w:jc w:val="left"/>
              <w:rPr>
                <w:sz w:val="18"/>
                <w:szCs w:val="20"/>
                <w:lang w:val="en-GB"/>
              </w:rPr>
            </w:pPr>
            <w:r w:rsidRPr="008208F9">
              <w:rPr>
                <w:sz w:val="18"/>
                <w:szCs w:val="20"/>
                <w:lang w:val="en-GB"/>
              </w:rPr>
              <w:t>Crop fields, boreholes and roadside businesses may be affected.</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C2F505B"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recognises fields, boreholes/wells and roadside businesses as sensitive receptors and provides for maintaining works within the existing corridor, managing temporary disturbances and protecting water points and livelihoods.</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E2A6274" w14:textId="77777777" w:rsidR="003A4C6E" w:rsidRPr="008208F9" w:rsidRDefault="003A4C6E" w:rsidP="003A4C6E">
            <w:pPr>
              <w:spacing w:after="0" w:line="240" w:lineRule="auto"/>
              <w:jc w:val="left"/>
              <w:rPr>
                <w:sz w:val="18"/>
                <w:szCs w:val="20"/>
                <w:lang w:val="en-GB"/>
              </w:rPr>
            </w:pPr>
            <w:r w:rsidRPr="008208F9">
              <w:rPr>
                <w:sz w:val="18"/>
                <w:szCs w:val="20"/>
                <w:lang w:val="en-GB"/>
              </w:rPr>
              <w:t>Section 1.10 Land Tenure and Land Requirement; Section 4.2.5 Water Resources; Section 4.3.1–4.3.3; Chapter 5 (Section 5.2 – land/livelihoods and water rows)</w:t>
            </w:r>
          </w:p>
        </w:tc>
      </w:tr>
      <w:tr w:rsidR="003A4C6E" w:rsidRPr="008208F9" w14:paraId="555EB56F"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60BA865" w14:textId="77777777" w:rsidR="003A4C6E" w:rsidRPr="008208F9" w:rsidRDefault="003A4C6E" w:rsidP="003A4C6E">
            <w:pPr>
              <w:spacing w:after="0" w:line="240" w:lineRule="auto"/>
              <w:jc w:val="left"/>
              <w:rPr>
                <w:sz w:val="18"/>
                <w:szCs w:val="20"/>
                <w:lang w:val="en-GB"/>
              </w:rPr>
            </w:pPr>
            <w:r w:rsidRPr="008208F9">
              <w:rPr>
                <w:sz w:val="18"/>
                <w:szCs w:val="20"/>
                <w:lang w:val="en-GB"/>
              </w:rPr>
              <w:t>23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848313A" w14:textId="77777777" w:rsidR="003A4C6E" w:rsidRPr="008208F9" w:rsidRDefault="003A4C6E" w:rsidP="003A4C6E">
            <w:pPr>
              <w:spacing w:after="0" w:line="240" w:lineRule="auto"/>
              <w:jc w:val="left"/>
              <w:rPr>
                <w:sz w:val="18"/>
                <w:szCs w:val="20"/>
                <w:lang w:val="en-GB"/>
              </w:rPr>
            </w:pPr>
            <w:r w:rsidRPr="008208F9">
              <w:rPr>
                <w:sz w:val="18"/>
                <w:szCs w:val="20"/>
                <w:lang w:val="en-GB"/>
              </w:rPr>
              <w:t>Women’s FGD</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49549F9" w14:textId="77777777" w:rsidR="003A4C6E" w:rsidRPr="008208F9" w:rsidRDefault="003A4C6E" w:rsidP="003A4C6E">
            <w:pPr>
              <w:spacing w:after="0" w:line="240" w:lineRule="auto"/>
              <w:jc w:val="left"/>
              <w:rPr>
                <w:sz w:val="18"/>
                <w:szCs w:val="20"/>
                <w:lang w:val="en-GB"/>
              </w:rPr>
            </w:pPr>
            <w:r w:rsidRPr="008208F9">
              <w:rPr>
                <w:sz w:val="18"/>
                <w:szCs w:val="20"/>
                <w:lang w:val="en-GB"/>
              </w:rPr>
              <w:t>Dust, noise, traffic and risks to children during construction.</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E43AF5F"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identifies dust, noise and traffic hazards as key construction impacts and includes dust suppression, working</w:t>
            </w:r>
            <w:r w:rsidRPr="008208F9">
              <w:rPr>
                <w:sz w:val="18"/>
                <w:szCs w:val="20"/>
                <w:lang w:val="en-GB"/>
              </w:rPr>
              <w:noBreakHyphen/>
              <w:t>hours controls, signage, flaggers and community awareness, with particular attention to schools and residential areas.</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5ABA826" w14:textId="77777777" w:rsidR="003A4C6E" w:rsidRPr="008208F9" w:rsidRDefault="003A4C6E" w:rsidP="003A4C6E">
            <w:pPr>
              <w:spacing w:after="0" w:line="240" w:lineRule="auto"/>
              <w:jc w:val="left"/>
              <w:rPr>
                <w:sz w:val="18"/>
                <w:szCs w:val="20"/>
                <w:lang w:val="en-GB"/>
              </w:rPr>
            </w:pPr>
            <w:r w:rsidRPr="008208F9">
              <w:rPr>
                <w:sz w:val="18"/>
                <w:szCs w:val="20"/>
                <w:lang w:val="en-GB"/>
              </w:rPr>
              <w:t>Chapter 4 (Section 4.2.4 Climate and Section 4.2.10 Implications); Chapter 5 (Section 5.2 – air quality/noise/traffic safety rows); Annex 11: Traffic Management Framework</w:t>
            </w:r>
          </w:p>
        </w:tc>
      </w:tr>
      <w:tr w:rsidR="003A4C6E" w:rsidRPr="008208F9" w14:paraId="71198ED4"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D635870" w14:textId="77777777" w:rsidR="003A4C6E" w:rsidRPr="008208F9" w:rsidRDefault="003A4C6E" w:rsidP="003A4C6E">
            <w:pPr>
              <w:spacing w:after="0" w:line="240" w:lineRule="auto"/>
              <w:jc w:val="left"/>
              <w:rPr>
                <w:sz w:val="18"/>
                <w:szCs w:val="20"/>
                <w:lang w:val="en-GB"/>
              </w:rPr>
            </w:pPr>
            <w:r w:rsidRPr="008208F9">
              <w:rPr>
                <w:sz w:val="18"/>
                <w:szCs w:val="20"/>
                <w:lang w:val="en-GB"/>
              </w:rPr>
              <w:t>24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74496DB" w14:textId="77777777" w:rsidR="003A4C6E" w:rsidRPr="008208F9" w:rsidRDefault="003A4C6E" w:rsidP="003A4C6E">
            <w:pPr>
              <w:spacing w:after="0" w:line="240" w:lineRule="auto"/>
              <w:jc w:val="left"/>
              <w:rPr>
                <w:sz w:val="18"/>
                <w:szCs w:val="20"/>
                <w:lang w:val="en-GB"/>
              </w:rPr>
            </w:pPr>
            <w:r w:rsidRPr="008208F9">
              <w:rPr>
                <w:sz w:val="18"/>
                <w:szCs w:val="20"/>
                <w:lang w:val="en-GB"/>
              </w:rPr>
              <w:t>Women’s FGD</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D5C250C" w14:textId="77777777" w:rsidR="003A4C6E" w:rsidRPr="008208F9" w:rsidRDefault="003A4C6E" w:rsidP="003A4C6E">
            <w:pPr>
              <w:spacing w:after="0" w:line="240" w:lineRule="auto"/>
              <w:jc w:val="left"/>
              <w:rPr>
                <w:sz w:val="18"/>
                <w:szCs w:val="20"/>
                <w:lang w:val="en-GB"/>
              </w:rPr>
            </w:pPr>
            <w:r w:rsidRPr="008208F9">
              <w:rPr>
                <w:sz w:val="18"/>
                <w:szCs w:val="20"/>
                <w:lang w:val="en-GB"/>
              </w:rPr>
              <w:t>Boreholes and wells should be protected during construction.</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306473A"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identifies household water points as sensitive features and requires pollution prevention, safe siting of works and waste areas, controlled abstraction and immediate repair of any accidental damage.</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2E75E4D" w14:textId="77777777" w:rsidR="003A4C6E" w:rsidRPr="008208F9" w:rsidRDefault="003A4C6E" w:rsidP="003A4C6E">
            <w:pPr>
              <w:spacing w:after="0" w:line="240" w:lineRule="auto"/>
              <w:jc w:val="left"/>
              <w:rPr>
                <w:sz w:val="18"/>
                <w:szCs w:val="20"/>
                <w:lang w:val="en-GB"/>
              </w:rPr>
            </w:pPr>
            <w:r w:rsidRPr="008208F9">
              <w:rPr>
                <w:sz w:val="18"/>
                <w:szCs w:val="20"/>
                <w:lang w:val="en-GB"/>
              </w:rPr>
              <w:t>Section 4.2.5 Water Resources; Section 4.2.9 Sanitation and Waste Management; Chapter 5 (Section 5.2 – water protection rows); Annex 10: Waste Management Framework</w:t>
            </w:r>
          </w:p>
        </w:tc>
      </w:tr>
      <w:tr w:rsidR="003A4C6E" w:rsidRPr="008208F9" w14:paraId="10B5EF7B"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C895991" w14:textId="77777777" w:rsidR="003A4C6E" w:rsidRPr="008208F9" w:rsidRDefault="003A4C6E" w:rsidP="003A4C6E">
            <w:pPr>
              <w:spacing w:after="0" w:line="240" w:lineRule="auto"/>
              <w:jc w:val="left"/>
              <w:rPr>
                <w:sz w:val="18"/>
                <w:szCs w:val="20"/>
                <w:lang w:val="en-GB"/>
              </w:rPr>
            </w:pPr>
            <w:r w:rsidRPr="008208F9">
              <w:rPr>
                <w:sz w:val="18"/>
                <w:szCs w:val="20"/>
                <w:lang w:val="en-GB"/>
              </w:rPr>
              <w:t>25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C3E07F0" w14:textId="77777777" w:rsidR="003A4C6E" w:rsidRPr="008208F9" w:rsidRDefault="003A4C6E" w:rsidP="003A4C6E">
            <w:pPr>
              <w:spacing w:after="0" w:line="240" w:lineRule="auto"/>
              <w:jc w:val="left"/>
              <w:rPr>
                <w:sz w:val="18"/>
                <w:szCs w:val="20"/>
                <w:lang w:val="en-GB"/>
              </w:rPr>
            </w:pPr>
            <w:r w:rsidRPr="008208F9">
              <w:rPr>
                <w:sz w:val="18"/>
                <w:szCs w:val="20"/>
                <w:lang w:val="en-GB"/>
              </w:rPr>
              <w:t>Women’s FGD</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2C34A32" w14:textId="77777777" w:rsidR="003A4C6E" w:rsidRPr="008208F9" w:rsidRDefault="003A4C6E" w:rsidP="003A4C6E">
            <w:pPr>
              <w:spacing w:after="0" w:line="240" w:lineRule="auto"/>
              <w:jc w:val="left"/>
              <w:rPr>
                <w:sz w:val="18"/>
                <w:szCs w:val="20"/>
                <w:lang w:val="en-GB"/>
              </w:rPr>
            </w:pPr>
            <w:r w:rsidRPr="008208F9">
              <w:rPr>
                <w:sz w:val="18"/>
                <w:szCs w:val="20"/>
                <w:lang w:val="en-GB"/>
              </w:rPr>
              <w:t>Need for designated waste disposal and proper construction waste handling.</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90228FF"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includes a waste management matrix and Waste Management Framework requiring on</w:t>
            </w:r>
            <w:r w:rsidRPr="008208F9">
              <w:rPr>
                <w:sz w:val="18"/>
                <w:szCs w:val="20"/>
                <w:lang w:val="en-GB"/>
              </w:rPr>
              <w:noBreakHyphen/>
              <w:t>site segregation, safe storage, transport to approved facilities and a ban on open dumping or burning.</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2EB8765" w14:textId="77777777" w:rsidR="003A4C6E" w:rsidRPr="008208F9" w:rsidRDefault="003A4C6E" w:rsidP="003A4C6E">
            <w:pPr>
              <w:spacing w:after="0" w:line="240" w:lineRule="auto"/>
              <w:jc w:val="left"/>
              <w:rPr>
                <w:sz w:val="18"/>
                <w:szCs w:val="20"/>
                <w:lang w:val="en-GB"/>
              </w:rPr>
            </w:pPr>
            <w:r w:rsidRPr="008208F9">
              <w:rPr>
                <w:sz w:val="18"/>
                <w:szCs w:val="20"/>
                <w:lang w:val="en-GB"/>
              </w:rPr>
              <w:t>Chapter 2 (Section 2.8 Waste and Waste Management); Chapter 5 (Section 5.2 – waste rows); Annex 10: Waste Management Framework</w:t>
            </w:r>
          </w:p>
        </w:tc>
      </w:tr>
      <w:tr w:rsidR="003A4C6E" w:rsidRPr="008208F9" w14:paraId="285B52F3"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EB10798" w14:textId="77777777" w:rsidR="003A4C6E" w:rsidRPr="008208F9" w:rsidRDefault="003A4C6E" w:rsidP="003A4C6E">
            <w:pPr>
              <w:spacing w:after="0" w:line="240" w:lineRule="auto"/>
              <w:jc w:val="left"/>
              <w:rPr>
                <w:sz w:val="18"/>
                <w:szCs w:val="20"/>
                <w:lang w:val="en-GB"/>
              </w:rPr>
            </w:pPr>
            <w:r w:rsidRPr="008208F9">
              <w:rPr>
                <w:sz w:val="18"/>
                <w:szCs w:val="20"/>
                <w:lang w:val="en-GB"/>
              </w:rPr>
              <w:t>26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87D17C0" w14:textId="77777777" w:rsidR="003A4C6E" w:rsidRPr="008208F9" w:rsidRDefault="003A4C6E" w:rsidP="003A4C6E">
            <w:pPr>
              <w:spacing w:after="0" w:line="240" w:lineRule="auto"/>
              <w:jc w:val="left"/>
              <w:rPr>
                <w:sz w:val="18"/>
                <w:szCs w:val="20"/>
                <w:lang w:val="en-GB"/>
              </w:rPr>
            </w:pPr>
            <w:r w:rsidRPr="008208F9">
              <w:rPr>
                <w:sz w:val="18"/>
                <w:szCs w:val="20"/>
                <w:lang w:val="en-GB"/>
              </w:rPr>
              <w:t>Women’s FGD</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205102B" w14:textId="77777777" w:rsidR="003A4C6E" w:rsidRPr="008208F9" w:rsidRDefault="003A4C6E" w:rsidP="003A4C6E">
            <w:pPr>
              <w:spacing w:after="0" w:line="240" w:lineRule="auto"/>
              <w:jc w:val="left"/>
              <w:rPr>
                <w:sz w:val="18"/>
                <w:szCs w:val="20"/>
                <w:lang w:val="en-GB"/>
              </w:rPr>
            </w:pPr>
            <w:r w:rsidRPr="008208F9">
              <w:rPr>
                <w:sz w:val="18"/>
                <w:szCs w:val="20"/>
                <w:lang w:val="en-GB"/>
              </w:rPr>
              <w:t>GBV risks, early marriage and need for community</w:t>
            </w:r>
            <w:r w:rsidRPr="008208F9">
              <w:rPr>
                <w:sz w:val="18"/>
                <w:szCs w:val="20"/>
                <w:lang w:val="en-GB"/>
              </w:rPr>
              <w:noBreakHyphen/>
              <w:t>led awareness.</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74A1F49"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provides GBV/SEA/SH prevention and response measures, including CoCs, awareness campaigns, collaboration with service providers and a GRM pathway for sensitive cases, with emphasis on engaging women and community structures.</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19EE8F1" w14:textId="77777777" w:rsidR="003A4C6E" w:rsidRPr="008208F9" w:rsidRDefault="003A4C6E" w:rsidP="003A4C6E">
            <w:pPr>
              <w:spacing w:after="0" w:line="240" w:lineRule="auto"/>
              <w:jc w:val="left"/>
              <w:rPr>
                <w:sz w:val="18"/>
                <w:szCs w:val="20"/>
                <w:lang w:val="en-GB"/>
              </w:rPr>
            </w:pPr>
            <w:r w:rsidRPr="008208F9">
              <w:rPr>
                <w:sz w:val="18"/>
                <w:szCs w:val="20"/>
                <w:lang w:val="en-GB"/>
              </w:rPr>
              <w:t>Chapter 3 (World Bank GBV/SEA/SH requirements); Chapter 5 (Section 5.2 – GBV/SEA/SH rows); Annex 4: Code of Conduct; Annex 8: Labour Management Guidelines; Annex 13: GRM Protocol; Annex 11: Stakeholder Engagement Framework</w:t>
            </w:r>
          </w:p>
        </w:tc>
      </w:tr>
      <w:tr w:rsidR="003A4C6E" w:rsidRPr="008208F9" w14:paraId="5B596153"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289EF3F" w14:textId="77777777" w:rsidR="003A4C6E" w:rsidRPr="008208F9" w:rsidRDefault="003A4C6E" w:rsidP="003A4C6E">
            <w:pPr>
              <w:spacing w:after="0" w:line="240" w:lineRule="auto"/>
              <w:jc w:val="left"/>
              <w:rPr>
                <w:sz w:val="18"/>
                <w:szCs w:val="20"/>
                <w:lang w:val="en-GB"/>
              </w:rPr>
            </w:pPr>
            <w:r w:rsidRPr="008208F9">
              <w:rPr>
                <w:sz w:val="18"/>
                <w:szCs w:val="20"/>
                <w:lang w:val="en-GB"/>
              </w:rPr>
              <w:t>27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0AC1BDB" w14:textId="77777777" w:rsidR="003A4C6E" w:rsidRPr="008208F9" w:rsidRDefault="003A4C6E" w:rsidP="003A4C6E">
            <w:pPr>
              <w:spacing w:after="0" w:line="240" w:lineRule="auto"/>
              <w:jc w:val="left"/>
              <w:rPr>
                <w:sz w:val="18"/>
                <w:szCs w:val="20"/>
                <w:lang w:val="en-GB"/>
              </w:rPr>
            </w:pPr>
            <w:r w:rsidRPr="008208F9">
              <w:rPr>
                <w:sz w:val="18"/>
                <w:szCs w:val="20"/>
                <w:lang w:val="en-GB"/>
              </w:rPr>
              <w:t>Women’s FGD</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5B55D7A" w14:textId="77777777" w:rsidR="003A4C6E" w:rsidRPr="008208F9" w:rsidRDefault="003A4C6E" w:rsidP="003A4C6E">
            <w:pPr>
              <w:spacing w:after="0" w:line="240" w:lineRule="auto"/>
              <w:jc w:val="left"/>
              <w:rPr>
                <w:sz w:val="18"/>
                <w:szCs w:val="20"/>
                <w:lang w:val="en-GB"/>
              </w:rPr>
            </w:pPr>
            <w:r w:rsidRPr="008208F9">
              <w:rPr>
                <w:sz w:val="18"/>
                <w:szCs w:val="20"/>
                <w:lang w:val="en-GB"/>
              </w:rPr>
              <w:t>Need for GRM committee with chiefs, women, VDC/ADC and mother groups.</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9CFDEA6"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establishes a multi</w:t>
            </w:r>
            <w:r w:rsidRPr="008208F9">
              <w:rPr>
                <w:sz w:val="18"/>
                <w:szCs w:val="20"/>
                <w:lang w:val="en-GB"/>
              </w:rPr>
              <w:noBreakHyphen/>
              <w:t>tier GRM that builds on community structures and allows representation from women, youth, VDC/ADC and other groups on community</w:t>
            </w:r>
            <w:r w:rsidRPr="008208F9">
              <w:rPr>
                <w:sz w:val="18"/>
                <w:szCs w:val="20"/>
                <w:lang w:val="en-GB"/>
              </w:rPr>
              <w:noBreakHyphen/>
              <w:t>level GRM committees, while maintaining independence and clear referral pathways.</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69D4B2B" w14:textId="77777777" w:rsidR="003A4C6E" w:rsidRPr="008208F9" w:rsidRDefault="003A4C6E" w:rsidP="003A4C6E">
            <w:pPr>
              <w:spacing w:after="0" w:line="240" w:lineRule="auto"/>
              <w:jc w:val="left"/>
              <w:rPr>
                <w:sz w:val="18"/>
                <w:szCs w:val="20"/>
                <w:lang w:val="en-GB"/>
              </w:rPr>
            </w:pPr>
            <w:r w:rsidRPr="008208F9">
              <w:rPr>
                <w:sz w:val="18"/>
                <w:szCs w:val="20"/>
                <w:lang w:val="en-GB"/>
              </w:rPr>
              <w:t>Chapter 5 (Section 5.3 – GRM/Institutional Arrangements); Annex 13: SATCP LMI GRM Protocol; Annex 11: Stakeholder Engagement Framework</w:t>
            </w:r>
          </w:p>
        </w:tc>
      </w:tr>
      <w:tr w:rsidR="003A4C6E" w:rsidRPr="008208F9" w14:paraId="5BDF58F8"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EF7898B" w14:textId="77777777" w:rsidR="003A4C6E" w:rsidRPr="008208F9" w:rsidRDefault="003A4C6E" w:rsidP="003A4C6E">
            <w:pPr>
              <w:spacing w:after="0" w:line="240" w:lineRule="auto"/>
              <w:jc w:val="left"/>
              <w:rPr>
                <w:sz w:val="18"/>
                <w:szCs w:val="20"/>
                <w:lang w:val="en-GB"/>
              </w:rPr>
            </w:pPr>
            <w:r w:rsidRPr="008208F9">
              <w:rPr>
                <w:sz w:val="18"/>
                <w:szCs w:val="20"/>
                <w:lang w:val="en-GB"/>
              </w:rPr>
              <w:t>28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9644B8C" w14:textId="77777777" w:rsidR="003A4C6E" w:rsidRPr="008208F9" w:rsidRDefault="003A4C6E" w:rsidP="003A4C6E">
            <w:pPr>
              <w:spacing w:after="0" w:line="240" w:lineRule="auto"/>
              <w:jc w:val="left"/>
              <w:rPr>
                <w:sz w:val="18"/>
                <w:szCs w:val="20"/>
                <w:lang w:val="en-GB"/>
              </w:rPr>
            </w:pPr>
            <w:r w:rsidRPr="008208F9">
              <w:rPr>
                <w:sz w:val="18"/>
                <w:szCs w:val="20"/>
                <w:lang w:val="en-GB"/>
              </w:rPr>
              <w:t>Women’s FGD</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7B32096" w14:textId="77777777" w:rsidR="003A4C6E" w:rsidRPr="008208F9" w:rsidRDefault="003A4C6E" w:rsidP="003A4C6E">
            <w:pPr>
              <w:spacing w:after="0" w:line="240" w:lineRule="auto"/>
              <w:jc w:val="left"/>
              <w:rPr>
                <w:sz w:val="18"/>
                <w:szCs w:val="20"/>
                <w:lang w:val="en-GB"/>
              </w:rPr>
            </w:pPr>
            <w:r w:rsidRPr="008208F9">
              <w:rPr>
                <w:sz w:val="18"/>
                <w:szCs w:val="20"/>
                <w:lang w:val="en-GB"/>
              </w:rPr>
              <w:t>The graveyard must not be encroached upon.</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DF5F575"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explicitly identifies the graveyard as a no</w:t>
            </w:r>
            <w:r w:rsidRPr="008208F9">
              <w:rPr>
                <w:sz w:val="18"/>
                <w:szCs w:val="20"/>
                <w:lang w:val="en-GB"/>
              </w:rPr>
              <w:noBreakHyphen/>
              <w:t>go area and includes cultural heritage protection and Chance Find procedures to ensure no disturbance of graves or sacred sites.</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FD6509B" w14:textId="77777777" w:rsidR="003A4C6E" w:rsidRPr="008208F9" w:rsidRDefault="003A4C6E" w:rsidP="003A4C6E">
            <w:pPr>
              <w:spacing w:after="0" w:line="240" w:lineRule="auto"/>
              <w:jc w:val="left"/>
              <w:rPr>
                <w:sz w:val="18"/>
                <w:szCs w:val="20"/>
                <w:lang w:val="en-GB"/>
              </w:rPr>
            </w:pPr>
            <w:r w:rsidRPr="008208F9">
              <w:rPr>
                <w:sz w:val="18"/>
                <w:szCs w:val="20"/>
                <w:lang w:val="en-GB"/>
              </w:rPr>
              <w:t>Section 1.10 Land Tenure and Land Requirement; Section 4.3.1 / 4.3.2 (settlement and cultural features); Annex 7: Chance Find Procedure; Chapter 5 (Section 5.2 – cultural heritage rows)</w:t>
            </w:r>
          </w:p>
        </w:tc>
      </w:tr>
      <w:tr w:rsidR="003A4C6E" w:rsidRPr="008208F9" w14:paraId="75DF9CD9"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2651C4E" w14:textId="77777777" w:rsidR="003A4C6E" w:rsidRPr="008208F9" w:rsidRDefault="003A4C6E" w:rsidP="003A4C6E">
            <w:pPr>
              <w:spacing w:after="0" w:line="240" w:lineRule="auto"/>
              <w:jc w:val="left"/>
              <w:rPr>
                <w:sz w:val="18"/>
                <w:szCs w:val="20"/>
                <w:lang w:val="en-GB"/>
              </w:rPr>
            </w:pPr>
            <w:r w:rsidRPr="008208F9">
              <w:rPr>
                <w:sz w:val="18"/>
                <w:szCs w:val="20"/>
                <w:lang w:val="en-GB"/>
              </w:rPr>
              <w:t>29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BFB99A1" w14:textId="77777777" w:rsidR="003A4C6E" w:rsidRPr="008208F9" w:rsidRDefault="003A4C6E" w:rsidP="003A4C6E">
            <w:pPr>
              <w:spacing w:after="0" w:line="240" w:lineRule="auto"/>
              <w:jc w:val="left"/>
              <w:rPr>
                <w:sz w:val="18"/>
                <w:szCs w:val="20"/>
                <w:lang w:val="en-GB"/>
              </w:rPr>
            </w:pPr>
            <w:r w:rsidRPr="008208F9">
              <w:rPr>
                <w:sz w:val="18"/>
                <w:szCs w:val="20"/>
                <w:lang w:val="en-GB"/>
              </w:rPr>
              <w:t>Women’s FGD</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E417F4C" w14:textId="77777777" w:rsidR="003A4C6E" w:rsidRPr="008208F9" w:rsidRDefault="003A4C6E" w:rsidP="003A4C6E">
            <w:pPr>
              <w:spacing w:after="0" w:line="240" w:lineRule="auto"/>
              <w:jc w:val="left"/>
              <w:rPr>
                <w:sz w:val="18"/>
                <w:szCs w:val="20"/>
                <w:lang w:val="en-GB"/>
              </w:rPr>
            </w:pPr>
            <w:r w:rsidRPr="008208F9">
              <w:rPr>
                <w:sz w:val="18"/>
                <w:szCs w:val="20"/>
                <w:lang w:val="en-GB"/>
              </w:rPr>
              <w:t>Women want inclusion in employment opportunities.</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1BD36DD"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promotes local recruitment with specific encouragement for hiring women in suitable unskilled and semi</w:t>
            </w:r>
            <w:r w:rsidRPr="008208F9">
              <w:rPr>
                <w:sz w:val="18"/>
                <w:szCs w:val="20"/>
                <w:lang w:val="en-GB"/>
              </w:rPr>
              <w:noBreakHyphen/>
              <w:t>skilled roles and requires non</w:t>
            </w:r>
            <w:r w:rsidRPr="008208F9">
              <w:rPr>
                <w:sz w:val="18"/>
                <w:szCs w:val="20"/>
                <w:lang w:val="en-GB"/>
              </w:rPr>
              <w:noBreakHyphen/>
              <w:t>discrimination in recruitment and employment practices.</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2EE9539" w14:textId="77777777" w:rsidR="003A4C6E" w:rsidRPr="008208F9" w:rsidRDefault="003A4C6E" w:rsidP="003A4C6E">
            <w:pPr>
              <w:spacing w:after="0" w:line="240" w:lineRule="auto"/>
              <w:jc w:val="left"/>
              <w:rPr>
                <w:sz w:val="18"/>
                <w:szCs w:val="20"/>
                <w:lang w:val="en-GB"/>
              </w:rPr>
            </w:pPr>
            <w:r w:rsidRPr="008208F9">
              <w:rPr>
                <w:sz w:val="18"/>
                <w:szCs w:val="20"/>
                <w:lang w:val="en-GB"/>
              </w:rPr>
              <w:t>Section 2.5 Labour Requirements; Section 4.3 Socio</w:t>
            </w:r>
            <w:r w:rsidRPr="008208F9">
              <w:rPr>
                <w:sz w:val="18"/>
                <w:szCs w:val="20"/>
                <w:lang w:val="en-GB"/>
              </w:rPr>
              <w:noBreakHyphen/>
              <w:t>economic Environment; Chapter 5 (Section 5.2 – employment and gender rows); Annex 8: Labour Management Guidelines</w:t>
            </w:r>
          </w:p>
        </w:tc>
      </w:tr>
      <w:tr w:rsidR="003A4C6E" w:rsidRPr="008208F9" w14:paraId="49BB1A53"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E911550" w14:textId="77777777" w:rsidR="003A4C6E" w:rsidRPr="008208F9" w:rsidRDefault="003A4C6E" w:rsidP="003A4C6E">
            <w:pPr>
              <w:spacing w:after="0" w:line="240" w:lineRule="auto"/>
              <w:jc w:val="left"/>
              <w:rPr>
                <w:sz w:val="18"/>
                <w:szCs w:val="20"/>
                <w:lang w:val="en-GB"/>
              </w:rPr>
            </w:pPr>
            <w:r w:rsidRPr="008208F9">
              <w:rPr>
                <w:sz w:val="18"/>
                <w:szCs w:val="20"/>
                <w:lang w:val="en-GB"/>
              </w:rPr>
              <w:t>30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EEB67DE" w14:textId="77777777" w:rsidR="003A4C6E" w:rsidRPr="008208F9" w:rsidRDefault="003A4C6E" w:rsidP="003A4C6E">
            <w:pPr>
              <w:spacing w:after="0" w:line="240" w:lineRule="auto"/>
              <w:jc w:val="left"/>
              <w:rPr>
                <w:sz w:val="18"/>
                <w:szCs w:val="20"/>
                <w:lang w:val="en-GB"/>
              </w:rPr>
            </w:pPr>
            <w:r w:rsidRPr="008208F9">
              <w:rPr>
                <w:sz w:val="18"/>
                <w:szCs w:val="20"/>
                <w:lang w:val="en-GB"/>
              </w:rPr>
              <w:t>Women’s FGD</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7FC8643" w14:textId="77777777" w:rsidR="003A4C6E" w:rsidRPr="008208F9" w:rsidRDefault="003A4C6E" w:rsidP="003A4C6E">
            <w:pPr>
              <w:spacing w:after="0" w:line="240" w:lineRule="auto"/>
              <w:jc w:val="left"/>
              <w:rPr>
                <w:sz w:val="18"/>
                <w:szCs w:val="20"/>
                <w:lang w:val="en-GB"/>
              </w:rPr>
            </w:pPr>
            <w:r w:rsidRPr="008208F9">
              <w:rPr>
                <w:sz w:val="18"/>
                <w:szCs w:val="20"/>
                <w:lang w:val="en-GB"/>
              </w:rPr>
              <w:t>Fear of crop loss or land disputes despite statement that no land acquisition is planned.</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DB7B7A4"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confirms that works are confined to the existing road corridor and that no land acquisition or displacement is envisaged, while acknowledging potential temporary crop or access disturbance and providing mitigation and GRM procedures to address any such cases.</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C0CFFB8" w14:textId="77777777" w:rsidR="003A4C6E" w:rsidRPr="008208F9" w:rsidRDefault="003A4C6E" w:rsidP="003A4C6E">
            <w:pPr>
              <w:spacing w:after="0" w:line="240" w:lineRule="auto"/>
              <w:jc w:val="left"/>
              <w:rPr>
                <w:sz w:val="18"/>
                <w:szCs w:val="20"/>
                <w:lang w:val="en-GB"/>
              </w:rPr>
            </w:pPr>
            <w:r w:rsidRPr="008208F9">
              <w:rPr>
                <w:sz w:val="18"/>
                <w:szCs w:val="20"/>
                <w:lang w:val="en-GB"/>
              </w:rPr>
              <w:t>Section 1.10 Land Tenure and Land Requirement; Section 4.2.10 Implications; Chapter 5 (Section 5.2 – land/livelihoods and GRM rows)</w:t>
            </w:r>
          </w:p>
        </w:tc>
      </w:tr>
      <w:tr w:rsidR="003A4C6E" w:rsidRPr="008208F9" w14:paraId="03A99941"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9EDABF5" w14:textId="77777777" w:rsidR="003A4C6E" w:rsidRPr="008208F9" w:rsidRDefault="003A4C6E" w:rsidP="003A4C6E">
            <w:pPr>
              <w:spacing w:after="0" w:line="240" w:lineRule="auto"/>
              <w:jc w:val="left"/>
              <w:rPr>
                <w:sz w:val="18"/>
                <w:szCs w:val="20"/>
                <w:lang w:val="en-GB"/>
              </w:rPr>
            </w:pPr>
            <w:r w:rsidRPr="008208F9">
              <w:rPr>
                <w:sz w:val="18"/>
                <w:szCs w:val="20"/>
                <w:lang w:val="en-GB"/>
              </w:rPr>
              <w:t>31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DEAACA0" w14:textId="77777777" w:rsidR="003A4C6E" w:rsidRPr="008208F9" w:rsidRDefault="003A4C6E" w:rsidP="003A4C6E">
            <w:pPr>
              <w:spacing w:after="0" w:line="240" w:lineRule="auto"/>
              <w:jc w:val="left"/>
              <w:rPr>
                <w:sz w:val="18"/>
                <w:szCs w:val="20"/>
                <w:lang w:val="en-GB"/>
              </w:rPr>
            </w:pPr>
            <w:r w:rsidRPr="008208F9">
              <w:rPr>
                <w:sz w:val="18"/>
                <w:szCs w:val="20"/>
                <w:lang w:val="en-GB"/>
              </w:rPr>
              <w:t>Men’s FGD</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EED28B3" w14:textId="77777777" w:rsidR="003A4C6E" w:rsidRPr="008208F9" w:rsidRDefault="003A4C6E" w:rsidP="003A4C6E">
            <w:pPr>
              <w:spacing w:after="0" w:line="240" w:lineRule="auto"/>
              <w:jc w:val="left"/>
              <w:rPr>
                <w:sz w:val="18"/>
                <w:szCs w:val="20"/>
                <w:lang w:val="en-GB"/>
              </w:rPr>
            </w:pPr>
            <w:r w:rsidRPr="008208F9">
              <w:rPr>
                <w:sz w:val="18"/>
                <w:szCs w:val="20"/>
                <w:lang w:val="en-GB"/>
              </w:rPr>
              <w:t>The community wants better road access because the missing crossing/poor road raises transport costs.</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B3F4C2A"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justifies the subproject in terms of improved access to the irrigation scheme, reduced transport costs, enhanced market connectivity and better access to services.</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659F21A" w14:textId="77777777" w:rsidR="003A4C6E" w:rsidRPr="008208F9" w:rsidRDefault="003A4C6E" w:rsidP="003A4C6E">
            <w:pPr>
              <w:spacing w:after="0" w:line="240" w:lineRule="auto"/>
              <w:jc w:val="left"/>
              <w:rPr>
                <w:sz w:val="18"/>
                <w:szCs w:val="20"/>
                <w:lang w:val="en-GB"/>
              </w:rPr>
            </w:pPr>
            <w:r w:rsidRPr="008208F9">
              <w:rPr>
                <w:sz w:val="18"/>
                <w:szCs w:val="20"/>
                <w:lang w:val="en-GB"/>
              </w:rPr>
              <w:t>Chapter 1 (Section 1.5 Justification of the Project; Section 1.6 Objectives); Chapter 7 (if present – Project Benefits) / Executive Summary</w:t>
            </w:r>
          </w:p>
        </w:tc>
      </w:tr>
      <w:tr w:rsidR="003A4C6E" w:rsidRPr="008208F9" w14:paraId="1C843F53"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C6902DF" w14:textId="77777777" w:rsidR="003A4C6E" w:rsidRPr="008208F9" w:rsidRDefault="003A4C6E" w:rsidP="003A4C6E">
            <w:pPr>
              <w:spacing w:after="0" w:line="240" w:lineRule="auto"/>
              <w:jc w:val="left"/>
              <w:rPr>
                <w:sz w:val="18"/>
                <w:szCs w:val="20"/>
                <w:lang w:val="en-GB"/>
              </w:rPr>
            </w:pPr>
            <w:r w:rsidRPr="008208F9">
              <w:rPr>
                <w:sz w:val="18"/>
                <w:szCs w:val="20"/>
                <w:lang w:val="en-GB"/>
              </w:rPr>
              <w:t>32</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39FD798" w14:textId="77777777" w:rsidR="003A4C6E" w:rsidRPr="008208F9" w:rsidRDefault="003A4C6E" w:rsidP="003A4C6E">
            <w:pPr>
              <w:spacing w:after="0" w:line="240" w:lineRule="auto"/>
              <w:jc w:val="left"/>
              <w:rPr>
                <w:sz w:val="18"/>
                <w:szCs w:val="20"/>
                <w:lang w:val="en-GB"/>
              </w:rPr>
            </w:pPr>
            <w:r w:rsidRPr="008208F9">
              <w:rPr>
                <w:sz w:val="18"/>
                <w:szCs w:val="20"/>
                <w:lang w:val="en-GB"/>
              </w:rPr>
              <w:t>Men’s FGD</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61E86A3" w14:textId="77777777" w:rsidR="003A4C6E" w:rsidRPr="008208F9" w:rsidRDefault="003A4C6E" w:rsidP="003A4C6E">
            <w:pPr>
              <w:spacing w:after="0" w:line="240" w:lineRule="auto"/>
              <w:jc w:val="left"/>
              <w:rPr>
                <w:sz w:val="18"/>
                <w:szCs w:val="20"/>
                <w:lang w:val="en-GB"/>
              </w:rPr>
            </w:pPr>
            <w:r w:rsidRPr="008208F9">
              <w:rPr>
                <w:sz w:val="18"/>
                <w:szCs w:val="20"/>
                <w:lang w:val="en-GB"/>
              </w:rPr>
              <w:t>Concern that some community members expected a bridge or stronger structure at the river crossing.</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C1FD954"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and DED specify a new engineered crossing (box culvert and related works) at the river crossing, combined with drainage and slope stabilisation to improve reliability, and clarify this in the project description.</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CE15B9B" w14:textId="77777777" w:rsidR="003A4C6E" w:rsidRPr="008208F9" w:rsidRDefault="003A4C6E" w:rsidP="003A4C6E">
            <w:pPr>
              <w:spacing w:after="0" w:line="240" w:lineRule="auto"/>
              <w:jc w:val="left"/>
              <w:rPr>
                <w:sz w:val="18"/>
                <w:szCs w:val="20"/>
                <w:lang w:val="en-GB"/>
              </w:rPr>
            </w:pPr>
            <w:r w:rsidRPr="008208F9">
              <w:rPr>
                <w:sz w:val="18"/>
                <w:szCs w:val="20"/>
                <w:lang w:val="en-GB"/>
              </w:rPr>
              <w:t>Chapter 2 (Sections 2.2 and 2.3 – Summary of Engineering Works); Annex 14: Project Design Drawings</w:t>
            </w:r>
          </w:p>
        </w:tc>
      </w:tr>
      <w:tr w:rsidR="003A4C6E" w:rsidRPr="008208F9" w14:paraId="6AE7D3F0"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87E09ED" w14:textId="77777777" w:rsidR="003A4C6E" w:rsidRPr="008208F9" w:rsidRDefault="003A4C6E" w:rsidP="003A4C6E">
            <w:pPr>
              <w:spacing w:after="0" w:line="240" w:lineRule="auto"/>
              <w:jc w:val="left"/>
              <w:rPr>
                <w:sz w:val="18"/>
                <w:szCs w:val="20"/>
                <w:lang w:val="en-GB"/>
              </w:rPr>
            </w:pPr>
            <w:r w:rsidRPr="008208F9">
              <w:rPr>
                <w:sz w:val="18"/>
                <w:szCs w:val="20"/>
                <w:lang w:val="en-GB"/>
              </w:rPr>
              <w:t>33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64F9A78" w14:textId="77777777" w:rsidR="003A4C6E" w:rsidRPr="008208F9" w:rsidRDefault="003A4C6E" w:rsidP="003A4C6E">
            <w:pPr>
              <w:spacing w:after="0" w:line="240" w:lineRule="auto"/>
              <w:jc w:val="left"/>
              <w:rPr>
                <w:sz w:val="18"/>
                <w:szCs w:val="20"/>
                <w:lang w:val="en-GB"/>
              </w:rPr>
            </w:pPr>
            <w:r w:rsidRPr="008208F9">
              <w:rPr>
                <w:sz w:val="18"/>
                <w:szCs w:val="20"/>
                <w:lang w:val="en-GB"/>
              </w:rPr>
              <w:t>Men’s FGD</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6E5D17A" w14:textId="77777777" w:rsidR="003A4C6E" w:rsidRPr="008208F9" w:rsidRDefault="003A4C6E" w:rsidP="003A4C6E">
            <w:pPr>
              <w:spacing w:after="0" w:line="240" w:lineRule="auto"/>
              <w:jc w:val="left"/>
              <w:rPr>
                <w:sz w:val="18"/>
                <w:szCs w:val="20"/>
                <w:lang w:val="en-GB"/>
              </w:rPr>
            </w:pPr>
            <w:r w:rsidRPr="008208F9">
              <w:rPr>
                <w:sz w:val="18"/>
                <w:szCs w:val="20"/>
                <w:lang w:val="en-GB"/>
              </w:rPr>
              <w:t>Forest patches and trees may be affected by works.</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9A1EDAA"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notes remaining vegetation and forest patches and requires limiting clearance to the defined footprint, avoiding unnecessary tree removal and implementing re</w:t>
            </w:r>
            <w:r w:rsidRPr="008208F9">
              <w:rPr>
                <w:sz w:val="18"/>
                <w:szCs w:val="20"/>
                <w:lang w:val="en-GB"/>
              </w:rPr>
              <w:noBreakHyphen/>
              <w:t>vegetation or tree planting where disturbance occurs.</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4278360" w14:textId="77777777" w:rsidR="003A4C6E" w:rsidRPr="008208F9" w:rsidRDefault="003A4C6E" w:rsidP="003A4C6E">
            <w:pPr>
              <w:spacing w:after="0" w:line="240" w:lineRule="auto"/>
              <w:jc w:val="left"/>
              <w:rPr>
                <w:sz w:val="18"/>
                <w:szCs w:val="20"/>
                <w:lang w:val="en-GB"/>
              </w:rPr>
            </w:pPr>
            <w:r w:rsidRPr="008208F9">
              <w:rPr>
                <w:sz w:val="18"/>
                <w:szCs w:val="20"/>
                <w:lang w:val="en-GB"/>
              </w:rPr>
              <w:t>Section 4.2.6 Flora; Section 4.2.10 Implications; Chapter 5 (Section 5.2 – biodiversity/vegetation rows)</w:t>
            </w:r>
          </w:p>
        </w:tc>
      </w:tr>
      <w:tr w:rsidR="003A4C6E" w:rsidRPr="008208F9" w14:paraId="426D7CF3"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ABA84C3" w14:textId="77777777" w:rsidR="003A4C6E" w:rsidRPr="008208F9" w:rsidRDefault="003A4C6E" w:rsidP="003A4C6E">
            <w:pPr>
              <w:spacing w:after="0" w:line="240" w:lineRule="auto"/>
              <w:jc w:val="left"/>
              <w:rPr>
                <w:sz w:val="18"/>
                <w:szCs w:val="20"/>
                <w:lang w:val="en-GB"/>
              </w:rPr>
            </w:pPr>
            <w:r w:rsidRPr="008208F9">
              <w:rPr>
                <w:sz w:val="18"/>
                <w:szCs w:val="20"/>
                <w:lang w:val="en-GB"/>
              </w:rPr>
              <w:t>34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084204E" w14:textId="77777777" w:rsidR="003A4C6E" w:rsidRPr="008208F9" w:rsidRDefault="003A4C6E" w:rsidP="003A4C6E">
            <w:pPr>
              <w:spacing w:after="0" w:line="240" w:lineRule="auto"/>
              <w:jc w:val="left"/>
              <w:rPr>
                <w:sz w:val="18"/>
                <w:szCs w:val="20"/>
                <w:lang w:val="en-GB"/>
              </w:rPr>
            </w:pPr>
            <w:r w:rsidRPr="008208F9">
              <w:rPr>
                <w:sz w:val="18"/>
                <w:szCs w:val="20"/>
                <w:lang w:val="en-GB"/>
              </w:rPr>
              <w:t>Men’s FGD</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7D826A8" w14:textId="77777777" w:rsidR="003A4C6E" w:rsidRPr="008208F9" w:rsidRDefault="003A4C6E" w:rsidP="003A4C6E">
            <w:pPr>
              <w:spacing w:after="0" w:line="240" w:lineRule="auto"/>
              <w:jc w:val="left"/>
              <w:rPr>
                <w:sz w:val="18"/>
                <w:szCs w:val="20"/>
                <w:lang w:val="en-GB"/>
              </w:rPr>
            </w:pPr>
            <w:r w:rsidRPr="008208F9">
              <w:rPr>
                <w:sz w:val="18"/>
                <w:szCs w:val="20"/>
                <w:lang w:val="en-GB"/>
              </w:rPr>
              <w:t>Borrow pits and road safety are major concerns.</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A4FB819"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addresses borrow pit siting and rehabilitation and road safety through the Borrow Pit Rehabilitation Framework and Traffic Management Framework, including signage, speed control and safe detours.</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F567258" w14:textId="77777777" w:rsidR="003A4C6E" w:rsidRPr="008208F9" w:rsidRDefault="003A4C6E" w:rsidP="003A4C6E">
            <w:pPr>
              <w:spacing w:after="0" w:line="240" w:lineRule="auto"/>
              <w:jc w:val="left"/>
              <w:rPr>
                <w:sz w:val="18"/>
                <w:szCs w:val="20"/>
                <w:lang w:val="en-GB"/>
              </w:rPr>
            </w:pPr>
            <w:r w:rsidRPr="008208F9">
              <w:rPr>
                <w:sz w:val="18"/>
                <w:szCs w:val="20"/>
                <w:lang w:val="en-GB"/>
              </w:rPr>
              <w:t>Chapter 2 (Section 2.6 Material Requirements); Chapter 5 (Section 5.2 – borrow pits and traffic safety rows); Annex 5: Borrow Pit Rehabilitation Framework; Annex 11: Traffic Management Framework</w:t>
            </w:r>
          </w:p>
        </w:tc>
      </w:tr>
      <w:tr w:rsidR="003A4C6E" w:rsidRPr="008208F9" w14:paraId="60566A81"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D5F4E17" w14:textId="77777777" w:rsidR="003A4C6E" w:rsidRPr="008208F9" w:rsidRDefault="003A4C6E" w:rsidP="003A4C6E">
            <w:pPr>
              <w:spacing w:after="0" w:line="240" w:lineRule="auto"/>
              <w:jc w:val="left"/>
              <w:rPr>
                <w:sz w:val="18"/>
                <w:szCs w:val="20"/>
                <w:lang w:val="en-GB"/>
              </w:rPr>
            </w:pPr>
            <w:r w:rsidRPr="008208F9">
              <w:rPr>
                <w:sz w:val="18"/>
                <w:szCs w:val="20"/>
                <w:lang w:val="en-GB"/>
              </w:rPr>
              <w:t>35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C43C410" w14:textId="77777777" w:rsidR="003A4C6E" w:rsidRPr="008208F9" w:rsidRDefault="003A4C6E" w:rsidP="003A4C6E">
            <w:pPr>
              <w:spacing w:after="0" w:line="240" w:lineRule="auto"/>
              <w:jc w:val="left"/>
              <w:rPr>
                <w:sz w:val="18"/>
                <w:szCs w:val="20"/>
                <w:lang w:val="en-GB"/>
              </w:rPr>
            </w:pPr>
            <w:r w:rsidRPr="008208F9">
              <w:rPr>
                <w:sz w:val="18"/>
                <w:szCs w:val="20"/>
                <w:lang w:val="en-GB"/>
              </w:rPr>
              <w:t>Men’s FGD</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EC56F74" w14:textId="77777777" w:rsidR="003A4C6E" w:rsidRPr="008208F9" w:rsidRDefault="003A4C6E" w:rsidP="003A4C6E">
            <w:pPr>
              <w:spacing w:after="0" w:line="240" w:lineRule="auto"/>
              <w:jc w:val="left"/>
              <w:rPr>
                <w:sz w:val="18"/>
                <w:szCs w:val="20"/>
                <w:lang w:val="en-GB"/>
              </w:rPr>
            </w:pPr>
            <w:r w:rsidRPr="008208F9">
              <w:rPr>
                <w:sz w:val="18"/>
                <w:szCs w:val="20"/>
                <w:lang w:val="en-GB"/>
              </w:rPr>
              <w:t>Need for safe water and sanitation during construction.</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751A695"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requires provision of safe drinking water, sanitation and hygiene facilities for workers and proper management of effluent and solid waste at any camps or work sites.</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2707C1D" w14:textId="77777777" w:rsidR="003A4C6E" w:rsidRPr="008208F9" w:rsidRDefault="003A4C6E" w:rsidP="003A4C6E">
            <w:pPr>
              <w:spacing w:after="0" w:line="240" w:lineRule="auto"/>
              <w:jc w:val="left"/>
              <w:rPr>
                <w:sz w:val="18"/>
                <w:szCs w:val="20"/>
                <w:lang w:val="en-GB"/>
              </w:rPr>
            </w:pPr>
            <w:r w:rsidRPr="008208F9">
              <w:rPr>
                <w:sz w:val="18"/>
                <w:szCs w:val="20"/>
                <w:lang w:val="en-GB"/>
              </w:rPr>
              <w:t>Chapter 2 (Section 2.7 Worker Accommodation; Section 2.8 Waste and Waste Management); Chapter 5 (Section 5.2 – worker health and sanitation rows)</w:t>
            </w:r>
          </w:p>
        </w:tc>
      </w:tr>
      <w:tr w:rsidR="003A4C6E" w:rsidRPr="008208F9" w14:paraId="4423DB00"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E40CE5F" w14:textId="77777777" w:rsidR="003A4C6E" w:rsidRPr="008208F9" w:rsidRDefault="003A4C6E" w:rsidP="003A4C6E">
            <w:pPr>
              <w:spacing w:after="0" w:line="240" w:lineRule="auto"/>
              <w:jc w:val="left"/>
              <w:rPr>
                <w:sz w:val="18"/>
                <w:szCs w:val="20"/>
                <w:lang w:val="en-GB"/>
              </w:rPr>
            </w:pPr>
            <w:r w:rsidRPr="008208F9">
              <w:rPr>
                <w:sz w:val="18"/>
                <w:szCs w:val="20"/>
                <w:lang w:val="en-GB"/>
              </w:rPr>
              <w:t>36</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73A07D9" w14:textId="77777777" w:rsidR="003A4C6E" w:rsidRPr="008208F9" w:rsidRDefault="003A4C6E" w:rsidP="003A4C6E">
            <w:pPr>
              <w:spacing w:after="0" w:line="240" w:lineRule="auto"/>
              <w:jc w:val="left"/>
              <w:rPr>
                <w:sz w:val="18"/>
                <w:szCs w:val="20"/>
                <w:lang w:val="en-GB"/>
              </w:rPr>
            </w:pPr>
            <w:r w:rsidRPr="008208F9">
              <w:rPr>
                <w:sz w:val="18"/>
                <w:szCs w:val="20"/>
                <w:lang w:val="en-GB"/>
              </w:rPr>
              <w:t>Men’s FGD</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84BFB0F" w14:textId="77777777" w:rsidR="003A4C6E" w:rsidRPr="008208F9" w:rsidRDefault="003A4C6E" w:rsidP="003A4C6E">
            <w:pPr>
              <w:spacing w:after="0" w:line="240" w:lineRule="auto"/>
              <w:jc w:val="left"/>
              <w:rPr>
                <w:sz w:val="18"/>
                <w:szCs w:val="20"/>
                <w:lang w:val="en-GB"/>
              </w:rPr>
            </w:pPr>
            <w:r w:rsidRPr="008208F9">
              <w:rPr>
                <w:sz w:val="18"/>
                <w:szCs w:val="20"/>
                <w:lang w:val="en-GB"/>
              </w:rPr>
              <w:t>Contractors should avoid intoxication, follow rules and work through chiefs to reduce GBV and social tension.</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5EB1F27"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mandates Codes of Conduct, worker induction on community norms and GBV/SEA/SH, enforcement of misconduct sanctions and structured engagement with local leadership through the Stakeholder Engagement Plan and GRM.</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816F78F" w14:textId="77777777" w:rsidR="003A4C6E" w:rsidRPr="008208F9" w:rsidRDefault="003A4C6E" w:rsidP="003A4C6E">
            <w:pPr>
              <w:spacing w:after="0" w:line="240" w:lineRule="auto"/>
              <w:jc w:val="left"/>
              <w:rPr>
                <w:sz w:val="18"/>
                <w:szCs w:val="20"/>
                <w:lang w:val="en-GB"/>
              </w:rPr>
            </w:pPr>
            <w:r w:rsidRPr="008208F9">
              <w:rPr>
                <w:sz w:val="18"/>
                <w:szCs w:val="20"/>
                <w:lang w:val="en-GB"/>
              </w:rPr>
              <w:t>Annex 4: Code of Conduct; Annex 11: Stakeholder Engagement Framework; Annex 13: GRM Protocol; Chapter 5 (Section 5.2 – GBV/behaviour rows)</w:t>
            </w:r>
          </w:p>
        </w:tc>
      </w:tr>
      <w:tr w:rsidR="003A4C6E" w:rsidRPr="008208F9" w14:paraId="3482DBF5"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E9575BA" w14:textId="77777777" w:rsidR="003A4C6E" w:rsidRPr="008208F9" w:rsidRDefault="003A4C6E" w:rsidP="003A4C6E">
            <w:pPr>
              <w:spacing w:after="0" w:line="240" w:lineRule="auto"/>
              <w:jc w:val="left"/>
              <w:rPr>
                <w:sz w:val="18"/>
                <w:szCs w:val="20"/>
                <w:lang w:val="en-GB"/>
              </w:rPr>
            </w:pPr>
            <w:r w:rsidRPr="008208F9">
              <w:rPr>
                <w:sz w:val="18"/>
                <w:szCs w:val="20"/>
                <w:lang w:val="en-GB"/>
              </w:rPr>
              <w:t>37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6D23B89" w14:textId="77777777" w:rsidR="003A4C6E" w:rsidRPr="008208F9" w:rsidRDefault="003A4C6E" w:rsidP="003A4C6E">
            <w:pPr>
              <w:spacing w:after="0" w:line="240" w:lineRule="auto"/>
              <w:jc w:val="left"/>
              <w:rPr>
                <w:sz w:val="18"/>
                <w:szCs w:val="20"/>
                <w:lang w:val="en-GB"/>
              </w:rPr>
            </w:pPr>
            <w:r w:rsidRPr="008208F9">
              <w:rPr>
                <w:sz w:val="18"/>
                <w:szCs w:val="20"/>
                <w:lang w:val="en-GB"/>
              </w:rPr>
              <w:t>Men’s FGD</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A42BDE1" w14:textId="77777777" w:rsidR="003A4C6E" w:rsidRPr="008208F9" w:rsidRDefault="003A4C6E" w:rsidP="003A4C6E">
            <w:pPr>
              <w:spacing w:after="0" w:line="240" w:lineRule="auto"/>
              <w:jc w:val="left"/>
              <w:rPr>
                <w:sz w:val="18"/>
                <w:szCs w:val="20"/>
                <w:lang w:val="en-GB"/>
              </w:rPr>
            </w:pPr>
            <w:r w:rsidRPr="008208F9">
              <w:rPr>
                <w:sz w:val="18"/>
                <w:szCs w:val="20"/>
                <w:lang w:val="en-GB"/>
              </w:rPr>
              <w:t>Employment should prioritise locals and be fair to both men and women.</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D7B22AD"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supports local labour recruitment and gender</w:t>
            </w:r>
            <w:r w:rsidRPr="008208F9">
              <w:rPr>
                <w:sz w:val="18"/>
                <w:szCs w:val="20"/>
                <w:lang w:val="en-GB"/>
              </w:rPr>
              <w:noBreakHyphen/>
              <w:t>balanced opportunities and notes positive socio</w:t>
            </w:r>
            <w:r w:rsidRPr="008208F9">
              <w:rPr>
                <w:sz w:val="18"/>
                <w:szCs w:val="20"/>
                <w:lang w:val="en-GB"/>
              </w:rPr>
              <w:noBreakHyphen/>
              <w:t>economic impacts from fair, inclusive short</w:t>
            </w:r>
            <w:r w:rsidRPr="008208F9">
              <w:rPr>
                <w:sz w:val="18"/>
                <w:szCs w:val="20"/>
                <w:lang w:val="en-GB"/>
              </w:rPr>
              <w:noBreakHyphen/>
              <w:t>term employment.</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7EE1AB1" w14:textId="77777777" w:rsidR="003A4C6E" w:rsidRPr="008208F9" w:rsidRDefault="003A4C6E" w:rsidP="003A4C6E">
            <w:pPr>
              <w:spacing w:after="0" w:line="240" w:lineRule="auto"/>
              <w:jc w:val="left"/>
              <w:rPr>
                <w:sz w:val="18"/>
                <w:szCs w:val="20"/>
                <w:lang w:val="en-GB"/>
              </w:rPr>
            </w:pPr>
            <w:r w:rsidRPr="008208F9">
              <w:rPr>
                <w:sz w:val="18"/>
                <w:szCs w:val="20"/>
                <w:lang w:val="en-GB"/>
              </w:rPr>
              <w:t>Section 2.5 Labour Requirements; Section 4.3 Socio</w:t>
            </w:r>
            <w:r w:rsidRPr="008208F9">
              <w:rPr>
                <w:sz w:val="18"/>
                <w:szCs w:val="20"/>
                <w:lang w:val="en-GB"/>
              </w:rPr>
              <w:noBreakHyphen/>
              <w:t>economic Environment; Chapter 5 (Section 5.2 – employment and gender rows)</w:t>
            </w:r>
          </w:p>
        </w:tc>
      </w:tr>
      <w:tr w:rsidR="003A4C6E" w:rsidRPr="008208F9" w14:paraId="6FA921FE"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B3D0FD0" w14:textId="77777777" w:rsidR="003A4C6E" w:rsidRPr="008208F9" w:rsidRDefault="003A4C6E" w:rsidP="003A4C6E">
            <w:pPr>
              <w:spacing w:after="0" w:line="240" w:lineRule="auto"/>
              <w:jc w:val="left"/>
              <w:rPr>
                <w:sz w:val="18"/>
                <w:szCs w:val="20"/>
                <w:lang w:val="en-GB"/>
              </w:rPr>
            </w:pPr>
            <w:r w:rsidRPr="008208F9">
              <w:rPr>
                <w:sz w:val="18"/>
                <w:szCs w:val="20"/>
                <w:lang w:val="en-GB"/>
              </w:rPr>
              <w:t>38</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0944ED2" w14:textId="77777777" w:rsidR="003A4C6E" w:rsidRPr="008208F9" w:rsidRDefault="003A4C6E" w:rsidP="003A4C6E">
            <w:pPr>
              <w:spacing w:after="0" w:line="240" w:lineRule="auto"/>
              <w:jc w:val="left"/>
              <w:rPr>
                <w:sz w:val="18"/>
                <w:szCs w:val="20"/>
                <w:lang w:val="en-GB"/>
              </w:rPr>
            </w:pPr>
            <w:r w:rsidRPr="008208F9">
              <w:rPr>
                <w:sz w:val="18"/>
                <w:szCs w:val="20"/>
                <w:lang w:val="en-GB"/>
              </w:rPr>
              <w:t>Men’s FGD</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4A080DE" w14:textId="77777777" w:rsidR="003A4C6E" w:rsidRPr="008208F9" w:rsidRDefault="003A4C6E" w:rsidP="003A4C6E">
            <w:pPr>
              <w:spacing w:after="0" w:line="240" w:lineRule="auto"/>
              <w:jc w:val="left"/>
              <w:rPr>
                <w:sz w:val="18"/>
                <w:szCs w:val="20"/>
                <w:lang w:val="en-GB"/>
              </w:rPr>
            </w:pPr>
            <w:r w:rsidRPr="008208F9">
              <w:rPr>
                <w:sz w:val="18"/>
                <w:szCs w:val="20"/>
                <w:lang w:val="en-GB"/>
              </w:rPr>
              <w:t>Need for humps/signage and clear alternative routes during construction.</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C7C8F6D"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includes a Traffic Management Framework and mitigation for access disruption, specifying signage, temporary traffic calming measures, flaggers and safe detours where necessary.</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1972D14" w14:textId="77777777" w:rsidR="003A4C6E" w:rsidRPr="008208F9" w:rsidRDefault="003A4C6E" w:rsidP="003A4C6E">
            <w:pPr>
              <w:spacing w:after="0" w:line="240" w:lineRule="auto"/>
              <w:jc w:val="left"/>
              <w:rPr>
                <w:sz w:val="18"/>
                <w:szCs w:val="20"/>
                <w:lang w:val="en-GB"/>
              </w:rPr>
            </w:pPr>
            <w:r w:rsidRPr="008208F9">
              <w:rPr>
                <w:sz w:val="18"/>
                <w:szCs w:val="20"/>
                <w:lang w:val="en-GB"/>
              </w:rPr>
              <w:t>Chapter 5 (Section 5.2 – traffic safety/access rows); Annex 11: Traffic Management Framework</w:t>
            </w:r>
          </w:p>
        </w:tc>
      </w:tr>
      <w:tr w:rsidR="003A4C6E" w:rsidRPr="008208F9" w14:paraId="404C32EA"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68A0349" w14:textId="77777777" w:rsidR="003A4C6E" w:rsidRPr="008208F9" w:rsidRDefault="003A4C6E" w:rsidP="003A4C6E">
            <w:pPr>
              <w:spacing w:after="0" w:line="240" w:lineRule="auto"/>
              <w:jc w:val="left"/>
              <w:rPr>
                <w:sz w:val="18"/>
                <w:szCs w:val="20"/>
                <w:lang w:val="en-GB"/>
              </w:rPr>
            </w:pPr>
            <w:r w:rsidRPr="008208F9">
              <w:rPr>
                <w:sz w:val="18"/>
                <w:szCs w:val="20"/>
                <w:lang w:val="en-GB"/>
              </w:rPr>
              <w:t>39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7ACE4A8" w14:textId="77777777" w:rsidR="003A4C6E" w:rsidRPr="008208F9" w:rsidRDefault="003A4C6E" w:rsidP="003A4C6E">
            <w:pPr>
              <w:spacing w:after="0" w:line="240" w:lineRule="auto"/>
              <w:jc w:val="left"/>
              <w:rPr>
                <w:sz w:val="18"/>
                <w:szCs w:val="20"/>
                <w:lang w:val="en-GB"/>
              </w:rPr>
            </w:pPr>
            <w:r w:rsidRPr="008208F9">
              <w:rPr>
                <w:sz w:val="18"/>
                <w:szCs w:val="20"/>
                <w:lang w:val="en-GB"/>
              </w:rPr>
              <w:t>DESC; Women’s FGD; Men’s FGD</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ECCD266" w14:textId="77777777" w:rsidR="003A4C6E" w:rsidRPr="008208F9" w:rsidRDefault="003A4C6E" w:rsidP="003A4C6E">
            <w:pPr>
              <w:spacing w:after="0" w:line="240" w:lineRule="auto"/>
              <w:jc w:val="left"/>
              <w:rPr>
                <w:sz w:val="18"/>
                <w:szCs w:val="20"/>
                <w:lang w:val="en-GB"/>
              </w:rPr>
            </w:pPr>
            <w:r w:rsidRPr="008208F9">
              <w:rPr>
                <w:sz w:val="18"/>
                <w:szCs w:val="20"/>
                <w:lang w:val="en-GB"/>
              </w:rPr>
              <w:t>Need for strong drainage, climate resilience and protection from erosion/flooding.</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2B09D4D"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consistently identifies drainage failure, erosion, flooding and climate risk as key issues and embeds culverts, earth drains, scour protection, slope stabilisation and climate</w:t>
            </w:r>
            <w:r w:rsidRPr="008208F9">
              <w:rPr>
                <w:sz w:val="18"/>
                <w:szCs w:val="20"/>
                <w:lang w:val="en-GB"/>
              </w:rPr>
              <w:noBreakHyphen/>
              <w:t>sensitive design and maintenance measures.</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C8F4B65" w14:textId="77777777" w:rsidR="003A4C6E" w:rsidRPr="008208F9" w:rsidRDefault="003A4C6E" w:rsidP="003A4C6E">
            <w:pPr>
              <w:spacing w:after="0" w:line="240" w:lineRule="auto"/>
              <w:jc w:val="left"/>
              <w:rPr>
                <w:sz w:val="18"/>
                <w:szCs w:val="20"/>
                <w:lang w:val="en-GB"/>
              </w:rPr>
            </w:pPr>
            <w:r w:rsidRPr="008208F9">
              <w:rPr>
                <w:sz w:val="18"/>
                <w:szCs w:val="20"/>
                <w:lang w:val="en-GB"/>
              </w:rPr>
              <w:t>Chapter 2 (engineering works); Chapter 4 (Section 4.2.4 Climate; Section 4.2.5 Water Resources; Section 4.2.10 Implications); Chapter 5 (Section 5.2 – erosion/drainage rows)</w:t>
            </w:r>
          </w:p>
        </w:tc>
      </w:tr>
      <w:tr w:rsidR="003A4C6E" w:rsidRPr="008208F9" w14:paraId="66F906C3" w14:textId="77777777" w:rsidTr="003A4C6E">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64A10F3" w14:textId="77777777" w:rsidR="003A4C6E" w:rsidRPr="008208F9" w:rsidRDefault="003A4C6E" w:rsidP="003A4C6E">
            <w:pPr>
              <w:spacing w:after="0" w:line="240" w:lineRule="auto"/>
              <w:jc w:val="left"/>
              <w:rPr>
                <w:sz w:val="18"/>
                <w:szCs w:val="20"/>
                <w:lang w:val="en-GB"/>
              </w:rPr>
            </w:pPr>
            <w:r w:rsidRPr="008208F9">
              <w:rPr>
                <w:sz w:val="18"/>
                <w:szCs w:val="20"/>
                <w:lang w:val="en-GB"/>
              </w:rPr>
              <w:t>40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279213B" w14:textId="77777777" w:rsidR="003A4C6E" w:rsidRPr="008208F9" w:rsidRDefault="003A4C6E" w:rsidP="003A4C6E">
            <w:pPr>
              <w:spacing w:after="0" w:line="240" w:lineRule="auto"/>
              <w:jc w:val="left"/>
              <w:rPr>
                <w:sz w:val="18"/>
                <w:szCs w:val="20"/>
                <w:lang w:val="en-GB"/>
              </w:rPr>
            </w:pPr>
            <w:r w:rsidRPr="008208F9">
              <w:rPr>
                <w:sz w:val="18"/>
                <w:szCs w:val="20"/>
                <w:lang w:val="en-GB"/>
              </w:rPr>
              <w:t>DESC; Women’s FGD; Men’s FGD</w:t>
            </w:r>
          </w:p>
        </w:tc>
        <w:tc>
          <w:tcPr>
            <w:tcW w:w="104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BFC9DF1" w14:textId="77777777" w:rsidR="003A4C6E" w:rsidRPr="008208F9" w:rsidRDefault="003A4C6E" w:rsidP="003A4C6E">
            <w:pPr>
              <w:spacing w:after="0" w:line="240" w:lineRule="auto"/>
              <w:jc w:val="left"/>
              <w:rPr>
                <w:sz w:val="18"/>
                <w:szCs w:val="20"/>
                <w:lang w:val="en-GB"/>
              </w:rPr>
            </w:pPr>
            <w:r w:rsidRPr="008208F9">
              <w:rPr>
                <w:sz w:val="18"/>
                <w:szCs w:val="20"/>
                <w:lang w:val="en-GB"/>
              </w:rPr>
              <w:t>Need for continued coordination and enforcement during implementation.</w:t>
            </w:r>
          </w:p>
        </w:tc>
        <w:tc>
          <w:tcPr>
            <w:tcW w:w="165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543E14B" w14:textId="77777777" w:rsidR="003A4C6E" w:rsidRPr="008208F9" w:rsidRDefault="003A4C6E" w:rsidP="003A4C6E">
            <w:pPr>
              <w:spacing w:after="0" w:line="240" w:lineRule="auto"/>
              <w:jc w:val="left"/>
              <w:rPr>
                <w:sz w:val="18"/>
                <w:szCs w:val="20"/>
                <w:lang w:val="en-GB"/>
              </w:rPr>
            </w:pPr>
            <w:r w:rsidRPr="008208F9">
              <w:rPr>
                <w:sz w:val="18"/>
                <w:szCs w:val="20"/>
                <w:lang w:val="en-GB"/>
              </w:rPr>
              <w:t>The ESMP defines a multi</w:t>
            </w:r>
            <w:r w:rsidRPr="008208F9">
              <w:rPr>
                <w:sz w:val="18"/>
                <w:szCs w:val="20"/>
                <w:lang w:val="en-GB"/>
              </w:rPr>
              <w:noBreakHyphen/>
              <w:t>level implementation and oversight structure involving MoTPW, Contractor, Supervising Consultant, MEPA and Dedza District Council/DESC, supported by monitoring, reporting and GRM arrangements.</w:t>
            </w:r>
          </w:p>
        </w:tc>
        <w:tc>
          <w:tcPr>
            <w:tcW w:w="146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826E3AB" w14:textId="77777777" w:rsidR="003A4C6E" w:rsidRPr="008208F9" w:rsidRDefault="003A4C6E" w:rsidP="003A4C6E">
            <w:pPr>
              <w:spacing w:after="0" w:line="240" w:lineRule="auto"/>
              <w:jc w:val="left"/>
              <w:rPr>
                <w:sz w:val="18"/>
                <w:szCs w:val="20"/>
                <w:lang w:val="en-GB"/>
              </w:rPr>
            </w:pPr>
            <w:r w:rsidRPr="008208F9">
              <w:rPr>
                <w:sz w:val="18"/>
                <w:szCs w:val="20"/>
                <w:lang w:val="en-GB"/>
              </w:rPr>
              <w:t>Chapter 3 (Section 3.4 Institutional Framework; Section 3.5 Summary of Approvals); Chapter 5 (Section 5.3 – Institutional Arrangements and Implementation Capacity)</w:t>
            </w:r>
          </w:p>
        </w:tc>
      </w:tr>
    </w:tbl>
    <w:p w14:paraId="41238064" w14:textId="77777777" w:rsidR="003A4C6E" w:rsidRPr="008208F9" w:rsidRDefault="003A4C6E" w:rsidP="007C57E0">
      <w:pPr>
        <w:rPr>
          <w:lang w:val="en-GB"/>
        </w:rPr>
      </w:pPr>
    </w:p>
    <w:p w14:paraId="1AF20770" w14:textId="77777777" w:rsidR="00237EE7" w:rsidRPr="008208F9" w:rsidRDefault="00237EE7">
      <w:pPr>
        <w:rPr>
          <w:i/>
          <w:color w:val="26798E"/>
          <w:szCs w:val="28"/>
          <w:lang w:val="en-GB"/>
        </w:rPr>
      </w:pPr>
      <w:r w:rsidRPr="008208F9">
        <w:rPr>
          <w:lang w:val="en-GB"/>
        </w:rPr>
        <w:br w:type="page"/>
      </w:r>
    </w:p>
    <w:p w14:paraId="4EB280CD" w14:textId="77777777" w:rsidR="00237EE7" w:rsidRPr="008208F9" w:rsidRDefault="00237EE7" w:rsidP="00237EE7">
      <w:pPr>
        <w:rPr>
          <w:lang w:val="en-GB"/>
        </w:rPr>
        <w:sectPr w:rsidR="00237EE7" w:rsidRPr="008208F9" w:rsidSect="004F5B2D">
          <w:pgSz w:w="11906" w:h="16838" w:code="9"/>
          <w:pgMar w:top="1440" w:right="1440" w:bottom="1440" w:left="1440" w:header="709" w:footer="709" w:gutter="0"/>
          <w:cols w:space="720"/>
          <w:docGrid w:linePitch="326"/>
        </w:sectPr>
      </w:pPr>
    </w:p>
    <w:p w14:paraId="7F7716E2" w14:textId="77777777" w:rsidR="00536454" w:rsidRPr="008208F9" w:rsidRDefault="00536454" w:rsidP="00EF73A4">
      <w:pPr>
        <w:pStyle w:val="ANNEXL2"/>
      </w:pPr>
      <w:bookmarkStart w:id="149" w:name="_Toc228283070"/>
      <w:bookmarkStart w:id="150" w:name="_Toc228340572"/>
      <w:bookmarkStart w:id="151" w:name="_Toc222326797"/>
      <w:bookmarkStart w:id="152" w:name="_Toc224832189"/>
      <w:r w:rsidRPr="008208F9">
        <w:t>Annex 4. Sample Code of Conduct for Contractors</w:t>
      </w:r>
      <w:bookmarkEnd w:id="149"/>
      <w:bookmarkEnd w:id="150"/>
    </w:p>
    <w:p w14:paraId="16B5DE54" w14:textId="77777777" w:rsidR="00536454" w:rsidRPr="008208F9" w:rsidRDefault="00536454" w:rsidP="00536454">
      <w:pPr>
        <w:spacing w:before="240"/>
        <w:rPr>
          <w:b/>
          <w:bCs/>
          <w:lang w:val="en-GB"/>
        </w:rPr>
      </w:pPr>
      <w:r w:rsidRPr="008208F9">
        <w:rPr>
          <w:b/>
          <w:bCs/>
          <w:lang w:val="en-GB"/>
        </w:rPr>
        <w:t>1. Purpose and Scope</w:t>
      </w:r>
    </w:p>
    <w:p w14:paraId="5A1F0AAA" w14:textId="77777777" w:rsidR="00536454" w:rsidRPr="008208F9" w:rsidRDefault="00536454" w:rsidP="00536454">
      <w:pPr>
        <w:spacing w:before="240" w:line="276" w:lineRule="auto"/>
        <w:rPr>
          <w:lang w:val="en-GB"/>
        </w:rPr>
      </w:pPr>
      <w:r w:rsidRPr="008208F9">
        <w:rPr>
          <w:lang w:val="en-GB"/>
        </w:rPr>
        <w:t xml:space="preserve">This Sample Code of Conduct (CoC) provides the minimum mandatory standards of behaviour for all personnel engaged in implementation of SATCP Last Mile Infrastructure (LMI) subprojects, including contractors, sub‑contractors, supervising consultants, suppliers, and all categories of workers (permanent, temporary and day workers). The annex serves as a framework and template for preparation of a project‑specific Contractor’s Code of Conduct, which shall be adapted by each Contractor to reflect the scope, risks, workforce composition and community context of the subproject, and submitted to the Supervising Consultant and the PIU for review and approval prior to mobilisation. </w:t>
      </w:r>
    </w:p>
    <w:p w14:paraId="73E906E7" w14:textId="77777777" w:rsidR="00536454" w:rsidRPr="008208F9" w:rsidRDefault="00536454" w:rsidP="00536454">
      <w:pPr>
        <w:spacing w:before="240" w:line="276" w:lineRule="auto"/>
        <w:rPr>
          <w:lang w:val="en-GB"/>
        </w:rPr>
      </w:pPr>
      <w:r w:rsidRPr="008208F9">
        <w:rPr>
          <w:lang w:val="en-GB"/>
        </w:rPr>
        <w:t xml:space="preserve">The project‑specific CoC shall apply to all personnel working on or in connection with the subproject and shall be communicated in a language and format that workers understand. Each worker shall sign the approved Code of Conduct as a condition of employment and shall receive induction and periodic refresher training on its requirements, including sanctions for non‑compliance. </w:t>
      </w:r>
    </w:p>
    <w:p w14:paraId="4DBAC261" w14:textId="77777777" w:rsidR="00536454" w:rsidRPr="008208F9" w:rsidRDefault="00536454" w:rsidP="00536454">
      <w:pPr>
        <w:spacing w:before="240" w:line="276" w:lineRule="auto"/>
        <w:rPr>
          <w:lang w:val="en-GB"/>
        </w:rPr>
      </w:pPr>
      <w:r w:rsidRPr="008208F9">
        <w:rPr>
          <w:lang w:val="en-GB"/>
        </w:rPr>
        <w:t>The Code addresses risks associated with the following:</w:t>
      </w:r>
    </w:p>
    <w:p w14:paraId="10BFE3D3" w14:textId="77777777" w:rsidR="00536454" w:rsidRPr="008208F9" w:rsidRDefault="00536454" w:rsidP="00536454">
      <w:pPr>
        <w:pStyle w:val="ListParagraph"/>
        <w:numPr>
          <w:ilvl w:val="0"/>
          <w:numId w:val="128"/>
        </w:numPr>
        <w:rPr>
          <w:lang w:val="en-GB"/>
        </w:rPr>
      </w:pPr>
      <w:r w:rsidRPr="008208F9">
        <w:rPr>
          <w:lang w:val="en-GB"/>
        </w:rPr>
        <w:t>Environmental and social management.</w:t>
      </w:r>
    </w:p>
    <w:p w14:paraId="2C93CE4D" w14:textId="77777777" w:rsidR="00536454" w:rsidRPr="008208F9" w:rsidRDefault="00536454" w:rsidP="00536454">
      <w:pPr>
        <w:pStyle w:val="ListParagraph"/>
        <w:numPr>
          <w:ilvl w:val="0"/>
          <w:numId w:val="128"/>
        </w:numPr>
        <w:rPr>
          <w:lang w:val="en-GB"/>
        </w:rPr>
      </w:pPr>
      <w:r w:rsidRPr="008208F9">
        <w:rPr>
          <w:lang w:val="en-GB"/>
        </w:rPr>
        <w:t>Occupational health and safety (OHS).</w:t>
      </w:r>
    </w:p>
    <w:p w14:paraId="3D5E1FBD" w14:textId="77777777" w:rsidR="00536454" w:rsidRPr="008208F9" w:rsidRDefault="00536454" w:rsidP="00536454">
      <w:pPr>
        <w:pStyle w:val="ListParagraph"/>
        <w:numPr>
          <w:ilvl w:val="0"/>
          <w:numId w:val="128"/>
        </w:numPr>
        <w:rPr>
          <w:lang w:val="en-GB"/>
        </w:rPr>
      </w:pPr>
      <w:r w:rsidRPr="008208F9">
        <w:rPr>
          <w:lang w:val="en-GB"/>
        </w:rPr>
        <w:t>Labour influx and labour relations.</w:t>
      </w:r>
    </w:p>
    <w:p w14:paraId="5EF45F3D" w14:textId="77777777" w:rsidR="00536454" w:rsidRPr="008208F9" w:rsidRDefault="00536454" w:rsidP="00536454">
      <w:pPr>
        <w:pStyle w:val="ListParagraph"/>
        <w:numPr>
          <w:ilvl w:val="0"/>
          <w:numId w:val="128"/>
        </w:numPr>
        <w:rPr>
          <w:lang w:val="en-GB"/>
        </w:rPr>
      </w:pPr>
      <w:r w:rsidRPr="008208F9">
        <w:rPr>
          <w:lang w:val="en-GB"/>
        </w:rPr>
        <w:t>Spread of communicable diseases, including HIV and AIDS.</w:t>
      </w:r>
    </w:p>
    <w:p w14:paraId="5FF68F3C" w14:textId="77777777" w:rsidR="00536454" w:rsidRPr="008208F9" w:rsidRDefault="00536454" w:rsidP="00536454">
      <w:pPr>
        <w:pStyle w:val="ListParagraph"/>
        <w:numPr>
          <w:ilvl w:val="0"/>
          <w:numId w:val="128"/>
        </w:numPr>
        <w:rPr>
          <w:lang w:val="en-GB"/>
        </w:rPr>
      </w:pPr>
      <w:r w:rsidRPr="008208F9">
        <w:rPr>
          <w:lang w:val="en-GB"/>
        </w:rPr>
        <w:t>Sexual harassment (SH), sexual exploitation and abuse (SEA), and gender‑based violence (GBV).</w:t>
      </w:r>
    </w:p>
    <w:p w14:paraId="10E1D61A" w14:textId="77777777" w:rsidR="00536454" w:rsidRPr="008208F9" w:rsidRDefault="00536454" w:rsidP="00536454">
      <w:pPr>
        <w:pStyle w:val="ListParagraph"/>
        <w:numPr>
          <w:ilvl w:val="0"/>
          <w:numId w:val="128"/>
        </w:numPr>
        <w:rPr>
          <w:lang w:val="en-GB"/>
        </w:rPr>
      </w:pPr>
      <w:r w:rsidRPr="008208F9">
        <w:rPr>
          <w:lang w:val="en-GB"/>
        </w:rPr>
        <w:t>Child labour and child protection.</w:t>
      </w:r>
    </w:p>
    <w:p w14:paraId="42DF6D1A" w14:textId="77777777" w:rsidR="00536454" w:rsidRPr="008208F9" w:rsidRDefault="00536454" w:rsidP="00536454">
      <w:pPr>
        <w:pStyle w:val="ListParagraph"/>
        <w:numPr>
          <w:ilvl w:val="0"/>
          <w:numId w:val="128"/>
        </w:numPr>
        <w:rPr>
          <w:lang w:val="en-GB"/>
        </w:rPr>
      </w:pPr>
      <w:r w:rsidRPr="008208F9">
        <w:rPr>
          <w:lang w:val="en-GB"/>
        </w:rPr>
        <w:t>Illicit behaviour, crime and corruption.</w:t>
      </w:r>
    </w:p>
    <w:p w14:paraId="10694721" w14:textId="77777777" w:rsidR="00536454" w:rsidRPr="008208F9" w:rsidRDefault="00536454" w:rsidP="00536454">
      <w:pPr>
        <w:pStyle w:val="ListParagraph"/>
        <w:numPr>
          <w:ilvl w:val="0"/>
          <w:numId w:val="128"/>
        </w:numPr>
        <w:rPr>
          <w:lang w:val="en-GB"/>
        </w:rPr>
      </w:pPr>
      <w:r w:rsidRPr="008208F9">
        <w:rPr>
          <w:lang w:val="en-GB"/>
        </w:rPr>
        <w:t>Community health, safety and road safety.</w:t>
      </w:r>
    </w:p>
    <w:p w14:paraId="31DA77CF" w14:textId="77777777" w:rsidR="00536454" w:rsidRPr="008208F9" w:rsidRDefault="00536454" w:rsidP="00536454">
      <w:pPr>
        <w:spacing w:before="240" w:line="276" w:lineRule="auto"/>
        <w:rPr>
          <w:lang w:val="en-GB"/>
        </w:rPr>
      </w:pPr>
      <w:r w:rsidRPr="008208F9">
        <w:rPr>
          <w:lang w:val="en-GB"/>
        </w:rPr>
        <w:t xml:space="preserve">Compliance with the approved Code of Conduct is a contractual obligation for the Contractor and all associated personnel, and a condition of employment on the project. The Contractor shall be responsible for enforcement of the Code at worksites, worker accommodation areas, haul routes and all other project‑related locations, while the Supervising Consultant and PIU shall monitor compliance as part of ESMP and contract implementation. </w:t>
      </w:r>
    </w:p>
    <w:p w14:paraId="25330A3B" w14:textId="77777777" w:rsidR="00536454" w:rsidRPr="008208F9" w:rsidRDefault="00536454" w:rsidP="00536454">
      <w:pPr>
        <w:spacing w:before="240"/>
        <w:rPr>
          <w:b/>
          <w:bCs/>
          <w:lang w:val="en-GB"/>
        </w:rPr>
      </w:pPr>
      <w:r w:rsidRPr="008208F9">
        <w:rPr>
          <w:b/>
          <w:bCs/>
          <w:lang w:val="en-GB"/>
        </w:rPr>
        <w:t>2. General Obligations</w:t>
      </w:r>
    </w:p>
    <w:p w14:paraId="321C3E98" w14:textId="77777777" w:rsidR="00536454" w:rsidRPr="008208F9" w:rsidRDefault="00536454" w:rsidP="00536454">
      <w:pPr>
        <w:spacing w:before="240" w:line="276" w:lineRule="auto"/>
        <w:jc w:val="left"/>
        <w:rPr>
          <w:lang w:val="en-GB"/>
        </w:rPr>
      </w:pPr>
      <w:r w:rsidRPr="008208F9">
        <w:rPr>
          <w:lang w:val="en-GB"/>
        </w:rPr>
        <w:t>The Supervising Consultant shall ensure that the Contractor and all associated personnel:</w:t>
      </w:r>
    </w:p>
    <w:p w14:paraId="009A19CD" w14:textId="77777777" w:rsidR="00536454" w:rsidRPr="008208F9" w:rsidRDefault="00536454" w:rsidP="00536454">
      <w:pPr>
        <w:spacing w:before="240" w:line="276" w:lineRule="auto"/>
        <w:jc w:val="left"/>
        <w:rPr>
          <w:lang w:val="en-GB"/>
        </w:rPr>
      </w:pPr>
      <w:r w:rsidRPr="008208F9">
        <w:rPr>
          <w:lang w:val="en-GB"/>
        </w:rPr>
        <w:t xml:space="preserve">a) </w:t>
      </w:r>
      <w:r w:rsidRPr="008208F9">
        <w:rPr>
          <w:b/>
          <w:bCs/>
          <w:lang w:val="en-GB"/>
        </w:rPr>
        <w:t>Legal Compliance</w:t>
      </w:r>
      <w:r w:rsidRPr="008208F9">
        <w:rPr>
          <w:b/>
          <w:bCs/>
          <w:lang w:val="en-GB"/>
        </w:rPr>
        <w:br/>
      </w:r>
      <w:r w:rsidRPr="008208F9">
        <w:rPr>
          <w:lang w:val="en-GB"/>
        </w:rPr>
        <w:t xml:space="preserve"> Comply at all times with the laws, regulations, and standards of the Republic of Malawi, including the Environment Management Act (2017), labour laws, occupational safety legislation, and applicable World Bank safeguard requirements.</w:t>
      </w:r>
    </w:p>
    <w:p w14:paraId="32DC7303" w14:textId="77777777" w:rsidR="00536454" w:rsidRPr="008208F9" w:rsidRDefault="00536454" w:rsidP="00536454">
      <w:pPr>
        <w:spacing w:before="240" w:line="276" w:lineRule="auto"/>
        <w:jc w:val="left"/>
        <w:rPr>
          <w:lang w:val="en-GB"/>
        </w:rPr>
      </w:pPr>
      <w:r w:rsidRPr="008208F9">
        <w:rPr>
          <w:lang w:val="en-GB"/>
        </w:rPr>
        <w:t xml:space="preserve">b) </w:t>
      </w:r>
      <w:r w:rsidRPr="008208F9">
        <w:rPr>
          <w:b/>
          <w:bCs/>
          <w:lang w:val="en-GB"/>
        </w:rPr>
        <w:t>ESHS Planning Instruments</w:t>
      </w:r>
      <w:r w:rsidRPr="008208F9">
        <w:rPr>
          <w:b/>
          <w:bCs/>
          <w:lang w:val="en-GB"/>
        </w:rPr>
        <w:br/>
      </w:r>
      <w:r w:rsidRPr="008208F9">
        <w:rPr>
          <w:lang w:val="en-GB"/>
        </w:rPr>
        <w:t xml:space="preserve"> Prepare, implement, and maintain site-specific instruments prior to commencement of works, including:</w:t>
      </w:r>
    </w:p>
    <w:p w14:paraId="4E351401" w14:textId="77777777" w:rsidR="00536454" w:rsidRPr="008208F9" w:rsidRDefault="00536454" w:rsidP="00536454">
      <w:pPr>
        <w:numPr>
          <w:ilvl w:val="0"/>
          <w:numId w:val="47"/>
        </w:numPr>
        <w:spacing w:before="240" w:after="100" w:line="276" w:lineRule="auto"/>
        <w:jc w:val="left"/>
        <w:rPr>
          <w:lang w:val="en-GB"/>
        </w:rPr>
      </w:pPr>
      <w:r w:rsidRPr="008208F9">
        <w:rPr>
          <w:rStyle w:val="Emphasis"/>
          <w:rFonts w:eastAsiaTheme="majorEastAsia"/>
          <w:lang w:val="en-GB"/>
        </w:rPr>
        <w:t xml:space="preserve"> Environmental</w:t>
      </w:r>
      <w:r w:rsidRPr="008208F9">
        <w:rPr>
          <w:lang w:val="en-GB"/>
        </w:rPr>
        <w:t xml:space="preserve"> and Social Management Plan (ESMP);</w:t>
      </w:r>
    </w:p>
    <w:p w14:paraId="654D4E81" w14:textId="77777777" w:rsidR="00536454" w:rsidRPr="008208F9" w:rsidRDefault="00536454" w:rsidP="00536454">
      <w:pPr>
        <w:numPr>
          <w:ilvl w:val="0"/>
          <w:numId w:val="47"/>
        </w:numPr>
        <w:spacing w:after="100" w:afterAutospacing="1" w:line="276" w:lineRule="auto"/>
        <w:jc w:val="left"/>
        <w:rPr>
          <w:lang w:val="en-GB"/>
        </w:rPr>
      </w:pPr>
      <w:r w:rsidRPr="008208F9">
        <w:rPr>
          <w:lang w:val="en-GB"/>
        </w:rPr>
        <w:t>Health and Safety Management Plan (HSMP);</w:t>
      </w:r>
    </w:p>
    <w:p w14:paraId="61C98ED1" w14:textId="77777777" w:rsidR="00536454" w:rsidRPr="008208F9" w:rsidRDefault="00536454" w:rsidP="00536454">
      <w:pPr>
        <w:numPr>
          <w:ilvl w:val="0"/>
          <w:numId w:val="47"/>
        </w:numPr>
        <w:spacing w:after="100" w:afterAutospacing="1" w:line="276" w:lineRule="auto"/>
        <w:jc w:val="left"/>
        <w:rPr>
          <w:lang w:val="en-GB"/>
        </w:rPr>
      </w:pPr>
      <w:r w:rsidRPr="008208F9">
        <w:rPr>
          <w:lang w:val="en-GB"/>
        </w:rPr>
        <w:t>HIV and AIDS Awareness Programme;</w:t>
      </w:r>
    </w:p>
    <w:p w14:paraId="0C78CD9B" w14:textId="77777777" w:rsidR="00536454" w:rsidRPr="008208F9" w:rsidRDefault="00536454" w:rsidP="00536454">
      <w:pPr>
        <w:numPr>
          <w:ilvl w:val="0"/>
          <w:numId w:val="47"/>
        </w:numPr>
        <w:spacing w:after="100" w:afterAutospacing="1" w:line="276" w:lineRule="auto"/>
        <w:jc w:val="left"/>
        <w:rPr>
          <w:lang w:val="en-GB"/>
        </w:rPr>
      </w:pPr>
      <w:r w:rsidRPr="008208F9">
        <w:rPr>
          <w:lang w:val="en-GB"/>
        </w:rPr>
        <w:t>Occupational Health and Safety Awareness Programme;</w:t>
      </w:r>
    </w:p>
    <w:p w14:paraId="11747972" w14:textId="77777777" w:rsidR="00536454" w:rsidRPr="008208F9" w:rsidRDefault="00536454" w:rsidP="00536454">
      <w:pPr>
        <w:numPr>
          <w:ilvl w:val="0"/>
          <w:numId w:val="47"/>
        </w:numPr>
        <w:spacing w:after="100" w:afterAutospacing="1" w:line="276" w:lineRule="auto"/>
        <w:jc w:val="left"/>
        <w:rPr>
          <w:lang w:val="en-GB"/>
        </w:rPr>
      </w:pPr>
      <w:r w:rsidRPr="008208F9">
        <w:rPr>
          <w:lang w:val="en-GB"/>
        </w:rPr>
        <w:t>Road Safety and Traffic Management Plan.</w:t>
      </w:r>
    </w:p>
    <w:p w14:paraId="3C63BE7D" w14:textId="77777777" w:rsidR="00536454" w:rsidRPr="008208F9" w:rsidRDefault="00536454" w:rsidP="00536454">
      <w:pPr>
        <w:spacing w:before="240" w:line="276" w:lineRule="auto"/>
        <w:rPr>
          <w:b/>
          <w:bCs/>
          <w:lang w:val="en-GB"/>
        </w:rPr>
      </w:pPr>
      <w:r w:rsidRPr="008208F9">
        <w:rPr>
          <w:lang w:val="en-GB"/>
        </w:rPr>
        <w:t xml:space="preserve">c) </w:t>
      </w:r>
      <w:r w:rsidRPr="008208F9">
        <w:rPr>
          <w:b/>
          <w:bCs/>
          <w:lang w:val="en-GB"/>
        </w:rPr>
        <w:t>Occupational Health and Safety</w:t>
      </w:r>
    </w:p>
    <w:p w14:paraId="598FA477" w14:textId="77777777" w:rsidR="00536454" w:rsidRPr="008208F9" w:rsidRDefault="00536454" w:rsidP="00536454">
      <w:pPr>
        <w:spacing w:before="240" w:line="276" w:lineRule="auto"/>
        <w:rPr>
          <w:lang w:val="en-GB"/>
        </w:rPr>
      </w:pPr>
      <w:r w:rsidRPr="008208F9">
        <w:rPr>
          <w:lang w:val="en-GB"/>
        </w:rPr>
        <w:t>Provide a safe and healthy working environment, including:</w:t>
      </w:r>
    </w:p>
    <w:p w14:paraId="76A54803" w14:textId="77777777" w:rsidR="00536454" w:rsidRPr="008208F9" w:rsidRDefault="00536454" w:rsidP="00536454">
      <w:pPr>
        <w:numPr>
          <w:ilvl w:val="0"/>
          <w:numId w:val="17"/>
        </w:numPr>
        <w:spacing w:before="240" w:after="100" w:line="276" w:lineRule="auto"/>
        <w:jc w:val="left"/>
        <w:rPr>
          <w:lang w:val="en-GB"/>
        </w:rPr>
      </w:pPr>
      <w:r w:rsidRPr="008208F9">
        <w:rPr>
          <w:lang w:val="en-GB"/>
        </w:rPr>
        <w:t>Provision and compulsory use of appropriate Personal Protective Equipment (PPE);</w:t>
      </w:r>
    </w:p>
    <w:p w14:paraId="3DC892AD" w14:textId="77777777" w:rsidR="00536454" w:rsidRPr="008208F9" w:rsidRDefault="00536454" w:rsidP="00536454">
      <w:pPr>
        <w:numPr>
          <w:ilvl w:val="0"/>
          <w:numId w:val="17"/>
        </w:numPr>
        <w:spacing w:after="100" w:afterAutospacing="1" w:line="276" w:lineRule="auto"/>
        <w:jc w:val="left"/>
        <w:rPr>
          <w:lang w:val="en-GB"/>
        </w:rPr>
      </w:pPr>
      <w:r w:rsidRPr="008208F9">
        <w:rPr>
          <w:lang w:val="en-GB"/>
        </w:rPr>
        <w:t>Prevention of avoidable accidents and injuries;</w:t>
      </w:r>
    </w:p>
    <w:p w14:paraId="52AFCCCA" w14:textId="77777777" w:rsidR="00536454" w:rsidRPr="008208F9" w:rsidRDefault="00536454" w:rsidP="00536454">
      <w:pPr>
        <w:numPr>
          <w:ilvl w:val="0"/>
          <w:numId w:val="17"/>
        </w:numPr>
        <w:spacing w:after="100" w:afterAutospacing="1" w:line="276" w:lineRule="auto"/>
        <w:jc w:val="left"/>
        <w:rPr>
          <w:lang w:val="en-GB"/>
        </w:rPr>
      </w:pPr>
      <w:r w:rsidRPr="008208F9">
        <w:rPr>
          <w:lang w:val="en-GB"/>
        </w:rPr>
        <w:t>Immediate reporting and correction of unsafe acts or hazardous conditions.</w:t>
      </w:r>
    </w:p>
    <w:p w14:paraId="3D504856" w14:textId="77777777" w:rsidR="00536454" w:rsidRPr="008208F9" w:rsidRDefault="00536454" w:rsidP="00536454">
      <w:pPr>
        <w:spacing w:before="240" w:line="276" w:lineRule="auto"/>
        <w:rPr>
          <w:b/>
          <w:bCs/>
          <w:lang w:val="en-GB"/>
        </w:rPr>
      </w:pPr>
      <w:r w:rsidRPr="008208F9">
        <w:rPr>
          <w:lang w:val="en-GB"/>
        </w:rPr>
        <w:t xml:space="preserve">d) </w:t>
      </w:r>
      <w:r w:rsidRPr="008208F9">
        <w:rPr>
          <w:b/>
          <w:bCs/>
          <w:lang w:val="en-GB"/>
        </w:rPr>
        <w:t>Traffic and Road Safety</w:t>
      </w:r>
    </w:p>
    <w:p w14:paraId="4BF3D4BF" w14:textId="77777777" w:rsidR="00536454" w:rsidRPr="008208F9" w:rsidRDefault="00536454" w:rsidP="00536454">
      <w:pPr>
        <w:spacing w:before="240" w:line="276" w:lineRule="auto"/>
        <w:rPr>
          <w:lang w:val="en-GB"/>
        </w:rPr>
      </w:pPr>
      <w:r w:rsidRPr="008208F9">
        <w:rPr>
          <w:lang w:val="en-GB"/>
        </w:rPr>
        <w:t>Implement traffic safety measures, including:</w:t>
      </w:r>
    </w:p>
    <w:p w14:paraId="6435847E" w14:textId="77777777" w:rsidR="00536454" w:rsidRPr="008208F9" w:rsidRDefault="00536454" w:rsidP="00536454">
      <w:pPr>
        <w:numPr>
          <w:ilvl w:val="0"/>
          <w:numId w:val="52"/>
        </w:numPr>
        <w:spacing w:before="240" w:after="100" w:line="276" w:lineRule="auto"/>
        <w:jc w:val="left"/>
        <w:rPr>
          <w:lang w:val="en-GB"/>
        </w:rPr>
      </w:pPr>
      <w:r w:rsidRPr="008208F9">
        <w:rPr>
          <w:lang w:val="en-GB"/>
        </w:rPr>
        <w:t>Temporary speed calming devices and speed-limit signage;</w:t>
      </w:r>
    </w:p>
    <w:p w14:paraId="7428BF32" w14:textId="77777777" w:rsidR="00536454" w:rsidRPr="008208F9" w:rsidRDefault="00536454" w:rsidP="00536454">
      <w:pPr>
        <w:numPr>
          <w:ilvl w:val="0"/>
          <w:numId w:val="52"/>
        </w:numPr>
        <w:spacing w:after="100" w:afterAutospacing="1" w:line="276" w:lineRule="auto"/>
        <w:jc w:val="left"/>
        <w:rPr>
          <w:lang w:val="en-GB"/>
        </w:rPr>
      </w:pPr>
      <w:r w:rsidRPr="008208F9">
        <w:rPr>
          <w:lang w:val="en-GB"/>
        </w:rPr>
        <w:t>Warning signs in villages, trading centres, schools, health facilities, and construction zones;</w:t>
      </w:r>
    </w:p>
    <w:p w14:paraId="5A3BD0CE" w14:textId="77777777" w:rsidR="00536454" w:rsidRPr="008208F9" w:rsidRDefault="00536454" w:rsidP="00536454">
      <w:pPr>
        <w:numPr>
          <w:ilvl w:val="0"/>
          <w:numId w:val="52"/>
        </w:numPr>
        <w:spacing w:after="100" w:afterAutospacing="1" w:line="276" w:lineRule="auto"/>
        <w:jc w:val="left"/>
        <w:rPr>
          <w:lang w:val="en-GB"/>
        </w:rPr>
      </w:pPr>
      <w:r w:rsidRPr="008208F9">
        <w:rPr>
          <w:lang w:val="en-GB"/>
        </w:rPr>
        <w:t>Enforcement of safe driving practices by all project drivers.</w:t>
      </w:r>
    </w:p>
    <w:p w14:paraId="43C6618D" w14:textId="77777777" w:rsidR="00536454" w:rsidRPr="008208F9" w:rsidRDefault="00536454" w:rsidP="00536454">
      <w:pPr>
        <w:spacing w:before="240" w:line="276" w:lineRule="auto"/>
        <w:rPr>
          <w:b/>
          <w:bCs/>
          <w:i/>
          <w:lang w:val="en-GB"/>
        </w:rPr>
      </w:pPr>
      <w:r w:rsidRPr="008208F9">
        <w:rPr>
          <w:b/>
          <w:i/>
          <w:lang w:val="en-GB"/>
        </w:rPr>
        <w:t xml:space="preserve">e) </w:t>
      </w:r>
      <w:r w:rsidRPr="008208F9">
        <w:rPr>
          <w:rStyle w:val="Emphasis"/>
          <w:rFonts w:eastAsiaTheme="majorEastAsia"/>
          <w:b/>
          <w:lang w:val="en-GB"/>
        </w:rPr>
        <w:t xml:space="preserve"> Environmental</w:t>
      </w:r>
      <w:r w:rsidRPr="008208F9">
        <w:rPr>
          <w:b/>
          <w:bCs/>
          <w:i/>
          <w:lang w:val="en-GB"/>
        </w:rPr>
        <w:t xml:space="preserve"> </w:t>
      </w:r>
      <w:r w:rsidRPr="008208F9">
        <w:rPr>
          <w:b/>
          <w:bCs/>
          <w:lang w:val="en-GB"/>
        </w:rPr>
        <w:t>Protection</w:t>
      </w:r>
    </w:p>
    <w:p w14:paraId="2C993B96" w14:textId="77777777" w:rsidR="00536454" w:rsidRPr="008208F9" w:rsidRDefault="00536454" w:rsidP="00536454">
      <w:pPr>
        <w:spacing w:before="240" w:line="276" w:lineRule="auto"/>
        <w:rPr>
          <w:lang w:val="en-GB"/>
        </w:rPr>
      </w:pPr>
      <w:r w:rsidRPr="008208F9">
        <w:rPr>
          <w:lang w:val="en-GB"/>
        </w:rPr>
        <w:t>Avoid unnecessary clearance of trees and vegetation, prevent conflicts over water resources, and ensure sustainable use of natural resources in consultation with local communities.</w:t>
      </w:r>
    </w:p>
    <w:p w14:paraId="0D8FA969" w14:textId="77777777" w:rsidR="00536454" w:rsidRPr="008208F9" w:rsidRDefault="00536454" w:rsidP="00536454">
      <w:pPr>
        <w:spacing w:before="240" w:line="276" w:lineRule="auto"/>
        <w:rPr>
          <w:b/>
          <w:bCs/>
          <w:lang w:val="en-GB"/>
        </w:rPr>
      </w:pPr>
      <w:r w:rsidRPr="008208F9">
        <w:rPr>
          <w:lang w:val="en-GB"/>
        </w:rPr>
        <w:t xml:space="preserve">f) </w:t>
      </w:r>
      <w:r w:rsidRPr="008208F9">
        <w:rPr>
          <w:b/>
          <w:bCs/>
          <w:lang w:val="en-GB"/>
        </w:rPr>
        <w:t>Pollution Prevention</w:t>
      </w:r>
    </w:p>
    <w:p w14:paraId="5B62D24C" w14:textId="77777777" w:rsidR="00536454" w:rsidRPr="008208F9" w:rsidRDefault="00536454" w:rsidP="00536454">
      <w:pPr>
        <w:spacing w:before="240" w:line="276" w:lineRule="auto"/>
        <w:rPr>
          <w:lang w:val="en-GB"/>
        </w:rPr>
      </w:pPr>
      <w:r w:rsidRPr="008208F9">
        <w:rPr>
          <w:lang w:val="en-GB"/>
        </w:rPr>
        <w:t>Take all reasonable measures to prevent pollution of air, water, and soil, land degradation, and environmental damage, and ensure compliance with good international industry practice.</w:t>
      </w:r>
    </w:p>
    <w:p w14:paraId="792A8D71" w14:textId="77777777" w:rsidR="00536454" w:rsidRPr="008208F9" w:rsidRDefault="00536454" w:rsidP="00536454">
      <w:pPr>
        <w:spacing w:before="240" w:line="276" w:lineRule="auto"/>
        <w:rPr>
          <w:b/>
          <w:bCs/>
          <w:lang w:val="en-GB"/>
        </w:rPr>
      </w:pPr>
      <w:r w:rsidRPr="008208F9">
        <w:rPr>
          <w:lang w:val="en-GB"/>
        </w:rPr>
        <w:t xml:space="preserve">g) </w:t>
      </w:r>
      <w:r w:rsidRPr="008208F9">
        <w:rPr>
          <w:b/>
          <w:bCs/>
          <w:lang w:val="en-GB"/>
        </w:rPr>
        <w:t>Worker and Public Safety</w:t>
      </w:r>
    </w:p>
    <w:p w14:paraId="70810E1A" w14:textId="77777777" w:rsidR="00536454" w:rsidRPr="008208F9" w:rsidRDefault="00536454" w:rsidP="00536454">
      <w:pPr>
        <w:spacing w:before="240" w:line="276" w:lineRule="auto"/>
        <w:rPr>
          <w:lang w:val="en-GB"/>
        </w:rPr>
      </w:pPr>
      <w:r w:rsidRPr="008208F9">
        <w:rPr>
          <w:lang w:val="en-GB"/>
        </w:rPr>
        <w:t>Install standard safety signs, barricades, and road markings during construction and after completion to protect workers, communities, and road users.</w:t>
      </w:r>
    </w:p>
    <w:p w14:paraId="2206E492" w14:textId="77777777" w:rsidR="00536454" w:rsidRPr="008208F9" w:rsidRDefault="00536454" w:rsidP="00536454">
      <w:pPr>
        <w:spacing w:before="240" w:line="276" w:lineRule="auto"/>
        <w:rPr>
          <w:b/>
          <w:bCs/>
          <w:lang w:val="en-GB"/>
        </w:rPr>
      </w:pPr>
      <w:r w:rsidRPr="008208F9">
        <w:rPr>
          <w:lang w:val="en-GB"/>
        </w:rPr>
        <w:t xml:space="preserve">h) </w:t>
      </w:r>
      <w:r w:rsidRPr="008208F9">
        <w:rPr>
          <w:b/>
          <w:bCs/>
          <w:lang w:val="en-GB"/>
        </w:rPr>
        <w:t>Sanitation and Welfare Facilities</w:t>
      </w:r>
    </w:p>
    <w:p w14:paraId="7D7B88E1" w14:textId="77777777" w:rsidR="00536454" w:rsidRPr="008208F9" w:rsidRDefault="00536454" w:rsidP="00536454">
      <w:pPr>
        <w:spacing w:before="240" w:line="276" w:lineRule="auto"/>
        <w:rPr>
          <w:lang w:val="en-GB"/>
        </w:rPr>
      </w:pPr>
      <w:r w:rsidRPr="008208F9">
        <w:rPr>
          <w:lang w:val="en-GB"/>
        </w:rPr>
        <w:t>Provide adequate sanitation facilities, including:</w:t>
      </w:r>
    </w:p>
    <w:p w14:paraId="073F29C3" w14:textId="77777777" w:rsidR="00536454" w:rsidRPr="008208F9" w:rsidRDefault="00536454" w:rsidP="00536454">
      <w:pPr>
        <w:numPr>
          <w:ilvl w:val="0"/>
          <w:numId w:val="68"/>
        </w:numPr>
        <w:spacing w:before="240" w:after="100" w:line="276" w:lineRule="auto"/>
        <w:jc w:val="left"/>
        <w:rPr>
          <w:lang w:val="en-GB"/>
        </w:rPr>
      </w:pPr>
      <w:r w:rsidRPr="008208F9">
        <w:rPr>
          <w:lang w:val="en-GB"/>
        </w:rPr>
        <w:t>Safe drinking water;</w:t>
      </w:r>
    </w:p>
    <w:p w14:paraId="1D31C16F" w14:textId="77777777" w:rsidR="00536454" w:rsidRPr="008208F9" w:rsidRDefault="00536454" w:rsidP="00536454">
      <w:pPr>
        <w:numPr>
          <w:ilvl w:val="0"/>
          <w:numId w:val="68"/>
        </w:numPr>
        <w:spacing w:after="100" w:afterAutospacing="1" w:line="276" w:lineRule="auto"/>
        <w:jc w:val="left"/>
        <w:rPr>
          <w:lang w:val="en-GB"/>
        </w:rPr>
      </w:pPr>
      <w:r w:rsidRPr="008208F9">
        <w:rPr>
          <w:lang w:val="en-GB"/>
        </w:rPr>
        <w:t>Decent toilets and washing facilities at worksites and camps;</w:t>
      </w:r>
    </w:p>
    <w:p w14:paraId="18D67D84" w14:textId="77777777" w:rsidR="00536454" w:rsidRPr="008208F9" w:rsidRDefault="00536454" w:rsidP="00536454">
      <w:pPr>
        <w:numPr>
          <w:ilvl w:val="0"/>
          <w:numId w:val="68"/>
        </w:numPr>
        <w:spacing w:after="100" w:afterAutospacing="1" w:line="276" w:lineRule="auto"/>
        <w:jc w:val="left"/>
        <w:rPr>
          <w:lang w:val="en-GB"/>
        </w:rPr>
      </w:pPr>
      <w:r w:rsidRPr="008208F9">
        <w:rPr>
          <w:lang w:val="en-GB"/>
        </w:rPr>
        <w:t>Prohibition of open defecation.</w:t>
      </w:r>
    </w:p>
    <w:p w14:paraId="779A01A6" w14:textId="77777777" w:rsidR="00536454" w:rsidRPr="008208F9" w:rsidRDefault="00536454" w:rsidP="00536454">
      <w:pPr>
        <w:spacing w:before="240" w:line="276" w:lineRule="auto"/>
        <w:rPr>
          <w:b/>
          <w:bCs/>
          <w:lang w:val="en-GB"/>
        </w:rPr>
      </w:pPr>
      <w:r w:rsidRPr="008208F9">
        <w:rPr>
          <w:lang w:val="en-GB"/>
        </w:rPr>
        <w:t xml:space="preserve">i) </w:t>
      </w:r>
      <w:r w:rsidRPr="008208F9">
        <w:rPr>
          <w:b/>
          <w:bCs/>
          <w:lang w:val="en-GB"/>
        </w:rPr>
        <w:t>Site Rehabilitation and Restoration</w:t>
      </w:r>
    </w:p>
    <w:p w14:paraId="6A3E2F32" w14:textId="77777777" w:rsidR="00536454" w:rsidRPr="008208F9" w:rsidRDefault="00536454" w:rsidP="00536454">
      <w:pPr>
        <w:spacing w:before="240" w:line="276" w:lineRule="auto"/>
        <w:rPr>
          <w:lang w:val="en-GB"/>
        </w:rPr>
      </w:pPr>
      <w:r w:rsidRPr="008208F9">
        <w:rPr>
          <w:lang w:val="en-GB"/>
        </w:rPr>
        <w:t>Restore all disturbed areas after construction, including borrow pits, quarries, stockpiles, camps, access roads, batching plants, fuel storage areas, and waste disposal sites, through landscaping, tree planting, and erosion-control measures.</w:t>
      </w:r>
    </w:p>
    <w:p w14:paraId="6EA56E99" w14:textId="77777777" w:rsidR="00536454" w:rsidRPr="008208F9" w:rsidRDefault="00536454" w:rsidP="00536454">
      <w:pPr>
        <w:spacing w:before="240"/>
        <w:rPr>
          <w:b/>
          <w:bCs/>
          <w:lang w:val="en-GB"/>
        </w:rPr>
      </w:pPr>
      <w:r w:rsidRPr="008208F9">
        <w:rPr>
          <w:b/>
          <w:bCs/>
          <w:lang w:val="en-GB"/>
        </w:rPr>
        <w:t>3. Labour, Ethics, and Social Conduct</w:t>
      </w:r>
    </w:p>
    <w:p w14:paraId="5B90D0D3" w14:textId="77777777" w:rsidR="00536454" w:rsidRPr="008208F9" w:rsidRDefault="00536454" w:rsidP="00536454">
      <w:pPr>
        <w:spacing w:before="240" w:line="276" w:lineRule="auto"/>
        <w:rPr>
          <w:b/>
          <w:bCs/>
          <w:lang w:val="en-GB"/>
        </w:rPr>
      </w:pPr>
      <w:r w:rsidRPr="008208F9">
        <w:rPr>
          <w:lang w:val="en-GB"/>
        </w:rPr>
        <w:t xml:space="preserve">j) </w:t>
      </w:r>
      <w:r w:rsidRPr="008208F9">
        <w:rPr>
          <w:b/>
          <w:bCs/>
          <w:lang w:val="en-GB"/>
        </w:rPr>
        <w:t>Non-Discrimination</w:t>
      </w:r>
    </w:p>
    <w:p w14:paraId="5DA8288F" w14:textId="77777777" w:rsidR="00536454" w:rsidRPr="008208F9" w:rsidRDefault="00536454" w:rsidP="00536454">
      <w:pPr>
        <w:spacing w:before="240" w:line="276" w:lineRule="auto"/>
        <w:rPr>
          <w:lang w:val="en-GB"/>
        </w:rPr>
      </w:pPr>
      <w:r w:rsidRPr="008208F9">
        <w:rPr>
          <w:lang w:val="en-GB"/>
        </w:rPr>
        <w:t>Prohibit all forms of discrimination in recruitment, employment, and working conditions on the basis of gender, age, ethnicity, disability, religion, marital status, political affiliation, or other protected characteristics.</w:t>
      </w:r>
    </w:p>
    <w:p w14:paraId="1728E419" w14:textId="77777777" w:rsidR="00536454" w:rsidRPr="008208F9" w:rsidRDefault="00536454" w:rsidP="00536454">
      <w:pPr>
        <w:spacing w:before="240" w:line="276" w:lineRule="auto"/>
        <w:rPr>
          <w:b/>
          <w:bCs/>
          <w:lang w:val="en-GB"/>
        </w:rPr>
      </w:pPr>
      <w:r w:rsidRPr="008208F9">
        <w:rPr>
          <w:lang w:val="en-GB"/>
        </w:rPr>
        <w:t xml:space="preserve">k) </w:t>
      </w:r>
      <w:r w:rsidRPr="008208F9">
        <w:rPr>
          <w:b/>
          <w:bCs/>
          <w:lang w:val="en-GB"/>
        </w:rPr>
        <w:t>Fair Labour Practices</w:t>
      </w:r>
    </w:p>
    <w:p w14:paraId="16C34703" w14:textId="77777777" w:rsidR="00536454" w:rsidRPr="008208F9" w:rsidRDefault="00536454" w:rsidP="00536454">
      <w:pPr>
        <w:spacing w:before="240" w:line="276" w:lineRule="auto"/>
        <w:rPr>
          <w:lang w:val="en-GB"/>
        </w:rPr>
      </w:pPr>
      <w:r w:rsidRPr="008208F9">
        <w:rPr>
          <w:lang w:val="en-GB"/>
        </w:rPr>
        <w:t>Adhere to Malawi labour laws by issuing written contracts to skilled and unskilled workers, respecting working hours, wages, and conditions of employment.</w:t>
      </w:r>
    </w:p>
    <w:p w14:paraId="5C87ECD8" w14:textId="77777777" w:rsidR="00536454" w:rsidRPr="008208F9" w:rsidRDefault="00536454" w:rsidP="00536454">
      <w:pPr>
        <w:spacing w:before="240" w:line="276" w:lineRule="auto"/>
        <w:rPr>
          <w:b/>
          <w:bCs/>
          <w:lang w:val="en-GB"/>
        </w:rPr>
      </w:pPr>
      <w:r w:rsidRPr="008208F9">
        <w:rPr>
          <w:lang w:val="en-GB"/>
        </w:rPr>
        <w:t xml:space="preserve">l) </w:t>
      </w:r>
      <w:r w:rsidRPr="008208F9">
        <w:rPr>
          <w:b/>
          <w:bCs/>
          <w:lang w:val="en-GB"/>
        </w:rPr>
        <w:t>Prevention of Sexual Harassment</w:t>
      </w:r>
    </w:p>
    <w:p w14:paraId="6596017E" w14:textId="77777777" w:rsidR="00536454" w:rsidRPr="008208F9" w:rsidRDefault="00536454" w:rsidP="00536454">
      <w:pPr>
        <w:spacing w:before="240" w:line="276" w:lineRule="auto"/>
        <w:rPr>
          <w:lang w:val="en-GB"/>
        </w:rPr>
      </w:pPr>
      <w:r w:rsidRPr="008208F9">
        <w:rPr>
          <w:lang w:val="en-GB"/>
        </w:rPr>
        <w:t>Strictly prohibit sexual harassment, including abusive language, inappropriate gestures, sexually suggestive behaviour, or culturally offensive conduct, particularly towards women and children.</w:t>
      </w:r>
    </w:p>
    <w:p w14:paraId="46C4359C" w14:textId="77777777" w:rsidR="00536454" w:rsidRPr="008208F9" w:rsidRDefault="00536454" w:rsidP="00536454">
      <w:pPr>
        <w:spacing w:before="240" w:line="276" w:lineRule="auto"/>
        <w:rPr>
          <w:b/>
          <w:bCs/>
          <w:lang w:val="en-GB"/>
        </w:rPr>
      </w:pPr>
      <w:r w:rsidRPr="008208F9">
        <w:rPr>
          <w:lang w:val="en-GB"/>
        </w:rPr>
        <w:t xml:space="preserve">m) </w:t>
      </w:r>
      <w:r w:rsidRPr="008208F9">
        <w:rPr>
          <w:b/>
          <w:bCs/>
          <w:lang w:val="en-GB"/>
        </w:rPr>
        <w:t>Prevention of SEA/GBV</w:t>
      </w:r>
    </w:p>
    <w:p w14:paraId="70497EA8" w14:textId="77777777" w:rsidR="00536454" w:rsidRPr="008208F9" w:rsidRDefault="00536454" w:rsidP="00536454">
      <w:pPr>
        <w:spacing w:before="240" w:line="276" w:lineRule="auto"/>
        <w:rPr>
          <w:lang w:val="en-GB"/>
        </w:rPr>
      </w:pPr>
      <w:r w:rsidRPr="008208F9">
        <w:rPr>
          <w:lang w:val="en-GB"/>
        </w:rPr>
        <w:t>Prohibit any form of sexual exploitation, abuse, or violence, including:</w:t>
      </w:r>
    </w:p>
    <w:p w14:paraId="4E8CDCD4" w14:textId="77777777" w:rsidR="00536454" w:rsidRPr="008208F9" w:rsidRDefault="00536454" w:rsidP="00536454">
      <w:pPr>
        <w:numPr>
          <w:ilvl w:val="0"/>
          <w:numId w:val="16"/>
        </w:numPr>
        <w:spacing w:before="240" w:after="100" w:line="276" w:lineRule="auto"/>
        <w:jc w:val="left"/>
        <w:rPr>
          <w:lang w:val="en-GB"/>
        </w:rPr>
      </w:pPr>
      <w:r w:rsidRPr="008208F9">
        <w:rPr>
          <w:lang w:val="en-GB"/>
        </w:rPr>
        <w:t>Exchange of money, goods, services, or employment for sex;</w:t>
      </w:r>
    </w:p>
    <w:p w14:paraId="0D009D24" w14:textId="77777777" w:rsidR="00536454" w:rsidRPr="008208F9" w:rsidRDefault="00536454" w:rsidP="00536454">
      <w:pPr>
        <w:numPr>
          <w:ilvl w:val="0"/>
          <w:numId w:val="16"/>
        </w:numPr>
        <w:spacing w:after="100" w:afterAutospacing="1" w:line="276" w:lineRule="auto"/>
        <w:jc w:val="left"/>
        <w:rPr>
          <w:lang w:val="en-GB"/>
        </w:rPr>
      </w:pPr>
      <w:r w:rsidRPr="008208F9">
        <w:rPr>
          <w:lang w:val="en-GB"/>
        </w:rPr>
        <w:t>Exploitative or degrading behaviour;</w:t>
      </w:r>
    </w:p>
    <w:p w14:paraId="6B9925AC" w14:textId="77777777" w:rsidR="00536454" w:rsidRPr="008208F9" w:rsidRDefault="00536454" w:rsidP="00536454">
      <w:pPr>
        <w:numPr>
          <w:ilvl w:val="0"/>
          <w:numId w:val="16"/>
        </w:numPr>
        <w:spacing w:after="100" w:afterAutospacing="1" w:line="276" w:lineRule="auto"/>
        <w:jc w:val="left"/>
        <w:rPr>
          <w:lang w:val="en-GB"/>
        </w:rPr>
      </w:pPr>
      <w:r w:rsidRPr="008208F9">
        <w:rPr>
          <w:lang w:val="en-GB"/>
        </w:rPr>
        <w:t>Any sexual activity with minors (persons under 18), regardless of consent.</w:t>
      </w:r>
    </w:p>
    <w:p w14:paraId="6D472F24" w14:textId="77777777" w:rsidR="00536454" w:rsidRPr="008208F9" w:rsidRDefault="00536454" w:rsidP="00536454">
      <w:pPr>
        <w:spacing w:before="240" w:line="276" w:lineRule="auto"/>
        <w:rPr>
          <w:b/>
          <w:bCs/>
          <w:lang w:val="en-GB"/>
        </w:rPr>
      </w:pPr>
      <w:r w:rsidRPr="008208F9">
        <w:rPr>
          <w:lang w:val="en-GB"/>
        </w:rPr>
        <w:t xml:space="preserve">n) </w:t>
      </w:r>
      <w:r w:rsidRPr="008208F9">
        <w:rPr>
          <w:b/>
          <w:bCs/>
          <w:lang w:val="en-GB"/>
        </w:rPr>
        <w:t>Child Protection and Child Labour</w:t>
      </w:r>
    </w:p>
    <w:p w14:paraId="5EE87B6D" w14:textId="77777777" w:rsidR="00536454" w:rsidRPr="008208F9" w:rsidRDefault="00536454" w:rsidP="00536454">
      <w:pPr>
        <w:spacing w:before="240" w:line="276" w:lineRule="auto"/>
        <w:rPr>
          <w:lang w:val="en-GB"/>
        </w:rPr>
      </w:pPr>
      <w:r w:rsidRPr="008208F9">
        <w:rPr>
          <w:lang w:val="en-GB"/>
        </w:rPr>
        <w:t>Prohibit child labour and all forms of child abuse, exploitation, or endangerment, and ensure children’s safety in and around project areas.</w:t>
      </w:r>
    </w:p>
    <w:p w14:paraId="17D3EE79" w14:textId="77777777" w:rsidR="00536454" w:rsidRPr="008208F9" w:rsidRDefault="00536454" w:rsidP="00536454">
      <w:pPr>
        <w:spacing w:before="240" w:line="276" w:lineRule="auto"/>
        <w:rPr>
          <w:b/>
          <w:bCs/>
          <w:lang w:val="en-GB"/>
        </w:rPr>
      </w:pPr>
      <w:r w:rsidRPr="008208F9">
        <w:rPr>
          <w:lang w:val="en-GB"/>
        </w:rPr>
        <w:t xml:space="preserve">o) </w:t>
      </w:r>
      <w:r w:rsidRPr="008208F9">
        <w:rPr>
          <w:b/>
          <w:bCs/>
          <w:lang w:val="en-GB"/>
        </w:rPr>
        <w:t>Conflict of Interest and Corruption</w:t>
      </w:r>
    </w:p>
    <w:p w14:paraId="387064AF" w14:textId="77777777" w:rsidR="00536454" w:rsidRPr="008208F9" w:rsidRDefault="00536454" w:rsidP="00536454">
      <w:pPr>
        <w:spacing w:before="240" w:line="276" w:lineRule="auto"/>
        <w:rPr>
          <w:lang w:val="en-GB"/>
        </w:rPr>
      </w:pPr>
      <w:r w:rsidRPr="008208F9">
        <w:rPr>
          <w:lang w:val="en-GB"/>
        </w:rPr>
        <w:t>Avoid conflicts of interest and prohibit bribery, favouritism, or preferential treatment based on personal, financial, or family relationships.</w:t>
      </w:r>
    </w:p>
    <w:p w14:paraId="4AD3676A" w14:textId="77777777" w:rsidR="00536454" w:rsidRPr="008208F9" w:rsidRDefault="00536454" w:rsidP="00536454">
      <w:pPr>
        <w:spacing w:before="240" w:line="276" w:lineRule="auto"/>
        <w:rPr>
          <w:b/>
          <w:bCs/>
          <w:lang w:val="en-GB"/>
        </w:rPr>
      </w:pPr>
      <w:r w:rsidRPr="008208F9">
        <w:rPr>
          <w:lang w:val="en-GB"/>
        </w:rPr>
        <w:t xml:space="preserve">p) </w:t>
      </w:r>
      <w:r w:rsidRPr="008208F9">
        <w:rPr>
          <w:b/>
          <w:bCs/>
          <w:lang w:val="en-GB"/>
        </w:rPr>
        <w:t>Protection of Property and Assets</w:t>
      </w:r>
    </w:p>
    <w:p w14:paraId="2B331F2E" w14:textId="77777777" w:rsidR="00536454" w:rsidRPr="008208F9" w:rsidRDefault="00536454" w:rsidP="00536454">
      <w:pPr>
        <w:spacing w:before="240" w:line="276" w:lineRule="auto"/>
        <w:rPr>
          <w:lang w:val="en-GB"/>
        </w:rPr>
      </w:pPr>
      <w:r w:rsidRPr="008208F9">
        <w:rPr>
          <w:lang w:val="en-GB"/>
        </w:rPr>
        <w:t>Safeguard project equipment, materials, and property; prohibit theft, vandalism, misuse, or waste of resources.</w:t>
      </w:r>
    </w:p>
    <w:p w14:paraId="63400119" w14:textId="77777777" w:rsidR="00536454" w:rsidRPr="008208F9" w:rsidRDefault="00536454" w:rsidP="00536454">
      <w:pPr>
        <w:spacing w:before="240" w:line="276" w:lineRule="auto"/>
        <w:rPr>
          <w:b/>
          <w:bCs/>
          <w:lang w:val="en-GB"/>
        </w:rPr>
      </w:pPr>
      <w:r w:rsidRPr="008208F9">
        <w:rPr>
          <w:lang w:val="en-GB"/>
        </w:rPr>
        <w:t xml:space="preserve">q) </w:t>
      </w:r>
      <w:r w:rsidRPr="008208F9">
        <w:rPr>
          <w:b/>
          <w:bCs/>
          <w:lang w:val="en-GB"/>
        </w:rPr>
        <w:t>Grievance Reporting and Non-Retaliation</w:t>
      </w:r>
    </w:p>
    <w:p w14:paraId="297710AC" w14:textId="77777777" w:rsidR="00536454" w:rsidRPr="008208F9" w:rsidRDefault="00536454" w:rsidP="00536454">
      <w:pPr>
        <w:spacing w:before="240" w:line="276" w:lineRule="auto"/>
        <w:rPr>
          <w:lang w:val="en-GB"/>
        </w:rPr>
      </w:pPr>
      <w:r w:rsidRPr="008208F9">
        <w:rPr>
          <w:lang w:val="en-GB"/>
        </w:rPr>
        <w:t>Ensure that workers and community members can report violations of this Code through established grievance mechanisms without fear of retaliation, provided the report is made in good faith.</w:t>
      </w:r>
    </w:p>
    <w:p w14:paraId="57C7623C" w14:textId="77777777" w:rsidR="00536454" w:rsidRPr="008208F9" w:rsidRDefault="00536454" w:rsidP="00536454">
      <w:pPr>
        <w:spacing w:before="240"/>
        <w:rPr>
          <w:b/>
          <w:bCs/>
          <w:lang w:val="en-GB"/>
        </w:rPr>
      </w:pPr>
      <w:r w:rsidRPr="008208F9">
        <w:rPr>
          <w:b/>
          <w:bCs/>
          <w:lang w:val="en-GB"/>
        </w:rPr>
        <w:t>4. Enforcement and Accountability</w:t>
      </w:r>
    </w:p>
    <w:p w14:paraId="17108A24" w14:textId="77777777" w:rsidR="00536454" w:rsidRPr="008208F9" w:rsidRDefault="00536454" w:rsidP="00536454">
      <w:pPr>
        <w:spacing w:before="240" w:line="276" w:lineRule="auto"/>
        <w:rPr>
          <w:b/>
          <w:bCs/>
          <w:lang w:val="en-GB"/>
        </w:rPr>
      </w:pPr>
      <w:r w:rsidRPr="008208F9">
        <w:rPr>
          <w:lang w:val="en-GB"/>
        </w:rPr>
        <w:t xml:space="preserve">r) </w:t>
      </w:r>
      <w:r w:rsidRPr="008208F9">
        <w:rPr>
          <w:b/>
          <w:bCs/>
          <w:lang w:val="en-GB"/>
        </w:rPr>
        <w:t>Acknowledgement and Sanctions</w:t>
      </w:r>
    </w:p>
    <w:p w14:paraId="70904198" w14:textId="77777777" w:rsidR="00536454" w:rsidRPr="008208F9" w:rsidRDefault="00536454" w:rsidP="00536454">
      <w:pPr>
        <w:spacing w:before="240" w:line="276" w:lineRule="auto"/>
        <w:rPr>
          <w:lang w:val="en-GB"/>
        </w:rPr>
      </w:pPr>
      <w:r w:rsidRPr="008208F9">
        <w:rPr>
          <w:lang w:val="en-GB"/>
        </w:rPr>
        <w:t>All workers and contractor personnel shall:</w:t>
      </w:r>
    </w:p>
    <w:p w14:paraId="69315F19" w14:textId="77777777" w:rsidR="00536454" w:rsidRPr="008208F9" w:rsidRDefault="00536454" w:rsidP="00536454">
      <w:pPr>
        <w:numPr>
          <w:ilvl w:val="0"/>
          <w:numId w:val="64"/>
        </w:numPr>
        <w:spacing w:before="240" w:after="100" w:line="276" w:lineRule="auto"/>
        <w:jc w:val="left"/>
        <w:rPr>
          <w:lang w:val="en-GB"/>
        </w:rPr>
      </w:pPr>
      <w:r w:rsidRPr="008208F9">
        <w:rPr>
          <w:lang w:val="en-GB"/>
        </w:rPr>
        <w:t>Read, understand, accept, and sign this Code of Conduct as a condition of employment;</w:t>
      </w:r>
    </w:p>
    <w:p w14:paraId="261A3E17" w14:textId="77777777" w:rsidR="00536454" w:rsidRPr="008208F9" w:rsidRDefault="00536454" w:rsidP="00536454">
      <w:pPr>
        <w:numPr>
          <w:ilvl w:val="0"/>
          <w:numId w:val="64"/>
        </w:numPr>
        <w:spacing w:after="100" w:afterAutospacing="1" w:line="276" w:lineRule="auto"/>
        <w:jc w:val="left"/>
        <w:rPr>
          <w:lang w:val="en-GB"/>
        </w:rPr>
      </w:pPr>
      <w:r w:rsidRPr="008208F9">
        <w:rPr>
          <w:lang w:val="en-GB"/>
        </w:rPr>
        <w:t>Attend mandatory induction and refresher training on ESHS and SEA/GBV prevention.</w:t>
      </w:r>
    </w:p>
    <w:p w14:paraId="57CCC36F" w14:textId="77777777" w:rsidR="00536454" w:rsidRPr="008208F9" w:rsidRDefault="00536454" w:rsidP="00536454">
      <w:pPr>
        <w:spacing w:before="240" w:line="276" w:lineRule="auto"/>
        <w:rPr>
          <w:lang w:val="en-GB"/>
        </w:rPr>
      </w:pPr>
      <w:r w:rsidRPr="008208F9">
        <w:rPr>
          <w:lang w:val="en-GB"/>
        </w:rPr>
        <w:t>Any violation of this Code of Conduct may result in disciplinary action, including:</w:t>
      </w:r>
    </w:p>
    <w:p w14:paraId="65725350" w14:textId="77777777" w:rsidR="00536454" w:rsidRPr="008208F9" w:rsidRDefault="00536454" w:rsidP="00536454">
      <w:pPr>
        <w:numPr>
          <w:ilvl w:val="0"/>
          <w:numId w:val="45"/>
        </w:numPr>
        <w:spacing w:before="240" w:after="100" w:line="276" w:lineRule="auto"/>
        <w:jc w:val="left"/>
        <w:rPr>
          <w:lang w:val="en-GB"/>
        </w:rPr>
      </w:pPr>
      <w:r w:rsidRPr="008208F9">
        <w:rPr>
          <w:lang w:val="en-GB"/>
        </w:rPr>
        <w:t>Verbal or written warnings;</w:t>
      </w:r>
    </w:p>
    <w:p w14:paraId="6DF303AB" w14:textId="77777777" w:rsidR="00536454" w:rsidRPr="008208F9" w:rsidRDefault="00536454" w:rsidP="00536454">
      <w:pPr>
        <w:numPr>
          <w:ilvl w:val="0"/>
          <w:numId w:val="45"/>
        </w:numPr>
        <w:spacing w:after="100" w:afterAutospacing="1" w:line="276" w:lineRule="auto"/>
        <w:jc w:val="left"/>
        <w:rPr>
          <w:lang w:val="en-GB"/>
        </w:rPr>
      </w:pPr>
      <w:r w:rsidRPr="008208F9">
        <w:rPr>
          <w:lang w:val="en-GB"/>
        </w:rPr>
        <w:t>Suspension or dismissal;</w:t>
      </w:r>
    </w:p>
    <w:p w14:paraId="1EE0AEA2" w14:textId="77777777" w:rsidR="00536454" w:rsidRPr="008208F9" w:rsidRDefault="00536454" w:rsidP="00536454">
      <w:pPr>
        <w:numPr>
          <w:ilvl w:val="0"/>
          <w:numId w:val="45"/>
        </w:numPr>
        <w:spacing w:after="100" w:afterAutospacing="1" w:line="276" w:lineRule="auto"/>
        <w:jc w:val="left"/>
        <w:rPr>
          <w:lang w:val="en-GB"/>
        </w:rPr>
      </w:pPr>
      <w:r w:rsidRPr="008208F9">
        <w:rPr>
          <w:lang w:val="en-GB"/>
        </w:rPr>
        <w:t>Termination of contract; and/or</w:t>
      </w:r>
    </w:p>
    <w:p w14:paraId="2C984BE7" w14:textId="77777777" w:rsidR="00536454" w:rsidRPr="008208F9" w:rsidRDefault="00536454" w:rsidP="00536454">
      <w:pPr>
        <w:numPr>
          <w:ilvl w:val="0"/>
          <w:numId w:val="45"/>
        </w:numPr>
        <w:spacing w:after="100" w:afterAutospacing="1" w:line="276" w:lineRule="auto"/>
        <w:jc w:val="left"/>
        <w:rPr>
          <w:lang w:val="en-GB"/>
        </w:rPr>
      </w:pPr>
      <w:r w:rsidRPr="008208F9">
        <w:rPr>
          <w:lang w:val="en-GB"/>
        </w:rPr>
        <w:t>Referral to relevant legal authorities.</w:t>
      </w:r>
    </w:p>
    <w:p w14:paraId="69A4A898" w14:textId="77777777" w:rsidR="00536454" w:rsidRPr="008208F9" w:rsidRDefault="00536454" w:rsidP="00536454">
      <w:pPr>
        <w:spacing w:before="240"/>
        <w:rPr>
          <w:b/>
          <w:bCs/>
          <w:lang w:val="en-GB"/>
        </w:rPr>
      </w:pPr>
      <w:r w:rsidRPr="008208F9">
        <w:rPr>
          <w:b/>
          <w:bCs/>
          <w:lang w:val="en-GB"/>
        </w:rPr>
        <w:t>5. Contractor Certification</w:t>
      </w:r>
    </w:p>
    <w:p w14:paraId="6CE4BA97" w14:textId="77777777" w:rsidR="00536454" w:rsidRPr="008208F9" w:rsidRDefault="00536454" w:rsidP="00536454">
      <w:pPr>
        <w:spacing w:before="240" w:line="276" w:lineRule="auto"/>
        <w:rPr>
          <w:lang w:val="en-GB"/>
        </w:rPr>
      </w:pPr>
      <w:r w:rsidRPr="008208F9">
        <w:rPr>
          <w:lang w:val="en-GB"/>
        </w:rPr>
        <w:t>I, the undersigned, confirm that I have read and understood this Code of Conduct and commit to ensuring full compliance by all personnel engaged under this contract.</w:t>
      </w:r>
    </w:p>
    <w:p w14:paraId="1DD717DC" w14:textId="77777777" w:rsidR="00536454" w:rsidRPr="008208F9" w:rsidRDefault="00536454" w:rsidP="00536454">
      <w:pPr>
        <w:spacing w:before="240" w:line="276" w:lineRule="auto"/>
        <w:rPr>
          <w:b/>
          <w:bCs/>
          <w:lang w:val="en-GB"/>
        </w:rPr>
      </w:pPr>
      <w:r w:rsidRPr="008208F9">
        <w:rPr>
          <w:b/>
          <w:bCs/>
          <w:lang w:val="en-GB"/>
        </w:rPr>
        <w:t xml:space="preserve">I Agree / </w:t>
      </w:r>
    </w:p>
    <w:p w14:paraId="5FBB2711" w14:textId="77777777" w:rsidR="00536454" w:rsidRPr="008208F9" w:rsidRDefault="00536454" w:rsidP="00536454">
      <w:pPr>
        <w:spacing w:before="240" w:line="276" w:lineRule="auto"/>
        <w:rPr>
          <w:lang w:val="en-GB"/>
        </w:rPr>
      </w:pPr>
      <w:r w:rsidRPr="008208F9">
        <w:rPr>
          <w:lang w:val="en-GB"/>
        </w:rPr>
        <w:t>Name of Authorized Representative: ____________________________</w:t>
      </w:r>
      <w:r w:rsidRPr="008208F9">
        <w:rPr>
          <w:lang w:val="en-GB"/>
        </w:rPr>
        <w:br/>
        <w:t xml:space="preserve"> Signature: ____________________________</w:t>
      </w:r>
      <w:r w:rsidRPr="008208F9">
        <w:rPr>
          <w:lang w:val="en-GB"/>
        </w:rPr>
        <w:br/>
        <w:t xml:space="preserve"> Name of Company: ____________________________</w:t>
      </w:r>
      <w:r w:rsidRPr="008208F9">
        <w:rPr>
          <w:lang w:val="en-GB"/>
        </w:rPr>
        <w:br/>
        <w:t xml:space="preserve"> Physical Address: ____________________________</w:t>
      </w:r>
      <w:r w:rsidRPr="008208F9">
        <w:rPr>
          <w:lang w:val="en-GB"/>
        </w:rPr>
        <w:br/>
        <w:t xml:space="preserve"> Company Stamp: ____________________________</w:t>
      </w:r>
      <w:r w:rsidRPr="008208F9">
        <w:rPr>
          <w:lang w:val="en-GB"/>
        </w:rPr>
        <w:br/>
        <w:t xml:space="preserve"> Date: ____________________________</w:t>
      </w:r>
    </w:p>
    <w:p w14:paraId="29D69058" w14:textId="77777777" w:rsidR="00536454" w:rsidRPr="008208F9" w:rsidRDefault="00536454" w:rsidP="00536454">
      <w:pPr>
        <w:spacing w:before="240"/>
        <w:rPr>
          <w:lang w:val="en-GB"/>
        </w:rPr>
      </w:pPr>
      <w:r w:rsidRPr="008208F9">
        <w:rPr>
          <w:lang w:val="en-GB"/>
        </w:rPr>
        <w:t xml:space="preserve"> </w:t>
      </w:r>
    </w:p>
    <w:p w14:paraId="276C394A" w14:textId="77777777" w:rsidR="00536454" w:rsidRPr="008208F9" w:rsidRDefault="00536454" w:rsidP="00536454">
      <w:pPr>
        <w:rPr>
          <w:lang w:val="en-GB"/>
        </w:rPr>
      </w:pPr>
      <w:r w:rsidRPr="008208F9">
        <w:rPr>
          <w:lang w:val="en-GB"/>
        </w:rPr>
        <w:br w:type="page"/>
      </w:r>
    </w:p>
    <w:p w14:paraId="7DDEA3FF" w14:textId="77777777" w:rsidR="00536454" w:rsidRPr="008208F9" w:rsidRDefault="00536454" w:rsidP="00536454">
      <w:pPr>
        <w:rPr>
          <w:i/>
          <w:color w:val="26798E"/>
          <w:szCs w:val="28"/>
          <w:lang w:val="en-GB"/>
        </w:rPr>
      </w:pPr>
    </w:p>
    <w:p w14:paraId="61465EDA" w14:textId="77777777" w:rsidR="00536454" w:rsidRPr="008208F9" w:rsidRDefault="00536454" w:rsidP="00EF73A4">
      <w:pPr>
        <w:pStyle w:val="ANNEXL2"/>
      </w:pPr>
      <w:bookmarkStart w:id="153" w:name="_Toc228283071"/>
      <w:bookmarkStart w:id="154" w:name="_Toc228340573"/>
      <w:r w:rsidRPr="008208F9">
        <w:t>Annex 5. Barrow Pit Rehabilitation Framework</w:t>
      </w:r>
      <w:bookmarkEnd w:id="153"/>
      <w:bookmarkEnd w:id="154"/>
    </w:p>
    <w:p w14:paraId="63B1BCB7" w14:textId="77777777" w:rsidR="00536454" w:rsidRPr="008208F9" w:rsidRDefault="00536454" w:rsidP="00536454">
      <w:pPr>
        <w:pStyle w:val="NormalWeb"/>
        <w:rPr>
          <w:lang w:val="en-GB"/>
        </w:rPr>
      </w:pPr>
      <w:r w:rsidRPr="008208F9">
        <w:rPr>
          <w:rStyle w:val="Emphasis"/>
          <w:rFonts w:eastAsiaTheme="majorEastAsia"/>
          <w:lang w:val="en-GB"/>
        </w:rPr>
        <w:t xml:space="preserve"> </w:t>
      </w:r>
      <w:r w:rsidRPr="008208F9">
        <w:rPr>
          <w:rStyle w:val="Emphasis"/>
          <w:rFonts w:eastAsia="Cambria"/>
          <w:lang w:val="en-GB"/>
        </w:rPr>
        <w:t>(SATCP Last Mile Infrastructure Projects)</w:t>
      </w:r>
    </w:p>
    <w:p w14:paraId="34A1AB6C" w14:textId="77777777" w:rsidR="00536454" w:rsidRPr="008208F9" w:rsidRDefault="00536454" w:rsidP="00536454">
      <w:pPr>
        <w:rPr>
          <w:b/>
          <w:lang w:val="en-GB"/>
        </w:rPr>
      </w:pPr>
      <w:r w:rsidRPr="008208F9">
        <w:rPr>
          <w:b/>
          <w:lang w:val="en-GB"/>
        </w:rPr>
        <w:t>1. Introduction and Purpose</w:t>
      </w:r>
    </w:p>
    <w:p w14:paraId="393A1A23" w14:textId="77777777" w:rsidR="00536454" w:rsidRPr="008208F9" w:rsidRDefault="00536454" w:rsidP="00536454">
      <w:pPr>
        <w:rPr>
          <w:lang w:val="en-GB"/>
        </w:rPr>
      </w:pPr>
      <w:r w:rsidRPr="008208F9">
        <w:rPr>
          <w:lang w:val="en-GB"/>
        </w:rPr>
        <w:t>This Borrow Pit Rehabilitation Framework applies to all borrow pits identified and utilised under the SATCP Last Mile Infrastructure (LMI) projects. It sets out mandatory procedures for environmentally sound material extraction, operation, rehabilitation and closure of borrow pits so that material sourcing does not result in permanent land degradation, public safety hazards, or adverse impacts on surrounding communities and ecosystems.</w:t>
      </w:r>
    </w:p>
    <w:p w14:paraId="05098AA2" w14:textId="77777777" w:rsidR="00536454" w:rsidRPr="008208F9" w:rsidRDefault="00536454" w:rsidP="00536454">
      <w:pPr>
        <w:rPr>
          <w:lang w:val="en-GB"/>
        </w:rPr>
      </w:pPr>
      <w:r w:rsidRPr="008208F9">
        <w:rPr>
          <w:lang w:val="en-GB"/>
        </w:rPr>
        <w:t xml:space="preserve">The Framework provides the standard requirements that </w:t>
      </w:r>
      <w:r w:rsidRPr="008208F9">
        <w:rPr>
          <w:b/>
          <w:bCs/>
          <w:lang w:val="en-GB"/>
        </w:rPr>
        <w:t>Contractors</w:t>
      </w:r>
      <w:r w:rsidRPr="008208F9">
        <w:rPr>
          <w:lang w:val="en-GB"/>
        </w:rPr>
        <w:t xml:space="preserve"> must follow when preparing site</w:t>
      </w:r>
      <w:r w:rsidRPr="008208F9">
        <w:rPr>
          <w:lang w:val="en-GB"/>
        </w:rPr>
        <w:noBreakHyphen/>
        <w:t>specific Borrow Pit Management and Rehabilitation Plans for each borrow source they intend to use. These site</w:t>
      </w:r>
      <w:r w:rsidRPr="008208F9">
        <w:rPr>
          <w:lang w:val="en-GB"/>
        </w:rPr>
        <w:noBreakHyphen/>
        <w:t>specific plans shall form part of the Contractor’s Environmental and Social Management Plan (C</w:t>
      </w:r>
      <w:r w:rsidRPr="008208F9">
        <w:rPr>
          <w:lang w:val="en-GB"/>
        </w:rPr>
        <w:noBreakHyphen/>
        <w:t>ESMP) and shall be submitted to the Supervising Consultant and the PIU for review and approval prior to opening or using any borrow pit. The Framework shall also be applied within the site</w:t>
      </w:r>
      <w:r w:rsidRPr="008208F9">
        <w:rPr>
          <w:lang w:val="en-GB"/>
        </w:rPr>
        <w:noBreakHyphen/>
        <w:t>specific ESMP to guide oversight, monitoring and verification of borrow</w:t>
      </w:r>
      <w:r w:rsidRPr="008208F9">
        <w:rPr>
          <w:lang w:val="en-GB"/>
        </w:rPr>
        <w:noBreakHyphen/>
        <w:t>pit performance throughout construction and post</w:t>
      </w:r>
      <w:r w:rsidRPr="008208F9">
        <w:rPr>
          <w:lang w:val="en-GB"/>
        </w:rPr>
        <w:noBreakHyphen/>
        <w:t>closure.</w:t>
      </w:r>
    </w:p>
    <w:p w14:paraId="5A181B21" w14:textId="77777777" w:rsidR="00536454" w:rsidRPr="008208F9" w:rsidRDefault="00536454" w:rsidP="00536454">
      <w:pPr>
        <w:rPr>
          <w:b/>
          <w:lang w:val="en-GB"/>
        </w:rPr>
      </w:pPr>
      <w:r w:rsidRPr="008208F9">
        <w:rPr>
          <w:b/>
          <w:lang w:val="en-GB"/>
        </w:rPr>
        <w:t>2. Project Context</w:t>
      </w:r>
    </w:p>
    <w:p w14:paraId="69D59641" w14:textId="77777777" w:rsidR="00536454" w:rsidRPr="008208F9" w:rsidRDefault="00536454" w:rsidP="00536454">
      <w:pPr>
        <w:pStyle w:val="NormalWeb"/>
        <w:rPr>
          <w:lang w:val="en-GB"/>
        </w:rPr>
      </w:pPr>
      <w:r w:rsidRPr="008208F9">
        <w:rPr>
          <w:lang w:val="en-GB"/>
        </w:rPr>
        <w:t>Borrow pits are identified during the design and pre-construction phases of LMI subprojects based on geotechnical investigations undertaken under the Detailed Engineering Design (DED). These borrow pits may supply lateritic gravel, fill material, or other construction materials required for road rehabilitation, drainage works, and ancillary infrastructure.</w:t>
      </w:r>
    </w:p>
    <w:p w14:paraId="41F23094" w14:textId="60B51E78" w:rsidR="00536454" w:rsidRPr="008208F9" w:rsidRDefault="00536454" w:rsidP="00536454">
      <w:pPr>
        <w:pStyle w:val="NormalWeb"/>
        <w:rPr>
          <w:lang w:val="en-GB"/>
        </w:rPr>
      </w:pPr>
      <w:r w:rsidRPr="008208F9">
        <w:rPr>
          <w:lang w:val="en-GB"/>
        </w:rPr>
        <w:t xml:space="preserve">At the planning stage, borrow pits are considered </w:t>
      </w:r>
      <w:r w:rsidRPr="008208F9">
        <w:rPr>
          <w:rStyle w:val="Strong"/>
          <w:rFonts w:eastAsiaTheme="majorEastAsia"/>
          <w:lang w:val="en-GB"/>
        </w:rPr>
        <w:t>indicative material sources</w:t>
      </w:r>
      <w:r w:rsidRPr="008208F9">
        <w:rPr>
          <w:lang w:val="en-GB"/>
        </w:rPr>
        <w:t xml:space="preserve">. Final selection, approval, and use shall be subject to field verification, landowner consent, </w:t>
      </w:r>
      <w:r w:rsidR="0084203D">
        <w:rPr>
          <w:lang w:val="en-GB"/>
        </w:rPr>
        <w:t>e</w:t>
      </w:r>
      <w:r w:rsidRPr="008208F9">
        <w:rPr>
          <w:rStyle w:val="Emphasis"/>
          <w:rFonts w:eastAsiaTheme="majorEastAsia"/>
          <w:i w:val="0"/>
          <w:lang w:val="en-GB"/>
        </w:rPr>
        <w:t>nvironmental</w:t>
      </w:r>
      <w:r w:rsidRPr="008208F9">
        <w:rPr>
          <w:lang w:val="en-GB"/>
        </w:rPr>
        <w:t xml:space="preserve"> and social screening, and approval by relevant authorities.</w:t>
      </w:r>
    </w:p>
    <w:p w14:paraId="033E6600" w14:textId="77777777" w:rsidR="00536454" w:rsidRPr="008208F9" w:rsidRDefault="00536454" w:rsidP="00536454">
      <w:pPr>
        <w:rPr>
          <w:b/>
          <w:lang w:val="en-GB"/>
        </w:rPr>
      </w:pPr>
      <w:r w:rsidRPr="008208F9">
        <w:rPr>
          <w:b/>
          <w:lang w:val="en-GB"/>
        </w:rPr>
        <w:t>3. Regulatory and Safeguards Framework</w:t>
      </w:r>
    </w:p>
    <w:p w14:paraId="0BDBC560" w14:textId="77777777" w:rsidR="00536454" w:rsidRPr="008208F9" w:rsidRDefault="00536454" w:rsidP="00536454">
      <w:pPr>
        <w:pStyle w:val="NormalWeb"/>
        <w:rPr>
          <w:lang w:val="en-GB"/>
        </w:rPr>
      </w:pPr>
      <w:r w:rsidRPr="008208F9">
        <w:rPr>
          <w:lang w:val="en-GB"/>
        </w:rPr>
        <w:t>Borrow pit development, operation, and rehabilitation under SATCP LMI projects shall comply with:</w:t>
      </w:r>
    </w:p>
    <w:p w14:paraId="092FB046" w14:textId="77777777" w:rsidR="00536454" w:rsidRPr="008208F9" w:rsidRDefault="00536454" w:rsidP="00536454">
      <w:pPr>
        <w:pStyle w:val="NormalWeb"/>
        <w:numPr>
          <w:ilvl w:val="0"/>
          <w:numId w:val="72"/>
        </w:numPr>
        <w:jc w:val="left"/>
        <w:rPr>
          <w:lang w:val="en-GB"/>
        </w:rPr>
      </w:pPr>
      <w:r w:rsidRPr="008208F9">
        <w:rPr>
          <w:lang w:val="en-GB"/>
        </w:rPr>
        <w:t>Environment Management Act (2017)</w:t>
      </w:r>
    </w:p>
    <w:p w14:paraId="058A20FA" w14:textId="77777777" w:rsidR="00536454" w:rsidRPr="008208F9" w:rsidRDefault="00536454" w:rsidP="00536454">
      <w:pPr>
        <w:pStyle w:val="NormalWeb"/>
        <w:numPr>
          <w:ilvl w:val="0"/>
          <w:numId w:val="72"/>
        </w:numPr>
        <w:jc w:val="left"/>
        <w:rPr>
          <w:lang w:val="en-GB"/>
        </w:rPr>
      </w:pPr>
      <w:r w:rsidRPr="008208F9">
        <w:rPr>
          <w:lang w:val="en-GB"/>
        </w:rPr>
        <w:t xml:space="preserve">MEPA Guidelines for </w:t>
      </w:r>
      <w:r w:rsidRPr="008208F9">
        <w:rPr>
          <w:rStyle w:val="Emphasis"/>
          <w:rFonts w:eastAsiaTheme="majorEastAsia"/>
          <w:i w:val="0"/>
          <w:iCs w:val="0"/>
          <w:lang w:val="en-GB"/>
        </w:rPr>
        <w:t>Environmental</w:t>
      </w:r>
      <w:r w:rsidRPr="008208F9">
        <w:rPr>
          <w:lang w:val="en-GB"/>
        </w:rPr>
        <w:t xml:space="preserve"> Assessment (2025)</w:t>
      </w:r>
    </w:p>
    <w:p w14:paraId="1F1FB9D8" w14:textId="77777777" w:rsidR="00536454" w:rsidRPr="008208F9" w:rsidRDefault="00536454" w:rsidP="00536454">
      <w:pPr>
        <w:pStyle w:val="NormalWeb"/>
        <w:numPr>
          <w:ilvl w:val="0"/>
          <w:numId w:val="72"/>
        </w:numPr>
        <w:jc w:val="left"/>
        <w:rPr>
          <w:lang w:val="en-GB"/>
        </w:rPr>
      </w:pPr>
      <w:r w:rsidRPr="008208F9">
        <w:rPr>
          <w:lang w:val="en-GB"/>
        </w:rPr>
        <w:t>SATCP ESMF</w:t>
      </w:r>
    </w:p>
    <w:p w14:paraId="1F2947B0" w14:textId="77777777" w:rsidR="00536454" w:rsidRPr="008208F9" w:rsidRDefault="00536454" w:rsidP="00536454">
      <w:pPr>
        <w:pStyle w:val="NormalWeb"/>
        <w:numPr>
          <w:ilvl w:val="0"/>
          <w:numId w:val="72"/>
        </w:numPr>
        <w:jc w:val="left"/>
        <w:rPr>
          <w:lang w:val="en-GB"/>
        </w:rPr>
      </w:pPr>
      <w:r w:rsidRPr="008208F9">
        <w:rPr>
          <w:lang w:val="en-GB"/>
        </w:rPr>
        <w:t>World Bank OP/BP 4.01 and OP/BP 4.04 (where applicable)</w:t>
      </w:r>
    </w:p>
    <w:p w14:paraId="0DAFE652" w14:textId="77777777" w:rsidR="00536454" w:rsidRPr="008208F9" w:rsidRDefault="00536454" w:rsidP="00536454">
      <w:pPr>
        <w:pStyle w:val="NormalWeb"/>
        <w:numPr>
          <w:ilvl w:val="0"/>
          <w:numId w:val="72"/>
        </w:numPr>
        <w:jc w:val="left"/>
        <w:rPr>
          <w:lang w:val="en-GB"/>
        </w:rPr>
      </w:pPr>
      <w:r w:rsidRPr="008208F9">
        <w:rPr>
          <w:lang w:val="en-GB"/>
        </w:rPr>
        <w:t>Approved ESMPs and DEDs for each LMI subproject</w:t>
      </w:r>
    </w:p>
    <w:p w14:paraId="30239C89" w14:textId="77777777" w:rsidR="00536454" w:rsidRPr="008208F9" w:rsidRDefault="00536454" w:rsidP="00536454">
      <w:pPr>
        <w:rPr>
          <w:b/>
          <w:lang w:val="en-GB"/>
        </w:rPr>
      </w:pPr>
      <w:r w:rsidRPr="008208F9">
        <w:rPr>
          <w:b/>
          <w:lang w:val="en-GB"/>
        </w:rPr>
        <w:t>4. Borrow Pit Planning and Site Controls</w:t>
      </w:r>
    </w:p>
    <w:p w14:paraId="61391390" w14:textId="77777777" w:rsidR="00536454" w:rsidRPr="008208F9" w:rsidRDefault="00536454" w:rsidP="00536454">
      <w:pPr>
        <w:pStyle w:val="NormalWeb"/>
        <w:rPr>
          <w:lang w:val="en-GB"/>
        </w:rPr>
      </w:pPr>
      <w:r w:rsidRPr="008208F9">
        <w:rPr>
          <w:lang w:val="en-GB"/>
        </w:rPr>
        <w:t>Before opening or using any borrow pit, the Contractor shall:</w:t>
      </w:r>
    </w:p>
    <w:p w14:paraId="65B0710F" w14:textId="77777777" w:rsidR="00536454" w:rsidRPr="008208F9" w:rsidRDefault="00536454" w:rsidP="00536454">
      <w:pPr>
        <w:pStyle w:val="NormalWeb"/>
        <w:numPr>
          <w:ilvl w:val="0"/>
          <w:numId w:val="73"/>
        </w:numPr>
        <w:jc w:val="left"/>
        <w:rPr>
          <w:lang w:val="en-GB"/>
        </w:rPr>
      </w:pPr>
      <w:r w:rsidRPr="008208F9">
        <w:rPr>
          <w:lang w:val="en-GB"/>
        </w:rPr>
        <w:t>Obtain written approval from the Supervising Consultant and the relevant District Council.</w:t>
      </w:r>
    </w:p>
    <w:p w14:paraId="3CEE4AA1" w14:textId="77777777" w:rsidR="00536454" w:rsidRPr="008208F9" w:rsidRDefault="00536454" w:rsidP="00536454">
      <w:pPr>
        <w:pStyle w:val="NormalWeb"/>
        <w:numPr>
          <w:ilvl w:val="0"/>
          <w:numId w:val="73"/>
        </w:numPr>
        <w:jc w:val="left"/>
        <w:rPr>
          <w:lang w:val="en-GB"/>
        </w:rPr>
      </w:pPr>
      <w:r w:rsidRPr="008208F9">
        <w:rPr>
          <w:lang w:val="en-GB"/>
        </w:rPr>
        <w:t>Secure documented landowner consent and confirmation from the appropriate Traditional Authority.</w:t>
      </w:r>
    </w:p>
    <w:p w14:paraId="1CB1D7D6" w14:textId="77777777" w:rsidR="00536454" w:rsidRPr="008208F9" w:rsidRDefault="00536454" w:rsidP="00536454">
      <w:pPr>
        <w:pStyle w:val="NormalWeb"/>
        <w:numPr>
          <w:ilvl w:val="0"/>
          <w:numId w:val="73"/>
        </w:numPr>
        <w:jc w:val="left"/>
        <w:rPr>
          <w:lang w:val="en-GB"/>
        </w:rPr>
      </w:pPr>
      <w:r w:rsidRPr="008208F9">
        <w:rPr>
          <w:lang w:val="en-GB"/>
        </w:rPr>
        <w:t>Verify land tenure status and agree on access, use, rehabilitation, and handover conditions.</w:t>
      </w:r>
    </w:p>
    <w:p w14:paraId="6DB1DBF2" w14:textId="77777777" w:rsidR="00536454" w:rsidRPr="008208F9" w:rsidRDefault="00536454" w:rsidP="00536454">
      <w:pPr>
        <w:pStyle w:val="NormalWeb"/>
        <w:numPr>
          <w:ilvl w:val="0"/>
          <w:numId w:val="73"/>
        </w:numPr>
        <w:jc w:val="left"/>
        <w:rPr>
          <w:lang w:val="en-GB"/>
        </w:rPr>
      </w:pPr>
      <w:r w:rsidRPr="008208F9">
        <w:rPr>
          <w:lang w:val="en-GB"/>
        </w:rPr>
        <w:t>Clearly demarcate the borrow pit footprint and access routes.</w:t>
      </w:r>
    </w:p>
    <w:p w14:paraId="5B4FBD63" w14:textId="77777777" w:rsidR="00536454" w:rsidRPr="008208F9" w:rsidRDefault="00536454" w:rsidP="00536454">
      <w:pPr>
        <w:pStyle w:val="NormalWeb"/>
        <w:numPr>
          <w:ilvl w:val="0"/>
          <w:numId w:val="73"/>
        </w:numPr>
        <w:jc w:val="left"/>
        <w:rPr>
          <w:lang w:val="en-GB"/>
        </w:rPr>
      </w:pPr>
      <w:r w:rsidRPr="008208F9">
        <w:rPr>
          <w:lang w:val="en-GB"/>
        </w:rPr>
        <w:t>Strip and stockpile topsoil separately for use during rehabilitation.</w:t>
      </w:r>
    </w:p>
    <w:p w14:paraId="1D215D27" w14:textId="77777777" w:rsidR="00536454" w:rsidRPr="008208F9" w:rsidRDefault="00536454" w:rsidP="00536454">
      <w:pPr>
        <w:pStyle w:val="NormalWeb"/>
        <w:numPr>
          <w:ilvl w:val="0"/>
          <w:numId w:val="73"/>
        </w:numPr>
        <w:jc w:val="left"/>
        <w:rPr>
          <w:lang w:val="en-GB"/>
        </w:rPr>
      </w:pPr>
      <w:r w:rsidRPr="008208F9">
        <w:rPr>
          <w:lang w:val="en-GB"/>
        </w:rPr>
        <w:t>Install warning signage and temporary fencing, particularly where borrow pits are located near settlements, agricultural land, footpaths, or grazing areas.</w:t>
      </w:r>
    </w:p>
    <w:p w14:paraId="23FF6102" w14:textId="77777777" w:rsidR="00536454" w:rsidRPr="008208F9" w:rsidRDefault="00536454" w:rsidP="00536454">
      <w:pPr>
        <w:rPr>
          <w:b/>
          <w:lang w:val="en-GB"/>
        </w:rPr>
      </w:pPr>
      <w:r w:rsidRPr="008208F9">
        <w:rPr>
          <w:b/>
          <w:lang w:val="en-GB"/>
        </w:rPr>
        <w:t>5. Key Environmental and Social Risks</w:t>
      </w:r>
    </w:p>
    <w:p w14:paraId="17395A47" w14:textId="77777777" w:rsidR="00536454" w:rsidRPr="008208F9" w:rsidRDefault="00536454" w:rsidP="00536454">
      <w:pPr>
        <w:pStyle w:val="NormalWeb"/>
        <w:rPr>
          <w:lang w:val="en-GB"/>
        </w:rPr>
      </w:pPr>
      <w:r w:rsidRPr="008208F9">
        <w:rPr>
          <w:lang w:val="en-GB"/>
        </w:rPr>
        <w:t>Typical risks associated with borrow pits under LMI projects include:</w:t>
      </w:r>
    </w:p>
    <w:p w14:paraId="0E491363" w14:textId="77777777" w:rsidR="00536454" w:rsidRPr="008208F9" w:rsidRDefault="00536454" w:rsidP="00536454">
      <w:pPr>
        <w:pStyle w:val="NormalWeb"/>
        <w:numPr>
          <w:ilvl w:val="0"/>
          <w:numId w:val="74"/>
        </w:numPr>
        <w:jc w:val="left"/>
        <w:rPr>
          <w:lang w:val="en-GB"/>
        </w:rPr>
      </w:pPr>
      <w:r w:rsidRPr="008208F9">
        <w:rPr>
          <w:lang w:val="en-GB"/>
        </w:rPr>
        <w:t>Loss of productive agricultural land</w:t>
      </w:r>
    </w:p>
    <w:p w14:paraId="24797C48" w14:textId="77777777" w:rsidR="00536454" w:rsidRPr="008208F9" w:rsidRDefault="00536454" w:rsidP="00536454">
      <w:pPr>
        <w:pStyle w:val="NormalWeb"/>
        <w:numPr>
          <w:ilvl w:val="0"/>
          <w:numId w:val="74"/>
        </w:numPr>
        <w:jc w:val="left"/>
        <w:rPr>
          <w:lang w:val="en-GB"/>
        </w:rPr>
      </w:pPr>
      <w:r w:rsidRPr="008208F9">
        <w:rPr>
          <w:lang w:val="en-GB"/>
        </w:rPr>
        <w:t>Open excavations posing injury risks to people and livestock</w:t>
      </w:r>
    </w:p>
    <w:p w14:paraId="63A19C4A" w14:textId="77777777" w:rsidR="00536454" w:rsidRPr="008208F9" w:rsidRDefault="00536454" w:rsidP="00536454">
      <w:pPr>
        <w:pStyle w:val="NormalWeb"/>
        <w:numPr>
          <w:ilvl w:val="0"/>
          <w:numId w:val="74"/>
        </w:numPr>
        <w:jc w:val="left"/>
        <w:rPr>
          <w:lang w:val="en-GB"/>
        </w:rPr>
      </w:pPr>
      <w:r w:rsidRPr="008208F9">
        <w:rPr>
          <w:lang w:val="en-GB"/>
        </w:rPr>
        <w:t>Standing water leading to mosquito breeding</w:t>
      </w:r>
    </w:p>
    <w:p w14:paraId="49F59D52" w14:textId="77777777" w:rsidR="00536454" w:rsidRPr="008208F9" w:rsidRDefault="00536454" w:rsidP="00536454">
      <w:pPr>
        <w:pStyle w:val="NormalWeb"/>
        <w:numPr>
          <w:ilvl w:val="0"/>
          <w:numId w:val="74"/>
        </w:numPr>
        <w:jc w:val="left"/>
        <w:rPr>
          <w:lang w:val="en-GB"/>
        </w:rPr>
      </w:pPr>
      <w:r w:rsidRPr="008208F9">
        <w:rPr>
          <w:lang w:val="en-GB"/>
        </w:rPr>
        <w:t>Soil erosion and sediment runoff into nearby streams or wetlands</w:t>
      </w:r>
    </w:p>
    <w:p w14:paraId="6EA135D7" w14:textId="77777777" w:rsidR="00536454" w:rsidRPr="008208F9" w:rsidRDefault="00536454" w:rsidP="00536454">
      <w:pPr>
        <w:pStyle w:val="NormalWeb"/>
        <w:numPr>
          <w:ilvl w:val="0"/>
          <w:numId w:val="74"/>
        </w:numPr>
        <w:jc w:val="left"/>
        <w:rPr>
          <w:lang w:val="en-GB"/>
        </w:rPr>
      </w:pPr>
      <w:r w:rsidRPr="008208F9">
        <w:rPr>
          <w:lang w:val="en-GB"/>
        </w:rPr>
        <w:t>Visual scarring of the landscape</w:t>
      </w:r>
    </w:p>
    <w:p w14:paraId="399B7E41" w14:textId="77777777" w:rsidR="00536454" w:rsidRPr="008208F9" w:rsidRDefault="00536454" w:rsidP="00536454">
      <w:pPr>
        <w:pStyle w:val="NormalWeb"/>
        <w:numPr>
          <w:ilvl w:val="0"/>
          <w:numId w:val="74"/>
        </w:numPr>
        <w:jc w:val="left"/>
        <w:rPr>
          <w:lang w:val="en-GB"/>
        </w:rPr>
      </w:pPr>
      <w:r w:rsidRPr="008208F9">
        <w:rPr>
          <w:lang w:val="en-GB"/>
        </w:rPr>
        <w:t>Community dissatisfaction where land is not adequately restored</w:t>
      </w:r>
    </w:p>
    <w:p w14:paraId="1D4754EA" w14:textId="77777777" w:rsidR="00536454" w:rsidRPr="008208F9" w:rsidRDefault="00536454" w:rsidP="00536454">
      <w:pPr>
        <w:rPr>
          <w:b/>
          <w:lang w:val="en-GB"/>
        </w:rPr>
      </w:pPr>
      <w:r w:rsidRPr="008208F9">
        <w:rPr>
          <w:b/>
          <w:lang w:val="en-GB"/>
        </w:rPr>
        <w:t>6. Rehabilitation Objectives</w:t>
      </w:r>
    </w:p>
    <w:p w14:paraId="54914B8E" w14:textId="77777777" w:rsidR="00536454" w:rsidRPr="008208F9" w:rsidRDefault="00536454" w:rsidP="00536454">
      <w:pPr>
        <w:pStyle w:val="NormalWeb"/>
        <w:rPr>
          <w:lang w:val="en-GB"/>
        </w:rPr>
      </w:pPr>
      <w:r w:rsidRPr="008208F9">
        <w:rPr>
          <w:lang w:val="en-GB"/>
        </w:rPr>
        <w:t>Borrow pit rehabilitation under SATCP LMI projects shall aim to:</w:t>
      </w:r>
    </w:p>
    <w:p w14:paraId="650C696A" w14:textId="77777777" w:rsidR="00536454" w:rsidRPr="008208F9" w:rsidRDefault="00536454" w:rsidP="00536454">
      <w:pPr>
        <w:pStyle w:val="NormalWeb"/>
        <w:numPr>
          <w:ilvl w:val="0"/>
          <w:numId w:val="75"/>
        </w:numPr>
        <w:jc w:val="left"/>
        <w:rPr>
          <w:lang w:val="en-GB"/>
        </w:rPr>
      </w:pPr>
      <w:r w:rsidRPr="008208F9">
        <w:rPr>
          <w:lang w:val="en-GB"/>
        </w:rPr>
        <w:t>Restore land to a safe, stable, and productive condition</w:t>
      </w:r>
    </w:p>
    <w:p w14:paraId="2834F7C1" w14:textId="77777777" w:rsidR="00536454" w:rsidRPr="008208F9" w:rsidRDefault="00536454" w:rsidP="00536454">
      <w:pPr>
        <w:pStyle w:val="NormalWeb"/>
        <w:numPr>
          <w:ilvl w:val="0"/>
          <w:numId w:val="75"/>
        </w:numPr>
        <w:jc w:val="left"/>
        <w:rPr>
          <w:lang w:val="en-GB"/>
        </w:rPr>
      </w:pPr>
      <w:r w:rsidRPr="008208F9">
        <w:rPr>
          <w:lang w:val="en-GB"/>
        </w:rPr>
        <w:t>Prevent erosion, standing water, and slope instability</w:t>
      </w:r>
    </w:p>
    <w:p w14:paraId="13115E57" w14:textId="77777777" w:rsidR="00536454" w:rsidRPr="008208F9" w:rsidRDefault="00536454" w:rsidP="00536454">
      <w:pPr>
        <w:pStyle w:val="NormalWeb"/>
        <w:numPr>
          <w:ilvl w:val="0"/>
          <w:numId w:val="75"/>
        </w:numPr>
        <w:jc w:val="left"/>
        <w:rPr>
          <w:lang w:val="en-GB"/>
        </w:rPr>
      </w:pPr>
      <w:r w:rsidRPr="008208F9">
        <w:rPr>
          <w:lang w:val="en-GB"/>
        </w:rPr>
        <w:t>Reintegrate rehabilitated sites into agricultural or community land use</w:t>
      </w:r>
    </w:p>
    <w:p w14:paraId="1C5CDE10" w14:textId="77777777" w:rsidR="00536454" w:rsidRPr="008208F9" w:rsidRDefault="00536454" w:rsidP="00536454">
      <w:pPr>
        <w:pStyle w:val="NormalWeb"/>
        <w:numPr>
          <w:ilvl w:val="0"/>
          <w:numId w:val="75"/>
        </w:numPr>
        <w:jc w:val="left"/>
        <w:rPr>
          <w:lang w:val="en-GB"/>
        </w:rPr>
      </w:pPr>
      <w:r w:rsidRPr="008208F9">
        <w:rPr>
          <w:lang w:val="en-GB"/>
        </w:rPr>
        <w:t>Eliminate public health and safety hazards</w:t>
      </w:r>
    </w:p>
    <w:p w14:paraId="31BFD6F7" w14:textId="77777777" w:rsidR="00536454" w:rsidRPr="008208F9" w:rsidRDefault="00536454" w:rsidP="00536454">
      <w:pPr>
        <w:pStyle w:val="NormalWeb"/>
        <w:numPr>
          <w:ilvl w:val="0"/>
          <w:numId w:val="75"/>
        </w:numPr>
        <w:jc w:val="left"/>
        <w:rPr>
          <w:lang w:val="en-GB"/>
        </w:rPr>
      </w:pPr>
      <w:r w:rsidRPr="008208F9">
        <w:rPr>
          <w:lang w:val="en-GB"/>
        </w:rPr>
        <w:t>Meet landowner, community, and District Council expectations</w:t>
      </w:r>
    </w:p>
    <w:p w14:paraId="27A6A2B1" w14:textId="77777777" w:rsidR="00536454" w:rsidRPr="008208F9" w:rsidRDefault="00536454" w:rsidP="00536454">
      <w:pPr>
        <w:rPr>
          <w:b/>
          <w:lang w:val="en-GB"/>
        </w:rPr>
      </w:pPr>
      <w:r w:rsidRPr="008208F9">
        <w:rPr>
          <w:b/>
          <w:lang w:val="en-GB"/>
        </w:rPr>
        <w:t>7. Rehabilitation Measures</w:t>
      </w:r>
    </w:p>
    <w:p w14:paraId="3EBC156D" w14:textId="77777777" w:rsidR="00536454" w:rsidRPr="008208F9" w:rsidRDefault="00536454" w:rsidP="00536454">
      <w:pPr>
        <w:rPr>
          <w:i/>
          <w:lang w:val="en-GB"/>
        </w:rPr>
      </w:pPr>
      <w:r w:rsidRPr="008208F9">
        <w:rPr>
          <w:i/>
          <w:lang w:val="en-GB"/>
        </w:rPr>
        <w:t>7.1 Progressive Rehabilitation</w:t>
      </w:r>
    </w:p>
    <w:p w14:paraId="508EC81E" w14:textId="77777777" w:rsidR="00536454" w:rsidRPr="008208F9" w:rsidRDefault="00536454" w:rsidP="00536454">
      <w:pPr>
        <w:pStyle w:val="NormalWeb"/>
        <w:numPr>
          <w:ilvl w:val="0"/>
          <w:numId w:val="76"/>
        </w:numPr>
        <w:jc w:val="left"/>
        <w:rPr>
          <w:lang w:val="en-GB"/>
        </w:rPr>
      </w:pPr>
      <w:r w:rsidRPr="008208F9">
        <w:rPr>
          <w:lang w:val="en-GB"/>
        </w:rPr>
        <w:t>Implement rehabilitation progressively, commencing immediately after material extraction in each section.</w:t>
      </w:r>
    </w:p>
    <w:p w14:paraId="10A018B8" w14:textId="77777777" w:rsidR="00536454" w:rsidRPr="008208F9" w:rsidRDefault="00536454" w:rsidP="00536454">
      <w:pPr>
        <w:pStyle w:val="NormalWeb"/>
        <w:numPr>
          <w:ilvl w:val="0"/>
          <w:numId w:val="76"/>
        </w:numPr>
        <w:jc w:val="left"/>
        <w:rPr>
          <w:lang w:val="en-GB"/>
        </w:rPr>
      </w:pPr>
      <w:r w:rsidRPr="008208F9">
        <w:rPr>
          <w:lang w:val="en-GB"/>
        </w:rPr>
        <w:t>Phase excavation activities to minimise the total open area at any given time.</w:t>
      </w:r>
    </w:p>
    <w:p w14:paraId="68E0FAF2" w14:textId="77777777" w:rsidR="00536454" w:rsidRPr="008208F9" w:rsidRDefault="00536454" w:rsidP="00536454">
      <w:pPr>
        <w:rPr>
          <w:i/>
          <w:lang w:val="en-GB"/>
        </w:rPr>
      </w:pPr>
      <w:r w:rsidRPr="008208F9">
        <w:rPr>
          <w:i/>
          <w:lang w:val="en-GB"/>
        </w:rPr>
        <w:t>7.2 Backfilling and Reshaping</w:t>
      </w:r>
    </w:p>
    <w:p w14:paraId="1A080749" w14:textId="77777777" w:rsidR="00536454" w:rsidRPr="008208F9" w:rsidRDefault="00536454" w:rsidP="00536454">
      <w:pPr>
        <w:pStyle w:val="NormalWeb"/>
        <w:numPr>
          <w:ilvl w:val="0"/>
          <w:numId w:val="77"/>
        </w:numPr>
        <w:jc w:val="left"/>
        <w:rPr>
          <w:lang w:val="en-GB"/>
        </w:rPr>
      </w:pPr>
      <w:r w:rsidRPr="008208F9">
        <w:rPr>
          <w:lang w:val="en-GB"/>
        </w:rPr>
        <w:t>Reuse overburden and unsuitable material for backfilling.</w:t>
      </w:r>
    </w:p>
    <w:p w14:paraId="410C282D" w14:textId="77777777" w:rsidR="00536454" w:rsidRPr="008208F9" w:rsidRDefault="00536454" w:rsidP="00536454">
      <w:pPr>
        <w:pStyle w:val="NormalWeb"/>
        <w:numPr>
          <w:ilvl w:val="0"/>
          <w:numId w:val="77"/>
        </w:numPr>
        <w:jc w:val="left"/>
        <w:rPr>
          <w:lang w:val="en-GB"/>
        </w:rPr>
      </w:pPr>
      <w:r w:rsidRPr="008208F9">
        <w:rPr>
          <w:lang w:val="en-GB"/>
        </w:rPr>
        <w:t>Reshape excavated areas to stable slopes (maximum 1:3).</w:t>
      </w:r>
    </w:p>
    <w:p w14:paraId="0A6E2A15" w14:textId="77777777" w:rsidR="00536454" w:rsidRPr="008208F9" w:rsidRDefault="00536454" w:rsidP="00536454">
      <w:pPr>
        <w:pStyle w:val="NormalWeb"/>
        <w:numPr>
          <w:ilvl w:val="0"/>
          <w:numId w:val="77"/>
        </w:numPr>
        <w:jc w:val="left"/>
        <w:rPr>
          <w:lang w:val="en-GB"/>
        </w:rPr>
      </w:pPr>
      <w:r w:rsidRPr="008208F9">
        <w:rPr>
          <w:lang w:val="en-GB"/>
        </w:rPr>
        <w:t>Partially backfill deep excavations to eliminate water accumulation.</w:t>
      </w:r>
    </w:p>
    <w:p w14:paraId="3F51120A" w14:textId="77777777" w:rsidR="00536454" w:rsidRPr="008208F9" w:rsidRDefault="00536454" w:rsidP="00536454">
      <w:pPr>
        <w:rPr>
          <w:i/>
          <w:lang w:val="en-GB"/>
        </w:rPr>
      </w:pPr>
      <w:r w:rsidRPr="008208F9">
        <w:rPr>
          <w:i/>
          <w:lang w:val="en-GB"/>
        </w:rPr>
        <w:t>7.3 Topsoil Replacement</w:t>
      </w:r>
    </w:p>
    <w:p w14:paraId="242DDC22" w14:textId="77777777" w:rsidR="00536454" w:rsidRPr="008208F9" w:rsidRDefault="00536454" w:rsidP="00536454">
      <w:pPr>
        <w:pStyle w:val="NormalWeb"/>
        <w:numPr>
          <w:ilvl w:val="0"/>
          <w:numId w:val="78"/>
        </w:numPr>
        <w:jc w:val="left"/>
        <w:rPr>
          <w:lang w:val="en-GB"/>
        </w:rPr>
      </w:pPr>
      <w:r w:rsidRPr="008208F9">
        <w:rPr>
          <w:lang w:val="en-GB"/>
        </w:rPr>
        <w:t>Evenly spread stockpiled topsoil over rehabilitated surfaces.</w:t>
      </w:r>
    </w:p>
    <w:p w14:paraId="0E62B74E" w14:textId="77777777" w:rsidR="00536454" w:rsidRPr="008208F9" w:rsidRDefault="00536454" w:rsidP="00536454">
      <w:pPr>
        <w:pStyle w:val="NormalWeb"/>
        <w:numPr>
          <w:ilvl w:val="0"/>
          <w:numId w:val="78"/>
        </w:numPr>
        <w:jc w:val="left"/>
        <w:rPr>
          <w:b/>
          <w:lang w:val="en-GB"/>
        </w:rPr>
      </w:pPr>
      <w:r w:rsidRPr="008208F9">
        <w:rPr>
          <w:lang w:val="en-GB"/>
        </w:rPr>
        <w:t>Ensure sufficient topsoil depth to support revegetation or agricultural reuse.</w:t>
      </w:r>
    </w:p>
    <w:p w14:paraId="7C1EF297" w14:textId="77777777" w:rsidR="00536454" w:rsidRPr="008208F9" w:rsidRDefault="00536454" w:rsidP="00536454">
      <w:pPr>
        <w:rPr>
          <w:i/>
          <w:lang w:val="en-GB"/>
        </w:rPr>
      </w:pPr>
      <w:r w:rsidRPr="008208F9">
        <w:rPr>
          <w:i/>
          <w:lang w:val="en-GB"/>
        </w:rPr>
        <w:t>7.4 Drainage and Erosion Control</w:t>
      </w:r>
    </w:p>
    <w:p w14:paraId="4A4D8118" w14:textId="77777777" w:rsidR="00536454" w:rsidRPr="008208F9" w:rsidRDefault="00536454" w:rsidP="00536454">
      <w:pPr>
        <w:pStyle w:val="NormalWeb"/>
        <w:numPr>
          <w:ilvl w:val="0"/>
          <w:numId w:val="79"/>
        </w:numPr>
        <w:jc w:val="left"/>
        <w:rPr>
          <w:lang w:val="en-GB"/>
        </w:rPr>
      </w:pPr>
      <w:r w:rsidRPr="008208F9">
        <w:rPr>
          <w:lang w:val="en-GB"/>
        </w:rPr>
        <w:t>Restore surface drainage to natural flow patterns.</w:t>
      </w:r>
    </w:p>
    <w:p w14:paraId="1A5E4179" w14:textId="77777777" w:rsidR="00536454" w:rsidRPr="008208F9" w:rsidRDefault="00536454" w:rsidP="00536454">
      <w:pPr>
        <w:pStyle w:val="NormalWeb"/>
        <w:numPr>
          <w:ilvl w:val="0"/>
          <w:numId w:val="79"/>
        </w:numPr>
        <w:jc w:val="left"/>
        <w:rPr>
          <w:lang w:val="en-GB"/>
        </w:rPr>
      </w:pPr>
      <w:r w:rsidRPr="008208F9">
        <w:rPr>
          <w:lang w:val="en-GB"/>
        </w:rPr>
        <w:t>Apply erosion control measures such as contour shaping, grass strips, or stone pitching where required.</w:t>
      </w:r>
    </w:p>
    <w:p w14:paraId="2D028AF0" w14:textId="77777777" w:rsidR="00536454" w:rsidRPr="008208F9" w:rsidRDefault="00536454" w:rsidP="00536454">
      <w:pPr>
        <w:rPr>
          <w:i/>
          <w:lang w:val="en-GB"/>
        </w:rPr>
      </w:pPr>
      <w:r w:rsidRPr="008208F9">
        <w:rPr>
          <w:i/>
          <w:lang w:val="en-GB"/>
        </w:rPr>
        <w:t>7.5 Revegetation</w:t>
      </w:r>
    </w:p>
    <w:p w14:paraId="5598D3B5" w14:textId="77777777" w:rsidR="00536454" w:rsidRPr="008208F9" w:rsidRDefault="00536454" w:rsidP="00536454">
      <w:pPr>
        <w:pStyle w:val="NormalWeb"/>
        <w:numPr>
          <w:ilvl w:val="0"/>
          <w:numId w:val="80"/>
        </w:numPr>
        <w:jc w:val="left"/>
        <w:rPr>
          <w:lang w:val="en-GB"/>
        </w:rPr>
      </w:pPr>
      <w:r w:rsidRPr="008208F9">
        <w:rPr>
          <w:lang w:val="en-GB"/>
        </w:rPr>
        <w:t>Revegetate rehabilitated sites using indigenous grass species and locally appropriate tree species, subject to landowner preference.</w:t>
      </w:r>
    </w:p>
    <w:p w14:paraId="62FE9B45" w14:textId="77777777" w:rsidR="00536454" w:rsidRPr="008208F9" w:rsidRDefault="00536454" w:rsidP="00536454">
      <w:pPr>
        <w:pStyle w:val="NormalWeb"/>
        <w:numPr>
          <w:ilvl w:val="0"/>
          <w:numId w:val="80"/>
        </w:numPr>
        <w:jc w:val="left"/>
        <w:rPr>
          <w:lang w:val="en-GB"/>
        </w:rPr>
      </w:pPr>
      <w:r w:rsidRPr="008208F9">
        <w:rPr>
          <w:lang w:val="en-GB"/>
        </w:rPr>
        <w:t>Prioritise vegetation that supports soil stabilisation, shade provision, and community utility.</w:t>
      </w:r>
    </w:p>
    <w:p w14:paraId="5C97A212" w14:textId="77777777" w:rsidR="00536454" w:rsidRPr="008208F9" w:rsidRDefault="00536454" w:rsidP="00536454">
      <w:pPr>
        <w:rPr>
          <w:b/>
          <w:lang w:val="en-GB"/>
        </w:rPr>
      </w:pPr>
      <w:r w:rsidRPr="008208F9">
        <w:rPr>
          <w:b/>
          <w:lang w:val="en-GB"/>
        </w:rPr>
        <w:t>8. Safety and Community Protection</w:t>
      </w:r>
    </w:p>
    <w:p w14:paraId="40317DFB" w14:textId="77777777" w:rsidR="00536454" w:rsidRPr="008208F9" w:rsidRDefault="00536454" w:rsidP="00536454">
      <w:pPr>
        <w:pStyle w:val="NormalWeb"/>
        <w:numPr>
          <w:ilvl w:val="0"/>
          <w:numId w:val="81"/>
        </w:numPr>
        <w:jc w:val="left"/>
        <w:rPr>
          <w:lang w:val="en-GB"/>
        </w:rPr>
      </w:pPr>
      <w:r w:rsidRPr="008208F9">
        <w:rPr>
          <w:lang w:val="en-GB"/>
        </w:rPr>
        <w:t>Secure active borrow pits using fencing, barriers, or warning tape.</w:t>
      </w:r>
    </w:p>
    <w:p w14:paraId="45BAE02C" w14:textId="77777777" w:rsidR="00536454" w:rsidRPr="008208F9" w:rsidRDefault="00536454" w:rsidP="00536454">
      <w:pPr>
        <w:pStyle w:val="NormalWeb"/>
        <w:numPr>
          <w:ilvl w:val="0"/>
          <w:numId w:val="81"/>
        </w:numPr>
        <w:jc w:val="left"/>
        <w:rPr>
          <w:lang w:val="en-GB"/>
        </w:rPr>
      </w:pPr>
      <w:r w:rsidRPr="008208F9">
        <w:rPr>
          <w:lang w:val="en-GB"/>
        </w:rPr>
        <w:t>Install clear warning signage in English and local languages.</w:t>
      </w:r>
    </w:p>
    <w:p w14:paraId="2D36D798" w14:textId="77777777" w:rsidR="00536454" w:rsidRPr="008208F9" w:rsidRDefault="00536454" w:rsidP="00536454">
      <w:pPr>
        <w:pStyle w:val="NormalWeb"/>
        <w:numPr>
          <w:ilvl w:val="0"/>
          <w:numId w:val="81"/>
        </w:numPr>
        <w:jc w:val="left"/>
        <w:rPr>
          <w:lang w:val="en-GB"/>
        </w:rPr>
      </w:pPr>
      <w:r w:rsidRPr="008208F9">
        <w:rPr>
          <w:lang w:val="en-GB"/>
        </w:rPr>
        <w:t>Eliminate vertical faces and open pits upon closure.</w:t>
      </w:r>
    </w:p>
    <w:p w14:paraId="2BF9B35E" w14:textId="77777777" w:rsidR="00536454" w:rsidRPr="008208F9" w:rsidRDefault="00536454" w:rsidP="00536454">
      <w:pPr>
        <w:pStyle w:val="NormalWeb"/>
        <w:numPr>
          <w:ilvl w:val="0"/>
          <w:numId w:val="81"/>
        </w:numPr>
        <w:jc w:val="left"/>
        <w:rPr>
          <w:lang w:val="en-GB"/>
        </w:rPr>
      </w:pPr>
      <w:r w:rsidRPr="008208F9">
        <w:rPr>
          <w:lang w:val="en-GB"/>
        </w:rPr>
        <w:t>Formally hand back rehabilitated sites to landowners after completion.</w:t>
      </w:r>
    </w:p>
    <w:p w14:paraId="2562EC20" w14:textId="77777777" w:rsidR="00536454" w:rsidRPr="008208F9" w:rsidRDefault="00536454" w:rsidP="00536454">
      <w:pPr>
        <w:rPr>
          <w:b/>
          <w:lang w:val="en-GB"/>
        </w:rPr>
      </w:pPr>
      <w:r w:rsidRPr="008208F9">
        <w:rPr>
          <w:b/>
          <w:lang w:val="en-GB"/>
        </w:rPr>
        <w:t>9. Post-Use Land Options</w:t>
      </w:r>
    </w:p>
    <w:p w14:paraId="5F094C55" w14:textId="77777777" w:rsidR="00536454" w:rsidRPr="008208F9" w:rsidRDefault="00536454" w:rsidP="00536454">
      <w:pPr>
        <w:pStyle w:val="NormalWeb"/>
        <w:rPr>
          <w:lang w:val="en-GB"/>
        </w:rPr>
      </w:pPr>
      <w:r w:rsidRPr="008208F9">
        <w:rPr>
          <w:lang w:val="en-GB"/>
        </w:rPr>
        <w:t>Subject to agreement with landowners and District Councils, rehabilitated borrow pits may be converted into:</w:t>
      </w:r>
    </w:p>
    <w:p w14:paraId="02C24860" w14:textId="77777777" w:rsidR="00536454" w:rsidRPr="008208F9" w:rsidRDefault="00536454" w:rsidP="00536454">
      <w:pPr>
        <w:pStyle w:val="NormalWeb"/>
        <w:numPr>
          <w:ilvl w:val="0"/>
          <w:numId w:val="82"/>
        </w:numPr>
        <w:jc w:val="left"/>
        <w:rPr>
          <w:lang w:val="en-GB"/>
        </w:rPr>
      </w:pPr>
      <w:r w:rsidRPr="008208F9">
        <w:rPr>
          <w:lang w:val="en-GB"/>
        </w:rPr>
        <w:t>Agricultural land</w:t>
      </w:r>
    </w:p>
    <w:p w14:paraId="725F4923" w14:textId="77777777" w:rsidR="00536454" w:rsidRPr="008208F9" w:rsidRDefault="00536454" w:rsidP="00536454">
      <w:pPr>
        <w:pStyle w:val="NormalWeb"/>
        <w:numPr>
          <w:ilvl w:val="0"/>
          <w:numId w:val="82"/>
        </w:numPr>
        <w:jc w:val="left"/>
        <w:rPr>
          <w:lang w:val="en-GB"/>
        </w:rPr>
      </w:pPr>
      <w:r w:rsidRPr="008208F9">
        <w:rPr>
          <w:lang w:val="en-GB"/>
        </w:rPr>
        <w:t>Community woodlots</w:t>
      </w:r>
    </w:p>
    <w:p w14:paraId="4C85C1BF" w14:textId="77777777" w:rsidR="00536454" w:rsidRPr="008208F9" w:rsidRDefault="00536454" w:rsidP="00536454">
      <w:pPr>
        <w:pStyle w:val="NormalWeb"/>
        <w:numPr>
          <w:ilvl w:val="0"/>
          <w:numId w:val="82"/>
        </w:numPr>
        <w:jc w:val="left"/>
        <w:rPr>
          <w:lang w:val="en-GB"/>
        </w:rPr>
      </w:pPr>
      <w:r w:rsidRPr="008208F9">
        <w:rPr>
          <w:lang w:val="en-GB"/>
        </w:rPr>
        <w:t>Grazing areas</w:t>
      </w:r>
    </w:p>
    <w:p w14:paraId="42669ADF" w14:textId="77777777" w:rsidR="00536454" w:rsidRPr="008208F9" w:rsidRDefault="00536454" w:rsidP="00536454">
      <w:pPr>
        <w:pStyle w:val="NormalWeb"/>
        <w:numPr>
          <w:ilvl w:val="0"/>
          <w:numId w:val="82"/>
        </w:numPr>
        <w:jc w:val="left"/>
        <w:rPr>
          <w:lang w:val="en-GB"/>
        </w:rPr>
      </w:pPr>
      <w:r w:rsidRPr="008208F9">
        <w:rPr>
          <w:lang w:val="en-GB"/>
        </w:rPr>
        <w:t>Controlled water retention areas (only where approved, engineered, and safe)</w:t>
      </w:r>
    </w:p>
    <w:p w14:paraId="755038B9" w14:textId="77777777" w:rsidR="00536454" w:rsidRPr="008208F9" w:rsidRDefault="00536454" w:rsidP="00536454">
      <w:pPr>
        <w:rPr>
          <w:b/>
          <w:lang w:val="en-GB"/>
        </w:rPr>
      </w:pPr>
      <w:r w:rsidRPr="008208F9">
        <w:rPr>
          <w:b/>
          <w:lang w:val="en-GB"/>
        </w:rPr>
        <w:t>10. Roles and Responsibilities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3"/>
        <w:gridCol w:w="5273"/>
      </w:tblGrid>
      <w:tr w:rsidR="00536454" w:rsidRPr="008208F9" w14:paraId="0BBD52CD" w14:textId="77777777" w:rsidTr="00FB486C">
        <w:tc>
          <w:tcPr>
            <w:tcW w:w="0" w:type="auto"/>
            <w:tcBorders>
              <w:top w:val="single" w:sz="4" w:space="0" w:color="auto"/>
              <w:left w:val="single" w:sz="4" w:space="0" w:color="auto"/>
              <w:bottom w:val="single" w:sz="4" w:space="0" w:color="auto"/>
              <w:right w:val="single" w:sz="4" w:space="0" w:color="auto"/>
            </w:tcBorders>
            <w:shd w:val="clear" w:color="auto" w:fill="2E4858"/>
            <w:hideMark/>
          </w:tcPr>
          <w:p w14:paraId="219CF7A3" w14:textId="77777777" w:rsidR="00536454" w:rsidRPr="008208F9" w:rsidRDefault="00536454" w:rsidP="00FB486C">
            <w:pPr>
              <w:rPr>
                <w:lang w:val="en-GB"/>
              </w:rPr>
            </w:pPr>
            <w:r w:rsidRPr="008208F9">
              <w:rPr>
                <w:lang w:val="en-GB"/>
              </w:rPr>
              <w:t>Actor</w:t>
            </w:r>
          </w:p>
        </w:tc>
        <w:tc>
          <w:tcPr>
            <w:tcW w:w="0" w:type="auto"/>
            <w:tcBorders>
              <w:top w:val="single" w:sz="4" w:space="0" w:color="auto"/>
              <w:left w:val="single" w:sz="4" w:space="0" w:color="auto"/>
              <w:bottom w:val="single" w:sz="4" w:space="0" w:color="auto"/>
              <w:right w:val="single" w:sz="4" w:space="0" w:color="auto"/>
            </w:tcBorders>
            <w:shd w:val="clear" w:color="auto" w:fill="2E4858"/>
            <w:hideMark/>
          </w:tcPr>
          <w:p w14:paraId="1DD4E762" w14:textId="77777777" w:rsidR="00536454" w:rsidRPr="008208F9" w:rsidRDefault="00536454" w:rsidP="00FB486C">
            <w:pPr>
              <w:rPr>
                <w:lang w:val="en-GB"/>
              </w:rPr>
            </w:pPr>
            <w:r w:rsidRPr="008208F9">
              <w:rPr>
                <w:lang w:val="en-GB"/>
              </w:rPr>
              <w:t>Responsibility</w:t>
            </w:r>
          </w:p>
        </w:tc>
      </w:tr>
      <w:tr w:rsidR="00536454" w:rsidRPr="008208F9" w14:paraId="10231EC5" w14:textId="77777777" w:rsidTr="00FB486C">
        <w:tc>
          <w:tcPr>
            <w:tcW w:w="0" w:type="auto"/>
            <w:tcBorders>
              <w:top w:val="single" w:sz="4" w:space="0" w:color="auto"/>
              <w:left w:val="single" w:sz="4" w:space="0" w:color="auto"/>
              <w:bottom w:val="single" w:sz="4" w:space="0" w:color="auto"/>
              <w:right w:val="single" w:sz="4" w:space="0" w:color="auto"/>
            </w:tcBorders>
            <w:hideMark/>
          </w:tcPr>
          <w:p w14:paraId="791E3EC9" w14:textId="77777777" w:rsidR="00536454" w:rsidRPr="008208F9" w:rsidRDefault="00536454" w:rsidP="00FB486C">
            <w:pPr>
              <w:rPr>
                <w:lang w:val="en-GB"/>
              </w:rPr>
            </w:pPr>
            <w:r w:rsidRPr="008208F9">
              <w:rPr>
                <w:lang w:val="en-GB"/>
              </w:rPr>
              <w:t>Contractor</w:t>
            </w:r>
          </w:p>
        </w:tc>
        <w:tc>
          <w:tcPr>
            <w:tcW w:w="0" w:type="auto"/>
            <w:tcBorders>
              <w:top w:val="single" w:sz="4" w:space="0" w:color="auto"/>
              <w:left w:val="single" w:sz="4" w:space="0" w:color="auto"/>
              <w:bottom w:val="single" w:sz="4" w:space="0" w:color="auto"/>
              <w:right w:val="single" w:sz="4" w:space="0" w:color="auto"/>
            </w:tcBorders>
            <w:hideMark/>
          </w:tcPr>
          <w:p w14:paraId="185BADB1" w14:textId="77777777" w:rsidR="00536454" w:rsidRPr="008208F9" w:rsidRDefault="00536454" w:rsidP="00FB486C">
            <w:pPr>
              <w:rPr>
                <w:lang w:val="en-GB"/>
              </w:rPr>
            </w:pPr>
            <w:r w:rsidRPr="008208F9">
              <w:rPr>
                <w:lang w:val="en-GB"/>
              </w:rPr>
              <w:t>Implement borrow pit management and rehabilitation</w:t>
            </w:r>
          </w:p>
        </w:tc>
      </w:tr>
      <w:tr w:rsidR="00536454" w:rsidRPr="008208F9" w14:paraId="6B3F31ED" w14:textId="77777777" w:rsidTr="00FB486C">
        <w:tc>
          <w:tcPr>
            <w:tcW w:w="0" w:type="auto"/>
            <w:tcBorders>
              <w:top w:val="single" w:sz="4" w:space="0" w:color="auto"/>
              <w:left w:val="single" w:sz="4" w:space="0" w:color="auto"/>
              <w:bottom w:val="single" w:sz="4" w:space="0" w:color="auto"/>
              <w:right w:val="single" w:sz="4" w:space="0" w:color="auto"/>
            </w:tcBorders>
            <w:hideMark/>
          </w:tcPr>
          <w:p w14:paraId="2E601946" w14:textId="77777777" w:rsidR="00536454" w:rsidRPr="008208F9" w:rsidRDefault="00536454" w:rsidP="00FB486C">
            <w:pPr>
              <w:rPr>
                <w:lang w:val="en-GB"/>
              </w:rPr>
            </w:pPr>
            <w:r w:rsidRPr="008208F9">
              <w:rPr>
                <w:lang w:val="en-GB"/>
              </w:rPr>
              <w:t>Supervising Consultant</w:t>
            </w:r>
          </w:p>
        </w:tc>
        <w:tc>
          <w:tcPr>
            <w:tcW w:w="0" w:type="auto"/>
            <w:tcBorders>
              <w:top w:val="single" w:sz="4" w:space="0" w:color="auto"/>
              <w:left w:val="single" w:sz="4" w:space="0" w:color="auto"/>
              <w:bottom w:val="single" w:sz="4" w:space="0" w:color="auto"/>
              <w:right w:val="single" w:sz="4" w:space="0" w:color="auto"/>
            </w:tcBorders>
            <w:hideMark/>
          </w:tcPr>
          <w:p w14:paraId="37B664A0" w14:textId="77777777" w:rsidR="00536454" w:rsidRPr="008208F9" w:rsidRDefault="00536454" w:rsidP="00FB486C">
            <w:pPr>
              <w:rPr>
                <w:lang w:val="en-GB"/>
              </w:rPr>
            </w:pPr>
            <w:r w:rsidRPr="008208F9">
              <w:rPr>
                <w:lang w:val="en-GB"/>
              </w:rPr>
              <w:t>Approve, supervise, and certify rehabilitation works</w:t>
            </w:r>
          </w:p>
        </w:tc>
      </w:tr>
      <w:tr w:rsidR="00536454" w:rsidRPr="008208F9" w14:paraId="00DF8658" w14:textId="77777777" w:rsidTr="00FB486C">
        <w:tc>
          <w:tcPr>
            <w:tcW w:w="0" w:type="auto"/>
            <w:tcBorders>
              <w:top w:val="single" w:sz="4" w:space="0" w:color="auto"/>
              <w:left w:val="single" w:sz="4" w:space="0" w:color="auto"/>
              <w:bottom w:val="single" w:sz="4" w:space="0" w:color="auto"/>
              <w:right w:val="single" w:sz="4" w:space="0" w:color="auto"/>
            </w:tcBorders>
            <w:hideMark/>
          </w:tcPr>
          <w:p w14:paraId="726B4F33" w14:textId="77777777" w:rsidR="00536454" w:rsidRPr="008208F9" w:rsidRDefault="00536454" w:rsidP="00FB486C">
            <w:pPr>
              <w:rPr>
                <w:lang w:val="en-GB"/>
              </w:rPr>
            </w:pPr>
            <w:r w:rsidRPr="008208F9">
              <w:rPr>
                <w:lang w:val="en-GB"/>
              </w:rPr>
              <w:t>District Council / DESC</w:t>
            </w:r>
          </w:p>
        </w:tc>
        <w:tc>
          <w:tcPr>
            <w:tcW w:w="0" w:type="auto"/>
            <w:tcBorders>
              <w:top w:val="single" w:sz="4" w:space="0" w:color="auto"/>
              <w:left w:val="single" w:sz="4" w:space="0" w:color="auto"/>
              <w:bottom w:val="single" w:sz="4" w:space="0" w:color="auto"/>
              <w:right w:val="single" w:sz="4" w:space="0" w:color="auto"/>
            </w:tcBorders>
            <w:hideMark/>
          </w:tcPr>
          <w:p w14:paraId="19CA4C58" w14:textId="77777777" w:rsidR="00536454" w:rsidRPr="008208F9" w:rsidRDefault="00536454" w:rsidP="00FB486C">
            <w:pPr>
              <w:rPr>
                <w:lang w:val="en-GB"/>
              </w:rPr>
            </w:pPr>
            <w:r w:rsidRPr="008208F9">
              <w:rPr>
                <w:lang w:val="en-GB"/>
              </w:rPr>
              <w:t>Community liaison and site verification</w:t>
            </w:r>
          </w:p>
        </w:tc>
      </w:tr>
      <w:tr w:rsidR="00536454" w:rsidRPr="008208F9" w14:paraId="087EA6FD" w14:textId="77777777" w:rsidTr="00FB486C">
        <w:tc>
          <w:tcPr>
            <w:tcW w:w="0" w:type="auto"/>
            <w:tcBorders>
              <w:top w:val="single" w:sz="4" w:space="0" w:color="auto"/>
              <w:left w:val="single" w:sz="4" w:space="0" w:color="auto"/>
              <w:bottom w:val="single" w:sz="4" w:space="0" w:color="auto"/>
              <w:right w:val="single" w:sz="4" w:space="0" w:color="auto"/>
            </w:tcBorders>
            <w:hideMark/>
          </w:tcPr>
          <w:p w14:paraId="1A317E31" w14:textId="77777777" w:rsidR="00536454" w:rsidRPr="008208F9" w:rsidRDefault="00536454" w:rsidP="00FB486C">
            <w:pPr>
              <w:rPr>
                <w:lang w:val="en-GB"/>
              </w:rPr>
            </w:pPr>
            <w:r w:rsidRPr="008208F9">
              <w:rPr>
                <w:lang w:val="en-GB"/>
              </w:rPr>
              <w:t>Landowners / Traditional Authorities</w:t>
            </w:r>
          </w:p>
        </w:tc>
        <w:tc>
          <w:tcPr>
            <w:tcW w:w="0" w:type="auto"/>
            <w:tcBorders>
              <w:top w:val="single" w:sz="4" w:space="0" w:color="auto"/>
              <w:left w:val="single" w:sz="4" w:space="0" w:color="auto"/>
              <w:bottom w:val="single" w:sz="4" w:space="0" w:color="auto"/>
              <w:right w:val="single" w:sz="4" w:space="0" w:color="auto"/>
            </w:tcBorders>
            <w:hideMark/>
          </w:tcPr>
          <w:p w14:paraId="77C2D552" w14:textId="77777777" w:rsidR="00536454" w:rsidRPr="008208F9" w:rsidRDefault="00536454" w:rsidP="00FB486C">
            <w:pPr>
              <w:rPr>
                <w:lang w:val="en-GB"/>
              </w:rPr>
            </w:pPr>
            <w:r w:rsidRPr="008208F9">
              <w:rPr>
                <w:lang w:val="en-GB"/>
              </w:rPr>
              <w:t>Accept rehabilitated land</w:t>
            </w:r>
          </w:p>
        </w:tc>
      </w:tr>
    </w:tbl>
    <w:p w14:paraId="7DD8DAE6" w14:textId="77777777" w:rsidR="00536454" w:rsidRPr="008208F9" w:rsidRDefault="00536454" w:rsidP="00536454">
      <w:pPr>
        <w:rPr>
          <w:i/>
          <w:lang w:val="en-GB"/>
        </w:rPr>
      </w:pPr>
    </w:p>
    <w:p w14:paraId="0352A318" w14:textId="77777777" w:rsidR="00536454" w:rsidRPr="008208F9" w:rsidRDefault="00536454" w:rsidP="00536454">
      <w:pPr>
        <w:rPr>
          <w:i/>
          <w:lang w:val="en-GB"/>
        </w:rPr>
      </w:pPr>
      <w:r w:rsidRPr="008208F9">
        <w:rPr>
          <w:i/>
          <w:lang w:val="en-GB"/>
        </w:rPr>
        <w:t>11. Monitoring and Reporting</w:t>
      </w:r>
    </w:p>
    <w:p w14:paraId="144774D0" w14:textId="77777777" w:rsidR="00536454" w:rsidRPr="008208F9" w:rsidRDefault="00536454" w:rsidP="00536454">
      <w:pPr>
        <w:pStyle w:val="NormalWeb"/>
        <w:numPr>
          <w:ilvl w:val="0"/>
          <w:numId w:val="83"/>
        </w:numPr>
        <w:jc w:val="left"/>
        <w:rPr>
          <w:lang w:val="en-GB"/>
        </w:rPr>
      </w:pPr>
      <w:r w:rsidRPr="008208F9">
        <w:rPr>
          <w:lang w:val="en-GB"/>
        </w:rPr>
        <w:t>Report borrow pit status in monthly ESMP compliance reports.</w:t>
      </w:r>
    </w:p>
    <w:p w14:paraId="1458FFAC" w14:textId="77777777" w:rsidR="00536454" w:rsidRPr="008208F9" w:rsidRDefault="00536454" w:rsidP="00536454">
      <w:pPr>
        <w:pStyle w:val="NormalWeb"/>
        <w:numPr>
          <w:ilvl w:val="0"/>
          <w:numId w:val="83"/>
        </w:numPr>
        <w:jc w:val="left"/>
        <w:rPr>
          <w:lang w:val="en-GB"/>
        </w:rPr>
      </w:pPr>
      <w:r w:rsidRPr="008208F9">
        <w:rPr>
          <w:lang w:val="en-GB"/>
        </w:rPr>
        <w:t>Monitor indicators including number of rehabilitated sites, erosion evidence, water ponding, and vegetation establishment.</w:t>
      </w:r>
    </w:p>
    <w:p w14:paraId="35552521" w14:textId="77777777" w:rsidR="00536454" w:rsidRPr="008208F9" w:rsidRDefault="00536454" w:rsidP="00536454">
      <w:pPr>
        <w:pStyle w:val="NormalWeb"/>
        <w:numPr>
          <w:ilvl w:val="0"/>
          <w:numId w:val="83"/>
        </w:numPr>
        <w:jc w:val="left"/>
        <w:rPr>
          <w:lang w:val="en-GB"/>
        </w:rPr>
      </w:pPr>
      <w:r w:rsidRPr="008208F9">
        <w:rPr>
          <w:lang w:val="en-GB"/>
        </w:rPr>
        <w:t>Conduct final inspections prior to issuance of completion certificates.</w:t>
      </w:r>
    </w:p>
    <w:p w14:paraId="1E7E2CF2" w14:textId="77777777" w:rsidR="00536454" w:rsidRPr="008208F9" w:rsidRDefault="00536454" w:rsidP="00536454">
      <w:pPr>
        <w:rPr>
          <w:i/>
          <w:lang w:val="en-GB"/>
        </w:rPr>
      </w:pPr>
      <w:r w:rsidRPr="008208F9">
        <w:rPr>
          <w:i/>
          <w:lang w:val="en-GB"/>
        </w:rPr>
        <w:t>12. Budgeting</w:t>
      </w:r>
    </w:p>
    <w:p w14:paraId="698EFE1A" w14:textId="77777777" w:rsidR="00536454" w:rsidRPr="008208F9" w:rsidRDefault="00536454" w:rsidP="00536454">
      <w:pPr>
        <w:pStyle w:val="NormalWeb"/>
        <w:numPr>
          <w:ilvl w:val="0"/>
          <w:numId w:val="84"/>
        </w:numPr>
        <w:jc w:val="left"/>
        <w:rPr>
          <w:lang w:val="en-GB"/>
        </w:rPr>
      </w:pPr>
      <w:r w:rsidRPr="008208F9">
        <w:rPr>
          <w:lang w:val="en-GB"/>
        </w:rPr>
        <w:t>Fully include borrow pit rehabilitation costs in the Contractor’s BoQs and C-ESMP.</w:t>
      </w:r>
    </w:p>
    <w:p w14:paraId="2DB72282" w14:textId="77777777" w:rsidR="00536454" w:rsidRPr="008208F9" w:rsidRDefault="00536454" w:rsidP="00536454">
      <w:pPr>
        <w:pStyle w:val="NormalWeb"/>
        <w:numPr>
          <w:ilvl w:val="0"/>
          <w:numId w:val="84"/>
        </w:numPr>
        <w:jc w:val="left"/>
        <w:rPr>
          <w:lang w:val="en-GB"/>
        </w:rPr>
      </w:pPr>
      <w:r w:rsidRPr="008208F9">
        <w:rPr>
          <w:lang w:val="en-GB"/>
        </w:rPr>
        <w:t>Prohibit approval of any borrow pit without a costed and approved rehabilitation provision.</w:t>
      </w:r>
    </w:p>
    <w:p w14:paraId="65B3A0C1" w14:textId="77777777" w:rsidR="00536454" w:rsidRPr="008208F9" w:rsidRDefault="00536454" w:rsidP="00536454">
      <w:pPr>
        <w:rPr>
          <w:b/>
          <w:lang w:val="en-GB"/>
        </w:rPr>
      </w:pPr>
      <w:r w:rsidRPr="008208F9">
        <w:rPr>
          <w:b/>
          <w:lang w:val="en-GB"/>
        </w:rPr>
        <w:t>13. Completion and Handover</w:t>
      </w:r>
    </w:p>
    <w:p w14:paraId="372AE98D" w14:textId="77777777" w:rsidR="00536454" w:rsidRPr="008208F9" w:rsidRDefault="00536454" w:rsidP="00536454">
      <w:pPr>
        <w:pStyle w:val="NormalWeb"/>
        <w:rPr>
          <w:lang w:val="en-GB"/>
        </w:rPr>
      </w:pPr>
      <w:r w:rsidRPr="008208F9">
        <w:rPr>
          <w:lang w:val="en-GB"/>
        </w:rPr>
        <w:t>Consider borrow pits closed only when rehabilitation is complete, sites are safe and stable, and formal handover documentation is signed by relevant parties.</w:t>
      </w:r>
    </w:p>
    <w:p w14:paraId="044E8D1C" w14:textId="77777777" w:rsidR="00536454" w:rsidRPr="008208F9" w:rsidRDefault="00536454" w:rsidP="00536454">
      <w:pPr>
        <w:rPr>
          <w:b/>
          <w:lang w:val="en-GB"/>
        </w:rPr>
      </w:pPr>
      <w:r w:rsidRPr="008208F9">
        <w:rPr>
          <w:b/>
          <w:lang w:val="en-GB"/>
        </w:rPr>
        <w:t>14. Conclusion</w:t>
      </w:r>
    </w:p>
    <w:p w14:paraId="54881834" w14:textId="77777777" w:rsidR="00536454" w:rsidRPr="008208F9" w:rsidRDefault="00536454" w:rsidP="00536454">
      <w:pPr>
        <w:pStyle w:val="NormalWeb"/>
        <w:rPr>
          <w:lang w:val="en-GB"/>
        </w:rPr>
      </w:pPr>
      <w:r w:rsidRPr="008208F9">
        <w:rPr>
          <w:lang w:val="en-GB"/>
        </w:rPr>
        <w:t xml:space="preserve">This Borrow Pit Rehabilitation Framework provides a consistent and enforceable approach for managing borrow pits across all SATCP Last Mile Infrastructure projects, ensuring </w:t>
      </w:r>
      <w:r w:rsidRPr="008208F9">
        <w:rPr>
          <w:rStyle w:val="Emphasis"/>
          <w:rFonts w:eastAsiaTheme="majorEastAsia"/>
          <w:lang w:val="en-GB"/>
        </w:rPr>
        <w:t>Environmentally</w:t>
      </w:r>
      <w:r w:rsidRPr="008208F9">
        <w:rPr>
          <w:lang w:val="en-GB"/>
        </w:rPr>
        <w:t xml:space="preserve"> responsible material sourcing, protection of community interests, and full compliance with MEPA (2025) and World Bank safeguards.</w:t>
      </w:r>
    </w:p>
    <w:p w14:paraId="0415631A" w14:textId="77777777" w:rsidR="00536454" w:rsidRPr="008208F9" w:rsidRDefault="00536454" w:rsidP="00536454">
      <w:pPr>
        <w:rPr>
          <w:lang w:val="en-GB"/>
        </w:rPr>
      </w:pPr>
      <w:r w:rsidRPr="008208F9">
        <w:rPr>
          <w:lang w:val="en-GB"/>
        </w:rPr>
        <w:br w:type="page"/>
      </w:r>
    </w:p>
    <w:p w14:paraId="4387989D" w14:textId="77777777" w:rsidR="00536454" w:rsidRPr="008208F9" w:rsidRDefault="00536454" w:rsidP="00EF73A4">
      <w:pPr>
        <w:pStyle w:val="ANNEXL2"/>
      </w:pPr>
      <w:bookmarkStart w:id="155" w:name="_Toc228283072"/>
      <w:bookmarkStart w:id="156" w:name="_Toc228340574"/>
      <w:r w:rsidRPr="008208F9">
        <w:t>Annex 6. Traffic Management Framework</w:t>
      </w:r>
      <w:bookmarkEnd w:id="155"/>
      <w:bookmarkEnd w:id="156"/>
    </w:p>
    <w:p w14:paraId="43F69368" w14:textId="77777777" w:rsidR="00536454" w:rsidRPr="008208F9" w:rsidRDefault="00536454" w:rsidP="00536454">
      <w:pPr>
        <w:spacing w:before="240"/>
        <w:rPr>
          <w:b/>
          <w:bCs/>
          <w:lang w:val="en-GB"/>
        </w:rPr>
      </w:pPr>
      <w:r w:rsidRPr="008208F9">
        <w:rPr>
          <w:b/>
          <w:bCs/>
          <w:lang w:val="en-GB"/>
        </w:rPr>
        <w:t>1. Introduction</w:t>
      </w:r>
    </w:p>
    <w:p w14:paraId="6581C47C" w14:textId="77777777" w:rsidR="00536454" w:rsidRPr="008208F9" w:rsidRDefault="00536454" w:rsidP="00536454">
      <w:pPr>
        <w:rPr>
          <w:lang w:val="en-GB"/>
        </w:rPr>
      </w:pPr>
      <w:r w:rsidRPr="008208F9">
        <w:rPr>
          <w:lang w:val="en-GB"/>
        </w:rPr>
        <w:t>This Traffic and Access Management Framework (TAMF) has been prepared for the Southern Africa Trade and Connectivity Project (SATCP) – Last Mile Infrastructure (LMI) subprojects, including feeder road rehabilitation, drainage improvements, bridge/culvert works and associated construction activities. The Framework sets out the minimum requirements for planning, operating and monitoring construction</w:t>
      </w:r>
      <w:r w:rsidRPr="008208F9">
        <w:rPr>
          <w:lang w:val="en-GB"/>
        </w:rPr>
        <w:noBreakHyphen/>
        <w:t>related traffic so that works are carried out safely and with limited disruption to local communities and road users.</w:t>
      </w:r>
    </w:p>
    <w:p w14:paraId="3E5BC2BB" w14:textId="77777777" w:rsidR="00536454" w:rsidRPr="008208F9" w:rsidRDefault="00536454" w:rsidP="00536454">
      <w:pPr>
        <w:rPr>
          <w:lang w:val="en-GB"/>
        </w:rPr>
      </w:pPr>
      <w:r w:rsidRPr="008208F9">
        <w:rPr>
          <w:lang w:val="en-GB"/>
        </w:rPr>
        <w:t>The Framework provides mandatory guidance for the preparation and implementation of site</w:t>
      </w:r>
      <w:r w:rsidRPr="008208F9">
        <w:rPr>
          <w:lang w:val="en-GB"/>
        </w:rPr>
        <w:noBreakHyphen/>
        <w:t xml:space="preserve">specific Traffic and Access Management Plans (TAMPs) </w:t>
      </w:r>
      <w:r w:rsidRPr="008208F9">
        <w:rPr>
          <w:b/>
          <w:bCs/>
          <w:lang w:val="en-GB"/>
        </w:rPr>
        <w:t>by Contractors</w:t>
      </w:r>
      <w:r w:rsidRPr="008208F9">
        <w:rPr>
          <w:lang w:val="en-GB"/>
        </w:rPr>
        <w:t>. For each subproject, the Contractor shall prepare a TAMP consistent with this Framework and submit it to the Supervising Consultant and the SATCP PIU/State Agency for Transport and Construction Projects for review and approval prior to commencement of construction works.</w:t>
      </w:r>
    </w:p>
    <w:p w14:paraId="614A592C" w14:textId="77777777" w:rsidR="00536454" w:rsidRPr="008208F9" w:rsidRDefault="00536454" w:rsidP="00536454">
      <w:pPr>
        <w:rPr>
          <w:lang w:val="en-GB"/>
        </w:rPr>
      </w:pPr>
      <w:r w:rsidRPr="008208F9">
        <w:rPr>
          <w:lang w:val="en-GB"/>
        </w:rPr>
        <w:t>The TAMF aims to ensure that all construction</w:t>
      </w:r>
      <w:r w:rsidRPr="008208F9">
        <w:rPr>
          <w:lang w:val="en-GB"/>
        </w:rPr>
        <w:noBreakHyphen/>
        <w:t>related traffic—vehicles, equipment and personnel—is managed safely, efficiently and in an environmentally and socially responsible manner, while minimising risks and disruptions to communities, vulnerable road users, businesses, and existing transport infrastructure.</w:t>
      </w:r>
    </w:p>
    <w:p w14:paraId="7C4BD3A2" w14:textId="77777777" w:rsidR="00536454" w:rsidRPr="008208F9" w:rsidRDefault="00536454" w:rsidP="00536454">
      <w:pPr>
        <w:spacing w:before="240"/>
        <w:rPr>
          <w:b/>
          <w:bCs/>
          <w:lang w:val="en-GB"/>
        </w:rPr>
      </w:pPr>
      <w:r w:rsidRPr="008208F9">
        <w:rPr>
          <w:b/>
          <w:bCs/>
          <w:lang w:val="en-GB"/>
        </w:rPr>
        <w:t>2. Purpose and Objectives</w:t>
      </w:r>
    </w:p>
    <w:p w14:paraId="0402E837" w14:textId="77777777" w:rsidR="00536454" w:rsidRPr="008208F9" w:rsidRDefault="00536454" w:rsidP="00536454">
      <w:pPr>
        <w:spacing w:before="240" w:line="276" w:lineRule="auto"/>
        <w:rPr>
          <w:lang w:val="en-GB"/>
        </w:rPr>
      </w:pPr>
      <w:r w:rsidRPr="008208F9">
        <w:rPr>
          <w:lang w:val="en-GB"/>
        </w:rPr>
        <w:t>Construction activities will increase vehicular and machinery traffic within worksites and along existing regional and community roads. Without effective management, such traffic may:</w:t>
      </w:r>
    </w:p>
    <w:p w14:paraId="7E932AEB" w14:textId="77777777" w:rsidR="00536454" w:rsidRPr="008208F9" w:rsidRDefault="00536454" w:rsidP="00536454">
      <w:pPr>
        <w:numPr>
          <w:ilvl w:val="0"/>
          <w:numId w:val="48"/>
        </w:numPr>
        <w:spacing w:before="240" w:after="100" w:line="276" w:lineRule="auto"/>
        <w:jc w:val="left"/>
        <w:rPr>
          <w:lang w:val="en-GB"/>
        </w:rPr>
      </w:pPr>
      <w:r w:rsidRPr="008208F9">
        <w:rPr>
          <w:lang w:val="en-GB"/>
        </w:rPr>
        <w:t>Interfere with normal traffic and pedestrian movements;</w:t>
      </w:r>
    </w:p>
    <w:p w14:paraId="6EE26843" w14:textId="77777777" w:rsidR="00536454" w:rsidRPr="008208F9" w:rsidRDefault="00536454" w:rsidP="00536454">
      <w:pPr>
        <w:numPr>
          <w:ilvl w:val="0"/>
          <w:numId w:val="48"/>
        </w:numPr>
        <w:spacing w:after="100" w:afterAutospacing="1" w:line="276" w:lineRule="auto"/>
        <w:jc w:val="left"/>
        <w:rPr>
          <w:lang w:val="en-GB"/>
        </w:rPr>
      </w:pPr>
      <w:r w:rsidRPr="008208F9">
        <w:rPr>
          <w:lang w:val="en-GB"/>
        </w:rPr>
        <w:t>Increase risks of accidents and injuries to workers and the public;</w:t>
      </w:r>
    </w:p>
    <w:p w14:paraId="7EC6CBF2" w14:textId="77777777" w:rsidR="00536454" w:rsidRPr="008208F9" w:rsidRDefault="00536454" w:rsidP="00536454">
      <w:pPr>
        <w:numPr>
          <w:ilvl w:val="0"/>
          <w:numId w:val="48"/>
        </w:numPr>
        <w:spacing w:after="100" w:afterAutospacing="1" w:line="276" w:lineRule="auto"/>
        <w:jc w:val="left"/>
        <w:rPr>
          <w:lang w:val="en-GB"/>
        </w:rPr>
      </w:pPr>
      <w:r w:rsidRPr="008208F9">
        <w:rPr>
          <w:lang w:val="en-GB"/>
        </w:rPr>
        <w:t>Damage existing road infrastructure;</w:t>
      </w:r>
    </w:p>
    <w:p w14:paraId="2B8AFBA0" w14:textId="77777777" w:rsidR="00536454" w:rsidRPr="008208F9" w:rsidRDefault="00536454" w:rsidP="00536454">
      <w:pPr>
        <w:numPr>
          <w:ilvl w:val="0"/>
          <w:numId w:val="48"/>
        </w:numPr>
        <w:spacing w:after="100" w:afterAutospacing="1" w:line="276" w:lineRule="auto"/>
        <w:jc w:val="left"/>
        <w:rPr>
          <w:lang w:val="en-GB"/>
        </w:rPr>
      </w:pPr>
      <w:r w:rsidRPr="008208F9">
        <w:rPr>
          <w:lang w:val="en-GB"/>
        </w:rPr>
        <w:t>Generate dust, noise, congestion, and community nuisance.</w:t>
      </w:r>
    </w:p>
    <w:p w14:paraId="0DE3F495" w14:textId="77777777" w:rsidR="00536454" w:rsidRPr="008208F9" w:rsidRDefault="00536454" w:rsidP="00536454">
      <w:pPr>
        <w:spacing w:before="240" w:line="276" w:lineRule="auto"/>
        <w:rPr>
          <w:lang w:val="en-GB"/>
        </w:rPr>
      </w:pPr>
      <w:r w:rsidRPr="008208F9">
        <w:rPr>
          <w:lang w:val="en-GB"/>
        </w:rPr>
        <w:t>The objectives of this Framework are to:</w:t>
      </w:r>
    </w:p>
    <w:p w14:paraId="7D2AA83B" w14:textId="77777777" w:rsidR="00536454" w:rsidRPr="008208F9" w:rsidRDefault="00536454" w:rsidP="00536454">
      <w:pPr>
        <w:numPr>
          <w:ilvl w:val="0"/>
          <w:numId w:val="31"/>
        </w:numPr>
        <w:spacing w:before="240" w:after="100" w:line="276" w:lineRule="auto"/>
        <w:jc w:val="left"/>
        <w:rPr>
          <w:lang w:val="en-GB"/>
        </w:rPr>
      </w:pPr>
      <w:r w:rsidRPr="008208F9">
        <w:rPr>
          <w:lang w:val="en-GB"/>
        </w:rPr>
        <w:t>Promote safe interaction between construction traffic, pedestrians, and local road users;</w:t>
      </w:r>
    </w:p>
    <w:p w14:paraId="6884D0CC" w14:textId="46FFC005" w:rsidR="00536454" w:rsidRPr="008208F9" w:rsidRDefault="0084203D" w:rsidP="00536454">
      <w:pPr>
        <w:numPr>
          <w:ilvl w:val="0"/>
          <w:numId w:val="31"/>
        </w:numPr>
        <w:spacing w:after="100" w:afterAutospacing="1" w:line="276" w:lineRule="auto"/>
        <w:jc w:val="left"/>
        <w:rPr>
          <w:lang w:val="en-GB"/>
        </w:rPr>
      </w:pPr>
      <w:r w:rsidRPr="0084203D">
        <w:rPr>
          <w:lang w:val="en-GB"/>
        </w:rPr>
        <w:t xml:space="preserve">Minimize </w:t>
      </w:r>
      <w:r w:rsidRPr="0084203D">
        <w:rPr>
          <w:rStyle w:val="Emphasis"/>
          <w:rFonts w:eastAsiaTheme="majorEastAsia"/>
          <w:i w:val="0"/>
          <w:iCs w:val="0"/>
          <w:lang w:val="en-GB"/>
        </w:rPr>
        <w:t>Environmental</w:t>
      </w:r>
      <w:r w:rsidR="00536454" w:rsidRPr="008208F9">
        <w:rPr>
          <w:i/>
          <w:lang w:val="en-GB"/>
        </w:rPr>
        <w:t xml:space="preserve"> </w:t>
      </w:r>
      <w:r w:rsidR="00536454" w:rsidRPr="008208F9">
        <w:rPr>
          <w:lang w:val="en-GB"/>
        </w:rPr>
        <w:t>and social risks associated with construction traffic;</w:t>
      </w:r>
    </w:p>
    <w:p w14:paraId="4A4B1B91" w14:textId="77777777" w:rsidR="00536454" w:rsidRPr="008208F9" w:rsidRDefault="00536454" w:rsidP="00536454">
      <w:pPr>
        <w:numPr>
          <w:ilvl w:val="0"/>
          <w:numId w:val="31"/>
        </w:numPr>
        <w:spacing w:after="100" w:afterAutospacing="1" w:line="276" w:lineRule="auto"/>
        <w:jc w:val="left"/>
        <w:rPr>
          <w:lang w:val="en-GB"/>
        </w:rPr>
      </w:pPr>
      <w:r w:rsidRPr="008208F9">
        <w:rPr>
          <w:lang w:val="en-GB"/>
        </w:rPr>
        <w:t>Guide the planning, use, and rehabilitation of access roads and haul routes;</w:t>
      </w:r>
    </w:p>
    <w:p w14:paraId="3E6D7460" w14:textId="77777777" w:rsidR="00536454" w:rsidRPr="008208F9" w:rsidRDefault="00536454" w:rsidP="00536454">
      <w:pPr>
        <w:numPr>
          <w:ilvl w:val="0"/>
          <w:numId w:val="31"/>
        </w:numPr>
        <w:spacing w:after="100" w:afterAutospacing="1" w:line="276" w:lineRule="auto"/>
        <w:jc w:val="left"/>
        <w:rPr>
          <w:lang w:val="en-GB"/>
        </w:rPr>
      </w:pPr>
      <w:r w:rsidRPr="008208F9">
        <w:rPr>
          <w:lang w:val="en-GB"/>
        </w:rPr>
        <w:t>Ensure site-specific traffic impacts are addressed through appropriate design, scheduling, signage, and controls.</w:t>
      </w:r>
    </w:p>
    <w:p w14:paraId="08165388" w14:textId="77777777" w:rsidR="00536454" w:rsidRPr="008208F9" w:rsidRDefault="00536454" w:rsidP="00536454">
      <w:pPr>
        <w:spacing w:before="240"/>
        <w:rPr>
          <w:b/>
          <w:bCs/>
          <w:lang w:val="en-GB"/>
        </w:rPr>
      </w:pPr>
      <w:r w:rsidRPr="008208F9">
        <w:rPr>
          <w:b/>
          <w:bCs/>
          <w:lang w:val="en-GB"/>
        </w:rPr>
        <w:t>3. Access Roads and Haul Routes</w:t>
      </w:r>
    </w:p>
    <w:p w14:paraId="5B8F34EA" w14:textId="77777777" w:rsidR="00536454" w:rsidRPr="008208F9" w:rsidRDefault="00536454" w:rsidP="00536454">
      <w:pPr>
        <w:spacing w:before="240" w:line="276" w:lineRule="auto"/>
        <w:jc w:val="left"/>
        <w:rPr>
          <w:lang w:val="en-GB"/>
        </w:rPr>
      </w:pPr>
      <w:r w:rsidRPr="008208F9">
        <w:rPr>
          <w:lang w:val="en-GB"/>
        </w:rPr>
        <w:t xml:space="preserve">a) </w:t>
      </w:r>
      <w:r w:rsidRPr="008208F9">
        <w:rPr>
          <w:b/>
          <w:bCs/>
          <w:lang w:val="en-GB"/>
        </w:rPr>
        <w:t>Planning and Approval</w:t>
      </w:r>
      <w:r w:rsidRPr="008208F9">
        <w:rPr>
          <w:b/>
          <w:bCs/>
          <w:lang w:val="en-GB"/>
        </w:rPr>
        <w:br/>
      </w:r>
      <w:r w:rsidRPr="008208F9">
        <w:rPr>
          <w:lang w:val="en-GB"/>
        </w:rPr>
        <w:t xml:space="preserve"> The Contractor shall prepare detailed layout plans for all proposed access roads and haul routes. These plans shall:</w:t>
      </w:r>
    </w:p>
    <w:p w14:paraId="1FEDCACE" w14:textId="77777777" w:rsidR="00536454" w:rsidRPr="008208F9" w:rsidRDefault="00536454" w:rsidP="00536454">
      <w:pPr>
        <w:numPr>
          <w:ilvl w:val="0"/>
          <w:numId w:val="24"/>
        </w:numPr>
        <w:spacing w:before="240" w:after="100" w:line="276" w:lineRule="auto"/>
        <w:jc w:val="left"/>
        <w:rPr>
          <w:lang w:val="en-GB"/>
        </w:rPr>
      </w:pPr>
      <w:r w:rsidRPr="008208F9">
        <w:rPr>
          <w:lang w:val="en-GB"/>
        </w:rPr>
        <w:t>Be submitted to the Supervising Consultant for approval;</w:t>
      </w:r>
    </w:p>
    <w:p w14:paraId="0089F37E" w14:textId="77777777" w:rsidR="00536454" w:rsidRPr="008208F9" w:rsidRDefault="00536454" w:rsidP="00536454">
      <w:pPr>
        <w:numPr>
          <w:ilvl w:val="0"/>
          <w:numId w:val="24"/>
        </w:numPr>
        <w:spacing w:after="100" w:afterAutospacing="1" w:line="276" w:lineRule="auto"/>
        <w:jc w:val="left"/>
        <w:rPr>
          <w:lang w:val="en-GB"/>
        </w:rPr>
      </w:pPr>
      <w:r w:rsidRPr="008208F9">
        <w:rPr>
          <w:lang w:val="en-GB"/>
        </w:rPr>
        <w:t>Be accompanied by written consent from affected landowners, Traditional Authorities, or village leadership where applicable.</w:t>
      </w:r>
    </w:p>
    <w:p w14:paraId="474ED428" w14:textId="77777777" w:rsidR="00536454" w:rsidRPr="008208F9" w:rsidRDefault="00536454" w:rsidP="00536454">
      <w:pPr>
        <w:spacing w:before="240" w:line="276" w:lineRule="auto"/>
        <w:jc w:val="left"/>
        <w:rPr>
          <w:lang w:val="en-GB"/>
        </w:rPr>
      </w:pPr>
      <w:r w:rsidRPr="008208F9">
        <w:rPr>
          <w:lang w:val="en-GB"/>
        </w:rPr>
        <w:t xml:space="preserve">b) </w:t>
      </w:r>
      <w:r w:rsidRPr="008208F9">
        <w:rPr>
          <w:b/>
          <w:bCs/>
          <w:lang w:val="en-GB"/>
        </w:rPr>
        <w:t>Use of Existing Infrastructure</w:t>
      </w:r>
      <w:r w:rsidRPr="008208F9">
        <w:rPr>
          <w:lang w:val="en-GB"/>
        </w:rPr>
        <w:br/>
        <w:t xml:space="preserve"> Existing roads shall be used wherever feasible. Construction of temporary access roads shall only be permitted where unavoidable and upon approval by the Site Manager and relevant stakeholders. Construction of temporary diversions, if required, will require approval of the District and the World Bank.</w:t>
      </w:r>
    </w:p>
    <w:p w14:paraId="362DE2E4" w14:textId="77777777" w:rsidR="00536454" w:rsidRPr="008208F9" w:rsidRDefault="00536454" w:rsidP="00536454">
      <w:pPr>
        <w:spacing w:before="240" w:line="276" w:lineRule="auto"/>
        <w:jc w:val="left"/>
        <w:rPr>
          <w:lang w:val="en-GB"/>
        </w:rPr>
      </w:pPr>
      <w:r w:rsidRPr="008208F9">
        <w:rPr>
          <w:lang w:val="en-GB"/>
        </w:rPr>
        <w:t xml:space="preserve">c) </w:t>
      </w:r>
      <w:r w:rsidRPr="008208F9">
        <w:rPr>
          <w:rStyle w:val="Emphasis"/>
          <w:rFonts w:eastAsiaTheme="majorEastAsia"/>
          <w:lang w:val="en-GB"/>
        </w:rPr>
        <w:t xml:space="preserve"> Environmental</w:t>
      </w:r>
      <w:r w:rsidRPr="008208F9">
        <w:rPr>
          <w:b/>
          <w:bCs/>
          <w:lang w:val="en-GB"/>
        </w:rPr>
        <w:t xml:space="preserve"> Considerations</w:t>
      </w:r>
      <w:r w:rsidRPr="008208F9">
        <w:rPr>
          <w:b/>
          <w:bCs/>
          <w:lang w:val="en-GB"/>
        </w:rPr>
        <w:br/>
      </w:r>
      <w:r w:rsidRPr="008208F9">
        <w:rPr>
          <w:lang w:val="en-GB"/>
        </w:rPr>
        <w:t xml:space="preserve"> Planning of haul routes shall consider:</w:t>
      </w:r>
    </w:p>
    <w:p w14:paraId="19661A66" w14:textId="77777777" w:rsidR="00536454" w:rsidRPr="008208F9" w:rsidRDefault="00536454" w:rsidP="00536454">
      <w:pPr>
        <w:numPr>
          <w:ilvl w:val="0"/>
          <w:numId w:val="36"/>
        </w:numPr>
        <w:spacing w:before="240" w:after="100" w:line="276" w:lineRule="auto"/>
        <w:jc w:val="left"/>
        <w:rPr>
          <w:lang w:val="en-GB"/>
        </w:rPr>
      </w:pPr>
      <w:r w:rsidRPr="008208F9">
        <w:rPr>
          <w:lang w:val="en-GB"/>
        </w:rPr>
        <w:t>Vegetation and sensitive habitats;</w:t>
      </w:r>
    </w:p>
    <w:p w14:paraId="7D0F7F29" w14:textId="77777777" w:rsidR="00536454" w:rsidRPr="008208F9" w:rsidRDefault="00536454" w:rsidP="00536454">
      <w:pPr>
        <w:numPr>
          <w:ilvl w:val="0"/>
          <w:numId w:val="36"/>
        </w:numPr>
        <w:spacing w:after="100" w:afterAutospacing="1" w:line="276" w:lineRule="auto"/>
        <w:jc w:val="left"/>
        <w:rPr>
          <w:lang w:val="en-GB"/>
        </w:rPr>
      </w:pPr>
      <w:r w:rsidRPr="008208F9">
        <w:rPr>
          <w:lang w:val="en-GB"/>
        </w:rPr>
        <w:t>Watercourses and drainage patterns;</w:t>
      </w:r>
    </w:p>
    <w:p w14:paraId="568E4C5E" w14:textId="77777777" w:rsidR="00536454" w:rsidRPr="008208F9" w:rsidRDefault="00536454" w:rsidP="00536454">
      <w:pPr>
        <w:numPr>
          <w:ilvl w:val="0"/>
          <w:numId w:val="36"/>
        </w:numPr>
        <w:spacing w:after="100" w:afterAutospacing="1" w:line="276" w:lineRule="auto"/>
        <w:jc w:val="left"/>
        <w:rPr>
          <w:lang w:val="en-GB"/>
        </w:rPr>
      </w:pPr>
      <w:r w:rsidRPr="008208F9">
        <w:rPr>
          <w:lang w:val="en-GB"/>
        </w:rPr>
        <w:t>Existing land use;</w:t>
      </w:r>
    </w:p>
    <w:p w14:paraId="2C149162" w14:textId="77777777" w:rsidR="00536454" w:rsidRPr="008208F9" w:rsidRDefault="00536454" w:rsidP="00536454">
      <w:pPr>
        <w:numPr>
          <w:ilvl w:val="0"/>
          <w:numId w:val="36"/>
        </w:numPr>
        <w:spacing w:after="100" w:afterAutospacing="1" w:line="276" w:lineRule="auto"/>
        <w:jc w:val="left"/>
        <w:rPr>
          <w:lang w:val="en-GB"/>
        </w:rPr>
      </w:pPr>
      <w:r w:rsidRPr="008208F9">
        <w:rPr>
          <w:lang w:val="en-GB"/>
        </w:rPr>
        <w:t>Proximity to households, schools, markets, and health facilities.</w:t>
      </w:r>
    </w:p>
    <w:p w14:paraId="2C1A3146" w14:textId="77777777" w:rsidR="00536454" w:rsidRPr="008208F9" w:rsidRDefault="00536454" w:rsidP="00536454">
      <w:pPr>
        <w:spacing w:before="240" w:line="276" w:lineRule="auto"/>
        <w:jc w:val="left"/>
        <w:rPr>
          <w:lang w:val="en-GB"/>
        </w:rPr>
      </w:pPr>
      <w:r w:rsidRPr="008208F9">
        <w:rPr>
          <w:lang w:val="en-GB"/>
        </w:rPr>
        <w:t xml:space="preserve">d) </w:t>
      </w:r>
      <w:r w:rsidRPr="008208F9">
        <w:rPr>
          <w:b/>
          <w:bCs/>
          <w:lang w:val="en-GB"/>
        </w:rPr>
        <w:t>Construction, Maintenance, and Rehabilitation</w:t>
      </w:r>
      <w:r w:rsidRPr="008208F9">
        <w:rPr>
          <w:b/>
          <w:bCs/>
          <w:lang w:val="en-GB"/>
        </w:rPr>
        <w:br/>
      </w:r>
      <w:r w:rsidRPr="008208F9">
        <w:rPr>
          <w:lang w:val="en-GB"/>
        </w:rPr>
        <w:t xml:space="preserve"> The Contractor shall be responsible for:</w:t>
      </w:r>
    </w:p>
    <w:p w14:paraId="03E107A6" w14:textId="77777777" w:rsidR="00536454" w:rsidRPr="008208F9" w:rsidRDefault="00536454" w:rsidP="00536454">
      <w:pPr>
        <w:numPr>
          <w:ilvl w:val="0"/>
          <w:numId w:val="27"/>
        </w:numPr>
        <w:spacing w:before="240" w:after="100" w:line="276" w:lineRule="auto"/>
        <w:jc w:val="left"/>
        <w:rPr>
          <w:lang w:val="en-GB"/>
        </w:rPr>
      </w:pPr>
      <w:r w:rsidRPr="008208F9">
        <w:rPr>
          <w:lang w:val="en-GB"/>
        </w:rPr>
        <w:t>Construction and routine maintenance of access and haul roads;</w:t>
      </w:r>
    </w:p>
    <w:p w14:paraId="6AEF2E23" w14:textId="77777777" w:rsidR="00536454" w:rsidRPr="008208F9" w:rsidRDefault="00536454" w:rsidP="00536454">
      <w:pPr>
        <w:numPr>
          <w:ilvl w:val="0"/>
          <w:numId w:val="27"/>
        </w:numPr>
        <w:spacing w:after="100" w:afterAutospacing="1" w:line="276" w:lineRule="auto"/>
        <w:jc w:val="left"/>
        <w:rPr>
          <w:lang w:val="en-GB"/>
        </w:rPr>
      </w:pPr>
      <w:r w:rsidRPr="008208F9">
        <w:rPr>
          <w:lang w:val="en-GB"/>
        </w:rPr>
        <w:t>Installation of drainage infrastructure at early stages to prevent erosion;</w:t>
      </w:r>
    </w:p>
    <w:p w14:paraId="74C9F5D0" w14:textId="77777777" w:rsidR="00536454" w:rsidRPr="008208F9" w:rsidRDefault="00536454" w:rsidP="00536454">
      <w:pPr>
        <w:numPr>
          <w:ilvl w:val="0"/>
          <w:numId w:val="27"/>
        </w:numPr>
        <w:spacing w:after="100" w:afterAutospacing="1" w:line="276" w:lineRule="auto"/>
        <w:jc w:val="left"/>
        <w:rPr>
          <w:lang w:val="en-GB"/>
        </w:rPr>
      </w:pPr>
      <w:r w:rsidRPr="008208F9">
        <w:rPr>
          <w:lang w:val="en-GB"/>
        </w:rPr>
        <w:t>Decommissioning and rehabilitation of temporary roads upon completion of works.</w:t>
      </w:r>
    </w:p>
    <w:p w14:paraId="02E82B92" w14:textId="77777777" w:rsidR="00536454" w:rsidRPr="008208F9" w:rsidRDefault="00536454" w:rsidP="00536454">
      <w:pPr>
        <w:spacing w:before="240" w:line="276" w:lineRule="auto"/>
        <w:jc w:val="left"/>
        <w:rPr>
          <w:lang w:val="en-GB"/>
        </w:rPr>
      </w:pPr>
      <w:r w:rsidRPr="008208F9">
        <w:rPr>
          <w:lang w:val="en-GB"/>
        </w:rPr>
        <w:t>Topsoil shall be stripped and stockpiled prior to construction and reused during rehabilitation. Disturbed areas shall be revegetated using indigenous species where applicable.</w:t>
      </w:r>
    </w:p>
    <w:p w14:paraId="1FDC2F05" w14:textId="77777777" w:rsidR="00536454" w:rsidRPr="008208F9" w:rsidRDefault="00536454" w:rsidP="00536454">
      <w:pPr>
        <w:spacing w:before="240" w:line="276" w:lineRule="auto"/>
        <w:jc w:val="left"/>
        <w:rPr>
          <w:lang w:val="en-GB"/>
        </w:rPr>
      </w:pPr>
      <w:r w:rsidRPr="008208F9">
        <w:rPr>
          <w:lang w:val="en-GB"/>
        </w:rPr>
        <w:t xml:space="preserve">e) </w:t>
      </w:r>
      <w:r w:rsidRPr="008208F9">
        <w:rPr>
          <w:b/>
          <w:bCs/>
          <w:lang w:val="en-GB"/>
        </w:rPr>
        <w:t>Dust Suppression</w:t>
      </w:r>
      <w:r w:rsidRPr="008208F9">
        <w:rPr>
          <w:b/>
          <w:bCs/>
          <w:lang w:val="en-GB"/>
        </w:rPr>
        <w:br/>
      </w:r>
      <w:r w:rsidRPr="008208F9">
        <w:rPr>
          <w:lang w:val="en-GB"/>
        </w:rPr>
        <w:t xml:space="preserve"> Dust control measures shall be implemented, including:</w:t>
      </w:r>
    </w:p>
    <w:p w14:paraId="5D04A863" w14:textId="77777777" w:rsidR="00536454" w:rsidRPr="008208F9" w:rsidRDefault="00536454" w:rsidP="00536454">
      <w:pPr>
        <w:numPr>
          <w:ilvl w:val="0"/>
          <w:numId w:val="66"/>
        </w:numPr>
        <w:spacing w:before="240" w:after="100" w:line="276" w:lineRule="auto"/>
        <w:jc w:val="left"/>
        <w:rPr>
          <w:lang w:val="en-GB"/>
        </w:rPr>
      </w:pPr>
      <w:r w:rsidRPr="008208F9">
        <w:rPr>
          <w:lang w:val="en-GB"/>
        </w:rPr>
        <w:t>Regular watering of access and haul roads;</w:t>
      </w:r>
    </w:p>
    <w:p w14:paraId="16BCB915" w14:textId="77777777" w:rsidR="00536454" w:rsidRPr="008208F9" w:rsidRDefault="00536454" w:rsidP="00536454">
      <w:pPr>
        <w:numPr>
          <w:ilvl w:val="0"/>
          <w:numId w:val="66"/>
        </w:numPr>
        <w:spacing w:after="100" w:afterAutospacing="1" w:line="276" w:lineRule="auto"/>
        <w:jc w:val="left"/>
        <w:rPr>
          <w:lang w:val="en-GB"/>
        </w:rPr>
      </w:pPr>
      <w:r w:rsidRPr="008208F9">
        <w:rPr>
          <w:lang w:val="en-GB"/>
        </w:rPr>
        <w:t xml:space="preserve">Enforcement of speed limits (maximum </w:t>
      </w:r>
      <w:r w:rsidRPr="008208F9">
        <w:rPr>
          <w:b/>
          <w:bCs/>
          <w:lang w:val="en-GB"/>
        </w:rPr>
        <w:t>30 km/h</w:t>
      </w:r>
      <w:r w:rsidRPr="008208F9">
        <w:rPr>
          <w:lang w:val="en-GB"/>
        </w:rPr>
        <w:t xml:space="preserve"> near settlements);</w:t>
      </w:r>
    </w:p>
    <w:p w14:paraId="6115094F" w14:textId="77777777" w:rsidR="00536454" w:rsidRPr="008208F9" w:rsidRDefault="00536454" w:rsidP="00536454">
      <w:pPr>
        <w:numPr>
          <w:ilvl w:val="0"/>
          <w:numId w:val="66"/>
        </w:numPr>
        <w:spacing w:after="100" w:afterAutospacing="1" w:line="276" w:lineRule="auto"/>
        <w:jc w:val="left"/>
        <w:rPr>
          <w:lang w:val="en-GB"/>
        </w:rPr>
      </w:pPr>
      <w:r w:rsidRPr="008208F9">
        <w:rPr>
          <w:lang w:val="en-GB"/>
        </w:rPr>
        <w:t>Use of dust palliatives where necessary.</w:t>
      </w:r>
    </w:p>
    <w:p w14:paraId="7F12FBC1" w14:textId="05C91C01" w:rsidR="00536454" w:rsidRPr="008208F9" w:rsidRDefault="00536454" w:rsidP="00536454">
      <w:pPr>
        <w:spacing w:before="240" w:line="276" w:lineRule="auto"/>
        <w:jc w:val="left"/>
        <w:rPr>
          <w:lang w:val="en-GB"/>
        </w:rPr>
      </w:pPr>
      <w:r w:rsidRPr="008208F9">
        <w:rPr>
          <w:lang w:val="en-GB"/>
        </w:rPr>
        <w:t xml:space="preserve">Dust suppression activities shall be recorded and reported as part of </w:t>
      </w:r>
      <w:r w:rsidR="0084203D">
        <w:rPr>
          <w:lang w:val="en-GB"/>
        </w:rPr>
        <w:t>e</w:t>
      </w:r>
      <w:r w:rsidRPr="0084203D">
        <w:rPr>
          <w:lang w:val="en-GB"/>
        </w:rPr>
        <w:t>nvironmental</w:t>
      </w:r>
      <w:r w:rsidRPr="008208F9">
        <w:rPr>
          <w:lang w:val="en-GB"/>
        </w:rPr>
        <w:t xml:space="preserve"> compliance monitoring.</w:t>
      </w:r>
    </w:p>
    <w:p w14:paraId="16511613" w14:textId="77777777" w:rsidR="00536454" w:rsidRPr="008208F9" w:rsidRDefault="00536454" w:rsidP="00536454">
      <w:pPr>
        <w:spacing w:before="240"/>
        <w:rPr>
          <w:b/>
          <w:bCs/>
          <w:lang w:val="en-GB"/>
        </w:rPr>
      </w:pPr>
      <w:r w:rsidRPr="008208F9">
        <w:rPr>
          <w:b/>
          <w:bCs/>
          <w:lang w:val="en-GB"/>
        </w:rPr>
        <w:t>4. Traffic Management and Safety Measures</w:t>
      </w:r>
    </w:p>
    <w:p w14:paraId="3FC88D3A" w14:textId="77777777" w:rsidR="00536454" w:rsidRPr="008208F9" w:rsidRDefault="00536454" w:rsidP="00536454">
      <w:pPr>
        <w:spacing w:before="240" w:line="276" w:lineRule="auto"/>
        <w:rPr>
          <w:lang w:val="en-GB"/>
        </w:rPr>
      </w:pPr>
      <w:r w:rsidRPr="008208F9">
        <w:rPr>
          <w:lang w:val="en-GB"/>
        </w:rPr>
        <w:t>Each site-specific Traffic and Access Management Plan shall include, at minimum, the following components:</w:t>
      </w:r>
    </w:p>
    <w:p w14:paraId="0BDEB800" w14:textId="77777777" w:rsidR="00536454" w:rsidRPr="008208F9" w:rsidRDefault="00536454" w:rsidP="00536454">
      <w:pPr>
        <w:spacing w:before="240"/>
        <w:rPr>
          <w:b/>
          <w:bCs/>
          <w:lang w:val="en-GB"/>
        </w:rPr>
      </w:pPr>
      <w:r w:rsidRPr="008208F9">
        <w:rPr>
          <w:b/>
          <w:bCs/>
          <w:lang w:val="en-GB"/>
        </w:rPr>
        <w:t>4.1 Traffic Control and Signage</w:t>
      </w:r>
    </w:p>
    <w:p w14:paraId="7A4587E0" w14:textId="77777777" w:rsidR="00536454" w:rsidRPr="008208F9" w:rsidRDefault="00536454" w:rsidP="00536454">
      <w:pPr>
        <w:numPr>
          <w:ilvl w:val="0"/>
          <w:numId w:val="63"/>
        </w:numPr>
        <w:spacing w:before="240" w:after="100" w:line="276" w:lineRule="auto"/>
        <w:jc w:val="left"/>
        <w:rPr>
          <w:lang w:val="en-GB"/>
        </w:rPr>
      </w:pPr>
      <w:r w:rsidRPr="008208F9">
        <w:rPr>
          <w:lang w:val="en-GB"/>
        </w:rPr>
        <w:t>Clearly defined access routes within and around worksites;</w:t>
      </w:r>
    </w:p>
    <w:p w14:paraId="587A9F33" w14:textId="77777777" w:rsidR="00536454" w:rsidRPr="008208F9" w:rsidRDefault="00536454" w:rsidP="00536454">
      <w:pPr>
        <w:numPr>
          <w:ilvl w:val="0"/>
          <w:numId w:val="63"/>
        </w:numPr>
        <w:spacing w:after="100" w:afterAutospacing="1" w:line="276" w:lineRule="auto"/>
        <w:jc w:val="left"/>
        <w:rPr>
          <w:lang w:val="en-GB"/>
        </w:rPr>
      </w:pPr>
      <w:r w:rsidRPr="008208F9">
        <w:rPr>
          <w:lang w:val="en-GB"/>
        </w:rPr>
        <w:t>Advance warning signage along haul routes and near construction zones;</w:t>
      </w:r>
    </w:p>
    <w:p w14:paraId="733A470F" w14:textId="77777777" w:rsidR="00536454" w:rsidRPr="008208F9" w:rsidRDefault="00536454" w:rsidP="00536454">
      <w:pPr>
        <w:numPr>
          <w:ilvl w:val="0"/>
          <w:numId w:val="63"/>
        </w:numPr>
        <w:spacing w:after="100" w:afterAutospacing="1" w:line="276" w:lineRule="auto"/>
        <w:jc w:val="left"/>
        <w:rPr>
          <w:lang w:val="en-GB"/>
        </w:rPr>
      </w:pPr>
      <w:r w:rsidRPr="008208F9">
        <w:rPr>
          <w:lang w:val="en-GB"/>
        </w:rPr>
        <w:t>Temporary traffic signs, barriers, and flag persons where required;</w:t>
      </w:r>
    </w:p>
    <w:p w14:paraId="1DC4FAFE" w14:textId="77777777" w:rsidR="00536454" w:rsidRPr="008208F9" w:rsidRDefault="00536454" w:rsidP="00536454">
      <w:pPr>
        <w:numPr>
          <w:ilvl w:val="0"/>
          <w:numId w:val="63"/>
        </w:numPr>
        <w:spacing w:after="100" w:afterAutospacing="1" w:line="276" w:lineRule="auto"/>
        <w:jc w:val="left"/>
        <w:rPr>
          <w:lang w:val="en-GB"/>
        </w:rPr>
      </w:pPr>
      <w:r w:rsidRPr="008208F9">
        <w:rPr>
          <w:lang w:val="en-GB"/>
        </w:rPr>
        <w:t>Establishment and enforcement of speed limits and control points.</w:t>
      </w:r>
    </w:p>
    <w:p w14:paraId="28DDB585" w14:textId="77777777" w:rsidR="00536454" w:rsidRPr="008208F9" w:rsidRDefault="00536454" w:rsidP="00536454">
      <w:pPr>
        <w:spacing w:before="240" w:line="276" w:lineRule="auto"/>
        <w:rPr>
          <w:lang w:val="en-GB"/>
        </w:rPr>
      </w:pPr>
      <w:r w:rsidRPr="008208F9">
        <w:rPr>
          <w:lang w:val="en-GB"/>
        </w:rPr>
        <w:t xml:space="preserve">Where bridge or culvert works require road occupation, </w:t>
      </w:r>
      <w:r w:rsidRPr="008208F9">
        <w:rPr>
          <w:b/>
          <w:bCs/>
          <w:lang w:val="en-GB"/>
        </w:rPr>
        <w:t>temporary bypasses or diversions</w:t>
      </w:r>
      <w:r w:rsidRPr="008208F9">
        <w:rPr>
          <w:lang w:val="en-GB"/>
        </w:rPr>
        <w:t xml:space="preserve"> shall be constructed prior to commencement of works to avoid full road closures.</w:t>
      </w:r>
    </w:p>
    <w:p w14:paraId="5C898196" w14:textId="77777777" w:rsidR="00536454" w:rsidRPr="008208F9" w:rsidRDefault="00536454" w:rsidP="00536454">
      <w:pPr>
        <w:spacing w:before="240"/>
        <w:rPr>
          <w:b/>
          <w:bCs/>
          <w:lang w:val="en-GB"/>
        </w:rPr>
      </w:pPr>
      <w:r w:rsidRPr="008208F9">
        <w:rPr>
          <w:b/>
          <w:bCs/>
          <w:lang w:val="en-GB"/>
        </w:rPr>
        <w:t>5. Transport of Materials</w:t>
      </w:r>
    </w:p>
    <w:p w14:paraId="223D4244" w14:textId="77777777" w:rsidR="00536454" w:rsidRPr="008208F9" w:rsidRDefault="00536454" w:rsidP="00536454">
      <w:pPr>
        <w:spacing w:before="240" w:line="276" w:lineRule="auto"/>
        <w:rPr>
          <w:lang w:val="en-GB"/>
        </w:rPr>
      </w:pPr>
      <w:r w:rsidRPr="008208F9">
        <w:rPr>
          <w:lang w:val="en-GB"/>
        </w:rPr>
        <w:t>The Contractor shall ensure that:</w:t>
      </w:r>
    </w:p>
    <w:p w14:paraId="2323FE53" w14:textId="77777777" w:rsidR="00536454" w:rsidRPr="008208F9" w:rsidRDefault="00536454" w:rsidP="00536454">
      <w:pPr>
        <w:numPr>
          <w:ilvl w:val="0"/>
          <w:numId w:val="20"/>
        </w:numPr>
        <w:spacing w:before="240" w:after="100" w:line="276" w:lineRule="auto"/>
        <w:jc w:val="left"/>
        <w:rPr>
          <w:lang w:val="en-GB"/>
        </w:rPr>
      </w:pPr>
      <w:r w:rsidRPr="008208F9">
        <w:rPr>
          <w:lang w:val="en-GB"/>
        </w:rPr>
        <w:t>Vehicles transporting fine or granular materials are fully covered with tarpaulins to prevent dust and spillage;</w:t>
      </w:r>
    </w:p>
    <w:p w14:paraId="36E084E7" w14:textId="77777777" w:rsidR="00536454" w:rsidRPr="008208F9" w:rsidRDefault="00536454" w:rsidP="00536454">
      <w:pPr>
        <w:numPr>
          <w:ilvl w:val="0"/>
          <w:numId w:val="20"/>
        </w:numPr>
        <w:spacing w:after="100" w:afterAutospacing="1" w:line="276" w:lineRule="auto"/>
        <w:jc w:val="left"/>
        <w:rPr>
          <w:lang w:val="en-GB"/>
        </w:rPr>
      </w:pPr>
      <w:r w:rsidRPr="008208F9">
        <w:rPr>
          <w:lang w:val="en-GB"/>
        </w:rPr>
        <w:t>Any spillage or pollution along transport routes is cleaned immediately at the Contractor’s cost;</w:t>
      </w:r>
    </w:p>
    <w:p w14:paraId="5E576815" w14:textId="77777777" w:rsidR="00536454" w:rsidRPr="008208F9" w:rsidRDefault="00536454" w:rsidP="00536454">
      <w:pPr>
        <w:numPr>
          <w:ilvl w:val="0"/>
          <w:numId w:val="20"/>
        </w:numPr>
        <w:spacing w:after="100" w:afterAutospacing="1" w:line="276" w:lineRule="auto"/>
        <w:jc w:val="left"/>
        <w:rPr>
          <w:lang w:val="en-GB"/>
        </w:rPr>
      </w:pPr>
      <w:r w:rsidRPr="008208F9">
        <w:rPr>
          <w:lang w:val="en-GB"/>
        </w:rPr>
        <w:t>Delivery schedules are aligned with off-peak hours to reduce congestion and disturbance to communities.</w:t>
      </w:r>
    </w:p>
    <w:p w14:paraId="5A40E97C" w14:textId="77777777" w:rsidR="00536454" w:rsidRPr="008208F9" w:rsidRDefault="00536454" w:rsidP="00536454">
      <w:pPr>
        <w:spacing w:before="240"/>
        <w:rPr>
          <w:b/>
          <w:bCs/>
          <w:lang w:val="en-GB"/>
        </w:rPr>
      </w:pPr>
      <w:r w:rsidRPr="008208F9">
        <w:rPr>
          <w:b/>
          <w:bCs/>
          <w:lang w:val="en-GB"/>
        </w:rPr>
        <w:t>6. Driver Requirements and Conduct</w:t>
      </w:r>
    </w:p>
    <w:p w14:paraId="074A1D8E" w14:textId="77777777" w:rsidR="00536454" w:rsidRPr="008208F9" w:rsidRDefault="00536454" w:rsidP="00536454">
      <w:pPr>
        <w:spacing w:before="240" w:line="276" w:lineRule="auto"/>
        <w:rPr>
          <w:lang w:val="en-GB"/>
        </w:rPr>
      </w:pPr>
      <w:r w:rsidRPr="008208F9">
        <w:rPr>
          <w:lang w:val="en-GB"/>
        </w:rPr>
        <w:t>All project drivers and equipment operators shall:</w:t>
      </w:r>
    </w:p>
    <w:p w14:paraId="415C8C74" w14:textId="77777777" w:rsidR="00536454" w:rsidRPr="008208F9" w:rsidRDefault="00536454" w:rsidP="00536454">
      <w:pPr>
        <w:numPr>
          <w:ilvl w:val="0"/>
          <w:numId w:val="25"/>
        </w:numPr>
        <w:spacing w:before="240" w:after="100" w:line="276" w:lineRule="auto"/>
        <w:jc w:val="left"/>
        <w:rPr>
          <w:lang w:val="en-GB"/>
        </w:rPr>
      </w:pPr>
      <w:r w:rsidRPr="008208F9">
        <w:rPr>
          <w:lang w:val="en-GB"/>
        </w:rPr>
        <w:t>Hold valid licenses appropriate to the vehicles or machinery operated;</w:t>
      </w:r>
    </w:p>
    <w:p w14:paraId="16851D01" w14:textId="77777777" w:rsidR="00536454" w:rsidRPr="008208F9" w:rsidRDefault="00536454" w:rsidP="00536454">
      <w:pPr>
        <w:numPr>
          <w:ilvl w:val="0"/>
          <w:numId w:val="25"/>
        </w:numPr>
        <w:spacing w:after="100" w:afterAutospacing="1" w:line="276" w:lineRule="auto"/>
        <w:jc w:val="left"/>
        <w:rPr>
          <w:lang w:val="en-GB"/>
        </w:rPr>
      </w:pPr>
      <w:r w:rsidRPr="008208F9">
        <w:rPr>
          <w:lang w:val="en-GB"/>
        </w:rPr>
        <w:t>Be trained and certified in defensive driving and road safety;</w:t>
      </w:r>
    </w:p>
    <w:p w14:paraId="0BB66132" w14:textId="77777777" w:rsidR="00536454" w:rsidRPr="008208F9" w:rsidRDefault="00536454" w:rsidP="00536454">
      <w:pPr>
        <w:numPr>
          <w:ilvl w:val="0"/>
          <w:numId w:val="25"/>
        </w:numPr>
        <w:spacing w:after="100" w:afterAutospacing="1" w:line="276" w:lineRule="auto"/>
        <w:jc w:val="left"/>
        <w:rPr>
          <w:lang w:val="en-GB"/>
        </w:rPr>
      </w:pPr>
      <w:r w:rsidRPr="008208F9">
        <w:rPr>
          <w:lang w:val="en-GB"/>
        </w:rPr>
        <w:t>Receive training in eco-driving to reduce fuel consumption and emissions;</w:t>
      </w:r>
    </w:p>
    <w:p w14:paraId="6EBB669F" w14:textId="77777777" w:rsidR="00536454" w:rsidRPr="008208F9" w:rsidRDefault="00536454" w:rsidP="00536454">
      <w:pPr>
        <w:numPr>
          <w:ilvl w:val="0"/>
          <w:numId w:val="25"/>
        </w:numPr>
        <w:spacing w:after="100" w:afterAutospacing="1" w:line="276" w:lineRule="auto"/>
        <w:jc w:val="left"/>
        <w:rPr>
          <w:lang w:val="en-GB"/>
        </w:rPr>
      </w:pPr>
      <w:r w:rsidRPr="008208F9">
        <w:rPr>
          <w:lang w:val="en-GB"/>
        </w:rPr>
        <w:t>Undergo project induction covering pedestrian safety, fatigue management, and substance abuse prevention.</w:t>
      </w:r>
    </w:p>
    <w:p w14:paraId="265CC917" w14:textId="77777777" w:rsidR="00536454" w:rsidRPr="008208F9" w:rsidRDefault="00536454" w:rsidP="00536454">
      <w:pPr>
        <w:spacing w:before="240" w:line="276" w:lineRule="auto"/>
        <w:rPr>
          <w:lang w:val="en-GB"/>
        </w:rPr>
      </w:pPr>
      <w:r w:rsidRPr="008208F9">
        <w:rPr>
          <w:lang w:val="en-GB"/>
        </w:rPr>
        <w:t>Driver working hours shall be managed to prevent fatigue, ensuring adequate rest periods. The Contractor shall maintain up-to-date driver registers and dust suppression logs.</w:t>
      </w:r>
    </w:p>
    <w:p w14:paraId="509B3D6A" w14:textId="77777777" w:rsidR="00536454" w:rsidRPr="008208F9" w:rsidRDefault="00536454" w:rsidP="00536454">
      <w:pPr>
        <w:spacing w:before="240"/>
        <w:rPr>
          <w:b/>
          <w:bCs/>
          <w:lang w:val="en-GB"/>
        </w:rPr>
      </w:pPr>
      <w:r w:rsidRPr="008208F9">
        <w:rPr>
          <w:b/>
          <w:bCs/>
          <w:lang w:val="en-GB"/>
        </w:rPr>
        <w:t>7. Interaction with Communities and Sensitive Areas</w:t>
      </w:r>
    </w:p>
    <w:p w14:paraId="6E8FDEFA" w14:textId="77777777" w:rsidR="00536454" w:rsidRPr="008208F9" w:rsidRDefault="00536454" w:rsidP="00536454">
      <w:pPr>
        <w:spacing w:before="240" w:line="276" w:lineRule="auto"/>
        <w:rPr>
          <w:lang w:val="en-GB"/>
        </w:rPr>
      </w:pPr>
      <w:r w:rsidRPr="008208F9">
        <w:rPr>
          <w:lang w:val="en-GB"/>
        </w:rPr>
        <w:t>High-risk interaction areas such as schools, markets, trading centres, and health facilities shall be identified and mapped. Site-specific mitigation measures shall be implemented, including:</w:t>
      </w:r>
    </w:p>
    <w:p w14:paraId="206A0400" w14:textId="77777777" w:rsidR="00536454" w:rsidRPr="008208F9" w:rsidRDefault="00536454" w:rsidP="00536454">
      <w:pPr>
        <w:numPr>
          <w:ilvl w:val="0"/>
          <w:numId w:val="37"/>
        </w:numPr>
        <w:spacing w:before="240" w:after="100" w:line="276" w:lineRule="auto"/>
        <w:jc w:val="left"/>
        <w:rPr>
          <w:lang w:val="en-GB"/>
        </w:rPr>
      </w:pPr>
      <w:r w:rsidRPr="008208F9">
        <w:rPr>
          <w:lang w:val="en-GB"/>
        </w:rPr>
        <w:t>Temporary pedestrian crossings;</w:t>
      </w:r>
    </w:p>
    <w:p w14:paraId="1E282C20" w14:textId="77777777" w:rsidR="00536454" w:rsidRPr="008208F9" w:rsidRDefault="00536454" w:rsidP="00536454">
      <w:pPr>
        <w:numPr>
          <w:ilvl w:val="0"/>
          <w:numId w:val="37"/>
        </w:numPr>
        <w:spacing w:after="100" w:afterAutospacing="1" w:line="276" w:lineRule="auto"/>
        <w:jc w:val="left"/>
        <w:rPr>
          <w:lang w:val="en-GB"/>
        </w:rPr>
      </w:pPr>
      <w:r w:rsidRPr="008208F9">
        <w:rPr>
          <w:lang w:val="en-GB"/>
        </w:rPr>
        <w:t>Traffic calming devices (speed bumps, rumble strips);</w:t>
      </w:r>
    </w:p>
    <w:p w14:paraId="06317CFA" w14:textId="77777777" w:rsidR="00536454" w:rsidRPr="008208F9" w:rsidRDefault="00536454" w:rsidP="00536454">
      <w:pPr>
        <w:numPr>
          <w:ilvl w:val="0"/>
          <w:numId w:val="37"/>
        </w:numPr>
        <w:spacing w:after="100" w:afterAutospacing="1" w:line="276" w:lineRule="auto"/>
        <w:jc w:val="left"/>
        <w:rPr>
          <w:lang w:val="en-GB"/>
        </w:rPr>
      </w:pPr>
      <w:r w:rsidRPr="008208F9">
        <w:rPr>
          <w:lang w:val="en-GB"/>
        </w:rPr>
        <w:t>Warning lights, reflectors, and signage;</w:t>
      </w:r>
    </w:p>
    <w:p w14:paraId="339442E3" w14:textId="77777777" w:rsidR="00536454" w:rsidRPr="008208F9" w:rsidRDefault="00536454" w:rsidP="00536454">
      <w:pPr>
        <w:numPr>
          <w:ilvl w:val="0"/>
          <w:numId w:val="37"/>
        </w:numPr>
        <w:spacing w:after="100" w:afterAutospacing="1" w:line="276" w:lineRule="auto"/>
        <w:jc w:val="left"/>
        <w:rPr>
          <w:lang w:val="en-GB"/>
        </w:rPr>
      </w:pPr>
      <w:r w:rsidRPr="008208F9">
        <w:rPr>
          <w:lang w:val="en-GB"/>
        </w:rPr>
        <w:t>Temporary bypasses where necessary.</w:t>
      </w:r>
    </w:p>
    <w:p w14:paraId="59D6BD8E" w14:textId="77777777" w:rsidR="00536454" w:rsidRPr="008208F9" w:rsidRDefault="00536454" w:rsidP="00536454">
      <w:pPr>
        <w:spacing w:before="240" w:line="276" w:lineRule="auto"/>
        <w:rPr>
          <w:lang w:val="en-GB"/>
        </w:rPr>
      </w:pPr>
      <w:r w:rsidRPr="008208F9">
        <w:rPr>
          <w:lang w:val="en-GB"/>
        </w:rPr>
        <w:t>Community engagement shall be coordinated with the Stakeholder Engagement Framework (Annex 11) to ensure awareness of traffic changes and safety measures.</w:t>
      </w:r>
    </w:p>
    <w:p w14:paraId="1E32C82E" w14:textId="77777777" w:rsidR="00536454" w:rsidRPr="008208F9" w:rsidRDefault="00536454" w:rsidP="00536454">
      <w:pPr>
        <w:spacing w:before="240"/>
        <w:rPr>
          <w:b/>
          <w:bCs/>
          <w:lang w:val="en-GB"/>
        </w:rPr>
      </w:pPr>
      <w:r w:rsidRPr="008208F9">
        <w:rPr>
          <w:b/>
          <w:bCs/>
          <w:lang w:val="en-GB"/>
        </w:rPr>
        <w:t>8. Monitoring, Enforcement, and Reporting</w:t>
      </w:r>
    </w:p>
    <w:p w14:paraId="1D364D27" w14:textId="77777777" w:rsidR="00536454" w:rsidRPr="008208F9" w:rsidRDefault="00536454" w:rsidP="00536454">
      <w:pPr>
        <w:spacing w:before="240" w:line="276" w:lineRule="auto"/>
        <w:rPr>
          <w:lang w:val="en-GB"/>
        </w:rPr>
      </w:pPr>
      <w:r w:rsidRPr="008208F9">
        <w:rPr>
          <w:lang w:val="en-GB"/>
        </w:rPr>
        <w:t>The Contractor’s Traffic and Access Management Plan shall include:</w:t>
      </w:r>
    </w:p>
    <w:p w14:paraId="473A8CBC" w14:textId="77777777" w:rsidR="00536454" w:rsidRPr="008208F9" w:rsidRDefault="00536454" w:rsidP="00536454">
      <w:pPr>
        <w:numPr>
          <w:ilvl w:val="0"/>
          <w:numId w:val="50"/>
        </w:numPr>
        <w:spacing w:before="240" w:after="100" w:line="276" w:lineRule="auto"/>
        <w:jc w:val="left"/>
        <w:rPr>
          <w:lang w:val="en-GB"/>
        </w:rPr>
      </w:pPr>
      <w:r w:rsidRPr="008208F9">
        <w:rPr>
          <w:lang w:val="en-GB"/>
        </w:rPr>
        <w:t xml:space="preserve">An </w:t>
      </w:r>
      <w:r w:rsidRPr="008208F9">
        <w:rPr>
          <w:b/>
          <w:bCs/>
          <w:lang w:val="en-GB"/>
        </w:rPr>
        <w:t>accident and incident register</w:t>
      </w:r>
      <w:r w:rsidRPr="008208F9">
        <w:rPr>
          <w:lang w:val="en-GB"/>
        </w:rPr>
        <w:t xml:space="preserve"> with clear reporting procedures;</w:t>
      </w:r>
    </w:p>
    <w:p w14:paraId="2C35F1A6" w14:textId="77777777" w:rsidR="00536454" w:rsidRPr="008208F9" w:rsidRDefault="00536454" w:rsidP="00536454">
      <w:pPr>
        <w:numPr>
          <w:ilvl w:val="0"/>
          <w:numId w:val="50"/>
        </w:numPr>
        <w:spacing w:after="100" w:afterAutospacing="1" w:line="276" w:lineRule="auto"/>
        <w:jc w:val="left"/>
        <w:rPr>
          <w:lang w:val="en-GB"/>
        </w:rPr>
      </w:pPr>
      <w:r w:rsidRPr="008208F9">
        <w:rPr>
          <w:lang w:val="en-GB"/>
        </w:rPr>
        <w:t>Random alcohol and drug testing protocols for drivers;</w:t>
      </w:r>
    </w:p>
    <w:p w14:paraId="2C842F9E" w14:textId="77777777" w:rsidR="00536454" w:rsidRPr="008208F9" w:rsidRDefault="00536454" w:rsidP="00536454">
      <w:pPr>
        <w:numPr>
          <w:ilvl w:val="0"/>
          <w:numId w:val="50"/>
        </w:numPr>
        <w:spacing w:after="100" w:afterAutospacing="1" w:line="276" w:lineRule="auto"/>
        <w:jc w:val="left"/>
        <w:rPr>
          <w:lang w:val="en-GB"/>
        </w:rPr>
      </w:pPr>
      <w:r w:rsidRPr="008208F9">
        <w:rPr>
          <w:lang w:val="en-GB"/>
        </w:rPr>
        <w:t>A penalty and disciplinary structure for non-compliance with traffic safety requirements;</w:t>
      </w:r>
    </w:p>
    <w:p w14:paraId="662390B8" w14:textId="77777777" w:rsidR="00536454" w:rsidRPr="008208F9" w:rsidRDefault="00536454" w:rsidP="00536454">
      <w:pPr>
        <w:numPr>
          <w:ilvl w:val="0"/>
          <w:numId w:val="50"/>
        </w:numPr>
        <w:spacing w:after="100" w:afterAutospacing="1" w:line="276" w:lineRule="auto"/>
        <w:jc w:val="left"/>
        <w:rPr>
          <w:lang w:val="en-GB"/>
        </w:rPr>
      </w:pPr>
      <w:r w:rsidRPr="008208F9">
        <w:rPr>
          <w:lang w:val="en-GB"/>
        </w:rPr>
        <w:t>Regular monitoring of road conditions and prompt repair of damage caused by construction traffic;</w:t>
      </w:r>
    </w:p>
    <w:p w14:paraId="7D73D841" w14:textId="77777777" w:rsidR="00536454" w:rsidRPr="008208F9" w:rsidRDefault="00536454" w:rsidP="00536454">
      <w:pPr>
        <w:numPr>
          <w:ilvl w:val="0"/>
          <w:numId w:val="50"/>
        </w:numPr>
        <w:spacing w:after="100" w:afterAutospacing="1" w:line="276" w:lineRule="auto"/>
        <w:jc w:val="left"/>
        <w:rPr>
          <w:lang w:val="en-GB"/>
        </w:rPr>
      </w:pPr>
      <w:r w:rsidRPr="008208F9">
        <w:rPr>
          <w:b/>
          <w:bCs/>
          <w:lang w:val="en-GB"/>
        </w:rPr>
        <w:t>Monthly traffic management reports</w:t>
      </w:r>
      <w:r w:rsidRPr="008208F9">
        <w:rPr>
          <w:lang w:val="en-GB"/>
        </w:rPr>
        <w:t xml:space="preserve"> detailing:</w:t>
      </w:r>
    </w:p>
    <w:p w14:paraId="603C27A7" w14:textId="77777777" w:rsidR="00536454" w:rsidRPr="008208F9" w:rsidRDefault="00536454" w:rsidP="00536454">
      <w:pPr>
        <w:numPr>
          <w:ilvl w:val="1"/>
          <w:numId w:val="50"/>
        </w:numPr>
        <w:spacing w:after="100" w:afterAutospacing="1" w:line="276" w:lineRule="auto"/>
        <w:jc w:val="left"/>
        <w:rPr>
          <w:lang w:val="en-GB"/>
        </w:rPr>
      </w:pPr>
      <w:r w:rsidRPr="008208F9">
        <w:rPr>
          <w:lang w:val="en-GB"/>
        </w:rPr>
        <w:t>Traffic incidents and near misses;</w:t>
      </w:r>
    </w:p>
    <w:p w14:paraId="7ECA1D30" w14:textId="77777777" w:rsidR="00536454" w:rsidRPr="008208F9" w:rsidRDefault="00536454" w:rsidP="00536454">
      <w:pPr>
        <w:numPr>
          <w:ilvl w:val="1"/>
          <w:numId w:val="50"/>
        </w:numPr>
        <w:spacing w:after="100" w:afterAutospacing="1" w:line="276" w:lineRule="auto"/>
        <w:jc w:val="left"/>
        <w:rPr>
          <w:lang w:val="en-GB"/>
        </w:rPr>
      </w:pPr>
      <w:r w:rsidRPr="008208F9">
        <w:rPr>
          <w:lang w:val="en-GB"/>
        </w:rPr>
        <w:t>Dust and noise control performance;</w:t>
      </w:r>
    </w:p>
    <w:p w14:paraId="2ACEAD61" w14:textId="77777777" w:rsidR="00536454" w:rsidRPr="008208F9" w:rsidRDefault="00536454" w:rsidP="00536454">
      <w:pPr>
        <w:numPr>
          <w:ilvl w:val="1"/>
          <w:numId w:val="50"/>
        </w:numPr>
        <w:spacing w:after="100" w:afterAutospacing="1" w:line="276" w:lineRule="auto"/>
        <w:jc w:val="left"/>
        <w:rPr>
          <w:lang w:val="en-GB"/>
        </w:rPr>
      </w:pPr>
      <w:r w:rsidRPr="008208F9">
        <w:rPr>
          <w:lang w:val="en-GB"/>
        </w:rPr>
        <w:t>Community complaints related to traffic;</w:t>
      </w:r>
    </w:p>
    <w:p w14:paraId="55DE2E4A" w14:textId="77777777" w:rsidR="00536454" w:rsidRPr="008208F9" w:rsidRDefault="00536454" w:rsidP="00536454">
      <w:pPr>
        <w:numPr>
          <w:ilvl w:val="1"/>
          <w:numId w:val="50"/>
        </w:numPr>
        <w:spacing w:after="100" w:afterAutospacing="1" w:line="276" w:lineRule="auto"/>
        <w:jc w:val="left"/>
        <w:rPr>
          <w:lang w:val="en-GB"/>
        </w:rPr>
      </w:pPr>
      <w:r w:rsidRPr="008208F9">
        <w:rPr>
          <w:lang w:val="en-GB"/>
        </w:rPr>
        <w:t>Corrective actions undertaken.</w:t>
      </w:r>
    </w:p>
    <w:p w14:paraId="47A2B4BC" w14:textId="77777777" w:rsidR="00536454" w:rsidRPr="008208F9" w:rsidRDefault="00536454" w:rsidP="00536454">
      <w:pPr>
        <w:spacing w:before="240" w:line="276" w:lineRule="auto"/>
        <w:rPr>
          <w:lang w:val="en-GB"/>
        </w:rPr>
      </w:pPr>
      <w:r w:rsidRPr="008208F9">
        <w:rPr>
          <w:lang w:val="en-GB"/>
        </w:rPr>
        <w:t>The Supervising Consultant shall verify compliance and recommend corrective measures where deficiencies are identified.</w:t>
      </w:r>
    </w:p>
    <w:p w14:paraId="47FC60B2" w14:textId="77777777" w:rsidR="00536454" w:rsidRPr="008208F9" w:rsidRDefault="00536454" w:rsidP="00536454">
      <w:pPr>
        <w:spacing w:before="240"/>
        <w:rPr>
          <w:b/>
          <w:bCs/>
          <w:lang w:val="en-GB"/>
        </w:rPr>
      </w:pPr>
      <w:r w:rsidRPr="008208F9">
        <w:rPr>
          <w:b/>
          <w:bCs/>
          <w:lang w:val="en-GB"/>
        </w:rPr>
        <w:t>9. Institutional Responsibilities</w:t>
      </w:r>
    </w:p>
    <w:tbl>
      <w:tblPr>
        <w:tblW w:w="8900" w:type="dxa"/>
        <w:tblBorders>
          <w:insideH w:val="nil"/>
          <w:insideV w:val="nil"/>
        </w:tblBorders>
        <w:tblLayout w:type="fixed"/>
        <w:tblLook w:val="0600" w:firstRow="0" w:lastRow="0" w:firstColumn="0" w:lastColumn="0" w:noHBand="1" w:noVBand="1"/>
      </w:tblPr>
      <w:tblGrid>
        <w:gridCol w:w="3122"/>
        <w:gridCol w:w="5778"/>
      </w:tblGrid>
      <w:tr w:rsidR="00536454" w:rsidRPr="008208F9" w14:paraId="70502CBC" w14:textId="77777777" w:rsidTr="00FB486C">
        <w:trPr>
          <w:trHeight w:val="300"/>
        </w:trPr>
        <w:tc>
          <w:tcPr>
            <w:tcW w:w="3120" w:type="dxa"/>
            <w:tcBorders>
              <w:top w:val="single" w:sz="6" w:space="0" w:color="000000"/>
              <w:left w:val="single" w:sz="6" w:space="0" w:color="000000"/>
              <w:bottom w:val="single" w:sz="6" w:space="0" w:color="000000"/>
              <w:right w:val="single" w:sz="6" w:space="0" w:color="000000"/>
            </w:tcBorders>
            <w:shd w:val="clear" w:color="auto" w:fill="2E4858"/>
            <w:tcMar>
              <w:top w:w="0" w:type="dxa"/>
              <w:left w:w="100" w:type="dxa"/>
              <w:bottom w:w="0" w:type="dxa"/>
              <w:right w:w="100" w:type="dxa"/>
            </w:tcMar>
            <w:hideMark/>
          </w:tcPr>
          <w:p w14:paraId="381662AF" w14:textId="77777777" w:rsidR="00536454" w:rsidRPr="008208F9" w:rsidRDefault="00536454" w:rsidP="00FB486C">
            <w:pPr>
              <w:spacing w:line="276" w:lineRule="auto"/>
              <w:jc w:val="center"/>
              <w:rPr>
                <w:color w:val="FFFFFF"/>
                <w:lang w:val="en-GB"/>
              </w:rPr>
            </w:pPr>
            <w:r w:rsidRPr="008208F9">
              <w:rPr>
                <w:color w:val="FFFFFF"/>
                <w:lang w:val="en-GB"/>
              </w:rPr>
              <w:t>Actor</w:t>
            </w:r>
          </w:p>
        </w:tc>
        <w:tc>
          <w:tcPr>
            <w:tcW w:w="5775" w:type="dxa"/>
            <w:tcBorders>
              <w:top w:val="single" w:sz="6" w:space="0" w:color="000000"/>
              <w:left w:val="nil"/>
              <w:bottom w:val="single" w:sz="6" w:space="0" w:color="000000"/>
              <w:right w:val="single" w:sz="6" w:space="0" w:color="000000"/>
            </w:tcBorders>
            <w:shd w:val="clear" w:color="auto" w:fill="2E4858"/>
            <w:tcMar>
              <w:top w:w="0" w:type="dxa"/>
              <w:left w:w="100" w:type="dxa"/>
              <w:bottom w:w="0" w:type="dxa"/>
              <w:right w:w="100" w:type="dxa"/>
            </w:tcMar>
            <w:hideMark/>
          </w:tcPr>
          <w:p w14:paraId="4DD49B21" w14:textId="77777777" w:rsidR="00536454" w:rsidRPr="008208F9" w:rsidRDefault="00536454" w:rsidP="00FB486C">
            <w:pPr>
              <w:spacing w:line="276" w:lineRule="auto"/>
              <w:jc w:val="center"/>
              <w:rPr>
                <w:color w:val="FFFFFF"/>
                <w:lang w:val="en-GB"/>
              </w:rPr>
            </w:pPr>
            <w:r w:rsidRPr="008208F9">
              <w:rPr>
                <w:color w:val="FFFFFF"/>
                <w:lang w:val="en-GB"/>
              </w:rPr>
              <w:t>Key Responsibilities</w:t>
            </w:r>
          </w:p>
        </w:tc>
      </w:tr>
      <w:tr w:rsidR="00536454" w:rsidRPr="008208F9" w14:paraId="3DB12213" w14:textId="77777777" w:rsidTr="00FB486C">
        <w:trPr>
          <w:trHeight w:val="570"/>
        </w:trPr>
        <w:tc>
          <w:tcPr>
            <w:tcW w:w="3120"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4ED109C7" w14:textId="77777777" w:rsidR="00536454" w:rsidRPr="008208F9" w:rsidRDefault="00536454" w:rsidP="00FB486C">
            <w:pPr>
              <w:spacing w:line="276" w:lineRule="auto"/>
              <w:rPr>
                <w:lang w:val="en-GB"/>
              </w:rPr>
            </w:pPr>
            <w:r w:rsidRPr="008208F9">
              <w:rPr>
                <w:lang w:val="en-GB"/>
              </w:rPr>
              <w:t>Contractor</w:t>
            </w:r>
          </w:p>
        </w:tc>
        <w:tc>
          <w:tcPr>
            <w:tcW w:w="5775" w:type="dxa"/>
            <w:tcBorders>
              <w:top w:val="nil"/>
              <w:left w:val="nil"/>
              <w:bottom w:val="single" w:sz="6" w:space="0" w:color="000000"/>
              <w:right w:val="single" w:sz="6" w:space="0" w:color="000000"/>
            </w:tcBorders>
            <w:tcMar>
              <w:top w:w="0" w:type="dxa"/>
              <w:left w:w="100" w:type="dxa"/>
              <w:bottom w:w="0" w:type="dxa"/>
              <w:right w:w="100" w:type="dxa"/>
            </w:tcMar>
            <w:hideMark/>
          </w:tcPr>
          <w:p w14:paraId="4470FD45" w14:textId="77777777" w:rsidR="00536454" w:rsidRPr="008208F9" w:rsidRDefault="00536454" w:rsidP="00FB486C">
            <w:pPr>
              <w:spacing w:line="276" w:lineRule="auto"/>
              <w:rPr>
                <w:lang w:val="en-GB"/>
              </w:rPr>
            </w:pPr>
            <w:r w:rsidRPr="008208F9">
              <w:rPr>
                <w:lang w:val="en-GB"/>
              </w:rPr>
              <w:t>Prepare and implement site-specific TAMPs, ensure compliance</w:t>
            </w:r>
          </w:p>
        </w:tc>
      </w:tr>
      <w:tr w:rsidR="00536454" w:rsidRPr="008208F9" w14:paraId="0896233D" w14:textId="77777777" w:rsidTr="00FB486C">
        <w:trPr>
          <w:trHeight w:val="300"/>
        </w:trPr>
        <w:tc>
          <w:tcPr>
            <w:tcW w:w="3120"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4F74FCDB" w14:textId="77777777" w:rsidR="00536454" w:rsidRPr="008208F9" w:rsidRDefault="00536454" w:rsidP="00FB486C">
            <w:pPr>
              <w:spacing w:line="276" w:lineRule="auto"/>
              <w:rPr>
                <w:lang w:val="en-GB"/>
              </w:rPr>
            </w:pPr>
            <w:r w:rsidRPr="008208F9">
              <w:rPr>
                <w:lang w:val="en-GB"/>
              </w:rPr>
              <w:t>Supervising Consultant</w:t>
            </w:r>
          </w:p>
        </w:tc>
        <w:tc>
          <w:tcPr>
            <w:tcW w:w="5775" w:type="dxa"/>
            <w:tcBorders>
              <w:top w:val="nil"/>
              <w:left w:val="nil"/>
              <w:bottom w:val="single" w:sz="6" w:space="0" w:color="000000"/>
              <w:right w:val="single" w:sz="6" w:space="0" w:color="000000"/>
            </w:tcBorders>
            <w:tcMar>
              <w:top w:w="0" w:type="dxa"/>
              <w:left w:w="100" w:type="dxa"/>
              <w:bottom w:w="0" w:type="dxa"/>
              <w:right w:w="100" w:type="dxa"/>
            </w:tcMar>
            <w:hideMark/>
          </w:tcPr>
          <w:p w14:paraId="5615421D" w14:textId="77777777" w:rsidR="00536454" w:rsidRPr="008208F9" w:rsidRDefault="00536454" w:rsidP="00FB486C">
            <w:pPr>
              <w:spacing w:line="276" w:lineRule="auto"/>
              <w:rPr>
                <w:lang w:val="en-GB"/>
              </w:rPr>
            </w:pPr>
            <w:r w:rsidRPr="008208F9">
              <w:rPr>
                <w:lang w:val="en-GB"/>
              </w:rPr>
              <w:t>Review, approve, and monitor TAMP implementation</w:t>
            </w:r>
          </w:p>
        </w:tc>
      </w:tr>
      <w:tr w:rsidR="00536454" w:rsidRPr="008208F9" w14:paraId="5488E0BD" w14:textId="77777777" w:rsidTr="00FB486C">
        <w:trPr>
          <w:trHeight w:val="300"/>
        </w:trPr>
        <w:tc>
          <w:tcPr>
            <w:tcW w:w="3120"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02D28054" w14:textId="77777777" w:rsidR="00536454" w:rsidRPr="008208F9" w:rsidRDefault="00536454" w:rsidP="00FB486C">
            <w:pPr>
              <w:spacing w:line="276" w:lineRule="auto"/>
              <w:rPr>
                <w:lang w:val="en-GB"/>
              </w:rPr>
            </w:pPr>
            <w:r w:rsidRPr="008208F9">
              <w:rPr>
                <w:lang w:val="en-GB"/>
              </w:rPr>
              <w:t>SATCP / PIU</w:t>
            </w:r>
          </w:p>
        </w:tc>
        <w:tc>
          <w:tcPr>
            <w:tcW w:w="5775" w:type="dxa"/>
            <w:tcBorders>
              <w:top w:val="nil"/>
              <w:left w:val="nil"/>
              <w:bottom w:val="single" w:sz="6" w:space="0" w:color="000000"/>
              <w:right w:val="single" w:sz="6" w:space="0" w:color="000000"/>
            </w:tcBorders>
            <w:tcMar>
              <w:top w:w="0" w:type="dxa"/>
              <w:left w:w="100" w:type="dxa"/>
              <w:bottom w:w="0" w:type="dxa"/>
              <w:right w:w="100" w:type="dxa"/>
            </w:tcMar>
            <w:hideMark/>
          </w:tcPr>
          <w:p w14:paraId="6091CD96" w14:textId="77777777" w:rsidR="00536454" w:rsidRPr="008208F9" w:rsidRDefault="00536454" w:rsidP="00FB486C">
            <w:pPr>
              <w:spacing w:line="276" w:lineRule="auto"/>
              <w:rPr>
                <w:lang w:val="en-GB"/>
              </w:rPr>
            </w:pPr>
            <w:r w:rsidRPr="008208F9">
              <w:rPr>
                <w:lang w:val="en-GB"/>
              </w:rPr>
              <w:t>Oversight and enforcement</w:t>
            </w:r>
          </w:p>
        </w:tc>
      </w:tr>
      <w:tr w:rsidR="00536454" w:rsidRPr="008208F9" w14:paraId="2AF8C736" w14:textId="77777777" w:rsidTr="00FB486C">
        <w:trPr>
          <w:trHeight w:val="300"/>
        </w:trPr>
        <w:tc>
          <w:tcPr>
            <w:tcW w:w="3120"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22229D0F" w14:textId="77777777" w:rsidR="00536454" w:rsidRPr="008208F9" w:rsidRDefault="00536454" w:rsidP="00FB486C">
            <w:pPr>
              <w:spacing w:line="276" w:lineRule="auto"/>
              <w:rPr>
                <w:lang w:val="en-GB"/>
              </w:rPr>
            </w:pPr>
            <w:r w:rsidRPr="008208F9">
              <w:rPr>
                <w:lang w:val="en-GB"/>
              </w:rPr>
              <w:t>District Authorities</w:t>
            </w:r>
          </w:p>
        </w:tc>
        <w:tc>
          <w:tcPr>
            <w:tcW w:w="5775" w:type="dxa"/>
            <w:tcBorders>
              <w:top w:val="nil"/>
              <w:left w:val="nil"/>
              <w:bottom w:val="single" w:sz="6" w:space="0" w:color="000000"/>
              <w:right w:val="single" w:sz="6" w:space="0" w:color="000000"/>
            </w:tcBorders>
            <w:tcMar>
              <w:top w:w="0" w:type="dxa"/>
              <w:left w:w="100" w:type="dxa"/>
              <w:bottom w:w="0" w:type="dxa"/>
              <w:right w:w="100" w:type="dxa"/>
            </w:tcMar>
            <w:hideMark/>
          </w:tcPr>
          <w:p w14:paraId="24F01F98" w14:textId="77777777" w:rsidR="00536454" w:rsidRPr="008208F9" w:rsidRDefault="00536454" w:rsidP="00FB486C">
            <w:pPr>
              <w:spacing w:line="276" w:lineRule="auto"/>
              <w:rPr>
                <w:lang w:val="en-GB"/>
              </w:rPr>
            </w:pPr>
            <w:r w:rsidRPr="008208F9">
              <w:rPr>
                <w:lang w:val="en-GB"/>
              </w:rPr>
              <w:t>Local coordination and support</w:t>
            </w:r>
          </w:p>
        </w:tc>
      </w:tr>
      <w:tr w:rsidR="00536454" w:rsidRPr="008208F9" w14:paraId="55CDC9D4" w14:textId="77777777" w:rsidTr="00FB486C">
        <w:trPr>
          <w:trHeight w:val="570"/>
        </w:trPr>
        <w:tc>
          <w:tcPr>
            <w:tcW w:w="3120"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24FF36EA" w14:textId="77777777" w:rsidR="00536454" w:rsidRPr="008208F9" w:rsidRDefault="00536454" w:rsidP="00FB486C">
            <w:pPr>
              <w:spacing w:line="276" w:lineRule="auto"/>
              <w:rPr>
                <w:lang w:val="en-GB"/>
              </w:rPr>
            </w:pPr>
            <w:r w:rsidRPr="008208F9">
              <w:rPr>
                <w:lang w:val="en-GB"/>
              </w:rPr>
              <w:t>Traffic Police (where applicable)</w:t>
            </w:r>
          </w:p>
        </w:tc>
        <w:tc>
          <w:tcPr>
            <w:tcW w:w="5775" w:type="dxa"/>
            <w:tcBorders>
              <w:top w:val="nil"/>
              <w:left w:val="nil"/>
              <w:bottom w:val="single" w:sz="6" w:space="0" w:color="000000"/>
              <w:right w:val="single" w:sz="6" w:space="0" w:color="000000"/>
            </w:tcBorders>
            <w:tcMar>
              <w:top w:w="0" w:type="dxa"/>
              <w:left w:w="100" w:type="dxa"/>
              <w:bottom w:w="0" w:type="dxa"/>
              <w:right w:w="100" w:type="dxa"/>
            </w:tcMar>
            <w:hideMark/>
          </w:tcPr>
          <w:p w14:paraId="6DEA6FBE" w14:textId="77777777" w:rsidR="00536454" w:rsidRPr="008208F9" w:rsidRDefault="00536454" w:rsidP="00FB486C">
            <w:pPr>
              <w:spacing w:line="276" w:lineRule="auto"/>
              <w:rPr>
                <w:lang w:val="en-GB"/>
              </w:rPr>
            </w:pPr>
            <w:r w:rsidRPr="008208F9">
              <w:rPr>
                <w:lang w:val="en-GB"/>
              </w:rPr>
              <w:t>Enforcement and incident response</w:t>
            </w:r>
          </w:p>
        </w:tc>
      </w:tr>
    </w:tbl>
    <w:p w14:paraId="52C4A2F4" w14:textId="77777777" w:rsidR="00536454" w:rsidRPr="008208F9" w:rsidRDefault="00536454" w:rsidP="00536454">
      <w:pPr>
        <w:spacing w:before="240"/>
        <w:rPr>
          <w:b/>
          <w:bCs/>
          <w:lang w:val="en-GB"/>
        </w:rPr>
      </w:pPr>
      <w:r w:rsidRPr="008208F9">
        <w:rPr>
          <w:b/>
          <w:bCs/>
          <w:lang w:val="en-GB"/>
        </w:rPr>
        <w:t>10. Conclusion</w:t>
      </w:r>
    </w:p>
    <w:p w14:paraId="5CAC5BC8" w14:textId="123F1588" w:rsidR="00536454" w:rsidRPr="008208F9" w:rsidRDefault="00536454" w:rsidP="00536454">
      <w:pPr>
        <w:spacing w:before="240" w:line="276" w:lineRule="auto"/>
        <w:rPr>
          <w:lang w:val="en-GB"/>
        </w:rPr>
      </w:pPr>
      <w:r w:rsidRPr="008208F9">
        <w:rPr>
          <w:lang w:val="en-GB"/>
        </w:rPr>
        <w:t>This Traffic and Access Management Framework establishes mandatory requirements for safe, efficient, and</w:t>
      </w:r>
      <w:r w:rsidRPr="0084203D">
        <w:rPr>
          <w:i/>
          <w:iCs/>
          <w:lang w:val="en-GB"/>
        </w:rPr>
        <w:t xml:space="preserve"> </w:t>
      </w:r>
      <w:r w:rsidR="0084203D" w:rsidRPr="0084203D">
        <w:rPr>
          <w:lang w:val="en-GB"/>
        </w:rPr>
        <w:t>e</w:t>
      </w:r>
      <w:r w:rsidRPr="0084203D">
        <w:rPr>
          <w:lang w:val="en-GB"/>
        </w:rPr>
        <w:t>nvironmental</w:t>
      </w:r>
      <w:r w:rsidRPr="008208F9">
        <w:rPr>
          <w:lang w:val="en-GB"/>
        </w:rPr>
        <w:t>ly responsible management of construction traffic under the SATCP Last Mile Infrastructure subprojects. Effective implementation of this Framework will reduce accident risks, protect communities, and ensure compliance with national legislation and World Bank safeguard requirements.</w:t>
      </w:r>
    </w:p>
    <w:p w14:paraId="5B49EC22" w14:textId="77777777" w:rsidR="00536454" w:rsidRPr="008208F9" w:rsidRDefault="00536454" w:rsidP="00536454">
      <w:pPr>
        <w:spacing w:before="240" w:line="276" w:lineRule="auto"/>
        <w:rPr>
          <w:lang w:val="en-GB"/>
        </w:rPr>
      </w:pPr>
      <w:r w:rsidRPr="008208F9">
        <w:rPr>
          <w:lang w:val="en-GB"/>
        </w:rPr>
        <w:t xml:space="preserve">Site-specific Traffic and Access Management Plans shall be developed and approved prior to commencement of construction works and updated as necessary throughout project implementation. </w:t>
      </w:r>
    </w:p>
    <w:p w14:paraId="3DF4C472" w14:textId="77777777" w:rsidR="00536454" w:rsidRPr="008208F9" w:rsidRDefault="00536454" w:rsidP="00536454">
      <w:pPr>
        <w:spacing w:after="0" w:line="276" w:lineRule="auto"/>
        <w:jc w:val="left"/>
        <w:rPr>
          <w:lang w:val="en-GB"/>
        </w:rPr>
        <w:sectPr w:rsidR="00536454" w:rsidRPr="008208F9">
          <w:pgSz w:w="11906" w:h="16838"/>
          <w:pgMar w:top="1440" w:right="1440" w:bottom="1440" w:left="1440" w:header="709" w:footer="709" w:gutter="0"/>
          <w:cols w:space="720"/>
        </w:sectPr>
      </w:pPr>
    </w:p>
    <w:p w14:paraId="7221190F" w14:textId="77777777" w:rsidR="00536454" w:rsidRPr="008208F9" w:rsidRDefault="00536454" w:rsidP="00EF73A4">
      <w:pPr>
        <w:pStyle w:val="ANNEXL2"/>
      </w:pPr>
      <w:bookmarkStart w:id="157" w:name="_Toc228283073"/>
      <w:bookmarkStart w:id="158" w:name="_Toc228340575"/>
      <w:r w:rsidRPr="008208F9">
        <w:t>Annex 7. Chance Find Procedure for Last Mile Infrastructure under SATCP</w:t>
      </w:r>
      <w:bookmarkEnd w:id="157"/>
      <w:bookmarkEnd w:id="158"/>
    </w:p>
    <w:p w14:paraId="7ACB57DF" w14:textId="77777777" w:rsidR="00536454" w:rsidRPr="008208F9" w:rsidRDefault="00536454" w:rsidP="00536454">
      <w:pPr>
        <w:rPr>
          <w:lang w:val="en-GB"/>
        </w:rPr>
      </w:pPr>
    </w:p>
    <w:p w14:paraId="65F6F6ED" w14:textId="77777777" w:rsidR="00536454" w:rsidRPr="008208F9" w:rsidRDefault="00536454" w:rsidP="00536454">
      <w:pPr>
        <w:rPr>
          <w:b/>
          <w:lang w:val="en-GB"/>
        </w:rPr>
      </w:pPr>
      <w:r w:rsidRPr="008208F9">
        <w:rPr>
          <w:b/>
          <w:lang w:val="en-GB"/>
        </w:rPr>
        <w:t>1. Introduction</w:t>
      </w:r>
    </w:p>
    <w:p w14:paraId="4E6BD81C" w14:textId="77777777" w:rsidR="00536454" w:rsidRPr="008208F9" w:rsidRDefault="00536454" w:rsidP="00536454">
      <w:pPr>
        <w:rPr>
          <w:lang w:val="en-GB"/>
        </w:rPr>
      </w:pPr>
      <w:r w:rsidRPr="008208F9">
        <w:rPr>
          <w:lang w:val="en-GB"/>
        </w:rPr>
        <w:t>This Chance Find Procedure sets out the protocol to be followed if previously unidentified cultural heritage is discovered during implementation of the SATCP Last Mile Infrastructure (LMI) subprojects. Cultural heritage may include, but is not limited to, archaeological materials, graves and burial sites, religious artefacts, sacred or ritual sites, and historical objects that were not identified during the initial environmental and social assessment. The procedure is to be applied by Contractors and Supervising Consultants on all worksites and along all associated project footprints, and ensures that any chance finds are managed in accordance with the Monuments and Relics Act (Cap 29:01) of Malawi and the World Bank’s OP/BP 4.11 on Physical Cultural Resources.</w:t>
      </w:r>
    </w:p>
    <w:p w14:paraId="1A4E873C" w14:textId="77777777" w:rsidR="00536454" w:rsidRPr="008208F9" w:rsidRDefault="00536454" w:rsidP="00536454">
      <w:pPr>
        <w:rPr>
          <w:b/>
          <w:lang w:val="en-GB"/>
        </w:rPr>
      </w:pPr>
      <w:r w:rsidRPr="008208F9">
        <w:rPr>
          <w:b/>
          <w:lang w:val="en-GB"/>
        </w:rPr>
        <w:t>2. Purpose</w:t>
      </w:r>
    </w:p>
    <w:p w14:paraId="51A6D333" w14:textId="77777777" w:rsidR="00536454" w:rsidRPr="008208F9" w:rsidRDefault="00536454" w:rsidP="00536454">
      <w:pPr>
        <w:rPr>
          <w:lang w:val="en-GB"/>
        </w:rPr>
      </w:pPr>
      <w:r w:rsidRPr="008208F9">
        <w:rPr>
          <w:lang w:val="en-GB"/>
        </w:rPr>
        <w:t>The purpose of this procedure is to safeguard Malawi’s tangible cultural heritage by ensuring that any unexpected discoveries are handled with care and in accordance with legal and safeguard requirements. The procedure seeks to prevent unauthorized interference, preserve historical and cultural assets, and maintain respect for community traditions and sensitivities.</w:t>
      </w:r>
    </w:p>
    <w:p w14:paraId="08013388" w14:textId="77777777" w:rsidR="00536454" w:rsidRPr="008208F9" w:rsidRDefault="00536454" w:rsidP="00536454">
      <w:pPr>
        <w:rPr>
          <w:b/>
          <w:lang w:val="en-GB"/>
        </w:rPr>
      </w:pPr>
      <w:r w:rsidRPr="008208F9">
        <w:rPr>
          <w:b/>
          <w:lang w:val="en-GB"/>
        </w:rPr>
        <w:t>3. Scope</w:t>
      </w:r>
    </w:p>
    <w:p w14:paraId="3122A061" w14:textId="77777777" w:rsidR="00536454" w:rsidRPr="008208F9" w:rsidRDefault="00536454" w:rsidP="00536454">
      <w:pPr>
        <w:rPr>
          <w:lang w:val="en-GB"/>
        </w:rPr>
      </w:pPr>
      <w:r w:rsidRPr="008208F9">
        <w:rPr>
          <w:lang w:val="en-GB"/>
        </w:rPr>
        <w:t>This procedure applies to all personnel involved in the project, including contractors, subcontractors, consultants, field workers, and any party engaged in construction, material sourcing, excavation, or related site activities. It is applicable to all locations along the project corridor, including campsites, borrow pits, material stockpiles, access roads, and working zones.</w:t>
      </w:r>
    </w:p>
    <w:p w14:paraId="186F7704" w14:textId="77777777" w:rsidR="00536454" w:rsidRPr="008208F9" w:rsidRDefault="00536454" w:rsidP="00536454">
      <w:pPr>
        <w:rPr>
          <w:b/>
          <w:lang w:val="en-GB"/>
        </w:rPr>
      </w:pPr>
      <w:r w:rsidRPr="008208F9">
        <w:rPr>
          <w:b/>
          <w:lang w:val="en-GB"/>
        </w:rPr>
        <w:t>4. Definition of a Chance Find</w:t>
      </w:r>
    </w:p>
    <w:p w14:paraId="07359CC3" w14:textId="77777777" w:rsidR="00536454" w:rsidRPr="008208F9" w:rsidRDefault="00536454" w:rsidP="00536454">
      <w:pPr>
        <w:rPr>
          <w:lang w:val="en-GB"/>
        </w:rPr>
      </w:pPr>
      <w:r w:rsidRPr="008208F9">
        <w:rPr>
          <w:lang w:val="en-GB"/>
        </w:rPr>
        <w:t>A chance find is defined as any artifact, feature, structure, or site of cultural, historical, or religious significance that is discovered unexpectedly during the execution of project activities. Examples may include human remains, pottery fragments, stone tools, religious objects, altars, burial grounds, historical ruins, or sacred trees. These are typically items or sites not previously recorded or anticipated in the ESMP documentation.</w:t>
      </w:r>
    </w:p>
    <w:p w14:paraId="2ECBA32E" w14:textId="77777777" w:rsidR="00536454" w:rsidRPr="008208F9" w:rsidRDefault="00536454" w:rsidP="00536454">
      <w:pPr>
        <w:rPr>
          <w:b/>
          <w:lang w:val="en-GB"/>
        </w:rPr>
      </w:pPr>
      <w:r w:rsidRPr="008208F9">
        <w:rPr>
          <w:b/>
          <w:lang w:val="en-GB"/>
        </w:rPr>
        <w:t>5. Procedure to Follow in the Event of a Chance Find</w:t>
      </w:r>
    </w:p>
    <w:p w14:paraId="553FFA58" w14:textId="77777777" w:rsidR="00536454" w:rsidRPr="008208F9" w:rsidRDefault="00536454" w:rsidP="00536454">
      <w:pPr>
        <w:rPr>
          <w:lang w:val="en-GB"/>
        </w:rPr>
      </w:pPr>
      <w:r w:rsidRPr="008208F9">
        <w:rPr>
          <w:lang w:val="en-GB"/>
        </w:rPr>
        <w:t>If a chance find is encountered, the following steps must be followed:</w:t>
      </w:r>
    </w:p>
    <w:p w14:paraId="1273EB9F" w14:textId="77777777" w:rsidR="00536454" w:rsidRPr="008208F9" w:rsidRDefault="00536454" w:rsidP="00536454">
      <w:pPr>
        <w:pStyle w:val="ListParagraph"/>
        <w:numPr>
          <w:ilvl w:val="0"/>
          <w:numId w:val="126"/>
        </w:numPr>
        <w:spacing w:after="0" w:line="240" w:lineRule="auto"/>
        <w:rPr>
          <w:lang w:val="en-GB"/>
        </w:rPr>
      </w:pPr>
      <w:r w:rsidRPr="008208F9">
        <w:rPr>
          <w:lang w:val="en-GB"/>
        </w:rPr>
        <w:t xml:space="preserve">All work in the immediate vicinity must stop immediately. The affected area must be secured with a buffer zone of no less than 20 to 50 meters to prevent disturbance or looting. </w:t>
      </w:r>
    </w:p>
    <w:p w14:paraId="0422EA96" w14:textId="77777777" w:rsidR="00536454" w:rsidRPr="008208F9" w:rsidRDefault="00536454" w:rsidP="00536454">
      <w:pPr>
        <w:pStyle w:val="ListParagraph"/>
        <w:numPr>
          <w:ilvl w:val="0"/>
          <w:numId w:val="126"/>
        </w:numPr>
        <w:spacing w:after="0" w:line="240" w:lineRule="auto"/>
        <w:rPr>
          <w:lang w:val="en-GB"/>
        </w:rPr>
      </w:pPr>
      <w:r w:rsidRPr="008208F9">
        <w:rPr>
          <w:lang w:val="en-GB"/>
        </w:rPr>
        <w:t xml:space="preserve">The Contractor must promptly inform the Supervision Consultant, the Project Implementation Unit (PIU) of the SATP, and the Department of Antiquities (DoA) within 24 hours. </w:t>
      </w:r>
    </w:p>
    <w:p w14:paraId="4A8E3C55" w14:textId="77777777" w:rsidR="00536454" w:rsidRPr="008208F9" w:rsidRDefault="00536454" w:rsidP="00536454">
      <w:pPr>
        <w:pStyle w:val="ListParagraph"/>
        <w:numPr>
          <w:ilvl w:val="0"/>
          <w:numId w:val="126"/>
        </w:numPr>
        <w:spacing w:after="0" w:line="240" w:lineRule="auto"/>
        <w:rPr>
          <w:lang w:val="en-GB"/>
        </w:rPr>
      </w:pPr>
      <w:r w:rsidRPr="008208F9">
        <w:rPr>
          <w:lang w:val="en-GB"/>
        </w:rPr>
        <w:t>The DoA will dispatch a qualified cultural heritage or archaeological specialist to assess the nature, significance, and appropriate treatment of the discovery.</w:t>
      </w:r>
    </w:p>
    <w:p w14:paraId="4DAD596D" w14:textId="77777777" w:rsidR="00536454" w:rsidRPr="008208F9" w:rsidRDefault="00536454" w:rsidP="00536454">
      <w:pPr>
        <w:pStyle w:val="ListParagraph"/>
        <w:numPr>
          <w:ilvl w:val="0"/>
          <w:numId w:val="126"/>
        </w:numPr>
        <w:spacing w:after="0" w:line="240" w:lineRule="auto"/>
        <w:rPr>
          <w:lang w:val="en-GB"/>
        </w:rPr>
      </w:pPr>
      <w:r w:rsidRPr="008208F9">
        <w:rPr>
          <w:lang w:val="en-GB"/>
        </w:rPr>
        <w:t xml:space="preserve">Based on the expert assessment and consultations with relevant stakeholders, the cultural material may be preserved in situ, documented and relocated, or managed in accordance with traditional practices—such as holding customary ceremonies prior to relocating graves or sacred objects. </w:t>
      </w:r>
    </w:p>
    <w:p w14:paraId="0E4C8E8E" w14:textId="77777777" w:rsidR="00536454" w:rsidRPr="008208F9" w:rsidRDefault="00536454" w:rsidP="00536454">
      <w:pPr>
        <w:pStyle w:val="ListParagraph"/>
        <w:numPr>
          <w:ilvl w:val="0"/>
          <w:numId w:val="126"/>
        </w:numPr>
        <w:spacing w:after="0" w:line="240" w:lineRule="auto"/>
        <w:rPr>
          <w:lang w:val="en-GB"/>
        </w:rPr>
      </w:pPr>
      <w:r w:rsidRPr="008208F9">
        <w:rPr>
          <w:lang w:val="en-GB"/>
        </w:rPr>
        <w:t>No work should resume in the vicinity until the DoA has provided written clearance authorizing continuation. All findings must be properly recorded, photographed, and geotagged for documentation and reporting purposes.</w:t>
      </w:r>
    </w:p>
    <w:p w14:paraId="2A059CE7" w14:textId="77777777" w:rsidR="00536454" w:rsidRPr="008208F9" w:rsidRDefault="00536454" w:rsidP="00536454">
      <w:pPr>
        <w:rPr>
          <w:lang w:val="en-GB"/>
        </w:rPr>
      </w:pPr>
    </w:p>
    <w:p w14:paraId="3461100D" w14:textId="77777777" w:rsidR="00536454" w:rsidRPr="008208F9" w:rsidRDefault="00536454" w:rsidP="00536454">
      <w:pPr>
        <w:rPr>
          <w:b/>
          <w:lang w:val="en-GB"/>
        </w:rPr>
      </w:pPr>
      <w:r w:rsidRPr="008208F9">
        <w:rPr>
          <w:b/>
          <w:lang w:val="en-GB"/>
        </w:rPr>
        <w:t>6. Roles and Responsibilities</w:t>
      </w:r>
    </w:p>
    <w:p w14:paraId="0AB19D2A" w14:textId="77777777" w:rsidR="00536454" w:rsidRPr="008208F9" w:rsidRDefault="00536454" w:rsidP="00536454">
      <w:pPr>
        <w:rPr>
          <w:lang w:val="en-GB"/>
        </w:rPr>
      </w:pPr>
      <w:r w:rsidRPr="008208F9">
        <w:rPr>
          <w:lang w:val="en-GB"/>
        </w:rPr>
        <w:t>The Contractor is responsible for ensuring that all site personnel are trained in this procedure and for immediately halting work and protecting the area in the event of a discovery. The Supervision Consultant must verify contractor compliance and support the coordination of response efforts. The PIU is responsible for notifying the Department of Antiquities, facilitating expert engagement, and ensuring adherence to this procedure. The Department of Antiquities will lead assessments, determine the heritage value of the find, and authorize appropriate measures or clearance to resume work.</w:t>
      </w:r>
    </w:p>
    <w:p w14:paraId="5AE710F3" w14:textId="77777777" w:rsidR="00536454" w:rsidRPr="008208F9" w:rsidRDefault="00536454" w:rsidP="00536454">
      <w:pPr>
        <w:rPr>
          <w:b/>
          <w:lang w:val="en-GB"/>
        </w:rPr>
      </w:pPr>
      <w:r w:rsidRPr="008208F9">
        <w:rPr>
          <w:b/>
          <w:lang w:val="en-GB"/>
        </w:rPr>
        <w:t>7. Training and Awareness</w:t>
      </w:r>
    </w:p>
    <w:p w14:paraId="6D82190F" w14:textId="77777777" w:rsidR="00536454" w:rsidRPr="008208F9" w:rsidRDefault="00536454" w:rsidP="00536454">
      <w:pPr>
        <w:rPr>
          <w:lang w:val="en-GB"/>
        </w:rPr>
      </w:pPr>
      <w:r w:rsidRPr="008208F9">
        <w:rPr>
          <w:lang w:val="en-GB"/>
        </w:rPr>
        <w:t>To ensure that all relevant personnel are aware of and can implement this procedure, pre-construction induction training will be provided to all workers and supervisors. This will include awareness of local cultural sensitivities and the importance of cultural heritage protection. Refresher training will be conducted every six months or upon the onboarding of new workers. On-site communication materials such as posters and briefing cards will be used to reinforce awareness.</w:t>
      </w:r>
    </w:p>
    <w:p w14:paraId="33084C09" w14:textId="77777777" w:rsidR="00536454" w:rsidRPr="008208F9" w:rsidRDefault="00536454" w:rsidP="00536454">
      <w:pPr>
        <w:rPr>
          <w:b/>
          <w:lang w:val="en-GB"/>
        </w:rPr>
      </w:pPr>
      <w:r w:rsidRPr="008208F9">
        <w:rPr>
          <w:b/>
          <w:lang w:val="en-GB"/>
        </w:rPr>
        <w:t>8. Legal and Policy Basis</w:t>
      </w:r>
    </w:p>
    <w:p w14:paraId="6059CB36" w14:textId="77777777" w:rsidR="00536454" w:rsidRPr="008208F9" w:rsidRDefault="00536454" w:rsidP="00536454">
      <w:pPr>
        <w:rPr>
          <w:lang w:val="en-GB"/>
        </w:rPr>
      </w:pPr>
      <w:r w:rsidRPr="008208F9">
        <w:rPr>
          <w:lang w:val="en-GB"/>
        </w:rPr>
        <w:t xml:space="preserve">This procedure is grounded in the </w:t>
      </w:r>
      <w:r w:rsidRPr="008208F9">
        <w:rPr>
          <w:iCs/>
          <w:lang w:val="en-GB"/>
        </w:rPr>
        <w:t>Monuments and Relics Act (Cap 29:01)</w:t>
      </w:r>
      <w:r w:rsidRPr="008208F9">
        <w:rPr>
          <w:lang w:val="en-GB"/>
        </w:rPr>
        <w:t xml:space="preserve"> of Malawi, which mandates the protection and reporting of archaeological discoveries and prohibits unauthorized disturbance of cultural resources. It is also aligned with the World Bank’s OP/BP 4.11 (Physical Cultural Resources), which requires Borrowers to avoid, minimize, or mitigate impacts on cultural heritage and to engage relevant communities and authorities in the process of managing heritage resources.</w:t>
      </w:r>
    </w:p>
    <w:p w14:paraId="6FD5BD91" w14:textId="77777777" w:rsidR="00536454" w:rsidRPr="008208F9" w:rsidRDefault="00536454" w:rsidP="00536454">
      <w:pPr>
        <w:rPr>
          <w:b/>
          <w:lang w:val="en-GB"/>
        </w:rPr>
      </w:pPr>
      <w:r w:rsidRPr="008208F9">
        <w:rPr>
          <w:b/>
          <w:lang w:val="en-GB"/>
        </w:rPr>
        <w:t>9. Reporting and Documentation</w:t>
      </w:r>
    </w:p>
    <w:p w14:paraId="75D6538A" w14:textId="77777777" w:rsidR="00536454" w:rsidRPr="008208F9" w:rsidRDefault="00536454" w:rsidP="00536454">
      <w:pPr>
        <w:rPr>
          <w:lang w:val="en-GB"/>
        </w:rPr>
      </w:pPr>
      <w:r w:rsidRPr="008208F9">
        <w:rPr>
          <w:lang w:val="en-GB"/>
        </w:rPr>
        <w:t>All chance finds must be documented in a standardized reporting format that includes the date and time of discovery, location coordinates (GPS), a physical description of the find, photographic records, and the actions taken. These reports must be submitted to the PIU, the Department of Antiquities, and included in the Contractor’s monthly E&amp;S compliance reporting. Records of follow-up actions, assessments, and final clearance must also be retained.</w:t>
      </w:r>
    </w:p>
    <w:p w14:paraId="3A4FDCAE" w14:textId="77777777" w:rsidR="00536454" w:rsidRPr="008208F9" w:rsidRDefault="00536454" w:rsidP="00536454">
      <w:pPr>
        <w:rPr>
          <w:b/>
          <w:lang w:val="en-GB"/>
        </w:rPr>
      </w:pPr>
      <w:r w:rsidRPr="008208F9">
        <w:rPr>
          <w:b/>
          <w:lang w:val="en-GB"/>
        </w:rPr>
        <w:t>10. Budget and Resources</w:t>
      </w:r>
    </w:p>
    <w:p w14:paraId="24D1C951" w14:textId="77777777" w:rsidR="00536454" w:rsidRPr="008208F9" w:rsidRDefault="00536454" w:rsidP="00536454">
      <w:pPr>
        <w:rPr>
          <w:lang w:val="en-GB"/>
        </w:rPr>
      </w:pPr>
      <w:r w:rsidRPr="008208F9">
        <w:rPr>
          <w:lang w:val="en-GB"/>
        </w:rPr>
        <w:t>A dedicated budget line will be included in the project’s Environmental and Social Management Plan (ESMP) to support implementation of the chance find procedure. This will cover costs associated with expert assessments, protective measures (e.g., fencing), documentation, stakeholder engagement, and cultural or ceremonial activities where required for the proper treatment of sacred or religious sites.</w:t>
      </w:r>
      <w:r w:rsidRPr="008208F9">
        <w:rPr>
          <w:lang w:val="en-GB"/>
        </w:rPr>
        <w:br w:type="page"/>
      </w:r>
    </w:p>
    <w:p w14:paraId="1F24F48E" w14:textId="77777777" w:rsidR="00536454" w:rsidRPr="008208F9" w:rsidRDefault="00536454" w:rsidP="00EF73A4">
      <w:pPr>
        <w:pStyle w:val="ANNEXL2"/>
      </w:pPr>
      <w:bookmarkStart w:id="159" w:name="_Toc228283074"/>
      <w:bookmarkStart w:id="160" w:name="_Toc228340576"/>
      <w:r w:rsidRPr="008208F9">
        <w:t>Annex 8: Labour Management Guidelines for Contractor Compliance and Preparation of Labour Management Plans (LMPs)</w:t>
      </w:r>
      <w:bookmarkEnd w:id="159"/>
      <w:bookmarkEnd w:id="160"/>
    </w:p>
    <w:p w14:paraId="67C6B40A" w14:textId="77777777" w:rsidR="00536454" w:rsidRPr="008208F9" w:rsidRDefault="00536454" w:rsidP="00536454">
      <w:pPr>
        <w:rPr>
          <w:lang w:val="en-GB"/>
        </w:rPr>
      </w:pPr>
    </w:p>
    <w:p w14:paraId="4CF5D646" w14:textId="77777777" w:rsidR="00536454" w:rsidRPr="008208F9" w:rsidRDefault="00536454" w:rsidP="00536454">
      <w:pPr>
        <w:rPr>
          <w:b/>
          <w:lang w:val="en-GB"/>
        </w:rPr>
      </w:pPr>
      <w:r w:rsidRPr="008208F9">
        <w:rPr>
          <w:b/>
          <w:lang w:val="en-GB"/>
        </w:rPr>
        <w:t>1. Purpose of these Guidelines</w:t>
      </w:r>
    </w:p>
    <w:p w14:paraId="0E2A11D3" w14:textId="77777777" w:rsidR="00536454" w:rsidRPr="008208F9" w:rsidRDefault="00536454" w:rsidP="00536454">
      <w:pPr>
        <w:spacing w:before="100" w:beforeAutospacing="1"/>
        <w:rPr>
          <w:lang w:val="en-GB"/>
        </w:rPr>
      </w:pPr>
      <w:r w:rsidRPr="008208F9">
        <w:rPr>
          <w:lang w:val="en-GB"/>
        </w:rPr>
        <w:t>These Labour Management Guidelines are issued to guide Contractors in the preparation and implementation of project‑specific Labour Management Plans (LMPs) for SATCP Last Mile Infrastructure (LMI) road projects. They are not a standalone LMP; rather, they operationalise the project‑level Labour Management Procedures and relevant Malawi labour legislation for application at subproject and contract level.</w:t>
      </w:r>
    </w:p>
    <w:p w14:paraId="7EFA8FAF" w14:textId="77777777" w:rsidR="00536454" w:rsidRPr="008208F9" w:rsidRDefault="00536454" w:rsidP="00536454">
      <w:pPr>
        <w:spacing w:before="100" w:beforeAutospacing="1"/>
        <w:rPr>
          <w:lang w:val="en-GB"/>
        </w:rPr>
      </w:pPr>
      <w:r w:rsidRPr="008208F9">
        <w:rPr>
          <w:lang w:val="en-GB"/>
        </w:rPr>
        <w:t>Specifically, the Guidelines:</w:t>
      </w:r>
    </w:p>
    <w:p w14:paraId="6D672A14" w14:textId="77777777" w:rsidR="00536454" w:rsidRPr="008208F9" w:rsidRDefault="00536454" w:rsidP="00536454">
      <w:pPr>
        <w:pStyle w:val="ListParagraph"/>
        <w:numPr>
          <w:ilvl w:val="0"/>
          <w:numId w:val="129"/>
        </w:numPr>
        <w:spacing w:before="100" w:beforeAutospacing="1"/>
        <w:rPr>
          <w:lang w:val="en-GB"/>
        </w:rPr>
      </w:pPr>
      <w:r w:rsidRPr="008208F9">
        <w:rPr>
          <w:lang w:val="en-GB"/>
        </w:rPr>
        <w:t>Establish minimum labour and working‑conditions requirements that Contractors must meet on all SATCP LMI contracts.</w:t>
      </w:r>
    </w:p>
    <w:p w14:paraId="29C624B2" w14:textId="77777777" w:rsidR="00536454" w:rsidRPr="008208F9" w:rsidRDefault="00536454" w:rsidP="00536454">
      <w:pPr>
        <w:pStyle w:val="ListParagraph"/>
        <w:numPr>
          <w:ilvl w:val="0"/>
          <w:numId w:val="129"/>
        </w:numPr>
        <w:spacing w:before="100" w:beforeAutospacing="1"/>
        <w:rPr>
          <w:lang w:val="en-GB"/>
        </w:rPr>
      </w:pPr>
      <w:r w:rsidRPr="008208F9">
        <w:rPr>
          <w:lang w:val="en-GB"/>
        </w:rPr>
        <w:t>Clarify statutory obligations under applicable Malawi labour legislation (including the Employment Act, Occupational Safety, Health and Welfare Act, Gender Equality Act, Child Care, Protection and Justice Act, and Trafficking in Persons Act).</w:t>
      </w:r>
    </w:p>
    <w:p w14:paraId="317A9C01" w14:textId="77777777" w:rsidR="00536454" w:rsidRPr="008208F9" w:rsidRDefault="00536454" w:rsidP="00536454">
      <w:pPr>
        <w:pStyle w:val="ListParagraph"/>
        <w:numPr>
          <w:ilvl w:val="0"/>
          <w:numId w:val="129"/>
        </w:numPr>
        <w:spacing w:before="100" w:beforeAutospacing="1"/>
        <w:rPr>
          <w:lang w:val="en-GB"/>
        </w:rPr>
      </w:pPr>
      <w:r w:rsidRPr="008208F9">
        <w:rPr>
          <w:lang w:val="en-GB"/>
        </w:rPr>
        <w:t>Define the scope, structure and content expected in Contractor LMPs, including provisions on terms and conditions of employment, OHS, worker accommodation, Code of Conduct, SEA/SH and GBV, child labour, and grievance mechanisms.</w:t>
      </w:r>
    </w:p>
    <w:p w14:paraId="47BF95F3" w14:textId="77777777" w:rsidR="00536454" w:rsidRPr="008208F9" w:rsidRDefault="00536454" w:rsidP="00536454">
      <w:pPr>
        <w:pStyle w:val="ListParagraph"/>
        <w:numPr>
          <w:ilvl w:val="0"/>
          <w:numId w:val="129"/>
        </w:numPr>
        <w:spacing w:before="100" w:beforeAutospacing="1"/>
        <w:rPr>
          <w:lang w:val="en-GB"/>
        </w:rPr>
      </w:pPr>
      <w:r w:rsidRPr="008208F9">
        <w:rPr>
          <w:lang w:val="en-GB"/>
        </w:rPr>
        <w:t>Provide direction on labour‑risk identification, mitigation and monitoring consistent with national law and World Bank requirements for managing social risks (OP/BP 4.01 and the Labour Management Procedures for SATCP).</w:t>
      </w:r>
    </w:p>
    <w:p w14:paraId="1BE85EFA" w14:textId="77777777" w:rsidR="00536454" w:rsidRPr="008208F9" w:rsidRDefault="00536454" w:rsidP="00536454">
      <w:pPr>
        <w:spacing w:before="100" w:beforeAutospacing="1"/>
        <w:rPr>
          <w:lang w:val="en-GB"/>
        </w:rPr>
      </w:pPr>
      <w:r w:rsidRPr="008208F9">
        <w:rPr>
          <w:lang w:val="en-GB"/>
        </w:rPr>
        <w:t>All Contractors engaged under SATCP shall prepare a site‑specific Labour Management Plan (LMP) consistent with these Guidelines and the project‑level Labour Management Procedures, and submit it to the Supervising Consultant and PIU for review and approval prior to mobilisation. The approved LMP will form part of the Contractor’s C‑ESMP and will be monitored throughout implementation.</w:t>
      </w:r>
    </w:p>
    <w:p w14:paraId="3C904C2D" w14:textId="77777777" w:rsidR="00536454" w:rsidRPr="008208F9" w:rsidRDefault="00536454" w:rsidP="00536454">
      <w:pPr>
        <w:rPr>
          <w:b/>
          <w:lang w:val="en-GB"/>
        </w:rPr>
      </w:pPr>
      <w:r w:rsidRPr="008208F9">
        <w:rPr>
          <w:b/>
          <w:lang w:val="en-GB"/>
        </w:rPr>
        <w:t>2. Legal and Policy Framework</w:t>
      </w:r>
    </w:p>
    <w:p w14:paraId="06C72C66" w14:textId="77777777" w:rsidR="00536454" w:rsidRPr="008208F9" w:rsidRDefault="00536454" w:rsidP="00536454">
      <w:pPr>
        <w:spacing w:before="100" w:beforeAutospacing="1"/>
        <w:rPr>
          <w:lang w:val="en-GB"/>
        </w:rPr>
      </w:pPr>
      <w:r w:rsidRPr="008208F9">
        <w:rPr>
          <w:lang w:val="en-GB"/>
        </w:rPr>
        <w:t>Contractors must ensure their LMPs demonstrate compliance with:</w:t>
      </w:r>
    </w:p>
    <w:p w14:paraId="21FEF490" w14:textId="77777777" w:rsidR="00536454" w:rsidRPr="008208F9" w:rsidRDefault="00536454" w:rsidP="00536454">
      <w:pPr>
        <w:numPr>
          <w:ilvl w:val="0"/>
          <w:numId w:val="110"/>
        </w:numPr>
        <w:spacing w:before="100" w:beforeAutospacing="1" w:after="100" w:afterAutospacing="1" w:line="240" w:lineRule="auto"/>
        <w:jc w:val="left"/>
        <w:rPr>
          <w:lang w:val="en-GB"/>
        </w:rPr>
      </w:pPr>
      <w:r w:rsidRPr="008208F9">
        <w:rPr>
          <w:lang w:val="en-GB"/>
        </w:rPr>
        <w:t>Employment Act (2000, as amended)</w:t>
      </w:r>
    </w:p>
    <w:p w14:paraId="4CF8F1EF" w14:textId="77777777" w:rsidR="00536454" w:rsidRPr="008208F9" w:rsidRDefault="00536454" w:rsidP="00536454">
      <w:pPr>
        <w:numPr>
          <w:ilvl w:val="0"/>
          <w:numId w:val="110"/>
        </w:numPr>
        <w:spacing w:before="100" w:beforeAutospacing="1" w:after="100" w:afterAutospacing="1" w:line="240" w:lineRule="auto"/>
        <w:jc w:val="left"/>
        <w:rPr>
          <w:lang w:val="en-GB"/>
        </w:rPr>
      </w:pPr>
      <w:r w:rsidRPr="008208F9">
        <w:rPr>
          <w:lang w:val="en-GB"/>
        </w:rPr>
        <w:t>Occupational Safety, Health and Welfare Act (1997)</w:t>
      </w:r>
    </w:p>
    <w:p w14:paraId="05662B74" w14:textId="77777777" w:rsidR="00536454" w:rsidRPr="008208F9" w:rsidRDefault="00536454" w:rsidP="00536454">
      <w:pPr>
        <w:numPr>
          <w:ilvl w:val="0"/>
          <w:numId w:val="110"/>
        </w:numPr>
        <w:spacing w:before="100" w:beforeAutospacing="1" w:after="100" w:afterAutospacing="1" w:line="240" w:lineRule="auto"/>
        <w:jc w:val="left"/>
        <w:rPr>
          <w:lang w:val="en-GB"/>
        </w:rPr>
      </w:pPr>
      <w:r w:rsidRPr="008208F9">
        <w:rPr>
          <w:lang w:val="en-GB"/>
        </w:rPr>
        <w:t>Gender Equality Act (2013)</w:t>
      </w:r>
    </w:p>
    <w:p w14:paraId="3B9DBB83" w14:textId="77777777" w:rsidR="00536454" w:rsidRPr="008208F9" w:rsidRDefault="00536454" w:rsidP="00536454">
      <w:pPr>
        <w:numPr>
          <w:ilvl w:val="0"/>
          <w:numId w:val="110"/>
        </w:numPr>
        <w:spacing w:before="100" w:beforeAutospacing="1" w:after="100" w:afterAutospacing="1" w:line="240" w:lineRule="auto"/>
        <w:jc w:val="left"/>
        <w:rPr>
          <w:lang w:val="en-GB"/>
        </w:rPr>
      </w:pPr>
      <w:r w:rsidRPr="008208F9">
        <w:rPr>
          <w:lang w:val="en-GB"/>
        </w:rPr>
        <w:t>Child Care, Protection and Justice Act (2010)</w:t>
      </w:r>
    </w:p>
    <w:p w14:paraId="2D2F572C" w14:textId="77777777" w:rsidR="00536454" w:rsidRPr="008208F9" w:rsidRDefault="00536454" w:rsidP="00536454">
      <w:pPr>
        <w:numPr>
          <w:ilvl w:val="0"/>
          <w:numId w:val="110"/>
        </w:numPr>
        <w:spacing w:before="100" w:beforeAutospacing="1" w:after="100" w:afterAutospacing="1" w:line="240" w:lineRule="auto"/>
        <w:jc w:val="left"/>
        <w:rPr>
          <w:lang w:val="en-GB"/>
        </w:rPr>
      </w:pPr>
      <w:r w:rsidRPr="008208F9">
        <w:rPr>
          <w:lang w:val="en-GB"/>
        </w:rPr>
        <w:t>HIV and AIDS (Prevention and Management) Act (2018)</w:t>
      </w:r>
    </w:p>
    <w:p w14:paraId="0C3010DF" w14:textId="77777777" w:rsidR="00536454" w:rsidRPr="008208F9" w:rsidRDefault="00536454" w:rsidP="00536454">
      <w:pPr>
        <w:numPr>
          <w:ilvl w:val="0"/>
          <w:numId w:val="110"/>
        </w:numPr>
        <w:spacing w:before="100" w:beforeAutospacing="1" w:after="100" w:afterAutospacing="1" w:line="240" w:lineRule="auto"/>
        <w:jc w:val="left"/>
        <w:rPr>
          <w:lang w:val="en-GB"/>
        </w:rPr>
      </w:pPr>
      <w:r w:rsidRPr="008208F9">
        <w:rPr>
          <w:lang w:val="en-GB"/>
        </w:rPr>
        <w:t>Trafficking in Persons Act (2017)</w:t>
      </w:r>
    </w:p>
    <w:p w14:paraId="2B040558" w14:textId="77777777" w:rsidR="00536454" w:rsidRPr="008208F9" w:rsidRDefault="00536454" w:rsidP="00536454">
      <w:pPr>
        <w:numPr>
          <w:ilvl w:val="0"/>
          <w:numId w:val="110"/>
        </w:numPr>
        <w:spacing w:before="100" w:beforeAutospacing="1" w:after="100" w:afterAutospacing="1" w:line="240" w:lineRule="auto"/>
        <w:jc w:val="left"/>
        <w:rPr>
          <w:lang w:val="en-GB"/>
        </w:rPr>
      </w:pPr>
      <w:r w:rsidRPr="008208F9">
        <w:rPr>
          <w:lang w:val="en-GB"/>
        </w:rPr>
        <w:t>Public Health Act (1948)</w:t>
      </w:r>
    </w:p>
    <w:p w14:paraId="544DBBA3" w14:textId="77777777" w:rsidR="00536454" w:rsidRPr="008208F9" w:rsidRDefault="00536454" w:rsidP="00536454">
      <w:pPr>
        <w:numPr>
          <w:ilvl w:val="0"/>
          <w:numId w:val="110"/>
        </w:numPr>
        <w:spacing w:before="100" w:beforeAutospacing="1" w:after="100" w:afterAutospacing="1" w:line="240" w:lineRule="auto"/>
        <w:jc w:val="left"/>
        <w:rPr>
          <w:lang w:val="en-GB"/>
        </w:rPr>
      </w:pPr>
      <w:r w:rsidRPr="008208F9">
        <w:rPr>
          <w:lang w:val="en-GB"/>
        </w:rPr>
        <w:t>Applicable minimum wage regulations</w:t>
      </w:r>
    </w:p>
    <w:p w14:paraId="45243EAC" w14:textId="77777777" w:rsidR="00536454" w:rsidRPr="008208F9" w:rsidRDefault="00536454" w:rsidP="00536454">
      <w:pPr>
        <w:numPr>
          <w:ilvl w:val="0"/>
          <w:numId w:val="110"/>
        </w:numPr>
        <w:spacing w:before="100" w:beforeAutospacing="1" w:after="100" w:afterAutospacing="1" w:line="240" w:lineRule="auto"/>
        <w:jc w:val="left"/>
        <w:rPr>
          <w:lang w:val="en-GB"/>
        </w:rPr>
      </w:pPr>
      <w:r w:rsidRPr="008208F9">
        <w:rPr>
          <w:lang w:val="en-GB"/>
        </w:rPr>
        <w:t>Relevant World Bank safeguards (OP/BP 4.01)</w:t>
      </w:r>
    </w:p>
    <w:p w14:paraId="1A8519E3" w14:textId="77777777" w:rsidR="00536454" w:rsidRPr="008208F9" w:rsidRDefault="00536454" w:rsidP="00536454">
      <w:pPr>
        <w:spacing w:before="100" w:beforeAutospacing="1"/>
        <w:rPr>
          <w:lang w:val="en-GB"/>
        </w:rPr>
      </w:pPr>
      <w:r w:rsidRPr="008208F9">
        <w:rPr>
          <w:lang w:val="en-GB"/>
        </w:rPr>
        <w:t>The LMP must clearly reference these instruments and describe how compliance will be operationalised.</w:t>
      </w:r>
    </w:p>
    <w:p w14:paraId="7F3EE54A" w14:textId="77777777" w:rsidR="00536454" w:rsidRPr="008208F9" w:rsidRDefault="00536454" w:rsidP="00536454">
      <w:pPr>
        <w:rPr>
          <w:b/>
          <w:lang w:val="en-GB"/>
        </w:rPr>
      </w:pPr>
      <w:r w:rsidRPr="008208F9">
        <w:rPr>
          <w:b/>
          <w:lang w:val="en-GB"/>
        </w:rPr>
        <w:t>3. Categories of Workers to be Covered</w:t>
      </w:r>
    </w:p>
    <w:p w14:paraId="2AEF4131" w14:textId="77777777" w:rsidR="00536454" w:rsidRPr="008208F9" w:rsidRDefault="00536454" w:rsidP="00536454">
      <w:pPr>
        <w:spacing w:before="100" w:beforeAutospacing="1"/>
        <w:rPr>
          <w:lang w:val="en-GB"/>
        </w:rPr>
      </w:pPr>
      <w:r w:rsidRPr="008208F9">
        <w:rPr>
          <w:lang w:val="en-GB"/>
        </w:rPr>
        <w:t>The Contractor’s LMP shall cover all categories of project workers, including:</w:t>
      </w:r>
    </w:p>
    <w:p w14:paraId="37A4D1A3" w14:textId="77777777" w:rsidR="00536454" w:rsidRPr="008208F9" w:rsidRDefault="00536454" w:rsidP="00536454">
      <w:pPr>
        <w:numPr>
          <w:ilvl w:val="0"/>
          <w:numId w:val="127"/>
        </w:numPr>
        <w:spacing w:before="100" w:beforeAutospacing="1" w:after="100" w:afterAutospacing="1" w:line="240" w:lineRule="auto"/>
        <w:jc w:val="left"/>
        <w:rPr>
          <w:lang w:val="en-GB"/>
        </w:rPr>
      </w:pPr>
      <w:r w:rsidRPr="008208F9">
        <w:rPr>
          <w:lang w:val="en-GB"/>
        </w:rPr>
        <w:t>Direct workers (Contractor employees)</w:t>
      </w:r>
    </w:p>
    <w:p w14:paraId="490B3614" w14:textId="77777777" w:rsidR="00536454" w:rsidRPr="008208F9" w:rsidRDefault="00536454" w:rsidP="00536454">
      <w:pPr>
        <w:numPr>
          <w:ilvl w:val="0"/>
          <w:numId w:val="127"/>
        </w:numPr>
        <w:spacing w:before="100" w:beforeAutospacing="1" w:after="100" w:afterAutospacing="1" w:line="240" w:lineRule="auto"/>
        <w:jc w:val="left"/>
        <w:rPr>
          <w:lang w:val="en-GB"/>
        </w:rPr>
      </w:pPr>
      <w:r w:rsidRPr="008208F9">
        <w:rPr>
          <w:lang w:val="en-GB"/>
        </w:rPr>
        <w:t>Subcontracted workers</w:t>
      </w:r>
    </w:p>
    <w:p w14:paraId="4E266B44" w14:textId="77777777" w:rsidR="00536454" w:rsidRPr="008208F9" w:rsidRDefault="00536454" w:rsidP="00536454">
      <w:pPr>
        <w:numPr>
          <w:ilvl w:val="0"/>
          <w:numId w:val="127"/>
        </w:numPr>
        <w:spacing w:before="100" w:beforeAutospacing="1" w:after="100" w:afterAutospacing="1" w:line="240" w:lineRule="auto"/>
        <w:jc w:val="left"/>
        <w:rPr>
          <w:lang w:val="en-GB"/>
        </w:rPr>
      </w:pPr>
      <w:r w:rsidRPr="008208F9">
        <w:rPr>
          <w:lang w:val="en-GB"/>
        </w:rPr>
        <w:t>Security personnel</w:t>
      </w:r>
    </w:p>
    <w:p w14:paraId="32EDECEA" w14:textId="77777777" w:rsidR="00536454" w:rsidRPr="008208F9" w:rsidRDefault="00536454" w:rsidP="00536454">
      <w:pPr>
        <w:numPr>
          <w:ilvl w:val="0"/>
          <w:numId w:val="127"/>
        </w:numPr>
        <w:spacing w:before="100" w:beforeAutospacing="1" w:after="100" w:afterAutospacing="1" w:line="240" w:lineRule="auto"/>
        <w:jc w:val="left"/>
        <w:rPr>
          <w:lang w:val="en-GB"/>
        </w:rPr>
      </w:pPr>
      <w:r w:rsidRPr="008208F9">
        <w:rPr>
          <w:lang w:val="en-GB"/>
        </w:rPr>
        <w:t>Primary supplier workers</w:t>
      </w:r>
    </w:p>
    <w:p w14:paraId="6CA6A559" w14:textId="77777777" w:rsidR="00536454" w:rsidRPr="008208F9" w:rsidRDefault="00536454" w:rsidP="00536454">
      <w:pPr>
        <w:spacing w:before="100" w:beforeAutospacing="1"/>
        <w:rPr>
          <w:lang w:val="en-GB"/>
        </w:rPr>
      </w:pPr>
      <w:r w:rsidRPr="008208F9">
        <w:rPr>
          <w:lang w:val="en-GB"/>
        </w:rPr>
        <w:t>The LMP must describe how labour standards will be applied to subcontractors and suppliers.</w:t>
      </w:r>
    </w:p>
    <w:p w14:paraId="50222717" w14:textId="77777777" w:rsidR="00536454" w:rsidRPr="008208F9" w:rsidRDefault="00536454" w:rsidP="00536454">
      <w:pPr>
        <w:rPr>
          <w:b/>
          <w:lang w:val="en-GB"/>
        </w:rPr>
      </w:pPr>
      <w:r w:rsidRPr="008208F9">
        <w:rPr>
          <w:b/>
          <w:lang w:val="en-GB"/>
        </w:rPr>
        <w:t>4. Minimum Content Requirements for Contractor LMPs</w:t>
      </w:r>
    </w:p>
    <w:p w14:paraId="49427C97" w14:textId="77777777" w:rsidR="00536454" w:rsidRPr="008208F9" w:rsidRDefault="00536454" w:rsidP="00536454">
      <w:pPr>
        <w:spacing w:before="100" w:beforeAutospacing="1"/>
        <w:rPr>
          <w:lang w:val="en-GB"/>
        </w:rPr>
      </w:pPr>
      <w:r w:rsidRPr="008208F9">
        <w:rPr>
          <w:lang w:val="en-GB"/>
        </w:rPr>
        <w:t>Each Contractor’s LMP must include, at a minimum, the following components:</w:t>
      </w:r>
    </w:p>
    <w:p w14:paraId="16B28187" w14:textId="77777777" w:rsidR="00536454" w:rsidRPr="008208F9" w:rsidRDefault="00536454" w:rsidP="00536454">
      <w:pPr>
        <w:rPr>
          <w:b/>
          <w:lang w:val="en-GB"/>
        </w:rPr>
      </w:pPr>
      <w:r w:rsidRPr="008208F9">
        <w:rPr>
          <w:b/>
          <w:lang w:val="en-GB"/>
        </w:rPr>
        <w:t>4.1 Workforce Planning and Recruitment Procedures</w:t>
      </w:r>
    </w:p>
    <w:p w14:paraId="591FD542" w14:textId="77777777" w:rsidR="00536454" w:rsidRPr="008208F9" w:rsidRDefault="00536454" w:rsidP="00536454">
      <w:pPr>
        <w:spacing w:before="100" w:beforeAutospacing="1"/>
        <w:rPr>
          <w:lang w:val="en-GB"/>
        </w:rPr>
      </w:pPr>
      <w:r w:rsidRPr="008208F9">
        <w:rPr>
          <w:lang w:val="en-GB"/>
        </w:rPr>
        <w:t>The LMP must describe:</w:t>
      </w:r>
    </w:p>
    <w:p w14:paraId="35452E2D" w14:textId="77777777" w:rsidR="00536454" w:rsidRPr="008208F9" w:rsidRDefault="00536454" w:rsidP="00536454">
      <w:pPr>
        <w:numPr>
          <w:ilvl w:val="0"/>
          <w:numId w:val="112"/>
        </w:numPr>
        <w:spacing w:before="100" w:beforeAutospacing="1" w:after="100" w:afterAutospacing="1" w:line="240" w:lineRule="auto"/>
        <w:jc w:val="left"/>
        <w:rPr>
          <w:lang w:val="en-GB"/>
        </w:rPr>
      </w:pPr>
      <w:r w:rsidRPr="008208F9">
        <w:rPr>
          <w:lang w:val="en-GB"/>
        </w:rPr>
        <w:t>Anticipated labour numbers by category and phase;</w:t>
      </w:r>
    </w:p>
    <w:p w14:paraId="3A094F16" w14:textId="77777777" w:rsidR="00536454" w:rsidRPr="008208F9" w:rsidRDefault="00536454" w:rsidP="00536454">
      <w:pPr>
        <w:numPr>
          <w:ilvl w:val="0"/>
          <w:numId w:val="112"/>
        </w:numPr>
        <w:spacing w:before="100" w:beforeAutospacing="1" w:after="100" w:afterAutospacing="1" w:line="240" w:lineRule="auto"/>
        <w:jc w:val="left"/>
        <w:rPr>
          <w:lang w:val="en-GB"/>
        </w:rPr>
      </w:pPr>
      <w:r w:rsidRPr="008208F9">
        <w:rPr>
          <w:lang w:val="en-GB"/>
        </w:rPr>
        <w:t>Recruitment procedures;</w:t>
      </w:r>
    </w:p>
    <w:p w14:paraId="122BD790" w14:textId="77777777" w:rsidR="00536454" w:rsidRPr="008208F9" w:rsidRDefault="00536454" w:rsidP="00536454">
      <w:pPr>
        <w:numPr>
          <w:ilvl w:val="0"/>
          <w:numId w:val="112"/>
        </w:numPr>
        <w:spacing w:before="100" w:beforeAutospacing="1" w:after="100" w:afterAutospacing="1" w:line="240" w:lineRule="auto"/>
        <w:jc w:val="left"/>
        <w:rPr>
          <w:lang w:val="en-GB"/>
        </w:rPr>
      </w:pPr>
      <w:r w:rsidRPr="008208F9">
        <w:rPr>
          <w:lang w:val="en-GB"/>
        </w:rPr>
        <w:t>Local hiring strategies;</w:t>
      </w:r>
    </w:p>
    <w:p w14:paraId="36F95740" w14:textId="77777777" w:rsidR="00536454" w:rsidRPr="008208F9" w:rsidRDefault="00536454" w:rsidP="00536454">
      <w:pPr>
        <w:numPr>
          <w:ilvl w:val="0"/>
          <w:numId w:val="112"/>
        </w:numPr>
        <w:spacing w:before="100" w:beforeAutospacing="1" w:after="100" w:afterAutospacing="1" w:line="240" w:lineRule="auto"/>
        <w:jc w:val="left"/>
        <w:rPr>
          <w:lang w:val="en-GB"/>
        </w:rPr>
      </w:pPr>
      <w:r w:rsidRPr="008208F9">
        <w:rPr>
          <w:lang w:val="en-GB"/>
        </w:rPr>
        <w:t>Non-discrimination measures;</w:t>
      </w:r>
    </w:p>
    <w:p w14:paraId="169504F9" w14:textId="77777777" w:rsidR="00536454" w:rsidRPr="008208F9" w:rsidRDefault="00536454" w:rsidP="00536454">
      <w:pPr>
        <w:numPr>
          <w:ilvl w:val="0"/>
          <w:numId w:val="112"/>
        </w:numPr>
        <w:spacing w:before="100" w:beforeAutospacing="1" w:after="100" w:afterAutospacing="1" w:line="240" w:lineRule="auto"/>
        <w:jc w:val="left"/>
        <w:rPr>
          <w:lang w:val="en-GB"/>
        </w:rPr>
      </w:pPr>
      <w:r w:rsidRPr="008208F9">
        <w:rPr>
          <w:lang w:val="en-GB"/>
        </w:rPr>
        <w:t>Age verification procedures;</w:t>
      </w:r>
    </w:p>
    <w:p w14:paraId="6DEC8C50" w14:textId="77777777" w:rsidR="00536454" w:rsidRPr="008208F9" w:rsidRDefault="00536454" w:rsidP="00536454">
      <w:pPr>
        <w:numPr>
          <w:ilvl w:val="0"/>
          <w:numId w:val="112"/>
        </w:numPr>
        <w:spacing w:before="100" w:beforeAutospacing="1" w:after="100" w:afterAutospacing="1" w:line="240" w:lineRule="auto"/>
        <w:jc w:val="left"/>
        <w:rPr>
          <w:lang w:val="en-GB"/>
        </w:rPr>
      </w:pPr>
      <w:r w:rsidRPr="008208F9">
        <w:rPr>
          <w:lang w:val="en-GB"/>
        </w:rPr>
        <w:t>Prohibition of forced labour and child labour;</w:t>
      </w:r>
    </w:p>
    <w:p w14:paraId="26CFBA52" w14:textId="77777777" w:rsidR="00536454" w:rsidRPr="008208F9" w:rsidRDefault="00536454" w:rsidP="00536454">
      <w:pPr>
        <w:numPr>
          <w:ilvl w:val="0"/>
          <w:numId w:val="112"/>
        </w:numPr>
        <w:spacing w:before="100" w:beforeAutospacing="1" w:after="100" w:afterAutospacing="1" w:line="240" w:lineRule="auto"/>
        <w:jc w:val="left"/>
        <w:rPr>
          <w:lang w:val="en-GB"/>
        </w:rPr>
      </w:pPr>
      <w:r w:rsidRPr="008208F9">
        <w:rPr>
          <w:lang w:val="en-GB"/>
        </w:rPr>
        <w:t>Record-keeping systems for employees.</w:t>
      </w:r>
    </w:p>
    <w:p w14:paraId="0A2BACF1" w14:textId="77777777" w:rsidR="00536454" w:rsidRPr="008208F9" w:rsidRDefault="00536454" w:rsidP="00536454">
      <w:pPr>
        <w:spacing w:before="100" w:beforeAutospacing="1"/>
        <w:rPr>
          <w:lang w:val="en-GB"/>
        </w:rPr>
      </w:pPr>
      <w:r w:rsidRPr="008208F9">
        <w:rPr>
          <w:lang w:val="en-GB"/>
        </w:rPr>
        <w:t>Recruitment must comply with Sections 4, 5, 21, and 23 of the Employment Act.</w:t>
      </w:r>
    </w:p>
    <w:p w14:paraId="48964229" w14:textId="77777777" w:rsidR="00536454" w:rsidRPr="008208F9" w:rsidRDefault="00536454" w:rsidP="00536454">
      <w:pPr>
        <w:rPr>
          <w:b/>
          <w:lang w:val="en-GB"/>
        </w:rPr>
      </w:pPr>
      <w:r w:rsidRPr="008208F9">
        <w:rPr>
          <w:b/>
          <w:lang w:val="en-GB"/>
        </w:rPr>
        <w:t>4.2 Employment Conditions</w:t>
      </w:r>
    </w:p>
    <w:p w14:paraId="477509F8" w14:textId="77777777" w:rsidR="00536454" w:rsidRPr="008208F9" w:rsidRDefault="00536454" w:rsidP="00536454">
      <w:pPr>
        <w:spacing w:before="100" w:beforeAutospacing="1"/>
        <w:rPr>
          <w:lang w:val="en-GB"/>
        </w:rPr>
      </w:pPr>
      <w:r w:rsidRPr="008208F9">
        <w:rPr>
          <w:lang w:val="en-GB"/>
        </w:rPr>
        <w:t>The LMP shall demonstrate how the Contractor will ensure:</w:t>
      </w:r>
    </w:p>
    <w:p w14:paraId="700C3839" w14:textId="77777777" w:rsidR="00536454" w:rsidRPr="008208F9" w:rsidRDefault="00536454" w:rsidP="00536454">
      <w:pPr>
        <w:numPr>
          <w:ilvl w:val="0"/>
          <w:numId w:val="113"/>
        </w:numPr>
        <w:spacing w:before="100" w:beforeAutospacing="1" w:after="100" w:afterAutospacing="1" w:line="240" w:lineRule="auto"/>
        <w:jc w:val="left"/>
        <w:rPr>
          <w:lang w:val="en-GB"/>
        </w:rPr>
      </w:pPr>
      <w:r w:rsidRPr="008208F9">
        <w:rPr>
          <w:lang w:val="en-GB"/>
        </w:rPr>
        <w:t>Written contracts for all workers;</w:t>
      </w:r>
    </w:p>
    <w:p w14:paraId="1FD5C757" w14:textId="77777777" w:rsidR="00536454" w:rsidRPr="008208F9" w:rsidRDefault="00536454" w:rsidP="00536454">
      <w:pPr>
        <w:numPr>
          <w:ilvl w:val="0"/>
          <w:numId w:val="113"/>
        </w:numPr>
        <w:spacing w:before="100" w:beforeAutospacing="1" w:after="100" w:afterAutospacing="1" w:line="240" w:lineRule="auto"/>
        <w:jc w:val="left"/>
        <w:rPr>
          <w:lang w:val="en-GB"/>
        </w:rPr>
      </w:pPr>
      <w:r w:rsidRPr="008208F9">
        <w:rPr>
          <w:lang w:val="en-GB"/>
        </w:rPr>
        <w:t>Clear specification of wages, hours, and benefits;</w:t>
      </w:r>
    </w:p>
    <w:p w14:paraId="674D05FB" w14:textId="77777777" w:rsidR="00536454" w:rsidRPr="008208F9" w:rsidRDefault="00536454" w:rsidP="00536454">
      <w:pPr>
        <w:numPr>
          <w:ilvl w:val="0"/>
          <w:numId w:val="113"/>
        </w:numPr>
        <w:spacing w:before="100" w:beforeAutospacing="1" w:after="100" w:afterAutospacing="1" w:line="240" w:lineRule="auto"/>
        <w:jc w:val="left"/>
        <w:rPr>
          <w:lang w:val="en-GB"/>
        </w:rPr>
      </w:pPr>
      <w:r w:rsidRPr="008208F9">
        <w:rPr>
          <w:lang w:val="en-GB"/>
        </w:rPr>
        <w:t>Compliance with statutory working hours and rest days;</w:t>
      </w:r>
    </w:p>
    <w:p w14:paraId="10EB62ED" w14:textId="77777777" w:rsidR="00536454" w:rsidRPr="008208F9" w:rsidRDefault="00536454" w:rsidP="00536454">
      <w:pPr>
        <w:numPr>
          <w:ilvl w:val="0"/>
          <w:numId w:val="113"/>
        </w:numPr>
        <w:spacing w:before="100" w:beforeAutospacing="1" w:after="100" w:afterAutospacing="1" w:line="240" w:lineRule="auto"/>
        <w:jc w:val="left"/>
        <w:rPr>
          <w:lang w:val="en-GB"/>
        </w:rPr>
      </w:pPr>
      <w:r w:rsidRPr="008208F9">
        <w:rPr>
          <w:lang w:val="en-GB"/>
        </w:rPr>
        <w:t>Provision of annual, sick, and maternity leave;</w:t>
      </w:r>
    </w:p>
    <w:p w14:paraId="313ED16D" w14:textId="77777777" w:rsidR="00536454" w:rsidRPr="008208F9" w:rsidRDefault="00536454" w:rsidP="00536454">
      <w:pPr>
        <w:numPr>
          <w:ilvl w:val="0"/>
          <w:numId w:val="113"/>
        </w:numPr>
        <w:spacing w:before="100" w:beforeAutospacing="1" w:after="100" w:afterAutospacing="1" w:line="240" w:lineRule="auto"/>
        <w:jc w:val="left"/>
        <w:rPr>
          <w:lang w:val="en-GB"/>
        </w:rPr>
      </w:pPr>
      <w:r w:rsidRPr="008208F9">
        <w:rPr>
          <w:lang w:val="en-GB"/>
        </w:rPr>
        <w:t>Equal pay for equal work;</w:t>
      </w:r>
    </w:p>
    <w:p w14:paraId="51F50655" w14:textId="77777777" w:rsidR="00536454" w:rsidRPr="008208F9" w:rsidRDefault="00536454" w:rsidP="00536454">
      <w:pPr>
        <w:numPr>
          <w:ilvl w:val="0"/>
          <w:numId w:val="113"/>
        </w:numPr>
        <w:spacing w:before="100" w:beforeAutospacing="1" w:after="100" w:afterAutospacing="1" w:line="240" w:lineRule="auto"/>
        <w:jc w:val="left"/>
        <w:rPr>
          <w:lang w:val="en-GB"/>
        </w:rPr>
      </w:pPr>
      <w:r w:rsidRPr="008208F9">
        <w:rPr>
          <w:lang w:val="en-GB"/>
        </w:rPr>
        <w:t>Proper termination procedures and severance entitlements.</w:t>
      </w:r>
    </w:p>
    <w:p w14:paraId="4000CC83" w14:textId="77777777" w:rsidR="00536454" w:rsidRPr="008208F9" w:rsidRDefault="00536454" w:rsidP="00536454">
      <w:pPr>
        <w:rPr>
          <w:b/>
          <w:lang w:val="en-GB"/>
        </w:rPr>
      </w:pPr>
      <w:r w:rsidRPr="008208F9">
        <w:rPr>
          <w:b/>
          <w:lang w:val="en-GB"/>
        </w:rPr>
        <w:t>4.3 Occupational Health and Safety (OHS)</w:t>
      </w:r>
    </w:p>
    <w:p w14:paraId="79B28B10" w14:textId="77777777" w:rsidR="00536454" w:rsidRPr="008208F9" w:rsidRDefault="00536454" w:rsidP="00536454">
      <w:pPr>
        <w:spacing w:before="100" w:beforeAutospacing="1"/>
        <w:rPr>
          <w:lang w:val="en-GB"/>
        </w:rPr>
      </w:pPr>
      <w:r w:rsidRPr="008208F9">
        <w:rPr>
          <w:lang w:val="en-GB"/>
        </w:rPr>
        <w:t>The LMP must include:</w:t>
      </w:r>
    </w:p>
    <w:p w14:paraId="518DDDF9" w14:textId="77777777" w:rsidR="00536454" w:rsidRPr="008208F9" w:rsidRDefault="00536454" w:rsidP="00536454">
      <w:pPr>
        <w:numPr>
          <w:ilvl w:val="0"/>
          <w:numId w:val="114"/>
        </w:numPr>
        <w:spacing w:before="100" w:beforeAutospacing="1" w:after="100" w:afterAutospacing="1" w:line="240" w:lineRule="auto"/>
        <w:jc w:val="left"/>
        <w:rPr>
          <w:lang w:val="en-GB"/>
        </w:rPr>
      </w:pPr>
      <w:r w:rsidRPr="008208F9">
        <w:rPr>
          <w:lang w:val="en-GB"/>
        </w:rPr>
        <w:t>Site-specific OHS risk assessment;</w:t>
      </w:r>
    </w:p>
    <w:p w14:paraId="4A89685B" w14:textId="77777777" w:rsidR="00536454" w:rsidRPr="008208F9" w:rsidRDefault="00536454" w:rsidP="00536454">
      <w:pPr>
        <w:numPr>
          <w:ilvl w:val="0"/>
          <w:numId w:val="114"/>
        </w:numPr>
        <w:spacing w:before="100" w:beforeAutospacing="1" w:after="100" w:afterAutospacing="1" w:line="240" w:lineRule="auto"/>
        <w:jc w:val="left"/>
        <w:rPr>
          <w:lang w:val="en-GB"/>
        </w:rPr>
      </w:pPr>
      <w:r w:rsidRPr="008208F9">
        <w:rPr>
          <w:lang w:val="en-GB"/>
        </w:rPr>
        <w:t>Hazard identification and control measures;</w:t>
      </w:r>
    </w:p>
    <w:p w14:paraId="14754F2A" w14:textId="77777777" w:rsidR="00536454" w:rsidRPr="008208F9" w:rsidRDefault="00536454" w:rsidP="00536454">
      <w:pPr>
        <w:numPr>
          <w:ilvl w:val="0"/>
          <w:numId w:val="114"/>
        </w:numPr>
        <w:spacing w:before="100" w:beforeAutospacing="1" w:after="100" w:afterAutospacing="1" w:line="240" w:lineRule="auto"/>
        <w:jc w:val="left"/>
        <w:rPr>
          <w:lang w:val="en-GB"/>
        </w:rPr>
      </w:pPr>
      <w:r w:rsidRPr="008208F9">
        <w:rPr>
          <w:lang w:val="en-GB"/>
        </w:rPr>
        <w:t>PPE provision policy;</w:t>
      </w:r>
    </w:p>
    <w:p w14:paraId="736ACB82" w14:textId="77777777" w:rsidR="00536454" w:rsidRPr="008208F9" w:rsidRDefault="00536454" w:rsidP="00536454">
      <w:pPr>
        <w:numPr>
          <w:ilvl w:val="0"/>
          <w:numId w:val="114"/>
        </w:numPr>
        <w:spacing w:before="100" w:beforeAutospacing="1" w:after="100" w:afterAutospacing="1" w:line="240" w:lineRule="auto"/>
        <w:jc w:val="left"/>
        <w:rPr>
          <w:lang w:val="en-GB"/>
        </w:rPr>
      </w:pPr>
      <w:r w:rsidRPr="008208F9">
        <w:rPr>
          <w:lang w:val="en-GB"/>
        </w:rPr>
        <w:t>Toolbox talks and safety training plan;</w:t>
      </w:r>
    </w:p>
    <w:p w14:paraId="630E1E7B" w14:textId="77777777" w:rsidR="00536454" w:rsidRPr="008208F9" w:rsidRDefault="00536454" w:rsidP="00536454">
      <w:pPr>
        <w:numPr>
          <w:ilvl w:val="0"/>
          <w:numId w:val="114"/>
        </w:numPr>
        <w:spacing w:before="100" w:beforeAutospacing="1" w:after="100" w:afterAutospacing="1" w:line="240" w:lineRule="auto"/>
        <w:jc w:val="left"/>
        <w:rPr>
          <w:lang w:val="en-GB"/>
        </w:rPr>
      </w:pPr>
      <w:r w:rsidRPr="008208F9">
        <w:rPr>
          <w:lang w:val="en-GB"/>
        </w:rPr>
        <w:t>Accident and incident reporting procedures;</w:t>
      </w:r>
    </w:p>
    <w:p w14:paraId="2FB43006" w14:textId="77777777" w:rsidR="00536454" w:rsidRPr="008208F9" w:rsidRDefault="00536454" w:rsidP="00536454">
      <w:pPr>
        <w:numPr>
          <w:ilvl w:val="0"/>
          <w:numId w:val="114"/>
        </w:numPr>
        <w:spacing w:before="100" w:beforeAutospacing="1" w:after="100" w:afterAutospacing="1" w:line="240" w:lineRule="auto"/>
        <w:jc w:val="left"/>
        <w:rPr>
          <w:lang w:val="en-GB"/>
        </w:rPr>
      </w:pPr>
      <w:r w:rsidRPr="008208F9">
        <w:rPr>
          <w:lang w:val="en-GB"/>
        </w:rPr>
        <w:t>Emergency response plan;</w:t>
      </w:r>
    </w:p>
    <w:p w14:paraId="2EA319C4" w14:textId="77777777" w:rsidR="00536454" w:rsidRPr="008208F9" w:rsidRDefault="00536454" w:rsidP="00536454">
      <w:pPr>
        <w:numPr>
          <w:ilvl w:val="0"/>
          <w:numId w:val="114"/>
        </w:numPr>
        <w:spacing w:before="100" w:beforeAutospacing="1" w:after="100" w:afterAutospacing="1" w:line="240" w:lineRule="auto"/>
        <w:jc w:val="left"/>
        <w:rPr>
          <w:lang w:val="en-GB"/>
        </w:rPr>
      </w:pPr>
      <w:r w:rsidRPr="008208F9">
        <w:rPr>
          <w:lang w:val="en-GB"/>
        </w:rPr>
        <w:t>First aid and medical arrangements;</w:t>
      </w:r>
    </w:p>
    <w:p w14:paraId="422047E6" w14:textId="77777777" w:rsidR="00536454" w:rsidRPr="008208F9" w:rsidRDefault="00536454" w:rsidP="00536454">
      <w:pPr>
        <w:numPr>
          <w:ilvl w:val="0"/>
          <w:numId w:val="114"/>
        </w:numPr>
        <w:spacing w:before="100" w:beforeAutospacing="1" w:after="100" w:afterAutospacing="1" w:line="240" w:lineRule="auto"/>
        <w:jc w:val="left"/>
        <w:rPr>
          <w:lang w:val="en-GB"/>
        </w:rPr>
      </w:pPr>
      <w:r w:rsidRPr="008208F9">
        <w:rPr>
          <w:lang w:val="en-GB"/>
        </w:rPr>
        <w:t>Special protection for young workers (14–18 years).</w:t>
      </w:r>
    </w:p>
    <w:p w14:paraId="6B731845" w14:textId="77777777" w:rsidR="00536454" w:rsidRPr="008208F9" w:rsidRDefault="00536454" w:rsidP="00536454">
      <w:pPr>
        <w:spacing w:before="100" w:beforeAutospacing="1"/>
        <w:rPr>
          <w:lang w:val="en-GB"/>
        </w:rPr>
      </w:pPr>
      <w:r w:rsidRPr="008208F9">
        <w:rPr>
          <w:lang w:val="en-GB"/>
        </w:rPr>
        <w:t>OHS provisions must comply with the Occupational Safety, Health and Welfare Act (1997).</w:t>
      </w:r>
    </w:p>
    <w:p w14:paraId="3977077A" w14:textId="77777777" w:rsidR="00536454" w:rsidRPr="008208F9" w:rsidRDefault="00536454" w:rsidP="00536454">
      <w:pPr>
        <w:rPr>
          <w:b/>
          <w:lang w:val="en-GB"/>
        </w:rPr>
      </w:pPr>
      <w:r w:rsidRPr="008208F9">
        <w:rPr>
          <w:b/>
          <w:lang w:val="en-GB"/>
        </w:rPr>
        <w:t>4.4 Worker Welfare Facilities</w:t>
      </w:r>
    </w:p>
    <w:p w14:paraId="2666A944" w14:textId="77777777" w:rsidR="00536454" w:rsidRPr="008208F9" w:rsidRDefault="00536454" w:rsidP="00536454">
      <w:pPr>
        <w:spacing w:before="100" w:beforeAutospacing="1"/>
        <w:rPr>
          <w:lang w:val="en-GB"/>
        </w:rPr>
      </w:pPr>
      <w:r w:rsidRPr="008208F9">
        <w:rPr>
          <w:lang w:val="en-GB"/>
        </w:rPr>
        <w:t>The LMP must outline provision of:</w:t>
      </w:r>
    </w:p>
    <w:p w14:paraId="4B78564A" w14:textId="77777777" w:rsidR="00536454" w:rsidRPr="008208F9" w:rsidRDefault="00536454" w:rsidP="00536454">
      <w:pPr>
        <w:numPr>
          <w:ilvl w:val="0"/>
          <w:numId w:val="115"/>
        </w:numPr>
        <w:spacing w:before="100" w:beforeAutospacing="1" w:after="100" w:afterAutospacing="1" w:line="240" w:lineRule="auto"/>
        <w:jc w:val="left"/>
        <w:rPr>
          <w:lang w:val="en-GB"/>
        </w:rPr>
      </w:pPr>
      <w:r w:rsidRPr="008208F9">
        <w:rPr>
          <w:lang w:val="en-GB"/>
        </w:rPr>
        <w:t>Adequate sanitation facilities (segregated by gender);</w:t>
      </w:r>
    </w:p>
    <w:p w14:paraId="629344C0" w14:textId="77777777" w:rsidR="00536454" w:rsidRPr="008208F9" w:rsidRDefault="00536454" w:rsidP="00536454">
      <w:pPr>
        <w:numPr>
          <w:ilvl w:val="0"/>
          <w:numId w:val="115"/>
        </w:numPr>
        <w:spacing w:before="100" w:beforeAutospacing="1" w:after="100" w:afterAutospacing="1" w:line="240" w:lineRule="auto"/>
        <w:jc w:val="left"/>
        <w:rPr>
          <w:lang w:val="en-GB"/>
        </w:rPr>
      </w:pPr>
      <w:r w:rsidRPr="008208F9">
        <w:rPr>
          <w:lang w:val="en-GB"/>
        </w:rPr>
        <w:t>Potable water;</w:t>
      </w:r>
    </w:p>
    <w:p w14:paraId="46C15ADB" w14:textId="77777777" w:rsidR="00536454" w:rsidRPr="008208F9" w:rsidRDefault="00536454" w:rsidP="00536454">
      <w:pPr>
        <w:numPr>
          <w:ilvl w:val="0"/>
          <w:numId w:val="115"/>
        </w:numPr>
        <w:spacing w:before="100" w:beforeAutospacing="1" w:after="100" w:afterAutospacing="1" w:line="240" w:lineRule="auto"/>
        <w:jc w:val="left"/>
        <w:rPr>
          <w:lang w:val="en-GB"/>
        </w:rPr>
      </w:pPr>
      <w:r w:rsidRPr="008208F9">
        <w:rPr>
          <w:lang w:val="en-GB"/>
        </w:rPr>
        <w:t>Waste management systems;</w:t>
      </w:r>
    </w:p>
    <w:p w14:paraId="02C76CFD" w14:textId="77777777" w:rsidR="00536454" w:rsidRPr="008208F9" w:rsidRDefault="00536454" w:rsidP="00536454">
      <w:pPr>
        <w:numPr>
          <w:ilvl w:val="0"/>
          <w:numId w:val="115"/>
        </w:numPr>
        <w:spacing w:before="100" w:beforeAutospacing="1" w:after="100" w:afterAutospacing="1" w:line="240" w:lineRule="auto"/>
        <w:jc w:val="left"/>
        <w:rPr>
          <w:lang w:val="en-GB"/>
        </w:rPr>
      </w:pPr>
      <w:r w:rsidRPr="008208F9">
        <w:rPr>
          <w:lang w:val="en-GB"/>
        </w:rPr>
        <w:t>Rest areas and shelters;</w:t>
      </w:r>
    </w:p>
    <w:p w14:paraId="37ACC8D4" w14:textId="77777777" w:rsidR="00536454" w:rsidRPr="008208F9" w:rsidRDefault="00536454" w:rsidP="00536454">
      <w:pPr>
        <w:numPr>
          <w:ilvl w:val="0"/>
          <w:numId w:val="115"/>
        </w:numPr>
        <w:spacing w:before="100" w:beforeAutospacing="1" w:after="100" w:afterAutospacing="1" w:line="240" w:lineRule="auto"/>
        <w:jc w:val="left"/>
        <w:rPr>
          <w:lang w:val="en-GB"/>
        </w:rPr>
      </w:pPr>
      <w:r w:rsidRPr="008208F9">
        <w:rPr>
          <w:lang w:val="en-GB"/>
        </w:rPr>
        <w:t>Medical and first aid facilities;</w:t>
      </w:r>
    </w:p>
    <w:p w14:paraId="7AA13937" w14:textId="77777777" w:rsidR="00536454" w:rsidRPr="008208F9" w:rsidRDefault="00536454" w:rsidP="00536454">
      <w:pPr>
        <w:numPr>
          <w:ilvl w:val="0"/>
          <w:numId w:val="115"/>
        </w:numPr>
        <w:spacing w:before="100" w:beforeAutospacing="1" w:after="100" w:afterAutospacing="1" w:line="240" w:lineRule="auto"/>
        <w:jc w:val="left"/>
        <w:rPr>
          <w:lang w:val="en-GB"/>
        </w:rPr>
      </w:pPr>
      <w:r w:rsidRPr="008208F9">
        <w:rPr>
          <w:lang w:val="en-GB"/>
        </w:rPr>
        <w:t>Safe worker accommodation (where applicable).</w:t>
      </w:r>
    </w:p>
    <w:p w14:paraId="161CFFC6" w14:textId="77777777" w:rsidR="00536454" w:rsidRPr="008208F9" w:rsidRDefault="00536454" w:rsidP="00536454">
      <w:pPr>
        <w:rPr>
          <w:b/>
          <w:lang w:val="en-GB"/>
        </w:rPr>
      </w:pPr>
      <w:r w:rsidRPr="008208F9">
        <w:rPr>
          <w:b/>
          <w:lang w:val="en-GB"/>
        </w:rPr>
        <w:t>4.5 Gender, GBV, SEA/SH and Child Protection</w:t>
      </w:r>
    </w:p>
    <w:p w14:paraId="718D0E17" w14:textId="77777777" w:rsidR="00536454" w:rsidRPr="008208F9" w:rsidRDefault="00536454" w:rsidP="00536454">
      <w:pPr>
        <w:spacing w:before="100" w:beforeAutospacing="1"/>
        <w:rPr>
          <w:lang w:val="en-GB"/>
        </w:rPr>
      </w:pPr>
      <w:r w:rsidRPr="008208F9">
        <w:rPr>
          <w:lang w:val="en-GB"/>
        </w:rPr>
        <w:t>The LMP shall include:</w:t>
      </w:r>
    </w:p>
    <w:p w14:paraId="4B628D47" w14:textId="77777777" w:rsidR="00536454" w:rsidRPr="008208F9" w:rsidRDefault="00536454" w:rsidP="00536454">
      <w:pPr>
        <w:numPr>
          <w:ilvl w:val="0"/>
          <w:numId w:val="116"/>
        </w:numPr>
        <w:spacing w:before="100" w:beforeAutospacing="1" w:after="100" w:afterAutospacing="1" w:line="240" w:lineRule="auto"/>
        <w:jc w:val="left"/>
        <w:rPr>
          <w:lang w:val="en-GB"/>
        </w:rPr>
      </w:pPr>
      <w:r w:rsidRPr="008208F9">
        <w:rPr>
          <w:lang w:val="en-GB"/>
        </w:rPr>
        <w:t>A mandatory Code of Conduct;</w:t>
      </w:r>
    </w:p>
    <w:p w14:paraId="1ED2BFA0" w14:textId="77777777" w:rsidR="00536454" w:rsidRPr="008208F9" w:rsidRDefault="00536454" w:rsidP="00536454">
      <w:pPr>
        <w:numPr>
          <w:ilvl w:val="0"/>
          <w:numId w:val="116"/>
        </w:numPr>
        <w:spacing w:before="100" w:beforeAutospacing="1" w:after="100" w:afterAutospacing="1" w:line="240" w:lineRule="auto"/>
        <w:jc w:val="left"/>
        <w:rPr>
          <w:lang w:val="en-GB"/>
        </w:rPr>
      </w:pPr>
      <w:r w:rsidRPr="008208F9">
        <w:rPr>
          <w:lang w:val="en-GB"/>
        </w:rPr>
        <w:t>GBV/SEA/SH awareness training programme;</w:t>
      </w:r>
    </w:p>
    <w:p w14:paraId="160E2702" w14:textId="77777777" w:rsidR="00536454" w:rsidRPr="008208F9" w:rsidRDefault="00536454" w:rsidP="00536454">
      <w:pPr>
        <w:numPr>
          <w:ilvl w:val="0"/>
          <w:numId w:val="116"/>
        </w:numPr>
        <w:spacing w:before="100" w:beforeAutospacing="1" w:after="100" w:afterAutospacing="1" w:line="240" w:lineRule="auto"/>
        <w:jc w:val="left"/>
        <w:rPr>
          <w:lang w:val="en-GB"/>
        </w:rPr>
      </w:pPr>
      <w:r w:rsidRPr="008208F9">
        <w:rPr>
          <w:lang w:val="en-GB"/>
        </w:rPr>
        <w:t>Zero tolerance policy;</w:t>
      </w:r>
    </w:p>
    <w:p w14:paraId="37FB2EF3" w14:textId="77777777" w:rsidR="00536454" w:rsidRPr="008208F9" w:rsidRDefault="00536454" w:rsidP="00536454">
      <w:pPr>
        <w:numPr>
          <w:ilvl w:val="0"/>
          <w:numId w:val="116"/>
        </w:numPr>
        <w:spacing w:before="100" w:beforeAutospacing="1" w:after="100" w:afterAutospacing="1" w:line="240" w:lineRule="auto"/>
        <w:jc w:val="left"/>
        <w:rPr>
          <w:lang w:val="en-GB"/>
        </w:rPr>
      </w:pPr>
      <w:r w:rsidRPr="008208F9">
        <w:rPr>
          <w:lang w:val="en-GB"/>
        </w:rPr>
        <w:t>Confidential reporting pathways;</w:t>
      </w:r>
    </w:p>
    <w:p w14:paraId="3A44F519" w14:textId="77777777" w:rsidR="00536454" w:rsidRPr="008208F9" w:rsidRDefault="00536454" w:rsidP="00536454">
      <w:pPr>
        <w:numPr>
          <w:ilvl w:val="0"/>
          <w:numId w:val="116"/>
        </w:numPr>
        <w:spacing w:before="100" w:beforeAutospacing="1" w:after="100" w:afterAutospacing="1" w:line="240" w:lineRule="auto"/>
        <w:jc w:val="left"/>
        <w:rPr>
          <w:lang w:val="en-GB"/>
        </w:rPr>
      </w:pPr>
      <w:r w:rsidRPr="008208F9">
        <w:rPr>
          <w:lang w:val="en-GB"/>
        </w:rPr>
        <w:t>Sanctions for misconduct;</w:t>
      </w:r>
    </w:p>
    <w:p w14:paraId="027B8B3D" w14:textId="77777777" w:rsidR="00536454" w:rsidRPr="008208F9" w:rsidRDefault="00536454" w:rsidP="00536454">
      <w:pPr>
        <w:numPr>
          <w:ilvl w:val="0"/>
          <w:numId w:val="116"/>
        </w:numPr>
        <w:spacing w:before="100" w:beforeAutospacing="1" w:after="100" w:afterAutospacing="1" w:line="240" w:lineRule="auto"/>
        <w:jc w:val="left"/>
        <w:rPr>
          <w:lang w:val="en-GB"/>
        </w:rPr>
      </w:pPr>
      <w:r w:rsidRPr="008208F9">
        <w:rPr>
          <w:lang w:val="en-GB"/>
        </w:rPr>
        <w:t>Measures to prevent exploitation of minors.</w:t>
      </w:r>
    </w:p>
    <w:p w14:paraId="58995DC1" w14:textId="77777777" w:rsidR="00536454" w:rsidRPr="008208F9" w:rsidRDefault="00536454" w:rsidP="00536454">
      <w:pPr>
        <w:spacing w:before="100" w:beforeAutospacing="1"/>
        <w:rPr>
          <w:lang w:val="en-GB"/>
        </w:rPr>
      </w:pPr>
      <w:r w:rsidRPr="008208F9">
        <w:rPr>
          <w:lang w:val="en-GB"/>
        </w:rPr>
        <w:t>The LMP must align with the project’s GBV Management Framework.</w:t>
      </w:r>
    </w:p>
    <w:p w14:paraId="0EAE909B" w14:textId="77777777" w:rsidR="00536454" w:rsidRPr="008208F9" w:rsidRDefault="00536454" w:rsidP="00536454">
      <w:pPr>
        <w:rPr>
          <w:b/>
          <w:lang w:val="en-GB"/>
        </w:rPr>
      </w:pPr>
      <w:r w:rsidRPr="008208F9">
        <w:rPr>
          <w:b/>
          <w:lang w:val="en-GB"/>
        </w:rPr>
        <w:t>4.7 Workers Grievance Redress Mechanism (WGRM)</w:t>
      </w:r>
    </w:p>
    <w:p w14:paraId="59EE4C78" w14:textId="77777777" w:rsidR="00536454" w:rsidRPr="008208F9" w:rsidRDefault="00536454" w:rsidP="00536454">
      <w:pPr>
        <w:spacing w:before="100" w:beforeAutospacing="1"/>
        <w:rPr>
          <w:lang w:val="en-GB"/>
        </w:rPr>
      </w:pPr>
      <w:r w:rsidRPr="008208F9">
        <w:rPr>
          <w:lang w:val="en-GB"/>
        </w:rPr>
        <w:t>The Contractor’s LMP must establish a Workers Grievance Redress Mechanism that:</w:t>
      </w:r>
    </w:p>
    <w:p w14:paraId="25F88058" w14:textId="77777777" w:rsidR="00536454" w:rsidRPr="008208F9" w:rsidRDefault="00536454" w:rsidP="00536454">
      <w:pPr>
        <w:numPr>
          <w:ilvl w:val="0"/>
          <w:numId w:val="117"/>
        </w:numPr>
        <w:spacing w:before="100" w:beforeAutospacing="1" w:after="100" w:afterAutospacing="1" w:line="240" w:lineRule="auto"/>
        <w:jc w:val="left"/>
        <w:rPr>
          <w:lang w:val="en-GB"/>
        </w:rPr>
      </w:pPr>
      <w:r w:rsidRPr="008208F9">
        <w:rPr>
          <w:lang w:val="en-GB"/>
        </w:rPr>
        <w:t>Is free and accessible;</w:t>
      </w:r>
    </w:p>
    <w:p w14:paraId="49608743" w14:textId="77777777" w:rsidR="00536454" w:rsidRPr="008208F9" w:rsidRDefault="00536454" w:rsidP="00536454">
      <w:pPr>
        <w:numPr>
          <w:ilvl w:val="0"/>
          <w:numId w:val="117"/>
        </w:numPr>
        <w:spacing w:before="100" w:beforeAutospacing="1" w:after="100" w:afterAutospacing="1" w:line="240" w:lineRule="auto"/>
        <w:jc w:val="left"/>
        <w:rPr>
          <w:lang w:val="en-GB"/>
        </w:rPr>
      </w:pPr>
      <w:r w:rsidRPr="008208F9">
        <w:rPr>
          <w:lang w:val="en-GB"/>
        </w:rPr>
        <w:t>Protects confidentiality;</w:t>
      </w:r>
    </w:p>
    <w:p w14:paraId="1731E045" w14:textId="77777777" w:rsidR="00536454" w:rsidRPr="008208F9" w:rsidRDefault="00536454" w:rsidP="00536454">
      <w:pPr>
        <w:numPr>
          <w:ilvl w:val="0"/>
          <w:numId w:val="117"/>
        </w:numPr>
        <w:spacing w:before="100" w:beforeAutospacing="1" w:after="100" w:afterAutospacing="1" w:line="240" w:lineRule="auto"/>
        <w:jc w:val="left"/>
        <w:rPr>
          <w:lang w:val="en-GB"/>
        </w:rPr>
      </w:pPr>
      <w:r w:rsidRPr="008208F9">
        <w:rPr>
          <w:lang w:val="en-GB"/>
        </w:rPr>
        <w:t>Prohibits retaliation;</w:t>
      </w:r>
    </w:p>
    <w:p w14:paraId="6F75831E" w14:textId="77777777" w:rsidR="00536454" w:rsidRPr="008208F9" w:rsidRDefault="00536454" w:rsidP="00536454">
      <w:pPr>
        <w:numPr>
          <w:ilvl w:val="0"/>
          <w:numId w:val="117"/>
        </w:numPr>
        <w:spacing w:before="100" w:beforeAutospacing="1" w:after="100" w:afterAutospacing="1" w:line="240" w:lineRule="auto"/>
        <w:jc w:val="left"/>
        <w:rPr>
          <w:lang w:val="en-GB"/>
        </w:rPr>
      </w:pPr>
      <w:r w:rsidRPr="008208F9">
        <w:rPr>
          <w:lang w:val="en-GB"/>
        </w:rPr>
        <w:t>Provides defined timelines for resolution;</w:t>
      </w:r>
    </w:p>
    <w:p w14:paraId="0A33FDC1" w14:textId="77777777" w:rsidR="00536454" w:rsidRPr="008208F9" w:rsidRDefault="00536454" w:rsidP="00536454">
      <w:pPr>
        <w:numPr>
          <w:ilvl w:val="0"/>
          <w:numId w:val="117"/>
        </w:numPr>
        <w:spacing w:before="100" w:beforeAutospacing="1" w:after="100" w:afterAutospacing="1" w:line="240" w:lineRule="auto"/>
        <w:jc w:val="left"/>
        <w:rPr>
          <w:lang w:val="en-GB"/>
        </w:rPr>
      </w:pPr>
      <w:r w:rsidRPr="008208F9">
        <w:rPr>
          <w:lang w:val="en-GB"/>
        </w:rPr>
        <w:t>Maintains grievance records;</w:t>
      </w:r>
    </w:p>
    <w:p w14:paraId="079A7F4D" w14:textId="77777777" w:rsidR="00536454" w:rsidRPr="008208F9" w:rsidRDefault="00536454" w:rsidP="00536454">
      <w:pPr>
        <w:numPr>
          <w:ilvl w:val="0"/>
          <w:numId w:val="117"/>
        </w:numPr>
        <w:spacing w:before="100" w:beforeAutospacing="1" w:after="100" w:afterAutospacing="1" w:line="240" w:lineRule="auto"/>
        <w:jc w:val="left"/>
        <w:rPr>
          <w:lang w:val="en-GB"/>
        </w:rPr>
      </w:pPr>
      <w:r w:rsidRPr="008208F9">
        <w:rPr>
          <w:lang w:val="en-GB"/>
        </w:rPr>
        <w:t>Allows escalation procedures.</w:t>
      </w:r>
    </w:p>
    <w:p w14:paraId="4D126A90" w14:textId="77777777" w:rsidR="00536454" w:rsidRPr="008208F9" w:rsidRDefault="00536454" w:rsidP="00536454">
      <w:pPr>
        <w:rPr>
          <w:b/>
          <w:lang w:val="en-GB"/>
        </w:rPr>
      </w:pPr>
      <w:r w:rsidRPr="008208F9">
        <w:rPr>
          <w:b/>
          <w:lang w:val="en-GB"/>
        </w:rPr>
        <w:t>4.8 Monitoring and Reporting</w:t>
      </w:r>
    </w:p>
    <w:p w14:paraId="568EFBFD" w14:textId="77777777" w:rsidR="00536454" w:rsidRPr="008208F9" w:rsidRDefault="00536454" w:rsidP="00536454">
      <w:pPr>
        <w:spacing w:before="100" w:beforeAutospacing="1"/>
        <w:rPr>
          <w:lang w:val="en-GB"/>
        </w:rPr>
      </w:pPr>
      <w:r w:rsidRPr="008208F9">
        <w:rPr>
          <w:lang w:val="en-GB"/>
        </w:rPr>
        <w:t>The LMP must describe:</w:t>
      </w:r>
    </w:p>
    <w:p w14:paraId="46660568" w14:textId="77777777" w:rsidR="00536454" w:rsidRPr="008208F9" w:rsidRDefault="00536454" w:rsidP="00536454">
      <w:pPr>
        <w:numPr>
          <w:ilvl w:val="0"/>
          <w:numId w:val="118"/>
        </w:numPr>
        <w:spacing w:before="100" w:beforeAutospacing="1" w:after="100" w:afterAutospacing="1" w:line="240" w:lineRule="auto"/>
        <w:jc w:val="left"/>
        <w:rPr>
          <w:lang w:val="en-GB"/>
        </w:rPr>
      </w:pPr>
      <w:r w:rsidRPr="008208F9">
        <w:rPr>
          <w:lang w:val="en-GB"/>
        </w:rPr>
        <w:t>Internal compliance monitoring procedures;</w:t>
      </w:r>
    </w:p>
    <w:p w14:paraId="52EA4138" w14:textId="77777777" w:rsidR="00536454" w:rsidRPr="008208F9" w:rsidRDefault="00536454" w:rsidP="00536454">
      <w:pPr>
        <w:numPr>
          <w:ilvl w:val="0"/>
          <w:numId w:val="118"/>
        </w:numPr>
        <w:spacing w:before="100" w:beforeAutospacing="1" w:after="100" w:afterAutospacing="1" w:line="240" w:lineRule="auto"/>
        <w:jc w:val="left"/>
        <w:rPr>
          <w:lang w:val="en-GB"/>
        </w:rPr>
      </w:pPr>
      <w:r w:rsidRPr="008208F9">
        <w:rPr>
          <w:lang w:val="en-GB"/>
        </w:rPr>
        <w:t>Monthly labour reporting requirements;</w:t>
      </w:r>
    </w:p>
    <w:p w14:paraId="7FD4E465" w14:textId="77777777" w:rsidR="00536454" w:rsidRPr="008208F9" w:rsidRDefault="00536454" w:rsidP="00536454">
      <w:pPr>
        <w:numPr>
          <w:ilvl w:val="0"/>
          <w:numId w:val="118"/>
        </w:numPr>
        <w:spacing w:before="100" w:beforeAutospacing="1" w:after="100" w:afterAutospacing="1" w:line="240" w:lineRule="auto"/>
        <w:jc w:val="left"/>
        <w:rPr>
          <w:lang w:val="en-GB"/>
        </w:rPr>
      </w:pPr>
      <w:r w:rsidRPr="008208F9">
        <w:rPr>
          <w:lang w:val="en-GB"/>
        </w:rPr>
        <w:t>OHS statistics reporting;</w:t>
      </w:r>
    </w:p>
    <w:p w14:paraId="254AFBD7" w14:textId="77777777" w:rsidR="00536454" w:rsidRPr="008208F9" w:rsidRDefault="00536454" w:rsidP="00536454">
      <w:pPr>
        <w:numPr>
          <w:ilvl w:val="0"/>
          <w:numId w:val="118"/>
        </w:numPr>
        <w:spacing w:before="100" w:beforeAutospacing="1" w:after="100" w:afterAutospacing="1" w:line="240" w:lineRule="auto"/>
        <w:jc w:val="left"/>
        <w:rPr>
          <w:lang w:val="en-GB"/>
        </w:rPr>
      </w:pPr>
      <w:r w:rsidRPr="008208F9">
        <w:rPr>
          <w:lang w:val="en-GB"/>
        </w:rPr>
        <w:t>Training records;</w:t>
      </w:r>
    </w:p>
    <w:p w14:paraId="48AC3867" w14:textId="77777777" w:rsidR="00536454" w:rsidRPr="008208F9" w:rsidRDefault="00536454" w:rsidP="00536454">
      <w:pPr>
        <w:numPr>
          <w:ilvl w:val="0"/>
          <w:numId w:val="118"/>
        </w:numPr>
        <w:spacing w:before="100" w:beforeAutospacing="1" w:after="100" w:afterAutospacing="1" w:line="240" w:lineRule="auto"/>
        <w:jc w:val="left"/>
        <w:rPr>
          <w:lang w:val="en-GB"/>
        </w:rPr>
      </w:pPr>
      <w:r w:rsidRPr="008208F9">
        <w:rPr>
          <w:lang w:val="en-GB"/>
        </w:rPr>
        <w:t>Grievance reporting;</w:t>
      </w:r>
    </w:p>
    <w:p w14:paraId="11FCA455" w14:textId="77777777" w:rsidR="00536454" w:rsidRPr="008208F9" w:rsidRDefault="00536454" w:rsidP="00536454">
      <w:pPr>
        <w:numPr>
          <w:ilvl w:val="0"/>
          <w:numId w:val="118"/>
        </w:numPr>
        <w:spacing w:before="100" w:beforeAutospacing="1" w:after="100" w:afterAutospacing="1" w:line="240" w:lineRule="auto"/>
        <w:jc w:val="left"/>
        <w:rPr>
          <w:lang w:val="en-GB"/>
        </w:rPr>
      </w:pPr>
      <w:r w:rsidRPr="008208F9">
        <w:rPr>
          <w:lang w:val="en-GB"/>
        </w:rPr>
        <w:t>Supervision Consultant oversight arrangements.</w:t>
      </w:r>
    </w:p>
    <w:p w14:paraId="24390D59" w14:textId="77777777" w:rsidR="00536454" w:rsidRPr="008208F9" w:rsidRDefault="00536454" w:rsidP="00536454">
      <w:pPr>
        <w:rPr>
          <w:b/>
          <w:lang w:val="en-GB"/>
        </w:rPr>
      </w:pPr>
      <w:r w:rsidRPr="008208F9">
        <w:rPr>
          <w:b/>
          <w:lang w:val="en-GB"/>
        </w:rPr>
        <w:t>5. Key Labour Risks in LMI Road Projects</w:t>
      </w:r>
    </w:p>
    <w:p w14:paraId="3BC1D936" w14:textId="77777777" w:rsidR="00536454" w:rsidRPr="008208F9" w:rsidRDefault="00536454" w:rsidP="00536454">
      <w:pPr>
        <w:spacing w:before="100" w:beforeAutospacing="1"/>
        <w:rPr>
          <w:lang w:val="en-GB"/>
        </w:rPr>
      </w:pPr>
      <w:r w:rsidRPr="008208F9">
        <w:rPr>
          <w:lang w:val="en-GB"/>
        </w:rPr>
        <w:t>Contractors shall assess and manage risks including:</w:t>
      </w:r>
    </w:p>
    <w:p w14:paraId="16B6CA35" w14:textId="77777777" w:rsidR="00536454" w:rsidRPr="008208F9" w:rsidRDefault="00536454" w:rsidP="00536454">
      <w:pPr>
        <w:numPr>
          <w:ilvl w:val="0"/>
          <w:numId w:val="119"/>
        </w:numPr>
        <w:spacing w:before="100" w:beforeAutospacing="1" w:after="100" w:afterAutospacing="1" w:line="240" w:lineRule="auto"/>
        <w:jc w:val="left"/>
        <w:rPr>
          <w:lang w:val="en-GB"/>
        </w:rPr>
      </w:pPr>
      <w:r w:rsidRPr="008208F9">
        <w:rPr>
          <w:lang w:val="en-GB"/>
        </w:rPr>
        <w:t>Workplace injuries and accidents;</w:t>
      </w:r>
    </w:p>
    <w:p w14:paraId="7D7801B5" w14:textId="77777777" w:rsidR="00536454" w:rsidRPr="008208F9" w:rsidRDefault="00536454" w:rsidP="00536454">
      <w:pPr>
        <w:numPr>
          <w:ilvl w:val="0"/>
          <w:numId w:val="119"/>
        </w:numPr>
        <w:spacing w:before="100" w:beforeAutospacing="1" w:after="100" w:afterAutospacing="1" w:line="240" w:lineRule="auto"/>
        <w:jc w:val="left"/>
        <w:rPr>
          <w:lang w:val="en-GB"/>
        </w:rPr>
      </w:pPr>
      <w:r w:rsidRPr="008208F9">
        <w:rPr>
          <w:lang w:val="en-GB"/>
        </w:rPr>
        <w:t>Exposure to dust, noise, and hazardous materials;</w:t>
      </w:r>
    </w:p>
    <w:p w14:paraId="7FE66E44" w14:textId="77777777" w:rsidR="00536454" w:rsidRPr="008208F9" w:rsidRDefault="00536454" w:rsidP="00536454">
      <w:pPr>
        <w:numPr>
          <w:ilvl w:val="0"/>
          <w:numId w:val="119"/>
        </w:numPr>
        <w:spacing w:before="100" w:beforeAutospacing="1" w:after="100" w:afterAutospacing="1" w:line="240" w:lineRule="auto"/>
        <w:jc w:val="left"/>
        <w:rPr>
          <w:lang w:val="en-GB"/>
        </w:rPr>
      </w:pPr>
      <w:r w:rsidRPr="008208F9">
        <w:rPr>
          <w:lang w:val="en-GB"/>
        </w:rPr>
        <w:t>Spread of communicable diseases;</w:t>
      </w:r>
    </w:p>
    <w:p w14:paraId="46212E19" w14:textId="77777777" w:rsidR="00536454" w:rsidRPr="008208F9" w:rsidRDefault="00536454" w:rsidP="00536454">
      <w:pPr>
        <w:numPr>
          <w:ilvl w:val="0"/>
          <w:numId w:val="119"/>
        </w:numPr>
        <w:spacing w:before="100" w:beforeAutospacing="1" w:after="100" w:afterAutospacing="1" w:line="240" w:lineRule="auto"/>
        <w:jc w:val="left"/>
        <w:rPr>
          <w:lang w:val="en-GB"/>
        </w:rPr>
      </w:pPr>
      <w:r w:rsidRPr="008208F9">
        <w:rPr>
          <w:lang w:val="en-GB"/>
        </w:rPr>
        <w:t>Child labour and forced labour risks;</w:t>
      </w:r>
    </w:p>
    <w:p w14:paraId="01F2579E" w14:textId="77777777" w:rsidR="00536454" w:rsidRPr="008208F9" w:rsidRDefault="00536454" w:rsidP="00536454">
      <w:pPr>
        <w:numPr>
          <w:ilvl w:val="0"/>
          <w:numId w:val="119"/>
        </w:numPr>
        <w:spacing w:before="100" w:beforeAutospacing="1" w:after="100" w:afterAutospacing="1" w:line="240" w:lineRule="auto"/>
        <w:jc w:val="left"/>
        <w:rPr>
          <w:lang w:val="en-GB"/>
        </w:rPr>
      </w:pPr>
      <w:r w:rsidRPr="008208F9">
        <w:rPr>
          <w:lang w:val="en-GB"/>
        </w:rPr>
        <w:t>Gender-based violence;</w:t>
      </w:r>
    </w:p>
    <w:p w14:paraId="4917F667" w14:textId="77777777" w:rsidR="00536454" w:rsidRPr="008208F9" w:rsidRDefault="00536454" w:rsidP="00536454">
      <w:pPr>
        <w:numPr>
          <w:ilvl w:val="0"/>
          <w:numId w:val="119"/>
        </w:numPr>
        <w:spacing w:before="100" w:beforeAutospacing="1" w:after="100" w:afterAutospacing="1" w:line="240" w:lineRule="auto"/>
        <w:jc w:val="left"/>
        <w:rPr>
          <w:lang w:val="en-GB"/>
        </w:rPr>
      </w:pPr>
      <w:r w:rsidRPr="008208F9">
        <w:rPr>
          <w:lang w:val="en-GB"/>
        </w:rPr>
        <w:t>Labour disputes;</w:t>
      </w:r>
    </w:p>
    <w:p w14:paraId="3754BB7E" w14:textId="77777777" w:rsidR="00536454" w:rsidRPr="008208F9" w:rsidRDefault="00536454" w:rsidP="00536454">
      <w:pPr>
        <w:numPr>
          <w:ilvl w:val="0"/>
          <w:numId w:val="119"/>
        </w:numPr>
        <w:spacing w:before="100" w:beforeAutospacing="1" w:after="100" w:afterAutospacing="1" w:line="240" w:lineRule="auto"/>
        <w:jc w:val="left"/>
        <w:rPr>
          <w:lang w:val="en-GB"/>
        </w:rPr>
      </w:pPr>
      <w:r w:rsidRPr="008208F9">
        <w:rPr>
          <w:lang w:val="en-GB"/>
        </w:rPr>
        <w:t>Discrimination and exclusion of vulnerable groups;</w:t>
      </w:r>
    </w:p>
    <w:p w14:paraId="48A994BC" w14:textId="77777777" w:rsidR="00536454" w:rsidRPr="008208F9" w:rsidRDefault="00536454" w:rsidP="00536454">
      <w:pPr>
        <w:numPr>
          <w:ilvl w:val="0"/>
          <w:numId w:val="119"/>
        </w:numPr>
        <w:spacing w:before="100" w:beforeAutospacing="1" w:after="100" w:afterAutospacing="1" w:line="240" w:lineRule="auto"/>
        <w:jc w:val="left"/>
        <w:rPr>
          <w:lang w:val="en-GB"/>
        </w:rPr>
      </w:pPr>
      <w:r w:rsidRPr="008208F9">
        <w:rPr>
          <w:lang w:val="en-GB"/>
        </w:rPr>
        <w:t>Resource competition due to labour influx.</w:t>
      </w:r>
    </w:p>
    <w:p w14:paraId="39D3A312" w14:textId="77777777" w:rsidR="00536454" w:rsidRPr="008208F9" w:rsidRDefault="00536454" w:rsidP="00536454">
      <w:pPr>
        <w:rPr>
          <w:b/>
          <w:lang w:val="en-GB"/>
        </w:rPr>
      </w:pPr>
      <w:r w:rsidRPr="008208F9">
        <w:rPr>
          <w:b/>
          <w:lang w:val="en-GB"/>
        </w:rPr>
        <w:t>6. Review and Approval</w:t>
      </w:r>
    </w:p>
    <w:p w14:paraId="0723BD76" w14:textId="77777777" w:rsidR="00536454" w:rsidRPr="008208F9" w:rsidRDefault="00536454" w:rsidP="00536454">
      <w:pPr>
        <w:spacing w:before="100" w:beforeAutospacing="1"/>
        <w:rPr>
          <w:lang w:val="en-GB"/>
        </w:rPr>
      </w:pPr>
      <w:r w:rsidRPr="008208F9">
        <w:rPr>
          <w:lang w:val="en-GB"/>
        </w:rPr>
        <w:t>No Contractor shall mobilise to site until:</w:t>
      </w:r>
    </w:p>
    <w:p w14:paraId="01281C22" w14:textId="590C981F" w:rsidR="00536454" w:rsidRPr="008208F9" w:rsidRDefault="00536454" w:rsidP="00536454">
      <w:pPr>
        <w:numPr>
          <w:ilvl w:val="0"/>
          <w:numId w:val="120"/>
        </w:numPr>
        <w:spacing w:before="100" w:beforeAutospacing="1" w:after="100" w:afterAutospacing="1" w:line="240" w:lineRule="auto"/>
        <w:jc w:val="left"/>
        <w:rPr>
          <w:lang w:val="en-GB"/>
        </w:rPr>
      </w:pPr>
      <w:r w:rsidRPr="008208F9">
        <w:rPr>
          <w:lang w:val="en-GB"/>
        </w:rPr>
        <w:t>A project-specific Labour Management Plan has been prepared;</w:t>
      </w:r>
      <w:r w:rsidR="00C2442A" w:rsidRPr="008208F9">
        <w:rPr>
          <w:lang w:val="en-GB"/>
        </w:rPr>
        <w:t xml:space="preserve"> </w:t>
      </w:r>
    </w:p>
    <w:p w14:paraId="7ACBE3AB" w14:textId="652C7865" w:rsidR="00536454" w:rsidRPr="008208F9" w:rsidRDefault="00536454" w:rsidP="00536454">
      <w:pPr>
        <w:numPr>
          <w:ilvl w:val="0"/>
          <w:numId w:val="120"/>
        </w:numPr>
        <w:spacing w:before="100" w:beforeAutospacing="1" w:after="100" w:afterAutospacing="1" w:line="240" w:lineRule="auto"/>
        <w:jc w:val="left"/>
        <w:rPr>
          <w:lang w:val="en-GB"/>
        </w:rPr>
      </w:pPr>
      <w:r w:rsidRPr="008208F9">
        <w:rPr>
          <w:lang w:val="en-GB"/>
        </w:rPr>
        <w:t>The LMP has been reviewed and approved by the Supervision Consultant and SATCP;</w:t>
      </w:r>
    </w:p>
    <w:p w14:paraId="7AEA1479" w14:textId="77777777" w:rsidR="00536454" w:rsidRPr="008208F9" w:rsidRDefault="00536454" w:rsidP="00536454">
      <w:pPr>
        <w:numPr>
          <w:ilvl w:val="0"/>
          <w:numId w:val="120"/>
        </w:numPr>
        <w:spacing w:before="100" w:beforeAutospacing="1" w:after="100" w:afterAutospacing="1" w:line="240" w:lineRule="auto"/>
        <w:jc w:val="left"/>
        <w:rPr>
          <w:lang w:val="en-GB"/>
        </w:rPr>
      </w:pPr>
      <w:r w:rsidRPr="008208F9">
        <w:rPr>
          <w:lang w:val="en-GB"/>
        </w:rPr>
        <w:t>The Code of Conduct has been signed by all personnel;</w:t>
      </w:r>
    </w:p>
    <w:p w14:paraId="01206D5B" w14:textId="77777777" w:rsidR="00536454" w:rsidRPr="008208F9" w:rsidRDefault="00536454" w:rsidP="00536454">
      <w:pPr>
        <w:numPr>
          <w:ilvl w:val="0"/>
          <w:numId w:val="120"/>
        </w:numPr>
        <w:spacing w:before="100" w:beforeAutospacing="1" w:after="100" w:afterAutospacing="1" w:line="240" w:lineRule="auto"/>
        <w:jc w:val="left"/>
        <w:rPr>
          <w:lang w:val="en-GB"/>
        </w:rPr>
      </w:pPr>
      <w:r w:rsidRPr="008208F9">
        <w:rPr>
          <w:lang w:val="en-GB"/>
        </w:rPr>
        <w:t>Induction training on labour standards and GBV has been conducted.</w:t>
      </w:r>
    </w:p>
    <w:p w14:paraId="540FF83A" w14:textId="77777777" w:rsidR="00536454" w:rsidRPr="008208F9" w:rsidRDefault="00536454" w:rsidP="00536454">
      <w:pPr>
        <w:rPr>
          <w:b/>
          <w:lang w:val="en-GB"/>
        </w:rPr>
      </w:pPr>
      <w:r w:rsidRPr="008208F9">
        <w:rPr>
          <w:b/>
          <w:lang w:val="en-GB"/>
        </w:rPr>
        <w:t>7. Enforcement</w:t>
      </w:r>
    </w:p>
    <w:p w14:paraId="03B29D72" w14:textId="77777777" w:rsidR="00536454" w:rsidRPr="008208F9" w:rsidRDefault="00536454" w:rsidP="00536454">
      <w:pPr>
        <w:spacing w:before="100" w:beforeAutospacing="1"/>
        <w:rPr>
          <w:lang w:val="en-GB"/>
        </w:rPr>
      </w:pPr>
      <w:r w:rsidRPr="008208F9">
        <w:rPr>
          <w:lang w:val="en-GB"/>
        </w:rPr>
        <w:t>Failure to comply with these Guidelines and approved LMP provisions may result in:</w:t>
      </w:r>
    </w:p>
    <w:p w14:paraId="764ECB38" w14:textId="77777777" w:rsidR="00536454" w:rsidRPr="008208F9" w:rsidRDefault="00536454" w:rsidP="00536454">
      <w:pPr>
        <w:numPr>
          <w:ilvl w:val="0"/>
          <w:numId w:val="121"/>
        </w:numPr>
        <w:spacing w:before="100" w:beforeAutospacing="1" w:after="100" w:afterAutospacing="1" w:line="240" w:lineRule="auto"/>
        <w:jc w:val="left"/>
        <w:rPr>
          <w:lang w:val="en-GB"/>
        </w:rPr>
      </w:pPr>
      <w:r w:rsidRPr="008208F9">
        <w:rPr>
          <w:lang w:val="en-GB"/>
        </w:rPr>
        <w:t>Suspension of works;</w:t>
      </w:r>
    </w:p>
    <w:p w14:paraId="47D71503" w14:textId="77777777" w:rsidR="00536454" w:rsidRPr="008208F9" w:rsidRDefault="00536454" w:rsidP="00536454">
      <w:pPr>
        <w:numPr>
          <w:ilvl w:val="0"/>
          <w:numId w:val="121"/>
        </w:numPr>
        <w:spacing w:before="100" w:beforeAutospacing="1" w:after="100" w:afterAutospacing="1" w:line="240" w:lineRule="auto"/>
        <w:jc w:val="left"/>
        <w:rPr>
          <w:lang w:val="en-GB"/>
        </w:rPr>
      </w:pPr>
      <w:r w:rsidRPr="008208F9">
        <w:rPr>
          <w:lang w:val="en-GB"/>
        </w:rPr>
        <w:t>Withholding of payment;</w:t>
      </w:r>
    </w:p>
    <w:p w14:paraId="214DDCB3" w14:textId="77777777" w:rsidR="00536454" w:rsidRPr="008208F9" w:rsidRDefault="00536454" w:rsidP="00536454">
      <w:pPr>
        <w:numPr>
          <w:ilvl w:val="0"/>
          <w:numId w:val="121"/>
        </w:numPr>
        <w:spacing w:before="100" w:beforeAutospacing="1" w:after="100" w:afterAutospacing="1" w:line="240" w:lineRule="auto"/>
        <w:jc w:val="left"/>
        <w:rPr>
          <w:lang w:val="en-GB"/>
        </w:rPr>
      </w:pPr>
      <w:r w:rsidRPr="008208F9">
        <w:rPr>
          <w:lang w:val="en-GB"/>
        </w:rPr>
        <w:t>Contractual penalties;</w:t>
      </w:r>
    </w:p>
    <w:p w14:paraId="431872E1" w14:textId="77777777" w:rsidR="00536454" w:rsidRPr="008208F9" w:rsidRDefault="00536454" w:rsidP="00536454">
      <w:pPr>
        <w:numPr>
          <w:ilvl w:val="0"/>
          <w:numId w:val="121"/>
        </w:numPr>
        <w:spacing w:before="100" w:beforeAutospacing="1" w:after="100" w:afterAutospacing="1" w:line="240" w:lineRule="auto"/>
        <w:jc w:val="left"/>
        <w:rPr>
          <w:lang w:val="en-GB"/>
        </w:rPr>
      </w:pPr>
      <w:r w:rsidRPr="008208F9">
        <w:rPr>
          <w:lang w:val="en-GB"/>
        </w:rPr>
        <w:t>Termination of contract.</w:t>
      </w:r>
    </w:p>
    <w:p w14:paraId="1BFBEFE4" w14:textId="77777777" w:rsidR="00536454" w:rsidRPr="008208F9" w:rsidRDefault="00536454" w:rsidP="00536454">
      <w:pPr>
        <w:rPr>
          <w:i/>
          <w:color w:val="26798E"/>
          <w:szCs w:val="28"/>
          <w:lang w:val="en-GB"/>
        </w:rPr>
      </w:pPr>
      <w:r w:rsidRPr="008208F9">
        <w:rPr>
          <w:lang w:val="en-GB"/>
        </w:rPr>
        <w:br w:type="page"/>
      </w:r>
    </w:p>
    <w:p w14:paraId="06693ABA" w14:textId="77777777" w:rsidR="000A7677" w:rsidRPr="008208F9" w:rsidRDefault="000A7677" w:rsidP="00EF73A4">
      <w:pPr>
        <w:pStyle w:val="ANNEXL2"/>
      </w:pPr>
      <w:bookmarkStart w:id="161" w:name="_Toc228340581"/>
      <w:bookmarkStart w:id="162" w:name="_Hlk228285570"/>
      <w:r w:rsidRPr="008208F9">
        <w:t>Annex 13. SATCP LMI Grievance Redress Mechanism (GRM) Protocol</w:t>
      </w:r>
      <w:bookmarkEnd w:id="161"/>
      <w:r w:rsidRPr="008208F9">
        <w:t xml:space="preserve"> </w:t>
      </w:r>
    </w:p>
    <w:p w14:paraId="0DFEB10A" w14:textId="77777777" w:rsidR="000A7677" w:rsidRPr="008208F9" w:rsidRDefault="000A7677" w:rsidP="000A7677">
      <w:pPr>
        <w:rPr>
          <w:b/>
          <w:lang w:val="en-GB"/>
        </w:rPr>
      </w:pPr>
      <w:r w:rsidRPr="008208F9">
        <w:rPr>
          <w:b/>
          <w:lang w:val="en-GB"/>
        </w:rPr>
        <w:t>1. Introduction</w:t>
      </w:r>
    </w:p>
    <w:p w14:paraId="7EDA7A56" w14:textId="77777777" w:rsidR="000A7677" w:rsidRPr="008208F9" w:rsidRDefault="000A7677" w:rsidP="000A7677">
      <w:pPr>
        <w:spacing w:before="100" w:beforeAutospacing="1" w:after="100" w:afterAutospacing="1"/>
        <w:rPr>
          <w:lang w:val="en-GB"/>
        </w:rPr>
      </w:pPr>
      <w:r w:rsidRPr="008208F9">
        <w:rPr>
          <w:lang w:val="en-GB"/>
        </w:rPr>
        <w:t>This Grievance Redress Mechanism (GRM) Protocol has been developed for the Southern Africa Trade and Connectivity Project (SATCP) – Last Mile Infrastructure (LMI) subprojects, including feeder road rehabilitation, drainage improvements, culvert/bridge works and associated construction activities. The GRM provides a structured, project</w:t>
      </w:r>
      <w:r w:rsidRPr="008208F9">
        <w:rPr>
          <w:lang w:val="en-GB"/>
        </w:rPr>
        <w:noBreakHyphen/>
        <w:t>wide system for receiving, recording, assessing and resolving concerns, queries and complaints from communities, workers and other stakeholders.</w:t>
      </w:r>
    </w:p>
    <w:p w14:paraId="1E942DCE" w14:textId="77777777" w:rsidR="000A7677" w:rsidRPr="008208F9" w:rsidRDefault="000A7677" w:rsidP="000A7677">
      <w:pPr>
        <w:spacing w:before="100" w:beforeAutospacing="1" w:after="100" w:afterAutospacing="1"/>
        <w:rPr>
          <w:lang w:val="en-GB"/>
        </w:rPr>
      </w:pPr>
      <w:r w:rsidRPr="008208F9">
        <w:rPr>
          <w:lang w:val="en-GB"/>
        </w:rPr>
        <w:t xml:space="preserve">The GRM serves as the </w:t>
      </w:r>
      <w:r w:rsidRPr="008208F9">
        <w:rPr>
          <w:b/>
          <w:bCs/>
          <w:lang w:val="en-GB"/>
        </w:rPr>
        <w:t>first line of response</w:t>
      </w:r>
      <w:r w:rsidRPr="008208F9">
        <w:rPr>
          <w:lang w:val="en-GB"/>
        </w:rPr>
        <w:t xml:space="preserve"> to stakeholder concerns, complementing statutory and other grievance channels (e.g. courts, police, labour authorities). It aims to resolve issues as close as possible to the point of impact, using dialogue and collaborative problem</w:t>
      </w:r>
      <w:r w:rsidRPr="008208F9">
        <w:rPr>
          <w:lang w:val="en-GB"/>
        </w:rPr>
        <w:noBreakHyphen/>
        <w:t>solving, and thereby maintain constructive relations between the project, affected communities and workers.</w:t>
      </w:r>
    </w:p>
    <w:p w14:paraId="35ADF55A" w14:textId="77777777" w:rsidR="000A7677" w:rsidRPr="008208F9" w:rsidRDefault="000A7677" w:rsidP="000A7677">
      <w:pPr>
        <w:spacing w:before="100" w:beforeAutospacing="1" w:after="100" w:afterAutospacing="1"/>
        <w:rPr>
          <w:lang w:val="en-GB"/>
        </w:rPr>
      </w:pPr>
      <w:r w:rsidRPr="008208F9">
        <w:rPr>
          <w:lang w:val="en-GB"/>
        </w:rPr>
        <w:t>Construction activities under SATCP LMI are expected to generate grievances related to, among others, land and assets, labour and working conditions, occupational and community health and safety, environmental impacts, and gender</w:t>
      </w:r>
      <w:r w:rsidRPr="008208F9">
        <w:rPr>
          <w:lang w:val="en-GB"/>
        </w:rPr>
        <w:noBreakHyphen/>
        <w:t xml:space="preserve">based violence / sexual exploitation and abuse / sexual harassment (GBV/SEA/SH) and trafficking in persons (TIP). Contractors are required to develop and implement </w:t>
      </w:r>
      <w:r w:rsidRPr="008208F9">
        <w:rPr>
          <w:b/>
          <w:bCs/>
          <w:lang w:val="en-GB"/>
        </w:rPr>
        <w:t>site</w:t>
      </w:r>
      <w:r w:rsidRPr="008208F9">
        <w:rPr>
          <w:b/>
          <w:bCs/>
          <w:lang w:val="en-GB"/>
        </w:rPr>
        <w:noBreakHyphen/>
        <w:t>specific GRM Management Plans</w:t>
      </w:r>
      <w:r w:rsidRPr="008208F9">
        <w:rPr>
          <w:lang w:val="en-GB"/>
        </w:rPr>
        <w:t xml:space="preserve"> consistent with this Protocol.</w:t>
      </w:r>
    </w:p>
    <w:p w14:paraId="6DAA5C67" w14:textId="77777777" w:rsidR="000A7677" w:rsidRPr="008208F9" w:rsidRDefault="000A7677" w:rsidP="000A7677">
      <w:pPr>
        <w:spacing w:before="100" w:beforeAutospacing="1" w:after="100" w:afterAutospacing="1"/>
        <w:rPr>
          <w:lang w:val="en-GB"/>
        </w:rPr>
      </w:pPr>
      <w:r w:rsidRPr="008208F9">
        <w:rPr>
          <w:lang w:val="en-GB"/>
        </w:rPr>
        <w:t>The GRM will use two complementary modes of recording grievances:</w:t>
      </w:r>
    </w:p>
    <w:p w14:paraId="3BA7CC09" w14:textId="77777777" w:rsidR="000A7677" w:rsidRPr="008208F9" w:rsidRDefault="000A7677" w:rsidP="000A7677">
      <w:pPr>
        <w:numPr>
          <w:ilvl w:val="0"/>
          <w:numId w:val="162"/>
        </w:numPr>
        <w:spacing w:before="100" w:beforeAutospacing="1" w:after="100" w:afterAutospacing="1" w:line="240" w:lineRule="auto"/>
        <w:rPr>
          <w:lang w:val="en-GB"/>
        </w:rPr>
      </w:pPr>
      <w:r w:rsidRPr="008208F9">
        <w:rPr>
          <w:b/>
          <w:bCs/>
          <w:lang w:val="en-GB"/>
        </w:rPr>
        <w:t>Manual</w:t>
      </w:r>
      <w:r w:rsidRPr="008208F9">
        <w:rPr>
          <w:lang w:val="en-GB"/>
        </w:rPr>
        <w:t xml:space="preserve"> submission (e.g. verbal, paper forms, grievance boxes, community meetings); and</w:t>
      </w:r>
    </w:p>
    <w:p w14:paraId="2F4B4F69" w14:textId="77777777" w:rsidR="000A7677" w:rsidRPr="008208F9" w:rsidRDefault="000A7677" w:rsidP="000A7677">
      <w:pPr>
        <w:numPr>
          <w:ilvl w:val="0"/>
          <w:numId w:val="162"/>
        </w:numPr>
        <w:spacing w:before="100" w:beforeAutospacing="1" w:after="100" w:afterAutospacing="1" w:line="240" w:lineRule="auto"/>
        <w:rPr>
          <w:lang w:val="en-GB"/>
        </w:rPr>
      </w:pPr>
      <w:r w:rsidRPr="008208F9">
        <w:rPr>
          <w:b/>
          <w:bCs/>
          <w:lang w:val="en-GB"/>
        </w:rPr>
        <w:t>Electronic</w:t>
      </w:r>
      <w:r w:rsidRPr="008208F9">
        <w:rPr>
          <w:lang w:val="en-GB"/>
        </w:rPr>
        <w:t xml:space="preserve"> recording in a central database to allow tracking, escalation, and consolidated reporting across SATCP LMI.</w:t>
      </w:r>
    </w:p>
    <w:p w14:paraId="77323653" w14:textId="77777777" w:rsidR="000A7677" w:rsidRPr="008208F9" w:rsidRDefault="000A7677" w:rsidP="000A7677">
      <w:pPr>
        <w:spacing w:before="100" w:beforeAutospacing="1" w:after="100" w:afterAutospacing="1"/>
        <w:rPr>
          <w:lang w:val="en-GB"/>
        </w:rPr>
      </w:pPr>
      <w:r w:rsidRPr="008208F9">
        <w:rPr>
          <w:lang w:val="en-GB"/>
        </w:rPr>
        <w:t>Electronic recording will be promoted to support timely management oversight, automatic flagging of overdue cases, and real</w:t>
      </w:r>
      <w:r w:rsidRPr="008208F9">
        <w:rPr>
          <w:lang w:val="en-GB"/>
        </w:rPr>
        <w:noBreakHyphen/>
        <w:t>time analysis of grievance trends.</w:t>
      </w:r>
    </w:p>
    <w:p w14:paraId="5C5AFD6B" w14:textId="77777777" w:rsidR="000A7677" w:rsidRPr="008208F9" w:rsidRDefault="000A7677" w:rsidP="000A7677">
      <w:pPr>
        <w:rPr>
          <w:b/>
          <w:lang w:val="en-GB"/>
        </w:rPr>
      </w:pPr>
      <w:r w:rsidRPr="008208F9">
        <w:rPr>
          <w:b/>
          <w:lang w:val="en-GB"/>
        </w:rPr>
        <w:t>2. Categories and Types of Grievances</w:t>
      </w:r>
    </w:p>
    <w:p w14:paraId="29B8E809" w14:textId="77777777" w:rsidR="000A7677" w:rsidRPr="008208F9" w:rsidRDefault="000A7677" w:rsidP="000A7677">
      <w:pPr>
        <w:spacing w:before="100" w:beforeAutospacing="1" w:after="100" w:afterAutospacing="1"/>
        <w:rPr>
          <w:lang w:val="en-GB"/>
        </w:rPr>
      </w:pPr>
      <w:r w:rsidRPr="008208F9">
        <w:rPr>
          <w:lang w:val="en-GB"/>
        </w:rPr>
        <w:t>The GRM will receive and register all grievances related to SATCP LMI activities, whether from project</w:t>
      </w:r>
      <w:r w:rsidRPr="008208F9">
        <w:rPr>
          <w:lang w:val="en-GB"/>
        </w:rPr>
        <w:noBreakHyphen/>
        <w:t>affected community members, workers or institutions. Grievances may be submitted:</w:t>
      </w:r>
    </w:p>
    <w:p w14:paraId="35AA65E8" w14:textId="77777777" w:rsidR="000A7677" w:rsidRPr="008208F9" w:rsidRDefault="000A7677" w:rsidP="000A7677">
      <w:pPr>
        <w:numPr>
          <w:ilvl w:val="0"/>
          <w:numId w:val="163"/>
        </w:numPr>
        <w:spacing w:before="100" w:beforeAutospacing="1" w:after="100" w:afterAutospacing="1" w:line="240" w:lineRule="auto"/>
        <w:rPr>
          <w:lang w:val="en-GB"/>
        </w:rPr>
      </w:pPr>
      <w:r w:rsidRPr="008208F9">
        <w:rPr>
          <w:lang w:val="en-GB"/>
        </w:rPr>
        <w:t>In person to GRM committee members or project staff.</w:t>
      </w:r>
    </w:p>
    <w:p w14:paraId="65143771" w14:textId="77777777" w:rsidR="000A7677" w:rsidRPr="008208F9" w:rsidRDefault="000A7677" w:rsidP="000A7677">
      <w:pPr>
        <w:numPr>
          <w:ilvl w:val="0"/>
          <w:numId w:val="163"/>
        </w:numPr>
        <w:spacing w:before="100" w:beforeAutospacing="1" w:after="100" w:afterAutospacing="1" w:line="240" w:lineRule="auto"/>
        <w:rPr>
          <w:lang w:val="en-GB"/>
        </w:rPr>
      </w:pPr>
      <w:r w:rsidRPr="008208F9">
        <w:rPr>
          <w:lang w:val="en-GB"/>
        </w:rPr>
        <w:t>By phone, SMS, WhatsApp or project</w:t>
      </w:r>
      <w:r w:rsidRPr="008208F9">
        <w:rPr>
          <w:lang w:val="en-GB"/>
        </w:rPr>
        <w:noBreakHyphen/>
        <w:t>designated hotlines.</w:t>
      </w:r>
    </w:p>
    <w:p w14:paraId="539FD2CD" w14:textId="77777777" w:rsidR="000A7677" w:rsidRPr="008208F9" w:rsidRDefault="000A7677" w:rsidP="000A7677">
      <w:pPr>
        <w:numPr>
          <w:ilvl w:val="0"/>
          <w:numId w:val="163"/>
        </w:numPr>
        <w:spacing w:before="100" w:beforeAutospacing="1" w:after="100" w:afterAutospacing="1" w:line="240" w:lineRule="auto"/>
        <w:rPr>
          <w:lang w:val="en-GB"/>
        </w:rPr>
      </w:pPr>
      <w:r w:rsidRPr="008208F9">
        <w:rPr>
          <w:lang w:val="en-GB"/>
        </w:rPr>
        <w:t>Via grievance boxes at key locations.</w:t>
      </w:r>
    </w:p>
    <w:p w14:paraId="3566D9C4" w14:textId="77777777" w:rsidR="000A7677" w:rsidRPr="008208F9" w:rsidRDefault="000A7677" w:rsidP="000A7677">
      <w:pPr>
        <w:numPr>
          <w:ilvl w:val="0"/>
          <w:numId w:val="163"/>
        </w:numPr>
        <w:spacing w:before="100" w:beforeAutospacing="1" w:after="100" w:afterAutospacing="1" w:line="240" w:lineRule="auto"/>
        <w:rPr>
          <w:lang w:val="en-GB"/>
        </w:rPr>
      </w:pPr>
      <w:r w:rsidRPr="008208F9">
        <w:rPr>
          <w:lang w:val="en-GB"/>
        </w:rPr>
        <w:t>Through written letters or emails to the PIU, Supervising Consultant or Contractor.</w:t>
      </w:r>
    </w:p>
    <w:p w14:paraId="45BCFF22" w14:textId="77777777" w:rsidR="000A7677" w:rsidRPr="008208F9" w:rsidRDefault="000A7677" w:rsidP="000A7677">
      <w:pPr>
        <w:spacing w:before="100" w:beforeAutospacing="1" w:after="100" w:afterAutospacing="1"/>
        <w:rPr>
          <w:lang w:val="en-GB"/>
        </w:rPr>
      </w:pPr>
      <w:r w:rsidRPr="008208F9">
        <w:rPr>
          <w:lang w:val="en-GB"/>
        </w:rPr>
        <w:t>The following categories and examples guide classification (non</w:t>
      </w:r>
      <w:r w:rsidRPr="008208F9">
        <w:rPr>
          <w:lang w:val="en-GB"/>
        </w:rPr>
        <w:noBreakHyphen/>
        <w:t>exhaustive):</w:t>
      </w:r>
    </w:p>
    <w:p w14:paraId="7E948766" w14:textId="77777777" w:rsidR="000A7677" w:rsidRPr="008208F9" w:rsidRDefault="000A7677" w:rsidP="000A7677">
      <w:pPr>
        <w:rPr>
          <w:b/>
          <w:lang w:val="en-GB"/>
        </w:rPr>
      </w:pPr>
      <w:r w:rsidRPr="008208F9">
        <w:rPr>
          <w:b/>
          <w:lang w:val="en-GB"/>
        </w:rPr>
        <w:t>2.1 Construction-related Community Concerns and Livelihood Continuity</w:t>
      </w:r>
    </w:p>
    <w:p w14:paraId="231B6245" w14:textId="77777777" w:rsidR="000A7677" w:rsidRPr="008208F9" w:rsidRDefault="000A7677" w:rsidP="000A7677">
      <w:pPr>
        <w:numPr>
          <w:ilvl w:val="0"/>
          <w:numId w:val="164"/>
        </w:numPr>
        <w:spacing w:before="100" w:beforeAutospacing="1" w:after="100" w:afterAutospacing="1" w:line="240" w:lineRule="auto"/>
        <w:rPr>
          <w:lang w:val="en-GB"/>
        </w:rPr>
      </w:pPr>
      <w:r w:rsidRPr="008208F9">
        <w:rPr>
          <w:b/>
          <w:bCs/>
          <w:lang w:val="en-GB"/>
        </w:rPr>
        <w:t>Reinstatement disputes</w:t>
      </w:r>
      <w:r w:rsidRPr="008208F9">
        <w:rPr>
          <w:lang w:val="en-GB"/>
        </w:rPr>
        <w:t xml:space="preserve"> – Disputes about reinstatement of inadvertently damaged crops, structures or roadside assets during construction.</w:t>
      </w:r>
    </w:p>
    <w:p w14:paraId="6C95C19D" w14:textId="77777777" w:rsidR="000A7677" w:rsidRPr="008208F9" w:rsidRDefault="000A7677" w:rsidP="000A7677">
      <w:pPr>
        <w:numPr>
          <w:ilvl w:val="0"/>
          <w:numId w:val="164"/>
        </w:numPr>
        <w:spacing w:before="100" w:beforeAutospacing="1" w:after="100" w:afterAutospacing="1" w:line="240" w:lineRule="auto"/>
        <w:rPr>
          <w:lang w:val="en-GB"/>
        </w:rPr>
      </w:pPr>
      <w:r w:rsidRPr="008208F9">
        <w:rPr>
          <w:b/>
          <w:bCs/>
          <w:lang w:val="en-GB"/>
        </w:rPr>
        <w:t>Access disruption</w:t>
      </w:r>
      <w:r w:rsidRPr="008208F9">
        <w:rPr>
          <w:lang w:val="en-GB"/>
        </w:rPr>
        <w:t xml:space="preserve"> – Concerns about temporary loss of access to homes, services, schools or markets during construction.</w:t>
      </w:r>
    </w:p>
    <w:p w14:paraId="483187FD" w14:textId="77777777" w:rsidR="000A7677" w:rsidRPr="008208F9" w:rsidRDefault="000A7677" w:rsidP="000A7677">
      <w:pPr>
        <w:numPr>
          <w:ilvl w:val="0"/>
          <w:numId w:val="164"/>
        </w:numPr>
        <w:spacing w:before="100" w:beforeAutospacing="1" w:after="100" w:afterAutospacing="1" w:line="240" w:lineRule="auto"/>
        <w:rPr>
          <w:lang w:val="en-GB"/>
        </w:rPr>
      </w:pPr>
      <w:r w:rsidRPr="008208F9">
        <w:rPr>
          <w:b/>
          <w:bCs/>
          <w:lang w:val="en-GB"/>
        </w:rPr>
        <w:t>Livelihood continuity</w:t>
      </w:r>
      <w:r w:rsidRPr="008208F9">
        <w:rPr>
          <w:lang w:val="en-GB"/>
        </w:rPr>
        <w:t xml:space="preserve"> – Alleged disruption to roadside businesses or inadvertent crop damage during construction.</w:t>
      </w:r>
    </w:p>
    <w:p w14:paraId="2F3ADABD" w14:textId="77777777" w:rsidR="000A7677" w:rsidRPr="008208F9" w:rsidRDefault="000A7677" w:rsidP="000A7677">
      <w:pPr>
        <w:rPr>
          <w:b/>
          <w:lang w:val="en-GB"/>
        </w:rPr>
      </w:pPr>
      <w:r w:rsidRPr="008208F9">
        <w:rPr>
          <w:b/>
          <w:lang w:val="en-GB"/>
        </w:rPr>
        <w:t>2.2 Health and Safety (Workers and Community)</w:t>
      </w:r>
    </w:p>
    <w:p w14:paraId="7FE658BA" w14:textId="77777777" w:rsidR="000A7677" w:rsidRPr="008208F9" w:rsidRDefault="000A7677" w:rsidP="000A7677">
      <w:pPr>
        <w:numPr>
          <w:ilvl w:val="0"/>
          <w:numId w:val="165"/>
        </w:numPr>
        <w:spacing w:before="100" w:beforeAutospacing="1" w:after="100" w:afterAutospacing="1" w:line="240" w:lineRule="auto"/>
        <w:rPr>
          <w:lang w:val="en-GB"/>
        </w:rPr>
      </w:pPr>
      <w:r w:rsidRPr="008208F9">
        <w:rPr>
          <w:b/>
          <w:bCs/>
          <w:lang w:val="en-GB"/>
        </w:rPr>
        <w:t>Safety violations</w:t>
      </w:r>
      <w:r w:rsidRPr="008208F9">
        <w:rPr>
          <w:lang w:val="en-GB"/>
        </w:rPr>
        <w:t xml:space="preserve"> – Inconsistent handling of safety breaches, inadequate enforcement of rules.</w:t>
      </w:r>
    </w:p>
    <w:p w14:paraId="42E6D021" w14:textId="77777777" w:rsidR="000A7677" w:rsidRPr="008208F9" w:rsidRDefault="000A7677" w:rsidP="000A7677">
      <w:pPr>
        <w:numPr>
          <w:ilvl w:val="0"/>
          <w:numId w:val="165"/>
        </w:numPr>
        <w:spacing w:before="100" w:beforeAutospacing="1" w:after="100" w:afterAutospacing="1" w:line="240" w:lineRule="auto"/>
        <w:rPr>
          <w:lang w:val="en-GB"/>
        </w:rPr>
      </w:pPr>
      <w:r w:rsidRPr="008208F9">
        <w:rPr>
          <w:b/>
          <w:bCs/>
          <w:lang w:val="en-GB"/>
        </w:rPr>
        <w:t>Accidents and injuries</w:t>
      </w:r>
      <w:r w:rsidRPr="008208F9">
        <w:rPr>
          <w:lang w:val="en-GB"/>
        </w:rPr>
        <w:t xml:space="preserve"> – Workplace or traffic accidents, concerns about the response, or perceived unfair dismissal following an accident.</w:t>
      </w:r>
    </w:p>
    <w:p w14:paraId="2BCB65DF" w14:textId="77777777" w:rsidR="000A7677" w:rsidRPr="008208F9" w:rsidRDefault="000A7677" w:rsidP="000A7677">
      <w:pPr>
        <w:numPr>
          <w:ilvl w:val="0"/>
          <w:numId w:val="165"/>
        </w:numPr>
        <w:spacing w:before="100" w:beforeAutospacing="1" w:after="100" w:afterAutospacing="1" w:line="240" w:lineRule="auto"/>
        <w:rPr>
          <w:lang w:val="en-GB"/>
        </w:rPr>
      </w:pPr>
      <w:r w:rsidRPr="008208F9">
        <w:rPr>
          <w:b/>
          <w:bCs/>
          <w:lang w:val="en-GB"/>
        </w:rPr>
        <w:t>Health and safety hazards</w:t>
      </w:r>
      <w:r w:rsidRPr="008208F9">
        <w:rPr>
          <w:lang w:val="en-GB"/>
        </w:rPr>
        <w:t xml:space="preserve"> – Exposure to hazardous materials or unsafe conditions, lack or poor quality of PPE.</w:t>
      </w:r>
    </w:p>
    <w:p w14:paraId="350FD45C" w14:textId="77777777" w:rsidR="000A7677" w:rsidRPr="008208F9" w:rsidRDefault="000A7677" w:rsidP="000A7677">
      <w:pPr>
        <w:numPr>
          <w:ilvl w:val="0"/>
          <w:numId w:val="165"/>
        </w:numPr>
        <w:spacing w:before="100" w:beforeAutospacing="1" w:after="100" w:afterAutospacing="1" w:line="240" w:lineRule="auto"/>
        <w:rPr>
          <w:lang w:val="en-GB"/>
        </w:rPr>
      </w:pPr>
      <w:r w:rsidRPr="008208F9">
        <w:rPr>
          <w:b/>
          <w:bCs/>
          <w:lang w:val="en-GB"/>
        </w:rPr>
        <w:t>Community safety complaints</w:t>
      </w:r>
      <w:r w:rsidRPr="008208F9">
        <w:rPr>
          <w:lang w:val="en-GB"/>
        </w:rPr>
        <w:t xml:space="preserve"> – Dust, noise, blocked accesses to schools/health centres/markets, speeding construction vehicles, unsafe detours, open borrow pits or excavations.</w:t>
      </w:r>
    </w:p>
    <w:p w14:paraId="3B5297AD" w14:textId="77777777" w:rsidR="000A7677" w:rsidRPr="008208F9" w:rsidRDefault="000A7677" w:rsidP="000A7677">
      <w:pPr>
        <w:rPr>
          <w:b/>
          <w:lang w:val="en-GB"/>
        </w:rPr>
      </w:pPr>
      <w:r w:rsidRPr="008208F9">
        <w:rPr>
          <w:b/>
          <w:lang w:val="en-GB"/>
        </w:rPr>
        <w:t>2.3 Labour / Contractor Issues</w:t>
      </w:r>
    </w:p>
    <w:p w14:paraId="6A91A1E9" w14:textId="77777777" w:rsidR="000A7677" w:rsidRPr="008208F9" w:rsidRDefault="000A7677" w:rsidP="000A7677">
      <w:pPr>
        <w:numPr>
          <w:ilvl w:val="0"/>
          <w:numId w:val="166"/>
        </w:numPr>
        <w:spacing w:before="100" w:beforeAutospacing="1" w:after="100" w:afterAutospacing="1" w:line="240" w:lineRule="auto"/>
        <w:rPr>
          <w:lang w:val="en-GB"/>
        </w:rPr>
      </w:pPr>
      <w:r w:rsidRPr="008208F9">
        <w:rPr>
          <w:b/>
          <w:bCs/>
          <w:lang w:val="en-GB"/>
        </w:rPr>
        <w:t>Payment disputes</w:t>
      </w:r>
      <w:r w:rsidRPr="008208F9">
        <w:rPr>
          <w:lang w:val="en-GB"/>
        </w:rPr>
        <w:t xml:space="preserve"> – Delayed payment, underpayment or non</w:t>
      </w:r>
      <w:r w:rsidRPr="008208F9">
        <w:rPr>
          <w:lang w:val="en-GB"/>
        </w:rPr>
        <w:noBreakHyphen/>
        <w:t>payment.</w:t>
      </w:r>
    </w:p>
    <w:p w14:paraId="6FFD4E38" w14:textId="77777777" w:rsidR="000A7677" w:rsidRPr="008208F9" w:rsidRDefault="000A7677" w:rsidP="000A7677">
      <w:pPr>
        <w:numPr>
          <w:ilvl w:val="0"/>
          <w:numId w:val="166"/>
        </w:numPr>
        <w:spacing w:before="100" w:beforeAutospacing="1" w:after="100" w:afterAutospacing="1" w:line="240" w:lineRule="auto"/>
        <w:rPr>
          <w:lang w:val="en-GB"/>
        </w:rPr>
      </w:pPr>
      <w:r w:rsidRPr="008208F9">
        <w:rPr>
          <w:b/>
          <w:bCs/>
          <w:lang w:val="en-GB"/>
        </w:rPr>
        <w:t>Working conditions</w:t>
      </w:r>
      <w:r w:rsidRPr="008208F9">
        <w:rPr>
          <w:lang w:val="en-GB"/>
        </w:rPr>
        <w:t xml:space="preserve"> – Poor accommodation, sanitation, unsafe or unhealthy work environments.</w:t>
      </w:r>
    </w:p>
    <w:p w14:paraId="63AEADBB" w14:textId="77777777" w:rsidR="000A7677" w:rsidRPr="008208F9" w:rsidRDefault="000A7677" w:rsidP="000A7677">
      <w:pPr>
        <w:numPr>
          <w:ilvl w:val="0"/>
          <w:numId w:val="166"/>
        </w:numPr>
        <w:spacing w:before="100" w:beforeAutospacing="1" w:after="100" w:afterAutospacing="1" w:line="240" w:lineRule="auto"/>
        <w:rPr>
          <w:lang w:val="en-GB"/>
        </w:rPr>
      </w:pPr>
      <w:r w:rsidRPr="008208F9">
        <w:rPr>
          <w:b/>
          <w:bCs/>
          <w:lang w:val="en-GB"/>
        </w:rPr>
        <w:t>Wage disputes</w:t>
      </w:r>
      <w:r w:rsidRPr="008208F9">
        <w:rPr>
          <w:lang w:val="en-GB"/>
        </w:rPr>
        <w:t xml:space="preserve"> – Wage rates, overtime, non</w:t>
      </w:r>
      <w:r w:rsidRPr="008208F9">
        <w:rPr>
          <w:lang w:val="en-GB"/>
        </w:rPr>
        <w:noBreakHyphen/>
        <w:t>payment of benefits.</w:t>
      </w:r>
    </w:p>
    <w:p w14:paraId="3F4BD4A5" w14:textId="77777777" w:rsidR="000A7677" w:rsidRPr="008208F9" w:rsidRDefault="000A7677" w:rsidP="000A7677">
      <w:pPr>
        <w:numPr>
          <w:ilvl w:val="0"/>
          <w:numId w:val="166"/>
        </w:numPr>
        <w:spacing w:before="100" w:beforeAutospacing="1" w:after="100" w:afterAutospacing="1" w:line="240" w:lineRule="auto"/>
        <w:rPr>
          <w:lang w:val="en-GB"/>
        </w:rPr>
      </w:pPr>
      <w:r w:rsidRPr="008208F9">
        <w:rPr>
          <w:b/>
          <w:bCs/>
          <w:lang w:val="en-GB"/>
        </w:rPr>
        <w:t>Discrimination and harassment</w:t>
      </w:r>
      <w:r w:rsidRPr="008208F9">
        <w:rPr>
          <w:lang w:val="en-GB"/>
        </w:rPr>
        <w:t xml:space="preserve"> – Workplace discrimination, bullying, harassment.</w:t>
      </w:r>
    </w:p>
    <w:p w14:paraId="5B29A57E" w14:textId="77777777" w:rsidR="000A7677" w:rsidRPr="008208F9" w:rsidRDefault="000A7677" w:rsidP="000A7677">
      <w:pPr>
        <w:numPr>
          <w:ilvl w:val="0"/>
          <w:numId w:val="166"/>
        </w:numPr>
        <w:spacing w:before="100" w:beforeAutospacing="1" w:after="100" w:afterAutospacing="1" w:line="240" w:lineRule="auto"/>
        <w:rPr>
          <w:lang w:val="en-GB"/>
        </w:rPr>
      </w:pPr>
      <w:r w:rsidRPr="008208F9">
        <w:rPr>
          <w:b/>
          <w:bCs/>
          <w:lang w:val="en-GB"/>
        </w:rPr>
        <w:t>Contract interpretation</w:t>
      </w:r>
      <w:r w:rsidRPr="008208F9">
        <w:rPr>
          <w:lang w:val="en-GB"/>
        </w:rPr>
        <w:t xml:space="preserve"> – Disagreements about terms, duration, or conditions of contracts.</w:t>
      </w:r>
    </w:p>
    <w:p w14:paraId="67BEADA9" w14:textId="77777777" w:rsidR="000A7677" w:rsidRPr="008208F9" w:rsidRDefault="000A7677" w:rsidP="000A7677">
      <w:pPr>
        <w:rPr>
          <w:b/>
          <w:lang w:val="en-GB"/>
        </w:rPr>
      </w:pPr>
      <w:r w:rsidRPr="008208F9">
        <w:rPr>
          <w:b/>
          <w:lang w:val="en-GB"/>
        </w:rPr>
        <w:t>2.4 Gender and Social Inclusion (GSI)</w:t>
      </w:r>
    </w:p>
    <w:p w14:paraId="191912E6" w14:textId="77777777" w:rsidR="000A7677" w:rsidRPr="008208F9" w:rsidRDefault="000A7677" w:rsidP="000A7677">
      <w:pPr>
        <w:numPr>
          <w:ilvl w:val="0"/>
          <w:numId w:val="167"/>
        </w:numPr>
        <w:spacing w:before="100" w:beforeAutospacing="1" w:after="100" w:afterAutospacing="1" w:line="240" w:lineRule="auto"/>
        <w:rPr>
          <w:lang w:val="en-GB"/>
        </w:rPr>
      </w:pPr>
      <w:r w:rsidRPr="008208F9">
        <w:rPr>
          <w:b/>
          <w:bCs/>
          <w:lang w:val="en-GB"/>
        </w:rPr>
        <w:t>Gender discrimination</w:t>
      </w:r>
      <w:r w:rsidRPr="008208F9">
        <w:rPr>
          <w:lang w:val="en-GB"/>
        </w:rPr>
        <w:t xml:space="preserve"> – Unequal treatment of women and men in recruitment, pay or opportunities.</w:t>
      </w:r>
    </w:p>
    <w:p w14:paraId="71F6C79C" w14:textId="77777777" w:rsidR="000A7677" w:rsidRPr="008208F9" w:rsidRDefault="000A7677" w:rsidP="000A7677">
      <w:pPr>
        <w:numPr>
          <w:ilvl w:val="0"/>
          <w:numId w:val="167"/>
        </w:numPr>
        <w:spacing w:before="100" w:beforeAutospacing="1" w:after="100" w:afterAutospacing="1" w:line="240" w:lineRule="auto"/>
        <w:rPr>
          <w:lang w:val="en-GB"/>
        </w:rPr>
      </w:pPr>
      <w:r w:rsidRPr="008208F9">
        <w:rPr>
          <w:b/>
          <w:bCs/>
          <w:lang w:val="en-GB"/>
        </w:rPr>
        <w:t>Social exclusion</w:t>
      </w:r>
      <w:r w:rsidRPr="008208F9">
        <w:rPr>
          <w:lang w:val="en-GB"/>
        </w:rPr>
        <w:t xml:space="preserve"> – Exclusion of youth, persons with disabilities or vulnerable groups from employment or consultations.</w:t>
      </w:r>
    </w:p>
    <w:p w14:paraId="2354A582" w14:textId="77777777" w:rsidR="000A7677" w:rsidRPr="008208F9" w:rsidRDefault="000A7677" w:rsidP="000A7677">
      <w:pPr>
        <w:numPr>
          <w:ilvl w:val="0"/>
          <w:numId w:val="167"/>
        </w:numPr>
        <w:spacing w:before="100" w:beforeAutospacing="1" w:after="100" w:afterAutospacing="1" w:line="240" w:lineRule="auto"/>
        <w:rPr>
          <w:lang w:val="en-GB"/>
        </w:rPr>
      </w:pPr>
      <w:r w:rsidRPr="008208F9">
        <w:rPr>
          <w:b/>
          <w:bCs/>
          <w:lang w:val="en-GB"/>
        </w:rPr>
        <w:t>Cultural insensitivity</w:t>
      </w:r>
      <w:r w:rsidRPr="008208F9">
        <w:rPr>
          <w:lang w:val="en-GB"/>
        </w:rPr>
        <w:t xml:space="preserve"> – Disrespect for local customs, norms or religious practices.</w:t>
      </w:r>
    </w:p>
    <w:p w14:paraId="015E2D32" w14:textId="77777777" w:rsidR="000A7677" w:rsidRPr="008208F9" w:rsidRDefault="000A7677" w:rsidP="000A7677">
      <w:pPr>
        <w:rPr>
          <w:b/>
          <w:lang w:val="en-GB"/>
        </w:rPr>
      </w:pPr>
      <w:r w:rsidRPr="008208F9">
        <w:rPr>
          <w:b/>
          <w:lang w:val="en-GB"/>
        </w:rPr>
        <w:t>2.5 Environmental</w:t>
      </w:r>
    </w:p>
    <w:p w14:paraId="14F876C9" w14:textId="77777777" w:rsidR="000A7677" w:rsidRPr="008208F9" w:rsidRDefault="000A7677" w:rsidP="000A7677">
      <w:pPr>
        <w:numPr>
          <w:ilvl w:val="0"/>
          <w:numId w:val="168"/>
        </w:numPr>
        <w:spacing w:before="100" w:beforeAutospacing="1" w:after="100" w:afterAutospacing="1" w:line="240" w:lineRule="auto"/>
        <w:rPr>
          <w:lang w:val="en-GB"/>
        </w:rPr>
      </w:pPr>
      <w:r w:rsidRPr="008208F9">
        <w:rPr>
          <w:b/>
          <w:bCs/>
          <w:lang w:val="en-GB"/>
        </w:rPr>
        <w:t>Pollution and waste management</w:t>
      </w:r>
      <w:r w:rsidRPr="008208F9">
        <w:rPr>
          <w:lang w:val="en-GB"/>
        </w:rPr>
        <w:t xml:space="preserve"> – Improper waste disposal, dust, noise, spills, or other pollution.</w:t>
      </w:r>
    </w:p>
    <w:p w14:paraId="1AF1C986" w14:textId="77777777" w:rsidR="000A7677" w:rsidRPr="008208F9" w:rsidRDefault="000A7677" w:rsidP="000A7677">
      <w:pPr>
        <w:numPr>
          <w:ilvl w:val="0"/>
          <w:numId w:val="168"/>
        </w:numPr>
        <w:spacing w:before="100" w:beforeAutospacing="1" w:after="100" w:afterAutospacing="1" w:line="240" w:lineRule="auto"/>
        <w:rPr>
          <w:lang w:val="en-GB"/>
        </w:rPr>
      </w:pPr>
      <w:r w:rsidRPr="008208F9">
        <w:rPr>
          <w:b/>
          <w:bCs/>
          <w:lang w:val="en-GB"/>
        </w:rPr>
        <w:t>Community environmental impacts</w:t>
      </w:r>
      <w:r w:rsidRPr="008208F9">
        <w:rPr>
          <w:lang w:val="en-GB"/>
        </w:rPr>
        <w:t xml:space="preserve"> – Perceived damage to water sources, agricultural land, forests or communal resources.</w:t>
      </w:r>
    </w:p>
    <w:p w14:paraId="48CCEA1D" w14:textId="77777777" w:rsidR="000A7677" w:rsidRPr="008208F9" w:rsidRDefault="000A7677" w:rsidP="000A7677">
      <w:pPr>
        <w:numPr>
          <w:ilvl w:val="0"/>
          <w:numId w:val="168"/>
        </w:numPr>
        <w:spacing w:before="100" w:beforeAutospacing="1" w:after="100" w:afterAutospacing="1" w:line="240" w:lineRule="auto"/>
        <w:rPr>
          <w:lang w:val="en-GB"/>
        </w:rPr>
      </w:pPr>
      <w:r w:rsidRPr="008208F9">
        <w:rPr>
          <w:b/>
          <w:bCs/>
          <w:lang w:val="en-GB"/>
        </w:rPr>
        <w:t>Natural resource damage</w:t>
      </w:r>
      <w:r w:rsidRPr="008208F9">
        <w:rPr>
          <w:lang w:val="en-GB"/>
        </w:rPr>
        <w:t xml:space="preserve"> – Deforestation, degradation of wetlands, unsustainable material extraction.</w:t>
      </w:r>
    </w:p>
    <w:p w14:paraId="783E4737" w14:textId="77777777" w:rsidR="000A7677" w:rsidRPr="008208F9" w:rsidRDefault="000A7677" w:rsidP="000A7677">
      <w:pPr>
        <w:rPr>
          <w:b/>
          <w:lang w:val="en-GB"/>
        </w:rPr>
      </w:pPr>
      <w:r w:rsidRPr="008208F9">
        <w:rPr>
          <w:b/>
          <w:lang w:val="en-GB"/>
        </w:rPr>
        <w:t>2.6 General Project Issues</w:t>
      </w:r>
    </w:p>
    <w:p w14:paraId="083F0810" w14:textId="77777777" w:rsidR="000A7677" w:rsidRPr="008208F9" w:rsidRDefault="000A7677" w:rsidP="000A7677">
      <w:pPr>
        <w:numPr>
          <w:ilvl w:val="0"/>
          <w:numId w:val="169"/>
        </w:numPr>
        <w:spacing w:before="100" w:beforeAutospacing="1" w:after="100" w:afterAutospacing="1" w:line="240" w:lineRule="auto"/>
        <w:rPr>
          <w:lang w:val="en-GB"/>
        </w:rPr>
      </w:pPr>
      <w:r w:rsidRPr="008208F9">
        <w:rPr>
          <w:b/>
          <w:bCs/>
          <w:lang w:val="en-GB"/>
        </w:rPr>
        <w:t>Project delays and disruptions</w:t>
      </w:r>
      <w:r w:rsidRPr="008208F9">
        <w:rPr>
          <w:lang w:val="en-GB"/>
        </w:rPr>
        <w:t xml:space="preserve"> – Concerns about prolonged construction or schedule slippage affecting access.</w:t>
      </w:r>
    </w:p>
    <w:p w14:paraId="752503AF" w14:textId="77777777" w:rsidR="000A7677" w:rsidRPr="008208F9" w:rsidRDefault="000A7677" w:rsidP="000A7677">
      <w:pPr>
        <w:numPr>
          <w:ilvl w:val="0"/>
          <w:numId w:val="169"/>
        </w:numPr>
        <w:spacing w:before="100" w:beforeAutospacing="1" w:after="100" w:afterAutospacing="1" w:line="240" w:lineRule="auto"/>
        <w:rPr>
          <w:lang w:val="en-GB"/>
        </w:rPr>
      </w:pPr>
      <w:r w:rsidRPr="008208F9">
        <w:rPr>
          <w:b/>
          <w:bCs/>
          <w:lang w:val="en-GB"/>
        </w:rPr>
        <w:t>Communication gaps</w:t>
      </w:r>
      <w:r w:rsidRPr="008208F9">
        <w:rPr>
          <w:lang w:val="en-GB"/>
        </w:rPr>
        <w:t xml:space="preserve"> – Lack of information, unclear messages about project scope, timing and impacts.</w:t>
      </w:r>
    </w:p>
    <w:p w14:paraId="280B416B" w14:textId="77777777" w:rsidR="000A7677" w:rsidRPr="008208F9" w:rsidRDefault="000A7677" w:rsidP="000A7677">
      <w:pPr>
        <w:numPr>
          <w:ilvl w:val="0"/>
          <w:numId w:val="169"/>
        </w:numPr>
        <w:spacing w:before="100" w:beforeAutospacing="1" w:after="100" w:afterAutospacing="1" w:line="240" w:lineRule="auto"/>
        <w:rPr>
          <w:lang w:val="en-GB"/>
        </w:rPr>
      </w:pPr>
      <w:r w:rsidRPr="008208F9">
        <w:rPr>
          <w:b/>
          <w:bCs/>
          <w:lang w:val="en-GB"/>
        </w:rPr>
        <w:t>Stakeholder engagement</w:t>
      </w:r>
      <w:r w:rsidRPr="008208F9">
        <w:rPr>
          <w:lang w:val="en-GB"/>
        </w:rPr>
        <w:t xml:space="preserve"> – Inadequate consultation, lack of feedback, or perceptions of exclusion.</w:t>
      </w:r>
    </w:p>
    <w:p w14:paraId="52D96EA0" w14:textId="77777777" w:rsidR="000A7677" w:rsidRPr="008208F9" w:rsidRDefault="000A7677" w:rsidP="000A7677">
      <w:pPr>
        <w:rPr>
          <w:b/>
          <w:lang w:val="en-GB"/>
        </w:rPr>
      </w:pPr>
      <w:r w:rsidRPr="008208F9">
        <w:rPr>
          <w:b/>
          <w:lang w:val="en-GB"/>
        </w:rPr>
        <w:t>2.7 GBV / SEA/SH and TIP (Special Handling)</w:t>
      </w:r>
    </w:p>
    <w:p w14:paraId="7A75D846" w14:textId="77777777" w:rsidR="000A7677" w:rsidRPr="008208F9" w:rsidRDefault="000A7677" w:rsidP="000A7677">
      <w:pPr>
        <w:spacing w:before="100" w:beforeAutospacing="1" w:after="100" w:afterAutospacing="1"/>
        <w:rPr>
          <w:lang w:val="en-GB"/>
        </w:rPr>
      </w:pPr>
      <w:r w:rsidRPr="008208F9">
        <w:rPr>
          <w:lang w:val="en-GB"/>
        </w:rPr>
        <w:t>GBV/SEA/SH and TIP</w:t>
      </w:r>
      <w:r w:rsidRPr="008208F9">
        <w:rPr>
          <w:lang w:val="en-GB"/>
        </w:rPr>
        <w:noBreakHyphen/>
        <w:t xml:space="preserve">related grievances require </w:t>
      </w:r>
      <w:r w:rsidRPr="008208F9">
        <w:rPr>
          <w:b/>
          <w:bCs/>
          <w:lang w:val="en-GB"/>
        </w:rPr>
        <w:t>special, survivor</w:t>
      </w:r>
      <w:r w:rsidRPr="008208F9">
        <w:rPr>
          <w:b/>
          <w:bCs/>
          <w:lang w:val="en-GB"/>
        </w:rPr>
        <w:noBreakHyphen/>
        <w:t>centred handling</w:t>
      </w:r>
      <w:r w:rsidRPr="008208F9">
        <w:rPr>
          <w:lang w:val="en-GB"/>
        </w:rPr>
        <w:t>. These cases will:</w:t>
      </w:r>
    </w:p>
    <w:p w14:paraId="15F6E1B4" w14:textId="77777777" w:rsidR="000A7677" w:rsidRPr="008208F9" w:rsidRDefault="000A7677" w:rsidP="000A7677">
      <w:pPr>
        <w:numPr>
          <w:ilvl w:val="0"/>
          <w:numId w:val="170"/>
        </w:numPr>
        <w:spacing w:before="100" w:beforeAutospacing="1" w:after="100" w:afterAutospacing="1" w:line="240" w:lineRule="auto"/>
        <w:rPr>
          <w:lang w:val="en-GB"/>
        </w:rPr>
      </w:pPr>
      <w:r w:rsidRPr="008208F9">
        <w:rPr>
          <w:lang w:val="en-GB"/>
        </w:rPr>
        <w:t xml:space="preserve">Be received through any GRM entry point, but </w:t>
      </w:r>
      <w:r w:rsidRPr="008208F9">
        <w:rPr>
          <w:b/>
          <w:bCs/>
          <w:lang w:val="en-GB"/>
        </w:rPr>
        <w:t>not investigated by community or project committees</w:t>
      </w:r>
      <w:r w:rsidRPr="008208F9">
        <w:rPr>
          <w:lang w:val="en-GB"/>
        </w:rPr>
        <w:t>.</w:t>
      </w:r>
    </w:p>
    <w:p w14:paraId="3B3D7C00" w14:textId="77777777" w:rsidR="000A7677" w:rsidRPr="008208F9" w:rsidRDefault="000A7677" w:rsidP="000A7677">
      <w:pPr>
        <w:numPr>
          <w:ilvl w:val="0"/>
          <w:numId w:val="170"/>
        </w:numPr>
        <w:spacing w:before="100" w:beforeAutospacing="1" w:after="100" w:afterAutospacing="1" w:line="240" w:lineRule="auto"/>
        <w:rPr>
          <w:lang w:val="en-GB"/>
        </w:rPr>
      </w:pPr>
      <w:r w:rsidRPr="008208F9">
        <w:rPr>
          <w:lang w:val="en-GB"/>
        </w:rPr>
        <w:t xml:space="preserve">Be </w:t>
      </w:r>
      <w:r w:rsidRPr="008208F9">
        <w:rPr>
          <w:b/>
          <w:bCs/>
          <w:lang w:val="en-GB"/>
        </w:rPr>
        <w:t>immediately and confidentially referred</w:t>
      </w:r>
      <w:r w:rsidRPr="008208F9">
        <w:rPr>
          <w:lang w:val="en-GB"/>
        </w:rPr>
        <w:t xml:space="preserve"> (with consent) to trained focal points and survivor service providers/police, in line with the project’s GBV/SEA/SH Action Plan and referral protocol.</w:t>
      </w:r>
    </w:p>
    <w:p w14:paraId="40CADC06" w14:textId="77777777" w:rsidR="000A7677" w:rsidRPr="008208F9" w:rsidRDefault="000A7677" w:rsidP="000A7677">
      <w:pPr>
        <w:numPr>
          <w:ilvl w:val="0"/>
          <w:numId w:val="170"/>
        </w:numPr>
        <w:spacing w:before="100" w:beforeAutospacing="1" w:after="100" w:afterAutospacing="1" w:line="240" w:lineRule="auto"/>
        <w:rPr>
          <w:lang w:val="en-GB"/>
        </w:rPr>
      </w:pPr>
      <w:r w:rsidRPr="008208F9">
        <w:rPr>
          <w:lang w:val="en-GB"/>
        </w:rPr>
        <w:t>Not be discussed in open committee meetings; only anonymised statistics may be reported.</w:t>
      </w:r>
    </w:p>
    <w:p w14:paraId="4167ABB8" w14:textId="77777777" w:rsidR="000A7677" w:rsidRPr="008208F9" w:rsidRDefault="000A7677" w:rsidP="000A7677">
      <w:pPr>
        <w:rPr>
          <w:b/>
          <w:lang w:val="en-GB"/>
        </w:rPr>
      </w:pPr>
      <w:r w:rsidRPr="008208F9">
        <w:rPr>
          <w:b/>
          <w:lang w:val="en-GB"/>
        </w:rPr>
        <w:t>3. Objectives of the GRM</w:t>
      </w:r>
    </w:p>
    <w:p w14:paraId="41338E01" w14:textId="77777777" w:rsidR="000A7677" w:rsidRPr="008208F9" w:rsidRDefault="000A7677" w:rsidP="000A7677">
      <w:pPr>
        <w:spacing w:before="100" w:beforeAutospacing="1" w:after="100" w:afterAutospacing="1"/>
        <w:rPr>
          <w:lang w:val="en-GB"/>
        </w:rPr>
      </w:pPr>
      <w:r w:rsidRPr="008208F9">
        <w:rPr>
          <w:lang w:val="en-GB"/>
        </w:rPr>
        <w:t>The GRM seeks to:</w:t>
      </w:r>
    </w:p>
    <w:p w14:paraId="71DBA63C" w14:textId="77777777" w:rsidR="000A7677" w:rsidRPr="008208F9" w:rsidRDefault="000A7677" w:rsidP="000A7677">
      <w:pPr>
        <w:numPr>
          <w:ilvl w:val="0"/>
          <w:numId w:val="171"/>
        </w:numPr>
        <w:spacing w:before="100" w:beforeAutospacing="1" w:after="100" w:afterAutospacing="1" w:line="240" w:lineRule="auto"/>
        <w:rPr>
          <w:lang w:val="en-GB"/>
        </w:rPr>
      </w:pPr>
      <w:r w:rsidRPr="008208F9">
        <w:rPr>
          <w:lang w:val="en-GB"/>
        </w:rPr>
        <w:t>Provide accessible, responsive and demonstrably fair channels through which communities and workers can raise grievances and complaints and obtain timely resolution.</w:t>
      </w:r>
    </w:p>
    <w:p w14:paraId="12853EE4" w14:textId="77777777" w:rsidR="000A7677" w:rsidRPr="008208F9" w:rsidRDefault="000A7677" w:rsidP="000A7677">
      <w:pPr>
        <w:numPr>
          <w:ilvl w:val="0"/>
          <w:numId w:val="171"/>
        </w:numPr>
        <w:spacing w:before="100" w:beforeAutospacing="1" w:after="100" w:afterAutospacing="1" w:line="240" w:lineRule="auto"/>
        <w:rPr>
          <w:lang w:val="en-GB"/>
        </w:rPr>
      </w:pPr>
      <w:r w:rsidRPr="008208F9">
        <w:rPr>
          <w:lang w:val="en-GB"/>
        </w:rPr>
        <w:t>Maintain open, two</w:t>
      </w:r>
      <w:r w:rsidRPr="008208F9">
        <w:rPr>
          <w:lang w:val="en-GB"/>
        </w:rPr>
        <w:noBreakHyphen/>
        <w:t>way communication between the project and stakeholders and serve as an early</w:t>
      </w:r>
      <w:r w:rsidRPr="008208F9">
        <w:rPr>
          <w:lang w:val="en-GB"/>
        </w:rPr>
        <w:noBreakHyphen/>
        <w:t>warning system for emerging risks.</w:t>
      </w:r>
    </w:p>
    <w:p w14:paraId="1CCA644E" w14:textId="77777777" w:rsidR="000A7677" w:rsidRPr="008208F9" w:rsidRDefault="000A7677" w:rsidP="000A7677">
      <w:pPr>
        <w:numPr>
          <w:ilvl w:val="0"/>
          <w:numId w:val="171"/>
        </w:numPr>
        <w:spacing w:before="100" w:beforeAutospacing="1" w:after="100" w:afterAutospacing="1" w:line="240" w:lineRule="auto"/>
        <w:rPr>
          <w:lang w:val="en-GB"/>
        </w:rPr>
      </w:pPr>
      <w:r w:rsidRPr="008208F9">
        <w:rPr>
          <w:lang w:val="en-GB"/>
        </w:rPr>
        <w:t xml:space="preserve">Resolve most grievances </w:t>
      </w:r>
      <w:r w:rsidRPr="008208F9">
        <w:rPr>
          <w:b/>
          <w:bCs/>
          <w:lang w:val="en-GB"/>
        </w:rPr>
        <w:t>locally and amicably</w:t>
      </w:r>
      <w:r w:rsidRPr="008208F9">
        <w:rPr>
          <w:lang w:val="en-GB"/>
        </w:rPr>
        <w:t xml:space="preserve"> at site or community level, reducing escalation to courts or disruptive conflict.</w:t>
      </w:r>
    </w:p>
    <w:p w14:paraId="1B76D603" w14:textId="77777777" w:rsidR="000A7677" w:rsidRPr="008208F9" w:rsidRDefault="000A7677" w:rsidP="000A7677">
      <w:pPr>
        <w:numPr>
          <w:ilvl w:val="0"/>
          <w:numId w:val="171"/>
        </w:numPr>
        <w:spacing w:before="100" w:beforeAutospacing="1" w:after="100" w:afterAutospacing="1" w:line="240" w:lineRule="auto"/>
        <w:rPr>
          <w:lang w:val="en-GB"/>
        </w:rPr>
      </w:pPr>
      <w:r w:rsidRPr="008208F9">
        <w:rPr>
          <w:lang w:val="en-GB"/>
        </w:rPr>
        <w:t>Manage expectations and reduce negative perceptions by offering clear information on what the project can and cannot do.</w:t>
      </w:r>
    </w:p>
    <w:p w14:paraId="38FCE41E" w14:textId="77777777" w:rsidR="000A7677" w:rsidRPr="008208F9" w:rsidRDefault="000A7677" w:rsidP="000A7677">
      <w:pPr>
        <w:numPr>
          <w:ilvl w:val="0"/>
          <w:numId w:val="171"/>
        </w:numPr>
        <w:spacing w:before="100" w:beforeAutospacing="1" w:after="100" w:afterAutospacing="1" w:line="240" w:lineRule="auto"/>
        <w:rPr>
          <w:lang w:val="en-GB"/>
        </w:rPr>
      </w:pPr>
      <w:r w:rsidRPr="008208F9">
        <w:rPr>
          <w:lang w:val="en-GB"/>
        </w:rPr>
        <w:t>Prevent accumulation of unresolved grievances that could lead to protests, work stoppages, sabotage or reputational damage.</w:t>
      </w:r>
    </w:p>
    <w:p w14:paraId="58C8211F" w14:textId="77777777" w:rsidR="000A7677" w:rsidRPr="008208F9" w:rsidRDefault="000A7677" w:rsidP="000A7677">
      <w:pPr>
        <w:numPr>
          <w:ilvl w:val="0"/>
          <w:numId w:val="171"/>
        </w:numPr>
        <w:spacing w:before="100" w:beforeAutospacing="1" w:after="100" w:afterAutospacing="1" w:line="240" w:lineRule="auto"/>
        <w:rPr>
          <w:lang w:val="en-GB"/>
        </w:rPr>
      </w:pPr>
      <w:r w:rsidRPr="008208F9">
        <w:rPr>
          <w:lang w:val="en-GB"/>
        </w:rPr>
        <w:t>Ensure that the rights, dignity and safety of all complainants are respected, including vulnerable and marginalised groups.</w:t>
      </w:r>
    </w:p>
    <w:p w14:paraId="10AB9461" w14:textId="77777777" w:rsidR="000A7677" w:rsidRPr="008208F9" w:rsidRDefault="000A7677" w:rsidP="000A7677">
      <w:pPr>
        <w:numPr>
          <w:ilvl w:val="0"/>
          <w:numId w:val="171"/>
        </w:numPr>
        <w:spacing w:before="100" w:beforeAutospacing="1" w:after="100" w:afterAutospacing="1" w:line="240" w:lineRule="auto"/>
        <w:rPr>
          <w:lang w:val="en-GB"/>
        </w:rPr>
      </w:pPr>
      <w:r w:rsidRPr="008208F9">
        <w:rPr>
          <w:lang w:val="en-GB"/>
        </w:rPr>
        <w:t>Generate lessons on recurrent issues to support continuous improvement of ESMP and C</w:t>
      </w:r>
      <w:r w:rsidRPr="008208F9">
        <w:rPr>
          <w:lang w:val="en-GB"/>
        </w:rPr>
        <w:noBreakHyphen/>
        <w:t>ESMP implementation.</w:t>
      </w:r>
    </w:p>
    <w:p w14:paraId="21681938" w14:textId="77777777" w:rsidR="000A7677" w:rsidRPr="008208F9" w:rsidRDefault="000A7677" w:rsidP="000A7677">
      <w:pPr>
        <w:rPr>
          <w:b/>
          <w:lang w:val="en-GB"/>
        </w:rPr>
      </w:pPr>
      <w:r w:rsidRPr="008208F9">
        <w:rPr>
          <w:b/>
          <w:lang w:val="en-GB"/>
        </w:rPr>
        <w:t>4. Principles of the GRM</w:t>
      </w:r>
    </w:p>
    <w:p w14:paraId="319C33DD" w14:textId="77777777" w:rsidR="000A7677" w:rsidRPr="008208F9" w:rsidRDefault="000A7677" w:rsidP="000A7677">
      <w:pPr>
        <w:spacing w:before="100" w:beforeAutospacing="1" w:after="100" w:afterAutospacing="1"/>
        <w:rPr>
          <w:lang w:val="en-GB"/>
        </w:rPr>
      </w:pPr>
      <w:r w:rsidRPr="008208F9">
        <w:rPr>
          <w:lang w:val="en-GB"/>
        </w:rPr>
        <w:t>The SATCP LMI GRM is guided by the following principles:</w:t>
      </w:r>
    </w:p>
    <w:p w14:paraId="507E79CE" w14:textId="77777777" w:rsidR="000A7677" w:rsidRPr="008208F9" w:rsidRDefault="000A7677" w:rsidP="000A7677">
      <w:pPr>
        <w:numPr>
          <w:ilvl w:val="0"/>
          <w:numId w:val="172"/>
        </w:numPr>
        <w:spacing w:before="100" w:beforeAutospacing="1" w:after="100" w:afterAutospacing="1" w:line="240" w:lineRule="auto"/>
        <w:rPr>
          <w:lang w:val="en-GB"/>
        </w:rPr>
      </w:pPr>
      <w:r w:rsidRPr="008208F9">
        <w:rPr>
          <w:b/>
          <w:bCs/>
          <w:lang w:val="en-GB"/>
        </w:rPr>
        <w:t>Human dignity and rights</w:t>
      </w:r>
      <w:r w:rsidRPr="008208F9">
        <w:rPr>
          <w:lang w:val="en-GB"/>
        </w:rPr>
        <w:t xml:space="preserve"> – All complainants are treated with respect, without discrimination.</w:t>
      </w:r>
    </w:p>
    <w:p w14:paraId="1F13A97B" w14:textId="77777777" w:rsidR="000A7677" w:rsidRPr="008208F9" w:rsidRDefault="000A7677" w:rsidP="000A7677">
      <w:pPr>
        <w:numPr>
          <w:ilvl w:val="0"/>
          <w:numId w:val="172"/>
        </w:numPr>
        <w:spacing w:before="100" w:beforeAutospacing="1" w:after="100" w:afterAutospacing="1" w:line="240" w:lineRule="auto"/>
        <w:rPr>
          <w:lang w:val="en-GB"/>
        </w:rPr>
      </w:pPr>
      <w:r w:rsidRPr="008208F9">
        <w:rPr>
          <w:b/>
          <w:bCs/>
          <w:lang w:val="en-GB"/>
        </w:rPr>
        <w:t>Equity and gender equality</w:t>
      </w:r>
      <w:r w:rsidRPr="008208F9">
        <w:rPr>
          <w:lang w:val="en-GB"/>
        </w:rPr>
        <w:t xml:space="preserve"> – Processes recognise different barriers faced by women, men, youth and vulnerable groups and proactively promote equitable access.</w:t>
      </w:r>
    </w:p>
    <w:p w14:paraId="50599EC3" w14:textId="77777777" w:rsidR="000A7677" w:rsidRPr="008208F9" w:rsidRDefault="000A7677" w:rsidP="000A7677">
      <w:pPr>
        <w:numPr>
          <w:ilvl w:val="0"/>
          <w:numId w:val="172"/>
        </w:numPr>
        <w:spacing w:before="100" w:beforeAutospacing="1" w:after="100" w:afterAutospacing="1" w:line="240" w:lineRule="auto"/>
        <w:rPr>
          <w:lang w:val="en-GB"/>
        </w:rPr>
      </w:pPr>
      <w:r w:rsidRPr="008208F9">
        <w:rPr>
          <w:b/>
          <w:bCs/>
          <w:lang w:val="en-GB"/>
        </w:rPr>
        <w:t>Accessibility</w:t>
      </w:r>
      <w:r w:rsidRPr="008208F9">
        <w:rPr>
          <w:lang w:val="en-GB"/>
        </w:rPr>
        <w:t xml:space="preserve"> – Multiple, free</w:t>
      </w:r>
      <w:r w:rsidRPr="008208F9">
        <w:rPr>
          <w:lang w:val="en-GB"/>
        </w:rPr>
        <w:noBreakHyphen/>
        <w:t>of</w:t>
      </w:r>
      <w:r w:rsidRPr="008208F9">
        <w:rPr>
          <w:lang w:val="en-GB"/>
        </w:rPr>
        <w:noBreakHyphen/>
        <w:t>charge uptake channels (verbal, written, phone, SMS/WhatsApp, boxes, community meetings) are provided in local languages; illiterate complainants can lodge complaints verbally.</w:t>
      </w:r>
    </w:p>
    <w:p w14:paraId="192C78D5" w14:textId="77777777" w:rsidR="000A7677" w:rsidRPr="008208F9" w:rsidRDefault="000A7677" w:rsidP="000A7677">
      <w:pPr>
        <w:numPr>
          <w:ilvl w:val="0"/>
          <w:numId w:val="172"/>
        </w:numPr>
        <w:spacing w:before="100" w:beforeAutospacing="1" w:after="100" w:afterAutospacing="1" w:line="240" w:lineRule="auto"/>
        <w:rPr>
          <w:lang w:val="en-GB"/>
        </w:rPr>
      </w:pPr>
      <w:r w:rsidRPr="008208F9">
        <w:rPr>
          <w:b/>
          <w:bCs/>
          <w:lang w:val="en-GB"/>
        </w:rPr>
        <w:t>Fairness and impartiality</w:t>
      </w:r>
      <w:r w:rsidRPr="008208F9">
        <w:rPr>
          <w:lang w:val="en-GB"/>
        </w:rPr>
        <w:t xml:space="preserve"> – Grievances are assessed objectively; members with conflicts of interest recuse themselves; complainants may appeal decisions.</w:t>
      </w:r>
    </w:p>
    <w:p w14:paraId="5A243C9F" w14:textId="77777777" w:rsidR="000A7677" w:rsidRPr="008208F9" w:rsidRDefault="000A7677" w:rsidP="000A7677">
      <w:pPr>
        <w:numPr>
          <w:ilvl w:val="0"/>
          <w:numId w:val="172"/>
        </w:numPr>
        <w:spacing w:before="100" w:beforeAutospacing="1" w:after="100" w:afterAutospacing="1" w:line="240" w:lineRule="auto"/>
        <w:rPr>
          <w:lang w:val="en-GB"/>
        </w:rPr>
      </w:pPr>
      <w:r w:rsidRPr="008208F9">
        <w:rPr>
          <w:b/>
          <w:bCs/>
          <w:lang w:val="en-GB"/>
        </w:rPr>
        <w:t>Transparency</w:t>
      </w:r>
      <w:r w:rsidRPr="008208F9">
        <w:rPr>
          <w:lang w:val="en-GB"/>
        </w:rPr>
        <w:t xml:space="preserve"> – Procedures, timelines and possible outcomes are clearly communicated; complainants are informed of progress and decisions.</w:t>
      </w:r>
    </w:p>
    <w:p w14:paraId="3B369746" w14:textId="77777777" w:rsidR="000A7677" w:rsidRPr="008208F9" w:rsidRDefault="000A7677" w:rsidP="000A7677">
      <w:pPr>
        <w:numPr>
          <w:ilvl w:val="0"/>
          <w:numId w:val="172"/>
        </w:numPr>
        <w:spacing w:before="100" w:beforeAutospacing="1" w:after="100" w:afterAutospacing="1" w:line="240" w:lineRule="auto"/>
        <w:rPr>
          <w:lang w:val="en-GB"/>
        </w:rPr>
      </w:pPr>
      <w:r w:rsidRPr="008208F9">
        <w:rPr>
          <w:b/>
          <w:bCs/>
          <w:lang w:val="en-GB"/>
        </w:rPr>
        <w:t>Accountability and responsiveness</w:t>
      </w:r>
      <w:r w:rsidRPr="008208F9">
        <w:rPr>
          <w:lang w:val="en-GB"/>
        </w:rPr>
        <w:t xml:space="preserve"> – Clear responsibilities for receiving, logging, processing and closing grievances; time</w:t>
      </w:r>
      <w:r w:rsidRPr="008208F9">
        <w:rPr>
          <w:lang w:val="en-GB"/>
        </w:rPr>
        <w:noBreakHyphen/>
        <w:t>bound response standards; monitoring of overdue cases.</w:t>
      </w:r>
    </w:p>
    <w:p w14:paraId="38562768" w14:textId="77777777" w:rsidR="000A7677" w:rsidRPr="008208F9" w:rsidRDefault="000A7677" w:rsidP="000A7677">
      <w:pPr>
        <w:numPr>
          <w:ilvl w:val="0"/>
          <w:numId w:val="172"/>
        </w:numPr>
        <w:spacing w:before="100" w:beforeAutospacing="1" w:after="100" w:afterAutospacing="1" w:line="240" w:lineRule="auto"/>
        <w:rPr>
          <w:lang w:val="en-GB"/>
        </w:rPr>
      </w:pPr>
      <w:r w:rsidRPr="008208F9">
        <w:rPr>
          <w:b/>
          <w:bCs/>
          <w:lang w:val="en-GB"/>
        </w:rPr>
        <w:t>Confidentiality and safety</w:t>
      </w:r>
      <w:r w:rsidRPr="008208F9">
        <w:rPr>
          <w:lang w:val="en-GB"/>
        </w:rPr>
        <w:t xml:space="preserve"> – Identity of complainants is protected where requested; anonymous grievances are accepted; special measures protect GBV/SEA/SH survivors.</w:t>
      </w:r>
    </w:p>
    <w:p w14:paraId="5C32857D" w14:textId="77777777" w:rsidR="000A7677" w:rsidRPr="008208F9" w:rsidRDefault="000A7677" w:rsidP="000A7677">
      <w:pPr>
        <w:numPr>
          <w:ilvl w:val="0"/>
          <w:numId w:val="172"/>
        </w:numPr>
        <w:spacing w:before="100" w:beforeAutospacing="1" w:after="100" w:afterAutospacing="1" w:line="240" w:lineRule="auto"/>
        <w:rPr>
          <w:lang w:val="en-GB"/>
        </w:rPr>
      </w:pPr>
      <w:r w:rsidRPr="008208F9">
        <w:rPr>
          <w:b/>
          <w:bCs/>
          <w:lang w:val="en-GB"/>
        </w:rPr>
        <w:t>Predictability</w:t>
      </w:r>
      <w:r w:rsidRPr="008208F9">
        <w:rPr>
          <w:lang w:val="en-GB"/>
        </w:rPr>
        <w:t xml:space="preserve"> – Sequential steps (receipt, acknowledgement, assessment, resolution, appeal, closure) and associated timeframes are defined and publicised.</w:t>
      </w:r>
    </w:p>
    <w:p w14:paraId="1937FBE8" w14:textId="77777777" w:rsidR="000A7677" w:rsidRPr="008208F9" w:rsidRDefault="000A7677" w:rsidP="000A7677">
      <w:pPr>
        <w:numPr>
          <w:ilvl w:val="0"/>
          <w:numId w:val="172"/>
        </w:numPr>
        <w:spacing w:before="100" w:beforeAutospacing="1" w:after="100" w:afterAutospacing="1" w:line="240" w:lineRule="auto"/>
        <w:rPr>
          <w:lang w:val="en-GB"/>
        </w:rPr>
      </w:pPr>
      <w:r w:rsidRPr="008208F9">
        <w:rPr>
          <w:b/>
          <w:bCs/>
          <w:lang w:val="en-GB"/>
        </w:rPr>
        <w:t>Inclusivity and participation</w:t>
      </w:r>
      <w:r w:rsidRPr="008208F9">
        <w:rPr>
          <w:lang w:val="en-GB"/>
        </w:rPr>
        <w:t xml:space="preserve"> – GRM committees are gender</w:t>
      </w:r>
      <w:r w:rsidRPr="008208F9">
        <w:rPr>
          <w:lang w:val="en-GB"/>
        </w:rPr>
        <w:noBreakHyphen/>
        <w:t>balanced and include community representatives; stakeholders participate in developing and reviewing solutions.</w:t>
      </w:r>
    </w:p>
    <w:p w14:paraId="13C7B18D" w14:textId="77777777" w:rsidR="000A7677" w:rsidRPr="008208F9" w:rsidRDefault="000A7677" w:rsidP="000A7677">
      <w:pPr>
        <w:numPr>
          <w:ilvl w:val="0"/>
          <w:numId w:val="172"/>
        </w:numPr>
        <w:spacing w:before="100" w:beforeAutospacing="1" w:after="100" w:afterAutospacing="1" w:line="240" w:lineRule="auto"/>
        <w:rPr>
          <w:lang w:val="en-GB"/>
        </w:rPr>
      </w:pPr>
      <w:r w:rsidRPr="008208F9">
        <w:rPr>
          <w:b/>
          <w:bCs/>
          <w:lang w:val="en-GB"/>
        </w:rPr>
        <w:t>Systematic record</w:t>
      </w:r>
      <w:r w:rsidRPr="008208F9">
        <w:rPr>
          <w:b/>
          <w:bCs/>
          <w:lang w:val="en-GB"/>
        </w:rPr>
        <w:noBreakHyphen/>
        <w:t>keeping</w:t>
      </w:r>
      <w:r w:rsidRPr="008208F9">
        <w:rPr>
          <w:lang w:val="en-GB"/>
        </w:rPr>
        <w:t xml:space="preserve"> – All grievances are logged, tracked and reported (including anonymous ones), with capacity to attach supporting evidence.</w:t>
      </w:r>
    </w:p>
    <w:p w14:paraId="6EF31F86" w14:textId="77777777" w:rsidR="000A7677" w:rsidRPr="008208F9" w:rsidRDefault="000A7677" w:rsidP="000A7677">
      <w:pPr>
        <w:numPr>
          <w:ilvl w:val="0"/>
          <w:numId w:val="172"/>
        </w:numPr>
        <w:spacing w:before="100" w:beforeAutospacing="1" w:after="100" w:afterAutospacing="1" w:line="240" w:lineRule="auto"/>
        <w:rPr>
          <w:lang w:val="en-GB"/>
        </w:rPr>
      </w:pPr>
      <w:r w:rsidRPr="008208F9">
        <w:rPr>
          <w:b/>
          <w:bCs/>
          <w:lang w:val="en-GB"/>
        </w:rPr>
        <w:t>Right to appeal</w:t>
      </w:r>
      <w:r w:rsidRPr="008208F9">
        <w:rPr>
          <w:lang w:val="en-GB"/>
        </w:rPr>
        <w:t xml:space="preserve"> – Complainants can request reconsideration and, if unsatisfied, escalate to higher levels and/or formal legal systems.</w:t>
      </w:r>
    </w:p>
    <w:p w14:paraId="000D4574" w14:textId="77777777" w:rsidR="000A7677" w:rsidRPr="008208F9" w:rsidRDefault="000A7677" w:rsidP="000A7677">
      <w:pPr>
        <w:numPr>
          <w:ilvl w:val="0"/>
          <w:numId w:val="172"/>
        </w:numPr>
        <w:spacing w:before="100" w:beforeAutospacing="1" w:after="100" w:afterAutospacing="1" w:line="240" w:lineRule="auto"/>
        <w:rPr>
          <w:lang w:val="en-GB"/>
        </w:rPr>
      </w:pPr>
      <w:r w:rsidRPr="008208F9">
        <w:rPr>
          <w:b/>
          <w:bCs/>
          <w:lang w:val="en-GB"/>
        </w:rPr>
        <w:t>Rule of law</w:t>
      </w:r>
      <w:r w:rsidRPr="008208F9">
        <w:rPr>
          <w:lang w:val="en-GB"/>
        </w:rPr>
        <w:t xml:space="preserve"> – Outcomes are consistent with the Constitution and laws of Malawi and applicable international standards.</w:t>
      </w:r>
    </w:p>
    <w:p w14:paraId="182E2AAA" w14:textId="77777777" w:rsidR="000A7677" w:rsidRPr="008208F9" w:rsidRDefault="000A7677" w:rsidP="000A7677">
      <w:pPr>
        <w:rPr>
          <w:b/>
          <w:lang w:val="en-GB"/>
        </w:rPr>
      </w:pPr>
      <w:r w:rsidRPr="008208F9">
        <w:rPr>
          <w:b/>
          <w:lang w:val="en-GB"/>
        </w:rPr>
        <w:t>5. GRM Structure and Implementation Levels</w:t>
      </w:r>
    </w:p>
    <w:p w14:paraId="3E278617" w14:textId="77777777" w:rsidR="000A7677" w:rsidRPr="008208F9" w:rsidRDefault="000A7677" w:rsidP="000A7677">
      <w:pPr>
        <w:spacing w:before="100" w:beforeAutospacing="1" w:after="100" w:afterAutospacing="1"/>
        <w:rPr>
          <w:lang w:val="en-GB"/>
        </w:rPr>
      </w:pPr>
      <w:r w:rsidRPr="008208F9">
        <w:rPr>
          <w:lang w:val="en-GB"/>
        </w:rPr>
        <w:t>The GRM operates at three main levels, plus specialised handling for GBV/SEA/SH and TIP:</w:t>
      </w:r>
    </w:p>
    <w:p w14:paraId="0D4FE8AF" w14:textId="77777777" w:rsidR="000A7677" w:rsidRPr="008208F9" w:rsidRDefault="000A7677" w:rsidP="000A7677">
      <w:pPr>
        <w:numPr>
          <w:ilvl w:val="0"/>
          <w:numId w:val="173"/>
        </w:numPr>
        <w:spacing w:before="100" w:beforeAutospacing="1" w:after="100" w:afterAutospacing="1" w:line="240" w:lineRule="auto"/>
        <w:rPr>
          <w:lang w:val="en-GB"/>
        </w:rPr>
      </w:pPr>
      <w:r w:rsidRPr="008208F9">
        <w:rPr>
          <w:b/>
          <w:bCs/>
          <w:lang w:val="en-GB"/>
        </w:rPr>
        <w:t>Community Level GRM Committee (CGRC)</w:t>
      </w:r>
      <w:r w:rsidRPr="008208F9">
        <w:rPr>
          <w:lang w:val="en-GB"/>
        </w:rPr>
        <w:t xml:space="preserve"> – For community grievances.</w:t>
      </w:r>
    </w:p>
    <w:p w14:paraId="4D9E380C" w14:textId="77777777" w:rsidR="000A7677" w:rsidRPr="008208F9" w:rsidRDefault="000A7677" w:rsidP="000A7677">
      <w:pPr>
        <w:numPr>
          <w:ilvl w:val="0"/>
          <w:numId w:val="173"/>
        </w:numPr>
        <w:spacing w:before="100" w:beforeAutospacing="1" w:after="100" w:afterAutospacing="1" w:line="240" w:lineRule="auto"/>
        <w:rPr>
          <w:lang w:val="en-GB"/>
        </w:rPr>
      </w:pPr>
      <w:r w:rsidRPr="008208F9">
        <w:rPr>
          <w:b/>
          <w:bCs/>
          <w:lang w:val="en-GB"/>
        </w:rPr>
        <w:t>Contractor / Workers’ GRM Committee (WGRC)</w:t>
      </w:r>
      <w:r w:rsidRPr="008208F9">
        <w:rPr>
          <w:lang w:val="en-GB"/>
        </w:rPr>
        <w:t xml:space="preserve"> – For worker</w:t>
      </w:r>
      <w:r w:rsidRPr="008208F9">
        <w:rPr>
          <w:lang w:val="en-GB"/>
        </w:rPr>
        <w:noBreakHyphen/>
        <w:t>related grievances.</w:t>
      </w:r>
    </w:p>
    <w:p w14:paraId="49D90039" w14:textId="77777777" w:rsidR="000A7677" w:rsidRPr="008208F9" w:rsidRDefault="000A7677" w:rsidP="000A7677">
      <w:pPr>
        <w:numPr>
          <w:ilvl w:val="0"/>
          <w:numId w:val="173"/>
        </w:numPr>
        <w:spacing w:before="100" w:beforeAutospacing="1" w:after="100" w:afterAutospacing="1" w:line="240" w:lineRule="auto"/>
        <w:rPr>
          <w:lang w:val="en-GB"/>
        </w:rPr>
      </w:pPr>
      <w:r w:rsidRPr="008208F9">
        <w:rPr>
          <w:b/>
          <w:bCs/>
          <w:lang w:val="en-GB"/>
        </w:rPr>
        <w:t>District Grievance Redress Committee (DGRC)</w:t>
      </w:r>
      <w:r w:rsidRPr="008208F9">
        <w:rPr>
          <w:lang w:val="en-GB"/>
        </w:rPr>
        <w:t xml:space="preserve"> – For escalated and complex cases and oversight.</w:t>
      </w:r>
    </w:p>
    <w:p w14:paraId="24EA58B6" w14:textId="77777777" w:rsidR="000A7677" w:rsidRPr="008208F9" w:rsidRDefault="000A7677" w:rsidP="000A7677">
      <w:pPr>
        <w:numPr>
          <w:ilvl w:val="0"/>
          <w:numId w:val="173"/>
        </w:numPr>
        <w:spacing w:before="100" w:beforeAutospacing="1" w:after="100" w:afterAutospacing="1" w:line="240" w:lineRule="auto"/>
        <w:rPr>
          <w:lang w:val="en-GB"/>
        </w:rPr>
      </w:pPr>
      <w:r w:rsidRPr="008208F9">
        <w:rPr>
          <w:b/>
          <w:bCs/>
          <w:lang w:val="en-GB"/>
        </w:rPr>
        <w:t>Project</w:t>
      </w:r>
      <w:r w:rsidRPr="008208F9">
        <w:rPr>
          <w:b/>
          <w:bCs/>
          <w:lang w:val="en-GB"/>
        </w:rPr>
        <w:noBreakHyphen/>
        <w:t>Level GRM Focal Point (PIU)</w:t>
      </w:r>
      <w:r w:rsidRPr="008208F9">
        <w:rPr>
          <w:lang w:val="en-GB"/>
        </w:rPr>
        <w:t xml:space="preserve"> – For further escalation, supervision and reporting to SATCP and the World Bank.</w:t>
      </w:r>
    </w:p>
    <w:p w14:paraId="4D59F4F7" w14:textId="77777777" w:rsidR="000A7677" w:rsidRPr="008208F9" w:rsidRDefault="000A7677" w:rsidP="000A7677">
      <w:pPr>
        <w:rPr>
          <w:b/>
          <w:lang w:val="en-GB"/>
        </w:rPr>
      </w:pPr>
      <w:r w:rsidRPr="008208F9">
        <w:rPr>
          <w:b/>
          <w:lang w:val="en-GB"/>
        </w:rPr>
        <w:t>5.1 Community Level GRM Committee (CGRC)</w:t>
      </w:r>
    </w:p>
    <w:p w14:paraId="0F178013" w14:textId="77777777" w:rsidR="000A7677" w:rsidRPr="008208F9" w:rsidRDefault="000A7677" w:rsidP="000A7677">
      <w:pPr>
        <w:spacing w:before="100" w:beforeAutospacing="1" w:after="100" w:afterAutospacing="1"/>
        <w:rPr>
          <w:lang w:val="en-GB"/>
        </w:rPr>
      </w:pPr>
      <w:r w:rsidRPr="008208F9">
        <w:rPr>
          <w:b/>
          <w:bCs/>
          <w:lang w:val="en-GB"/>
        </w:rPr>
        <w:t>Composition (6–10 members, ≥40% women):</w:t>
      </w:r>
    </w:p>
    <w:p w14:paraId="1399124D" w14:textId="77777777" w:rsidR="000A7677" w:rsidRPr="008208F9" w:rsidRDefault="000A7677" w:rsidP="000A7677">
      <w:pPr>
        <w:numPr>
          <w:ilvl w:val="0"/>
          <w:numId w:val="174"/>
        </w:numPr>
        <w:spacing w:before="100" w:beforeAutospacing="1" w:after="100" w:afterAutospacing="1" w:line="240" w:lineRule="auto"/>
        <w:rPr>
          <w:lang w:val="en-GB"/>
        </w:rPr>
      </w:pPr>
      <w:r w:rsidRPr="008208F9">
        <w:rPr>
          <w:lang w:val="en-GB"/>
        </w:rPr>
        <w:t>Community representatives (including women and youth).</w:t>
      </w:r>
    </w:p>
    <w:p w14:paraId="725FCCB1" w14:textId="77777777" w:rsidR="000A7677" w:rsidRPr="008208F9" w:rsidRDefault="000A7677" w:rsidP="000A7677">
      <w:pPr>
        <w:numPr>
          <w:ilvl w:val="0"/>
          <w:numId w:val="174"/>
        </w:numPr>
        <w:spacing w:before="100" w:beforeAutospacing="1" w:after="100" w:afterAutospacing="1" w:line="240" w:lineRule="auto"/>
        <w:rPr>
          <w:lang w:val="en-GB"/>
        </w:rPr>
      </w:pPr>
      <w:r w:rsidRPr="008208F9">
        <w:rPr>
          <w:lang w:val="en-GB"/>
        </w:rPr>
        <w:t>Community member(s) from affected villages.</w:t>
      </w:r>
    </w:p>
    <w:p w14:paraId="603C8F65" w14:textId="77777777" w:rsidR="000A7677" w:rsidRPr="008208F9" w:rsidRDefault="000A7677" w:rsidP="000A7677">
      <w:pPr>
        <w:numPr>
          <w:ilvl w:val="0"/>
          <w:numId w:val="174"/>
        </w:numPr>
        <w:spacing w:before="100" w:beforeAutospacing="1" w:after="100" w:afterAutospacing="1" w:line="240" w:lineRule="auto"/>
        <w:rPr>
          <w:lang w:val="en-GB"/>
        </w:rPr>
      </w:pPr>
      <w:r w:rsidRPr="008208F9">
        <w:rPr>
          <w:lang w:val="en-GB"/>
        </w:rPr>
        <w:t>Community Development Assistant / case worker.</w:t>
      </w:r>
    </w:p>
    <w:p w14:paraId="0E560184" w14:textId="77777777" w:rsidR="000A7677" w:rsidRPr="008208F9" w:rsidRDefault="000A7677" w:rsidP="000A7677">
      <w:pPr>
        <w:numPr>
          <w:ilvl w:val="0"/>
          <w:numId w:val="174"/>
        </w:numPr>
        <w:spacing w:before="100" w:beforeAutospacing="1" w:after="100" w:afterAutospacing="1" w:line="240" w:lineRule="auto"/>
        <w:rPr>
          <w:lang w:val="en-GB"/>
        </w:rPr>
      </w:pPr>
      <w:r w:rsidRPr="008208F9">
        <w:rPr>
          <w:lang w:val="en-GB"/>
        </w:rPr>
        <w:t>Representative of community policing or community</w:t>
      </w:r>
      <w:r w:rsidRPr="008208F9">
        <w:rPr>
          <w:lang w:val="en-GB"/>
        </w:rPr>
        <w:noBreakHyphen/>
        <w:t>based structures.</w:t>
      </w:r>
    </w:p>
    <w:p w14:paraId="1484E70B" w14:textId="77777777" w:rsidR="000A7677" w:rsidRPr="008208F9" w:rsidRDefault="000A7677" w:rsidP="000A7677">
      <w:pPr>
        <w:numPr>
          <w:ilvl w:val="0"/>
          <w:numId w:val="174"/>
        </w:numPr>
        <w:spacing w:before="100" w:beforeAutospacing="1" w:after="100" w:afterAutospacing="1" w:line="240" w:lineRule="auto"/>
        <w:rPr>
          <w:lang w:val="en-GB"/>
        </w:rPr>
      </w:pPr>
      <w:r w:rsidRPr="008208F9">
        <w:rPr>
          <w:lang w:val="en-GB"/>
        </w:rPr>
        <w:t>Local NGO/CBO representative where available.</w:t>
      </w:r>
    </w:p>
    <w:p w14:paraId="49A04C6A" w14:textId="77777777" w:rsidR="000A7677" w:rsidRPr="008208F9" w:rsidRDefault="000A7677" w:rsidP="000A7677">
      <w:pPr>
        <w:spacing w:before="100" w:beforeAutospacing="1" w:after="100" w:afterAutospacing="1"/>
        <w:rPr>
          <w:lang w:val="en-GB"/>
        </w:rPr>
      </w:pPr>
      <w:r w:rsidRPr="008208F9">
        <w:rPr>
          <w:lang w:val="en-GB"/>
        </w:rPr>
        <w:t xml:space="preserve">Chiefs and political leaders are </w:t>
      </w:r>
      <w:r w:rsidRPr="008208F9">
        <w:rPr>
          <w:b/>
          <w:bCs/>
          <w:lang w:val="en-GB"/>
        </w:rPr>
        <w:t>not formal members</w:t>
      </w:r>
      <w:r w:rsidRPr="008208F9">
        <w:rPr>
          <w:lang w:val="en-GB"/>
        </w:rPr>
        <w:t>, but are kept informed and may support outreach to ensure independence.</w:t>
      </w:r>
    </w:p>
    <w:p w14:paraId="25A059EC" w14:textId="77777777" w:rsidR="000A7677" w:rsidRPr="008208F9" w:rsidRDefault="000A7677" w:rsidP="000A7677">
      <w:pPr>
        <w:spacing w:before="100" w:beforeAutospacing="1" w:after="100" w:afterAutospacing="1"/>
        <w:rPr>
          <w:lang w:val="en-GB"/>
        </w:rPr>
      </w:pPr>
      <w:r w:rsidRPr="008208F9">
        <w:rPr>
          <w:b/>
          <w:bCs/>
          <w:lang w:val="en-GB"/>
        </w:rPr>
        <w:t>Key roles:</w:t>
      </w:r>
    </w:p>
    <w:p w14:paraId="13A67D4B" w14:textId="77777777" w:rsidR="000A7677" w:rsidRPr="008208F9" w:rsidRDefault="000A7677" w:rsidP="000A7677">
      <w:pPr>
        <w:numPr>
          <w:ilvl w:val="0"/>
          <w:numId w:val="175"/>
        </w:numPr>
        <w:spacing w:before="100" w:beforeAutospacing="1" w:after="100" w:afterAutospacing="1" w:line="240" w:lineRule="auto"/>
        <w:rPr>
          <w:lang w:val="en-GB"/>
        </w:rPr>
      </w:pPr>
      <w:r w:rsidRPr="008208F9">
        <w:rPr>
          <w:lang w:val="en-GB"/>
        </w:rPr>
        <w:t>Conduct community sensitisation on GRM procedures and rights.</w:t>
      </w:r>
    </w:p>
    <w:p w14:paraId="75214F74" w14:textId="77777777" w:rsidR="000A7677" w:rsidRPr="008208F9" w:rsidRDefault="000A7677" w:rsidP="000A7677">
      <w:pPr>
        <w:numPr>
          <w:ilvl w:val="0"/>
          <w:numId w:val="175"/>
        </w:numPr>
        <w:spacing w:before="100" w:beforeAutospacing="1" w:after="100" w:afterAutospacing="1" w:line="240" w:lineRule="auto"/>
        <w:rPr>
          <w:lang w:val="en-GB"/>
        </w:rPr>
      </w:pPr>
      <w:r w:rsidRPr="008208F9">
        <w:rPr>
          <w:lang w:val="en-GB"/>
        </w:rPr>
        <w:t>Receive grievances (verbal or written), assist complainants to record them, and log all cases.</w:t>
      </w:r>
    </w:p>
    <w:p w14:paraId="19F21199" w14:textId="77777777" w:rsidR="000A7677" w:rsidRPr="008208F9" w:rsidRDefault="000A7677" w:rsidP="000A7677">
      <w:pPr>
        <w:numPr>
          <w:ilvl w:val="0"/>
          <w:numId w:val="175"/>
        </w:numPr>
        <w:spacing w:before="100" w:beforeAutospacing="1" w:after="100" w:afterAutospacing="1" w:line="240" w:lineRule="auto"/>
        <w:rPr>
          <w:lang w:val="en-GB"/>
        </w:rPr>
      </w:pPr>
      <w:r w:rsidRPr="008208F9">
        <w:rPr>
          <w:lang w:val="en-GB"/>
        </w:rPr>
        <w:t>Screen and, where within mandate, investigate and facilitate resolution through dialogue with involved parties.</w:t>
      </w:r>
    </w:p>
    <w:p w14:paraId="7699E92E" w14:textId="77777777" w:rsidR="000A7677" w:rsidRPr="008208F9" w:rsidRDefault="000A7677" w:rsidP="000A7677">
      <w:pPr>
        <w:numPr>
          <w:ilvl w:val="0"/>
          <w:numId w:val="175"/>
        </w:numPr>
        <w:spacing w:before="100" w:beforeAutospacing="1" w:after="100" w:afterAutospacing="1" w:line="240" w:lineRule="auto"/>
        <w:rPr>
          <w:lang w:val="en-GB"/>
        </w:rPr>
      </w:pPr>
      <w:r w:rsidRPr="008208F9">
        <w:rPr>
          <w:lang w:val="en-GB"/>
        </w:rPr>
        <w:t>Refer complex cases or those beyond community mandate (including all GBV/SEA/SH and criminal cases) to the Supervising Consultant and/or DGRC.</w:t>
      </w:r>
    </w:p>
    <w:p w14:paraId="0993784F" w14:textId="77777777" w:rsidR="000A7677" w:rsidRPr="008208F9" w:rsidRDefault="000A7677" w:rsidP="000A7677">
      <w:pPr>
        <w:numPr>
          <w:ilvl w:val="0"/>
          <w:numId w:val="175"/>
        </w:numPr>
        <w:spacing w:before="100" w:beforeAutospacing="1" w:after="100" w:afterAutospacing="1" w:line="240" w:lineRule="auto"/>
        <w:rPr>
          <w:lang w:val="en-GB"/>
        </w:rPr>
      </w:pPr>
      <w:r w:rsidRPr="008208F9">
        <w:rPr>
          <w:lang w:val="en-GB"/>
        </w:rPr>
        <w:t>Provide feedback to complainants and record outcomes.</w:t>
      </w:r>
    </w:p>
    <w:p w14:paraId="797B2611" w14:textId="77777777" w:rsidR="000A7677" w:rsidRPr="008208F9" w:rsidRDefault="000A7677" w:rsidP="000A7677">
      <w:pPr>
        <w:numPr>
          <w:ilvl w:val="0"/>
          <w:numId w:val="175"/>
        </w:numPr>
        <w:spacing w:before="100" w:beforeAutospacing="1" w:after="100" w:afterAutospacing="1" w:line="240" w:lineRule="auto"/>
        <w:rPr>
          <w:lang w:val="en-GB"/>
        </w:rPr>
      </w:pPr>
      <w:r w:rsidRPr="008208F9">
        <w:rPr>
          <w:lang w:val="en-GB"/>
        </w:rPr>
        <w:t>Submit monthly summaries to the DGRC and Supervising Consultant.</w:t>
      </w:r>
    </w:p>
    <w:p w14:paraId="0470634C" w14:textId="77777777" w:rsidR="000A7677" w:rsidRPr="008208F9" w:rsidRDefault="000A7677" w:rsidP="000A7677">
      <w:pPr>
        <w:rPr>
          <w:b/>
          <w:lang w:val="en-GB"/>
        </w:rPr>
      </w:pPr>
      <w:r w:rsidRPr="008208F9">
        <w:rPr>
          <w:b/>
          <w:lang w:val="en-GB"/>
        </w:rPr>
        <w:t>5.2 Contractor / Workers’ GRM Committee (WGRC)</w:t>
      </w:r>
    </w:p>
    <w:p w14:paraId="669E1DAB" w14:textId="77777777" w:rsidR="000A7677" w:rsidRPr="008208F9" w:rsidRDefault="000A7677" w:rsidP="000A7677">
      <w:pPr>
        <w:spacing w:before="100" w:beforeAutospacing="1" w:after="100" w:afterAutospacing="1"/>
        <w:rPr>
          <w:lang w:val="en-GB"/>
        </w:rPr>
      </w:pPr>
      <w:r w:rsidRPr="008208F9">
        <w:rPr>
          <w:b/>
          <w:bCs/>
          <w:lang w:val="en-GB"/>
        </w:rPr>
        <w:t>Composition (6–10 members, ≥40% women):</w:t>
      </w:r>
    </w:p>
    <w:p w14:paraId="5AE518C3" w14:textId="77777777" w:rsidR="000A7677" w:rsidRPr="008208F9" w:rsidRDefault="000A7677" w:rsidP="000A7677">
      <w:pPr>
        <w:numPr>
          <w:ilvl w:val="0"/>
          <w:numId w:val="176"/>
        </w:numPr>
        <w:spacing w:before="100" w:beforeAutospacing="1" w:after="100" w:afterAutospacing="1" w:line="240" w:lineRule="auto"/>
        <w:rPr>
          <w:lang w:val="en-GB"/>
        </w:rPr>
      </w:pPr>
      <w:r w:rsidRPr="008208F9">
        <w:rPr>
          <w:lang w:val="en-GB"/>
        </w:rPr>
        <w:t>Worker representatives (skilled and unskilled, including women).</w:t>
      </w:r>
    </w:p>
    <w:p w14:paraId="21F3E368" w14:textId="77777777" w:rsidR="000A7677" w:rsidRPr="008208F9" w:rsidRDefault="000A7677" w:rsidP="000A7677">
      <w:pPr>
        <w:numPr>
          <w:ilvl w:val="0"/>
          <w:numId w:val="176"/>
        </w:numPr>
        <w:spacing w:before="100" w:beforeAutospacing="1" w:after="100" w:afterAutospacing="1" w:line="240" w:lineRule="auto"/>
        <w:rPr>
          <w:lang w:val="en-GB"/>
        </w:rPr>
      </w:pPr>
      <w:r w:rsidRPr="008208F9">
        <w:rPr>
          <w:lang w:val="en-GB"/>
        </w:rPr>
        <w:t>Contractor’s ESHS/HR representative (secretariat).</w:t>
      </w:r>
    </w:p>
    <w:p w14:paraId="2467DC35" w14:textId="77777777" w:rsidR="000A7677" w:rsidRPr="008208F9" w:rsidRDefault="000A7677" w:rsidP="000A7677">
      <w:pPr>
        <w:numPr>
          <w:ilvl w:val="0"/>
          <w:numId w:val="176"/>
        </w:numPr>
        <w:spacing w:before="100" w:beforeAutospacing="1" w:after="100" w:afterAutospacing="1" w:line="240" w:lineRule="auto"/>
        <w:rPr>
          <w:lang w:val="en-GB"/>
        </w:rPr>
      </w:pPr>
      <w:r w:rsidRPr="008208F9">
        <w:rPr>
          <w:lang w:val="en-GB"/>
        </w:rPr>
        <w:t>Supervising Consultant representative.</w:t>
      </w:r>
    </w:p>
    <w:p w14:paraId="3F77A569" w14:textId="77777777" w:rsidR="000A7677" w:rsidRPr="008208F9" w:rsidRDefault="000A7677" w:rsidP="000A7677">
      <w:pPr>
        <w:numPr>
          <w:ilvl w:val="0"/>
          <w:numId w:val="176"/>
        </w:numPr>
        <w:spacing w:before="100" w:beforeAutospacing="1" w:after="100" w:afterAutospacing="1" w:line="240" w:lineRule="auto"/>
        <w:rPr>
          <w:lang w:val="en-GB"/>
        </w:rPr>
      </w:pPr>
      <w:r w:rsidRPr="008208F9">
        <w:rPr>
          <w:lang w:val="en-GB"/>
        </w:rPr>
        <w:t>Where relevant, service provider/GBV focal person.</w:t>
      </w:r>
    </w:p>
    <w:p w14:paraId="6C1183E9" w14:textId="77777777" w:rsidR="000A7677" w:rsidRPr="008208F9" w:rsidRDefault="000A7677" w:rsidP="000A7677">
      <w:pPr>
        <w:spacing w:before="100" w:beforeAutospacing="1" w:after="100" w:afterAutospacing="1"/>
        <w:rPr>
          <w:lang w:val="en-GB"/>
        </w:rPr>
      </w:pPr>
      <w:r w:rsidRPr="008208F9">
        <w:rPr>
          <w:b/>
          <w:bCs/>
          <w:lang w:val="en-GB"/>
        </w:rPr>
        <w:t>Key roles:</w:t>
      </w:r>
    </w:p>
    <w:p w14:paraId="76FE6885" w14:textId="77777777" w:rsidR="000A7677" w:rsidRPr="008208F9" w:rsidRDefault="000A7677" w:rsidP="000A7677">
      <w:pPr>
        <w:numPr>
          <w:ilvl w:val="0"/>
          <w:numId w:val="177"/>
        </w:numPr>
        <w:spacing w:before="100" w:beforeAutospacing="1" w:after="100" w:afterAutospacing="1" w:line="240" w:lineRule="auto"/>
        <w:rPr>
          <w:lang w:val="en-GB"/>
        </w:rPr>
      </w:pPr>
      <w:r w:rsidRPr="008208F9">
        <w:rPr>
          <w:lang w:val="en-GB"/>
        </w:rPr>
        <w:t>Sensitise workers on GRM, Code of Conduct and rights.</w:t>
      </w:r>
    </w:p>
    <w:p w14:paraId="18FC9F4B" w14:textId="77777777" w:rsidR="000A7677" w:rsidRPr="008208F9" w:rsidRDefault="000A7677" w:rsidP="000A7677">
      <w:pPr>
        <w:numPr>
          <w:ilvl w:val="0"/>
          <w:numId w:val="177"/>
        </w:numPr>
        <w:spacing w:before="100" w:beforeAutospacing="1" w:after="100" w:afterAutospacing="1" w:line="240" w:lineRule="auto"/>
        <w:rPr>
          <w:lang w:val="en-GB"/>
        </w:rPr>
      </w:pPr>
      <w:r w:rsidRPr="008208F9">
        <w:rPr>
          <w:lang w:val="en-GB"/>
        </w:rPr>
        <w:t>Receive and log grievances from workers (including anonymously).</w:t>
      </w:r>
    </w:p>
    <w:p w14:paraId="2E77C628" w14:textId="77777777" w:rsidR="000A7677" w:rsidRPr="008208F9" w:rsidRDefault="000A7677" w:rsidP="000A7677">
      <w:pPr>
        <w:numPr>
          <w:ilvl w:val="0"/>
          <w:numId w:val="177"/>
        </w:numPr>
        <w:spacing w:before="100" w:beforeAutospacing="1" w:after="100" w:afterAutospacing="1" w:line="240" w:lineRule="auto"/>
        <w:rPr>
          <w:lang w:val="en-GB"/>
        </w:rPr>
      </w:pPr>
      <w:r w:rsidRPr="008208F9">
        <w:rPr>
          <w:lang w:val="en-GB"/>
        </w:rPr>
        <w:t>Screen and address labour</w:t>
      </w:r>
      <w:r w:rsidRPr="008208F9">
        <w:rPr>
          <w:lang w:val="en-GB"/>
        </w:rPr>
        <w:noBreakHyphen/>
        <w:t>related complaints within the Contractor’s mandate (wages, conditions, OHS, etc.).</w:t>
      </w:r>
    </w:p>
    <w:p w14:paraId="43F9B211" w14:textId="77777777" w:rsidR="000A7677" w:rsidRPr="008208F9" w:rsidRDefault="000A7677" w:rsidP="000A7677">
      <w:pPr>
        <w:numPr>
          <w:ilvl w:val="0"/>
          <w:numId w:val="177"/>
        </w:numPr>
        <w:spacing w:before="100" w:beforeAutospacing="1" w:after="100" w:afterAutospacing="1" w:line="240" w:lineRule="auto"/>
        <w:rPr>
          <w:lang w:val="en-GB"/>
        </w:rPr>
      </w:pPr>
      <w:r w:rsidRPr="008208F9">
        <w:rPr>
          <w:lang w:val="en-GB"/>
        </w:rPr>
        <w:t>Refer unresolved or serious cases (e.g. GBV, criminal acts, systemic labour violations) to the DGRC and/or regulatory authorities.</w:t>
      </w:r>
    </w:p>
    <w:p w14:paraId="5D30FF3B" w14:textId="77777777" w:rsidR="000A7677" w:rsidRPr="008208F9" w:rsidRDefault="000A7677" w:rsidP="000A7677">
      <w:pPr>
        <w:numPr>
          <w:ilvl w:val="0"/>
          <w:numId w:val="177"/>
        </w:numPr>
        <w:spacing w:before="100" w:beforeAutospacing="1" w:after="100" w:afterAutospacing="1" w:line="240" w:lineRule="auto"/>
        <w:rPr>
          <w:lang w:val="en-GB"/>
        </w:rPr>
      </w:pPr>
      <w:r w:rsidRPr="008208F9">
        <w:rPr>
          <w:lang w:val="en-GB"/>
        </w:rPr>
        <w:t>Provide feedback to complainants and ensure documentation of actions taken.</w:t>
      </w:r>
    </w:p>
    <w:p w14:paraId="3BBC5818" w14:textId="77777777" w:rsidR="000A7677" w:rsidRPr="008208F9" w:rsidRDefault="000A7677" w:rsidP="000A7677">
      <w:pPr>
        <w:rPr>
          <w:b/>
          <w:lang w:val="en-GB"/>
        </w:rPr>
      </w:pPr>
      <w:r w:rsidRPr="008208F9">
        <w:rPr>
          <w:b/>
          <w:lang w:val="en-GB"/>
        </w:rPr>
        <w:t>5.3 District Grievance Redress Committee (DGRC)</w:t>
      </w:r>
    </w:p>
    <w:p w14:paraId="438C6C82" w14:textId="77777777" w:rsidR="000A7677" w:rsidRPr="008208F9" w:rsidRDefault="000A7677" w:rsidP="000A7677">
      <w:pPr>
        <w:spacing w:before="100" w:beforeAutospacing="1" w:after="100" w:afterAutospacing="1"/>
        <w:rPr>
          <w:lang w:val="en-GB"/>
        </w:rPr>
      </w:pPr>
      <w:r w:rsidRPr="008208F9">
        <w:rPr>
          <w:b/>
          <w:bCs/>
          <w:lang w:val="en-GB"/>
        </w:rPr>
        <w:t>Typical composition (with ≥40% women):</w:t>
      </w:r>
    </w:p>
    <w:p w14:paraId="7D2B7E41" w14:textId="77777777" w:rsidR="000A7677" w:rsidRPr="008208F9" w:rsidRDefault="000A7677" w:rsidP="000A7677">
      <w:pPr>
        <w:numPr>
          <w:ilvl w:val="0"/>
          <w:numId w:val="178"/>
        </w:numPr>
        <w:spacing w:before="100" w:beforeAutospacing="1" w:after="100" w:afterAutospacing="1" w:line="240" w:lineRule="auto"/>
        <w:rPr>
          <w:lang w:val="en-GB"/>
        </w:rPr>
      </w:pPr>
      <w:r w:rsidRPr="008208F9">
        <w:rPr>
          <w:lang w:val="en-GB"/>
        </w:rPr>
        <w:t>District Environmental Officer.</w:t>
      </w:r>
    </w:p>
    <w:p w14:paraId="08978B50" w14:textId="77777777" w:rsidR="000A7677" w:rsidRPr="008208F9" w:rsidRDefault="000A7677" w:rsidP="000A7677">
      <w:pPr>
        <w:numPr>
          <w:ilvl w:val="0"/>
          <w:numId w:val="178"/>
        </w:numPr>
        <w:spacing w:before="100" w:beforeAutospacing="1" w:after="100" w:afterAutospacing="1" w:line="240" w:lineRule="auto"/>
        <w:rPr>
          <w:lang w:val="en-GB"/>
        </w:rPr>
      </w:pPr>
      <w:r w:rsidRPr="008208F9">
        <w:rPr>
          <w:lang w:val="en-GB"/>
        </w:rPr>
        <w:t>Director of Public Works.</w:t>
      </w:r>
    </w:p>
    <w:p w14:paraId="38C82DBE" w14:textId="77777777" w:rsidR="000A7677" w:rsidRPr="008208F9" w:rsidRDefault="000A7677" w:rsidP="000A7677">
      <w:pPr>
        <w:numPr>
          <w:ilvl w:val="0"/>
          <w:numId w:val="178"/>
        </w:numPr>
        <w:spacing w:before="100" w:beforeAutospacing="1" w:after="100" w:afterAutospacing="1" w:line="240" w:lineRule="auto"/>
        <w:rPr>
          <w:lang w:val="en-GB"/>
        </w:rPr>
      </w:pPr>
      <w:r w:rsidRPr="008208F9">
        <w:rPr>
          <w:lang w:val="en-GB"/>
        </w:rPr>
        <w:t>District Social Welfare / Protection Officer.</w:t>
      </w:r>
    </w:p>
    <w:p w14:paraId="728F95E8" w14:textId="77777777" w:rsidR="000A7677" w:rsidRPr="008208F9" w:rsidRDefault="000A7677" w:rsidP="000A7677">
      <w:pPr>
        <w:numPr>
          <w:ilvl w:val="0"/>
          <w:numId w:val="178"/>
        </w:numPr>
        <w:spacing w:before="100" w:beforeAutospacing="1" w:after="100" w:afterAutospacing="1" w:line="240" w:lineRule="auto"/>
        <w:rPr>
          <w:lang w:val="en-GB"/>
        </w:rPr>
      </w:pPr>
      <w:r w:rsidRPr="008208F9">
        <w:rPr>
          <w:lang w:val="en-GB"/>
        </w:rPr>
        <w:t>District Gender Officer.</w:t>
      </w:r>
    </w:p>
    <w:p w14:paraId="0976D4DA" w14:textId="77777777" w:rsidR="000A7677" w:rsidRPr="008208F9" w:rsidRDefault="000A7677" w:rsidP="000A7677">
      <w:pPr>
        <w:numPr>
          <w:ilvl w:val="0"/>
          <w:numId w:val="178"/>
        </w:numPr>
        <w:spacing w:before="100" w:beforeAutospacing="1" w:after="100" w:afterAutospacing="1" w:line="240" w:lineRule="auto"/>
        <w:rPr>
          <w:lang w:val="en-GB"/>
        </w:rPr>
      </w:pPr>
      <w:r w:rsidRPr="008208F9">
        <w:rPr>
          <w:lang w:val="en-GB"/>
        </w:rPr>
        <w:t>District Labour Officer.</w:t>
      </w:r>
    </w:p>
    <w:p w14:paraId="2ED07481" w14:textId="77777777" w:rsidR="000A7677" w:rsidRPr="008208F9" w:rsidRDefault="000A7677" w:rsidP="000A7677">
      <w:pPr>
        <w:numPr>
          <w:ilvl w:val="0"/>
          <w:numId w:val="178"/>
        </w:numPr>
        <w:spacing w:before="100" w:beforeAutospacing="1" w:after="100" w:afterAutospacing="1" w:line="240" w:lineRule="auto"/>
        <w:rPr>
          <w:lang w:val="en-GB"/>
        </w:rPr>
      </w:pPr>
      <w:r w:rsidRPr="008208F9">
        <w:rPr>
          <w:lang w:val="en-GB"/>
        </w:rPr>
        <w:t>District Lands Officer.</w:t>
      </w:r>
    </w:p>
    <w:p w14:paraId="0E125361" w14:textId="77777777" w:rsidR="000A7677" w:rsidRPr="008208F9" w:rsidRDefault="000A7677" w:rsidP="000A7677">
      <w:pPr>
        <w:numPr>
          <w:ilvl w:val="0"/>
          <w:numId w:val="178"/>
        </w:numPr>
        <w:spacing w:before="100" w:beforeAutospacing="1" w:after="100" w:afterAutospacing="1" w:line="240" w:lineRule="auto"/>
        <w:rPr>
          <w:lang w:val="en-GB"/>
        </w:rPr>
      </w:pPr>
      <w:r w:rsidRPr="008208F9">
        <w:rPr>
          <w:lang w:val="en-GB"/>
        </w:rPr>
        <w:t>HIV and AIDS Coordinator.</w:t>
      </w:r>
    </w:p>
    <w:p w14:paraId="701573E5" w14:textId="77777777" w:rsidR="000A7677" w:rsidRPr="008208F9" w:rsidRDefault="000A7677" w:rsidP="000A7677">
      <w:pPr>
        <w:numPr>
          <w:ilvl w:val="0"/>
          <w:numId w:val="178"/>
        </w:numPr>
        <w:spacing w:before="100" w:beforeAutospacing="1" w:after="100" w:afterAutospacing="1" w:line="240" w:lineRule="auto"/>
        <w:rPr>
          <w:lang w:val="en-GB"/>
        </w:rPr>
      </w:pPr>
      <w:r w:rsidRPr="008208F9">
        <w:rPr>
          <w:lang w:val="en-GB"/>
        </w:rPr>
        <w:t>Police representatives (Victim Support Unit and Community Policing).</w:t>
      </w:r>
    </w:p>
    <w:p w14:paraId="020C1939" w14:textId="77777777" w:rsidR="000A7677" w:rsidRPr="008208F9" w:rsidRDefault="000A7677" w:rsidP="000A7677">
      <w:pPr>
        <w:numPr>
          <w:ilvl w:val="0"/>
          <w:numId w:val="178"/>
        </w:numPr>
        <w:spacing w:before="100" w:beforeAutospacing="1" w:after="100" w:afterAutospacing="1" w:line="240" w:lineRule="auto"/>
        <w:rPr>
          <w:lang w:val="en-GB"/>
        </w:rPr>
      </w:pPr>
      <w:r w:rsidRPr="008208F9">
        <w:rPr>
          <w:lang w:val="en-GB"/>
        </w:rPr>
        <w:t>District Education Officer (as needed).</w:t>
      </w:r>
    </w:p>
    <w:p w14:paraId="25304B18" w14:textId="77777777" w:rsidR="000A7677" w:rsidRPr="008208F9" w:rsidRDefault="000A7677" w:rsidP="000A7677">
      <w:pPr>
        <w:numPr>
          <w:ilvl w:val="0"/>
          <w:numId w:val="178"/>
        </w:numPr>
        <w:spacing w:before="100" w:beforeAutospacing="1" w:after="100" w:afterAutospacing="1" w:line="240" w:lineRule="auto"/>
        <w:rPr>
          <w:lang w:val="en-GB"/>
        </w:rPr>
      </w:pPr>
      <w:r w:rsidRPr="008208F9">
        <w:rPr>
          <w:lang w:val="en-GB"/>
        </w:rPr>
        <w:t>NGO / CSO representative.</w:t>
      </w:r>
    </w:p>
    <w:p w14:paraId="48BD91B7" w14:textId="77777777" w:rsidR="000A7677" w:rsidRPr="008208F9" w:rsidRDefault="000A7677" w:rsidP="000A7677">
      <w:pPr>
        <w:numPr>
          <w:ilvl w:val="0"/>
          <w:numId w:val="178"/>
        </w:numPr>
        <w:spacing w:before="100" w:beforeAutospacing="1" w:after="100" w:afterAutospacing="1" w:line="240" w:lineRule="auto"/>
        <w:rPr>
          <w:lang w:val="en-GB"/>
        </w:rPr>
      </w:pPr>
      <w:r w:rsidRPr="008208F9">
        <w:rPr>
          <w:lang w:val="en-GB"/>
        </w:rPr>
        <w:t>SATCP PIU representative.</w:t>
      </w:r>
    </w:p>
    <w:p w14:paraId="2B8BFA97" w14:textId="77777777" w:rsidR="000A7677" w:rsidRPr="008208F9" w:rsidRDefault="000A7677" w:rsidP="000A7677">
      <w:pPr>
        <w:numPr>
          <w:ilvl w:val="0"/>
          <w:numId w:val="178"/>
        </w:numPr>
        <w:spacing w:before="100" w:beforeAutospacing="1" w:after="100" w:afterAutospacing="1" w:line="240" w:lineRule="auto"/>
        <w:rPr>
          <w:lang w:val="en-GB"/>
        </w:rPr>
      </w:pPr>
      <w:r w:rsidRPr="008208F9">
        <w:rPr>
          <w:lang w:val="en-GB"/>
        </w:rPr>
        <w:t>Supervising Consultant and Contractor representatives (as observers/resource persons).</w:t>
      </w:r>
    </w:p>
    <w:p w14:paraId="341935EB" w14:textId="77777777" w:rsidR="000A7677" w:rsidRPr="008208F9" w:rsidRDefault="000A7677" w:rsidP="000A7677">
      <w:pPr>
        <w:spacing w:before="100" w:beforeAutospacing="1" w:after="100" w:afterAutospacing="1"/>
        <w:rPr>
          <w:lang w:val="en-GB"/>
        </w:rPr>
      </w:pPr>
      <w:r w:rsidRPr="008208F9">
        <w:rPr>
          <w:b/>
          <w:bCs/>
          <w:lang w:val="en-GB"/>
        </w:rPr>
        <w:t>Key roles:</w:t>
      </w:r>
    </w:p>
    <w:p w14:paraId="463641A7" w14:textId="77777777" w:rsidR="000A7677" w:rsidRPr="008208F9" w:rsidRDefault="000A7677" w:rsidP="000A7677">
      <w:pPr>
        <w:numPr>
          <w:ilvl w:val="0"/>
          <w:numId w:val="179"/>
        </w:numPr>
        <w:spacing w:before="100" w:beforeAutospacing="1" w:after="100" w:afterAutospacing="1" w:line="240" w:lineRule="auto"/>
        <w:rPr>
          <w:lang w:val="en-GB"/>
        </w:rPr>
      </w:pPr>
      <w:r w:rsidRPr="008208F9">
        <w:rPr>
          <w:lang w:val="en-GB"/>
        </w:rPr>
        <w:t>Receive cases escalated from CGRCs, WGRCs and Supervising Consultant.</w:t>
      </w:r>
    </w:p>
    <w:p w14:paraId="2A816FDF" w14:textId="77777777" w:rsidR="000A7677" w:rsidRPr="008208F9" w:rsidRDefault="000A7677" w:rsidP="000A7677">
      <w:pPr>
        <w:numPr>
          <w:ilvl w:val="0"/>
          <w:numId w:val="179"/>
        </w:numPr>
        <w:spacing w:before="100" w:beforeAutospacing="1" w:after="100" w:afterAutospacing="1" w:line="240" w:lineRule="auto"/>
        <w:rPr>
          <w:lang w:val="en-GB"/>
        </w:rPr>
      </w:pPr>
      <w:r w:rsidRPr="008208F9">
        <w:rPr>
          <w:lang w:val="en-GB"/>
        </w:rPr>
        <w:t>Verify facts (including site visits), mediate and decide on appropriate resolutions.</w:t>
      </w:r>
    </w:p>
    <w:p w14:paraId="42AD8D70" w14:textId="77777777" w:rsidR="000A7677" w:rsidRPr="008208F9" w:rsidRDefault="000A7677" w:rsidP="000A7677">
      <w:pPr>
        <w:numPr>
          <w:ilvl w:val="0"/>
          <w:numId w:val="179"/>
        </w:numPr>
        <w:spacing w:before="100" w:beforeAutospacing="1" w:after="100" w:afterAutospacing="1" w:line="240" w:lineRule="auto"/>
        <w:rPr>
          <w:lang w:val="en-GB"/>
        </w:rPr>
      </w:pPr>
      <w:r w:rsidRPr="008208F9">
        <w:rPr>
          <w:lang w:val="en-GB"/>
        </w:rPr>
        <w:t>Refer GBV/SEA/SH, TIP and other criminal matters to appropriate services/police while ensuring survivor</w:t>
      </w:r>
      <w:r w:rsidRPr="008208F9">
        <w:rPr>
          <w:lang w:val="en-GB"/>
        </w:rPr>
        <w:noBreakHyphen/>
        <w:t>centred handling.</w:t>
      </w:r>
    </w:p>
    <w:p w14:paraId="1717C9D9" w14:textId="77777777" w:rsidR="000A7677" w:rsidRPr="008208F9" w:rsidRDefault="000A7677" w:rsidP="000A7677">
      <w:pPr>
        <w:numPr>
          <w:ilvl w:val="0"/>
          <w:numId w:val="179"/>
        </w:numPr>
        <w:spacing w:before="100" w:beforeAutospacing="1" w:after="100" w:afterAutospacing="1" w:line="240" w:lineRule="auto"/>
        <w:rPr>
          <w:lang w:val="en-GB"/>
        </w:rPr>
      </w:pPr>
      <w:r w:rsidRPr="008208F9">
        <w:rPr>
          <w:lang w:val="en-GB"/>
        </w:rPr>
        <w:t>Provide guidance, training and backstopping to CGRCs and WGRCs.</w:t>
      </w:r>
    </w:p>
    <w:p w14:paraId="06A73A3D" w14:textId="77777777" w:rsidR="000A7677" w:rsidRPr="008208F9" w:rsidRDefault="000A7677" w:rsidP="000A7677">
      <w:pPr>
        <w:numPr>
          <w:ilvl w:val="0"/>
          <w:numId w:val="179"/>
        </w:numPr>
        <w:spacing w:before="100" w:beforeAutospacing="1" w:after="100" w:afterAutospacing="1" w:line="240" w:lineRule="auto"/>
        <w:rPr>
          <w:lang w:val="en-GB"/>
        </w:rPr>
      </w:pPr>
      <w:r w:rsidRPr="008208F9">
        <w:rPr>
          <w:lang w:val="en-GB"/>
        </w:rPr>
        <w:t>Consolidate and submit quarterly GRM reports to the District Executive Committee and PIU.</w:t>
      </w:r>
    </w:p>
    <w:p w14:paraId="5871F6AC" w14:textId="77777777" w:rsidR="000A7677" w:rsidRPr="008208F9" w:rsidRDefault="000A7677" w:rsidP="000A7677">
      <w:pPr>
        <w:numPr>
          <w:ilvl w:val="0"/>
          <w:numId w:val="179"/>
        </w:numPr>
        <w:spacing w:before="100" w:beforeAutospacing="1" w:after="100" w:afterAutospacing="1" w:line="240" w:lineRule="auto"/>
        <w:rPr>
          <w:lang w:val="en-GB"/>
        </w:rPr>
      </w:pPr>
      <w:r w:rsidRPr="008208F9">
        <w:rPr>
          <w:lang w:val="en-GB"/>
        </w:rPr>
        <w:t>Monitor overall functioning of the GRM and recommend improvements.</w:t>
      </w:r>
    </w:p>
    <w:p w14:paraId="27110D63" w14:textId="77777777" w:rsidR="000A7677" w:rsidRPr="008208F9" w:rsidRDefault="000A7677" w:rsidP="000A7677">
      <w:pPr>
        <w:rPr>
          <w:b/>
          <w:lang w:val="en-GB"/>
        </w:rPr>
      </w:pPr>
      <w:r w:rsidRPr="008208F9">
        <w:rPr>
          <w:b/>
          <w:lang w:val="en-GB"/>
        </w:rPr>
        <w:t>5.4 Project</w:t>
      </w:r>
      <w:r w:rsidRPr="008208F9">
        <w:rPr>
          <w:b/>
          <w:lang w:val="en-GB"/>
        </w:rPr>
        <w:noBreakHyphen/>
        <w:t>Level GRM Focal Point (PIU)</w:t>
      </w:r>
    </w:p>
    <w:p w14:paraId="543B4DD4" w14:textId="77777777" w:rsidR="000A7677" w:rsidRPr="008208F9" w:rsidRDefault="000A7677" w:rsidP="000A7677">
      <w:pPr>
        <w:numPr>
          <w:ilvl w:val="0"/>
          <w:numId w:val="180"/>
        </w:numPr>
        <w:spacing w:before="100" w:beforeAutospacing="1" w:after="100" w:afterAutospacing="1" w:line="240" w:lineRule="auto"/>
        <w:rPr>
          <w:lang w:val="en-GB"/>
        </w:rPr>
      </w:pPr>
      <w:r w:rsidRPr="008208F9">
        <w:rPr>
          <w:lang w:val="en-GB"/>
        </w:rPr>
        <w:t>Maintain the central GRM database and track status of all cases.</w:t>
      </w:r>
    </w:p>
    <w:p w14:paraId="0225A712" w14:textId="77777777" w:rsidR="000A7677" w:rsidRPr="008208F9" w:rsidRDefault="000A7677" w:rsidP="000A7677">
      <w:pPr>
        <w:numPr>
          <w:ilvl w:val="0"/>
          <w:numId w:val="180"/>
        </w:numPr>
        <w:spacing w:before="100" w:beforeAutospacing="1" w:after="100" w:afterAutospacing="1" w:line="240" w:lineRule="auto"/>
        <w:rPr>
          <w:lang w:val="en-GB"/>
        </w:rPr>
      </w:pPr>
      <w:r w:rsidRPr="008208F9">
        <w:rPr>
          <w:lang w:val="en-GB"/>
        </w:rPr>
        <w:t>Provide oversight and quality control of GRM implementation across LMI sites.</w:t>
      </w:r>
    </w:p>
    <w:p w14:paraId="798703F9" w14:textId="77777777" w:rsidR="000A7677" w:rsidRPr="008208F9" w:rsidRDefault="000A7677" w:rsidP="000A7677">
      <w:pPr>
        <w:numPr>
          <w:ilvl w:val="0"/>
          <w:numId w:val="180"/>
        </w:numPr>
        <w:spacing w:before="100" w:beforeAutospacing="1" w:after="100" w:afterAutospacing="1" w:line="240" w:lineRule="auto"/>
        <w:rPr>
          <w:lang w:val="en-GB"/>
        </w:rPr>
      </w:pPr>
      <w:r w:rsidRPr="008208F9">
        <w:rPr>
          <w:lang w:val="en-GB"/>
        </w:rPr>
        <w:t>Support resolution of cases escalated from the DGRC where necessary.</w:t>
      </w:r>
    </w:p>
    <w:p w14:paraId="4BB06EA1" w14:textId="77777777" w:rsidR="000A7677" w:rsidRPr="008208F9" w:rsidRDefault="000A7677" w:rsidP="000A7677">
      <w:pPr>
        <w:numPr>
          <w:ilvl w:val="0"/>
          <w:numId w:val="180"/>
        </w:numPr>
        <w:spacing w:before="100" w:beforeAutospacing="1" w:after="100" w:afterAutospacing="1" w:line="240" w:lineRule="auto"/>
        <w:rPr>
          <w:lang w:val="en-GB"/>
        </w:rPr>
      </w:pPr>
      <w:r w:rsidRPr="008208F9">
        <w:rPr>
          <w:lang w:val="en-GB"/>
        </w:rPr>
        <w:t>Report GRM performance to SATCP management and the World Bank.</w:t>
      </w:r>
    </w:p>
    <w:p w14:paraId="4A90FB1E" w14:textId="77777777" w:rsidR="000A7677" w:rsidRPr="008208F9" w:rsidRDefault="000A7677" w:rsidP="000A7677">
      <w:pPr>
        <w:rPr>
          <w:b/>
          <w:lang w:val="en-GB"/>
        </w:rPr>
      </w:pPr>
      <w:r w:rsidRPr="008208F9">
        <w:rPr>
          <w:b/>
          <w:lang w:val="en-GB"/>
        </w:rPr>
        <w:t>6. GRM Process and Timeframes</w:t>
      </w:r>
    </w:p>
    <w:p w14:paraId="36FE8591" w14:textId="77777777" w:rsidR="000A7677" w:rsidRPr="008208F9" w:rsidRDefault="000A7677" w:rsidP="000A7677">
      <w:pPr>
        <w:spacing w:before="100" w:beforeAutospacing="1" w:after="100" w:afterAutospacing="1"/>
        <w:rPr>
          <w:lang w:val="en-GB"/>
        </w:rPr>
      </w:pPr>
      <w:r w:rsidRPr="008208F9">
        <w:rPr>
          <w:lang w:val="en-GB"/>
        </w:rPr>
        <w:t xml:space="preserve">The standard process applies to all grievances </w:t>
      </w:r>
      <w:r w:rsidRPr="008208F9">
        <w:rPr>
          <w:b/>
          <w:bCs/>
          <w:lang w:val="en-GB"/>
        </w:rPr>
        <w:t>except GBV/SEA/SH and other sensitive cases</w:t>
      </w:r>
      <w:r w:rsidRPr="008208F9">
        <w:rPr>
          <w:lang w:val="en-GB"/>
        </w:rPr>
        <w:t>, which follow separate confidential protocols.</w:t>
      </w:r>
    </w:p>
    <w:p w14:paraId="5D56D315" w14:textId="77777777" w:rsidR="000A7677" w:rsidRPr="008208F9" w:rsidRDefault="000A7677" w:rsidP="000A7677">
      <w:pPr>
        <w:numPr>
          <w:ilvl w:val="0"/>
          <w:numId w:val="181"/>
        </w:numPr>
        <w:spacing w:before="100" w:beforeAutospacing="1" w:after="100" w:afterAutospacing="1" w:line="240" w:lineRule="auto"/>
        <w:rPr>
          <w:lang w:val="en-GB"/>
        </w:rPr>
      </w:pPr>
      <w:r w:rsidRPr="008208F9">
        <w:rPr>
          <w:b/>
          <w:bCs/>
          <w:lang w:val="en-GB"/>
        </w:rPr>
        <w:t>Receipt and Registration (Day 0–2)</w:t>
      </w:r>
    </w:p>
    <w:p w14:paraId="66ECAA70" w14:textId="77777777" w:rsidR="000A7677" w:rsidRPr="008208F9" w:rsidRDefault="000A7677" w:rsidP="000A7677">
      <w:pPr>
        <w:numPr>
          <w:ilvl w:val="1"/>
          <w:numId w:val="181"/>
        </w:numPr>
        <w:spacing w:before="100" w:beforeAutospacing="1" w:after="100" w:afterAutospacing="1" w:line="240" w:lineRule="auto"/>
        <w:rPr>
          <w:lang w:val="en-GB"/>
        </w:rPr>
      </w:pPr>
      <w:r w:rsidRPr="008208F9">
        <w:rPr>
          <w:lang w:val="en-GB"/>
        </w:rPr>
        <w:t>Grievance received via any channel (verbal, written, phone, box, etc.).</w:t>
      </w:r>
    </w:p>
    <w:p w14:paraId="2053746A" w14:textId="77777777" w:rsidR="000A7677" w:rsidRPr="008208F9" w:rsidRDefault="000A7677" w:rsidP="000A7677">
      <w:pPr>
        <w:numPr>
          <w:ilvl w:val="1"/>
          <w:numId w:val="181"/>
        </w:numPr>
        <w:spacing w:before="100" w:beforeAutospacing="1" w:after="100" w:afterAutospacing="1" w:line="240" w:lineRule="auto"/>
        <w:rPr>
          <w:lang w:val="en-GB"/>
        </w:rPr>
      </w:pPr>
      <w:r w:rsidRPr="008208F9">
        <w:rPr>
          <w:lang w:val="en-GB"/>
        </w:rPr>
        <w:t>Logged in the GRM register (paper and/or electronic) with unique ID, date, category, location, and brief description.</w:t>
      </w:r>
    </w:p>
    <w:p w14:paraId="3CA5C54C" w14:textId="77777777" w:rsidR="000A7677" w:rsidRPr="008208F9" w:rsidRDefault="000A7677" w:rsidP="000A7677">
      <w:pPr>
        <w:numPr>
          <w:ilvl w:val="1"/>
          <w:numId w:val="181"/>
        </w:numPr>
        <w:spacing w:before="100" w:beforeAutospacing="1" w:after="100" w:afterAutospacing="1" w:line="240" w:lineRule="auto"/>
        <w:rPr>
          <w:lang w:val="en-GB"/>
        </w:rPr>
      </w:pPr>
      <w:r w:rsidRPr="008208F9">
        <w:rPr>
          <w:lang w:val="en-GB"/>
        </w:rPr>
        <w:t>Complainant receives acknowledgement (receipt, SMS or verbal confirmation).</w:t>
      </w:r>
    </w:p>
    <w:p w14:paraId="3E8ED6B1" w14:textId="77777777" w:rsidR="000A7677" w:rsidRPr="008208F9" w:rsidRDefault="000A7677" w:rsidP="000A7677">
      <w:pPr>
        <w:numPr>
          <w:ilvl w:val="0"/>
          <w:numId w:val="181"/>
        </w:numPr>
        <w:spacing w:before="100" w:beforeAutospacing="1" w:after="100" w:afterAutospacing="1" w:line="240" w:lineRule="auto"/>
        <w:rPr>
          <w:lang w:val="en-GB"/>
        </w:rPr>
      </w:pPr>
      <w:r w:rsidRPr="008208F9">
        <w:rPr>
          <w:b/>
          <w:bCs/>
          <w:lang w:val="en-GB"/>
        </w:rPr>
        <w:t>Screening and Assignment (Day 2–5)</w:t>
      </w:r>
    </w:p>
    <w:p w14:paraId="08CF153A" w14:textId="77777777" w:rsidR="000A7677" w:rsidRPr="008208F9" w:rsidRDefault="000A7677" w:rsidP="000A7677">
      <w:pPr>
        <w:numPr>
          <w:ilvl w:val="1"/>
          <w:numId w:val="181"/>
        </w:numPr>
        <w:spacing w:before="100" w:beforeAutospacing="1" w:after="100" w:afterAutospacing="1" w:line="240" w:lineRule="auto"/>
        <w:rPr>
          <w:lang w:val="en-GB"/>
        </w:rPr>
      </w:pPr>
      <w:r w:rsidRPr="008208F9">
        <w:rPr>
          <w:lang w:val="en-GB"/>
        </w:rPr>
        <w:t>CGRC or WGRC reviews the grievance to confirm whether it falls within their mandate.</w:t>
      </w:r>
    </w:p>
    <w:p w14:paraId="0B6E0C25" w14:textId="77777777" w:rsidR="000A7677" w:rsidRPr="008208F9" w:rsidRDefault="000A7677" w:rsidP="000A7677">
      <w:pPr>
        <w:numPr>
          <w:ilvl w:val="1"/>
          <w:numId w:val="181"/>
        </w:numPr>
        <w:spacing w:before="100" w:beforeAutospacing="1" w:after="100" w:afterAutospacing="1" w:line="240" w:lineRule="auto"/>
        <w:rPr>
          <w:lang w:val="en-GB"/>
        </w:rPr>
      </w:pPr>
      <w:r w:rsidRPr="008208F9">
        <w:rPr>
          <w:lang w:val="en-GB"/>
        </w:rPr>
        <w:t>If yes, they handle it at their level; if not, it is referred to DGRC or appropriate authority (e.g. police, labour office) with documentation.</w:t>
      </w:r>
    </w:p>
    <w:p w14:paraId="17D49227" w14:textId="77777777" w:rsidR="000A7677" w:rsidRPr="008208F9" w:rsidRDefault="000A7677" w:rsidP="000A7677">
      <w:pPr>
        <w:numPr>
          <w:ilvl w:val="0"/>
          <w:numId w:val="181"/>
        </w:numPr>
        <w:spacing w:before="100" w:beforeAutospacing="1" w:after="100" w:afterAutospacing="1" w:line="240" w:lineRule="auto"/>
        <w:rPr>
          <w:lang w:val="en-GB"/>
        </w:rPr>
      </w:pPr>
      <w:r w:rsidRPr="008208F9">
        <w:rPr>
          <w:b/>
          <w:bCs/>
          <w:lang w:val="en-GB"/>
        </w:rPr>
        <w:t>Investigation and Proposed Resolution (Day 5–21)</w:t>
      </w:r>
    </w:p>
    <w:p w14:paraId="50F7AA2C" w14:textId="77777777" w:rsidR="000A7677" w:rsidRPr="008208F9" w:rsidRDefault="000A7677" w:rsidP="000A7677">
      <w:pPr>
        <w:numPr>
          <w:ilvl w:val="1"/>
          <w:numId w:val="181"/>
        </w:numPr>
        <w:spacing w:before="100" w:beforeAutospacing="1" w:after="100" w:afterAutospacing="1" w:line="240" w:lineRule="auto"/>
        <w:rPr>
          <w:lang w:val="en-GB"/>
        </w:rPr>
      </w:pPr>
      <w:r w:rsidRPr="008208F9">
        <w:rPr>
          <w:lang w:val="en-GB"/>
        </w:rPr>
        <w:t>Committee gathers information from relevant parties, may conduct site visits, review documents or consult experts.</w:t>
      </w:r>
    </w:p>
    <w:p w14:paraId="4848492E" w14:textId="77777777" w:rsidR="000A7677" w:rsidRPr="008208F9" w:rsidRDefault="000A7677" w:rsidP="000A7677">
      <w:pPr>
        <w:numPr>
          <w:ilvl w:val="1"/>
          <w:numId w:val="181"/>
        </w:numPr>
        <w:spacing w:before="100" w:beforeAutospacing="1" w:after="100" w:afterAutospacing="1" w:line="240" w:lineRule="auto"/>
        <w:rPr>
          <w:lang w:val="en-GB"/>
        </w:rPr>
      </w:pPr>
      <w:r w:rsidRPr="008208F9">
        <w:rPr>
          <w:lang w:val="en-GB"/>
        </w:rPr>
        <w:t>A proposed resolution is formulated (e.g. corrective action, compensation within project rules, explanation, and/or referral).</w:t>
      </w:r>
    </w:p>
    <w:p w14:paraId="182C3278" w14:textId="77777777" w:rsidR="000A7677" w:rsidRPr="008208F9" w:rsidRDefault="000A7677" w:rsidP="000A7677">
      <w:pPr>
        <w:numPr>
          <w:ilvl w:val="0"/>
          <w:numId w:val="181"/>
        </w:numPr>
        <w:spacing w:before="100" w:beforeAutospacing="1" w:after="100" w:afterAutospacing="1" w:line="240" w:lineRule="auto"/>
        <w:rPr>
          <w:lang w:val="en-GB"/>
        </w:rPr>
      </w:pPr>
      <w:r w:rsidRPr="008208F9">
        <w:rPr>
          <w:b/>
          <w:bCs/>
          <w:lang w:val="en-GB"/>
        </w:rPr>
        <w:t>Communication of Decision (By Day 21)</w:t>
      </w:r>
    </w:p>
    <w:p w14:paraId="7298E761" w14:textId="77777777" w:rsidR="000A7677" w:rsidRPr="008208F9" w:rsidRDefault="000A7677" w:rsidP="000A7677">
      <w:pPr>
        <w:numPr>
          <w:ilvl w:val="1"/>
          <w:numId w:val="181"/>
        </w:numPr>
        <w:spacing w:before="100" w:beforeAutospacing="1" w:after="100" w:afterAutospacing="1" w:line="240" w:lineRule="auto"/>
        <w:rPr>
          <w:lang w:val="en-GB"/>
        </w:rPr>
      </w:pPr>
      <w:r w:rsidRPr="008208F9">
        <w:rPr>
          <w:lang w:val="en-GB"/>
        </w:rPr>
        <w:t>Decision communicated to the complainant in a language and format they understand.</w:t>
      </w:r>
    </w:p>
    <w:p w14:paraId="6EF16082" w14:textId="77777777" w:rsidR="000A7677" w:rsidRPr="008208F9" w:rsidRDefault="000A7677" w:rsidP="000A7677">
      <w:pPr>
        <w:numPr>
          <w:ilvl w:val="1"/>
          <w:numId w:val="181"/>
        </w:numPr>
        <w:spacing w:before="100" w:beforeAutospacing="1" w:after="100" w:afterAutospacing="1" w:line="240" w:lineRule="auto"/>
        <w:rPr>
          <w:lang w:val="en-GB"/>
        </w:rPr>
      </w:pPr>
      <w:r w:rsidRPr="008208F9">
        <w:rPr>
          <w:lang w:val="en-GB"/>
        </w:rPr>
        <w:t>If accepted, the case is implemented and closed.</w:t>
      </w:r>
    </w:p>
    <w:p w14:paraId="3D104733" w14:textId="77777777" w:rsidR="000A7677" w:rsidRPr="008208F9" w:rsidRDefault="000A7677" w:rsidP="000A7677">
      <w:pPr>
        <w:numPr>
          <w:ilvl w:val="1"/>
          <w:numId w:val="181"/>
        </w:numPr>
        <w:spacing w:before="100" w:beforeAutospacing="1" w:after="100" w:afterAutospacing="1" w:line="240" w:lineRule="auto"/>
        <w:rPr>
          <w:lang w:val="en-GB"/>
        </w:rPr>
      </w:pPr>
      <w:r w:rsidRPr="008208F9">
        <w:rPr>
          <w:lang w:val="en-GB"/>
        </w:rPr>
        <w:t xml:space="preserve">If not accepted, the complainant may </w:t>
      </w:r>
      <w:r w:rsidRPr="008208F9">
        <w:rPr>
          <w:b/>
          <w:bCs/>
          <w:lang w:val="en-GB"/>
        </w:rPr>
        <w:t>appeal</w:t>
      </w:r>
      <w:r w:rsidRPr="008208F9">
        <w:rPr>
          <w:lang w:val="en-GB"/>
        </w:rPr>
        <w:t xml:space="preserve"> to the next GRM level (e.g. from CGRC/WGRC to DGRC, from DGRC to PIU or formal legal system).</w:t>
      </w:r>
    </w:p>
    <w:p w14:paraId="34883FA0" w14:textId="77777777" w:rsidR="000A7677" w:rsidRPr="008208F9" w:rsidRDefault="000A7677" w:rsidP="000A7677">
      <w:pPr>
        <w:numPr>
          <w:ilvl w:val="0"/>
          <w:numId w:val="181"/>
        </w:numPr>
        <w:spacing w:before="100" w:beforeAutospacing="1" w:after="100" w:afterAutospacing="1" w:line="240" w:lineRule="auto"/>
        <w:rPr>
          <w:lang w:val="en-GB"/>
        </w:rPr>
      </w:pPr>
      <w:r w:rsidRPr="008208F9">
        <w:rPr>
          <w:b/>
          <w:bCs/>
          <w:lang w:val="en-GB"/>
        </w:rPr>
        <w:t>Implementation and Closure (Within agreed timeframe, typically 30–45 days total)</w:t>
      </w:r>
    </w:p>
    <w:p w14:paraId="69FDBDA1" w14:textId="77777777" w:rsidR="000A7677" w:rsidRPr="008208F9" w:rsidRDefault="000A7677" w:rsidP="000A7677">
      <w:pPr>
        <w:numPr>
          <w:ilvl w:val="1"/>
          <w:numId w:val="181"/>
        </w:numPr>
        <w:spacing w:before="100" w:beforeAutospacing="1" w:after="100" w:afterAutospacing="1" w:line="240" w:lineRule="auto"/>
        <w:rPr>
          <w:lang w:val="en-GB"/>
        </w:rPr>
      </w:pPr>
      <w:r w:rsidRPr="008208F9">
        <w:rPr>
          <w:lang w:val="en-GB"/>
        </w:rPr>
        <w:t>Responsible party implements agreed actions.</w:t>
      </w:r>
    </w:p>
    <w:p w14:paraId="4660C7E4" w14:textId="77777777" w:rsidR="000A7677" w:rsidRPr="008208F9" w:rsidRDefault="000A7677" w:rsidP="000A7677">
      <w:pPr>
        <w:numPr>
          <w:ilvl w:val="1"/>
          <w:numId w:val="181"/>
        </w:numPr>
        <w:spacing w:before="100" w:beforeAutospacing="1" w:after="100" w:afterAutospacing="1" w:line="240" w:lineRule="auto"/>
        <w:rPr>
          <w:lang w:val="en-GB"/>
        </w:rPr>
      </w:pPr>
      <w:r w:rsidRPr="008208F9">
        <w:rPr>
          <w:lang w:val="en-GB"/>
        </w:rPr>
        <w:t>Committee verifies completion and records closure details in the register/database.</w:t>
      </w:r>
    </w:p>
    <w:p w14:paraId="09E16014" w14:textId="77777777" w:rsidR="000A7677" w:rsidRPr="008208F9" w:rsidRDefault="000A7677" w:rsidP="000A7677">
      <w:pPr>
        <w:numPr>
          <w:ilvl w:val="0"/>
          <w:numId w:val="181"/>
        </w:numPr>
        <w:spacing w:before="100" w:beforeAutospacing="1" w:after="100" w:afterAutospacing="1" w:line="240" w:lineRule="auto"/>
        <w:rPr>
          <w:lang w:val="en-GB"/>
        </w:rPr>
      </w:pPr>
      <w:r w:rsidRPr="008208F9">
        <w:rPr>
          <w:b/>
          <w:bCs/>
          <w:lang w:val="en-GB"/>
        </w:rPr>
        <w:t>Appeal</w:t>
      </w:r>
    </w:p>
    <w:p w14:paraId="262FA879" w14:textId="77777777" w:rsidR="000A7677" w:rsidRPr="008208F9" w:rsidRDefault="000A7677" w:rsidP="000A7677">
      <w:pPr>
        <w:numPr>
          <w:ilvl w:val="1"/>
          <w:numId w:val="181"/>
        </w:numPr>
        <w:spacing w:before="100" w:beforeAutospacing="1" w:after="100" w:afterAutospacing="1" w:line="240" w:lineRule="auto"/>
        <w:rPr>
          <w:lang w:val="en-GB"/>
        </w:rPr>
      </w:pPr>
      <w:r w:rsidRPr="008208F9">
        <w:rPr>
          <w:lang w:val="en-GB"/>
        </w:rPr>
        <w:t>If unsatisfied, complainants can escalate sequentially (CGRC/WGRC → DGRC → PIU → courts/other formal mechanisms).</w:t>
      </w:r>
    </w:p>
    <w:p w14:paraId="0D5EEF32" w14:textId="77777777" w:rsidR="000A7677" w:rsidRPr="008208F9" w:rsidRDefault="000A7677" w:rsidP="000A7677">
      <w:pPr>
        <w:numPr>
          <w:ilvl w:val="1"/>
          <w:numId w:val="181"/>
        </w:numPr>
        <w:spacing w:before="100" w:beforeAutospacing="1" w:after="100" w:afterAutospacing="1" w:line="240" w:lineRule="auto"/>
        <w:rPr>
          <w:lang w:val="en-GB"/>
        </w:rPr>
      </w:pPr>
      <w:r w:rsidRPr="008208F9">
        <w:rPr>
          <w:lang w:val="en-GB"/>
        </w:rPr>
        <w:t>Appeals and outcomes are logged and reported.</w:t>
      </w:r>
    </w:p>
    <w:p w14:paraId="0E0AFE59" w14:textId="77777777" w:rsidR="000A7677" w:rsidRPr="008208F9" w:rsidRDefault="000A7677" w:rsidP="000A7677">
      <w:pPr>
        <w:rPr>
          <w:b/>
          <w:lang w:val="en-GB"/>
        </w:rPr>
      </w:pPr>
      <w:r w:rsidRPr="008208F9">
        <w:rPr>
          <w:b/>
          <w:lang w:val="en-GB"/>
        </w:rPr>
        <w:t>7. Special Protocol for GBV / SEA/SH and TIP</w:t>
      </w:r>
    </w:p>
    <w:p w14:paraId="56CC641D" w14:textId="77777777" w:rsidR="000A7677" w:rsidRPr="008208F9" w:rsidRDefault="000A7677" w:rsidP="000A7677">
      <w:pPr>
        <w:numPr>
          <w:ilvl w:val="0"/>
          <w:numId w:val="182"/>
        </w:numPr>
        <w:spacing w:before="100" w:beforeAutospacing="1" w:after="100" w:afterAutospacing="1" w:line="240" w:lineRule="auto"/>
        <w:rPr>
          <w:lang w:val="en-GB"/>
        </w:rPr>
      </w:pPr>
      <w:r w:rsidRPr="008208F9">
        <w:rPr>
          <w:lang w:val="en-GB"/>
        </w:rPr>
        <w:t>Any GRM entry point may receive a GBV/SEA/SH/TIP disclosure.</w:t>
      </w:r>
    </w:p>
    <w:p w14:paraId="7A2986D2" w14:textId="77777777" w:rsidR="000A7677" w:rsidRPr="008208F9" w:rsidRDefault="000A7677" w:rsidP="000A7677">
      <w:pPr>
        <w:numPr>
          <w:ilvl w:val="0"/>
          <w:numId w:val="182"/>
        </w:numPr>
        <w:spacing w:before="100" w:beforeAutospacing="1" w:after="100" w:afterAutospacing="1" w:line="240" w:lineRule="auto"/>
        <w:rPr>
          <w:lang w:val="en-GB"/>
        </w:rPr>
      </w:pPr>
      <w:r w:rsidRPr="008208F9">
        <w:rPr>
          <w:lang w:val="en-GB"/>
        </w:rPr>
        <w:t xml:space="preserve">The receiver </w:t>
      </w:r>
      <w:r w:rsidRPr="008208F9">
        <w:rPr>
          <w:b/>
          <w:bCs/>
          <w:lang w:val="en-GB"/>
        </w:rPr>
        <w:t>must prioritise survivor safety, confidentiality and consent</w:t>
      </w:r>
      <w:r w:rsidRPr="008208F9">
        <w:rPr>
          <w:lang w:val="en-GB"/>
        </w:rPr>
        <w:t xml:space="preserve">, thank the survivor, avoid probing questions, and </w:t>
      </w:r>
      <w:r w:rsidRPr="008208F9">
        <w:rPr>
          <w:b/>
          <w:bCs/>
          <w:lang w:val="en-GB"/>
        </w:rPr>
        <w:t>not</w:t>
      </w:r>
      <w:r w:rsidRPr="008208F9">
        <w:rPr>
          <w:lang w:val="en-GB"/>
        </w:rPr>
        <w:t xml:space="preserve"> attempt to investigate.</w:t>
      </w:r>
    </w:p>
    <w:p w14:paraId="262621C6" w14:textId="77777777" w:rsidR="000A7677" w:rsidRPr="008208F9" w:rsidRDefault="000A7677" w:rsidP="000A7677">
      <w:pPr>
        <w:numPr>
          <w:ilvl w:val="0"/>
          <w:numId w:val="182"/>
        </w:numPr>
        <w:spacing w:before="100" w:beforeAutospacing="1" w:after="100" w:afterAutospacing="1" w:line="240" w:lineRule="auto"/>
        <w:rPr>
          <w:lang w:val="en-GB"/>
        </w:rPr>
      </w:pPr>
      <w:r w:rsidRPr="008208F9">
        <w:rPr>
          <w:lang w:val="en-GB"/>
        </w:rPr>
        <w:t>With the survivor’s consent, the case is referred within 24 hours to a designated GBV Focal Point (e.g. Social Welfare Officer or specialised NGO) and, where appropriate, the police.</w:t>
      </w:r>
    </w:p>
    <w:p w14:paraId="1FEA6998" w14:textId="77777777" w:rsidR="000A7677" w:rsidRPr="008208F9" w:rsidRDefault="000A7677" w:rsidP="000A7677">
      <w:pPr>
        <w:numPr>
          <w:ilvl w:val="0"/>
          <w:numId w:val="182"/>
        </w:numPr>
        <w:spacing w:before="100" w:beforeAutospacing="1" w:after="100" w:afterAutospacing="1" w:line="240" w:lineRule="auto"/>
        <w:rPr>
          <w:lang w:val="en-GB"/>
        </w:rPr>
      </w:pPr>
      <w:r w:rsidRPr="008208F9">
        <w:rPr>
          <w:lang w:val="en-GB"/>
        </w:rPr>
        <w:t xml:space="preserve">The case is recorded </w:t>
      </w:r>
      <w:r w:rsidRPr="008208F9">
        <w:rPr>
          <w:b/>
          <w:bCs/>
          <w:lang w:val="en-GB"/>
        </w:rPr>
        <w:t>without personal identifiers</w:t>
      </w:r>
      <w:r w:rsidRPr="008208F9">
        <w:rPr>
          <w:lang w:val="en-GB"/>
        </w:rPr>
        <w:t xml:space="preserve"> in the GRM system for statistical and monitoring purposes only.</w:t>
      </w:r>
    </w:p>
    <w:p w14:paraId="7EE1BCB0" w14:textId="77777777" w:rsidR="000A7677" w:rsidRPr="008208F9" w:rsidRDefault="000A7677" w:rsidP="000A7677">
      <w:pPr>
        <w:numPr>
          <w:ilvl w:val="0"/>
          <w:numId w:val="182"/>
        </w:numPr>
        <w:spacing w:before="100" w:beforeAutospacing="1" w:after="100" w:afterAutospacing="1" w:line="240" w:lineRule="auto"/>
        <w:rPr>
          <w:lang w:val="en-GB"/>
        </w:rPr>
      </w:pPr>
      <w:r w:rsidRPr="008208F9">
        <w:rPr>
          <w:lang w:val="en-GB"/>
        </w:rPr>
        <w:t>No details are discussed in GRM committee meetings; only anonymised numbers and types of cases are reported.</w:t>
      </w:r>
    </w:p>
    <w:p w14:paraId="3510AF4A" w14:textId="77777777" w:rsidR="000A7677" w:rsidRPr="008208F9" w:rsidRDefault="000A7677" w:rsidP="000A7677">
      <w:pPr>
        <w:rPr>
          <w:b/>
          <w:lang w:val="en-GB"/>
        </w:rPr>
      </w:pPr>
      <w:r w:rsidRPr="008208F9">
        <w:rPr>
          <w:b/>
          <w:lang w:val="en-GB"/>
        </w:rPr>
        <w:t>8. Information, Training and Monitoring</w:t>
      </w:r>
    </w:p>
    <w:p w14:paraId="5C216D64" w14:textId="77777777" w:rsidR="000A7677" w:rsidRPr="008208F9" w:rsidRDefault="000A7677" w:rsidP="000A7677">
      <w:pPr>
        <w:numPr>
          <w:ilvl w:val="0"/>
          <w:numId w:val="183"/>
        </w:numPr>
        <w:spacing w:before="100" w:beforeAutospacing="1" w:after="100" w:afterAutospacing="1" w:line="240" w:lineRule="auto"/>
        <w:rPr>
          <w:lang w:val="en-GB"/>
        </w:rPr>
      </w:pPr>
      <w:r w:rsidRPr="008208F9">
        <w:rPr>
          <w:lang w:val="en-GB"/>
        </w:rPr>
        <w:t>GRM information (process, contacts, timelines, anonymity options) will be disclosed through community meetings, posters, radio spots and worker inductions in accessible languages.</w:t>
      </w:r>
    </w:p>
    <w:p w14:paraId="096E886C" w14:textId="77777777" w:rsidR="000A7677" w:rsidRPr="008208F9" w:rsidRDefault="000A7677" w:rsidP="000A7677">
      <w:pPr>
        <w:numPr>
          <w:ilvl w:val="0"/>
          <w:numId w:val="183"/>
        </w:numPr>
        <w:spacing w:before="100" w:beforeAutospacing="1" w:after="100" w:afterAutospacing="1" w:line="240" w:lineRule="auto"/>
        <w:rPr>
          <w:lang w:val="en-GB"/>
        </w:rPr>
      </w:pPr>
      <w:r w:rsidRPr="008208F9">
        <w:rPr>
          <w:lang w:val="en-GB"/>
        </w:rPr>
        <w:t>All GRM committee members receive initial and refresher training on GRM procedures, record</w:t>
      </w:r>
      <w:r w:rsidRPr="008208F9">
        <w:rPr>
          <w:lang w:val="en-GB"/>
        </w:rPr>
        <w:noBreakHyphen/>
        <w:t>keeping, conflict resolution and GBV</w:t>
      </w:r>
      <w:r w:rsidRPr="008208F9">
        <w:rPr>
          <w:lang w:val="en-GB"/>
        </w:rPr>
        <w:noBreakHyphen/>
        <w:t>sensitive handling.</w:t>
      </w:r>
    </w:p>
    <w:p w14:paraId="3862F9CA" w14:textId="045510E9" w:rsidR="000A7677" w:rsidRPr="008208F9" w:rsidRDefault="000A7677" w:rsidP="00092D63">
      <w:pPr>
        <w:numPr>
          <w:ilvl w:val="0"/>
          <w:numId w:val="183"/>
        </w:numPr>
        <w:spacing w:before="100" w:beforeAutospacing="1" w:after="100" w:afterAutospacing="1" w:line="240" w:lineRule="auto"/>
        <w:rPr>
          <w:lang w:val="en-GB"/>
        </w:rPr>
      </w:pPr>
      <w:r w:rsidRPr="008208F9">
        <w:rPr>
          <w:lang w:val="en-GB"/>
        </w:rPr>
        <w:t>The PIU consolidates monthly/quarterly GRM reports (number of cases, categories, resolution rates, average closure time, outstanding cases) and uses this information to improve ESMP and C</w:t>
      </w:r>
      <w:r w:rsidRPr="008208F9">
        <w:rPr>
          <w:lang w:val="en-GB"/>
        </w:rPr>
        <w:noBreakHyphen/>
        <w:t>ESMP implementation.</w:t>
      </w:r>
    </w:p>
    <w:p w14:paraId="481593EC" w14:textId="77777777" w:rsidR="000A7677" w:rsidRPr="008208F9" w:rsidRDefault="000A7677" w:rsidP="000A7677">
      <w:pPr>
        <w:rPr>
          <w:lang w:val="en-GB"/>
        </w:rPr>
      </w:pPr>
    </w:p>
    <w:p w14:paraId="0C6953F4" w14:textId="6013480D" w:rsidR="00536454" w:rsidRPr="008208F9" w:rsidRDefault="00536454" w:rsidP="00536454">
      <w:pPr>
        <w:rPr>
          <w:b/>
          <w:bCs/>
          <w:color w:val="26798E"/>
          <w:lang w:val="en-GB"/>
        </w:rPr>
      </w:pPr>
      <w:r w:rsidRPr="008208F9">
        <w:rPr>
          <w:lang w:val="en-GB"/>
        </w:rPr>
        <w:br w:type="page"/>
      </w:r>
    </w:p>
    <w:p w14:paraId="3FC661C0" w14:textId="77777777" w:rsidR="00536454" w:rsidRPr="008208F9" w:rsidRDefault="00536454" w:rsidP="00536454">
      <w:pPr>
        <w:rPr>
          <w:lang w:val="en-GB"/>
        </w:rPr>
        <w:sectPr w:rsidR="00536454" w:rsidRPr="008208F9">
          <w:pgSz w:w="11906" w:h="16838"/>
          <w:pgMar w:top="1440" w:right="1440" w:bottom="1440" w:left="1440" w:header="709" w:footer="709" w:gutter="0"/>
          <w:cols w:space="720"/>
        </w:sectPr>
      </w:pPr>
    </w:p>
    <w:p w14:paraId="76336491" w14:textId="4C2D8080" w:rsidR="00EB667A" w:rsidRPr="008208F9" w:rsidRDefault="00EB667A" w:rsidP="00EF73A4">
      <w:pPr>
        <w:pStyle w:val="ANNEXL2"/>
      </w:pPr>
      <w:bookmarkStart w:id="163" w:name="_Toc221654442"/>
      <w:bookmarkStart w:id="164" w:name="_Toc221705187"/>
      <w:bookmarkStart w:id="165" w:name="_Toc228340582"/>
      <w:bookmarkEnd w:id="151"/>
      <w:bookmarkEnd w:id="152"/>
      <w:bookmarkEnd w:id="162"/>
      <w:r w:rsidRPr="008208F9">
        <w:t xml:space="preserve">Annex </w:t>
      </w:r>
      <w:r w:rsidR="000A7677" w:rsidRPr="008208F9">
        <w:t>14</w:t>
      </w:r>
      <w:r w:rsidRPr="008208F9">
        <w:t>. Project Design Drawings</w:t>
      </w:r>
      <w:bookmarkEnd w:id="163"/>
      <w:bookmarkEnd w:id="164"/>
      <w:bookmarkEnd w:id="165"/>
    </w:p>
    <w:p w14:paraId="0CF83238" w14:textId="77777777" w:rsidR="00051E8B" w:rsidRPr="008208F9" w:rsidRDefault="00051E8B" w:rsidP="00EB667A">
      <w:pPr>
        <w:rPr>
          <w:lang w:val="en-GB"/>
        </w:rPr>
        <w:sectPr w:rsidR="00051E8B" w:rsidRPr="008208F9" w:rsidSect="00F8363D">
          <w:pgSz w:w="11906" w:h="16838" w:code="9"/>
          <w:pgMar w:top="1440" w:right="1440" w:bottom="1440" w:left="1440" w:header="709" w:footer="709" w:gutter="0"/>
          <w:cols w:space="720"/>
          <w:docGrid w:linePitch="326"/>
        </w:sectPr>
      </w:pPr>
    </w:p>
    <w:p w14:paraId="2CA60AD5" w14:textId="24521177" w:rsidR="00EB667A" w:rsidRPr="008208F9" w:rsidRDefault="003E5DA9" w:rsidP="00EB667A">
      <w:pPr>
        <w:rPr>
          <w:lang w:val="en-GB"/>
        </w:rPr>
      </w:pPr>
      <w:r w:rsidRPr="008208F9">
        <w:rPr>
          <w:noProof/>
        </w:rPr>
        <w:drawing>
          <wp:inline distT="0" distB="0" distL="0" distR="0" wp14:anchorId="32AF3076" wp14:editId="60B99A45">
            <wp:extent cx="12106800" cy="8557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6">
                      <a:extLst>
                        <a:ext uri="{28A0092B-C50C-407E-A947-70E740481C1C}">
                          <a14:useLocalDpi xmlns:a14="http://schemas.microsoft.com/office/drawing/2010/main"/>
                        </a:ext>
                      </a:extLst>
                    </a:blip>
                    <a:srcRect/>
                    <a:stretch>
                      <a:fillRect/>
                    </a:stretch>
                  </pic:blipFill>
                  <pic:spPr bwMode="auto">
                    <a:xfrm>
                      <a:off x="0" y="0"/>
                      <a:ext cx="12106800" cy="8557200"/>
                    </a:xfrm>
                    <a:prstGeom prst="rect">
                      <a:avLst/>
                    </a:prstGeom>
                    <a:noFill/>
                    <a:ln>
                      <a:noFill/>
                    </a:ln>
                  </pic:spPr>
                </pic:pic>
              </a:graphicData>
            </a:graphic>
          </wp:inline>
        </w:drawing>
      </w:r>
      <w:r w:rsidRPr="008208F9">
        <w:rPr>
          <w:noProof/>
        </w:rPr>
        <w:drawing>
          <wp:inline distT="0" distB="0" distL="0" distR="0" wp14:anchorId="05E2F3EA" wp14:editId="1D62573E">
            <wp:extent cx="12106800" cy="8557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12106800" cy="8557200"/>
                    </a:xfrm>
                    <a:prstGeom prst="rect">
                      <a:avLst/>
                    </a:prstGeom>
                    <a:noFill/>
                    <a:ln>
                      <a:noFill/>
                    </a:ln>
                  </pic:spPr>
                </pic:pic>
              </a:graphicData>
            </a:graphic>
          </wp:inline>
        </w:drawing>
      </w:r>
      <w:r w:rsidRPr="008208F9">
        <w:rPr>
          <w:noProof/>
        </w:rPr>
        <w:drawing>
          <wp:inline distT="0" distB="0" distL="0" distR="0" wp14:anchorId="6EB411B3" wp14:editId="205CA63E">
            <wp:extent cx="12106800" cy="8557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8">
                      <a:extLst>
                        <a:ext uri="{28A0092B-C50C-407E-A947-70E740481C1C}">
                          <a14:useLocalDpi xmlns:a14="http://schemas.microsoft.com/office/drawing/2010/main"/>
                        </a:ext>
                      </a:extLst>
                    </a:blip>
                    <a:srcRect/>
                    <a:stretch>
                      <a:fillRect/>
                    </a:stretch>
                  </pic:blipFill>
                  <pic:spPr bwMode="auto">
                    <a:xfrm>
                      <a:off x="0" y="0"/>
                      <a:ext cx="12106800" cy="8557200"/>
                    </a:xfrm>
                    <a:prstGeom prst="rect">
                      <a:avLst/>
                    </a:prstGeom>
                    <a:noFill/>
                    <a:ln>
                      <a:noFill/>
                    </a:ln>
                  </pic:spPr>
                </pic:pic>
              </a:graphicData>
            </a:graphic>
          </wp:inline>
        </w:drawing>
      </w:r>
      <w:r w:rsidRPr="008208F9">
        <w:rPr>
          <w:noProof/>
        </w:rPr>
        <w:drawing>
          <wp:inline distT="0" distB="0" distL="0" distR="0" wp14:anchorId="0D17FAFD" wp14:editId="43E76D65">
            <wp:extent cx="12106800" cy="8557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9">
                      <a:extLst>
                        <a:ext uri="{28A0092B-C50C-407E-A947-70E740481C1C}">
                          <a14:useLocalDpi xmlns:a14="http://schemas.microsoft.com/office/drawing/2010/main"/>
                        </a:ext>
                      </a:extLst>
                    </a:blip>
                    <a:srcRect/>
                    <a:stretch>
                      <a:fillRect/>
                    </a:stretch>
                  </pic:blipFill>
                  <pic:spPr bwMode="auto">
                    <a:xfrm>
                      <a:off x="0" y="0"/>
                      <a:ext cx="12106800" cy="8557200"/>
                    </a:xfrm>
                    <a:prstGeom prst="rect">
                      <a:avLst/>
                    </a:prstGeom>
                    <a:noFill/>
                    <a:ln>
                      <a:noFill/>
                    </a:ln>
                  </pic:spPr>
                </pic:pic>
              </a:graphicData>
            </a:graphic>
          </wp:inline>
        </w:drawing>
      </w:r>
      <w:r w:rsidRPr="008208F9">
        <w:rPr>
          <w:noProof/>
        </w:rPr>
        <w:drawing>
          <wp:inline distT="0" distB="0" distL="0" distR="0" wp14:anchorId="6C04723B" wp14:editId="1EC342D3">
            <wp:extent cx="12106800" cy="8557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0">
                      <a:extLst>
                        <a:ext uri="{28A0092B-C50C-407E-A947-70E740481C1C}">
                          <a14:useLocalDpi xmlns:a14="http://schemas.microsoft.com/office/drawing/2010/main"/>
                        </a:ext>
                      </a:extLst>
                    </a:blip>
                    <a:srcRect/>
                    <a:stretch>
                      <a:fillRect/>
                    </a:stretch>
                  </pic:blipFill>
                  <pic:spPr bwMode="auto">
                    <a:xfrm>
                      <a:off x="0" y="0"/>
                      <a:ext cx="12106800" cy="8557200"/>
                    </a:xfrm>
                    <a:prstGeom prst="rect">
                      <a:avLst/>
                    </a:prstGeom>
                    <a:noFill/>
                    <a:ln>
                      <a:noFill/>
                    </a:ln>
                  </pic:spPr>
                </pic:pic>
              </a:graphicData>
            </a:graphic>
          </wp:inline>
        </w:drawing>
      </w:r>
      <w:r w:rsidRPr="008208F9">
        <w:rPr>
          <w:noProof/>
        </w:rPr>
        <w:drawing>
          <wp:inline distT="0" distB="0" distL="0" distR="0" wp14:anchorId="019F35BA" wp14:editId="21679B73">
            <wp:extent cx="12106800" cy="8557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1">
                      <a:extLst>
                        <a:ext uri="{28A0092B-C50C-407E-A947-70E740481C1C}">
                          <a14:useLocalDpi xmlns:a14="http://schemas.microsoft.com/office/drawing/2010/main"/>
                        </a:ext>
                      </a:extLst>
                    </a:blip>
                    <a:srcRect/>
                    <a:stretch>
                      <a:fillRect/>
                    </a:stretch>
                  </pic:blipFill>
                  <pic:spPr bwMode="auto">
                    <a:xfrm>
                      <a:off x="0" y="0"/>
                      <a:ext cx="12106800" cy="8557200"/>
                    </a:xfrm>
                    <a:prstGeom prst="rect">
                      <a:avLst/>
                    </a:prstGeom>
                    <a:noFill/>
                    <a:ln>
                      <a:noFill/>
                    </a:ln>
                  </pic:spPr>
                </pic:pic>
              </a:graphicData>
            </a:graphic>
          </wp:inline>
        </w:drawing>
      </w:r>
      <w:r w:rsidRPr="008208F9">
        <w:rPr>
          <w:noProof/>
        </w:rPr>
        <w:drawing>
          <wp:inline distT="0" distB="0" distL="0" distR="0" wp14:anchorId="53DCD073" wp14:editId="3213170A">
            <wp:extent cx="12106800" cy="8557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2">
                      <a:extLst>
                        <a:ext uri="{28A0092B-C50C-407E-A947-70E740481C1C}">
                          <a14:useLocalDpi xmlns:a14="http://schemas.microsoft.com/office/drawing/2010/main"/>
                        </a:ext>
                      </a:extLst>
                    </a:blip>
                    <a:srcRect/>
                    <a:stretch>
                      <a:fillRect/>
                    </a:stretch>
                  </pic:blipFill>
                  <pic:spPr bwMode="auto">
                    <a:xfrm>
                      <a:off x="0" y="0"/>
                      <a:ext cx="12106800" cy="8557200"/>
                    </a:xfrm>
                    <a:prstGeom prst="rect">
                      <a:avLst/>
                    </a:prstGeom>
                    <a:noFill/>
                    <a:ln>
                      <a:noFill/>
                    </a:ln>
                  </pic:spPr>
                </pic:pic>
              </a:graphicData>
            </a:graphic>
          </wp:inline>
        </w:drawing>
      </w:r>
      <w:r w:rsidRPr="008208F9">
        <w:rPr>
          <w:noProof/>
        </w:rPr>
        <w:drawing>
          <wp:inline distT="0" distB="0" distL="0" distR="0" wp14:anchorId="5935A83D" wp14:editId="56C3D6C5">
            <wp:extent cx="12106800" cy="8557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3">
                      <a:extLst>
                        <a:ext uri="{28A0092B-C50C-407E-A947-70E740481C1C}">
                          <a14:useLocalDpi xmlns:a14="http://schemas.microsoft.com/office/drawing/2010/main"/>
                        </a:ext>
                      </a:extLst>
                    </a:blip>
                    <a:srcRect/>
                    <a:stretch>
                      <a:fillRect/>
                    </a:stretch>
                  </pic:blipFill>
                  <pic:spPr bwMode="auto">
                    <a:xfrm>
                      <a:off x="0" y="0"/>
                      <a:ext cx="12106800" cy="8557200"/>
                    </a:xfrm>
                    <a:prstGeom prst="rect">
                      <a:avLst/>
                    </a:prstGeom>
                    <a:noFill/>
                    <a:ln>
                      <a:noFill/>
                    </a:ln>
                  </pic:spPr>
                </pic:pic>
              </a:graphicData>
            </a:graphic>
          </wp:inline>
        </w:drawing>
      </w:r>
      <w:r w:rsidRPr="008208F9">
        <w:rPr>
          <w:noProof/>
        </w:rPr>
        <w:drawing>
          <wp:inline distT="0" distB="0" distL="0" distR="0" wp14:anchorId="7A841701" wp14:editId="61961C2D">
            <wp:extent cx="12106800" cy="8557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4">
                      <a:extLst>
                        <a:ext uri="{28A0092B-C50C-407E-A947-70E740481C1C}">
                          <a14:useLocalDpi xmlns:a14="http://schemas.microsoft.com/office/drawing/2010/main"/>
                        </a:ext>
                      </a:extLst>
                    </a:blip>
                    <a:srcRect/>
                    <a:stretch>
                      <a:fillRect/>
                    </a:stretch>
                  </pic:blipFill>
                  <pic:spPr bwMode="auto">
                    <a:xfrm>
                      <a:off x="0" y="0"/>
                      <a:ext cx="12106800" cy="8557200"/>
                    </a:xfrm>
                    <a:prstGeom prst="rect">
                      <a:avLst/>
                    </a:prstGeom>
                    <a:noFill/>
                    <a:ln>
                      <a:noFill/>
                    </a:ln>
                  </pic:spPr>
                </pic:pic>
              </a:graphicData>
            </a:graphic>
          </wp:inline>
        </w:drawing>
      </w:r>
      <w:r w:rsidRPr="008208F9">
        <w:rPr>
          <w:noProof/>
        </w:rPr>
        <w:drawing>
          <wp:inline distT="0" distB="0" distL="0" distR="0" wp14:anchorId="38738251" wp14:editId="38B3B792">
            <wp:extent cx="12106800" cy="8557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5">
                      <a:extLst>
                        <a:ext uri="{28A0092B-C50C-407E-A947-70E740481C1C}">
                          <a14:useLocalDpi xmlns:a14="http://schemas.microsoft.com/office/drawing/2010/main"/>
                        </a:ext>
                      </a:extLst>
                    </a:blip>
                    <a:srcRect/>
                    <a:stretch>
                      <a:fillRect/>
                    </a:stretch>
                  </pic:blipFill>
                  <pic:spPr bwMode="auto">
                    <a:xfrm>
                      <a:off x="0" y="0"/>
                      <a:ext cx="12106800" cy="8557200"/>
                    </a:xfrm>
                    <a:prstGeom prst="rect">
                      <a:avLst/>
                    </a:prstGeom>
                    <a:noFill/>
                    <a:ln>
                      <a:noFill/>
                    </a:ln>
                  </pic:spPr>
                </pic:pic>
              </a:graphicData>
            </a:graphic>
          </wp:inline>
        </w:drawing>
      </w:r>
    </w:p>
    <w:p w14:paraId="71EA135A" w14:textId="5B9E1B3C" w:rsidR="008556FA" w:rsidRPr="008208F9" w:rsidRDefault="008556FA">
      <w:pPr>
        <w:rPr>
          <w:lang w:val="en-GB"/>
        </w:rPr>
      </w:pPr>
    </w:p>
    <w:sectPr w:rsidR="008556FA" w:rsidRPr="008208F9" w:rsidSect="003E5DA9">
      <w:pgSz w:w="23811" w:h="16838" w:orient="landscape" w:code="8"/>
      <w:pgMar w:top="1440" w:right="1440" w:bottom="1440"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A1D2F" w14:textId="77777777" w:rsidR="004124B1" w:rsidRDefault="004124B1">
      <w:pPr>
        <w:spacing w:after="0" w:line="240" w:lineRule="auto"/>
      </w:pPr>
      <w:r>
        <w:separator/>
      </w:r>
    </w:p>
  </w:endnote>
  <w:endnote w:type="continuationSeparator" w:id="0">
    <w:p w14:paraId="70F8D7DF" w14:textId="77777777" w:rsidR="004124B1" w:rsidRDefault="00412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y">
    <w:altName w:val="Calibri"/>
    <w:charset w:val="00"/>
    <w:family w:val="auto"/>
    <w:pitch w:val="default"/>
    <w:embedRegular r:id="rId1" w:fontKey="{4628E9E1-CA3E-4649-81BA-A8BF831F3AA5}"/>
  </w:font>
  <w:font w:name="Aptos Display">
    <w:charset w:val="00"/>
    <w:family w:val="swiss"/>
    <w:pitch w:val="variable"/>
    <w:sig w:usb0="20000287" w:usb1="00000003" w:usb2="00000000" w:usb3="00000000" w:csb0="0000019F" w:csb1="00000000"/>
    <w:embedRegular r:id="rId2" w:fontKey="{EB0EFE8E-0EB2-4F9D-828A-3F723E688D26}"/>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8C39E518-BDFA-4397-A807-F8AC1E6D9A77}"/>
    <w:embedBold r:id="rId4" w:fontKey="{3633FCAD-408B-4251-8B50-E30D47F0D8E9}"/>
  </w:font>
  <w:font w:name="Aptos">
    <w:charset w:val="00"/>
    <w:family w:val="swiss"/>
    <w:pitch w:val="variable"/>
    <w:sig w:usb0="20000287" w:usb1="00000003" w:usb2="00000000" w:usb3="00000000" w:csb0="0000019F" w:csb1="00000000"/>
    <w:embedRegular r:id="rId5" w:fontKey="{23DA70DC-7CDC-4FE1-A266-572F15BA8E6A}"/>
    <w:embedBold r:id="rId6" w:fontKey="{147CF211-418F-4AA0-B7BF-10A157756878}"/>
  </w:font>
  <w:font w:name="Cambria">
    <w:panose1 w:val="02040503050406030204"/>
    <w:charset w:val="00"/>
    <w:family w:val="roman"/>
    <w:pitch w:val="variable"/>
    <w:sig w:usb0="E00006FF" w:usb1="420024FF" w:usb2="02000000" w:usb3="00000000" w:csb0="0000019F" w:csb1="00000000"/>
    <w:embedRegular r:id="rId7" w:fontKey="{3A6C563A-ED69-48E2-B009-27AB73A1B0F9}"/>
    <w:embedItalic r:id="rId8" w:fontKey="{FBF8EDC9-74F6-439B-80C4-CC092D1699FD}"/>
  </w:font>
  <w:font w:name="Quattrocento Sans">
    <w:charset w:val="00"/>
    <w:family w:val="swiss"/>
    <w:pitch w:val="variable"/>
    <w:sig w:usb0="800000BF" w:usb1="4000005B" w:usb2="00000000" w:usb3="00000000" w:csb0="00000001" w:csb1="00000000"/>
    <w:embedBold r:id="rId9" w:fontKey="{8D39E1CC-6771-453E-9676-A3A94D0DB1E4}"/>
  </w:font>
  <w:font w:name="Calibri">
    <w:panose1 w:val="020F0502020204030204"/>
    <w:charset w:val="00"/>
    <w:family w:val="swiss"/>
    <w:pitch w:val="variable"/>
    <w:sig w:usb0="E4002EFF" w:usb1="C000247B" w:usb2="00000009" w:usb3="00000000" w:csb0="000001FF" w:csb1="00000000"/>
    <w:embedRegular r:id="rId10" w:fontKey="{4AAF4B12-CF67-48D6-A2C0-13374FE5B2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D7B" w14:textId="4EA65B6F" w:rsidR="005E2250" w:rsidRDefault="005E2250">
    <w:pPr>
      <w:pBdr>
        <w:top w:val="nil"/>
        <w:left w:val="nil"/>
        <w:bottom w:val="nil"/>
        <w:right w:val="nil"/>
        <w:between w:val="nil"/>
      </w:pBdr>
      <w:tabs>
        <w:tab w:val="center" w:pos="4513"/>
        <w:tab w:val="right" w:pos="9026"/>
      </w:tabs>
      <w:spacing w:after="0" w:line="240" w:lineRule="auto"/>
      <w:jc w:val="right"/>
      <w:rPr>
        <w:color w:val="000000"/>
      </w:rPr>
    </w:pPr>
  </w:p>
  <w:p w14:paraId="00000D7C" w14:textId="77777777" w:rsidR="005E2250" w:rsidRDefault="005E2250">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D7D" w14:textId="08C03315" w:rsidR="005E2250" w:rsidRDefault="005E225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61C70">
      <w:rPr>
        <w:noProof/>
        <w:color w:val="000000"/>
      </w:rPr>
      <w:t>xv</w:t>
    </w:r>
    <w:r>
      <w:rPr>
        <w:color w:val="000000"/>
      </w:rPr>
      <w:fldChar w:fldCharType="end"/>
    </w:r>
  </w:p>
  <w:p w14:paraId="00000D7E" w14:textId="77777777" w:rsidR="005E2250" w:rsidRDefault="005E2250">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D7F" w14:textId="524DA70A" w:rsidR="005E2250" w:rsidRDefault="005E225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61C70">
      <w:rPr>
        <w:noProof/>
        <w:color w:val="000000"/>
      </w:rPr>
      <w:t>85</w:t>
    </w:r>
    <w:r>
      <w:rPr>
        <w:color w:val="000000"/>
      </w:rPr>
      <w:fldChar w:fldCharType="end"/>
    </w:r>
  </w:p>
  <w:p w14:paraId="00000D80" w14:textId="77777777" w:rsidR="005E2250" w:rsidRDefault="005E225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48957" w14:textId="77777777" w:rsidR="004124B1" w:rsidRDefault="004124B1">
      <w:pPr>
        <w:spacing w:after="0" w:line="240" w:lineRule="auto"/>
      </w:pPr>
      <w:r>
        <w:separator/>
      </w:r>
    </w:p>
  </w:footnote>
  <w:footnote w:type="continuationSeparator" w:id="0">
    <w:p w14:paraId="3F4CABC8" w14:textId="77777777" w:rsidR="004124B1" w:rsidRDefault="004124B1">
      <w:pPr>
        <w:spacing w:after="0" w:line="240" w:lineRule="auto"/>
      </w:pPr>
      <w:r>
        <w:continuationSeparator/>
      </w:r>
    </w:p>
  </w:footnote>
  <w:footnote w:id="1">
    <w:p w14:paraId="4B3C31FC" w14:textId="45E8C88C" w:rsidR="005E2250" w:rsidRPr="006F532B" w:rsidRDefault="005E2250">
      <w:pPr>
        <w:pStyle w:val="FootnoteText"/>
        <w:rPr>
          <w:lang w:val="en-GB"/>
        </w:rPr>
      </w:pPr>
      <w:r>
        <w:rPr>
          <w:rStyle w:val="FootnoteReference"/>
        </w:rPr>
        <w:footnoteRef/>
      </w:r>
      <w:r w:rsidRPr="006F532B">
        <w:t>The road reserve and road centre line shown in this figure are indicative only and may not be spatially accurate due to the map scale, basemap limitations, and coordinate system/projection used. They are included for illustrative purposes only and must not be relied upon for surveying, land demarcation, or construction setting out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4938"/>
    <w:multiLevelType w:val="multilevel"/>
    <w:tmpl w:val="57F490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68218B"/>
    <w:multiLevelType w:val="multilevel"/>
    <w:tmpl w:val="25EC2C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1A007B5"/>
    <w:multiLevelType w:val="multilevel"/>
    <w:tmpl w:val="CA1C2B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21B6C5E"/>
    <w:multiLevelType w:val="multilevel"/>
    <w:tmpl w:val="2B142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28F5F4B"/>
    <w:multiLevelType w:val="multilevel"/>
    <w:tmpl w:val="FC341F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2B50F59"/>
    <w:multiLevelType w:val="multilevel"/>
    <w:tmpl w:val="1A604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2FB7981"/>
    <w:multiLevelType w:val="multilevel"/>
    <w:tmpl w:val="3D14B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2D0960"/>
    <w:multiLevelType w:val="multilevel"/>
    <w:tmpl w:val="9676C0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50E2C6B"/>
    <w:multiLevelType w:val="multilevel"/>
    <w:tmpl w:val="8EFCF7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5204591"/>
    <w:multiLevelType w:val="multilevel"/>
    <w:tmpl w:val="186E8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900478"/>
    <w:multiLevelType w:val="multilevel"/>
    <w:tmpl w:val="51802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59437E1"/>
    <w:multiLevelType w:val="multilevel"/>
    <w:tmpl w:val="07A6AE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6B57748"/>
    <w:multiLevelType w:val="multilevel"/>
    <w:tmpl w:val="B5283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782472"/>
    <w:multiLevelType w:val="multilevel"/>
    <w:tmpl w:val="BE3C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7946BB"/>
    <w:multiLevelType w:val="multilevel"/>
    <w:tmpl w:val="6A7223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9635C40"/>
    <w:multiLevelType w:val="multilevel"/>
    <w:tmpl w:val="985CAB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9860992"/>
    <w:multiLevelType w:val="multilevel"/>
    <w:tmpl w:val="8904EC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09E7013B"/>
    <w:multiLevelType w:val="multilevel"/>
    <w:tmpl w:val="E04C41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0A3544F3"/>
    <w:multiLevelType w:val="multilevel"/>
    <w:tmpl w:val="DF929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0B2B2C4E"/>
    <w:multiLevelType w:val="multilevel"/>
    <w:tmpl w:val="C3402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0B752877"/>
    <w:multiLevelType w:val="multilevel"/>
    <w:tmpl w:val="3C84E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0BDB13B8"/>
    <w:multiLevelType w:val="multilevel"/>
    <w:tmpl w:val="362A5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0D70433C"/>
    <w:multiLevelType w:val="multilevel"/>
    <w:tmpl w:val="4F04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DD60E9E"/>
    <w:multiLevelType w:val="multilevel"/>
    <w:tmpl w:val="E3E2F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E4E754F"/>
    <w:multiLevelType w:val="multilevel"/>
    <w:tmpl w:val="61240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0F392E70"/>
    <w:multiLevelType w:val="multilevel"/>
    <w:tmpl w:val="8AAA152E"/>
    <w:lvl w:ilvl="0">
      <w:start w:val="1"/>
      <w:numFmt w:val="bullet"/>
      <w:pStyle w:val="WE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10D43FF6"/>
    <w:multiLevelType w:val="multilevel"/>
    <w:tmpl w:val="107499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125F6C3A"/>
    <w:multiLevelType w:val="multilevel"/>
    <w:tmpl w:val="551A5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348615E"/>
    <w:multiLevelType w:val="multilevel"/>
    <w:tmpl w:val="61EA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3776D43"/>
    <w:multiLevelType w:val="multilevel"/>
    <w:tmpl w:val="EB187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40B11F1"/>
    <w:multiLevelType w:val="multilevel"/>
    <w:tmpl w:val="214007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144837F9"/>
    <w:multiLevelType w:val="multilevel"/>
    <w:tmpl w:val="393865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151747F6"/>
    <w:multiLevelType w:val="multilevel"/>
    <w:tmpl w:val="EBD8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5272987"/>
    <w:multiLevelType w:val="multilevel"/>
    <w:tmpl w:val="B5CCC6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18023F4C"/>
    <w:multiLevelType w:val="multilevel"/>
    <w:tmpl w:val="F78EA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184E28E5"/>
    <w:multiLevelType w:val="multilevel"/>
    <w:tmpl w:val="44CEE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18F34839"/>
    <w:multiLevelType w:val="multilevel"/>
    <w:tmpl w:val="DA801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191F5F8E"/>
    <w:multiLevelType w:val="multilevel"/>
    <w:tmpl w:val="17E292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192B4192"/>
    <w:multiLevelType w:val="multilevel"/>
    <w:tmpl w:val="5B9CF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9504149"/>
    <w:multiLevelType w:val="multilevel"/>
    <w:tmpl w:val="BEB0F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196B56E8"/>
    <w:multiLevelType w:val="multilevel"/>
    <w:tmpl w:val="8D9E90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197E3A51"/>
    <w:multiLevelType w:val="multilevel"/>
    <w:tmpl w:val="D0D410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199477A0"/>
    <w:multiLevelType w:val="multilevel"/>
    <w:tmpl w:val="325E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9B73CB4"/>
    <w:multiLevelType w:val="multilevel"/>
    <w:tmpl w:val="00DC7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9DD671F"/>
    <w:multiLevelType w:val="hybridMultilevel"/>
    <w:tmpl w:val="05B8A468"/>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1A8F263D"/>
    <w:multiLevelType w:val="multilevel"/>
    <w:tmpl w:val="6A48C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1AD76317"/>
    <w:multiLevelType w:val="hybridMultilevel"/>
    <w:tmpl w:val="55A2B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CA7691C"/>
    <w:multiLevelType w:val="hybridMultilevel"/>
    <w:tmpl w:val="CA42F144"/>
    <w:lvl w:ilvl="0" w:tplc="B0540082">
      <w:numFmt w:val="bullet"/>
      <w:lvlText w:val="•"/>
      <w:lvlJc w:val="left"/>
      <w:pPr>
        <w:ind w:left="720" w:hanging="360"/>
      </w:pPr>
      <w:rPr>
        <w:rFonts w:ascii="Times New Roman" w:eastAsia="Times New Roman"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8" w15:restartNumberingAfterBreak="0">
    <w:nsid w:val="1E042F9D"/>
    <w:multiLevelType w:val="multilevel"/>
    <w:tmpl w:val="AF8A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E8226A5"/>
    <w:multiLevelType w:val="multilevel"/>
    <w:tmpl w:val="8140DB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1F6A6014"/>
    <w:multiLevelType w:val="multilevel"/>
    <w:tmpl w:val="3FDE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1FC7675"/>
    <w:multiLevelType w:val="hybridMultilevel"/>
    <w:tmpl w:val="87A2ECA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2" w15:restartNumberingAfterBreak="0">
    <w:nsid w:val="2224764E"/>
    <w:multiLevelType w:val="multilevel"/>
    <w:tmpl w:val="BE00C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23256F93"/>
    <w:multiLevelType w:val="multilevel"/>
    <w:tmpl w:val="74429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39721FB"/>
    <w:multiLevelType w:val="multilevel"/>
    <w:tmpl w:val="B37C29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241878E9"/>
    <w:multiLevelType w:val="multilevel"/>
    <w:tmpl w:val="CB6EB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24A50DA6"/>
    <w:multiLevelType w:val="multilevel"/>
    <w:tmpl w:val="6B5C4888"/>
    <w:lvl w:ilvl="0">
      <w:start w:val="1"/>
      <w:numFmt w:val="decimal"/>
      <w:lvlText w:val="%1"/>
      <w:lvlJc w:val="left"/>
      <w:pPr>
        <w:ind w:left="432" w:hanging="432"/>
      </w:pPr>
    </w:lvl>
    <w:lvl w:ilvl="1">
      <w:start w:val="1"/>
      <w:numFmt w:val="decimal"/>
      <w:lvlText w:val="%1.%2"/>
      <w:lvlJc w:val="left"/>
      <w:pPr>
        <w:ind w:left="849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7" w15:restartNumberingAfterBreak="0">
    <w:nsid w:val="25347524"/>
    <w:multiLevelType w:val="multilevel"/>
    <w:tmpl w:val="8A4866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28A4497A"/>
    <w:multiLevelType w:val="multilevel"/>
    <w:tmpl w:val="265E37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29F73436"/>
    <w:multiLevelType w:val="multilevel"/>
    <w:tmpl w:val="6F2A0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2A14043F"/>
    <w:multiLevelType w:val="multilevel"/>
    <w:tmpl w:val="0C8E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ACC1357"/>
    <w:multiLevelType w:val="multilevel"/>
    <w:tmpl w:val="36305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2BC27674"/>
    <w:multiLevelType w:val="multilevel"/>
    <w:tmpl w:val="0ADE2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2D2E7177"/>
    <w:multiLevelType w:val="multilevel"/>
    <w:tmpl w:val="86200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2E401B11"/>
    <w:multiLevelType w:val="multilevel"/>
    <w:tmpl w:val="06AC33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2EB10315"/>
    <w:multiLevelType w:val="multilevel"/>
    <w:tmpl w:val="D3EEC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F5B5F9C"/>
    <w:multiLevelType w:val="multilevel"/>
    <w:tmpl w:val="4AB2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F660EF7"/>
    <w:multiLevelType w:val="multilevel"/>
    <w:tmpl w:val="AF1EB4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318A3B95"/>
    <w:multiLevelType w:val="hybridMultilevel"/>
    <w:tmpl w:val="CD18B2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31CB02CC"/>
    <w:multiLevelType w:val="multilevel"/>
    <w:tmpl w:val="0204C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22C6DB8"/>
    <w:multiLevelType w:val="multilevel"/>
    <w:tmpl w:val="DB3AB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375415C"/>
    <w:multiLevelType w:val="multilevel"/>
    <w:tmpl w:val="7212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47F359A"/>
    <w:multiLevelType w:val="multilevel"/>
    <w:tmpl w:val="4A202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4915637"/>
    <w:multiLevelType w:val="multilevel"/>
    <w:tmpl w:val="812C19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35135573"/>
    <w:multiLevelType w:val="multilevel"/>
    <w:tmpl w:val="B19299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35A95591"/>
    <w:multiLevelType w:val="multilevel"/>
    <w:tmpl w:val="CA6A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6632648"/>
    <w:multiLevelType w:val="multilevel"/>
    <w:tmpl w:val="AAE6C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366A3FD9"/>
    <w:multiLevelType w:val="multilevel"/>
    <w:tmpl w:val="3BD85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37F203D3"/>
    <w:multiLevelType w:val="multilevel"/>
    <w:tmpl w:val="A7446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38653C6A"/>
    <w:multiLevelType w:val="hybridMultilevel"/>
    <w:tmpl w:val="CFFEE3FC"/>
    <w:lvl w:ilvl="0" w:tplc="0C000001">
      <w:start w:val="1"/>
      <w:numFmt w:val="bullet"/>
      <w:lvlText w:val=""/>
      <w:lvlJc w:val="left"/>
      <w:pPr>
        <w:ind w:left="720" w:hanging="360"/>
      </w:pPr>
      <w:rPr>
        <w:rFonts w:ascii="Symbol" w:hAnsi="Symbol" w:hint="default"/>
      </w:rPr>
    </w:lvl>
    <w:lvl w:ilvl="1" w:tplc="9CF87830">
      <w:start w:val="1"/>
      <w:numFmt w:val="bullet"/>
      <w:lvlText w:val="-"/>
      <w:lvlJc w:val="left"/>
      <w:pPr>
        <w:ind w:left="1440" w:hanging="360"/>
      </w:pPr>
      <w:rPr>
        <w:rFonts w:ascii="Times New Roman" w:eastAsia="Times New Roman" w:hAnsi="Times New Roman" w:cs="Times New Roman" w:hint="default"/>
      </w:r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80" w15:restartNumberingAfterBreak="0">
    <w:nsid w:val="38875BF7"/>
    <w:multiLevelType w:val="multilevel"/>
    <w:tmpl w:val="D588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9150E13"/>
    <w:multiLevelType w:val="multilevel"/>
    <w:tmpl w:val="41AE1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9CD1A94"/>
    <w:multiLevelType w:val="multilevel"/>
    <w:tmpl w:val="8734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A982444"/>
    <w:multiLevelType w:val="multilevel"/>
    <w:tmpl w:val="B6D0C078"/>
    <w:lvl w:ilvl="0">
      <w:start w:val="1"/>
      <w:numFmt w:val="decimal"/>
      <w:pStyle w:val="Heading1"/>
      <w:lvlText w:val="%1"/>
      <w:lvlJc w:val="left"/>
      <w:pPr>
        <w:ind w:left="432" w:hanging="432"/>
      </w:pPr>
    </w:lvl>
    <w:lvl w:ilvl="1">
      <w:start w:val="1"/>
      <w:numFmt w:val="decimal"/>
      <w:pStyle w:val="Heading2"/>
      <w:lvlText w:val="%1.%2"/>
      <w:lvlJc w:val="left"/>
      <w:pPr>
        <w:ind w:left="576" w:hanging="576"/>
      </w:pPr>
      <w:rPr>
        <w:sz w:val="28"/>
        <w:szCs w:val="28"/>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4" w15:restartNumberingAfterBreak="0">
    <w:nsid w:val="3B723BC9"/>
    <w:multiLevelType w:val="multilevel"/>
    <w:tmpl w:val="846A7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BE33F00"/>
    <w:multiLevelType w:val="multilevel"/>
    <w:tmpl w:val="5934A9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C95695C"/>
    <w:multiLevelType w:val="multilevel"/>
    <w:tmpl w:val="86D8A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3E04625B"/>
    <w:multiLevelType w:val="multilevel"/>
    <w:tmpl w:val="2446D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3F5731AB"/>
    <w:multiLevelType w:val="multilevel"/>
    <w:tmpl w:val="69ECFB2C"/>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11A383C"/>
    <w:multiLevelType w:val="multilevel"/>
    <w:tmpl w:val="2340A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19369A9"/>
    <w:multiLevelType w:val="multilevel"/>
    <w:tmpl w:val="9C108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41A470E6"/>
    <w:multiLevelType w:val="multilevel"/>
    <w:tmpl w:val="EE1C7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1CB3856"/>
    <w:multiLevelType w:val="multilevel"/>
    <w:tmpl w:val="F33A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22306F1"/>
    <w:multiLevelType w:val="multilevel"/>
    <w:tmpl w:val="E780C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2E058BF"/>
    <w:multiLevelType w:val="multilevel"/>
    <w:tmpl w:val="B2A28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447F07F2"/>
    <w:multiLevelType w:val="multilevel"/>
    <w:tmpl w:val="0960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44B87AC6"/>
    <w:multiLevelType w:val="multilevel"/>
    <w:tmpl w:val="83F83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7164FB5"/>
    <w:multiLevelType w:val="multilevel"/>
    <w:tmpl w:val="276E2F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8" w15:restartNumberingAfterBreak="0">
    <w:nsid w:val="48360881"/>
    <w:multiLevelType w:val="multilevel"/>
    <w:tmpl w:val="BFF826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15:restartNumberingAfterBreak="0">
    <w:nsid w:val="488B48F9"/>
    <w:multiLevelType w:val="multilevel"/>
    <w:tmpl w:val="5FFE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91867F5"/>
    <w:multiLevelType w:val="multilevel"/>
    <w:tmpl w:val="DDF476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15:restartNumberingAfterBreak="0">
    <w:nsid w:val="496A1A6C"/>
    <w:multiLevelType w:val="multilevel"/>
    <w:tmpl w:val="A12A6F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15:restartNumberingAfterBreak="0">
    <w:nsid w:val="4A1F4C6E"/>
    <w:multiLevelType w:val="hybridMultilevel"/>
    <w:tmpl w:val="962EE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B5B396B"/>
    <w:multiLevelType w:val="multilevel"/>
    <w:tmpl w:val="03CE5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B6C3571"/>
    <w:multiLevelType w:val="multilevel"/>
    <w:tmpl w:val="EBACB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4B8B4A96"/>
    <w:multiLevelType w:val="multilevel"/>
    <w:tmpl w:val="3E5219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6" w15:restartNumberingAfterBreak="0">
    <w:nsid w:val="4CFA586D"/>
    <w:multiLevelType w:val="hybridMultilevel"/>
    <w:tmpl w:val="33D27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7" w15:restartNumberingAfterBreak="0">
    <w:nsid w:val="4D9B7BFD"/>
    <w:multiLevelType w:val="multilevel"/>
    <w:tmpl w:val="E168D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F495F54"/>
    <w:multiLevelType w:val="multilevel"/>
    <w:tmpl w:val="EA58C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4FF369A2"/>
    <w:multiLevelType w:val="multilevel"/>
    <w:tmpl w:val="BF4686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50046ED5"/>
    <w:multiLevelType w:val="multilevel"/>
    <w:tmpl w:val="4490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1267012"/>
    <w:multiLevelType w:val="multilevel"/>
    <w:tmpl w:val="60C83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22C2795"/>
    <w:multiLevelType w:val="multilevel"/>
    <w:tmpl w:val="93166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52BF3496"/>
    <w:multiLevelType w:val="multilevel"/>
    <w:tmpl w:val="3DAE94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52DC194A"/>
    <w:multiLevelType w:val="multilevel"/>
    <w:tmpl w:val="E8B6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2ED0581"/>
    <w:multiLevelType w:val="multilevel"/>
    <w:tmpl w:val="B5DEA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53B63E85"/>
    <w:multiLevelType w:val="multilevel"/>
    <w:tmpl w:val="85F81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55DA5706"/>
    <w:multiLevelType w:val="multilevel"/>
    <w:tmpl w:val="95545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74660EB"/>
    <w:multiLevelType w:val="multilevel"/>
    <w:tmpl w:val="B99E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8877ED0"/>
    <w:multiLevelType w:val="multilevel"/>
    <w:tmpl w:val="65F01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9420B9F"/>
    <w:multiLevelType w:val="multilevel"/>
    <w:tmpl w:val="F11EA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595603C0"/>
    <w:multiLevelType w:val="multilevel"/>
    <w:tmpl w:val="0FCAF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ABA5B83"/>
    <w:multiLevelType w:val="multilevel"/>
    <w:tmpl w:val="FE1AD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15:restartNumberingAfterBreak="0">
    <w:nsid w:val="5BA5056F"/>
    <w:multiLevelType w:val="hybridMultilevel"/>
    <w:tmpl w:val="3CF883D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24" w15:restartNumberingAfterBreak="0">
    <w:nsid w:val="5C6015FF"/>
    <w:multiLevelType w:val="multilevel"/>
    <w:tmpl w:val="F30E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CBA1BB1"/>
    <w:multiLevelType w:val="multilevel"/>
    <w:tmpl w:val="1AD85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D6E0CED"/>
    <w:multiLevelType w:val="multilevel"/>
    <w:tmpl w:val="3080EC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15:restartNumberingAfterBreak="0">
    <w:nsid w:val="5D7F0B06"/>
    <w:multiLevelType w:val="multilevel"/>
    <w:tmpl w:val="18A256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15:restartNumberingAfterBreak="0">
    <w:nsid w:val="5E0E0692"/>
    <w:multiLevelType w:val="multilevel"/>
    <w:tmpl w:val="8108B1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15:restartNumberingAfterBreak="0">
    <w:nsid w:val="5E650EA6"/>
    <w:multiLevelType w:val="multilevel"/>
    <w:tmpl w:val="328C98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5F1C797E"/>
    <w:multiLevelType w:val="hybridMultilevel"/>
    <w:tmpl w:val="396E90B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31" w15:restartNumberingAfterBreak="0">
    <w:nsid w:val="619562A7"/>
    <w:multiLevelType w:val="multilevel"/>
    <w:tmpl w:val="BBF0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197270E"/>
    <w:multiLevelType w:val="multilevel"/>
    <w:tmpl w:val="1DF6D0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15:restartNumberingAfterBreak="0">
    <w:nsid w:val="638825C8"/>
    <w:multiLevelType w:val="multilevel"/>
    <w:tmpl w:val="518CEA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15:restartNumberingAfterBreak="0">
    <w:nsid w:val="6548558B"/>
    <w:multiLevelType w:val="multilevel"/>
    <w:tmpl w:val="FDBCA0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15:restartNumberingAfterBreak="0">
    <w:nsid w:val="663C5E17"/>
    <w:multiLevelType w:val="multilevel"/>
    <w:tmpl w:val="CBCE2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15:restartNumberingAfterBreak="0">
    <w:nsid w:val="665F1E0E"/>
    <w:multiLevelType w:val="multilevel"/>
    <w:tmpl w:val="67BC2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15:restartNumberingAfterBreak="0">
    <w:nsid w:val="66C26FB0"/>
    <w:multiLevelType w:val="multilevel"/>
    <w:tmpl w:val="F5707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15:restartNumberingAfterBreak="0">
    <w:nsid w:val="671C7537"/>
    <w:multiLevelType w:val="multilevel"/>
    <w:tmpl w:val="3C1AF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68913F0E"/>
    <w:multiLevelType w:val="multilevel"/>
    <w:tmpl w:val="8294F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9356427"/>
    <w:multiLevelType w:val="multilevel"/>
    <w:tmpl w:val="D81077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15:restartNumberingAfterBreak="0">
    <w:nsid w:val="69DD16CF"/>
    <w:multiLevelType w:val="multilevel"/>
    <w:tmpl w:val="84644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9DE33F2"/>
    <w:multiLevelType w:val="multilevel"/>
    <w:tmpl w:val="F2A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A760BCC"/>
    <w:multiLevelType w:val="hybridMultilevel"/>
    <w:tmpl w:val="ED8A7746"/>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4" w15:restartNumberingAfterBreak="0">
    <w:nsid w:val="6B846B2C"/>
    <w:multiLevelType w:val="multilevel"/>
    <w:tmpl w:val="8E247B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15:restartNumberingAfterBreak="0">
    <w:nsid w:val="6B864D28"/>
    <w:multiLevelType w:val="hybridMultilevel"/>
    <w:tmpl w:val="95C4124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46" w15:restartNumberingAfterBreak="0">
    <w:nsid w:val="6C2B0A75"/>
    <w:multiLevelType w:val="multilevel"/>
    <w:tmpl w:val="99A2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CDC0F86"/>
    <w:multiLevelType w:val="multilevel"/>
    <w:tmpl w:val="512C9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D5C1E63"/>
    <w:multiLevelType w:val="hybridMultilevel"/>
    <w:tmpl w:val="005C149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49" w15:restartNumberingAfterBreak="0">
    <w:nsid w:val="6F2114EE"/>
    <w:multiLevelType w:val="multilevel"/>
    <w:tmpl w:val="64E03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0" w15:restartNumberingAfterBreak="0">
    <w:nsid w:val="6F3172D0"/>
    <w:multiLevelType w:val="multilevel"/>
    <w:tmpl w:val="DB3E5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F572D08"/>
    <w:multiLevelType w:val="multilevel"/>
    <w:tmpl w:val="949CC5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15:restartNumberingAfterBreak="0">
    <w:nsid w:val="6F747D80"/>
    <w:multiLevelType w:val="multilevel"/>
    <w:tmpl w:val="B31812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15:restartNumberingAfterBreak="0">
    <w:nsid w:val="6FC80CF6"/>
    <w:multiLevelType w:val="multilevel"/>
    <w:tmpl w:val="CE3A2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15:restartNumberingAfterBreak="0">
    <w:nsid w:val="70D27245"/>
    <w:multiLevelType w:val="multilevel"/>
    <w:tmpl w:val="1FE4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2E17B55"/>
    <w:multiLevelType w:val="multilevel"/>
    <w:tmpl w:val="9844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450002B"/>
    <w:multiLevelType w:val="multilevel"/>
    <w:tmpl w:val="1C10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4F40D75"/>
    <w:multiLevelType w:val="multilevel"/>
    <w:tmpl w:val="D59EB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55164B9"/>
    <w:multiLevelType w:val="multilevel"/>
    <w:tmpl w:val="D84A2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75B45662"/>
    <w:multiLevelType w:val="multilevel"/>
    <w:tmpl w:val="5232C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 w15:restartNumberingAfterBreak="0">
    <w:nsid w:val="767C4B00"/>
    <w:multiLevelType w:val="multilevel"/>
    <w:tmpl w:val="01742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15:restartNumberingAfterBreak="0">
    <w:nsid w:val="76C54616"/>
    <w:multiLevelType w:val="multilevel"/>
    <w:tmpl w:val="D7A20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77205A8A"/>
    <w:multiLevelType w:val="multilevel"/>
    <w:tmpl w:val="43D8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77571F6D"/>
    <w:multiLevelType w:val="multilevel"/>
    <w:tmpl w:val="94227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15:restartNumberingAfterBreak="0">
    <w:nsid w:val="77CB740A"/>
    <w:multiLevelType w:val="hybridMultilevel"/>
    <w:tmpl w:val="D1D8C1A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5" w15:restartNumberingAfterBreak="0">
    <w:nsid w:val="78203667"/>
    <w:multiLevelType w:val="multilevel"/>
    <w:tmpl w:val="9B3E1D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15:restartNumberingAfterBreak="0">
    <w:nsid w:val="78A52D64"/>
    <w:multiLevelType w:val="multilevel"/>
    <w:tmpl w:val="2A7C5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 w15:restartNumberingAfterBreak="0">
    <w:nsid w:val="78D853A9"/>
    <w:multiLevelType w:val="multilevel"/>
    <w:tmpl w:val="7E308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7903277C"/>
    <w:multiLevelType w:val="multilevel"/>
    <w:tmpl w:val="D7A683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9" w15:restartNumberingAfterBreak="0">
    <w:nsid w:val="7A542922"/>
    <w:multiLevelType w:val="multilevel"/>
    <w:tmpl w:val="7340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7B1E026E"/>
    <w:multiLevelType w:val="multilevel"/>
    <w:tmpl w:val="E44CCB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 w15:restartNumberingAfterBreak="0">
    <w:nsid w:val="7B3D2E4F"/>
    <w:multiLevelType w:val="multilevel"/>
    <w:tmpl w:val="8486A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2" w15:restartNumberingAfterBreak="0">
    <w:nsid w:val="7CF7725A"/>
    <w:multiLevelType w:val="multilevel"/>
    <w:tmpl w:val="7040A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15:restartNumberingAfterBreak="0">
    <w:nsid w:val="7D186513"/>
    <w:multiLevelType w:val="multilevel"/>
    <w:tmpl w:val="C83E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D742A82"/>
    <w:multiLevelType w:val="multilevel"/>
    <w:tmpl w:val="D54A0C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 w15:restartNumberingAfterBreak="0">
    <w:nsid w:val="7F396F09"/>
    <w:multiLevelType w:val="multilevel"/>
    <w:tmpl w:val="F3302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 w15:restartNumberingAfterBreak="0">
    <w:nsid w:val="7F6344D2"/>
    <w:multiLevelType w:val="multilevel"/>
    <w:tmpl w:val="D458A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15:restartNumberingAfterBreak="0">
    <w:nsid w:val="7F941AFB"/>
    <w:multiLevelType w:val="multilevel"/>
    <w:tmpl w:val="A052FE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 w15:restartNumberingAfterBreak="0">
    <w:nsid w:val="7F996E89"/>
    <w:multiLevelType w:val="multilevel"/>
    <w:tmpl w:val="BDC6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FA25115"/>
    <w:multiLevelType w:val="multilevel"/>
    <w:tmpl w:val="B6BE3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FA35749"/>
    <w:multiLevelType w:val="multilevel"/>
    <w:tmpl w:val="BC7C5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9073521">
    <w:abstractNumId w:val="25"/>
  </w:num>
  <w:num w:numId="2" w16cid:durableId="1141461914">
    <w:abstractNumId w:val="163"/>
  </w:num>
  <w:num w:numId="3" w16cid:durableId="1768886416">
    <w:abstractNumId w:val="135"/>
  </w:num>
  <w:num w:numId="4" w16cid:durableId="1772359264">
    <w:abstractNumId w:val="41"/>
  </w:num>
  <w:num w:numId="5" w16cid:durableId="1845434429">
    <w:abstractNumId w:val="55"/>
  </w:num>
  <w:num w:numId="6" w16cid:durableId="1161314709">
    <w:abstractNumId w:val="74"/>
  </w:num>
  <w:num w:numId="7" w16cid:durableId="640964212">
    <w:abstractNumId w:val="37"/>
  </w:num>
  <w:num w:numId="8" w16cid:durableId="1825781595">
    <w:abstractNumId w:val="63"/>
  </w:num>
  <w:num w:numId="9" w16cid:durableId="173688941">
    <w:abstractNumId w:val="66"/>
  </w:num>
  <w:num w:numId="10" w16cid:durableId="103113272">
    <w:abstractNumId w:val="99"/>
  </w:num>
  <w:num w:numId="11" w16cid:durableId="412355090">
    <w:abstractNumId w:val="88"/>
  </w:num>
  <w:num w:numId="12" w16cid:durableId="1177429199">
    <w:abstractNumId w:val="180"/>
  </w:num>
  <w:num w:numId="13" w16cid:durableId="1765106470">
    <w:abstractNumId w:val="138"/>
  </w:num>
  <w:num w:numId="14" w16cid:durableId="586622727">
    <w:abstractNumId w:val="34"/>
  </w:num>
  <w:num w:numId="15" w16cid:durableId="79177884">
    <w:abstractNumId w:val="21"/>
  </w:num>
  <w:num w:numId="16" w16cid:durableId="1037848977">
    <w:abstractNumId w:val="35"/>
  </w:num>
  <w:num w:numId="17" w16cid:durableId="1234659037">
    <w:abstractNumId w:val="11"/>
  </w:num>
  <w:num w:numId="18" w16cid:durableId="1532454847">
    <w:abstractNumId w:val="4"/>
  </w:num>
  <w:num w:numId="19" w16cid:durableId="283876">
    <w:abstractNumId w:val="127"/>
  </w:num>
  <w:num w:numId="20" w16cid:durableId="718628211">
    <w:abstractNumId w:val="16"/>
  </w:num>
  <w:num w:numId="21" w16cid:durableId="566191209">
    <w:abstractNumId w:val="109"/>
  </w:num>
  <w:num w:numId="22" w16cid:durableId="809590586">
    <w:abstractNumId w:val="52"/>
  </w:num>
  <w:num w:numId="23" w16cid:durableId="822740319">
    <w:abstractNumId w:val="78"/>
  </w:num>
  <w:num w:numId="24" w16cid:durableId="505904318">
    <w:abstractNumId w:val="133"/>
  </w:num>
  <w:num w:numId="25" w16cid:durableId="1251692737">
    <w:abstractNumId w:val="49"/>
  </w:num>
  <w:num w:numId="26" w16cid:durableId="1017543128">
    <w:abstractNumId w:val="132"/>
  </w:num>
  <w:num w:numId="27" w16cid:durableId="1367439502">
    <w:abstractNumId w:val="17"/>
  </w:num>
  <w:num w:numId="28" w16cid:durableId="40056747">
    <w:abstractNumId w:val="30"/>
  </w:num>
  <w:num w:numId="29" w16cid:durableId="401296459">
    <w:abstractNumId w:val="3"/>
  </w:num>
  <w:num w:numId="30" w16cid:durableId="1354960349">
    <w:abstractNumId w:val="104"/>
  </w:num>
  <w:num w:numId="31" w16cid:durableId="1414353693">
    <w:abstractNumId w:val="39"/>
  </w:num>
  <w:num w:numId="32" w16cid:durableId="314191170">
    <w:abstractNumId w:val="97"/>
  </w:num>
  <w:num w:numId="33" w16cid:durableId="2046059645">
    <w:abstractNumId w:val="151"/>
  </w:num>
  <w:num w:numId="34" w16cid:durableId="742532444">
    <w:abstractNumId w:val="174"/>
  </w:num>
  <w:num w:numId="35" w16cid:durableId="1489204476">
    <w:abstractNumId w:val="10"/>
  </w:num>
  <w:num w:numId="36" w16cid:durableId="1341085851">
    <w:abstractNumId w:val="136"/>
  </w:num>
  <w:num w:numId="37" w16cid:durableId="1220827888">
    <w:abstractNumId w:val="171"/>
  </w:num>
  <w:num w:numId="38" w16cid:durableId="1089160328">
    <w:abstractNumId w:val="122"/>
  </w:num>
  <w:num w:numId="39" w16cid:durableId="2002077613">
    <w:abstractNumId w:val="19"/>
  </w:num>
  <w:num w:numId="40" w16cid:durableId="2133399321">
    <w:abstractNumId w:val="166"/>
  </w:num>
  <w:num w:numId="41" w16cid:durableId="1337807502">
    <w:abstractNumId w:val="160"/>
  </w:num>
  <w:num w:numId="42" w16cid:durableId="1358510208">
    <w:abstractNumId w:val="62"/>
  </w:num>
  <w:num w:numId="43" w16cid:durableId="1807046510">
    <w:abstractNumId w:val="7"/>
  </w:num>
  <w:num w:numId="44" w16cid:durableId="156580149">
    <w:abstractNumId w:val="59"/>
  </w:num>
  <w:num w:numId="45" w16cid:durableId="959728895">
    <w:abstractNumId w:val="20"/>
  </w:num>
  <w:num w:numId="46" w16cid:durableId="528643338">
    <w:abstractNumId w:val="15"/>
  </w:num>
  <w:num w:numId="47" w16cid:durableId="1611932170">
    <w:abstractNumId w:val="57"/>
  </w:num>
  <w:num w:numId="48" w16cid:durableId="1334334549">
    <w:abstractNumId w:val="86"/>
  </w:num>
  <w:num w:numId="49" w16cid:durableId="510922550">
    <w:abstractNumId w:val="18"/>
  </w:num>
  <w:num w:numId="50" w16cid:durableId="1732457954">
    <w:abstractNumId w:val="98"/>
  </w:num>
  <w:num w:numId="51" w16cid:durableId="337854276">
    <w:abstractNumId w:val="175"/>
  </w:num>
  <w:num w:numId="52" w16cid:durableId="23141379">
    <w:abstractNumId w:val="0"/>
  </w:num>
  <w:num w:numId="53" w16cid:durableId="1946107200">
    <w:abstractNumId w:val="61"/>
  </w:num>
  <w:num w:numId="54" w16cid:durableId="1796560462">
    <w:abstractNumId w:val="176"/>
  </w:num>
  <w:num w:numId="55" w16cid:durableId="177895051">
    <w:abstractNumId w:val="5"/>
  </w:num>
  <w:num w:numId="56" w16cid:durableId="1593392594">
    <w:abstractNumId w:val="108"/>
  </w:num>
  <w:num w:numId="57" w16cid:durableId="385955398">
    <w:abstractNumId w:val="170"/>
  </w:num>
  <w:num w:numId="58" w16cid:durableId="452212224">
    <w:abstractNumId w:val="134"/>
  </w:num>
  <w:num w:numId="59" w16cid:durableId="901797399">
    <w:abstractNumId w:val="54"/>
  </w:num>
  <w:num w:numId="60" w16cid:durableId="1529224412">
    <w:abstractNumId w:val="159"/>
  </w:num>
  <w:num w:numId="61" w16cid:durableId="178131138">
    <w:abstractNumId w:val="31"/>
  </w:num>
  <w:num w:numId="62" w16cid:durableId="121580021">
    <w:abstractNumId w:val="168"/>
  </w:num>
  <w:num w:numId="63" w16cid:durableId="1275676964">
    <w:abstractNumId w:val="112"/>
  </w:num>
  <w:num w:numId="64" w16cid:durableId="732894802">
    <w:abstractNumId w:val="26"/>
  </w:num>
  <w:num w:numId="65" w16cid:durableId="401029133">
    <w:abstractNumId w:val="58"/>
  </w:num>
  <w:num w:numId="66" w16cid:durableId="837889264">
    <w:abstractNumId w:val="144"/>
  </w:num>
  <w:num w:numId="67" w16cid:durableId="1985040643">
    <w:abstractNumId w:val="67"/>
  </w:num>
  <w:num w:numId="68" w16cid:durableId="668560740">
    <w:abstractNumId w:val="8"/>
  </w:num>
  <w:num w:numId="69" w16cid:durableId="2090076852">
    <w:abstractNumId w:val="40"/>
  </w:num>
  <w:num w:numId="70" w16cid:durableId="610816764">
    <w:abstractNumId w:val="172"/>
  </w:num>
  <w:num w:numId="71" w16cid:durableId="531916461">
    <w:abstractNumId w:val="14"/>
  </w:num>
  <w:num w:numId="72" w16cid:durableId="130094855">
    <w:abstractNumId w:val="142"/>
  </w:num>
  <w:num w:numId="73" w16cid:durableId="981615609">
    <w:abstractNumId w:val="9"/>
  </w:num>
  <w:num w:numId="74" w16cid:durableId="242448850">
    <w:abstractNumId w:val="69"/>
  </w:num>
  <w:num w:numId="75" w16cid:durableId="1789200158">
    <w:abstractNumId w:val="179"/>
  </w:num>
  <w:num w:numId="76" w16cid:durableId="1329746808">
    <w:abstractNumId w:val="84"/>
  </w:num>
  <w:num w:numId="77" w16cid:durableId="1129934593">
    <w:abstractNumId w:val="72"/>
  </w:num>
  <w:num w:numId="78" w16cid:durableId="1924412302">
    <w:abstractNumId w:val="119"/>
  </w:num>
  <w:num w:numId="79" w16cid:durableId="73750559">
    <w:abstractNumId w:val="169"/>
  </w:num>
  <w:num w:numId="80" w16cid:durableId="1636762998">
    <w:abstractNumId w:val="107"/>
  </w:num>
  <w:num w:numId="81" w16cid:durableId="1956600604">
    <w:abstractNumId w:val="23"/>
  </w:num>
  <w:num w:numId="82" w16cid:durableId="1099109014">
    <w:abstractNumId w:val="110"/>
  </w:num>
  <w:num w:numId="83" w16cid:durableId="1016660235">
    <w:abstractNumId w:val="154"/>
  </w:num>
  <w:num w:numId="84" w16cid:durableId="2140297411">
    <w:abstractNumId w:val="75"/>
  </w:num>
  <w:num w:numId="85" w16cid:durableId="448934640">
    <w:abstractNumId w:val="83"/>
  </w:num>
  <w:num w:numId="86" w16cid:durableId="1920553214">
    <w:abstractNumId w:val="47"/>
  </w:num>
  <w:num w:numId="87" w16cid:durableId="1236938743">
    <w:abstractNumId w:val="158"/>
  </w:num>
  <w:num w:numId="88" w16cid:durableId="1560824185">
    <w:abstractNumId w:val="173"/>
  </w:num>
  <w:num w:numId="89" w16cid:durableId="1207330468">
    <w:abstractNumId w:val="130"/>
  </w:num>
  <w:num w:numId="90" w16cid:durableId="1966570945">
    <w:abstractNumId w:val="53"/>
  </w:num>
  <w:num w:numId="91" w16cid:durableId="1589387833">
    <w:abstractNumId w:val="161"/>
  </w:num>
  <w:num w:numId="92" w16cid:durableId="246811656">
    <w:abstractNumId w:val="60"/>
  </w:num>
  <w:num w:numId="93" w16cid:durableId="648100153">
    <w:abstractNumId w:val="164"/>
  </w:num>
  <w:num w:numId="94" w16cid:durableId="1284195783">
    <w:abstractNumId w:val="117"/>
  </w:num>
  <w:num w:numId="95" w16cid:durableId="1316422157">
    <w:abstractNumId w:val="147"/>
  </w:num>
  <w:num w:numId="96" w16cid:durableId="224072591">
    <w:abstractNumId w:val="96"/>
  </w:num>
  <w:num w:numId="97" w16cid:durableId="1118570047">
    <w:abstractNumId w:val="42"/>
  </w:num>
  <w:num w:numId="98" w16cid:durableId="717977746">
    <w:abstractNumId w:val="22"/>
  </w:num>
  <w:num w:numId="99" w16cid:durableId="1022511324">
    <w:abstractNumId w:val="162"/>
  </w:num>
  <w:num w:numId="100" w16cid:durableId="466706073">
    <w:abstractNumId w:val="81"/>
  </w:num>
  <w:num w:numId="101" w16cid:durableId="1153640502">
    <w:abstractNumId w:val="155"/>
  </w:num>
  <w:num w:numId="102" w16cid:durableId="30813050">
    <w:abstractNumId w:val="118"/>
  </w:num>
  <w:num w:numId="103" w16cid:durableId="638654745">
    <w:abstractNumId w:val="106"/>
  </w:num>
  <w:num w:numId="104" w16cid:durableId="39943799">
    <w:abstractNumId w:val="68"/>
  </w:num>
  <w:num w:numId="105" w16cid:durableId="988512056">
    <w:abstractNumId w:val="44"/>
  </w:num>
  <w:num w:numId="106" w16cid:durableId="1041707966">
    <w:abstractNumId w:val="143"/>
  </w:num>
  <w:num w:numId="107" w16cid:durableId="623803543">
    <w:abstractNumId w:val="145"/>
  </w:num>
  <w:num w:numId="108" w16cid:durableId="360326396">
    <w:abstractNumId w:val="46"/>
  </w:num>
  <w:num w:numId="109" w16cid:durableId="2067023781">
    <w:abstractNumId w:val="38"/>
  </w:num>
  <w:num w:numId="110" w16cid:durableId="1367415016">
    <w:abstractNumId w:val="141"/>
  </w:num>
  <w:num w:numId="111" w16cid:durableId="118693026">
    <w:abstractNumId w:val="70"/>
  </w:num>
  <w:num w:numId="112" w16cid:durableId="921718376">
    <w:abstractNumId w:val="65"/>
  </w:num>
  <w:num w:numId="113" w16cid:durableId="1158418519">
    <w:abstractNumId w:val="111"/>
  </w:num>
  <w:num w:numId="114" w16cid:durableId="386035580">
    <w:abstractNumId w:val="93"/>
  </w:num>
  <w:num w:numId="115" w16cid:durableId="1173685891">
    <w:abstractNumId w:val="28"/>
  </w:num>
  <w:num w:numId="116" w16cid:durableId="22021480">
    <w:abstractNumId w:val="32"/>
  </w:num>
  <w:num w:numId="117" w16cid:durableId="412354695">
    <w:abstractNumId w:val="29"/>
  </w:num>
  <w:num w:numId="118" w16cid:durableId="1151867423">
    <w:abstractNumId w:val="120"/>
  </w:num>
  <w:num w:numId="119" w16cid:durableId="689068127">
    <w:abstractNumId w:val="43"/>
  </w:num>
  <w:num w:numId="120" w16cid:durableId="1350445747">
    <w:abstractNumId w:val="103"/>
  </w:num>
  <w:num w:numId="121" w16cid:durableId="1548645923">
    <w:abstractNumId w:val="71"/>
  </w:num>
  <w:num w:numId="122" w16cid:durableId="270357991">
    <w:abstractNumId w:val="56"/>
  </w:num>
  <w:num w:numId="123" w16cid:durableId="553859192">
    <w:abstractNumId w:val="83"/>
    <w:lvlOverride w:ilvl="0">
      <w:startOverride w:val="4"/>
    </w:lvlOverride>
    <w:lvlOverride w:ilvl="1">
      <w:startOverride w:val="1"/>
    </w:lvlOverride>
  </w:num>
  <w:num w:numId="124" w16cid:durableId="1742554534">
    <w:abstractNumId w:val="83"/>
  </w:num>
  <w:num w:numId="125" w16cid:durableId="355037336">
    <w:abstractNumId w:val="83"/>
  </w:num>
  <w:num w:numId="126" w16cid:durableId="15817873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05226877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325744578">
    <w:abstractNumId w:val="79"/>
  </w:num>
  <w:num w:numId="129" w16cid:durableId="275789994">
    <w:abstractNumId w:val="51"/>
  </w:num>
  <w:num w:numId="130" w16cid:durableId="1632251638">
    <w:abstractNumId w:val="157"/>
  </w:num>
  <w:num w:numId="131" w16cid:durableId="793597063">
    <w:abstractNumId w:val="85"/>
  </w:num>
  <w:num w:numId="132" w16cid:durableId="1611737635">
    <w:abstractNumId w:val="6"/>
  </w:num>
  <w:num w:numId="133" w16cid:durableId="1036929185">
    <w:abstractNumId w:val="100"/>
  </w:num>
  <w:num w:numId="134" w16cid:durableId="526333916">
    <w:abstractNumId w:val="2"/>
  </w:num>
  <w:num w:numId="135" w16cid:durableId="1005592163">
    <w:abstractNumId w:val="165"/>
  </w:num>
  <w:num w:numId="136" w16cid:durableId="564804076">
    <w:abstractNumId w:val="177"/>
  </w:num>
  <w:num w:numId="137" w16cid:durableId="350642070">
    <w:abstractNumId w:val="105"/>
  </w:num>
  <w:num w:numId="138" w16cid:durableId="596327622">
    <w:abstractNumId w:val="101"/>
  </w:num>
  <w:num w:numId="139" w16cid:durableId="410270971">
    <w:abstractNumId w:val="24"/>
  </w:num>
  <w:num w:numId="140" w16cid:durableId="1475902792">
    <w:abstractNumId w:val="140"/>
  </w:num>
  <w:num w:numId="141" w16cid:durableId="1404790153">
    <w:abstractNumId w:val="64"/>
  </w:num>
  <w:num w:numId="142" w16cid:durableId="1775202819">
    <w:abstractNumId w:val="73"/>
  </w:num>
  <w:num w:numId="143" w16cid:durableId="1334138264">
    <w:abstractNumId w:val="128"/>
  </w:num>
  <w:num w:numId="144" w16cid:durableId="63845317">
    <w:abstractNumId w:val="153"/>
  </w:num>
  <w:num w:numId="145" w16cid:durableId="1988581986">
    <w:abstractNumId w:val="126"/>
  </w:num>
  <w:num w:numId="146" w16cid:durableId="1385063458">
    <w:abstractNumId w:val="77"/>
  </w:num>
  <w:num w:numId="147" w16cid:durableId="450056196">
    <w:abstractNumId w:val="89"/>
  </w:num>
  <w:num w:numId="148" w16cid:durableId="1271471107">
    <w:abstractNumId w:val="116"/>
  </w:num>
  <w:num w:numId="149" w16cid:durableId="1615090663">
    <w:abstractNumId w:val="36"/>
  </w:num>
  <w:num w:numId="150" w16cid:durableId="1102796062">
    <w:abstractNumId w:val="45"/>
  </w:num>
  <w:num w:numId="151" w16cid:durableId="1090392173">
    <w:abstractNumId w:val="94"/>
  </w:num>
  <w:num w:numId="152" w16cid:durableId="1847162674">
    <w:abstractNumId w:val="1"/>
  </w:num>
  <w:num w:numId="153" w16cid:durableId="1230309961">
    <w:abstractNumId w:val="87"/>
  </w:num>
  <w:num w:numId="154" w16cid:durableId="102114864">
    <w:abstractNumId w:val="76"/>
  </w:num>
  <w:num w:numId="155" w16cid:durableId="1419864260">
    <w:abstractNumId w:val="149"/>
  </w:num>
  <w:num w:numId="156" w16cid:durableId="2087996471">
    <w:abstractNumId w:val="33"/>
  </w:num>
  <w:num w:numId="157" w16cid:durableId="1928685152">
    <w:abstractNumId w:val="90"/>
  </w:num>
  <w:num w:numId="158" w16cid:durableId="61946693">
    <w:abstractNumId w:val="152"/>
  </w:num>
  <w:num w:numId="159" w16cid:durableId="444422650">
    <w:abstractNumId w:val="137"/>
  </w:num>
  <w:num w:numId="160" w16cid:durableId="1448892623">
    <w:abstractNumId w:val="113"/>
  </w:num>
  <w:num w:numId="161" w16cid:durableId="127599460">
    <w:abstractNumId w:val="50"/>
  </w:num>
  <w:num w:numId="162" w16cid:durableId="47413909">
    <w:abstractNumId w:val="156"/>
  </w:num>
  <w:num w:numId="163" w16cid:durableId="1204251801">
    <w:abstractNumId w:val="131"/>
  </w:num>
  <w:num w:numId="164" w16cid:durableId="1873155449">
    <w:abstractNumId w:val="150"/>
  </w:num>
  <w:num w:numId="165" w16cid:durableId="628978655">
    <w:abstractNumId w:val="95"/>
  </w:num>
  <w:num w:numId="166" w16cid:durableId="938486464">
    <w:abstractNumId w:val="82"/>
  </w:num>
  <w:num w:numId="167" w16cid:durableId="1301810976">
    <w:abstractNumId w:val="80"/>
  </w:num>
  <w:num w:numId="168" w16cid:durableId="1958369464">
    <w:abstractNumId w:val="48"/>
  </w:num>
  <w:num w:numId="169" w16cid:durableId="958954611">
    <w:abstractNumId w:val="167"/>
  </w:num>
  <w:num w:numId="170" w16cid:durableId="562525189">
    <w:abstractNumId w:val="114"/>
  </w:num>
  <w:num w:numId="171" w16cid:durableId="745493576">
    <w:abstractNumId w:val="125"/>
  </w:num>
  <w:num w:numId="172" w16cid:durableId="265888422">
    <w:abstractNumId w:val="146"/>
  </w:num>
  <w:num w:numId="173" w16cid:durableId="1941181182">
    <w:abstractNumId w:val="115"/>
  </w:num>
  <w:num w:numId="174" w16cid:durableId="2021731924">
    <w:abstractNumId w:val="12"/>
  </w:num>
  <w:num w:numId="175" w16cid:durableId="738749947">
    <w:abstractNumId w:val="139"/>
  </w:num>
  <w:num w:numId="176" w16cid:durableId="278727819">
    <w:abstractNumId w:val="178"/>
  </w:num>
  <w:num w:numId="177" w16cid:durableId="551582068">
    <w:abstractNumId w:val="124"/>
  </w:num>
  <w:num w:numId="178" w16cid:durableId="529877471">
    <w:abstractNumId w:val="121"/>
  </w:num>
  <w:num w:numId="179" w16cid:durableId="378172272">
    <w:abstractNumId w:val="92"/>
  </w:num>
  <w:num w:numId="180" w16cid:durableId="480855256">
    <w:abstractNumId w:val="13"/>
  </w:num>
  <w:num w:numId="181" w16cid:durableId="6299649">
    <w:abstractNumId w:val="129"/>
  </w:num>
  <w:num w:numId="182" w16cid:durableId="516701645">
    <w:abstractNumId w:val="91"/>
  </w:num>
  <w:num w:numId="183" w16cid:durableId="1940596693">
    <w:abstractNumId w:val="27"/>
  </w:num>
  <w:num w:numId="184" w16cid:durableId="1746107804">
    <w:abstractNumId w:val="148"/>
  </w:num>
  <w:num w:numId="185" w16cid:durableId="82804187">
    <w:abstractNumId w:val="123"/>
  </w:num>
  <w:num w:numId="186" w16cid:durableId="430398613">
    <w:abstractNumId w:val="102"/>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6FA"/>
    <w:rsid w:val="00000CC8"/>
    <w:rsid w:val="00005BD7"/>
    <w:rsid w:val="00007267"/>
    <w:rsid w:val="000260E9"/>
    <w:rsid w:val="00031A6B"/>
    <w:rsid w:val="00033126"/>
    <w:rsid w:val="00035BDC"/>
    <w:rsid w:val="0003752D"/>
    <w:rsid w:val="0004663E"/>
    <w:rsid w:val="00051E8B"/>
    <w:rsid w:val="000546AE"/>
    <w:rsid w:val="00060F74"/>
    <w:rsid w:val="0006642A"/>
    <w:rsid w:val="000665B3"/>
    <w:rsid w:val="000676C7"/>
    <w:rsid w:val="00067B82"/>
    <w:rsid w:val="00071819"/>
    <w:rsid w:val="000719BD"/>
    <w:rsid w:val="0007601A"/>
    <w:rsid w:val="00082030"/>
    <w:rsid w:val="00083CCB"/>
    <w:rsid w:val="00085A17"/>
    <w:rsid w:val="00086864"/>
    <w:rsid w:val="00092D63"/>
    <w:rsid w:val="000A6968"/>
    <w:rsid w:val="000A7677"/>
    <w:rsid w:val="000A76A2"/>
    <w:rsid w:val="000B4AF9"/>
    <w:rsid w:val="000C15AB"/>
    <w:rsid w:val="000C15D1"/>
    <w:rsid w:val="000C4DF4"/>
    <w:rsid w:val="000C6D1B"/>
    <w:rsid w:val="000D79EC"/>
    <w:rsid w:val="000E14E5"/>
    <w:rsid w:val="000F1929"/>
    <w:rsid w:val="000F269D"/>
    <w:rsid w:val="000F5395"/>
    <w:rsid w:val="001006DC"/>
    <w:rsid w:val="00111C18"/>
    <w:rsid w:val="00111F6A"/>
    <w:rsid w:val="00120DE3"/>
    <w:rsid w:val="00120F34"/>
    <w:rsid w:val="00124CCD"/>
    <w:rsid w:val="00124EF6"/>
    <w:rsid w:val="0012553E"/>
    <w:rsid w:val="00135C2B"/>
    <w:rsid w:val="001376AF"/>
    <w:rsid w:val="00140615"/>
    <w:rsid w:val="001444C6"/>
    <w:rsid w:val="00146E44"/>
    <w:rsid w:val="00150ACD"/>
    <w:rsid w:val="001662E1"/>
    <w:rsid w:val="00175DB7"/>
    <w:rsid w:val="00180A5D"/>
    <w:rsid w:val="0018117E"/>
    <w:rsid w:val="00181CEE"/>
    <w:rsid w:val="0018446F"/>
    <w:rsid w:val="00191C05"/>
    <w:rsid w:val="00192804"/>
    <w:rsid w:val="00192C5F"/>
    <w:rsid w:val="001A09CE"/>
    <w:rsid w:val="001A2F59"/>
    <w:rsid w:val="001B2ED9"/>
    <w:rsid w:val="001B3816"/>
    <w:rsid w:val="001D0EC0"/>
    <w:rsid w:val="001D1C56"/>
    <w:rsid w:val="001D3F4A"/>
    <w:rsid w:val="001D4F27"/>
    <w:rsid w:val="001D576D"/>
    <w:rsid w:val="001D60E7"/>
    <w:rsid w:val="001E18E9"/>
    <w:rsid w:val="001E4640"/>
    <w:rsid w:val="001E71B9"/>
    <w:rsid w:val="001F2E67"/>
    <w:rsid w:val="00201ABB"/>
    <w:rsid w:val="0020456A"/>
    <w:rsid w:val="00204A84"/>
    <w:rsid w:val="00206152"/>
    <w:rsid w:val="002061A5"/>
    <w:rsid w:val="00210C04"/>
    <w:rsid w:val="00211C53"/>
    <w:rsid w:val="00215934"/>
    <w:rsid w:val="002166BD"/>
    <w:rsid w:val="00216A68"/>
    <w:rsid w:val="002210F4"/>
    <w:rsid w:val="00226B81"/>
    <w:rsid w:val="0023028B"/>
    <w:rsid w:val="00233911"/>
    <w:rsid w:val="00237EE7"/>
    <w:rsid w:val="00246E0E"/>
    <w:rsid w:val="00252D8B"/>
    <w:rsid w:val="00255A17"/>
    <w:rsid w:val="0025722B"/>
    <w:rsid w:val="00262F66"/>
    <w:rsid w:val="002644EE"/>
    <w:rsid w:val="002656BC"/>
    <w:rsid w:val="00282A4E"/>
    <w:rsid w:val="002838E4"/>
    <w:rsid w:val="002926F1"/>
    <w:rsid w:val="002A0A56"/>
    <w:rsid w:val="002A25CD"/>
    <w:rsid w:val="002A42F0"/>
    <w:rsid w:val="002A6F48"/>
    <w:rsid w:val="002A7F2D"/>
    <w:rsid w:val="002C00FA"/>
    <w:rsid w:val="002C056E"/>
    <w:rsid w:val="002C1399"/>
    <w:rsid w:val="002D43CE"/>
    <w:rsid w:val="002D4654"/>
    <w:rsid w:val="002E2305"/>
    <w:rsid w:val="002F527A"/>
    <w:rsid w:val="002F701D"/>
    <w:rsid w:val="00303618"/>
    <w:rsid w:val="00304582"/>
    <w:rsid w:val="00313AF6"/>
    <w:rsid w:val="00315223"/>
    <w:rsid w:val="003159EF"/>
    <w:rsid w:val="00317445"/>
    <w:rsid w:val="003218D3"/>
    <w:rsid w:val="00327B22"/>
    <w:rsid w:val="00342599"/>
    <w:rsid w:val="00352237"/>
    <w:rsid w:val="00352984"/>
    <w:rsid w:val="003539E4"/>
    <w:rsid w:val="00362234"/>
    <w:rsid w:val="00367A01"/>
    <w:rsid w:val="003702C9"/>
    <w:rsid w:val="00372620"/>
    <w:rsid w:val="003774D9"/>
    <w:rsid w:val="00384E41"/>
    <w:rsid w:val="00391D9F"/>
    <w:rsid w:val="0039473E"/>
    <w:rsid w:val="00394938"/>
    <w:rsid w:val="003A4C6E"/>
    <w:rsid w:val="003A6BA3"/>
    <w:rsid w:val="003B1E8A"/>
    <w:rsid w:val="003B3856"/>
    <w:rsid w:val="003D1CEA"/>
    <w:rsid w:val="003D2385"/>
    <w:rsid w:val="003D4667"/>
    <w:rsid w:val="003D7319"/>
    <w:rsid w:val="003E58BF"/>
    <w:rsid w:val="003E5DA9"/>
    <w:rsid w:val="003E71B0"/>
    <w:rsid w:val="003F16DF"/>
    <w:rsid w:val="003F670A"/>
    <w:rsid w:val="003F7823"/>
    <w:rsid w:val="004124B1"/>
    <w:rsid w:val="00412756"/>
    <w:rsid w:val="00413E09"/>
    <w:rsid w:val="00417541"/>
    <w:rsid w:val="0042141B"/>
    <w:rsid w:val="00423303"/>
    <w:rsid w:val="00423EA5"/>
    <w:rsid w:val="004243F5"/>
    <w:rsid w:val="004260A4"/>
    <w:rsid w:val="0043457D"/>
    <w:rsid w:val="00452477"/>
    <w:rsid w:val="00454BCD"/>
    <w:rsid w:val="004626D6"/>
    <w:rsid w:val="0046698B"/>
    <w:rsid w:val="004700D1"/>
    <w:rsid w:val="0047241C"/>
    <w:rsid w:val="00475BBD"/>
    <w:rsid w:val="00476293"/>
    <w:rsid w:val="00480055"/>
    <w:rsid w:val="00480776"/>
    <w:rsid w:val="00494A16"/>
    <w:rsid w:val="00495D64"/>
    <w:rsid w:val="0049759F"/>
    <w:rsid w:val="004A4101"/>
    <w:rsid w:val="004B084F"/>
    <w:rsid w:val="004B6BB5"/>
    <w:rsid w:val="004C06D8"/>
    <w:rsid w:val="004E1E9F"/>
    <w:rsid w:val="004E722D"/>
    <w:rsid w:val="004F0D98"/>
    <w:rsid w:val="004F1DDD"/>
    <w:rsid w:val="004F5B2D"/>
    <w:rsid w:val="00501031"/>
    <w:rsid w:val="005014A2"/>
    <w:rsid w:val="00506D51"/>
    <w:rsid w:val="00510D62"/>
    <w:rsid w:val="00511E27"/>
    <w:rsid w:val="005129CD"/>
    <w:rsid w:val="0051579F"/>
    <w:rsid w:val="00526CBC"/>
    <w:rsid w:val="005314B2"/>
    <w:rsid w:val="00531AA3"/>
    <w:rsid w:val="00536454"/>
    <w:rsid w:val="005373BA"/>
    <w:rsid w:val="00543A5E"/>
    <w:rsid w:val="005524EE"/>
    <w:rsid w:val="00557047"/>
    <w:rsid w:val="00562F58"/>
    <w:rsid w:val="005634E7"/>
    <w:rsid w:val="00571DC4"/>
    <w:rsid w:val="00572F58"/>
    <w:rsid w:val="00582F4A"/>
    <w:rsid w:val="00583FB7"/>
    <w:rsid w:val="005866E5"/>
    <w:rsid w:val="00586B9A"/>
    <w:rsid w:val="00587A2B"/>
    <w:rsid w:val="005964E9"/>
    <w:rsid w:val="005A30AD"/>
    <w:rsid w:val="005A54CD"/>
    <w:rsid w:val="005A6380"/>
    <w:rsid w:val="005A74C7"/>
    <w:rsid w:val="005C0D21"/>
    <w:rsid w:val="005C49F6"/>
    <w:rsid w:val="005C4D93"/>
    <w:rsid w:val="005C5B91"/>
    <w:rsid w:val="005D2099"/>
    <w:rsid w:val="005D2DC3"/>
    <w:rsid w:val="005E1F44"/>
    <w:rsid w:val="005E2250"/>
    <w:rsid w:val="005F0218"/>
    <w:rsid w:val="005F30BE"/>
    <w:rsid w:val="005F35DB"/>
    <w:rsid w:val="005F369F"/>
    <w:rsid w:val="005F6425"/>
    <w:rsid w:val="005F7AD0"/>
    <w:rsid w:val="00602C72"/>
    <w:rsid w:val="00605E11"/>
    <w:rsid w:val="006064C3"/>
    <w:rsid w:val="00611103"/>
    <w:rsid w:val="00612923"/>
    <w:rsid w:val="00613CC8"/>
    <w:rsid w:val="006177BB"/>
    <w:rsid w:val="00623CCA"/>
    <w:rsid w:val="00631AAC"/>
    <w:rsid w:val="006322C9"/>
    <w:rsid w:val="0064074E"/>
    <w:rsid w:val="00640CC3"/>
    <w:rsid w:val="00642ABF"/>
    <w:rsid w:val="006431C7"/>
    <w:rsid w:val="006450C9"/>
    <w:rsid w:val="00650D07"/>
    <w:rsid w:val="00653E97"/>
    <w:rsid w:val="00656A98"/>
    <w:rsid w:val="006570CB"/>
    <w:rsid w:val="00662867"/>
    <w:rsid w:val="006634D4"/>
    <w:rsid w:val="00685BB2"/>
    <w:rsid w:val="00697C99"/>
    <w:rsid w:val="006A13BF"/>
    <w:rsid w:val="006B213D"/>
    <w:rsid w:val="006C54DC"/>
    <w:rsid w:val="006C6B8D"/>
    <w:rsid w:val="006D2B7B"/>
    <w:rsid w:val="006D325B"/>
    <w:rsid w:val="006E06F5"/>
    <w:rsid w:val="006E17AE"/>
    <w:rsid w:val="006E4BD9"/>
    <w:rsid w:val="006F532B"/>
    <w:rsid w:val="006F6760"/>
    <w:rsid w:val="007025CB"/>
    <w:rsid w:val="0070695B"/>
    <w:rsid w:val="00710818"/>
    <w:rsid w:val="00711CF0"/>
    <w:rsid w:val="00712927"/>
    <w:rsid w:val="00712BAB"/>
    <w:rsid w:val="007135CC"/>
    <w:rsid w:val="00732F0E"/>
    <w:rsid w:val="0073590C"/>
    <w:rsid w:val="007373AF"/>
    <w:rsid w:val="00743362"/>
    <w:rsid w:val="00743D21"/>
    <w:rsid w:val="0074474F"/>
    <w:rsid w:val="007449A2"/>
    <w:rsid w:val="00745A4E"/>
    <w:rsid w:val="00746656"/>
    <w:rsid w:val="00753B6A"/>
    <w:rsid w:val="00753D24"/>
    <w:rsid w:val="00755A31"/>
    <w:rsid w:val="00770EA4"/>
    <w:rsid w:val="007717E9"/>
    <w:rsid w:val="0077267A"/>
    <w:rsid w:val="007731A4"/>
    <w:rsid w:val="007925A6"/>
    <w:rsid w:val="00794294"/>
    <w:rsid w:val="00796EED"/>
    <w:rsid w:val="007A01DE"/>
    <w:rsid w:val="007A23F2"/>
    <w:rsid w:val="007B3F24"/>
    <w:rsid w:val="007C039E"/>
    <w:rsid w:val="007C16C1"/>
    <w:rsid w:val="007C4421"/>
    <w:rsid w:val="007C57E0"/>
    <w:rsid w:val="007D0717"/>
    <w:rsid w:val="007D16F9"/>
    <w:rsid w:val="007E0733"/>
    <w:rsid w:val="007E08D0"/>
    <w:rsid w:val="007E1071"/>
    <w:rsid w:val="007E3A8A"/>
    <w:rsid w:val="007F4A3D"/>
    <w:rsid w:val="00800B2F"/>
    <w:rsid w:val="008014DE"/>
    <w:rsid w:val="008037F8"/>
    <w:rsid w:val="00803C52"/>
    <w:rsid w:val="00812057"/>
    <w:rsid w:val="00813ACC"/>
    <w:rsid w:val="008205D3"/>
    <w:rsid w:val="008208F9"/>
    <w:rsid w:val="0082338D"/>
    <w:rsid w:val="008279EA"/>
    <w:rsid w:val="00830B3D"/>
    <w:rsid w:val="008332F3"/>
    <w:rsid w:val="00837AD9"/>
    <w:rsid w:val="0084109F"/>
    <w:rsid w:val="0084203D"/>
    <w:rsid w:val="00845AAA"/>
    <w:rsid w:val="008511FE"/>
    <w:rsid w:val="0085150F"/>
    <w:rsid w:val="008553B3"/>
    <w:rsid w:val="008556FA"/>
    <w:rsid w:val="00861C70"/>
    <w:rsid w:val="008650ED"/>
    <w:rsid w:val="00865365"/>
    <w:rsid w:val="00866268"/>
    <w:rsid w:val="008665F8"/>
    <w:rsid w:val="0086765F"/>
    <w:rsid w:val="00867C35"/>
    <w:rsid w:val="00870CAC"/>
    <w:rsid w:val="008905E2"/>
    <w:rsid w:val="008906C5"/>
    <w:rsid w:val="008922F4"/>
    <w:rsid w:val="008940EF"/>
    <w:rsid w:val="0089466B"/>
    <w:rsid w:val="00895AD3"/>
    <w:rsid w:val="008A1AAF"/>
    <w:rsid w:val="008A47A8"/>
    <w:rsid w:val="008A6264"/>
    <w:rsid w:val="008B0CE9"/>
    <w:rsid w:val="008B3D9F"/>
    <w:rsid w:val="008B4617"/>
    <w:rsid w:val="008D51B6"/>
    <w:rsid w:val="008D5FB8"/>
    <w:rsid w:val="008E1641"/>
    <w:rsid w:val="008E374B"/>
    <w:rsid w:val="008E46D7"/>
    <w:rsid w:val="008F188B"/>
    <w:rsid w:val="00901642"/>
    <w:rsid w:val="00902178"/>
    <w:rsid w:val="0090305B"/>
    <w:rsid w:val="0090475E"/>
    <w:rsid w:val="00905204"/>
    <w:rsid w:val="009056DC"/>
    <w:rsid w:val="009066E6"/>
    <w:rsid w:val="009141B4"/>
    <w:rsid w:val="00916FD5"/>
    <w:rsid w:val="0092295F"/>
    <w:rsid w:val="009237F0"/>
    <w:rsid w:val="009247AC"/>
    <w:rsid w:val="00925B04"/>
    <w:rsid w:val="00926405"/>
    <w:rsid w:val="00927533"/>
    <w:rsid w:val="00935A9A"/>
    <w:rsid w:val="009415B6"/>
    <w:rsid w:val="00941E00"/>
    <w:rsid w:val="0094325D"/>
    <w:rsid w:val="00950B12"/>
    <w:rsid w:val="00953CD5"/>
    <w:rsid w:val="00957ADC"/>
    <w:rsid w:val="00967C59"/>
    <w:rsid w:val="0097505C"/>
    <w:rsid w:val="00975C55"/>
    <w:rsid w:val="00976A02"/>
    <w:rsid w:val="00982CFE"/>
    <w:rsid w:val="009861A2"/>
    <w:rsid w:val="009A6F3E"/>
    <w:rsid w:val="009A78F1"/>
    <w:rsid w:val="009B13FF"/>
    <w:rsid w:val="009B7E53"/>
    <w:rsid w:val="009D1E1D"/>
    <w:rsid w:val="009D2BD0"/>
    <w:rsid w:val="009E110A"/>
    <w:rsid w:val="009E675A"/>
    <w:rsid w:val="009E68D7"/>
    <w:rsid w:val="009E7EED"/>
    <w:rsid w:val="009F0026"/>
    <w:rsid w:val="009F013E"/>
    <w:rsid w:val="009F11EE"/>
    <w:rsid w:val="00A02378"/>
    <w:rsid w:val="00A11AA4"/>
    <w:rsid w:val="00A13143"/>
    <w:rsid w:val="00A14711"/>
    <w:rsid w:val="00A204D0"/>
    <w:rsid w:val="00A30CD7"/>
    <w:rsid w:val="00A3135F"/>
    <w:rsid w:val="00A35D18"/>
    <w:rsid w:val="00A40617"/>
    <w:rsid w:val="00A40FEE"/>
    <w:rsid w:val="00A41E46"/>
    <w:rsid w:val="00A44642"/>
    <w:rsid w:val="00A44853"/>
    <w:rsid w:val="00A460FF"/>
    <w:rsid w:val="00A46134"/>
    <w:rsid w:val="00A55802"/>
    <w:rsid w:val="00A56847"/>
    <w:rsid w:val="00A62C06"/>
    <w:rsid w:val="00A67345"/>
    <w:rsid w:val="00A76C19"/>
    <w:rsid w:val="00A84D1D"/>
    <w:rsid w:val="00A86FD4"/>
    <w:rsid w:val="00A9143C"/>
    <w:rsid w:val="00A920B1"/>
    <w:rsid w:val="00A9484C"/>
    <w:rsid w:val="00A97362"/>
    <w:rsid w:val="00AA2167"/>
    <w:rsid w:val="00AB005B"/>
    <w:rsid w:val="00AB0716"/>
    <w:rsid w:val="00AB0720"/>
    <w:rsid w:val="00AC1667"/>
    <w:rsid w:val="00AC21EB"/>
    <w:rsid w:val="00AC52DD"/>
    <w:rsid w:val="00AC56DE"/>
    <w:rsid w:val="00AD4B91"/>
    <w:rsid w:val="00AE736B"/>
    <w:rsid w:val="00AF15E5"/>
    <w:rsid w:val="00AF2660"/>
    <w:rsid w:val="00AF307C"/>
    <w:rsid w:val="00AF36CB"/>
    <w:rsid w:val="00B052B7"/>
    <w:rsid w:val="00B107D2"/>
    <w:rsid w:val="00B208A0"/>
    <w:rsid w:val="00B2561A"/>
    <w:rsid w:val="00B26E96"/>
    <w:rsid w:val="00B2775E"/>
    <w:rsid w:val="00B27908"/>
    <w:rsid w:val="00B33F4B"/>
    <w:rsid w:val="00B35DC1"/>
    <w:rsid w:val="00B4079E"/>
    <w:rsid w:val="00B5079B"/>
    <w:rsid w:val="00B5496F"/>
    <w:rsid w:val="00B558A9"/>
    <w:rsid w:val="00B558B8"/>
    <w:rsid w:val="00B602D1"/>
    <w:rsid w:val="00B73AA1"/>
    <w:rsid w:val="00B754CA"/>
    <w:rsid w:val="00B806E1"/>
    <w:rsid w:val="00B82F98"/>
    <w:rsid w:val="00B90B13"/>
    <w:rsid w:val="00B9359F"/>
    <w:rsid w:val="00B952BC"/>
    <w:rsid w:val="00BA0054"/>
    <w:rsid w:val="00BA4381"/>
    <w:rsid w:val="00BB04CB"/>
    <w:rsid w:val="00BB6580"/>
    <w:rsid w:val="00BB6CE9"/>
    <w:rsid w:val="00BC1B8D"/>
    <w:rsid w:val="00BC735D"/>
    <w:rsid w:val="00BD4FCD"/>
    <w:rsid w:val="00BE477A"/>
    <w:rsid w:val="00BE7741"/>
    <w:rsid w:val="00BF0DB3"/>
    <w:rsid w:val="00BF280C"/>
    <w:rsid w:val="00BF3033"/>
    <w:rsid w:val="00BF6681"/>
    <w:rsid w:val="00BF797A"/>
    <w:rsid w:val="00C01234"/>
    <w:rsid w:val="00C0462B"/>
    <w:rsid w:val="00C056A8"/>
    <w:rsid w:val="00C11F98"/>
    <w:rsid w:val="00C13F99"/>
    <w:rsid w:val="00C21C4D"/>
    <w:rsid w:val="00C23CAF"/>
    <w:rsid w:val="00C2442A"/>
    <w:rsid w:val="00C307D3"/>
    <w:rsid w:val="00C31CC2"/>
    <w:rsid w:val="00C35C2C"/>
    <w:rsid w:val="00C36B34"/>
    <w:rsid w:val="00C438F2"/>
    <w:rsid w:val="00C62074"/>
    <w:rsid w:val="00C64A6B"/>
    <w:rsid w:val="00C7174A"/>
    <w:rsid w:val="00C7447A"/>
    <w:rsid w:val="00C85B72"/>
    <w:rsid w:val="00C870F2"/>
    <w:rsid w:val="00C913F6"/>
    <w:rsid w:val="00C96544"/>
    <w:rsid w:val="00CA42FA"/>
    <w:rsid w:val="00CA64FB"/>
    <w:rsid w:val="00CA7152"/>
    <w:rsid w:val="00CB160F"/>
    <w:rsid w:val="00CC5285"/>
    <w:rsid w:val="00CC698B"/>
    <w:rsid w:val="00CD255A"/>
    <w:rsid w:val="00CD48C1"/>
    <w:rsid w:val="00CE0917"/>
    <w:rsid w:val="00CE719C"/>
    <w:rsid w:val="00CF02BE"/>
    <w:rsid w:val="00CF3425"/>
    <w:rsid w:val="00D071F0"/>
    <w:rsid w:val="00D1310B"/>
    <w:rsid w:val="00D16F41"/>
    <w:rsid w:val="00D17408"/>
    <w:rsid w:val="00D17B31"/>
    <w:rsid w:val="00D26ECF"/>
    <w:rsid w:val="00D35D25"/>
    <w:rsid w:val="00D60D61"/>
    <w:rsid w:val="00D64599"/>
    <w:rsid w:val="00D705A2"/>
    <w:rsid w:val="00D76E3F"/>
    <w:rsid w:val="00D77B7C"/>
    <w:rsid w:val="00D81AFF"/>
    <w:rsid w:val="00D83ADE"/>
    <w:rsid w:val="00D96FD8"/>
    <w:rsid w:val="00DA0ECA"/>
    <w:rsid w:val="00DB23E4"/>
    <w:rsid w:val="00DB486A"/>
    <w:rsid w:val="00DC165F"/>
    <w:rsid w:val="00DC43BA"/>
    <w:rsid w:val="00DD45E6"/>
    <w:rsid w:val="00DD7619"/>
    <w:rsid w:val="00DE73FC"/>
    <w:rsid w:val="00DF1C04"/>
    <w:rsid w:val="00DF3BB3"/>
    <w:rsid w:val="00DF6FE0"/>
    <w:rsid w:val="00DF7510"/>
    <w:rsid w:val="00DF78F6"/>
    <w:rsid w:val="00E00336"/>
    <w:rsid w:val="00E044C3"/>
    <w:rsid w:val="00E06426"/>
    <w:rsid w:val="00E071F9"/>
    <w:rsid w:val="00E1171B"/>
    <w:rsid w:val="00E17E24"/>
    <w:rsid w:val="00E206FA"/>
    <w:rsid w:val="00E2515A"/>
    <w:rsid w:val="00E3239C"/>
    <w:rsid w:val="00E338BA"/>
    <w:rsid w:val="00E35E6C"/>
    <w:rsid w:val="00E4141F"/>
    <w:rsid w:val="00E5367C"/>
    <w:rsid w:val="00E554EA"/>
    <w:rsid w:val="00E55519"/>
    <w:rsid w:val="00E6276E"/>
    <w:rsid w:val="00E71C41"/>
    <w:rsid w:val="00E74F0C"/>
    <w:rsid w:val="00E75B9B"/>
    <w:rsid w:val="00E760C6"/>
    <w:rsid w:val="00E87F94"/>
    <w:rsid w:val="00EA0C32"/>
    <w:rsid w:val="00EA158F"/>
    <w:rsid w:val="00EA2469"/>
    <w:rsid w:val="00EA3C2C"/>
    <w:rsid w:val="00EA6086"/>
    <w:rsid w:val="00EB18DF"/>
    <w:rsid w:val="00EB2678"/>
    <w:rsid w:val="00EB2DE5"/>
    <w:rsid w:val="00EB667A"/>
    <w:rsid w:val="00EB69AF"/>
    <w:rsid w:val="00EB7A77"/>
    <w:rsid w:val="00EC2BC3"/>
    <w:rsid w:val="00ED587A"/>
    <w:rsid w:val="00ED5DA6"/>
    <w:rsid w:val="00ED74F9"/>
    <w:rsid w:val="00ED75CB"/>
    <w:rsid w:val="00ED7673"/>
    <w:rsid w:val="00EE483F"/>
    <w:rsid w:val="00EF17AC"/>
    <w:rsid w:val="00EF31EC"/>
    <w:rsid w:val="00EF5D42"/>
    <w:rsid w:val="00EF73A4"/>
    <w:rsid w:val="00F03C60"/>
    <w:rsid w:val="00F03DBA"/>
    <w:rsid w:val="00F04E2A"/>
    <w:rsid w:val="00F07C31"/>
    <w:rsid w:val="00F12C50"/>
    <w:rsid w:val="00F20F4D"/>
    <w:rsid w:val="00F23A5E"/>
    <w:rsid w:val="00F262FF"/>
    <w:rsid w:val="00F34B5B"/>
    <w:rsid w:val="00F360FB"/>
    <w:rsid w:val="00F36C63"/>
    <w:rsid w:val="00F54130"/>
    <w:rsid w:val="00F55708"/>
    <w:rsid w:val="00F55B74"/>
    <w:rsid w:val="00F56DA5"/>
    <w:rsid w:val="00F6416B"/>
    <w:rsid w:val="00F741F8"/>
    <w:rsid w:val="00F7687A"/>
    <w:rsid w:val="00F81972"/>
    <w:rsid w:val="00F8363D"/>
    <w:rsid w:val="00F83A00"/>
    <w:rsid w:val="00F86F5D"/>
    <w:rsid w:val="00F91DA4"/>
    <w:rsid w:val="00F97E22"/>
    <w:rsid w:val="00FA7228"/>
    <w:rsid w:val="00FA7B55"/>
    <w:rsid w:val="00FB486C"/>
    <w:rsid w:val="00FC138A"/>
    <w:rsid w:val="00FC16F2"/>
    <w:rsid w:val="00FC45CD"/>
    <w:rsid w:val="00FC6D98"/>
    <w:rsid w:val="00FC7286"/>
    <w:rsid w:val="00FC728A"/>
    <w:rsid w:val="00FD28FF"/>
    <w:rsid w:val="00FD6F30"/>
    <w:rsid w:val="00FE6177"/>
    <w:rsid w:val="00FE6787"/>
    <w:rsid w:val="00FF15E1"/>
    <w:rsid w:val="00FF4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E1287"/>
  <w15:docId w15:val="{F0F5E2F6-CECD-420B-9550-CA7229E3A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EE483F"/>
    <w:pPr>
      <w:keepNext/>
      <w:keepLines/>
      <w:numPr>
        <w:numId w:val="85"/>
      </w:numPr>
      <w:spacing w:before="360" w:after="240"/>
      <w:outlineLvl w:val="0"/>
    </w:pPr>
    <w:rPr>
      <w:b/>
      <w:bCs/>
      <w:color w:val="00605A"/>
      <w:sz w:val="28"/>
      <w:szCs w:val="28"/>
    </w:rPr>
  </w:style>
  <w:style w:type="paragraph" w:styleId="Heading2">
    <w:name w:val="heading 2"/>
    <w:basedOn w:val="Heading1"/>
    <w:next w:val="Normal"/>
    <w:link w:val="Heading2Char"/>
    <w:autoRedefine/>
    <w:uiPriority w:val="9"/>
    <w:unhideWhenUsed/>
    <w:qFormat/>
    <w:rsid w:val="00EF73A4"/>
    <w:pPr>
      <w:numPr>
        <w:ilvl w:val="1"/>
      </w:numPr>
      <w:spacing w:before="240" w:after="80"/>
      <w:outlineLvl w:val="1"/>
    </w:pPr>
    <w:rPr>
      <w:bCs w:val="0"/>
      <w:color w:val="26798E"/>
      <w:szCs w:val="22"/>
      <w:lang w:val="en-GB"/>
    </w:rPr>
  </w:style>
  <w:style w:type="paragraph" w:styleId="Heading3">
    <w:name w:val="heading 3"/>
    <w:basedOn w:val="Normal"/>
    <w:next w:val="Normal"/>
    <w:link w:val="Heading3Char"/>
    <w:autoRedefine/>
    <w:uiPriority w:val="9"/>
    <w:unhideWhenUsed/>
    <w:qFormat/>
    <w:rsid w:val="005A30AD"/>
    <w:pPr>
      <w:keepNext/>
      <w:keepLines/>
      <w:numPr>
        <w:ilvl w:val="2"/>
        <w:numId w:val="85"/>
      </w:numPr>
      <w:spacing w:before="240" w:after="80"/>
      <w:ind w:left="810"/>
      <w:outlineLvl w:val="2"/>
    </w:pPr>
    <w:rPr>
      <w:b/>
      <w:bCs/>
      <w:i/>
      <w:iCs/>
      <w:color w:val="586E75"/>
    </w:rPr>
  </w:style>
  <w:style w:type="paragraph" w:styleId="Heading4">
    <w:name w:val="heading 4"/>
    <w:basedOn w:val="Normal"/>
    <w:next w:val="Normal"/>
    <w:link w:val="Heading4Char"/>
    <w:uiPriority w:val="9"/>
    <w:unhideWhenUsed/>
    <w:qFormat/>
    <w:rsid w:val="009E675A"/>
    <w:pPr>
      <w:keepNext/>
      <w:keepLines/>
      <w:numPr>
        <w:ilvl w:val="3"/>
        <w:numId w:val="85"/>
      </w:numPr>
      <w:spacing w:before="240" w:after="40"/>
      <w:outlineLvl w:val="3"/>
    </w:pPr>
    <w:rPr>
      <w:b/>
      <w:bCs/>
      <w:iCs/>
      <w:color w:val="407A52"/>
    </w:rPr>
  </w:style>
  <w:style w:type="paragraph" w:styleId="Heading5">
    <w:name w:val="heading 5"/>
    <w:basedOn w:val="Normal"/>
    <w:next w:val="Normal"/>
    <w:link w:val="Heading5Char"/>
    <w:uiPriority w:val="9"/>
    <w:unhideWhenUsed/>
    <w:qFormat/>
    <w:pPr>
      <w:keepNext/>
      <w:keepLines/>
      <w:numPr>
        <w:ilvl w:val="4"/>
        <w:numId w:val="85"/>
      </w:numPr>
      <w:spacing w:before="80" w:after="40"/>
      <w:outlineLvl w:val="4"/>
    </w:pPr>
    <w:rPr>
      <w:color w:val="0F4761"/>
    </w:rPr>
  </w:style>
  <w:style w:type="paragraph" w:styleId="Heading6">
    <w:name w:val="heading 6"/>
    <w:basedOn w:val="Normal"/>
    <w:next w:val="Normal"/>
    <w:link w:val="Heading6Char"/>
    <w:uiPriority w:val="9"/>
    <w:unhideWhenUsed/>
    <w:qFormat/>
    <w:pPr>
      <w:keepNext/>
      <w:keepLines/>
      <w:numPr>
        <w:ilvl w:val="5"/>
        <w:numId w:val="85"/>
      </w:numPr>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2515D2"/>
    <w:pPr>
      <w:keepNext/>
      <w:keepLines/>
      <w:numPr>
        <w:ilvl w:val="6"/>
        <w:numId w:val="85"/>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15D2"/>
    <w:pPr>
      <w:keepNext/>
      <w:keepLines/>
      <w:numPr>
        <w:ilvl w:val="7"/>
        <w:numId w:val="85"/>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15D2"/>
    <w:pPr>
      <w:keepNext/>
      <w:keepLines/>
      <w:numPr>
        <w:ilvl w:val="8"/>
        <w:numId w:val="85"/>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83F"/>
    <w:rPr>
      <w:b/>
      <w:bCs/>
      <w:color w:val="00605A"/>
      <w:sz w:val="28"/>
      <w:szCs w:val="28"/>
    </w:rPr>
  </w:style>
  <w:style w:type="character" w:customStyle="1" w:styleId="Heading2Char">
    <w:name w:val="Heading 2 Char"/>
    <w:basedOn w:val="DefaultParagraphFont"/>
    <w:link w:val="Heading2"/>
    <w:uiPriority w:val="9"/>
    <w:rsid w:val="00EF73A4"/>
    <w:rPr>
      <w:b/>
      <w:color w:val="26798E"/>
      <w:sz w:val="28"/>
      <w:szCs w:val="22"/>
      <w:lang w:val="en-GB"/>
    </w:rPr>
  </w:style>
  <w:style w:type="character" w:customStyle="1" w:styleId="Heading3Char">
    <w:name w:val="Heading 3 Char"/>
    <w:basedOn w:val="DefaultParagraphFont"/>
    <w:link w:val="Heading3"/>
    <w:uiPriority w:val="9"/>
    <w:rsid w:val="005A30AD"/>
    <w:rPr>
      <w:b/>
      <w:bCs/>
      <w:i/>
      <w:iCs/>
      <w:color w:val="586E75"/>
    </w:rPr>
  </w:style>
  <w:style w:type="character" w:customStyle="1" w:styleId="Heading4Char">
    <w:name w:val="Heading 4 Char"/>
    <w:basedOn w:val="DefaultParagraphFont"/>
    <w:link w:val="Heading4"/>
    <w:uiPriority w:val="9"/>
    <w:rsid w:val="009E675A"/>
    <w:rPr>
      <w:b/>
      <w:bCs/>
      <w:iCs/>
      <w:color w:val="407A52"/>
    </w:rPr>
  </w:style>
  <w:style w:type="character" w:customStyle="1" w:styleId="Heading5Char">
    <w:name w:val="Heading 5 Char"/>
    <w:basedOn w:val="DefaultParagraphFont"/>
    <w:link w:val="Heading5"/>
    <w:uiPriority w:val="9"/>
    <w:rsid w:val="002515D2"/>
    <w:rPr>
      <w:color w:val="0F4761"/>
    </w:rPr>
  </w:style>
  <w:style w:type="character" w:customStyle="1" w:styleId="Heading6Char">
    <w:name w:val="Heading 6 Char"/>
    <w:basedOn w:val="DefaultParagraphFont"/>
    <w:link w:val="Heading6"/>
    <w:uiPriority w:val="9"/>
    <w:rsid w:val="002515D2"/>
    <w:rPr>
      <w:i/>
      <w:iCs/>
      <w:color w:val="595959"/>
    </w:rPr>
  </w:style>
  <w:style w:type="character" w:customStyle="1" w:styleId="Heading7Char">
    <w:name w:val="Heading 7 Char"/>
    <w:basedOn w:val="DefaultParagraphFont"/>
    <w:link w:val="Heading7"/>
    <w:uiPriority w:val="9"/>
    <w:semiHidden/>
    <w:rsid w:val="002515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15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15D2"/>
    <w:rPr>
      <w:rFonts w:eastAsiaTheme="majorEastAsia" w:cstheme="majorBidi"/>
      <w:color w:val="272727" w:themeColor="text1" w:themeTint="D8"/>
    </w:rPr>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TitleChar">
    <w:name w:val="Title Char"/>
    <w:basedOn w:val="DefaultParagraphFont"/>
    <w:link w:val="Title"/>
    <w:uiPriority w:val="10"/>
    <w:rsid w:val="002515D2"/>
    <w:rPr>
      <w:rFonts w:asciiTheme="majorHAnsi" w:eastAsiaTheme="majorEastAsia" w:hAnsiTheme="majorHAnsi" w:cstheme="majorBidi"/>
      <w:spacing w:val="-10"/>
      <w:kern w:val="28"/>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Style2">
    <w:name w:val="Style2"/>
    <w:basedOn w:val="TableNormal"/>
    <w:uiPriority w:val="99"/>
    <w:rsid w:val="00AA4DAD"/>
    <w:pPr>
      <w:spacing w:after="0" w:line="240" w:lineRule="auto"/>
    </w:pPr>
    <w:tblPr/>
  </w:style>
  <w:style w:type="character" w:customStyle="1" w:styleId="SubtitleChar">
    <w:name w:val="Subtitle Char"/>
    <w:basedOn w:val="DefaultParagraphFont"/>
    <w:link w:val="Subtitle"/>
    <w:uiPriority w:val="11"/>
    <w:rsid w:val="002515D2"/>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Pr>
      <w:color w:val="595959"/>
      <w:sz w:val="28"/>
      <w:szCs w:val="28"/>
    </w:rPr>
  </w:style>
  <w:style w:type="paragraph" w:styleId="Quote">
    <w:name w:val="Quote"/>
    <w:basedOn w:val="Normal"/>
    <w:next w:val="Normal"/>
    <w:link w:val="QuoteChar"/>
    <w:uiPriority w:val="29"/>
    <w:qFormat/>
    <w:rsid w:val="002515D2"/>
    <w:pPr>
      <w:spacing w:before="160"/>
      <w:jc w:val="center"/>
    </w:pPr>
    <w:rPr>
      <w:i/>
      <w:iCs/>
      <w:color w:val="404040" w:themeColor="text1" w:themeTint="BF"/>
    </w:rPr>
  </w:style>
  <w:style w:type="character" w:customStyle="1" w:styleId="QuoteChar">
    <w:name w:val="Quote Char"/>
    <w:basedOn w:val="DefaultParagraphFont"/>
    <w:link w:val="Quote"/>
    <w:uiPriority w:val="29"/>
    <w:rsid w:val="002515D2"/>
    <w:rPr>
      <w:i/>
      <w:iCs/>
      <w:color w:val="404040" w:themeColor="text1" w:themeTint="BF"/>
    </w:rPr>
  </w:style>
  <w:style w:type="paragraph" w:styleId="ListParagraph">
    <w:name w:val="List Paragraph"/>
    <w:aliases w:val="WEL Number,List Bullet Mary,Indent Paragraph,Numbered List Paragraph,Colorful List - Accent 11,body bullets,WB List Paragraph,Akapit z listą BS,List Paragraph 1,NUMBERED PARAGRAPH,Абзац вправо-1,Numbered list,ANNEX,Source,Numbered paragra"/>
    <w:basedOn w:val="Normal"/>
    <w:link w:val="ListParagraphChar"/>
    <w:uiPriority w:val="34"/>
    <w:qFormat/>
    <w:rsid w:val="002515D2"/>
    <w:pPr>
      <w:ind w:left="720"/>
      <w:contextualSpacing/>
    </w:pPr>
  </w:style>
  <w:style w:type="character" w:customStyle="1" w:styleId="ListParagraphChar">
    <w:name w:val="List Paragraph Char"/>
    <w:aliases w:val="WEL Number Char,List Bullet Mary Char,Indent Paragraph Char,Numbered List Paragraph Char,Colorful List - Accent 11 Char,body bullets Char,WB List Paragraph Char,Akapit z listą BS Char,List Paragraph 1 Char,NUMBERED PARAGRAPH Char"/>
    <w:basedOn w:val="DefaultParagraphFont"/>
    <w:link w:val="ListParagraph"/>
    <w:uiPriority w:val="34"/>
    <w:qFormat/>
    <w:rsid w:val="00EB667A"/>
  </w:style>
  <w:style w:type="character" w:styleId="IntenseEmphasis">
    <w:name w:val="Intense Emphasis"/>
    <w:basedOn w:val="DefaultParagraphFont"/>
    <w:uiPriority w:val="21"/>
    <w:qFormat/>
    <w:rsid w:val="002515D2"/>
    <w:rPr>
      <w:i/>
      <w:iCs/>
      <w:color w:val="0F4761" w:themeColor="accent1" w:themeShade="BF"/>
    </w:rPr>
  </w:style>
  <w:style w:type="paragraph" w:styleId="IntenseQuote">
    <w:name w:val="Intense Quote"/>
    <w:basedOn w:val="Normal"/>
    <w:next w:val="Normal"/>
    <w:link w:val="IntenseQuoteChar"/>
    <w:uiPriority w:val="30"/>
    <w:qFormat/>
    <w:rsid w:val="002515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15D2"/>
    <w:rPr>
      <w:i/>
      <w:iCs/>
      <w:color w:val="0F4761" w:themeColor="accent1" w:themeShade="BF"/>
    </w:rPr>
  </w:style>
  <w:style w:type="character" w:styleId="IntenseReference">
    <w:name w:val="Intense Reference"/>
    <w:basedOn w:val="DefaultParagraphFont"/>
    <w:uiPriority w:val="32"/>
    <w:qFormat/>
    <w:rsid w:val="002515D2"/>
    <w:rPr>
      <w:b/>
      <w:bCs/>
      <w:smallCaps/>
      <w:color w:val="0F4761" w:themeColor="accent1" w:themeShade="BF"/>
      <w:spacing w:val="5"/>
    </w:rPr>
  </w:style>
  <w:style w:type="paragraph" w:customStyle="1" w:styleId="TableParagraph">
    <w:name w:val="Table Paragraph"/>
    <w:basedOn w:val="Normal"/>
    <w:uiPriority w:val="1"/>
    <w:qFormat/>
    <w:rsid w:val="00523E90"/>
    <w:pPr>
      <w:widowControl w:val="0"/>
      <w:autoSpaceDE w:val="0"/>
      <w:autoSpaceDN w:val="0"/>
      <w:spacing w:after="0" w:line="240" w:lineRule="auto"/>
    </w:pPr>
    <w:rPr>
      <w:rFonts w:ascii="Arial" w:hAnsi="Arial"/>
      <w:lang w:bidi="en-US"/>
    </w:rPr>
  </w:style>
  <w:style w:type="paragraph" w:customStyle="1" w:styleId="WELCHAP">
    <w:name w:val="WEL CHAP"/>
    <w:link w:val="WELCHAPChar"/>
    <w:qFormat/>
    <w:rsid w:val="00523E90"/>
    <w:pPr>
      <w:jc w:val="center"/>
    </w:pPr>
    <w:rPr>
      <w:rFonts w:ascii="Segoe UI" w:eastAsiaTheme="majorEastAsia" w:hAnsi="Segoe UI" w:cstheme="majorBidi"/>
      <w:b/>
      <w:color w:val="0F4761" w:themeColor="accent1" w:themeShade="BF"/>
      <w:sz w:val="40"/>
      <w:szCs w:val="32"/>
    </w:rPr>
  </w:style>
  <w:style w:type="character" w:customStyle="1" w:styleId="WELCHAPChar">
    <w:name w:val="WEL CHAP Char"/>
    <w:basedOn w:val="Heading1Char"/>
    <w:link w:val="WELCHAP"/>
    <w:rsid w:val="00523E90"/>
    <w:rPr>
      <w:rFonts w:ascii="Segoe UI" w:eastAsiaTheme="majorEastAsia" w:hAnsi="Segoe UI" w:cstheme="majorBidi"/>
      <w:b w:val="0"/>
      <w:bCs/>
      <w:color w:val="0F4761" w:themeColor="accent1" w:themeShade="BF"/>
      <w:kern w:val="0"/>
      <w:sz w:val="40"/>
      <w:szCs w:val="32"/>
      <w:lang w:val="en-US" w:eastAsia="en-US"/>
    </w:rPr>
  </w:style>
  <w:style w:type="paragraph" w:customStyle="1" w:styleId="WELBULLET">
    <w:name w:val="WEL BULLET"/>
    <w:basedOn w:val="ListParagraph"/>
    <w:link w:val="WELBULLETChar"/>
    <w:qFormat/>
    <w:rsid w:val="00FB0680"/>
    <w:pPr>
      <w:widowControl w:val="0"/>
      <w:numPr>
        <w:numId w:val="1"/>
      </w:numPr>
      <w:tabs>
        <w:tab w:val="left" w:pos="901"/>
      </w:tabs>
      <w:autoSpaceDE w:val="0"/>
      <w:autoSpaceDN w:val="0"/>
      <w:spacing w:after="0"/>
      <w:ind w:left="816" w:right="113" w:hanging="357"/>
      <w:contextualSpacing w:val="0"/>
    </w:pPr>
    <w:rPr>
      <w:rFonts w:ascii="Segoe UI" w:eastAsia="Segoe UI" w:hAnsi="Segoe UI" w:cs="Segoe UI"/>
      <w:sz w:val="21"/>
    </w:rPr>
  </w:style>
  <w:style w:type="character" w:customStyle="1" w:styleId="WELBULLETChar">
    <w:name w:val="WEL BULLET Char"/>
    <w:basedOn w:val="DefaultParagraphFont"/>
    <w:link w:val="WELBULLET"/>
    <w:rsid w:val="00FB0680"/>
    <w:rPr>
      <w:rFonts w:ascii="Segoe UI" w:eastAsia="Segoe UI" w:hAnsi="Segoe UI" w:cs="Segoe UI"/>
      <w:sz w:val="21"/>
    </w:rPr>
  </w:style>
  <w:style w:type="paragraph" w:styleId="NormalWeb">
    <w:name w:val="Normal (Web)"/>
    <w:basedOn w:val="Normal"/>
    <w:uiPriority w:val="99"/>
    <w:unhideWhenUsed/>
    <w:rsid w:val="00675C23"/>
    <w:pPr>
      <w:spacing w:before="100" w:beforeAutospacing="1" w:after="100" w:afterAutospacing="1" w:line="240" w:lineRule="auto"/>
    </w:pPr>
    <w:rPr>
      <w:lang w:eastAsia="zh-CN"/>
    </w:rPr>
  </w:style>
  <w:style w:type="character" w:styleId="CommentReference">
    <w:name w:val="annotation reference"/>
    <w:basedOn w:val="DefaultParagraphFont"/>
    <w:uiPriority w:val="99"/>
    <w:semiHidden/>
    <w:unhideWhenUsed/>
    <w:rsid w:val="00BC6143"/>
    <w:rPr>
      <w:sz w:val="16"/>
      <w:szCs w:val="16"/>
    </w:rPr>
  </w:style>
  <w:style w:type="paragraph" w:styleId="CommentText">
    <w:name w:val="annotation text"/>
    <w:basedOn w:val="Normal"/>
    <w:link w:val="CommentTextChar"/>
    <w:uiPriority w:val="99"/>
    <w:unhideWhenUsed/>
    <w:rsid w:val="00BC6143"/>
    <w:pPr>
      <w:spacing w:line="240" w:lineRule="auto"/>
    </w:pPr>
    <w:rPr>
      <w:sz w:val="20"/>
      <w:szCs w:val="20"/>
    </w:rPr>
  </w:style>
  <w:style w:type="character" w:customStyle="1" w:styleId="CommentTextChar">
    <w:name w:val="Comment Text Char"/>
    <w:basedOn w:val="DefaultParagraphFont"/>
    <w:link w:val="CommentText"/>
    <w:uiPriority w:val="99"/>
    <w:rsid w:val="00BC6143"/>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BC6143"/>
    <w:rPr>
      <w:b/>
      <w:bCs/>
    </w:rPr>
  </w:style>
  <w:style w:type="character" w:customStyle="1" w:styleId="CommentSubjectChar">
    <w:name w:val="Comment Subject Char"/>
    <w:basedOn w:val="CommentTextChar"/>
    <w:link w:val="CommentSubject"/>
    <w:uiPriority w:val="99"/>
    <w:semiHidden/>
    <w:rsid w:val="00BC6143"/>
    <w:rPr>
      <w:rFonts w:eastAsiaTheme="minorHAnsi"/>
      <w:b/>
      <w:bCs/>
      <w:sz w:val="20"/>
      <w:szCs w:val="20"/>
      <w:lang w:eastAsia="en-US"/>
    </w:rPr>
  </w:style>
  <w:style w:type="paragraph" w:styleId="BalloonText">
    <w:name w:val="Balloon Text"/>
    <w:basedOn w:val="Normal"/>
    <w:link w:val="BalloonTextChar"/>
    <w:uiPriority w:val="99"/>
    <w:semiHidden/>
    <w:unhideWhenUsed/>
    <w:rsid w:val="00BC61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6143"/>
    <w:rPr>
      <w:rFonts w:ascii="Segoe UI" w:eastAsiaTheme="minorHAnsi" w:hAnsi="Segoe UI" w:cs="Segoe UI"/>
      <w:sz w:val="18"/>
      <w:szCs w:val="18"/>
      <w:lang w:eastAsia="en-US"/>
    </w:rPr>
  </w:style>
  <w:style w:type="paragraph" w:styleId="Revision">
    <w:name w:val="Revision"/>
    <w:hidden/>
    <w:uiPriority w:val="99"/>
    <w:semiHidden/>
    <w:rsid w:val="003F7CEA"/>
    <w:pPr>
      <w:spacing w:after="0" w:line="240" w:lineRule="auto"/>
    </w:pPr>
    <w:rPr>
      <w:rFonts w:eastAsiaTheme="minorHAnsi"/>
    </w:rPr>
  </w:style>
  <w:style w:type="paragraph" w:customStyle="1" w:styleId="ANNEXL1">
    <w:name w:val="ANNEX L1"/>
    <w:basedOn w:val="Heading1"/>
    <w:link w:val="ANNEXL1Char"/>
    <w:qFormat/>
    <w:rsid w:val="001A44A8"/>
    <w:pPr>
      <w:numPr>
        <w:numId w:val="0"/>
      </w:numPr>
    </w:pPr>
    <w:rPr>
      <w:bCs w:val="0"/>
    </w:rPr>
  </w:style>
  <w:style w:type="character" w:customStyle="1" w:styleId="ANNEXL1Char">
    <w:name w:val="ANNEX L1 Char"/>
    <w:basedOn w:val="Heading1Char"/>
    <w:link w:val="ANNEXL1"/>
    <w:rsid w:val="001A44A8"/>
    <w:rPr>
      <w:rFonts w:ascii="Times New Roman" w:eastAsiaTheme="majorEastAsia" w:hAnsi="Times New Roman" w:cs="Segoe UI"/>
      <w:b/>
      <w:bCs w:val="0"/>
      <w:color w:val="00605A"/>
      <w:sz w:val="28"/>
      <w:szCs w:val="28"/>
      <w:lang w:eastAsia="en-US"/>
    </w:rPr>
  </w:style>
  <w:style w:type="paragraph" w:customStyle="1" w:styleId="ANNEXL2">
    <w:name w:val="ANNEX L2"/>
    <w:basedOn w:val="Heading2"/>
    <w:link w:val="ANNEXL2Char"/>
    <w:autoRedefine/>
    <w:qFormat/>
    <w:rsid w:val="00237EE7"/>
    <w:pPr>
      <w:numPr>
        <w:ilvl w:val="0"/>
        <w:numId w:val="0"/>
      </w:numPr>
    </w:pPr>
    <w:rPr>
      <w:b w:val="0"/>
      <w:i/>
      <w:sz w:val="24"/>
    </w:rPr>
  </w:style>
  <w:style w:type="character" w:customStyle="1" w:styleId="ANNEXL2Char">
    <w:name w:val="ANNEX L2 Char"/>
    <w:basedOn w:val="Heading2Char"/>
    <w:link w:val="ANNEXL2"/>
    <w:rsid w:val="00237EE7"/>
    <w:rPr>
      <w:b w:val="0"/>
      <w:i/>
      <w:color w:val="26798E"/>
      <w:sz w:val="28"/>
      <w:szCs w:val="28"/>
      <w:lang w:val="en-GB"/>
    </w:rPr>
  </w:style>
  <w:style w:type="paragraph" w:styleId="Header">
    <w:name w:val="header"/>
    <w:basedOn w:val="Normal"/>
    <w:link w:val="HeaderChar"/>
    <w:uiPriority w:val="99"/>
    <w:unhideWhenUsed/>
    <w:rsid w:val="006818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1808"/>
    <w:rPr>
      <w:rFonts w:ascii="Times New Roman" w:eastAsiaTheme="minorHAnsi" w:hAnsi="Times New Roman"/>
      <w:sz w:val="24"/>
      <w:lang w:eastAsia="en-US"/>
    </w:rPr>
  </w:style>
  <w:style w:type="paragraph" w:styleId="Footer">
    <w:name w:val="footer"/>
    <w:basedOn w:val="Normal"/>
    <w:link w:val="FooterChar"/>
    <w:uiPriority w:val="99"/>
    <w:unhideWhenUsed/>
    <w:rsid w:val="006818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1808"/>
    <w:rPr>
      <w:rFonts w:ascii="Times New Roman" w:eastAsiaTheme="minorHAnsi" w:hAnsi="Times New Roman"/>
      <w:sz w:val="24"/>
      <w:lang w:eastAsia="en-US"/>
    </w:rPr>
  </w:style>
  <w:style w:type="paragraph" w:styleId="TOCHeading">
    <w:name w:val="TOC Heading"/>
    <w:basedOn w:val="Heading1"/>
    <w:next w:val="Normal"/>
    <w:uiPriority w:val="39"/>
    <w:unhideWhenUsed/>
    <w:qFormat/>
    <w:rsid w:val="00000D2B"/>
    <w:pPr>
      <w:numPr>
        <w:numId w:val="0"/>
      </w:numPr>
      <w:spacing w:before="240" w:after="0"/>
      <w:outlineLvl w:val="9"/>
    </w:pPr>
    <w:rPr>
      <w:rFonts w:asciiTheme="majorHAnsi" w:hAnsiTheme="majorHAnsi" w:cstheme="majorBidi"/>
      <w:b w:val="0"/>
      <w:bCs w:val="0"/>
      <w:color w:val="0F4761" w:themeColor="accent1" w:themeShade="BF"/>
      <w:sz w:val="32"/>
      <w:szCs w:val="32"/>
    </w:rPr>
  </w:style>
  <w:style w:type="paragraph" w:styleId="TOC1">
    <w:name w:val="toc 1"/>
    <w:basedOn w:val="Normal"/>
    <w:next w:val="Normal"/>
    <w:autoRedefine/>
    <w:uiPriority w:val="39"/>
    <w:unhideWhenUsed/>
    <w:rsid w:val="00000D2B"/>
    <w:pPr>
      <w:spacing w:after="100"/>
    </w:pPr>
  </w:style>
  <w:style w:type="paragraph" w:styleId="TOC2">
    <w:name w:val="toc 2"/>
    <w:basedOn w:val="Normal"/>
    <w:next w:val="Normal"/>
    <w:autoRedefine/>
    <w:uiPriority w:val="39"/>
    <w:unhideWhenUsed/>
    <w:rsid w:val="00000D2B"/>
    <w:pPr>
      <w:spacing w:after="100"/>
      <w:ind w:left="240"/>
    </w:pPr>
  </w:style>
  <w:style w:type="paragraph" w:styleId="TOC3">
    <w:name w:val="toc 3"/>
    <w:basedOn w:val="Normal"/>
    <w:next w:val="Normal"/>
    <w:autoRedefine/>
    <w:uiPriority w:val="39"/>
    <w:unhideWhenUsed/>
    <w:rsid w:val="00000D2B"/>
    <w:pPr>
      <w:spacing w:after="100"/>
      <w:ind w:left="480"/>
    </w:pPr>
  </w:style>
  <w:style w:type="character" w:styleId="Hyperlink">
    <w:name w:val="Hyperlink"/>
    <w:basedOn w:val="DefaultParagraphFont"/>
    <w:uiPriority w:val="99"/>
    <w:unhideWhenUsed/>
    <w:rsid w:val="00000D2B"/>
    <w:rPr>
      <w:color w:val="467886" w:themeColor="hyperlink"/>
      <w:u w:val="single"/>
    </w:rPr>
  </w:style>
  <w:style w:type="character" w:styleId="Strong">
    <w:name w:val="Strong"/>
    <w:aliases w:val="BP Heading 3"/>
    <w:basedOn w:val="DefaultParagraphFont"/>
    <w:uiPriority w:val="22"/>
    <w:qFormat/>
    <w:rsid w:val="00E36B7E"/>
    <w:rPr>
      <w:b/>
      <w:bCs/>
    </w:rPr>
  </w:style>
  <w:style w:type="character" w:customStyle="1" w:styleId="whitespace-normal">
    <w:name w:val="whitespace-normal"/>
    <w:basedOn w:val="DefaultParagraphFont"/>
    <w:rsid w:val="004F1BF0"/>
  </w:style>
  <w:style w:type="table" w:styleId="TableGrid">
    <w:name w:val="Table Grid"/>
    <w:aliases w:val="Plain Table,DVN,TNS table,TabelEcorys,Table long document,Table style,Vale 4,mtbs,表格样式,표스타일,Table Grid SW,BPUA Table,Table Grid mdec,Table Grid NK,SGS Table Basic 1,Table Grid CFAA,Tabella Copertina,GT0"/>
    <w:basedOn w:val="TableNormal"/>
    <w:uiPriority w:val="39"/>
    <w:qFormat/>
    <w:rsid w:val="00E34B0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rPr>
      <w:sz w:val="20"/>
      <w:szCs w:val="20"/>
    </w:rPr>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pPr>
      <w:spacing w:after="0" w:line="240" w:lineRule="auto"/>
    </w:pPr>
    <w:rPr>
      <w:sz w:val="20"/>
      <w:szCs w:val="20"/>
    </w:rPr>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Pr>
  </w:style>
  <w:style w:type="table" w:customStyle="1" w:styleId="affb">
    <w:basedOn w:val="TableNormal"/>
    <w:tblPr>
      <w:tblStyleRowBandSize w:val="1"/>
      <w:tblStyleColBandSize w:val="1"/>
    </w:tblPr>
  </w:style>
  <w:style w:type="table" w:customStyle="1" w:styleId="affc">
    <w:basedOn w:val="TableNormal"/>
    <w:tblPr>
      <w:tblStyleRowBandSize w:val="1"/>
      <w:tblStyleColBandSize w:val="1"/>
    </w:tblPr>
  </w:style>
  <w:style w:type="table" w:customStyle="1" w:styleId="affd">
    <w:basedOn w:val="TableNormal"/>
    <w:tblPr>
      <w:tblStyleRowBandSize w:val="1"/>
      <w:tblStyleColBandSize w:val="1"/>
    </w:tblPr>
  </w:style>
  <w:style w:type="table" w:customStyle="1" w:styleId="affe">
    <w:basedOn w:val="TableNormal"/>
    <w:tblPr>
      <w:tblStyleRowBandSize w:val="1"/>
      <w:tblStyleColBandSize w:val="1"/>
    </w:tblPr>
  </w:style>
  <w:style w:type="table" w:customStyle="1" w:styleId="afff">
    <w:basedOn w:val="TableNormal"/>
    <w:tblPr>
      <w:tblStyleRowBandSize w:val="1"/>
      <w:tblStyleColBandSize w:val="1"/>
    </w:tblPr>
  </w:style>
  <w:style w:type="paragraph" w:styleId="Caption">
    <w:name w:val="caption"/>
    <w:basedOn w:val="Normal"/>
    <w:next w:val="Normal"/>
    <w:uiPriority w:val="35"/>
    <w:unhideWhenUsed/>
    <w:qFormat/>
    <w:rsid w:val="0023028B"/>
    <w:pPr>
      <w:spacing w:after="200" w:line="240" w:lineRule="auto"/>
    </w:pPr>
    <w:rPr>
      <w:i/>
      <w:iCs/>
      <w:color w:val="0E2841" w:themeColor="text2"/>
      <w:sz w:val="18"/>
      <w:szCs w:val="18"/>
    </w:rPr>
  </w:style>
  <w:style w:type="character" w:styleId="Emphasis">
    <w:name w:val="Emphasis"/>
    <w:basedOn w:val="DefaultParagraphFont"/>
    <w:uiPriority w:val="20"/>
    <w:qFormat/>
    <w:rsid w:val="00282A4E"/>
    <w:rPr>
      <w:i/>
      <w:iCs/>
    </w:rPr>
  </w:style>
  <w:style w:type="paragraph" w:styleId="BodyText">
    <w:name w:val="Body Text"/>
    <w:basedOn w:val="Normal"/>
    <w:link w:val="BodyTextChar"/>
    <w:uiPriority w:val="1"/>
    <w:qFormat/>
    <w:rsid w:val="00EB667A"/>
    <w:pPr>
      <w:widowControl w:val="0"/>
      <w:autoSpaceDE w:val="0"/>
      <w:autoSpaceDN w:val="0"/>
      <w:spacing w:before="40" w:after="0" w:line="240" w:lineRule="auto"/>
      <w:jc w:val="left"/>
    </w:pPr>
    <w:rPr>
      <w:rFonts w:ascii="Cambria" w:eastAsia="Cambria" w:hAnsi="Cambria" w:cs="Cambria"/>
      <w:sz w:val="22"/>
      <w:szCs w:val="22"/>
    </w:rPr>
  </w:style>
  <w:style w:type="character" w:customStyle="1" w:styleId="BodyTextChar">
    <w:name w:val="Body Text Char"/>
    <w:basedOn w:val="DefaultParagraphFont"/>
    <w:link w:val="BodyText"/>
    <w:uiPriority w:val="1"/>
    <w:rsid w:val="00EB667A"/>
    <w:rPr>
      <w:rFonts w:ascii="Cambria" w:eastAsia="Cambria" w:hAnsi="Cambria" w:cs="Cambria"/>
      <w:sz w:val="22"/>
      <w:szCs w:val="22"/>
      <w:lang w:val="en-US" w:eastAsia="en-US"/>
    </w:rPr>
  </w:style>
  <w:style w:type="paragraph" w:styleId="TOC4">
    <w:name w:val="toc 4"/>
    <w:basedOn w:val="Normal"/>
    <w:next w:val="Normal"/>
    <w:autoRedefine/>
    <w:uiPriority w:val="39"/>
    <w:unhideWhenUsed/>
    <w:rsid w:val="00EB667A"/>
    <w:pPr>
      <w:spacing w:after="100" w:line="278" w:lineRule="auto"/>
      <w:ind w:left="720"/>
      <w:jc w:val="left"/>
    </w:pPr>
    <w:rPr>
      <w:rFonts w:asciiTheme="minorHAnsi" w:eastAsiaTheme="minorEastAsia" w:hAnsiTheme="minorHAnsi" w:cstheme="minorBidi"/>
      <w:kern w:val="2"/>
      <w:lang w:val="en-GB" w:eastAsia="en-GB"/>
      <w14:ligatures w14:val="standardContextual"/>
    </w:rPr>
  </w:style>
  <w:style w:type="paragraph" w:styleId="TOC5">
    <w:name w:val="toc 5"/>
    <w:basedOn w:val="Normal"/>
    <w:next w:val="Normal"/>
    <w:autoRedefine/>
    <w:uiPriority w:val="39"/>
    <w:unhideWhenUsed/>
    <w:rsid w:val="00EB667A"/>
    <w:pPr>
      <w:spacing w:after="100" w:line="278" w:lineRule="auto"/>
      <w:ind w:left="960"/>
      <w:jc w:val="left"/>
    </w:pPr>
    <w:rPr>
      <w:rFonts w:asciiTheme="minorHAnsi" w:eastAsiaTheme="minorEastAsia" w:hAnsiTheme="minorHAnsi" w:cstheme="minorBidi"/>
      <w:kern w:val="2"/>
      <w:lang w:val="en-GB" w:eastAsia="en-GB"/>
      <w14:ligatures w14:val="standardContextual"/>
    </w:rPr>
  </w:style>
  <w:style w:type="paragraph" w:styleId="TOC6">
    <w:name w:val="toc 6"/>
    <w:basedOn w:val="Normal"/>
    <w:next w:val="Normal"/>
    <w:autoRedefine/>
    <w:uiPriority w:val="39"/>
    <w:unhideWhenUsed/>
    <w:rsid w:val="00EB667A"/>
    <w:pPr>
      <w:spacing w:after="100" w:line="278" w:lineRule="auto"/>
      <w:ind w:left="1200"/>
      <w:jc w:val="left"/>
    </w:pPr>
    <w:rPr>
      <w:rFonts w:asciiTheme="minorHAnsi" w:eastAsiaTheme="minorEastAsia" w:hAnsiTheme="minorHAnsi" w:cstheme="minorBidi"/>
      <w:kern w:val="2"/>
      <w:lang w:val="en-GB" w:eastAsia="en-GB"/>
      <w14:ligatures w14:val="standardContextual"/>
    </w:rPr>
  </w:style>
  <w:style w:type="paragraph" w:styleId="TOC7">
    <w:name w:val="toc 7"/>
    <w:basedOn w:val="Normal"/>
    <w:next w:val="Normal"/>
    <w:autoRedefine/>
    <w:uiPriority w:val="39"/>
    <w:unhideWhenUsed/>
    <w:rsid w:val="00EB667A"/>
    <w:pPr>
      <w:spacing w:after="100" w:line="278" w:lineRule="auto"/>
      <w:ind w:left="1440"/>
      <w:jc w:val="left"/>
    </w:pPr>
    <w:rPr>
      <w:rFonts w:asciiTheme="minorHAnsi" w:eastAsiaTheme="minorEastAsia" w:hAnsiTheme="minorHAnsi" w:cstheme="minorBidi"/>
      <w:kern w:val="2"/>
      <w:lang w:val="en-GB" w:eastAsia="en-GB"/>
      <w14:ligatures w14:val="standardContextual"/>
    </w:rPr>
  </w:style>
  <w:style w:type="paragraph" w:styleId="TOC8">
    <w:name w:val="toc 8"/>
    <w:basedOn w:val="Normal"/>
    <w:next w:val="Normal"/>
    <w:autoRedefine/>
    <w:uiPriority w:val="39"/>
    <w:unhideWhenUsed/>
    <w:rsid w:val="00EB667A"/>
    <w:pPr>
      <w:spacing w:after="100" w:line="278" w:lineRule="auto"/>
      <w:ind w:left="1680"/>
      <w:jc w:val="left"/>
    </w:pPr>
    <w:rPr>
      <w:rFonts w:asciiTheme="minorHAnsi" w:eastAsiaTheme="minorEastAsia" w:hAnsiTheme="minorHAnsi" w:cstheme="minorBidi"/>
      <w:kern w:val="2"/>
      <w:lang w:val="en-GB" w:eastAsia="en-GB"/>
      <w14:ligatures w14:val="standardContextual"/>
    </w:rPr>
  </w:style>
  <w:style w:type="paragraph" w:styleId="TOC9">
    <w:name w:val="toc 9"/>
    <w:basedOn w:val="Normal"/>
    <w:next w:val="Normal"/>
    <w:autoRedefine/>
    <w:uiPriority w:val="39"/>
    <w:unhideWhenUsed/>
    <w:rsid w:val="00EB667A"/>
    <w:pPr>
      <w:spacing w:after="100" w:line="278" w:lineRule="auto"/>
      <w:ind w:left="1920"/>
      <w:jc w:val="left"/>
    </w:pPr>
    <w:rPr>
      <w:rFonts w:asciiTheme="minorHAnsi" w:eastAsiaTheme="minorEastAsia" w:hAnsiTheme="minorHAnsi" w:cstheme="minorBidi"/>
      <w:kern w:val="2"/>
      <w:lang w:val="en-GB" w:eastAsia="en-GB"/>
      <w14:ligatures w14:val="standardContextual"/>
    </w:rPr>
  </w:style>
  <w:style w:type="character" w:customStyle="1" w:styleId="SubtitleChar1">
    <w:name w:val="Subtitle Char1"/>
    <w:basedOn w:val="DefaultParagraphFont"/>
    <w:uiPriority w:val="11"/>
    <w:rsid w:val="00EB667A"/>
    <w:rPr>
      <w:rFonts w:asciiTheme="minorHAnsi" w:eastAsiaTheme="majorEastAsia" w:hAnsiTheme="minorHAnsi" w:cstheme="majorBidi"/>
      <w:color w:val="595959" w:themeColor="text1" w:themeTint="A6"/>
      <w:spacing w:val="15"/>
      <w:sz w:val="28"/>
      <w:szCs w:val="28"/>
    </w:rPr>
  </w:style>
  <w:style w:type="paragraph" w:customStyle="1" w:styleId="TOCHeading1">
    <w:name w:val="TOC Heading1"/>
    <w:basedOn w:val="Heading1"/>
    <w:next w:val="Normal"/>
    <w:uiPriority w:val="39"/>
    <w:unhideWhenUsed/>
    <w:qFormat/>
    <w:rsid w:val="00EB667A"/>
    <w:pPr>
      <w:numPr>
        <w:numId w:val="0"/>
      </w:numPr>
      <w:spacing w:before="240" w:after="120" w:line="276" w:lineRule="auto"/>
      <w:outlineLvl w:val="9"/>
    </w:pPr>
    <w:rPr>
      <w:rFonts w:ascii="Arial" w:eastAsiaTheme="majorEastAsia" w:hAnsi="Arial" w:cstheme="majorBidi"/>
      <w:b w:val="0"/>
      <w:bCs w:val="0"/>
      <w:color w:val="auto"/>
      <w:sz w:val="32"/>
      <w:szCs w:val="32"/>
    </w:rPr>
  </w:style>
  <w:style w:type="paragraph" w:styleId="TableofFigures">
    <w:name w:val="table of figures"/>
    <w:basedOn w:val="Normal"/>
    <w:next w:val="Normal"/>
    <w:uiPriority w:val="99"/>
    <w:unhideWhenUsed/>
    <w:rsid w:val="00EB667A"/>
    <w:pPr>
      <w:spacing w:after="100" w:afterAutospacing="1" w:line="240" w:lineRule="auto"/>
    </w:pPr>
  </w:style>
  <w:style w:type="character" w:customStyle="1" w:styleId="UnresolvedMention1">
    <w:name w:val="Unresolved Mention1"/>
    <w:basedOn w:val="DefaultParagraphFont"/>
    <w:uiPriority w:val="99"/>
    <w:semiHidden/>
    <w:unhideWhenUsed/>
    <w:rsid w:val="005A6380"/>
    <w:rPr>
      <w:color w:val="605E5C"/>
      <w:shd w:val="clear" w:color="auto" w:fill="E1DFDD"/>
    </w:rPr>
  </w:style>
  <w:style w:type="character" w:customStyle="1" w:styleId="UnresolvedMention2">
    <w:name w:val="Unresolved Mention2"/>
    <w:basedOn w:val="DefaultParagraphFont"/>
    <w:uiPriority w:val="99"/>
    <w:semiHidden/>
    <w:unhideWhenUsed/>
    <w:rsid w:val="0003752D"/>
    <w:rPr>
      <w:color w:val="605E5C"/>
      <w:shd w:val="clear" w:color="auto" w:fill="E1DFDD"/>
    </w:rPr>
  </w:style>
  <w:style w:type="character" w:customStyle="1" w:styleId="Mention1">
    <w:name w:val="Mention1"/>
    <w:basedOn w:val="DefaultParagraphFont"/>
    <w:uiPriority w:val="99"/>
    <w:unhideWhenUsed/>
    <w:rsid w:val="008F188B"/>
    <w:rPr>
      <w:color w:val="2B579A"/>
      <w:shd w:val="clear" w:color="auto" w:fill="E1DFDD"/>
    </w:rPr>
  </w:style>
  <w:style w:type="paragraph" w:styleId="FootnoteText">
    <w:name w:val="footnote text"/>
    <w:basedOn w:val="Normal"/>
    <w:link w:val="FootnoteTextChar"/>
    <w:uiPriority w:val="99"/>
    <w:semiHidden/>
    <w:unhideWhenUsed/>
    <w:rsid w:val="00571D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1DC4"/>
    <w:rPr>
      <w:sz w:val="20"/>
      <w:szCs w:val="20"/>
    </w:rPr>
  </w:style>
  <w:style w:type="character" w:styleId="FootnoteReference">
    <w:name w:val="footnote reference"/>
    <w:basedOn w:val="DefaultParagraphFont"/>
    <w:uiPriority w:val="99"/>
    <w:semiHidden/>
    <w:unhideWhenUsed/>
    <w:rsid w:val="00571DC4"/>
    <w:rPr>
      <w:vertAlign w:val="superscript"/>
    </w:rPr>
  </w:style>
  <w:style w:type="paragraph" w:customStyle="1" w:styleId="my-2">
    <w:name w:val="my-2"/>
    <w:basedOn w:val="Normal"/>
    <w:rsid w:val="00A67345"/>
    <w:pPr>
      <w:spacing w:before="100" w:beforeAutospacing="1" w:after="100" w:afterAutospacing="1" w:line="240" w:lineRule="auto"/>
      <w:jc w:val="left"/>
    </w:pPr>
  </w:style>
  <w:style w:type="character" w:customStyle="1" w:styleId="UnresolvedMention3">
    <w:name w:val="Unresolved Mention3"/>
    <w:basedOn w:val="DefaultParagraphFont"/>
    <w:uiPriority w:val="99"/>
    <w:semiHidden/>
    <w:unhideWhenUsed/>
    <w:rsid w:val="00BB6C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0742">
      <w:bodyDiv w:val="1"/>
      <w:marLeft w:val="0"/>
      <w:marRight w:val="0"/>
      <w:marTop w:val="0"/>
      <w:marBottom w:val="0"/>
      <w:divBdr>
        <w:top w:val="none" w:sz="0" w:space="0" w:color="auto"/>
        <w:left w:val="none" w:sz="0" w:space="0" w:color="auto"/>
        <w:bottom w:val="none" w:sz="0" w:space="0" w:color="auto"/>
        <w:right w:val="none" w:sz="0" w:space="0" w:color="auto"/>
      </w:divBdr>
      <w:divsChild>
        <w:div w:id="1171721627">
          <w:marLeft w:val="0"/>
          <w:marRight w:val="0"/>
          <w:marTop w:val="0"/>
          <w:marBottom w:val="0"/>
          <w:divBdr>
            <w:top w:val="none" w:sz="0" w:space="0" w:color="auto"/>
            <w:left w:val="none" w:sz="0" w:space="0" w:color="auto"/>
            <w:bottom w:val="none" w:sz="0" w:space="0" w:color="auto"/>
            <w:right w:val="none" w:sz="0" w:space="0" w:color="auto"/>
          </w:divBdr>
          <w:divsChild>
            <w:div w:id="118798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975">
      <w:bodyDiv w:val="1"/>
      <w:marLeft w:val="0"/>
      <w:marRight w:val="0"/>
      <w:marTop w:val="0"/>
      <w:marBottom w:val="0"/>
      <w:divBdr>
        <w:top w:val="none" w:sz="0" w:space="0" w:color="auto"/>
        <w:left w:val="none" w:sz="0" w:space="0" w:color="auto"/>
        <w:bottom w:val="none" w:sz="0" w:space="0" w:color="auto"/>
        <w:right w:val="none" w:sz="0" w:space="0" w:color="auto"/>
      </w:divBdr>
    </w:div>
    <w:div w:id="11297278">
      <w:bodyDiv w:val="1"/>
      <w:marLeft w:val="0"/>
      <w:marRight w:val="0"/>
      <w:marTop w:val="0"/>
      <w:marBottom w:val="0"/>
      <w:divBdr>
        <w:top w:val="none" w:sz="0" w:space="0" w:color="auto"/>
        <w:left w:val="none" w:sz="0" w:space="0" w:color="auto"/>
        <w:bottom w:val="none" w:sz="0" w:space="0" w:color="auto"/>
        <w:right w:val="none" w:sz="0" w:space="0" w:color="auto"/>
      </w:divBdr>
    </w:div>
    <w:div w:id="50926859">
      <w:bodyDiv w:val="1"/>
      <w:marLeft w:val="0"/>
      <w:marRight w:val="0"/>
      <w:marTop w:val="0"/>
      <w:marBottom w:val="0"/>
      <w:divBdr>
        <w:top w:val="none" w:sz="0" w:space="0" w:color="auto"/>
        <w:left w:val="none" w:sz="0" w:space="0" w:color="auto"/>
        <w:bottom w:val="none" w:sz="0" w:space="0" w:color="auto"/>
        <w:right w:val="none" w:sz="0" w:space="0" w:color="auto"/>
      </w:divBdr>
    </w:div>
    <w:div w:id="97481733">
      <w:bodyDiv w:val="1"/>
      <w:marLeft w:val="0"/>
      <w:marRight w:val="0"/>
      <w:marTop w:val="0"/>
      <w:marBottom w:val="0"/>
      <w:divBdr>
        <w:top w:val="none" w:sz="0" w:space="0" w:color="auto"/>
        <w:left w:val="none" w:sz="0" w:space="0" w:color="auto"/>
        <w:bottom w:val="none" w:sz="0" w:space="0" w:color="auto"/>
        <w:right w:val="none" w:sz="0" w:space="0" w:color="auto"/>
      </w:divBdr>
    </w:div>
    <w:div w:id="101269738">
      <w:bodyDiv w:val="1"/>
      <w:marLeft w:val="0"/>
      <w:marRight w:val="0"/>
      <w:marTop w:val="0"/>
      <w:marBottom w:val="0"/>
      <w:divBdr>
        <w:top w:val="none" w:sz="0" w:space="0" w:color="auto"/>
        <w:left w:val="none" w:sz="0" w:space="0" w:color="auto"/>
        <w:bottom w:val="none" w:sz="0" w:space="0" w:color="auto"/>
        <w:right w:val="none" w:sz="0" w:space="0" w:color="auto"/>
      </w:divBdr>
    </w:div>
    <w:div w:id="102042691">
      <w:bodyDiv w:val="1"/>
      <w:marLeft w:val="0"/>
      <w:marRight w:val="0"/>
      <w:marTop w:val="0"/>
      <w:marBottom w:val="0"/>
      <w:divBdr>
        <w:top w:val="none" w:sz="0" w:space="0" w:color="auto"/>
        <w:left w:val="none" w:sz="0" w:space="0" w:color="auto"/>
        <w:bottom w:val="none" w:sz="0" w:space="0" w:color="auto"/>
        <w:right w:val="none" w:sz="0" w:space="0" w:color="auto"/>
      </w:divBdr>
    </w:div>
    <w:div w:id="144395938">
      <w:bodyDiv w:val="1"/>
      <w:marLeft w:val="0"/>
      <w:marRight w:val="0"/>
      <w:marTop w:val="0"/>
      <w:marBottom w:val="0"/>
      <w:divBdr>
        <w:top w:val="none" w:sz="0" w:space="0" w:color="auto"/>
        <w:left w:val="none" w:sz="0" w:space="0" w:color="auto"/>
        <w:bottom w:val="none" w:sz="0" w:space="0" w:color="auto"/>
        <w:right w:val="none" w:sz="0" w:space="0" w:color="auto"/>
      </w:divBdr>
    </w:div>
    <w:div w:id="182868921">
      <w:bodyDiv w:val="1"/>
      <w:marLeft w:val="0"/>
      <w:marRight w:val="0"/>
      <w:marTop w:val="0"/>
      <w:marBottom w:val="0"/>
      <w:divBdr>
        <w:top w:val="none" w:sz="0" w:space="0" w:color="auto"/>
        <w:left w:val="none" w:sz="0" w:space="0" w:color="auto"/>
        <w:bottom w:val="none" w:sz="0" w:space="0" w:color="auto"/>
        <w:right w:val="none" w:sz="0" w:space="0" w:color="auto"/>
      </w:divBdr>
    </w:div>
    <w:div w:id="204755881">
      <w:bodyDiv w:val="1"/>
      <w:marLeft w:val="0"/>
      <w:marRight w:val="0"/>
      <w:marTop w:val="0"/>
      <w:marBottom w:val="0"/>
      <w:divBdr>
        <w:top w:val="none" w:sz="0" w:space="0" w:color="auto"/>
        <w:left w:val="none" w:sz="0" w:space="0" w:color="auto"/>
        <w:bottom w:val="none" w:sz="0" w:space="0" w:color="auto"/>
        <w:right w:val="none" w:sz="0" w:space="0" w:color="auto"/>
      </w:divBdr>
    </w:div>
    <w:div w:id="298461255">
      <w:bodyDiv w:val="1"/>
      <w:marLeft w:val="0"/>
      <w:marRight w:val="0"/>
      <w:marTop w:val="0"/>
      <w:marBottom w:val="0"/>
      <w:divBdr>
        <w:top w:val="none" w:sz="0" w:space="0" w:color="auto"/>
        <w:left w:val="none" w:sz="0" w:space="0" w:color="auto"/>
        <w:bottom w:val="none" w:sz="0" w:space="0" w:color="auto"/>
        <w:right w:val="none" w:sz="0" w:space="0" w:color="auto"/>
      </w:divBdr>
    </w:div>
    <w:div w:id="313266340">
      <w:bodyDiv w:val="1"/>
      <w:marLeft w:val="0"/>
      <w:marRight w:val="0"/>
      <w:marTop w:val="0"/>
      <w:marBottom w:val="0"/>
      <w:divBdr>
        <w:top w:val="none" w:sz="0" w:space="0" w:color="auto"/>
        <w:left w:val="none" w:sz="0" w:space="0" w:color="auto"/>
        <w:bottom w:val="none" w:sz="0" w:space="0" w:color="auto"/>
        <w:right w:val="none" w:sz="0" w:space="0" w:color="auto"/>
      </w:divBdr>
    </w:div>
    <w:div w:id="316999291">
      <w:bodyDiv w:val="1"/>
      <w:marLeft w:val="0"/>
      <w:marRight w:val="0"/>
      <w:marTop w:val="0"/>
      <w:marBottom w:val="0"/>
      <w:divBdr>
        <w:top w:val="none" w:sz="0" w:space="0" w:color="auto"/>
        <w:left w:val="none" w:sz="0" w:space="0" w:color="auto"/>
        <w:bottom w:val="none" w:sz="0" w:space="0" w:color="auto"/>
        <w:right w:val="none" w:sz="0" w:space="0" w:color="auto"/>
      </w:divBdr>
    </w:div>
    <w:div w:id="322391522">
      <w:bodyDiv w:val="1"/>
      <w:marLeft w:val="0"/>
      <w:marRight w:val="0"/>
      <w:marTop w:val="0"/>
      <w:marBottom w:val="0"/>
      <w:divBdr>
        <w:top w:val="none" w:sz="0" w:space="0" w:color="auto"/>
        <w:left w:val="none" w:sz="0" w:space="0" w:color="auto"/>
        <w:bottom w:val="none" w:sz="0" w:space="0" w:color="auto"/>
        <w:right w:val="none" w:sz="0" w:space="0" w:color="auto"/>
      </w:divBdr>
    </w:div>
    <w:div w:id="330260596">
      <w:bodyDiv w:val="1"/>
      <w:marLeft w:val="0"/>
      <w:marRight w:val="0"/>
      <w:marTop w:val="0"/>
      <w:marBottom w:val="0"/>
      <w:divBdr>
        <w:top w:val="none" w:sz="0" w:space="0" w:color="auto"/>
        <w:left w:val="none" w:sz="0" w:space="0" w:color="auto"/>
        <w:bottom w:val="none" w:sz="0" w:space="0" w:color="auto"/>
        <w:right w:val="none" w:sz="0" w:space="0" w:color="auto"/>
      </w:divBdr>
    </w:div>
    <w:div w:id="337462621">
      <w:bodyDiv w:val="1"/>
      <w:marLeft w:val="0"/>
      <w:marRight w:val="0"/>
      <w:marTop w:val="0"/>
      <w:marBottom w:val="0"/>
      <w:divBdr>
        <w:top w:val="none" w:sz="0" w:space="0" w:color="auto"/>
        <w:left w:val="none" w:sz="0" w:space="0" w:color="auto"/>
        <w:bottom w:val="none" w:sz="0" w:space="0" w:color="auto"/>
        <w:right w:val="none" w:sz="0" w:space="0" w:color="auto"/>
      </w:divBdr>
    </w:div>
    <w:div w:id="383482239">
      <w:bodyDiv w:val="1"/>
      <w:marLeft w:val="0"/>
      <w:marRight w:val="0"/>
      <w:marTop w:val="0"/>
      <w:marBottom w:val="0"/>
      <w:divBdr>
        <w:top w:val="none" w:sz="0" w:space="0" w:color="auto"/>
        <w:left w:val="none" w:sz="0" w:space="0" w:color="auto"/>
        <w:bottom w:val="none" w:sz="0" w:space="0" w:color="auto"/>
        <w:right w:val="none" w:sz="0" w:space="0" w:color="auto"/>
      </w:divBdr>
    </w:div>
    <w:div w:id="402026353">
      <w:bodyDiv w:val="1"/>
      <w:marLeft w:val="0"/>
      <w:marRight w:val="0"/>
      <w:marTop w:val="0"/>
      <w:marBottom w:val="0"/>
      <w:divBdr>
        <w:top w:val="none" w:sz="0" w:space="0" w:color="auto"/>
        <w:left w:val="none" w:sz="0" w:space="0" w:color="auto"/>
        <w:bottom w:val="none" w:sz="0" w:space="0" w:color="auto"/>
        <w:right w:val="none" w:sz="0" w:space="0" w:color="auto"/>
      </w:divBdr>
    </w:div>
    <w:div w:id="406994517">
      <w:bodyDiv w:val="1"/>
      <w:marLeft w:val="0"/>
      <w:marRight w:val="0"/>
      <w:marTop w:val="0"/>
      <w:marBottom w:val="0"/>
      <w:divBdr>
        <w:top w:val="none" w:sz="0" w:space="0" w:color="auto"/>
        <w:left w:val="none" w:sz="0" w:space="0" w:color="auto"/>
        <w:bottom w:val="none" w:sz="0" w:space="0" w:color="auto"/>
        <w:right w:val="none" w:sz="0" w:space="0" w:color="auto"/>
      </w:divBdr>
    </w:div>
    <w:div w:id="416177057">
      <w:bodyDiv w:val="1"/>
      <w:marLeft w:val="0"/>
      <w:marRight w:val="0"/>
      <w:marTop w:val="0"/>
      <w:marBottom w:val="0"/>
      <w:divBdr>
        <w:top w:val="none" w:sz="0" w:space="0" w:color="auto"/>
        <w:left w:val="none" w:sz="0" w:space="0" w:color="auto"/>
        <w:bottom w:val="none" w:sz="0" w:space="0" w:color="auto"/>
        <w:right w:val="none" w:sz="0" w:space="0" w:color="auto"/>
      </w:divBdr>
    </w:div>
    <w:div w:id="427311150">
      <w:bodyDiv w:val="1"/>
      <w:marLeft w:val="0"/>
      <w:marRight w:val="0"/>
      <w:marTop w:val="0"/>
      <w:marBottom w:val="0"/>
      <w:divBdr>
        <w:top w:val="none" w:sz="0" w:space="0" w:color="auto"/>
        <w:left w:val="none" w:sz="0" w:space="0" w:color="auto"/>
        <w:bottom w:val="none" w:sz="0" w:space="0" w:color="auto"/>
        <w:right w:val="none" w:sz="0" w:space="0" w:color="auto"/>
      </w:divBdr>
    </w:div>
    <w:div w:id="448940151">
      <w:bodyDiv w:val="1"/>
      <w:marLeft w:val="0"/>
      <w:marRight w:val="0"/>
      <w:marTop w:val="0"/>
      <w:marBottom w:val="0"/>
      <w:divBdr>
        <w:top w:val="none" w:sz="0" w:space="0" w:color="auto"/>
        <w:left w:val="none" w:sz="0" w:space="0" w:color="auto"/>
        <w:bottom w:val="none" w:sz="0" w:space="0" w:color="auto"/>
        <w:right w:val="none" w:sz="0" w:space="0" w:color="auto"/>
      </w:divBdr>
    </w:div>
    <w:div w:id="465973911">
      <w:bodyDiv w:val="1"/>
      <w:marLeft w:val="0"/>
      <w:marRight w:val="0"/>
      <w:marTop w:val="0"/>
      <w:marBottom w:val="0"/>
      <w:divBdr>
        <w:top w:val="none" w:sz="0" w:space="0" w:color="auto"/>
        <w:left w:val="none" w:sz="0" w:space="0" w:color="auto"/>
        <w:bottom w:val="none" w:sz="0" w:space="0" w:color="auto"/>
        <w:right w:val="none" w:sz="0" w:space="0" w:color="auto"/>
      </w:divBdr>
    </w:div>
    <w:div w:id="477503922">
      <w:bodyDiv w:val="1"/>
      <w:marLeft w:val="0"/>
      <w:marRight w:val="0"/>
      <w:marTop w:val="0"/>
      <w:marBottom w:val="0"/>
      <w:divBdr>
        <w:top w:val="none" w:sz="0" w:space="0" w:color="auto"/>
        <w:left w:val="none" w:sz="0" w:space="0" w:color="auto"/>
        <w:bottom w:val="none" w:sz="0" w:space="0" w:color="auto"/>
        <w:right w:val="none" w:sz="0" w:space="0" w:color="auto"/>
      </w:divBdr>
    </w:div>
    <w:div w:id="490221972">
      <w:bodyDiv w:val="1"/>
      <w:marLeft w:val="0"/>
      <w:marRight w:val="0"/>
      <w:marTop w:val="0"/>
      <w:marBottom w:val="0"/>
      <w:divBdr>
        <w:top w:val="none" w:sz="0" w:space="0" w:color="auto"/>
        <w:left w:val="none" w:sz="0" w:space="0" w:color="auto"/>
        <w:bottom w:val="none" w:sz="0" w:space="0" w:color="auto"/>
        <w:right w:val="none" w:sz="0" w:space="0" w:color="auto"/>
      </w:divBdr>
    </w:div>
    <w:div w:id="497036376">
      <w:bodyDiv w:val="1"/>
      <w:marLeft w:val="0"/>
      <w:marRight w:val="0"/>
      <w:marTop w:val="0"/>
      <w:marBottom w:val="0"/>
      <w:divBdr>
        <w:top w:val="none" w:sz="0" w:space="0" w:color="auto"/>
        <w:left w:val="none" w:sz="0" w:space="0" w:color="auto"/>
        <w:bottom w:val="none" w:sz="0" w:space="0" w:color="auto"/>
        <w:right w:val="none" w:sz="0" w:space="0" w:color="auto"/>
      </w:divBdr>
    </w:div>
    <w:div w:id="595408608">
      <w:bodyDiv w:val="1"/>
      <w:marLeft w:val="0"/>
      <w:marRight w:val="0"/>
      <w:marTop w:val="0"/>
      <w:marBottom w:val="0"/>
      <w:divBdr>
        <w:top w:val="none" w:sz="0" w:space="0" w:color="auto"/>
        <w:left w:val="none" w:sz="0" w:space="0" w:color="auto"/>
        <w:bottom w:val="none" w:sz="0" w:space="0" w:color="auto"/>
        <w:right w:val="none" w:sz="0" w:space="0" w:color="auto"/>
      </w:divBdr>
    </w:div>
    <w:div w:id="608971144">
      <w:bodyDiv w:val="1"/>
      <w:marLeft w:val="0"/>
      <w:marRight w:val="0"/>
      <w:marTop w:val="0"/>
      <w:marBottom w:val="0"/>
      <w:divBdr>
        <w:top w:val="none" w:sz="0" w:space="0" w:color="auto"/>
        <w:left w:val="none" w:sz="0" w:space="0" w:color="auto"/>
        <w:bottom w:val="none" w:sz="0" w:space="0" w:color="auto"/>
        <w:right w:val="none" w:sz="0" w:space="0" w:color="auto"/>
      </w:divBdr>
    </w:div>
    <w:div w:id="615985041">
      <w:bodyDiv w:val="1"/>
      <w:marLeft w:val="0"/>
      <w:marRight w:val="0"/>
      <w:marTop w:val="0"/>
      <w:marBottom w:val="0"/>
      <w:divBdr>
        <w:top w:val="none" w:sz="0" w:space="0" w:color="auto"/>
        <w:left w:val="none" w:sz="0" w:space="0" w:color="auto"/>
        <w:bottom w:val="none" w:sz="0" w:space="0" w:color="auto"/>
        <w:right w:val="none" w:sz="0" w:space="0" w:color="auto"/>
      </w:divBdr>
    </w:div>
    <w:div w:id="616568056">
      <w:bodyDiv w:val="1"/>
      <w:marLeft w:val="0"/>
      <w:marRight w:val="0"/>
      <w:marTop w:val="0"/>
      <w:marBottom w:val="0"/>
      <w:divBdr>
        <w:top w:val="none" w:sz="0" w:space="0" w:color="auto"/>
        <w:left w:val="none" w:sz="0" w:space="0" w:color="auto"/>
        <w:bottom w:val="none" w:sz="0" w:space="0" w:color="auto"/>
        <w:right w:val="none" w:sz="0" w:space="0" w:color="auto"/>
      </w:divBdr>
    </w:div>
    <w:div w:id="641807397">
      <w:bodyDiv w:val="1"/>
      <w:marLeft w:val="0"/>
      <w:marRight w:val="0"/>
      <w:marTop w:val="0"/>
      <w:marBottom w:val="0"/>
      <w:divBdr>
        <w:top w:val="none" w:sz="0" w:space="0" w:color="auto"/>
        <w:left w:val="none" w:sz="0" w:space="0" w:color="auto"/>
        <w:bottom w:val="none" w:sz="0" w:space="0" w:color="auto"/>
        <w:right w:val="none" w:sz="0" w:space="0" w:color="auto"/>
      </w:divBdr>
    </w:div>
    <w:div w:id="644817005">
      <w:bodyDiv w:val="1"/>
      <w:marLeft w:val="0"/>
      <w:marRight w:val="0"/>
      <w:marTop w:val="0"/>
      <w:marBottom w:val="0"/>
      <w:divBdr>
        <w:top w:val="none" w:sz="0" w:space="0" w:color="auto"/>
        <w:left w:val="none" w:sz="0" w:space="0" w:color="auto"/>
        <w:bottom w:val="none" w:sz="0" w:space="0" w:color="auto"/>
        <w:right w:val="none" w:sz="0" w:space="0" w:color="auto"/>
      </w:divBdr>
    </w:div>
    <w:div w:id="653215852">
      <w:bodyDiv w:val="1"/>
      <w:marLeft w:val="0"/>
      <w:marRight w:val="0"/>
      <w:marTop w:val="0"/>
      <w:marBottom w:val="0"/>
      <w:divBdr>
        <w:top w:val="none" w:sz="0" w:space="0" w:color="auto"/>
        <w:left w:val="none" w:sz="0" w:space="0" w:color="auto"/>
        <w:bottom w:val="none" w:sz="0" w:space="0" w:color="auto"/>
        <w:right w:val="none" w:sz="0" w:space="0" w:color="auto"/>
      </w:divBdr>
    </w:div>
    <w:div w:id="690185023">
      <w:bodyDiv w:val="1"/>
      <w:marLeft w:val="0"/>
      <w:marRight w:val="0"/>
      <w:marTop w:val="0"/>
      <w:marBottom w:val="0"/>
      <w:divBdr>
        <w:top w:val="none" w:sz="0" w:space="0" w:color="auto"/>
        <w:left w:val="none" w:sz="0" w:space="0" w:color="auto"/>
        <w:bottom w:val="none" w:sz="0" w:space="0" w:color="auto"/>
        <w:right w:val="none" w:sz="0" w:space="0" w:color="auto"/>
      </w:divBdr>
    </w:div>
    <w:div w:id="703023762">
      <w:bodyDiv w:val="1"/>
      <w:marLeft w:val="0"/>
      <w:marRight w:val="0"/>
      <w:marTop w:val="0"/>
      <w:marBottom w:val="0"/>
      <w:divBdr>
        <w:top w:val="none" w:sz="0" w:space="0" w:color="auto"/>
        <w:left w:val="none" w:sz="0" w:space="0" w:color="auto"/>
        <w:bottom w:val="none" w:sz="0" w:space="0" w:color="auto"/>
        <w:right w:val="none" w:sz="0" w:space="0" w:color="auto"/>
      </w:divBdr>
    </w:div>
    <w:div w:id="706372402">
      <w:bodyDiv w:val="1"/>
      <w:marLeft w:val="0"/>
      <w:marRight w:val="0"/>
      <w:marTop w:val="0"/>
      <w:marBottom w:val="0"/>
      <w:divBdr>
        <w:top w:val="none" w:sz="0" w:space="0" w:color="auto"/>
        <w:left w:val="none" w:sz="0" w:space="0" w:color="auto"/>
        <w:bottom w:val="none" w:sz="0" w:space="0" w:color="auto"/>
        <w:right w:val="none" w:sz="0" w:space="0" w:color="auto"/>
      </w:divBdr>
    </w:div>
    <w:div w:id="724597801">
      <w:bodyDiv w:val="1"/>
      <w:marLeft w:val="0"/>
      <w:marRight w:val="0"/>
      <w:marTop w:val="0"/>
      <w:marBottom w:val="0"/>
      <w:divBdr>
        <w:top w:val="none" w:sz="0" w:space="0" w:color="auto"/>
        <w:left w:val="none" w:sz="0" w:space="0" w:color="auto"/>
        <w:bottom w:val="none" w:sz="0" w:space="0" w:color="auto"/>
        <w:right w:val="none" w:sz="0" w:space="0" w:color="auto"/>
      </w:divBdr>
    </w:div>
    <w:div w:id="801731105">
      <w:bodyDiv w:val="1"/>
      <w:marLeft w:val="0"/>
      <w:marRight w:val="0"/>
      <w:marTop w:val="0"/>
      <w:marBottom w:val="0"/>
      <w:divBdr>
        <w:top w:val="none" w:sz="0" w:space="0" w:color="auto"/>
        <w:left w:val="none" w:sz="0" w:space="0" w:color="auto"/>
        <w:bottom w:val="none" w:sz="0" w:space="0" w:color="auto"/>
        <w:right w:val="none" w:sz="0" w:space="0" w:color="auto"/>
      </w:divBdr>
    </w:div>
    <w:div w:id="848058691">
      <w:bodyDiv w:val="1"/>
      <w:marLeft w:val="0"/>
      <w:marRight w:val="0"/>
      <w:marTop w:val="0"/>
      <w:marBottom w:val="0"/>
      <w:divBdr>
        <w:top w:val="none" w:sz="0" w:space="0" w:color="auto"/>
        <w:left w:val="none" w:sz="0" w:space="0" w:color="auto"/>
        <w:bottom w:val="none" w:sz="0" w:space="0" w:color="auto"/>
        <w:right w:val="none" w:sz="0" w:space="0" w:color="auto"/>
      </w:divBdr>
    </w:div>
    <w:div w:id="876696605">
      <w:bodyDiv w:val="1"/>
      <w:marLeft w:val="0"/>
      <w:marRight w:val="0"/>
      <w:marTop w:val="0"/>
      <w:marBottom w:val="0"/>
      <w:divBdr>
        <w:top w:val="none" w:sz="0" w:space="0" w:color="auto"/>
        <w:left w:val="none" w:sz="0" w:space="0" w:color="auto"/>
        <w:bottom w:val="none" w:sz="0" w:space="0" w:color="auto"/>
        <w:right w:val="none" w:sz="0" w:space="0" w:color="auto"/>
      </w:divBdr>
      <w:divsChild>
        <w:div w:id="27217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4751618">
      <w:bodyDiv w:val="1"/>
      <w:marLeft w:val="0"/>
      <w:marRight w:val="0"/>
      <w:marTop w:val="0"/>
      <w:marBottom w:val="0"/>
      <w:divBdr>
        <w:top w:val="none" w:sz="0" w:space="0" w:color="auto"/>
        <w:left w:val="none" w:sz="0" w:space="0" w:color="auto"/>
        <w:bottom w:val="none" w:sz="0" w:space="0" w:color="auto"/>
        <w:right w:val="none" w:sz="0" w:space="0" w:color="auto"/>
      </w:divBdr>
    </w:div>
    <w:div w:id="920484868">
      <w:bodyDiv w:val="1"/>
      <w:marLeft w:val="0"/>
      <w:marRight w:val="0"/>
      <w:marTop w:val="0"/>
      <w:marBottom w:val="0"/>
      <w:divBdr>
        <w:top w:val="none" w:sz="0" w:space="0" w:color="auto"/>
        <w:left w:val="none" w:sz="0" w:space="0" w:color="auto"/>
        <w:bottom w:val="none" w:sz="0" w:space="0" w:color="auto"/>
        <w:right w:val="none" w:sz="0" w:space="0" w:color="auto"/>
      </w:divBdr>
    </w:div>
    <w:div w:id="963774929">
      <w:bodyDiv w:val="1"/>
      <w:marLeft w:val="0"/>
      <w:marRight w:val="0"/>
      <w:marTop w:val="0"/>
      <w:marBottom w:val="0"/>
      <w:divBdr>
        <w:top w:val="none" w:sz="0" w:space="0" w:color="auto"/>
        <w:left w:val="none" w:sz="0" w:space="0" w:color="auto"/>
        <w:bottom w:val="none" w:sz="0" w:space="0" w:color="auto"/>
        <w:right w:val="none" w:sz="0" w:space="0" w:color="auto"/>
      </w:divBdr>
    </w:div>
    <w:div w:id="1022590267">
      <w:bodyDiv w:val="1"/>
      <w:marLeft w:val="0"/>
      <w:marRight w:val="0"/>
      <w:marTop w:val="0"/>
      <w:marBottom w:val="0"/>
      <w:divBdr>
        <w:top w:val="none" w:sz="0" w:space="0" w:color="auto"/>
        <w:left w:val="none" w:sz="0" w:space="0" w:color="auto"/>
        <w:bottom w:val="none" w:sz="0" w:space="0" w:color="auto"/>
        <w:right w:val="none" w:sz="0" w:space="0" w:color="auto"/>
      </w:divBdr>
    </w:div>
    <w:div w:id="1032880124">
      <w:bodyDiv w:val="1"/>
      <w:marLeft w:val="0"/>
      <w:marRight w:val="0"/>
      <w:marTop w:val="0"/>
      <w:marBottom w:val="0"/>
      <w:divBdr>
        <w:top w:val="none" w:sz="0" w:space="0" w:color="auto"/>
        <w:left w:val="none" w:sz="0" w:space="0" w:color="auto"/>
        <w:bottom w:val="none" w:sz="0" w:space="0" w:color="auto"/>
        <w:right w:val="none" w:sz="0" w:space="0" w:color="auto"/>
      </w:divBdr>
    </w:div>
    <w:div w:id="1060790680">
      <w:bodyDiv w:val="1"/>
      <w:marLeft w:val="0"/>
      <w:marRight w:val="0"/>
      <w:marTop w:val="0"/>
      <w:marBottom w:val="0"/>
      <w:divBdr>
        <w:top w:val="none" w:sz="0" w:space="0" w:color="auto"/>
        <w:left w:val="none" w:sz="0" w:space="0" w:color="auto"/>
        <w:bottom w:val="none" w:sz="0" w:space="0" w:color="auto"/>
        <w:right w:val="none" w:sz="0" w:space="0" w:color="auto"/>
      </w:divBdr>
    </w:div>
    <w:div w:id="1080447691">
      <w:bodyDiv w:val="1"/>
      <w:marLeft w:val="0"/>
      <w:marRight w:val="0"/>
      <w:marTop w:val="0"/>
      <w:marBottom w:val="0"/>
      <w:divBdr>
        <w:top w:val="none" w:sz="0" w:space="0" w:color="auto"/>
        <w:left w:val="none" w:sz="0" w:space="0" w:color="auto"/>
        <w:bottom w:val="none" w:sz="0" w:space="0" w:color="auto"/>
        <w:right w:val="none" w:sz="0" w:space="0" w:color="auto"/>
      </w:divBdr>
      <w:divsChild>
        <w:div w:id="2113234906">
          <w:marLeft w:val="0"/>
          <w:marRight w:val="0"/>
          <w:marTop w:val="0"/>
          <w:marBottom w:val="0"/>
          <w:divBdr>
            <w:top w:val="none" w:sz="0" w:space="0" w:color="auto"/>
            <w:left w:val="none" w:sz="0" w:space="0" w:color="auto"/>
            <w:bottom w:val="none" w:sz="0" w:space="0" w:color="auto"/>
            <w:right w:val="none" w:sz="0" w:space="0" w:color="auto"/>
          </w:divBdr>
        </w:div>
      </w:divsChild>
    </w:div>
    <w:div w:id="1132207383">
      <w:bodyDiv w:val="1"/>
      <w:marLeft w:val="0"/>
      <w:marRight w:val="0"/>
      <w:marTop w:val="0"/>
      <w:marBottom w:val="0"/>
      <w:divBdr>
        <w:top w:val="none" w:sz="0" w:space="0" w:color="auto"/>
        <w:left w:val="none" w:sz="0" w:space="0" w:color="auto"/>
        <w:bottom w:val="none" w:sz="0" w:space="0" w:color="auto"/>
        <w:right w:val="none" w:sz="0" w:space="0" w:color="auto"/>
      </w:divBdr>
      <w:divsChild>
        <w:div w:id="571163628">
          <w:marLeft w:val="0"/>
          <w:marRight w:val="0"/>
          <w:marTop w:val="0"/>
          <w:marBottom w:val="0"/>
          <w:divBdr>
            <w:top w:val="none" w:sz="0" w:space="0" w:color="auto"/>
            <w:left w:val="none" w:sz="0" w:space="0" w:color="auto"/>
            <w:bottom w:val="none" w:sz="0" w:space="0" w:color="auto"/>
            <w:right w:val="none" w:sz="0" w:space="0" w:color="auto"/>
          </w:divBdr>
          <w:divsChild>
            <w:div w:id="938371310">
              <w:marLeft w:val="0"/>
              <w:marRight w:val="0"/>
              <w:marTop w:val="0"/>
              <w:marBottom w:val="0"/>
              <w:divBdr>
                <w:top w:val="none" w:sz="0" w:space="0" w:color="auto"/>
                <w:left w:val="none" w:sz="0" w:space="0" w:color="auto"/>
                <w:bottom w:val="none" w:sz="0" w:space="0" w:color="auto"/>
                <w:right w:val="none" w:sz="0" w:space="0" w:color="auto"/>
              </w:divBdr>
            </w:div>
          </w:divsChild>
        </w:div>
        <w:div w:id="1584873635">
          <w:marLeft w:val="0"/>
          <w:marRight w:val="0"/>
          <w:marTop w:val="0"/>
          <w:marBottom w:val="0"/>
          <w:divBdr>
            <w:top w:val="none" w:sz="0" w:space="0" w:color="auto"/>
            <w:left w:val="none" w:sz="0" w:space="0" w:color="auto"/>
            <w:bottom w:val="none" w:sz="0" w:space="0" w:color="auto"/>
            <w:right w:val="none" w:sz="0" w:space="0" w:color="auto"/>
          </w:divBdr>
          <w:divsChild>
            <w:div w:id="535122819">
              <w:marLeft w:val="0"/>
              <w:marRight w:val="0"/>
              <w:marTop w:val="0"/>
              <w:marBottom w:val="0"/>
              <w:divBdr>
                <w:top w:val="none" w:sz="0" w:space="0" w:color="auto"/>
                <w:left w:val="none" w:sz="0" w:space="0" w:color="auto"/>
                <w:bottom w:val="none" w:sz="0" w:space="0" w:color="auto"/>
                <w:right w:val="none" w:sz="0" w:space="0" w:color="auto"/>
              </w:divBdr>
            </w:div>
          </w:divsChild>
        </w:div>
        <w:div w:id="1253389231">
          <w:marLeft w:val="0"/>
          <w:marRight w:val="0"/>
          <w:marTop w:val="0"/>
          <w:marBottom w:val="0"/>
          <w:divBdr>
            <w:top w:val="none" w:sz="0" w:space="0" w:color="auto"/>
            <w:left w:val="none" w:sz="0" w:space="0" w:color="auto"/>
            <w:bottom w:val="none" w:sz="0" w:space="0" w:color="auto"/>
            <w:right w:val="none" w:sz="0" w:space="0" w:color="auto"/>
          </w:divBdr>
          <w:divsChild>
            <w:div w:id="453133489">
              <w:marLeft w:val="0"/>
              <w:marRight w:val="0"/>
              <w:marTop w:val="0"/>
              <w:marBottom w:val="0"/>
              <w:divBdr>
                <w:top w:val="none" w:sz="0" w:space="0" w:color="auto"/>
                <w:left w:val="none" w:sz="0" w:space="0" w:color="auto"/>
                <w:bottom w:val="none" w:sz="0" w:space="0" w:color="auto"/>
                <w:right w:val="none" w:sz="0" w:space="0" w:color="auto"/>
              </w:divBdr>
            </w:div>
          </w:divsChild>
        </w:div>
        <w:div w:id="60644703">
          <w:marLeft w:val="0"/>
          <w:marRight w:val="0"/>
          <w:marTop w:val="0"/>
          <w:marBottom w:val="0"/>
          <w:divBdr>
            <w:top w:val="none" w:sz="0" w:space="0" w:color="auto"/>
            <w:left w:val="none" w:sz="0" w:space="0" w:color="auto"/>
            <w:bottom w:val="none" w:sz="0" w:space="0" w:color="auto"/>
            <w:right w:val="none" w:sz="0" w:space="0" w:color="auto"/>
          </w:divBdr>
          <w:divsChild>
            <w:div w:id="543560402">
              <w:marLeft w:val="0"/>
              <w:marRight w:val="0"/>
              <w:marTop w:val="0"/>
              <w:marBottom w:val="0"/>
              <w:divBdr>
                <w:top w:val="none" w:sz="0" w:space="0" w:color="auto"/>
                <w:left w:val="none" w:sz="0" w:space="0" w:color="auto"/>
                <w:bottom w:val="none" w:sz="0" w:space="0" w:color="auto"/>
                <w:right w:val="none" w:sz="0" w:space="0" w:color="auto"/>
              </w:divBdr>
            </w:div>
          </w:divsChild>
        </w:div>
        <w:div w:id="1468474384">
          <w:marLeft w:val="0"/>
          <w:marRight w:val="0"/>
          <w:marTop w:val="0"/>
          <w:marBottom w:val="0"/>
          <w:divBdr>
            <w:top w:val="none" w:sz="0" w:space="0" w:color="auto"/>
            <w:left w:val="none" w:sz="0" w:space="0" w:color="auto"/>
            <w:bottom w:val="none" w:sz="0" w:space="0" w:color="auto"/>
            <w:right w:val="none" w:sz="0" w:space="0" w:color="auto"/>
          </w:divBdr>
          <w:divsChild>
            <w:div w:id="610626937">
              <w:marLeft w:val="0"/>
              <w:marRight w:val="0"/>
              <w:marTop w:val="0"/>
              <w:marBottom w:val="0"/>
              <w:divBdr>
                <w:top w:val="none" w:sz="0" w:space="0" w:color="auto"/>
                <w:left w:val="none" w:sz="0" w:space="0" w:color="auto"/>
                <w:bottom w:val="none" w:sz="0" w:space="0" w:color="auto"/>
                <w:right w:val="none" w:sz="0" w:space="0" w:color="auto"/>
              </w:divBdr>
            </w:div>
          </w:divsChild>
        </w:div>
        <w:div w:id="243302115">
          <w:marLeft w:val="0"/>
          <w:marRight w:val="0"/>
          <w:marTop w:val="0"/>
          <w:marBottom w:val="0"/>
          <w:divBdr>
            <w:top w:val="none" w:sz="0" w:space="0" w:color="auto"/>
            <w:left w:val="none" w:sz="0" w:space="0" w:color="auto"/>
            <w:bottom w:val="none" w:sz="0" w:space="0" w:color="auto"/>
            <w:right w:val="none" w:sz="0" w:space="0" w:color="auto"/>
          </w:divBdr>
          <w:divsChild>
            <w:div w:id="790442415">
              <w:marLeft w:val="0"/>
              <w:marRight w:val="0"/>
              <w:marTop w:val="0"/>
              <w:marBottom w:val="0"/>
              <w:divBdr>
                <w:top w:val="none" w:sz="0" w:space="0" w:color="auto"/>
                <w:left w:val="none" w:sz="0" w:space="0" w:color="auto"/>
                <w:bottom w:val="none" w:sz="0" w:space="0" w:color="auto"/>
                <w:right w:val="none" w:sz="0" w:space="0" w:color="auto"/>
              </w:divBdr>
            </w:div>
          </w:divsChild>
        </w:div>
        <w:div w:id="1818915201">
          <w:marLeft w:val="0"/>
          <w:marRight w:val="0"/>
          <w:marTop w:val="0"/>
          <w:marBottom w:val="0"/>
          <w:divBdr>
            <w:top w:val="none" w:sz="0" w:space="0" w:color="auto"/>
            <w:left w:val="none" w:sz="0" w:space="0" w:color="auto"/>
            <w:bottom w:val="none" w:sz="0" w:space="0" w:color="auto"/>
            <w:right w:val="none" w:sz="0" w:space="0" w:color="auto"/>
          </w:divBdr>
          <w:divsChild>
            <w:div w:id="1436360419">
              <w:marLeft w:val="0"/>
              <w:marRight w:val="0"/>
              <w:marTop w:val="0"/>
              <w:marBottom w:val="0"/>
              <w:divBdr>
                <w:top w:val="none" w:sz="0" w:space="0" w:color="auto"/>
                <w:left w:val="none" w:sz="0" w:space="0" w:color="auto"/>
                <w:bottom w:val="none" w:sz="0" w:space="0" w:color="auto"/>
                <w:right w:val="none" w:sz="0" w:space="0" w:color="auto"/>
              </w:divBdr>
            </w:div>
          </w:divsChild>
        </w:div>
        <w:div w:id="866872148">
          <w:marLeft w:val="0"/>
          <w:marRight w:val="0"/>
          <w:marTop w:val="0"/>
          <w:marBottom w:val="0"/>
          <w:divBdr>
            <w:top w:val="none" w:sz="0" w:space="0" w:color="auto"/>
            <w:left w:val="none" w:sz="0" w:space="0" w:color="auto"/>
            <w:bottom w:val="none" w:sz="0" w:space="0" w:color="auto"/>
            <w:right w:val="none" w:sz="0" w:space="0" w:color="auto"/>
          </w:divBdr>
          <w:divsChild>
            <w:div w:id="1110054084">
              <w:marLeft w:val="0"/>
              <w:marRight w:val="0"/>
              <w:marTop w:val="0"/>
              <w:marBottom w:val="0"/>
              <w:divBdr>
                <w:top w:val="none" w:sz="0" w:space="0" w:color="auto"/>
                <w:left w:val="none" w:sz="0" w:space="0" w:color="auto"/>
                <w:bottom w:val="none" w:sz="0" w:space="0" w:color="auto"/>
                <w:right w:val="none" w:sz="0" w:space="0" w:color="auto"/>
              </w:divBdr>
            </w:div>
          </w:divsChild>
        </w:div>
        <w:div w:id="2051832522">
          <w:marLeft w:val="0"/>
          <w:marRight w:val="0"/>
          <w:marTop w:val="0"/>
          <w:marBottom w:val="0"/>
          <w:divBdr>
            <w:top w:val="none" w:sz="0" w:space="0" w:color="auto"/>
            <w:left w:val="none" w:sz="0" w:space="0" w:color="auto"/>
            <w:bottom w:val="none" w:sz="0" w:space="0" w:color="auto"/>
            <w:right w:val="none" w:sz="0" w:space="0" w:color="auto"/>
          </w:divBdr>
          <w:divsChild>
            <w:div w:id="695304127">
              <w:marLeft w:val="0"/>
              <w:marRight w:val="0"/>
              <w:marTop w:val="0"/>
              <w:marBottom w:val="0"/>
              <w:divBdr>
                <w:top w:val="none" w:sz="0" w:space="0" w:color="auto"/>
                <w:left w:val="none" w:sz="0" w:space="0" w:color="auto"/>
                <w:bottom w:val="none" w:sz="0" w:space="0" w:color="auto"/>
                <w:right w:val="none" w:sz="0" w:space="0" w:color="auto"/>
              </w:divBdr>
            </w:div>
          </w:divsChild>
        </w:div>
        <w:div w:id="1348099091">
          <w:marLeft w:val="0"/>
          <w:marRight w:val="0"/>
          <w:marTop w:val="0"/>
          <w:marBottom w:val="0"/>
          <w:divBdr>
            <w:top w:val="none" w:sz="0" w:space="0" w:color="auto"/>
            <w:left w:val="none" w:sz="0" w:space="0" w:color="auto"/>
            <w:bottom w:val="none" w:sz="0" w:space="0" w:color="auto"/>
            <w:right w:val="none" w:sz="0" w:space="0" w:color="auto"/>
          </w:divBdr>
          <w:divsChild>
            <w:div w:id="66382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492852">
      <w:bodyDiv w:val="1"/>
      <w:marLeft w:val="0"/>
      <w:marRight w:val="0"/>
      <w:marTop w:val="0"/>
      <w:marBottom w:val="0"/>
      <w:divBdr>
        <w:top w:val="none" w:sz="0" w:space="0" w:color="auto"/>
        <w:left w:val="none" w:sz="0" w:space="0" w:color="auto"/>
        <w:bottom w:val="none" w:sz="0" w:space="0" w:color="auto"/>
        <w:right w:val="none" w:sz="0" w:space="0" w:color="auto"/>
      </w:divBdr>
    </w:div>
    <w:div w:id="1207138731">
      <w:bodyDiv w:val="1"/>
      <w:marLeft w:val="0"/>
      <w:marRight w:val="0"/>
      <w:marTop w:val="0"/>
      <w:marBottom w:val="0"/>
      <w:divBdr>
        <w:top w:val="none" w:sz="0" w:space="0" w:color="auto"/>
        <w:left w:val="none" w:sz="0" w:space="0" w:color="auto"/>
        <w:bottom w:val="none" w:sz="0" w:space="0" w:color="auto"/>
        <w:right w:val="none" w:sz="0" w:space="0" w:color="auto"/>
      </w:divBdr>
    </w:div>
    <w:div w:id="1211192214">
      <w:bodyDiv w:val="1"/>
      <w:marLeft w:val="0"/>
      <w:marRight w:val="0"/>
      <w:marTop w:val="0"/>
      <w:marBottom w:val="0"/>
      <w:divBdr>
        <w:top w:val="none" w:sz="0" w:space="0" w:color="auto"/>
        <w:left w:val="none" w:sz="0" w:space="0" w:color="auto"/>
        <w:bottom w:val="none" w:sz="0" w:space="0" w:color="auto"/>
        <w:right w:val="none" w:sz="0" w:space="0" w:color="auto"/>
      </w:divBdr>
    </w:div>
    <w:div w:id="1223102287">
      <w:bodyDiv w:val="1"/>
      <w:marLeft w:val="0"/>
      <w:marRight w:val="0"/>
      <w:marTop w:val="0"/>
      <w:marBottom w:val="0"/>
      <w:divBdr>
        <w:top w:val="none" w:sz="0" w:space="0" w:color="auto"/>
        <w:left w:val="none" w:sz="0" w:space="0" w:color="auto"/>
        <w:bottom w:val="none" w:sz="0" w:space="0" w:color="auto"/>
        <w:right w:val="none" w:sz="0" w:space="0" w:color="auto"/>
      </w:divBdr>
    </w:div>
    <w:div w:id="1257207192">
      <w:bodyDiv w:val="1"/>
      <w:marLeft w:val="0"/>
      <w:marRight w:val="0"/>
      <w:marTop w:val="0"/>
      <w:marBottom w:val="0"/>
      <w:divBdr>
        <w:top w:val="none" w:sz="0" w:space="0" w:color="auto"/>
        <w:left w:val="none" w:sz="0" w:space="0" w:color="auto"/>
        <w:bottom w:val="none" w:sz="0" w:space="0" w:color="auto"/>
        <w:right w:val="none" w:sz="0" w:space="0" w:color="auto"/>
      </w:divBdr>
    </w:div>
    <w:div w:id="1272590580">
      <w:bodyDiv w:val="1"/>
      <w:marLeft w:val="0"/>
      <w:marRight w:val="0"/>
      <w:marTop w:val="0"/>
      <w:marBottom w:val="0"/>
      <w:divBdr>
        <w:top w:val="none" w:sz="0" w:space="0" w:color="auto"/>
        <w:left w:val="none" w:sz="0" w:space="0" w:color="auto"/>
        <w:bottom w:val="none" w:sz="0" w:space="0" w:color="auto"/>
        <w:right w:val="none" w:sz="0" w:space="0" w:color="auto"/>
      </w:divBdr>
    </w:div>
    <w:div w:id="1280455525">
      <w:bodyDiv w:val="1"/>
      <w:marLeft w:val="0"/>
      <w:marRight w:val="0"/>
      <w:marTop w:val="0"/>
      <w:marBottom w:val="0"/>
      <w:divBdr>
        <w:top w:val="none" w:sz="0" w:space="0" w:color="auto"/>
        <w:left w:val="none" w:sz="0" w:space="0" w:color="auto"/>
        <w:bottom w:val="none" w:sz="0" w:space="0" w:color="auto"/>
        <w:right w:val="none" w:sz="0" w:space="0" w:color="auto"/>
      </w:divBdr>
    </w:div>
    <w:div w:id="1405032238">
      <w:bodyDiv w:val="1"/>
      <w:marLeft w:val="0"/>
      <w:marRight w:val="0"/>
      <w:marTop w:val="0"/>
      <w:marBottom w:val="0"/>
      <w:divBdr>
        <w:top w:val="none" w:sz="0" w:space="0" w:color="auto"/>
        <w:left w:val="none" w:sz="0" w:space="0" w:color="auto"/>
        <w:bottom w:val="none" w:sz="0" w:space="0" w:color="auto"/>
        <w:right w:val="none" w:sz="0" w:space="0" w:color="auto"/>
      </w:divBdr>
    </w:div>
    <w:div w:id="1439787281">
      <w:bodyDiv w:val="1"/>
      <w:marLeft w:val="0"/>
      <w:marRight w:val="0"/>
      <w:marTop w:val="0"/>
      <w:marBottom w:val="0"/>
      <w:divBdr>
        <w:top w:val="none" w:sz="0" w:space="0" w:color="auto"/>
        <w:left w:val="none" w:sz="0" w:space="0" w:color="auto"/>
        <w:bottom w:val="none" w:sz="0" w:space="0" w:color="auto"/>
        <w:right w:val="none" w:sz="0" w:space="0" w:color="auto"/>
      </w:divBdr>
    </w:div>
    <w:div w:id="1440447004">
      <w:bodyDiv w:val="1"/>
      <w:marLeft w:val="0"/>
      <w:marRight w:val="0"/>
      <w:marTop w:val="0"/>
      <w:marBottom w:val="0"/>
      <w:divBdr>
        <w:top w:val="none" w:sz="0" w:space="0" w:color="auto"/>
        <w:left w:val="none" w:sz="0" w:space="0" w:color="auto"/>
        <w:bottom w:val="none" w:sz="0" w:space="0" w:color="auto"/>
        <w:right w:val="none" w:sz="0" w:space="0" w:color="auto"/>
      </w:divBdr>
    </w:div>
    <w:div w:id="1444836117">
      <w:bodyDiv w:val="1"/>
      <w:marLeft w:val="0"/>
      <w:marRight w:val="0"/>
      <w:marTop w:val="0"/>
      <w:marBottom w:val="0"/>
      <w:divBdr>
        <w:top w:val="none" w:sz="0" w:space="0" w:color="auto"/>
        <w:left w:val="none" w:sz="0" w:space="0" w:color="auto"/>
        <w:bottom w:val="none" w:sz="0" w:space="0" w:color="auto"/>
        <w:right w:val="none" w:sz="0" w:space="0" w:color="auto"/>
      </w:divBdr>
    </w:div>
    <w:div w:id="1451626085">
      <w:bodyDiv w:val="1"/>
      <w:marLeft w:val="0"/>
      <w:marRight w:val="0"/>
      <w:marTop w:val="0"/>
      <w:marBottom w:val="0"/>
      <w:divBdr>
        <w:top w:val="none" w:sz="0" w:space="0" w:color="auto"/>
        <w:left w:val="none" w:sz="0" w:space="0" w:color="auto"/>
        <w:bottom w:val="none" w:sz="0" w:space="0" w:color="auto"/>
        <w:right w:val="none" w:sz="0" w:space="0" w:color="auto"/>
      </w:divBdr>
    </w:div>
    <w:div w:id="1475874772">
      <w:bodyDiv w:val="1"/>
      <w:marLeft w:val="0"/>
      <w:marRight w:val="0"/>
      <w:marTop w:val="0"/>
      <w:marBottom w:val="0"/>
      <w:divBdr>
        <w:top w:val="none" w:sz="0" w:space="0" w:color="auto"/>
        <w:left w:val="none" w:sz="0" w:space="0" w:color="auto"/>
        <w:bottom w:val="none" w:sz="0" w:space="0" w:color="auto"/>
        <w:right w:val="none" w:sz="0" w:space="0" w:color="auto"/>
      </w:divBdr>
      <w:divsChild>
        <w:div w:id="17437062">
          <w:marLeft w:val="0"/>
          <w:marRight w:val="0"/>
          <w:marTop w:val="0"/>
          <w:marBottom w:val="0"/>
          <w:divBdr>
            <w:top w:val="none" w:sz="0" w:space="0" w:color="auto"/>
            <w:left w:val="none" w:sz="0" w:space="0" w:color="auto"/>
            <w:bottom w:val="none" w:sz="0" w:space="0" w:color="auto"/>
            <w:right w:val="none" w:sz="0" w:space="0" w:color="auto"/>
          </w:divBdr>
        </w:div>
      </w:divsChild>
    </w:div>
    <w:div w:id="1530220012">
      <w:bodyDiv w:val="1"/>
      <w:marLeft w:val="0"/>
      <w:marRight w:val="0"/>
      <w:marTop w:val="0"/>
      <w:marBottom w:val="0"/>
      <w:divBdr>
        <w:top w:val="none" w:sz="0" w:space="0" w:color="auto"/>
        <w:left w:val="none" w:sz="0" w:space="0" w:color="auto"/>
        <w:bottom w:val="none" w:sz="0" w:space="0" w:color="auto"/>
        <w:right w:val="none" w:sz="0" w:space="0" w:color="auto"/>
      </w:divBdr>
    </w:div>
    <w:div w:id="1531608688">
      <w:bodyDiv w:val="1"/>
      <w:marLeft w:val="0"/>
      <w:marRight w:val="0"/>
      <w:marTop w:val="0"/>
      <w:marBottom w:val="0"/>
      <w:divBdr>
        <w:top w:val="none" w:sz="0" w:space="0" w:color="auto"/>
        <w:left w:val="none" w:sz="0" w:space="0" w:color="auto"/>
        <w:bottom w:val="none" w:sz="0" w:space="0" w:color="auto"/>
        <w:right w:val="none" w:sz="0" w:space="0" w:color="auto"/>
      </w:divBdr>
    </w:div>
    <w:div w:id="1558281842">
      <w:bodyDiv w:val="1"/>
      <w:marLeft w:val="0"/>
      <w:marRight w:val="0"/>
      <w:marTop w:val="0"/>
      <w:marBottom w:val="0"/>
      <w:divBdr>
        <w:top w:val="none" w:sz="0" w:space="0" w:color="auto"/>
        <w:left w:val="none" w:sz="0" w:space="0" w:color="auto"/>
        <w:bottom w:val="none" w:sz="0" w:space="0" w:color="auto"/>
        <w:right w:val="none" w:sz="0" w:space="0" w:color="auto"/>
      </w:divBdr>
    </w:div>
    <w:div w:id="1584023252">
      <w:bodyDiv w:val="1"/>
      <w:marLeft w:val="0"/>
      <w:marRight w:val="0"/>
      <w:marTop w:val="0"/>
      <w:marBottom w:val="0"/>
      <w:divBdr>
        <w:top w:val="none" w:sz="0" w:space="0" w:color="auto"/>
        <w:left w:val="none" w:sz="0" w:space="0" w:color="auto"/>
        <w:bottom w:val="none" w:sz="0" w:space="0" w:color="auto"/>
        <w:right w:val="none" w:sz="0" w:space="0" w:color="auto"/>
      </w:divBdr>
    </w:div>
    <w:div w:id="1602952973">
      <w:bodyDiv w:val="1"/>
      <w:marLeft w:val="0"/>
      <w:marRight w:val="0"/>
      <w:marTop w:val="0"/>
      <w:marBottom w:val="0"/>
      <w:divBdr>
        <w:top w:val="none" w:sz="0" w:space="0" w:color="auto"/>
        <w:left w:val="none" w:sz="0" w:space="0" w:color="auto"/>
        <w:bottom w:val="none" w:sz="0" w:space="0" w:color="auto"/>
        <w:right w:val="none" w:sz="0" w:space="0" w:color="auto"/>
      </w:divBdr>
    </w:div>
    <w:div w:id="1633822622">
      <w:bodyDiv w:val="1"/>
      <w:marLeft w:val="0"/>
      <w:marRight w:val="0"/>
      <w:marTop w:val="0"/>
      <w:marBottom w:val="0"/>
      <w:divBdr>
        <w:top w:val="none" w:sz="0" w:space="0" w:color="auto"/>
        <w:left w:val="none" w:sz="0" w:space="0" w:color="auto"/>
        <w:bottom w:val="none" w:sz="0" w:space="0" w:color="auto"/>
        <w:right w:val="none" w:sz="0" w:space="0" w:color="auto"/>
      </w:divBdr>
    </w:div>
    <w:div w:id="1635208917">
      <w:bodyDiv w:val="1"/>
      <w:marLeft w:val="0"/>
      <w:marRight w:val="0"/>
      <w:marTop w:val="0"/>
      <w:marBottom w:val="0"/>
      <w:divBdr>
        <w:top w:val="none" w:sz="0" w:space="0" w:color="auto"/>
        <w:left w:val="none" w:sz="0" w:space="0" w:color="auto"/>
        <w:bottom w:val="none" w:sz="0" w:space="0" w:color="auto"/>
        <w:right w:val="none" w:sz="0" w:space="0" w:color="auto"/>
      </w:divBdr>
    </w:div>
    <w:div w:id="1668745745">
      <w:bodyDiv w:val="1"/>
      <w:marLeft w:val="0"/>
      <w:marRight w:val="0"/>
      <w:marTop w:val="0"/>
      <w:marBottom w:val="0"/>
      <w:divBdr>
        <w:top w:val="none" w:sz="0" w:space="0" w:color="auto"/>
        <w:left w:val="none" w:sz="0" w:space="0" w:color="auto"/>
        <w:bottom w:val="none" w:sz="0" w:space="0" w:color="auto"/>
        <w:right w:val="none" w:sz="0" w:space="0" w:color="auto"/>
      </w:divBdr>
    </w:div>
    <w:div w:id="1730693192">
      <w:bodyDiv w:val="1"/>
      <w:marLeft w:val="0"/>
      <w:marRight w:val="0"/>
      <w:marTop w:val="0"/>
      <w:marBottom w:val="0"/>
      <w:divBdr>
        <w:top w:val="none" w:sz="0" w:space="0" w:color="auto"/>
        <w:left w:val="none" w:sz="0" w:space="0" w:color="auto"/>
        <w:bottom w:val="none" w:sz="0" w:space="0" w:color="auto"/>
        <w:right w:val="none" w:sz="0" w:space="0" w:color="auto"/>
      </w:divBdr>
    </w:div>
    <w:div w:id="1740322419">
      <w:bodyDiv w:val="1"/>
      <w:marLeft w:val="0"/>
      <w:marRight w:val="0"/>
      <w:marTop w:val="0"/>
      <w:marBottom w:val="0"/>
      <w:divBdr>
        <w:top w:val="none" w:sz="0" w:space="0" w:color="auto"/>
        <w:left w:val="none" w:sz="0" w:space="0" w:color="auto"/>
        <w:bottom w:val="none" w:sz="0" w:space="0" w:color="auto"/>
        <w:right w:val="none" w:sz="0" w:space="0" w:color="auto"/>
      </w:divBdr>
    </w:div>
    <w:div w:id="1748573580">
      <w:bodyDiv w:val="1"/>
      <w:marLeft w:val="0"/>
      <w:marRight w:val="0"/>
      <w:marTop w:val="0"/>
      <w:marBottom w:val="0"/>
      <w:divBdr>
        <w:top w:val="none" w:sz="0" w:space="0" w:color="auto"/>
        <w:left w:val="none" w:sz="0" w:space="0" w:color="auto"/>
        <w:bottom w:val="none" w:sz="0" w:space="0" w:color="auto"/>
        <w:right w:val="none" w:sz="0" w:space="0" w:color="auto"/>
      </w:divBdr>
    </w:div>
    <w:div w:id="1767575821">
      <w:bodyDiv w:val="1"/>
      <w:marLeft w:val="0"/>
      <w:marRight w:val="0"/>
      <w:marTop w:val="0"/>
      <w:marBottom w:val="0"/>
      <w:divBdr>
        <w:top w:val="none" w:sz="0" w:space="0" w:color="auto"/>
        <w:left w:val="none" w:sz="0" w:space="0" w:color="auto"/>
        <w:bottom w:val="none" w:sz="0" w:space="0" w:color="auto"/>
        <w:right w:val="none" w:sz="0" w:space="0" w:color="auto"/>
      </w:divBdr>
    </w:div>
    <w:div w:id="1785418383">
      <w:bodyDiv w:val="1"/>
      <w:marLeft w:val="0"/>
      <w:marRight w:val="0"/>
      <w:marTop w:val="0"/>
      <w:marBottom w:val="0"/>
      <w:divBdr>
        <w:top w:val="none" w:sz="0" w:space="0" w:color="auto"/>
        <w:left w:val="none" w:sz="0" w:space="0" w:color="auto"/>
        <w:bottom w:val="none" w:sz="0" w:space="0" w:color="auto"/>
        <w:right w:val="none" w:sz="0" w:space="0" w:color="auto"/>
      </w:divBdr>
    </w:div>
    <w:div w:id="1877160053">
      <w:bodyDiv w:val="1"/>
      <w:marLeft w:val="0"/>
      <w:marRight w:val="0"/>
      <w:marTop w:val="0"/>
      <w:marBottom w:val="0"/>
      <w:divBdr>
        <w:top w:val="none" w:sz="0" w:space="0" w:color="auto"/>
        <w:left w:val="none" w:sz="0" w:space="0" w:color="auto"/>
        <w:bottom w:val="none" w:sz="0" w:space="0" w:color="auto"/>
        <w:right w:val="none" w:sz="0" w:space="0" w:color="auto"/>
      </w:divBdr>
    </w:div>
    <w:div w:id="1879275594">
      <w:bodyDiv w:val="1"/>
      <w:marLeft w:val="0"/>
      <w:marRight w:val="0"/>
      <w:marTop w:val="0"/>
      <w:marBottom w:val="0"/>
      <w:divBdr>
        <w:top w:val="none" w:sz="0" w:space="0" w:color="auto"/>
        <w:left w:val="none" w:sz="0" w:space="0" w:color="auto"/>
        <w:bottom w:val="none" w:sz="0" w:space="0" w:color="auto"/>
        <w:right w:val="none" w:sz="0" w:space="0" w:color="auto"/>
      </w:divBdr>
    </w:div>
    <w:div w:id="1916745375">
      <w:bodyDiv w:val="1"/>
      <w:marLeft w:val="0"/>
      <w:marRight w:val="0"/>
      <w:marTop w:val="0"/>
      <w:marBottom w:val="0"/>
      <w:divBdr>
        <w:top w:val="none" w:sz="0" w:space="0" w:color="auto"/>
        <w:left w:val="none" w:sz="0" w:space="0" w:color="auto"/>
        <w:bottom w:val="none" w:sz="0" w:space="0" w:color="auto"/>
        <w:right w:val="none" w:sz="0" w:space="0" w:color="auto"/>
      </w:divBdr>
    </w:div>
    <w:div w:id="1961111365">
      <w:bodyDiv w:val="1"/>
      <w:marLeft w:val="0"/>
      <w:marRight w:val="0"/>
      <w:marTop w:val="0"/>
      <w:marBottom w:val="0"/>
      <w:divBdr>
        <w:top w:val="none" w:sz="0" w:space="0" w:color="auto"/>
        <w:left w:val="none" w:sz="0" w:space="0" w:color="auto"/>
        <w:bottom w:val="none" w:sz="0" w:space="0" w:color="auto"/>
        <w:right w:val="none" w:sz="0" w:space="0" w:color="auto"/>
      </w:divBdr>
    </w:div>
    <w:div w:id="1970085029">
      <w:bodyDiv w:val="1"/>
      <w:marLeft w:val="0"/>
      <w:marRight w:val="0"/>
      <w:marTop w:val="0"/>
      <w:marBottom w:val="0"/>
      <w:divBdr>
        <w:top w:val="none" w:sz="0" w:space="0" w:color="auto"/>
        <w:left w:val="none" w:sz="0" w:space="0" w:color="auto"/>
        <w:bottom w:val="none" w:sz="0" w:space="0" w:color="auto"/>
        <w:right w:val="none" w:sz="0" w:space="0" w:color="auto"/>
      </w:divBdr>
    </w:div>
    <w:div w:id="1971401431">
      <w:bodyDiv w:val="1"/>
      <w:marLeft w:val="0"/>
      <w:marRight w:val="0"/>
      <w:marTop w:val="0"/>
      <w:marBottom w:val="0"/>
      <w:divBdr>
        <w:top w:val="none" w:sz="0" w:space="0" w:color="auto"/>
        <w:left w:val="none" w:sz="0" w:space="0" w:color="auto"/>
        <w:bottom w:val="none" w:sz="0" w:space="0" w:color="auto"/>
        <w:right w:val="none" w:sz="0" w:space="0" w:color="auto"/>
      </w:divBdr>
    </w:div>
    <w:div w:id="1990017979">
      <w:bodyDiv w:val="1"/>
      <w:marLeft w:val="0"/>
      <w:marRight w:val="0"/>
      <w:marTop w:val="0"/>
      <w:marBottom w:val="0"/>
      <w:divBdr>
        <w:top w:val="none" w:sz="0" w:space="0" w:color="auto"/>
        <w:left w:val="none" w:sz="0" w:space="0" w:color="auto"/>
        <w:bottom w:val="none" w:sz="0" w:space="0" w:color="auto"/>
        <w:right w:val="none" w:sz="0" w:space="0" w:color="auto"/>
      </w:divBdr>
    </w:div>
    <w:div w:id="2009207694">
      <w:bodyDiv w:val="1"/>
      <w:marLeft w:val="0"/>
      <w:marRight w:val="0"/>
      <w:marTop w:val="0"/>
      <w:marBottom w:val="0"/>
      <w:divBdr>
        <w:top w:val="none" w:sz="0" w:space="0" w:color="auto"/>
        <w:left w:val="none" w:sz="0" w:space="0" w:color="auto"/>
        <w:bottom w:val="none" w:sz="0" w:space="0" w:color="auto"/>
        <w:right w:val="none" w:sz="0" w:space="0" w:color="auto"/>
      </w:divBdr>
    </w:div>
    <w:div w:id="2012638782">
      <w:bodyDiv w:val="1"/>
      <w:marLeft w:val="0"/>
      <w:marRight w:val="0"/>
      <w:marTop w:val="0"/>
      <w:marBottom w:val="0"/>
      <w:divBdr>
        <w:top w:val="none" w:sz="0" w:space="0" w:color="auto"/>
        <w:left w:val="none" w:sz="0" w:space="0" w:color="auto"/>
        <w:bottom w:val="none" w:sz="0" w:space="0" w:color="auto"/>
        <w:right w:val="none" w:sz="0" w:space="0" w:color="auto"/>
      </w:divBdr>
    </w:div>
    <w:div w:id="2013528723">
      <w:bodyDiv w:val="1"/>
      <w:marLeft w:val="0"/>
      <w:marRight w:val="0"/>
      <w:marTop w:val="0"/>
      <w:marBottom w:val="0"/>
      <w:divBdr>
        <w:top w:val="none" w:sz="0" w:space="0" w:color="auto"/>
        <w:left w:val="none" w:sz="0" w:space="0" w:color="auto"/>
        <w:bottom w:val="none" w:sz="0" w:space="0" w:color="auto"/>
        <w:right w:val="none" w:sz="0" w:space="0" w:color="auto"/>
      </w:divBdr>
    </w:div>
    <w:div w:id="2046590373">
      <w:bodyDiv w:val="1"/>
      <w:marLeft w:val="0"/>
      <w:marRight w:val="0"/>
      <w:marTop w:val="0"/>
      <w:marBottom w:val="0"/>
      <w:divBdr>
        <w:top w:val="none" w:sz="0" w:space="0" w:color="auto"/>
        <w:left w:val="none" w:sz="0" w:space="0" w:color="auto"/>
        <w:bottom w:val="none" w:sz="0" w:space="0" w:color="auto"/>
        <w:right w:val="none" w:sz="0" w:space="0" w:color="auto"/>
      </w:divBdr>
    </w:div>
    <w:div w:id="2052532675">
      <w:bodyDiv w:val="1"/>
      <w:marLeft w:val="0"/>
      <w:marRight w:val="0"/>
      <w:marTop w:val="0"/>
      <w:marBottom w:val="0"/>
      <w:divBdr>
        <w:top w:val="none" w:sz="0" w:space="0" w:color="auto"/>
        <w:left w:val="none" w:sz="0" w:space="0" w:color="auto"/>
        <w:bottom w:val="none" w:sz="0" w:space="0" w:color="auto"/>
        <w:right w:val="none" w:sz="0" w:space="0" w:color="auto"/>
      </w:divBdr>
    </w:div>
    <w:div w:id="2071809455">
      <w:bodyDiv w:val="1"/>
      <w:marLeft w:val="0"/>
      <w:marRight w:val="0"/>
      <w:marTop w:val="0"/>
      <w:marBottom w:val="0"/>
      <w:divBdr>
        <w:top w:val="none" w:sz="0" w:space="0" w:color="auto"/>
        <w:left w:val="none" w:sz="0" w:space="0" w:color="auto"/>
        <w:bottom w:val="none" w:sz="0" w:space="0" w:color="auto"/>
        <w:right w:val="none" w:sz="0" w:space="0" w:color="auto"/>
      </w:divBdr>
    </w:div>
    <w:div w:id="2088308417">
      <w:bodyDiv w:val="1"/>
      <w:marLeft w:val="0"/>
      <w:marRight w:val="0"/>
      <w:marTop w:val="0"/>
      <w:marBottom w:val="0"/>
      <w:divBdr>
        <w:top w:val="none" w:sz="0" w:space="0" w:color="auto"/>
        <w:left w:val="none" w:sz="0" w:space="0" w:color="auto"/>
        <w:bottom w:val="none" w:sz="0" w:space="0" w:color="auto"/>
        <w:right w:val="none" w:sz="0" w:space="0" w:color="auto"/>
      </w:divBdr>
      <w:divsChild>
        <w:div w:id="2059014832">
          <w:marLeft w:val="0"/>
          <w:marRight w:val="0"/>
          <w:marTop w:val="0"/>
          <w:marBottom w:val="0"/>
          <w:divBdr>
            <w:top w:val="none" w:sz="0" w:space="0" w:color="auto"/>
            <w:left w:val="none" w:sz="0" w:space="0" w:color="auto"/>
            <w:bottom w:val="none" w:sz="0" w:space="0" w:color="auto"/>
            <w:right w:val="none" w:sz="0" w:space="0" w:color="auto"/>
          </w:divBdr>
          <w:divsChild>
            <w:div w:id="141251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78995">
      <w:bodyDiv w:val="1"/>
      <w:marLeft w:val="0"/>
      <w:marRight w:val="0"/>
      <w:marTop w:val="0"/>
      <w:marBottom w:val="0"/>
      <w:divBdr>
        <w:top w:val="none" w:sz="0" w:space="0" w:color="auto"/>
        <w:left w:val="none" w:sz="0" w:space="0" w:color="auto"/>
        <w:bottom w:val="none" w:sz="0" w:space="0" w:color="auto"/>
        <w:right w:val="none" w:sz="0" w:space="0" w:color="auto"/>
      </w:divBdr>
    </w:div>
    <w:div w:id="2135243592">
      <w:bodyDiv w:val="1"/>
      <w:marLeft w:val="0"/>
      <w:marRight w:val="0"/>
      <w:marTop w:val="0"/>
      <w:marBottom w:val="0"/>
      <w:divBdr>
        <w:top w:val="none" w:sz="0" w:space="0" w:color="auto"/>
        <w:left w:val="none" w:sz="0" w:space="0" w:color="auto"/>
        <w:bottom w:val="none" w:sz="0" w:space="0" w:color="auto"/>
        <w:right w:val="none" w:sz="0" w:space="0" w:color="auto"/>
      </w:divBdr>
    </w:div>
    <w:div w:id="21464610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astingsngoma@gmail.com" TargetMode="External"/><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image" Target="media/image27.jpeg"/><Relationship Id="rId3" Type="http://schemas.openxmlformats.org/officeDocument/2006/relationships/numbering" Target="numbering.xml"/><Relationship Id="rId21" Type="http://schemas.openxmlformats.org/officeDocument/2006/relationships/image" Target="media/image9.jpeg"/><Relationship Id="rId34" Type="http://schemas.openxmlformats.org/officeDocument/2006/relationships/image" Target="media/image22.png"/><Relationship Id="rId42" Type="http://schemas.openxmlformats.org/officeDocument/2006/relationships/image" Target="media/image30.jpe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jpe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image" Target="media/image19.png"/><Relationship Id="rId44" Type="http://schemas.openxmlformats.org/officeDocument/2006/relationships/image" Target="media/image3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9bn0fVsVXMOeBxTrKVLt8JLrBw==">CgMxLjAaJwoBMBIiCiAIBCocCgtBQUFCenlfTExPdxAIGgtBQUFCenlfTExPdxonCgExEiIKIAgEKhwKC0FBQUJ6SjJsNVFzEAgaC0FBQUJ6SjJsNVFzGicKATISIgogCAQqHAoLQUFBQnpKMmw1U0kQCBoLQUFBQnpKMmw1U0kaJwoBMxIiCiAIBCocCgtBQUFCekoybDVTcxAIGgtBQUFCekoybDVTcxonCgE0EiIKIAgEKhwKC0FBQUJ4N19fUlcwEAgaC0FBQUJ4N19fUlcwGicKATUSIgogCAQqHAoLQUFBQng3X19SZlEQCBoLQUFBQng3X19SZlEaJwoBNhIiCiAIBCocCgtBQUFCenljTVNXcxAIGgtBQUFCenljTVNXcxonCgE3EiIKIAgEKhwKC0FBQUJ6eXBBSnpBEAgaC0FBQUJ6eXBBSnpBGicKATgSIgogCAQqHAoLQUFBQnpKMmw1VGsQCBoLQUFBQnpKMmw1VGsaJwoBORIiCiAIBCocCgtBQUFCekoybDVUMBAIGgtBQUFCekoybDVUMBooCgIxMBIiCiAIBCocCgtBQUFCeDdfX1JmQRAIGgtBQUFCeDdfX1JmQRooCgIxMRIiCiAIBCocCgtBQUFCekoybDVPOBAIGgtBQUFCekoybDVPOBooCgIxMhIiCiAIBCocCgtBQUFCenlfTExPOBAIGgtBQUFCenlfTExPOBooCgIxMxIiCiAIBCocCgtBQUFCenlfTExQQRAIGgtBQUFCenlfTExQQRooCgIxNBIiCiAIBCocCgtBQUFCekoybDVJOBAIGgtBQUFCekoybDVJOBooCgIxNRIiCiAIBCocCgtBQUFCekoybDVJOBAIGgtBQUFCelVNczFHTRooCgIxNhIiCiAIBCocCgtBQUFCekoybDVVZxAIGgtBQUFCekoybDVVZxooCgIxNxIiCiAIBCocCgtBQUFCekt3T1VZNBAIGgtBQUFCekt3T1VZNBooCgIxOBIiCiAIBCocCgtBQUFCekoybDVWURAIGgtBQUFCekoybDVWURooCgIxORIiCiAIBCocCgtBQUFCei1Xb2FxNBAIGgtBQUFCei1Xb2FxNBooCgIyMBIiCiAIBCocCgtBQUFCei1Xb2FxNBAIGgtBQUFCdldNVC1haxooCgIyMRIiCiAIBCocCgtBQUFCekoybDVVdxAIGgtBQUFCekoybDVVdxooCgIyMhIiCiAIBCocCgtBQUFCek00dHNNYxAIGgtBQUFCek00dHNNYxooCgIyMxIiCiAIBCocCgtBQUFCek00dHNNaxAIGgtBQUFCek00dHNNaxooCgIyNBIiCiAIBCocCgtBQUFCek00dHNNaxAIGgtBQUFCelVNczFHZxooCgIyNRIiCiAIBCocCgtBQUFCekoybDVWVRAIGgtBQUFCekoybDVWVRooCgIyNhIiCiAIBCocCgtBQUFCei1Xb2FxURAIGgtBQUFCei1Xb2FxUSLqAgoLQUFBQnp5cEFKekESuAIKC0FBQUJ6eXBBSnpBEgtBQUFCenlwQUp6QRorCgl0ZXh0L2h0bWwSHmNoYW5nZSBtYXAgYW5kIHNlY3Rpb24gZGV0YWlscyIsCgp0ZXh0L3BsYWluEh5jaGFuZ2UgbWFwIGFuZCBzZWN0aW9uIGRldGFpbHMqGyIVMTA5OTQ5Mzg4NzIwMjcwMjE5OTE3KAA4ADD2rZL9wjM49q2S/cIzSk0KCnRleHQvcGxhaW4SP0ZpZ3VyZSBYWC4gU29pbHMgb2YgdGhlIEJhbGFrYSAtIE1iZXJhIC0gS2FjaGVuZ2EgUm9hZCBDb3JyaWRvcloMNjN6MXA0OHpma2N5cgIgAHgAmgEGCAAQABgAqgEgEh5jaGFuZ2UgbWFwIGFuZCBzZWN0aW9uIGRldGFpbHOwAQC4AQDIAQAY9q2S/cIzIPatkv3CMzAAQhBraXguN2NveGk3dDB4ZjFrIu8DCgtBQUFCek00dHNNYxK9AwoLQUFBQnpNNHRzTWMSC0FBQUJ6TTR0c01jGnkKCXRleHQvaHRtbBJsQDxhIGhyZWY9Im1haWx0bzpnd2FsaWd3YWxpakBnbWFpbC5jb20iIHRhcmdldD0iX2JsYW5rIj5nd2FsaWd3YWxpakBnbWFpbC5jb208L2E+IHRvIHByb3ZpZGUgdG9wb2dyYXBoaWMgbWFwIj8KCnRleHQvcGxhaW4SMUBnd2FsaWd3YWxpakBnbWFpbC5jb20gdG8gcHJvdmlkZSB0b3BvZ3JhcGhpYyBtYXAqGyIVMTA5OTQ5Mzg4NzIwMjcwMjE5OTE3KAA4ADDvxprlwDM478aa5cAzUARaDDM1a2x3cDg5cXdsd3ICIAB4AIgBApIBHQobIhUxMDIyNTA5ODkyNjUzMjc3Mjk4MDUoADgAmgEGCAAQABgAqgFuEmxAPGEgaHJlZj0ibWFpbHRvOmd3YWxpZ3dhbGlqQGdtYWlsLmNvbSIgdGFyZ2V0PSJfYmxhbmsiPmd3YWxpZ3dhbGlqQGdtYWlsLmNvbTwvYT4gdG8gcHJvdmlkZSB0b3BvZ3JhcGhpYyBtYXCwAQC4AQHIAQAY78aa5cAzIO/GmuXAMzAAQhBraXguN29memZ1NDJvajkzIvcDCgtBQUFCekoybDVPOBLFAwoLQUFBQnpKMmw1TzgSC0FBQUJ6SjJsNU84GnwKCXRleHQvaHRtbBJvQDxhIGhyZWY9Im1haWx0bzpqa2Ftd2VuZG8zNjVAZ21haWwuY29tIiB0YXJnZXQ9Il9ibGFuayI+amthbXdlbmRvMzY1QGdtYWlsLmNvbTwvYT4gcGxlYXNlIGZpbGwgdXAgdGhpcyBzZWN0aW9uIkEKCnRleHQvcGxhaW4SM0Bqa2Ftd2VuZG8zNjVAZ21haWwuY29tIHBsZWFzZSBmaWxsIHVwIHRoaXMgc2VjdGlvbiobIhUxMDk5NDkzODg3MjAyNzAyMTk5MTcoADgAMNTD5NnAMzjUw+TZwDNQBFoMM2Jna2d4OXY1Z3ZicgIgAHgAiAECkgEdChsiFTExMzY4Nzg4NzM2MDQxNjE1NTAyMygAOACaAQYIABAAGACqAXESb0A8YSBocmVmPSJtYWlsdG86amthbXdlbmRvMzY1QGdtYWlsLmNvbSIgdGFyZ2V0PSJfYmxhbmsiPmprYW13ZW5kbzM2NUBnbWFpbC5jb208L2E+IHBsZWFzZSBmaWxsIHVwIHRoaXMgc2VjdGlvbrABALgBAcgBABjUw+TZwDMg1MPk2cAzMABCEGtpeC5wa25mdWVmbnoxY3oi5g0KC0FBQUJ6TTR0c01rErQNCgtBQUFCek00dHNNaxILQUFBQnpNNHRzTWsaigIKCXRleHQvaHRtbBL8AUA8YSBocmVmPSJtYWlsdG86TXdhcGU3MDJAZ21haWwuY29tIiB0YXJnZXQ9Il9ibGFuayI+TXdhcGU3MDJAZ21haWwuY29tPC9hPiB0byBwcm92aWRlIGxpc3Qgb2Ygc3Rha2Vob2xkZXJzIGNvbnN1bHRlZCBmb3IgZWFjaCBwcm9qZWN0IGF0IERFU0MgYW5kIGNvbW11bml0ecKgbGV2ZWwuIFBsZWFzZSBkbyBub3QgY29tYmluZSBERVNDIG1pbnV0ZXMgd2l0aCBDb21tdW5pdHkgbWVldGluZyBtaW51dGVzLCBrZWVwIHRoZXNlIHNlcGFyYXRlLiLTAQoKdGV4dC9wbGFpbhLEAUBNd2FwZTcwMkBnbWFpbC5jb20gdG8gcHJvdmlkZSBsaXN0IG9mIHN0YWtlaG9sZGVycyBjb25zdWx0ZWQgZm9yIGVhY2ggcHJvamVjdCBhdCBERVNDIGFuZCBjb21tdW5pdHnCoGxldmVsLiBQbGVhc2UgZG8gbm90IGNvbWJpbmUgREVTQyBtaW51dGVzIHdpdGggQ29tbXVuaXR5IG1lZXRpbmcgbWludXRlcywga2VlcCB0aGVzZSBzZXBhcmF0ZS4qGyIVMTA5OTQ5Mzg4NzIwMjcwMjE5OTE3KAA4ADC0pqHlwDM4tIiDtMIzQrsGCgtBQUFCelVNczFHZxILQUFBQnpNNHRzTWsa7wEKCXRleHQvaHRtbBLhAUkgaGF2ZSBpbmNsdWRlZCBtaW51dGVzIGZvciBib3RoIHRoZSBkaXN0cmljdC0gYW5kIGNvbW11bml0eS1sZXZlbCBzdGFrZWhvbGRlcnMgY29uc3VsdGVkLiBUaGlzLCB0aGVyZWZvcmUsIGFkZHJlc3NlcyBBbm5leCA1LjIgYW5kIDUuMyByZXNwZWN0aXZlbHkuIEluZm9ybWF0aW9uIGZvciBzZWN0aW9uIDUuMSBpcyB5ZXQgdG8gYmUgcHJvdmlkZWQgYnkgTXIgR29uZ3dlIHRocm91Z2ggeW91LiLwAQoKdGV4dC9wbGFpbhLhAUkgaGF2ZSBpbmNsdWRlZCBtaW51dGVzIGZvciBib3RoIHRoZSBkaXN0cmljdC0gYW5kIGNvbW11bml0eS1sZXZlbCBzdGFrZWhvbGRlcnMgY29uc3VsdGVkLiBUaGlzLCB0aGVyZWZvcmUsIGFkZHJlc3NlcyBBbm5leCA1LjIgYW5kIDUuMyByZXNwZWN0aXZlbHkuIEluZm9ybWF0aW9uIGZvciBzZWN0aW9uIDUuMSBpcyB5ZXQgdG8gYmUgcHJvdmlkZWQgYnkgTXIgR29uZ3dlIHRocm91Z2ggeW91LiobIhUxMDk5NDkzODg3MjAyNzAyMTk5MTcoADgAMLTwgbTCMzi0iIO0wjNaDGY4azlqdmMxMDI4MnICIAB4AIgBApoBBggAEAAYAKoB5AES4QFJIGhhdmUgaW5jbHVkZWQgbWludXRlcyBmb3IgYm90aCB0aGUgZGlzdHJpY3QtIGFuZCBjb21tdW5pdHktbGV2ZWwgc3Rha2Vob2xkZXJzIGNvbnN1bHRlZC4gVGhpcywgdGhlcmVmb3JlLCBhZGRyZXNzZXMgQW5uZXggNS4yIGFuZCA1LjMgcmVzcGVjdGl2ZWx5LiBJbmZvcm1hdGlvbiBmb3Igc2VjdGlvbiA1LjEgaXMgeWV0IHRvIGJlIHByb3ZpZGVkIGJ5IE1yIEdvbmd3ZSB0aHJvdWdoIHlvdS6wAQC4AQHIAQBQBFoMeXluaTltZXd1aTRvcgIgAHgAiAECkgEdChsiFTEwODcyNjYxMjQzMzc1ODI2MTE1MCgAOACaAQYIABAAGACqAf8BEvwBQDxhIGhyZWY9Im1haWx0bzpNd2FwZTcwMkBnbWFpbC5jb20iIHRhcmdldD0iX2JsYW5rIj5Nd2FwZTcwMkBnbWFpbC5jb208L2E+IHRvIHByb3ZpZGUgbGlzdCBvZiBzdGFrZWhvbGRlcnMgY29uc3VsdGVkIGZvciBlYWNoIHByb2plY3QgYXQgREVTQyBhbmQgY29tbXVuaXR5wqBsZXZlbC4gUGxlYXNlIGRvIG5vdCBjb21iaW5lIERFU0MgbWludXRlcyB3aXRoIENvbW11bml0eSBtZWV0aW5nIG1pbnV0ZXMsIGtlZXAgdGhlc2Ugc2VwYXJhdGUusAEAuAEByAEAGLSmoeXAMyC0iIO0wjMwAEIQa2l4LmZsM2RsaGIzc2I3ZyKeAwoLQUFBQnpLd09VWTQS7AIKC0FBQUJ6S3dPVVk0EgtBQUFCekt3T1VZNBpXCgl0ZXh0L2h0bWwSSldlJiMzOTtsbCB3b3JrIG9uIHRoaXMgc2VjdGlvbiBvbmx5IGFmdGVyIGNvbXBsZXRpbmcgdGhlIHByZXZpb3VzIHNlY3Rpb25zIlQKCnRleHQvcGxhaW4SRldlJ2xsIHdvcmsgb24gdGhpcyBzZWN0aW9uIG9ubHkgYWZ0ZXIgY29tcGxldGluZyB0aGUgcHJldmlvdXMgc2VjdGlvbnMqGyIVMTA5OTQ5Mzg4NzIwMjcwMjE5OTE3KAA4ADCIy5TFwDM4iMuUxcAzWgxpZXI4cno2azl5OTByAiAAeACIAQKaAQYIABAAGACqAUwSSldlJiMzOTtsbCB3b3JrIG9uIHRoaXMgc2VjdGlvbiBvbmx5IGFmdGVyIGNvbXBsZXRpbmcgdGhlIHByZXZpb3VzIHNlY3Rpb25zsAEAuAEByAEAGIjLlMXAMyCIy5TFwDMwAEIQa2l4LmVhOWxqcmY5cnRmcyKQBwoLQUFBQnpKMmw1STgS3gYKC0FBQUJ6SjJsNUk4EgtBQUFCekoybDVJOBqeAQoJdGV4dC9odG1sEpABQDxhIGhyZWY9Im1haWx0bzpNd2FwZTcwMkBnbWFpbC5jb20iIHRhcmdldD0iX2JsYW5rIj5Nd2FwZTcwMkBnbWFpbC5jb208L2E+IHBsZWFzZSBjb25zb2xpZGF0ZSBlZHVjYXRpb24gaW5mb3JtYXRpb24gZ2F0aGVyZWQgZnJvbSB0aGUgY29ycmlkb3IuImYKCnRleHQvcGxhaW4SWEBNd2FwZTcwMkBnbWFpbC5jb20gcGxlYXNlIGNvbnNvbGlkYXRlIGVkdWNhdGlvbiBpbmZvcm1hdGlvbiBnYXRoZXJlZCBmcm9tIHRoZSBjb3JyaWRvci4qGyIVMTA5OTQ5Mzg4NzIwMjcwMjE5OTE3KAA4ADC+59DXwDM4qb3Ys8IzQqsCCgtBQUFCelVNczFHTRILQUFBQnpKMmw1STgaQAoJdGV4dC9odG1sEjNUaGUgZWR1Y2F0aW9uIHNlY3Rpb24gaGFzIGJlZW4gcmV2aXNlZCBhY2NvcmRpbmdseS4iQQoKdGV4dC9wbGFpbhIzVGhlIGVkdWNhdGlvbiBzZWN0aW9uIGhhcyBiZWVuIHJldmlzZWQgYWNjb3JkaW5nbHkuKhsiFTEwOTk0OTM4ODcyMDI3MDIxOTkxNygAOAAwqb3Ys8IzOKm92LPCM1oMYTY5YWNmZzZhMXNwcgIgAHgAiAECmgEGCAAQABgAqgE1EjNUaGUgZWR1Y2F0aW9uIHNlY3Rpb24gaGFzIGJlZW4gcmV2aXNlZCBhY2NvcmRpbmdseS6wAQC4AQHIAQBQBFoMbGgybmtlNnc1c3hrcgIgAHgAiAECkgEdChsiFTEwODcyNjYxMjQzMzc1ODI2MTE1MCgAOACaAQYIABAAGACqAZMBEpABQDxhIGhyZWY9Im1haWx0bzpNd2FwZTcwMkBnbWFpbC5jb20iIHRhcmdldD0iX2JsYW5rIj5Nd2FwZTcwMkBnbWFpbC5jb208L2E+IHBsZWFzZSBjb25zb2xpZGF0ZSBlZHVjYXRpb24gaW5mb3JtYXRpb24gZ2F0aGVyZWQgZnJvbSB0aGUgY29ycmlkb3IusAEAuAEByAEAGL7n0NfAMyCpvdizwjMwAEIQa2l4LjlweDR1d3AxdXAxZSL6BAoLQUFBQng3X19SZlESyAQKC0FBQUJ4N19fUmZREgtBQUFCeDdfX1JmURqnAQoJdGV4dC9odG1sEpkBQDxhIGhyZWY9Im1haWx0bzpqZ3dhbGlnd2FsaUB5YWhvby5jb20iIHRhcmdldD0iX2JsYW5rIj5qZ3dhbGlnd2FsaUB5YWhvby5jb208L2E+IHBsZWFzZSBwcm92aWRlIFRvcG9ncmFwaGljLCBnZW9sb2d5LCBzb2lscywgaHlkcm9sb2d5IG1hcHMgZm9yIHRoZSBhcmVhImwKCnRleHQvcGxhaW4SXkBqZ3dhbGlnd2FsaUB5YWhvby5jb20gcGxlYXNlIHByb3ZpZGUgVG9wb2dyYXBoaWMsIGdlb2xvZ3ksIHNvaWxzLCBoeWRyb2xvZ3kgbWFwcyBmb3IgdGhlIGFyZWEqGyIVMTA5OTQ5Mzg4NzIwMjcwMjE5OTE3KAA4ADCHjajTwDM4qfPN28AzUARaDG1obXZnbGlrdGM1NnICIAB4AIgBApIBHQobIhUxMDgyOTU0MDU0NjMxNTUzNjY1MDAoADgAmgEGCAAQABgAqgGcARKZAUA8YSBocmVmPSJtYWlsdG86amd3YWxpZ3dhbGlAeWFob28uY29tIiB0YXJnZXQ9Il9ibGFuayI+amd3YWxpZ3dhbGlAeWFob28uY29tPC9hPiBwbGVhc2UgcHJvdmlkZSBUb3BvZ3JhcGhpYywgZ2VvbG9neSwgc29pbHMsIGh5ZHJvbG9neSBtYXBzIGZvciB0aGUgYXJlYbABALgBAcgBABiHjajTwDMgqfPN28AzMABCEGtpeC5qbHVjcDhpaGY2ajMikgcKC0FBQUJ6LVdvYXFREuAGCgtBQUFCei1Xb2FxURILQUFBQnotV29hcVEanwEKCXRleHQvaHRtbBKRAUA8YSBocmVmPSJtYWlsdG86Z3dhbGlnd2FsaWpAZ21haWwuY29tIiB0YXJnZXQ9Il9ibGFuayI+Z3dhbGlnd2FsaWpAZ21haWwuY29tPC9hPiBwbGVhc2UgaGVscCBsb2NhdGUgYW5kIG1hcCBhbGwgdGhlIGJvcnJvdyBwaXRzIGZvciB0aGUgcHJvamVjdC4iZAoKdGV4dC9wbGFpbhJWQGd3YWxpZ3dhbGlqQGdtYWlsLmNvbSBwbGVhc2UgaGVscCBsb2NhdGUgYW5kIG1hcCBhbGwgdGhlIGJvcnJvdyBwaXRzIGZvciB0aGUgcHJvamVjdC4qGyIVMTA5OTQ5Mzg4NzIwMjcwMjE5OTE3KAA4ADD4wJbJwzM4+MCWycMzSrACCgp0ZXh0L3BsYWluEqECQml0cmlzIEdhdmluYWxhIEJvcnJvdyBQaXQKTG9jYXRpb246IEttIDQrMjAwIFJIUyAoYXBwcm94aW1hdGVseSAyMDAgbSBvZmYgdGhlIHJvYWQpCk1hdGVyaWFsIHR5cGU6IFJlZGRpc2ggbGF0ZXJpdGUgZ3JhdmVsCkVzdGltYXRlZCBxdWFudGl0eTogfjMwLDAwMCBtwrMKQm9ycm93IFBpdCBhdCBLbSA3KzUwMCBSSFMKTWF0ZXJpYWwgdHlwZTogR3JhdmVsIChzaXRlLXNwZWNpZmljIGxhdGVyaXRpYyBtYXRlcmlhbCkKUXVhbnRpdHkgc3ViamVjdCB0byBmaW5hbCBjb250cmFjdG9yIHZlcmlmaWNhdGlvblAEWgxlbDkxdHBsZDFvdm5yAiAAeACSAR0KGyIVMTAyMjUwOTg5MjY1MzI3NzI5ODA1KAA4AJoBBggAEAAYAKoBlAESkQFAPGEgaHJlZj0ibWFpbHRvOmd3YWxpZ3dhbGlqQGdtYWlsLmNvbSIgdGFyZ2V0PSJfYmxhbmsiPmd3YWxpZ3dhbGlqQGdtYWlsLmNvbTwvYT4gcGxlYXNlIGhlbHAgbG9jYXRlIGFuZCBtYXAgYWxsIHRoZSBib3Jyb3cgcGl0cyBmb3IgdGhlIHByb2plY3QusAEAuAEAyAEAGPjAlsnDMyD4wJbJwzMwAEIQa2l4LmVpbDlxeTcyYTN2dCKaBAoLQUFBQnp5X0xMT3cS6AMKC0FBQUJ6eV9MTE93EgtBQUFCenlfTExPdxo+Cgl0ZXh0L2h0bWwSMVJldmlzZSB0aGUgcmVzdCBvZiB0aGUgZG9jdW1lbnQgdG8gdGFrZSB0aGlzIG5hbWUiPwoKdGV4dC9wbGFpbhIxUmV2aXNlIHRoZSByZXN0IG9mIHRoZSBkb2N1bWVudCB0byB0YWtlIHRoaXMgbmFtZSobIhUxMDk5NDkzODg3MjAyNzAyMTk5MTcoADgAMM/MjI7DMzjPzIyOwzNKwwEKCnRleHQvcGxhaW4StAFFTlZJUk9OTUVOVEFMIEFORCBTT0NJQUwgTUFOQUdFTUVOVCBQTEFOIChFU01QKSBGT1IgVEhFIFBST1BPU0VEIFJFSEFCSUxJVEFUSU9OIE9GIEtBU0FOS0hBIC0gTVVZRU5EQVlFTkRBIElSUklHQVRJT04gU0NIRU1FIEFDQ0VTUyBST0FEIElOIEtBTllBTUEgRVBBLCBHVkggS0FTVU1CVSwgREVEWkEgRElTVFJJQ1RaDGczdmRqbGRkaHVzaXICIAB4AJoBBggAEAAYAKoBMxIxUmV2aXNlIHRoZSByZXN0IG9mIHRoZSBkb2N1bWVudCB0byB0YWtlIHRoaXMgbmFtZbABALgBAMgBABjPzIyOwzMgz8yMjsMzMABCEGtpeC51am1ncW42ZzZybGYipwIKC0FBQUJ6SjJsNVZREvUBCgtBQUFCekoybDVWURILQUFBQnpKMmw1VlEaLgoJdGV4dC9odG1sEiFUaGVzZSB3aWxsIGNvbWUgaW4gZm9ybSBvZiB0YWJsZXMiLwoKdGV4dC9wbGFpbhIhVGhlc2Ugd2lsbCBjb21lIGluIGZvcm0gb2YgdGFibGVzKhsiFTEwOTk0OTM4ODcyMDI3MDIxOTkxNygAOAAw7tq528AzOO7audvAM1oMNmZ0M2tpOXIydGdwcgIgAHgAiAECmgEGCAAQABgAqgEjEiFUaGVzZSB3aWxsIGNvbWUgaW4gZm9ybSBvZiB0YWJsZXOwAQC4AQHIAQAY7tq528AzIO7audvAMzAAQhBraXgudTBqaWYzN29hdDBqIrMGCgtBQUFCekoybDVVdxKBBgoLQUFBQnpKMmw1VXcSC0FBQUJ6SjJsNVV3GuMBCgl0ZXh0L2h0bWwS1QFAPGEgaHJlZj0ibWFpbHRvOk13YXBlNzAyQGdtYWlsLmNvbSIgdGFyZ2V0PSJfYmxhbmsiPk13YXBlNzAyQGdtYWlsLmNvbTwvYT4gbWFrZSBzdXJlIHRoYXQgYWxsIEFubmV4ZXMgYXJlIGluY2x1ZGVkIG9yIHJlcGxhY2VkwqB0byBhbGlnbiB3aXRoIHRoZSBjdXJyZW50IEVTTVAuIE90aGVyd2lzZSwgbGV0IG1lIGtub3cgaWYgeW91IGV4cGVyaWVuY2UgY2hhbGxlbmdlcy4irAEKCnRleHQvcGxhaW4SnQFATXdhcGU3MDJAZ21haWwuY29tIG1ha2Ugc3VyZSB0aGF0IGFsbCBBbm5leGVzIGFyZSBpbmNsdWRlZCBvciByZXBsYWNlZMKgdG8gYWxpZ24gd2l0aCB0aGUgY3VycmVudCBFU01QLiBPdGhlcndpc2UsIGxldCBtZSBrbm93IGlmIHlvdSBleHBlcmllbmNlIGNoYWxsZW5nZXMuKhsiFTEwOTk0OTM4ODcyMDI3MDIxOTkxNygAOAAw6aac28AzOLGDosnDM1AEWgw1czV6bDdkOWJ1a3ZyAiAAeACIAQKSAR0KGyIVMTA4NzI2NjEyNDMzNzU4MjYxMTUwKAA4AJoBBggAEAAYAKoB2AES1QFAPGEgaHJlZj0ibWFpbHRvOk13YXBlNzAyQGdtYWlsLmNvbSIgdGFyZ2V0PSJfYmxhbmsiPk13YXBlNzAyQGdtYWlsLmNvbTwvYT4gbWFrZSBzdXJlIHRoYXQgYWxsIEFubmV4ZXMgYXJlIGluY2x1ZGVkIG9yIHJlcGxhY2VkwqB0byBhbGlnbiB3aXRoIHRoZSBjdXJyZW50IEVTTVAuIE90aGVyd2lzZSwgbGV0IG1lIGtub3cgaWYgeW91IGV4cGVyaWVuY2UgY2hhbGxlbmdlcy6wAQC4AQHIAQAY6aac28AzILGDosnDMzAAQhBraXgueXducjJzcW55Nzg3IrsECgtBQUFCekoybDVRcxKJBAoLQUFBQnpKMmw1UXMSC0FBQUJ6SjJsNVFzGpMBCgl0ZXh0L2h0bWwShQFAPGEgaHJlZj0ibWFpbHRvOnRhZGFsYXBoYWxpcmE2QGdtYWlsLmNvbSIgdGFyZ2V0PSJfYmxhbmsiPnRhZGFsYXBoYWxpcmE2QGdtYWlsLmNvbTwvYT4gcGxlYXNlIGNvbXBpbGUgdGhlIEFjcm9ueW1zIGFuZCBBYmJyZXZpYXRpb25zIlUKCnRleHQvcGxhaW4SR0B0YWRhbGFwaGFsaXJhNkBnbWFpbC5jb20gcGxlYXNlIGNvbXBpbGUgdGhlIEFjcm9ueW1zIGFuZCBBYmJyZXZpYXRpb25zKhsiFTEwOTk0OTM4ODcyMDI3MDIxOTkxNygAOAAwmsnF2sAzOJrJxdrAM1AEWgx1M2hwZTZlb241d2hyAiAAeACIAQKSAR0KGyIVMTA2Nzk2NTY5Nzk4NjYyODI0MzIxKAA4AJoBBggAEAAYAKoBiAEShQFAPGEgaHJlZj0ibWFpbHRvOnRhZGFsYXBoYWxpcmE2QGdtYWlsLmNvbSIgdGFyZ2V0PSJfYmxhbmsiPnRhZGFsYXBoYWxpcmE2QGdtYWlsLmNvbTwvYT4gcGxlYXNlIGNvbXBpbGUgdGhlIEFjcm9ueW1zIGFuZCBBYmJyZXZpYXRpb25zsAEAuAEByAEAGJrJxdrAMyCaycXawDMwAEIQa2l4LnZ1emJmeWUzdnUzMyKtBQoLQUFBQnpKMmw1U3MS+wQKC0FBQUJ6SjJsNVNzEgtBQUFCekoybDVTcxq4AQoJdGV4dC9odG1sEqoBQDxhIGhyZWY9Im1haWx0bzptYWtvbm9tYmVyYUB5YWhvby5jb20iIHRhcmdldD0iX2JsYW5rIj5tYWtvbm9tYmVyYUB5YWhvby5jb208L2E+IHRvIHJldmlldyB0aGlzIHNlY3Rpb24uIEkgd2lsbCByZXZpZXcgdGhlIGRlc2lnbiBkcmF3aW5ncyBhbmQgaW5jbHVkZSB0aGUgbW9zdCByZWxldmFudC4ifQoKdGV4dC9wbGFpbhJvQG1ha29ub21iZXJhQHlhaG9vLmNvbSB0byByZXZpZXcgdGhpcyBzZWN0aW9uLiBJIHdpbGwgcmV2aWV3IHRoZSBkZXNpZ24gZHJhd2luZ3MgYW5kIGluY2x1ZGUgdGhlIG1vc3QgcmVsZXZhbnQuKhsiFTEwOTk0OTM4ODcyMDI3MDIxOTkxNygAOAAw3uPs2sAzON7j7NrAM1AEWgxuOWUxZGpmaXMxN3pyAiAAeACIAQKSAR0KGyIVMTE1NzEzMDI4NjU0MzQ4MDQ3ODg1KAA4AJoBBggAEAAYAKoBrQESqgFAPGEgaHJlZj0ibWFpbHRvOm1ha29ub21iZXJhQHlhaG9vLmNvbSIgdGFyZ2V0PSJfYmxhbmsiPm1ha29ub21iZXJhQHlhaG9vLmNvbTwvYT4gdG8gcmV2aWV3IHRoaXMgc2VjdGlvbi4gSSB3aWxsIHJldmlldyB0aGUgZGVzaWduIGRyYXdpbmdzIGFuZCBpbmNsdWRlIHRoZSBtb3N0IHJlbGV2YW50LrABALgBAcgBABje4+zawDMg3uPs2sAzMABCEGtpeC5zdTIxaXNtOGV3OXUi3AoKC0FBQUJ6eV9MTE84EqoKCgtBQUFCenlfTExPOBILQUFBQnp5X0xMTzgakwIKCXRleHQvaHRtbBKFAkA8YSBocmVmPSJtYWlsdG86ZnJhbmNpc3NhaWRpakBnbWFpbC5jb20iIHRhcmdldD0iX2JsYW5rIj5mcmFuY2lzc2FpZGlqQGdtYWlsLmNvbTwvYT4gdGhlcmUgd2lsbCBiZSBubyBjdXR0aW5nIG9mIHRyZWVzIGZvciByb2FkIHBhc3NhZ2UgZm9yIHRoaXMgcHJvamVjdC4gQWxsIHdvcmtzIHdpbGwgYmUgbGltaXRlZCB0byB0aGUgZXhpc3Rpbmcgcm9hZCBjb3JyaWRvci4gVGhlIG90aGVyIHF1ZXN0aW9uIGlzOiBEaWQgeW91IG9ic2VydmUvc2VlIHRoZXNlPyLXAQoKdGV4dC9wbGFpbhLIAUBmcmFuY2lzc2FpZGlqQGdtYWlsLmNvbSB0aGVyZSB3aWxsIGJlIG5vIGN1dHRpbmcgb2YgdHJlZXMgZm9yIHJvYWQgcGFzc2FnZSBmb3IgdGhpcyBwcm9qZWN0LiBBbGwgd29ya3Mgd2lsbCBiZSBsaW1pdGVkIHRvIHRoZSBleGlzdGluZyByb2FkIGNvcnJpZG9yLiBUaGUgb3RoZXIgcXVlc3Rpb24gaXM6IERpZCB5b3Ugb2JzZXJ2ZS9zZWUgdGhlc2U/KhsiFTEwOTk0OTM4ODcyMDI3MDIxOTkxNygAOAAwnYG1jsMzOOGJuo7DM0qeAwoKdGV4dC9wbGFpbhKPA0EgdG90YWwgb2YgNSBhbXBoaWJpYW5z4oCZIHNwZWNpZXMgd2FzIHJlY29yZGVkIGR1cmluZyB0aGUgc3VydmV5IGZvciB0aGUgS2FueWVuZGEtIE11eWVuZGF5ZW5kYSBJcnJpZ2F0aW9uIFNjaGVtZSBwcm9wb3NlZCByb2FkIHByb2plY3QgYXJlYS4gVGhlIGZpdmUgc3BlY2llcyB0aGF0IHdlcmUgcmVjb3JkZWQgYXJlIHByZXNlbnRlZCBpbiB0aGUgVGFibGUgNC4yLjcuNC4xLiBJdCBpcyB0aGVyZWZvcmUgbGlrZWx5IHRvIGxvc2UgdGhlc2UgYW1waGliaWFuIHNwZWNpZXMgZHVyaW5nIHRoZSBjb25zdHJ1Y3Rpb24gcGhhc2Ugb2YgdGhlIHByb3Bvc2VkIHJvYWQgcHJvamVjdCBkdWUgdG8gY2xlYXJpbmcgb2YgdGhlIGxhbmQsIGhhYml0YXQgbG9zcyBhbmQgY3V0dGluZyBvZiBzb21lIHRyZWVzLlAEWgxhaG1mcmVqamlrOHByAiAAeACSAR0KGyIVMTA5NDkyOTY3NDMyNDk1MDUzODQ5KAA4AJoBBggAEAAYAKoBiAIShQJAPGEgaHJlZj0ibWFpbHRvOmZyYW5jaXNzYWlkaWpAZ21haWwuY29tIiB0YXJnZXQ9Il9ibGFuayI+ZnJhbmNpc3NhaWRpakBnbWFpbC5jb208L2E+IHRoZXJlIHdpbGwgYmUgbm8gY3V0dGluZyBvZiB0cmVlcyBmb3Igcm9hZCBwYXNzYWdlIGZvciB0aGlzIHByb2plY3QuIEFsbCB3b3JrcyB3aWxsIGJlIGxpbWl0ZWQgdG8gdGhlIGV4aXN0aW5nIHJvYWQgY29ycmlkb3IuIFRoZSBvdGhlciBxdWVzdGlvbiBpczogRGlkIHlvdSBvYnNlcnZlL3NlZSB0aGVzZT+wAQC4AQDIAQAYnYG1jsMzIOGJuo7DMzAAQhBraXguaTFrZWQ2cnFoMWE2IpoECgtBQUFCekoybDVWVRLoAwoLQUFBQnpKMmw1VlUSC0FBQUJ6SjJsNVZVGoYBCgl0ZXh0L2h0bWwSeUA8YSBocmVmPSJtYWlsdG86d3BoYWxpcmFAZ21haWwuY29tIiB0YXJnZXQ9Il9ibGFuayI+d3BoYWxpcmFAZ21haWwuY29tPC9hPiB0byBwcmVwYXJlIC0gb25jZSBvZmYgKHNhbWUgZm9yIGFsbCBQcm9qZWN0cykiTwoKdGV4dC9wbGFpbhJBQHdwaGFsaXJhQGdtYWlsLmNvbSB0byBwcmVwYXJlIC0gb25jZSBvZmYgKHNhbWUgZm9yIGFsbCBQcm9qZWN0cykqGyIVMTA5OTQ5Mzg4NzIwMjcwMjE5OTE3KAA4ADCq/MTbwDM4qvzE28AzUARaDGlucDdxcTNycjFkb3ICIAB4AIgBApIBHQobIhUxMDk5NDkzODg3MjAyNzAyMTk5MTcoADgAmgEGCAAQABgAqgF7EnlAPGEgaHJlZj0ibWFpbHRvOndwaGFsaXJhQGdtYWlsLmNvbSIgdGFyZ2V0PSJfYmxhbmsiPndwaGFsaXJhQGdtYWlsLmNvbTwvYT4gdG8gcHJlcGFyZSAtIG9uY2Ugb2ZmIChzYW1lIGZvciBhbGwgUHJvamVjdHMpsAEAuAEByAEAGKr8xNvAMyCq/MTbwDMwAEIQa2l4LmxnZWNhMGV4YTZjMSL+AwoLQUFBQng3X19SZkESzAMKC0FBQUJ4N19fUmZBEgtBQUFCeDdfX1JmQRp+Cgl0ZXh0L2h0bWwScUA8YSBocmVmPSJtYWlsdG86amd3YWxpZ3dhbGlAeWFob28uY29tIiB0YXJnZXQ9Il9ibGFuayI+amd3YWxpZ3dhbGlAeWFob28uY29tPC9hPiBwbGVhc2UgcHJvdmlkZSBoeWRyb2xvZ2ljYWwgbWFwIkQKCnRleHQvcGxhaW4SNkBqZ3dhbGlnd2FsaUB5YWhvby5jb20gcGxlYXNlIHByb3ZpZGUgaHlkcm9sb2dpY2FsIG1hcCobIhUxMDk5NDkzODg3MjAyNzAyMTk5MTcoADgAMPPdoNPAMzjz3aDTwDNQBFoMd3ozZW5haDgxc294cgIgAHgAiAECkgEdChsiFTEwODI5NTQwNTQ2MzE1NTM2NjUwMCgAOACaAQYIABAAGACqAXMScUA8YSBocmVmPSJtYWlsdG86amd3YWxpZ3dhbGlAeWFob28uY29tIiB0YXJnZXQ9Il9ibGFuayI+amd3YWxpZ3dhbGlAeWFob28uY29tPC9hPiBwbGVhc2UgcHJvdmlkZSBoeWRyb2xvZ2ljYWwgbWFwsAEAuAEByAEAGPPdoNPAMyDz3aDTwDMwAEIQa2l4LmMzZXkwY3ZzMXczcSKuBgoLQUFBQnp5X0xMUEES/AUKC0FBQUJ6eV9MTFBBEgtBQUFCenlfTExQQRqDAQoJdGV4dC9odG1sEnZAPGEgaHJlZj0ibWFpbHRvOmZyYW5jaXNzYWlkaWpAZ21haWwuY29tIiB0YXJnZXQ9Il9ibGFuayI+ZnJhbmNpc3NhaWRpakBnbWFpbC5jb208L2E+IHBsZWFzZSBpbmNsdWRlIHRoZSBwaWN0dXJlIGhlcmUuIkcKCnRleHQvcGxhaW4SOUBmcmFuY2lzc2FpZGlqQGdtYWlsLmNvbSBwbGVhc2UgaW5jbHVkZSB0aGUgcGljdHVyZSBoZXJlLiobIhUxMDk5NDkzODg3MjAyNzAyMTk5MTcoADgAMJqmy47DMziapsuOwzNKowIKCnRleHQvcGxhaW4SlAJUaGVzZSBtYWNyby1pbnZlcnRlYnJhdGUgc3BlY2llcyBhcmUgdGhlIG9uZXMgd2hpY2ggYXJlIGxpa2VseSB0byBiZSBsb3N0IGluIHByb3Bvc2VkIHByb2plY3QgYXJlYSwgZHVyaW5nIHRoZSBjb25zdHJ1Y3Rpb24gcGhhc2VzIGR1ZSB0byBsYW5kIGNsZWFyaW5nLCBsb3NzIG9mIGhhYml0YXRzIGFuZCBjdXR0aW5nIGRvd24gb2Ygc29tZSB0cmVlcy4gT25lIG9mIHRoZSBtYWNybyBpbnZlcnRlYnJhdGUgc3BlY2llcyBoYXMgYmVlbiBzaG93biBpbiB0aGUgcGljdHVyZSBiZWxvdy5QBFoLeHF5aHoyY25wc2dyAiAAeACSAR0KGyIVMTA5NDkyOTY3NDMyNDk1MDUzODQ5KAA4AJoBBggAEAAYAKoBeBJ2QDxhIGhyZWY9Im1haWx0bzpmcmFuY2lzc2FpZGlqQGdtYWlsLmNvbSIgdGFyZ2V0PSJfYmxhbmsiPmZyYW5jaXNzYWlkaWpAZ21haWwuY29tPC9hPiBwbGVhc2UgaW5jbHVkZSB0aGUgcGljdHVyZSBoZXJlLrABALgBAMgBABiapsuOwzMgmqbLjsMzMABCEGtpeC41ZzN3MjV3cXVldXgiggcKC0FBQUJ6SjJsNVVnEtAGCgtBQUFCekoybDVVZxILQUFBQnpKMmw1VWcakQIKCXRleHQvaHRtbBKDAkA8YSBocmVmPSJtYWlsdG86aW1tdGV0d2FAZ21haWwuY29tIiB0YXJnZXQ9Il9ibGFuayI+aW1tdGV0d2FAZ21haWwuY29tPC9hPiBhbmQgQDxhIGhyZWY9Im1haWx0bzptYWtvbm9tYmVyYUB5YWhvby5jb20iIHRhcmdldD0iX2JsYW5rIj5tYWtvbm9tYmVyYUB5YWhvby5jb208L2E+IEkgd2lsbCBjb21wb3NlIHRoaXMgc2VjdGlvbiBiYXNlZCBvbiBmaW5hbGl6ZWQgc2VjdGlvbnMgYWJvdmUgYW5kIEkgd2lsbCBzaGFyZSB3aXRoIHlvdSB0byByZXZpZXcinwEKCnRleHQvcGxhaW4SkAFAaW1tdGV0d2FAZ21haWwuY29tIGFuZCBAbWFrb25vbWJlcmFAeWFob28uY29tIEkgd2lsbCBjb21wb3NlIHRoaXMgc2VjdGlvbiBiYXNlZCBvbiBmaW5hbGl6ZWQgc2VjdGlvbnMgYWJvdmUgYW5kIEkgd2lsbCBzaGFyZSB3aXRoIHlvdSB0byByZXZpZXcqGyIVMTA5OTQ5Mzg4NzIwMjcwMjE5OTE3KAA4ADDR5YnbwDM40eWJ28AzUARaDDVmcjhpMWRwMGZyMXICIAB4AIgBApIBHQobIhUxMTIwOTUzMjk0MDMxMTY3ODgyODYoADgAmgEGCAAQABgAqgGGAhKDAkA8YSBocmVmPSJtYWlsdG86aW1tdGV0d2FAZ21haWwuY29tIiB0YXJnZXQ9Il9ibGFuayI+aW1tdGV0d2FAZ21haWwuY29tPC9hPiBhbmQgQDxhIGhyZWY9Im1haWx0bzptYWtvbm9tYmVyYUB5YWhvby5jb20iIHRhcmdldD0iX2JsYW5rIj5tYWtvbm9tYmVyYUB5YWhvby5jb208L2E+IEkgd2lsbCBjb21wb3NlIHRoaXMgc2VjdGlvbiBiYXNlZCBvbiBmaW5hbGl6ZWQgc2VjdGlvbnMgYWJvdmUgYW5kIEkgd2lsbCBzaGFyZSB3aXRoIHlvdSB0byByZXZpZXewAQC4AQHIAQAY0eWJ28AzINHlidvAMzAAQhBraXguN3Y5bm15Yno4aGU2IrUECgtBQUFCenljTVNXcxKDBAoLQUFBQnp5Y01TV3MSC0FBQUJ6eWNNU1dzGooBCgl0ZXh0L2h0bWwSfUA8YSBocmVmPSJtYWlsdG86amd3YWxpZ3dhbGlAeWFob28uY29tIiB0YXJnZXQ9Il9ibGFuayI+amd3YWxpZ3dhbGlAeWFob28uY29tPC9hPiBwbGVhc2UgcHJvdmlkZSBzb2lscyBtYXAgZm9yIEthbnllbmRhIGFyZWEuIlAKCnRleHQvcGxhaW4SQkBqZ3dhbGlnd2FsaUB5YWhvby5jb20gcGxlYXNlIHByb3ZpZGUgc29pbHMgbWFwIGZvciBLYW55ZW5kYSBhcmVhLiobIhUxMDk5NDkzODg3MjAyNzAyMTk5MTcoADgAMLzxm/vCMzi88Zv7wjNKEwoKdGV4dC9wbGFpbhIFU29pbHNQBFoMdGcxajNrOGF6N2xjcgIgAHgAkgEdChsiFTEwODI5NTQwNTQ2MzE1NTM2NjUwMCgAOACaAQYIABAAGACqAX8SfUA8YSBocmVmPSJtYWlsdG86amd3YWxpZ3dhbGlAeWFob28uY29tIiB0YXJnZXQ9Il9ibGFuayI+amd3YWxpZ3dhbGlAeWFob28uY29tPC9hPiBwbGVhc2UgcHJvdmlkZSBzb2lscyBtYXAgZm9yIEthbnllbmRhIGFyZWEusAEAuAEAyAEAGLzxm/vCMyC88Zv7wjMwAEIQa2l4LjUzZTF4MDc1MXVndSLeBQoLQUFBQnpKMmw1VDASrAUKC0FBQUJ6SjJsNVQwEgtBQUFCekoybDVUMBrHAQoJdGV4dC9odG1sErkBQDxhIGhyZWY9Im1haWx0bzpjbmdvbmdvbmRvQGNjLmFjLm13IiB0YXJnZXQ9Il9ibGFuayI+Y25nb25nb25kb0BjYy5hYy5tdzwvYT4gcGxlYXNlIHJldmlldyBzZWN0aW9uLiBXZSB3aWxsIG5lZWQgdG8gcHJvdmlkZSBzb3VyY2VzIG9mIGRhdGEgdXNlZCBmb3IgYW55IGNoYXJ0cyBwbG90dGVkLCBvciB0YWJsZXMgdXNlZC4ijwEKCnRleHQvcGxhaW4SgAFAY25nb25nb25kb0BjYy5hYy5tdyBwbGVhc2UgcmV2aWV3IHNlY3Rpb24uIFdlIHdpbGwgbmVlZCB0byBwcm92aWRlIHNvdXJjZXMgb2YgZGF0YSB1c2VkIGZvciBhbnkgY2hhcnRzIHBsb3R0ZWQsIG9yIHRhYmxlcyB1c2VkLiobIhUxMDk5NDkzODg3MjAyNzAyMTk5MTcoADgAML+c/NrAMziN0f/awDNQBFoMMTlsa2cxNm1jNXdlcgIgAHgAiAECkgEdChsiFTEwNzg0NDc4NzQ3ODgyNTc3Mjk0MigAOACaAQYIABAAGACqAbwBErkBQDxhIGhyZWY9Im1haWx0bzpjbmdvbmdvbmRvQGNjLmFjLm13IiB0YXJnZXQ9Il9ibGFuayI+Y25nb25nb25kb0BjYy5hYy5tdzwvYT4gcGxlYXNlIHJldmlldyBzZWN0aW9uLiBXZSB3aWxsIG5lZWQgdG8gcHJvdmlkZSBzb3VyY2VzIG9mIGRhdGEgdXNlZCBmb3IgYW55IGNoYXJ0cyBwbG90dGVkLCBvciB0YWJsZXMgdXNlZC6wAQC4AQHIAQAYv5z82sAzII3R/9rAMzAAQhBraXguYWsxcmp2MjJ2NGV0IowGCgtBQUFCekoybDVTSRLaBQoLQUFBQnpKMmw1U0kSC0FBQUJ6SjJsNVNJGtcBCgl0ZXh0L2h0bWwSyQFAPGEgaHJlZj0ibWFpbHRvOmpnd2FsaWd3YWxpQGdtYWlsLmNvbSIgdGFyZ2V0PSJfYmxhbmsiPmpnd2FsaWd3YWxpQGdtYWlsLmNvbTwvYT4gdG8gcHJvdmlkZSBUb3BvIG1hcCBvZiB0aGUgYXJlYSAxOjUwLDAwMCBBMyBzaXplOyBhbmQgYW5vdGhlciwgbGlrZSB0aGUgb25lIHNob3duIGhlcmUuIFRoZSBzZWN0aW9uIG1hcHMgYXJlIHdlbGwgZG9uZSEinQEKCnRleHQvcGxhaW4SjgFAamd3YWxpZ3dhbGlAZ21haWwuY29tIHRvIHByb3ZpZGUgVG9wbyBtYXAgb2YgdGhlIGFyZWEgMTo1MCwwMDAgQTMgc2l6ZTsgYW5kIGFub3RoZXIsIGxpa2UgdGhlIG9uZSBzaG93biBoZXJlLiBUaGUgc2VjdGlvbiBtYXBzIGFyZSB3ZWxsIGRvbmUhKhsiFTEwOTk0OTM4ODcyMDI3MDIxOTkxNygAOAAwnuri2sAzOJ7q4trAM1AEWgxlZGZzaXZmbXdla3NyAiAAeACIAQKSAR0KGyIVMTExNjcwNDczNzcwODk2Nzc5OTA0KAA4AJoBBggAEAAYAKoBzAESyQFAPGEgaHJlZj0ibWFpbHRvOmpnd2FsaWd3YWxpQGdtYWlsLmNvbSIgdGFyZ2V0PSJfYmxhbmsiPmpnd2FsaWd3YWxpQGdtYWlsLmNvbTwvYT4gdG8gcHJvdmlkZSBUb3BvIG1hcCBvZiB0aGUgYXJlYSAxOjUwLDAwMCBBMyBzaXplOyBhbmQgYW5vdGhlciwgbGlrZSB0aGUgb25lIHNob3duIGhlcmUuIFRoZSBzZWN0aW9uIG1hcHMgYXJlIHdlbGwgZG9uZSGwAQC4AQHIAQAYnuri2sAzIJ7q4trAMzAAQhBraXguaHhmcHJ5cTA1dWpxIp0ECgtBQUFCekoybDVUaxLrAwoLQUFBQnpKMmw1VGsSC0FBQUJ6SjJsNVRrGogBCgl0ZXh0L2h0bWwSe0A8YSBocmVmPSJtYWlsdG86amd3YWxpZ3dhbGlAZ21haWwuY29tIiB0YXJnZXQ9Il9ibGFuayI+amd3YWxpZ3dhbGlAZ21haWwuY29tPC9hPiAtIHBsZWFzZSByZW1pbmQgbWUgdGhlIG5hbWUgb2YgdGhlIHNjaG9vbCJOCgp0ZXh0L3BsYWluEkBAamd3YWxpZ3dhbGlAZ21haWwuY29tIC0gcGxlYXNlIHJlbWluZCBtZSB0aGUgbmFtZSBvZiB0aGUgc2Nob29sKhsiFTEwOTk0OTM4ODcyMDI3MDIxOTkxNygAOAAwhp/32sAzOLeA+NrAM1AEWgxnaHRtODBwZnpkanVyAiAAeACIAQKSAR0KGyIVMTExNjcwNDczNzcwODk2Nzc5OTA0KAA4AJoBBggAEAAYAKoBfRJ7QDxhIGhyZWY9Im1haWx0bzpqZ3dhbGlnd2FsaUBnbWFpbC5jb20iIHRhcmdldD0iX2JsYW5rIj5qZ3dhbGlnd2FsaUBnbWFpbC5jb208L2E+IC0gcGxlYXNlIHJlbWluZCBtZSB0aGUgbmFtZSBvZiB0aGUgc2Nob29ssAEAuAEByAEAGIaf99rAMyC3gPjawDMwAEIQa2l4LjRtdGtnYmU0NmxoMCLbBgoLQUFBQng3X19SVzASqQYKC0FBQUJ4N19fUlcwEgtBQUFCeDdfX1JXMBrxAQoJdGV4dC9odG1sEuMBQDxhIGhyZWY9Im1haWx0bzpjbmdvbmdvbmRvQGNjLmFjLm13IiB0YXJnZXQ9Il9ibGFuayI+Y25nb25nb25kb0BjYy5hYy5tdzwvYT4gcGxlYXNlIHJldmlldyB0aGlzIGFuZCB0aGUgc3Vic2VxdWVudCBzZWN0aW9ucyBmb3IgY29ycmVjdG5lc3MuIFdlIHdvdWxkIGxpa2UgdG8gZGVsaXZlciB0aGUgZmlyc3Qgc2V0IG9mIEVTTVBzIGJ5IGNsb3NlIG9mIGJ1c2luZXNzIG9uICh0aGlzKSBGcmlkYXkiuQEKCnRleHQvcGxhaW4SqgFAY25nb25nb25kb0BjYy5hYy5tdyBwbGVhc2UgcmV2aWV3IHRoaXMgYW5kIHRoZSBzdWJzZXF1ZW50IHNlY3Rpb25zIGZvciBjb3JyZWN0bmVzcy4gV2Ugd291bGQgbGlrZSB0byBkZWxpdmVyIHRoZSBmaXJzdCBzZXQgb2YgRVNNUHMgYnkgY2xvc2Ugb2YgYnVzaW5lc3Mgb24gKHRoaXMpIEZyaWRheSobIhUxMDk5NDkzODg3MjAyNzAyMTk5MTcoADgAMIurh9HAMzj50uPSwjNQBFoLYzQxcmZ4NWF4N3ByAiAAeACIAQKSAR0KGyIVMTA3ODQ0Nzg3NDc4ODI1NzcyOTQyKAA4AJoBBggAEAAYAKoB5gES4wFAPGEgaHJlZj0ibWFpbHRvOmNuZ29uZ29uZG9AY2MuYWMubXciIHRhcmdldD0iX2JsYW5rIj5jbmdvbmdvbmRvQGNjLmFjLm13PC9hPiBwbGVhc2UgcmV2aWV3IHRoaXMgYW5kIHRoZSBzdWJzZXF1ZW50IHNlY3Rpb25zIGZvciBjb3JyZWN0bmVzcy4gV2Ugd291bGQgbGlrZSB0byBkZWxpdmVyIHRoZSBmaXJzdCBzZXQgb2YgRVNNUHMgYnkgY2xvc2Ugb2YgYnVzaW5lc3Mgb24gKHRoaXMpIEZyaWRhebABALgBAcgBABiLq4fRwDMg+dLj0sIzMABCEGtpeC44aDY4YXJhOW5kb2ki2AgKC0FBQUJ6LVdvYXE0EqYICgtBQUFCei1Xb2FxNBILQUFBQnotV29hcTQalwEKCXRleHQvaHRtbBKJAUA8YSBocmVmPSJtYWlsdG86aW1tdGV0d2FAZ21haWwuY29tIiB0YXJnZXQ9Il9ibGFuayI+aW1tdGV0d2FAZ21haWwuY29tPC9hPiBpcyB0aGVyZSBhIHNwZWNpZmljIENlbnN1cyBEaXN0cmljdCBSZXBvcnQgdGhhdCB5b3UgcmV2aWV3ZWQ/Il8KCnRleHQvcGxhaW4SUUBpbW10ZXR3YUBnbWFpbC5jb20gaXMgdGhlcmUgYSBzcGVjaWZpYyBDZW5zdXMgRGlzdHJpY3QgUmVwb3J0IHRoYXQgeW91IHJldmlld2VkPyobIhUxMDk5NDkzODg3MjAyNzAyMTk5MTcoADgAMLCVp8nDMzij4/z8wzNC2QMKC0FBQUJ2V01ULWFrEgtBQUFCei1Xb2FxNBp+Cgl0ZXh0L2h0bWwScXllcyBpIGRpZCByZXZpZXcgYm90aCB0aGUgRGlzdHJpY3Qgc3BlY2lmaWMgYW5kIG5hdGlvbmFsIGNlbnN1c8KgcmVwb3J0cyBpbmNsdWRpbmcgdGhlIGxhYm91ciBmb3JjZSBzdXJ2ZXkgcmVwb3J0In8KCnRleHQvcGxhaW4ScXllcyBpIGRpZCByZXZpZXcgYm90aCB0aGUgRGlzdHJpY3Qgc3BlY2lmaWMgYW5kIG5hdGlvbmFsIGNlbnN1c8KgcmVwb3J0cyBpbmNsdWRpbmcgdGhlIGxhYm91ciBmb3JjZSBzdXJ2ZXkgcmVwb3J0KhsiFTExMjA5NTMyOTQwMzExNjc4ODI4NigAOAAwo+P8/MMzOKPj/PzDM1oMbWVkbnFhbjF1azdocgIgAHgAmgEGCAAQABgAqgFzEnF5ZXMgaSBkaWQgcmV2aWV3IGJvdGggdGhlIERpc3RyaWN0IHNwZWNpZmljIGFuZCBuYXRpb25hbCBjZW5zdXPCoHJlcG9ydHMgaW5jbHVkaW5nIHRoZSBsYWJvdXIgZm9yY2Ugc3VydmV5IHJlcG9ydEowCgp0ZXh0L3BsYWluEiIyMDE4IENlbnN1cyBEaXN0cmljdCBSZXBvcnQgQmFsYWthUARaDDdqM2w0ejNxbzFrMnICIAB4AJIBHQobIhUxMTIwOTUzMjk0MDMxMTY3ODgyODYoADgAmgEGCAAQABgAqgGMARKJAUA8YSBocmVmPSJtYWlsdG86aW1tdGV0d2FAZ21haWwuY29tIiB0YXJnZXQ9Il9ibGFuayI+aW1tdGV0d2FAZ21haWwuY29tPC9hPiBpcyB0aGVyZSBhIHNwZWNpZmljIENlbnN1cyBEaXN0cmljdCBSZXBvcnQgdGhhdCB5b3UgcmV2aWV3ZWQ/sAEAuAEAyAEAGLCVp8nDMyCj4/z8wzMwAEIQa2l4LjY1ZHd5ZTg1OXJoaTIOaC5uaGllamh3a2ZhY3EyDmguNmZzYzUyNXJoZ2JmMg5oLng0Y3d0eG5tdWEwaDIOaC41c2N6ZWp6ZXozcjAyDmgudm4wbjlwNmZobXZ1Mg5oLndxejdkZWpxYmd2cTIOaC5pOWF0bjZvemU2YmEyDmgua3JiNmlicDBjNTRqMg5oLnB6amozeHB3YTRlNTIOaC5yMzkyZG5odGoxeTQyDmguM2Rvd2lsdXNvaWN2Mg5oLnl4N3ppaWN4dWhuOTIOaC42b25waDFmdWJ6dHAyDmgudGxnbTE3am1icmE0Mg5oLmtvNnltODFjYnpldTINaC5sdHRoenFmOWltdDIOaC5samkwdjF1YmJscGgyDmgubGk3NXQ2bnE1YXVyMg5oLjJ5MDFyaWNjdG5vcTIOaC5sMWMzZWVsNGRhZTUyDmguMWRmbWloejkwOWJkMg5oLm43cWw3cjVyejR3NTINaC5lZjhiOWprbGY5ZTIOaC5tb2Y3amppMTRtdHAyDWguYzUxaWRrOW0xbDQyDmgudWNiYW10dnA4YnF1Mg5oLmhqdTJtNG1mNGp0ajIOaC5yNHY2cGZvdm9qNWUyDmgueHBiMmxncXlscGRhMg5oLmJvOGc1ZmJqZmNnODIOaC5xaDV6Ym9rNXl1MXIyDmgud2sxejZ0NGJnMHI3Mg5oLnFiem41ejE5bTIyYzIOaC4zemw4Z3Z0ams4cW8yDmguc3Azb3BqNGZuMGhjMg5oLjF4Zjdxc2FwdmlodTIOaC5ybTV1MWoxeGx0dmkyDmgueWtsa244aDl1NGpkMg5oLno2MnVyNGR5dWhpMzIOaC43aXUzbmdhdHB1aDAyDmguNGlqMTJzdG5iOTI2Mg5oLmhqZTZ3dnQ1cDRneTIOaC5zdjJ0a3M5MHRrZjQyDmgudnJhZTBldnBqanBoMg5oLnA3ZGlzZ2t0MHZtMTIMaC54dTJkbzEzM3B4Mg5oLnUxeXlraDNkOTZuNTIOaC51ZGQzemkyY3dkYm0yDmguNzdpaW9scTd6eHd6Mg5oLmJoNDFtamkweGdzMzIOaC5ka3I3cmR0MTU1djMyDmgucDcydmptMm03MGZiMg5oLjVud2xnYzQ2Zmh5NjIOaC5qbmxqNjM2M3c1OTUyDmgud3dzbzRxMmRoN3B3Mg5oLmc1MmxxdTduMDYwODIOaC5nMXV3NnRpMzNmOXkyDmguamh0ZWxjeHhrNGtsMg5oLjVoN2tqdXE0OTN1bzIOaC4zM3ljaGRmeHp6djAyDmgudjBqNnI2NmJobmFkMg5oLjg2NDloajd5OW10ODIOaC51cjVqMmhtMHZ3bGQyDmgudzRibmE0N2JtYXFhMg5oLnZ4MXQ4cHZhMmNpbjIOaC4yd2VnMno2azV4bXoyDmguNHJxc2Nkemh1YXBiMg5oLnQ3czJyaWJ6NnR5ODIOaC5qZWVua3d2MXk5OWwyDmguMzh0N2hobDI4Y2ZkMg5oLmNlaG5kejUweHVnbDIOaC54dzk5cGFqbzNvcm0yDmguY3M3d3RzdDg1eW1lMg5oLjJ1eTV3M3UzYmZmOTIOaC5uY3J1Z2ltYjNuMjAyDmgudG5nNGJ0NzdzOTkwMg5oLnRhZzczY3lka3o5bTIOaC5pcWVrejRld3QxMGwyDmgueWVhZ2Z1bHNjM29pMg5oLmxtaXdyYjEzZWd4cjIOaC5hZ2t5d3hlMGl0MzMyDmguM2R0M2hzODljbHI5Mg5oLm1saWF5YzF6bHBxaTIOaC5rZHRsMDRiY3h2cDAyDmgub2tld3Zqdzl3aGt0Mg5oLmlqY3d4ZG16Z2xobjIOaC5qNmNmMGI4c3Q2N28yDmguejh3ZjVqODl3cDlxMg5oLnU5emM1dDRqOGQ3ZTIOaC5sdzJsaWxwOWl4Y3MyDmguZW0xNmFyNWtiMjFzMg5oLnhiY3M2ZmY1ZmZsNTIOaC40ZHNhN3M3Y3NqZmwyDmgubnF0dzd2bnZkMGNlMg5oLmpyeWVkZnJtd3JubDIOaC5senFpY29yZ3Y0d2MyDmgubTFxZW8weG1keGdpMg1oLmZmbTJ1N2d6emhoMg5oLmZ5aGd4NnRjNm1mZTIOaC5pdWcxd3ZjZ2tmMzAyDmguc3Nrd2w0aGd3bnRnMg5oLjJqYndjd2RvdDVmejIOaC43MmFqOGh3cmc5dWcyDmguaDBidm0zNzN5aDY0Mg5oLmViZ3hkbnJ5aGFoejIOaC43ZTN0a2M5Nmk3YXMyDmguZmtvNmtma2Rubm5wMg5oLmgwNGgzZzdmaWlhYzIOaC4xZTd0cjdsM2MxMzMyDmguajA0Z3Y1ZHZ6a2NtMg5oLjJkNjM2OGhybGRldjIOaC5yOHNidmJ4NjI0bmYyDmgubmd2bHExNDJ1Zno5Mg5oLnk4NTRzaW1vOW0xMjIOaC5heHhoYXFuaDA4MXQyDmgueG56N3AzZ3phNDdzMg5oLm81YzA0dDR5ajZtYTIOaC5iY3dobHNxbm1jOHYyDmgubDNkOGtkZHA4bDZrMg5oLjdqYTAzZXg5cnBoNDIOaC5wMWVoMjNqYnZ5aWsyDmguNzZ5dzc4ZjNuZTV2Mg5oLndhbjl5M3FwNzJ2cDIOaC53cGczMXYzazB5amUyDmguaDV1Y3ZscXpvNWxxMg5oLjhuN29iZmE4ZjZsMDIOaC4zZTl1NjFyemVsNTgyDmguYWQ0dGF5YmV1endpMg5oLncxMzZmejFpYzBpZzIOaC5hcGlxd3h6YXRmdnIyDmgua3U1d3k1ZDM0aHJrMg5oLmFsenNvdXN1anNkMDIOaC5samJlcWZvaHprY2oyDmguNXB1ajUwdWp3b3N4Mg5oLnppZjkzZzJhaW9hZzIOaC5sYTV4Mmh3YjIwZGcyDmgueGprbWQ5YjkyMWN3Mg5oLnJpdjNjY3hsZXRmNTIOaC5mdHkwdmpmdzJmdjEyDmgudzBmMDdvbmttbXh2Mg5oLnpnYnNqYW1ldDF5NjINaC55aGhibTZucGptbDIOaC5ld2VoeWV5Y2dxOW4yDmgueDRvMHE2YWdpYzBjMg5oLng0Zm1kN2Rta2E2NzIOaC5jMDN1Nmhoazdva2MyDmguZGk4bDY3ZW8zdncwMg5oLmE4MDgweng2MzRobzIOaC5xbTk0d3lvcjM3amkyDmgudWJwOHBkazF4bXVqMg5oLjNyaWNiOHEyaXlnNjIOaC4xdTZlMXRzYXpyZGMyDmguc241ejgwZXM3Y2QwMg5oLjIxejkzcjRrOHJ4dTIOaC5keDFsc204cXFzbTMyDmgud2lweWU2eHByZDJiMg5oLjF0ZzdrcmZ0Z3hjcjIOaC5ydnp2Y3NqcDZkc3EyDmguN3ZndWozaGEzNHV0Mg1oLnAxN2JnZW05Nmg2Mg5oLm9wNTEwYWR4M2lzazIOaC55bGFudjM0bzE4Y3UyDmguOHN2ZHF5d3BjdHdxMg5oLjZjdTlxYXY3NHMzbDIOaC5rNW5vNDBjYzBydm8yDmgubTJwdTl0ajFpZTJ4Mg5oLnU5ejc0czRtdm1rZzIOaC5naWFhcDZ5cDJ5NTEyDmguN2Z0bTQ2YTRjYm40Mg5oLmd0Z2s5amlidDV1ZzIOaC52cHg5eDRra2Z1aGYyDmguN3cydnVlZDEzYngwMg5oLmx4dHBmOXBvZzF5NTIOaC55anprZ3p4Z3FoZWgyDmguNThldXIwMW12YWdoMg5oLmk4Nm5tdzQ5amhzNTIOaC5hY3VwNDhtN3BvcGgyDmgueHM0dGIxZXg0OG1oMg5oLmozYzBkb2hpdGl5OTIOaC5nMnlxM3hienZzejUyDmguajdsbjRidXZ0ZnJuMg5oLm1hcWxwYWJrcDd5djIOaC54OWw2MThmN2d0enkyDmguejF6Ym43cDZybGVvMg5oLnQ2dXJweGswaThzcDIOaC55c3hmenU2d3kyazcyDmguaWo0ZHFxODNtMXVrMg5oLmQ3MGZmYXUzZXVvaDgAciExbUhUU1RjNEtNTzE4RlFDeGlaOUNQeUREWFpRN1N4Mmo=</go:docsCustomData>
</go:gDocsCustomXmlDataStorage>
</file>

<file path=customXml/itemProps1.xml><?xml version="1.0" encoding="utf-8"?>
<ds:datastoreItem xmlns:ds="http://schemas.openxmlformats.org/officeDocument/2006/customXml" ds:itemID="{24BED634-A9C4-4E86-B9F3-512F7BD72D6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29440</Words>
  <Characters>167811</Characters>
  <Application>Microsoft Office Word</Application>
  <DocSecurity>0</DocSecurity>
  <Lines>1398</Lines>
  <Paragraphs>393</Paragraphs>
  <ScaleCrop>false</ScaleCrop>
  <HeadingPairs>
    <vt:vector size="2" baseType="variant">
      <vt:variant>
        <vt:lpstr>Title</vt:lpstr>
      </vt:variant>
      <vt:variant>
        <vt:i4>1</vt:i4>
      </vt:variant>
    </vt:vector>
  </HeadingPairs>
  <TitlesOfParts>
    <vt:vector size="1" baseType="lpstr">
      <vt:lpstr>Kanyenda - Mwendayekha Irrigation Scheme ESMMP_120526_CLEAN</vt:lpstr>
    </vt:vector>
  </TitlesOfParts>
  <Company/>
  <LinksUpToDate>false</LinksUpToDate>
  <CharactersWithSpaces>196858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Kanyenda - Mwendayekha Irrigation Scheme ESMMP_120526_CLEAN</dc:title>
  <dc:subject>Kanyenda - Mwendayekha Irrigation Scheme ESMMP_120526_CLEAN</dc:subject>
  <dc:creator>Welton Phalira</dc:creator>
  <cp:lastModifiedBy>maloto nyirenda</cp:lastModifiedBy>
  <cp:revision>2</cp:revision>
  <cp:lastPrinted>2026-03-16T06:35:00Z</cp:lastPrinted>
  <dcterms:created xsi:type="dcterms:W3CDTF">2026-08-03T11:28:00Z</dcterms:created>
  <dcterms:modified xsi:type="dcterms:W3CDTF">2026-08-03T11:28:00Z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608d83-f952-409d-b7c5-456515bbbf5a_Enabled">
    <vt:lpwstr>true</vt:lpwstr>
  </property>
  <property fmtid="{D5CDD505-2E9C-101B-9397-08002B2CF9AE}" pid="3" name="MSIP_Label_89608d83-f952-409d-b7c5-456515bbbf5a_SetDate">
    <vt:lpwstr>2026-04-16T14:25:01Z</vt:lpwstr>
  </property>
  <property fmtid="{D5CDD505-2E9C-101B-9397-08002B2CF9AE}" pid="4" name="MSIP_Label_89608d83-f952-409d-b7c5-456515bbbf5a_Method">
    <vt:lpwstr>Privileged</vt:lpwstr>
  </property>
  <property fmtid="{D5CDD505-2E9C-101B-9397-08002B2CF9AE}" pid="5" name="MSIP_Label_89608d83-f952-409d-b7c5-456515bbbf5a_Name">
    <vt:lpwstr>Public</vt:lpwstr>
  </property>
  <property fmtid="{D5CDD505-2E9C-101B-9397-08002B2CF9AE}" pid="6" name="MSIP_Label_89608d83-f952-409d-b7c5-456515bbbf5a_SiteId">
    <vt:lpwstr>31a2fec0-266b-4c67-b56e-2796d8f59c36</vt:lpwstr>
  </property>
  <property fmtid="{D5CDD505-2E9C-101B-9397-08002B2CF9AE}" pid="7" name="MSIP_Label_89608d83-f952-409d-b7c5-456515bbbf5a_ActionId">
    <vt:lpwstr>d3dd4ea1-9d02-48a3-a641-cef13d80ff61</vt:lpwstr>
  </property>
  <property fmtid="{D5CDD505-2E9C-101B-9397-08002B2CF9AE}" pid="8" name="MSIP_Label_89608d83-f952-409d-b7c5-456515bbbf5a_ContentBits">
    <vt:lpwstr>0</vt:lpwstr>
  </property>
  <property fmtid="{D5CDD505-2E9C-101B-9397-08002B2CF9AE}" pid="9" name="MSIP_Label_89608d83-f952-409d-b7c5-456515bbbf5a_Tag">
    <vt:lpwstr>10, 0, 1, 1</vt:lpwstr>
  </property>
</Properties>
</file>