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403A8" w:rsidRPr="004706A8" w:rsidRDefault="002F5915" w:rsidP="002C60A1">
      <w:pPr>
        <w:spacing w:after="0" w:line="240" w:lineRule="auto"/>
        <w:jc w:val="center"/>
        <w:rPr>
          <w:lang w:val="en-GB"/>
        </w:rPr>
      </w:pPr>
      <w:r w:rsidRPr="004706A8">
        <w:rPr>
          <w:noProof/>
        </w:rPr>
        <w:drawing>
          <wp:inline distT="0" distB="0" distL="0" distR="0" wp14:anchorId="56121FFB" wp14:editId="1061BFCC">
            <wp:extent cx="1024023" cy="1059335"/>
            <wp:effectExtent l="0" t="0" r="0" b="0"/>
            <wp:docPr id="110173309" name="image1.png" descr="C:\Users\Bigpot1\OneDrive\Bigpot\Miscellanious\Welton Laptop PEA\Pictures\GoM Logo 2.png"/>
            <wp:cNvGraphicFramePr/>
            <a:graphic xmlns:a="http://schemas.openxmlformats.org/drawingml/2006/main">
              <a:graphicData uri="http://schemas.openxmlformats.org/drawingml/2006/picture">
                <pic:pic xmlns:pic="http://schemas.openxmlformats.org/drawingml/2006/picture">
                  <pic:nvPicPr>
                    <pic:cNvPr id="0" name="image1.png" descr="C:\Users\Bigpot1\OneDrive\Bigpot\Miscellanious\Welton Laptop PEA\Pictures\GoM Logo 2.png"/>
                    <pic:cNvPicPr preferRelativeResize="0"/>
                  </pic:nvPicPr>
                  <pic:blipFill>
                    <a:blip r:embed="rId9"/>
                    <a:srcRect/>
                    <a:stretch>
                      <a:fillRect/>
                    </a:stretch>
                  </pic:blipFill>
                  <pic:spPr>
                    <a:xfrm>
                      <a:off x="0" y="0"/>
                      <a:ext cx="1024023" cy="1059335"/>
                    </a:xfrm>
                    <a:prstGeom prst="rect">
                      <a:avLst/>
                    </a:prstGeom>
                    <a:ln/>
                  </pic:spPr>
                </pic:pic>
              </a:graphicData>
            </a:graphic>
          </wp:inline>
        </w:drawing>
      </w:r>
    </w:p>
    <w:p w14:paraId="00000002" w14:textId="77777777" w:rsidR="005403A8" w:rsidRPr="004706A8" w:rsidRDefault="002F5915" w:rsidP="003415E0">
      <w:pPr>
        <w:spacing w:after="0" w:line="240" w:lineRule="auto"/>
        <w:jc w:val="center"/>
        <w:rPr>
          <w:rFonts w:eastAsia="Arial"/>
          <w:lang w:val="en-GB"/>
        </w:rPr>
      </w:pPr>
      <w:r w:rsidRPr="004706A8">
        <w:rPr>
          <w:rFonts w:eastAsia="Arial"/>
          <w:lang w:val="en-GB"/>
        </w:rPr>
        <w:t>Government of Malawi</w:t>
      </w:r>
    </w:p>
    <w:p w14:paraId="00000003" w14:textId="77777777" w:rsidR="005403A8" w:rsidRPr="004706A8" w:rsidRDefault="002F5915" w:rsidP="003415E0">
      <w:pPr>
        <w:spacing w:after="0" w:line="240" w:lineRule="auto"/>
        <w:jc w:val="center"/>
        <w:rPr>
          <w:rFonts w:eastAsia="Arial"/>
          <w:b/>
          <w:bCs/>
          <w:lang w:val="en-GB"/>
        </w:rPr>
      </w:pPr>
      <w:r w:rsidRPr="004706A8">
        <w:rPr>
          <w:rFonts w:eastAsia="Arial"/>
          <w:b/>
          <w:bCs/>
          <w:lang w:val="en-GB"/>
        </w:rPr>
        <w:t>Ministry of Transport &amp; Public Works</w:t>
      </w:r>
    </w:p>
    <w:p w14:paraId="00000004" w14:textId="77777777" w:rsidR="005403A8" w:rsidRPr="004706A8" w:rsidRDefault="005403A8" w:rsidP="003415E0">
      <w:pPr>
        <w:spacing w:after="0" w:line="240" w:lineRule="auto"/>
        <w:rPr>
          <w:lang w:val="en-GB"/>
        </w:rPr>
      </w:pPr>
    </w:p>
    <w:p w14:paraId="4545864E" w14:textId="77777777" w:rsidR="008A032E" w:rsidRPr="004706A8" w:rsidRDefault="008A032E" w:rsidP="003415E0">
      <w:pPr>
        <w:spacing w:after="0" w:line="240" w:lineRule="auto"/>
        <w:jc w:val="center"/>
        <w:rPr>
          <w:rFonts w:eastAsia="Quattrocento Sans"/>
          <w:b/>
          <w:bCs/>
          <w:sz w:val="29"/>
          <w:szCs w:val="29"/>
          <w:lang w:val="en-GB"/>
        </w:rPr>
      </w:pPr>
    </w:p>
    <w:p w14:paraId="00000005" w14:textId="63D92A9F" w:rsidR="005403A8" w:rsidRPr="004706A8" w:rsidRDefault="002F5915" w:rsidP="003415E0">
      <w:pPr>
        <w:spacing w:after="0" w:line="240" w:lineRule="auto"/>
        <w:jc w:val="center"/>
        <w:rPr>
          <w:rFonts w:eastAsia="Quattrocento Sans"/>
          <w:b/>
          <w:bCs/>
          <w:sz w:val="29"/>
          <w:szCs w:val="29"/>
          <w:lang w:val="en-GB"/>
        </w:rPr>
      </w:pPr>
      <w:r w:rsidRPr="004706A8">
        <w:rPr>
          <w:rFonts w:eastAsia="Quattrocento Sans"/>
          <w:b/>
          <w:bCs/>
          <w:sz w:val="29"/>
          <w:szCs w:val="29"/>
          <w:lang w:val="en-GB"/>
        </w:rPr>
        <w:t xml:space="preserve">ENVIRONMENTAL AND SOCIAL </w:t>
      </w:r>
      <w:r w:rsidR="000457BA">
        <w:rPr>
          <w:rFonts w:eastAsia="Quattrocento Sans"/>
          <w:b/>
          <w:bCs/>
          <w:sz w:val="29"/>
          <w:szCs w:val="29"/>
          <w:lang w:val="en-GB"/>
        </w:rPr>
        <w:t>MANAGEMENT</w:t>
      </w:r>
      <w:r w:rsidR="000457BA" w:rsidRPr="004706A8">
        <w:rPr>
          <w:rFonts w:eastAsia="Quattrocento Sans"/>
          <w:b/>
          <w:bCs/>
          <w:sz w:val="29"/>
          <w:szCs w:val="29"/>
          <w:lang w:val="en-GB"/>
        </w:rPr>
        <w:t xml:space="preserve"> </w:t>
      </w:r>
      <w:r w:rsidRPr="004706A8">
        <w:rPr>
          <w:rFonts w:eastAsia="Quattrocento Sans"/>
          <w:b/>
          <w:bCs/>
          <w:sz w:val="29"/>
          <w:szCs w:val="29"/>
          <w:lang w:val="en-GB"/>
        </w:rPr>
        <w:t>PLAN (ES</w:t>
      </w:r>
      <w:r w:rsidR="0016635E" w:rsidRPr="004706A8">
        <w:rPr>
          <w:rFonts w:eastAsia="Quattrocento Sans"/>
          <w:b/>
          <w:bCs/>
          <w:sz w:val="29"/>
          <w:szCs w:val="29"/>
          <w:lang w:val="en-GB"/>
        </w:rPr>
        <w:t>M</w:t>
      </w:r>
      <w:r w:rsidRPr="004706A8">
        <w:rPr>
          <w:rFonts w:eastAsia="Quattrocento Sans"/>
          <w:b/>
          <w:bCs/>
          <w:sz w:val="29"/>
          <w:szCs w:val="29"/>
          <w:lang w:val="en-GB"/>
        </w:rPr>
        <w:t>P) FOR THE CONSTRUCTION OF REINFORCED CONCRETE BOX CULVERTS AND SELECTED SPOT IMPROVEMENTS ON THE MDEKA–CHINYANGUTE FEEDER ROAD, BLANTYRE DISTRICT</w:t>
      </w:r>
    </w:p>
    <w:p w14:paraId="00000006" w14:textId="77777777" w:rsidR="005403A8" w:rsidRPr="004706A8" w:rsidRDefault="005403A8" w:rsidP="003415E0">
      <w:pPr>
        <w:spacing w:after="0" w:line="240" w:lineRule="auto"/>
        <w:jc w:val="center"/>
        <w:rPr>
          <w:rFonts w:eastAsia="Quattrocento Sans"/>
          <w:b/>
          <w:bCs/>
          <w:sz w:val="29"/>
          <w:szCs w:val="29"/>
          <w:lang w:val="en-GB"/>
        </w:rPr>
      </w:pPr>
    </w:p>
    <w:p w14:paraId="00000007" w14:textId="77777777" w:rsidR="005403A8" w:rsidRPr="004706A8" w:rsidRDefault="005403A8" w:rsidP="003415E0">
      <w:pPr>
        <w:spacing w:after="0" w:line="240" w:lineRule="auto"/>
        <w:jc w:val="center"/>
        <w:rPr>
          <w:rFonts w:eastAsia="Quattrocento Sans"/>
          <w:b/>
          <w:bCs/>
          <w:sz w:val="29"/>
          <w:szCs w:val="29"/>
          <w:lang w:val="en-GB"/>
        </w:rPr>
      </w:pPr>
    </w:p>
    <w:p w14:paraId="00000009" w14:textId="77777777" w:rsidR="005403A8" w:rsidRPr="004706A8" w:rsidRDefault="002F5915" w:rsidP="003415E0">
      <w:pPr>
        <w:spacing w:after="0" w:line="240" w:lineRule="auto"/>
        <w:jc w:val="center"/>
        <w:rPr>
          <w:rFonts w:eastAsia="Quattrocento Sans"/>
          <w:b/>
          <w:bCs/>
          <w:sz w:val="32"/>
          <w:szCs w:val="32"/>
          <w:lang w:val="en-GB"/>
        </w:rPr>
      </w:pPr>
      <w:r w:rsidRPr="004706A8">
        <w:rPr>
          <w:noProof/>
        </w:rPr>
        <w:drawing>
          <wp:inline distT="0" distB="0" distL="0" distR="0" wp14:anchorId="11079FE6" wp14:editId="6C8DE32A">
            <wp:extent cx="5731509" cy="3226840"/>
            <wp:effectExtent l="0" t="0" r="0" b="0"/>
            <wp:docPr id="11017331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0"/>
                    <a:srcRect l="13834" r="13834"/>
                    <a:stretch>
                      <a:fillRect/>
                    </a:stretch>
                  </pic:blipFill>
                  <pic:spPr>
                    <a:xfrm>
                      <a:off x="0" y="0"/>
                      <a:ext cx="5731509" cy="3226840"/>
                    </a:xfrm>
                    <a:prstGeom prst="rect">
                      <a:avLst/>
                    </a:prstGeom>
                    <a:ln/>
                  </pic:spPr>
                </pic:pic>
              </a:graphicData>
            </a:graphic>
          </wp:inline>
        </w:drawing>
      </w:r>
    </w:p>
    <w:p w14:paraId="0000000A" w14:textId="77777777" w:rsidR="005403A8" w:rsidRPr="004706A8" w:rsidRDefault="005403A8" w:rsidP="002C60A1">
      <w:pPr>
        <w:spacing w:after="0" w:line="240" w:lineRule="auto"/>
        <w:rPr>
          <w:b/>
          <w:bCs/>
          <w:sz w:val="26"/>
          <w:szCs w:val="26"/>
          <w:lang w:val="en-GB"/>
        </w:rPr>
      </w:pPr>
    </w:p>
    <w:p w14:paraId="0000000B" w14:textId="77777777" w:rsidR="005403A8" w:rsidRPr="004706A8" w:rsidRDefault="005403A8" w:rsidP="002C60A1">
      <w:pPr>
        <w:spacing w:after="0" w:line="240" w:lineRule="auto"/>
        <w:jc w:val="center"/>
        <w:rPr>
          <w:b/>
          <w:bCs/>
          <w:sz w:val="26"/>
          <w:szCs w:val="26"/>
          <w:lang w:val="en-GB"/>
        </w:rPr>
      </w:pPr>
    </w:p>
    <w:p w14:paraId="0000000C" w14:textId="77777777" w:rsidR="005403A8" w:rsidRPr="004706A8" w:rsidRDefault="002F5915" w:rsidP="002C60A1">
      <w:pPr>
        <w:spacing w:after="0" w:line="240" w:lineRule="auto"/>
        <w:jc w:val="center"/>
        <w:rPr>
          <w:rFonts w:eastAsia="Arial"/>
          <w:b/>
          <w:bCs/>
          <w:sz w:val="26"/>
          <w:szCs w:val="26"/>
          <w:lang w:val="en-GB"/>
        </w:rPr>
      </w:pPr>
      <w:r w:rsidRPr="004706A8">
        <w:rPr>
          <w:rFonts w:eastAsia="Arial"/>
          <w:b/>
          <w:bCs/>
          <w:sz w:val="26"/>
          <w:szCs w:val="26"/>
          <w:lang w:val="en-GB"/>
        </w:rPr>
        <w:t>Ministry of Transport and Public Works</w:t>
      </w:r>
    </w:p>
    <w:p w14:paraId="0000000D" w14:textId="77777777" w:rsidR="005403A8" w:rsidRPr="004706A8" w:rsidRDefault="002F5915" w:rsidP="002C60A1">
      <w:pPr>
        <w:spacing w:after="0" w:line="240" w:lineRule="auto"/>
        <w:jc w:val="center"/>
        <w:rPr>
          <w:rFonts w:eastAsia="Arial"/>
          <w:b/>
          <w:bCs/>
          <w:sz w:val="26"/>
          <w:szCs w:val="26"/>
          <w:lang w:val="en-GB"/>
        </w:rPr>
      </w:pPr>
      <w:r w:rsidRPr="004706A8">
        <w:rPr>
          <w:rFonts w:eastAsia="Arial"/>
          <w:b/>
          <w:bCs/>
          <w:sz w:val="26"/>
          <w:szCs w:val="26"/>
          <w:lang w:val="en-GB"/>
        </w:rPr>
        <w:t>Southern Africa Trade and Connectivity Project</w:t>
      </w:r>
    </w:p>
    <w:p w14:paraId="0000000E" w14:textId="77777777" w:rsidR="005403A8" w:rsidRPr="004706A8" w:rsidRDefault="002F5915" w:rsidP="002C60A1">
      <w:pPr>
        <w:spacing w:after="0" w:line="240" w:lineRule="auto"/>
        <w:jc w:val="center"/>
        <w:rPr>
          <w:rFonts w:eastAsia="Arial"/>
          <w:b/>
          <w:bCs/>
          <w:sz w:val="26"/>
          <w:szCs w:val="26"/>
          <w:lang w:val="en-GB"/>
        </w:rPr>
      </w:pPr>
      <w:r w:rsidRPr="004706A8">
        <w:rPr>
          <w:rFonts w:eastAsia="Arial"/>
          <w:b/>
          <w:bCs/>
          <w:sz w:val="26"/>
          <w:szCs w:val="26"/>
          <w:lang w:val="en-GB"/>
        </w:rPr>
        <w:t>Private Bag 322</w:t>
      </w:r>
    </w:p>
    <w:p w14:paraId="0000000F" w14:textId="77777777" w:rsidR="005403A8" w:rsidRPr="004706A8" w:rsidRDefault="002F5915" w:rsidP="002C60A1">
      <w:pPr>
        <w:spacing w:after="0" w:line="240" w:lineRule="auto"/>
        <w:jc w:val="center"/>
        <w:rPr>
          <w:rFonts w:eastAsia="Arial"/>
          <w:b/>
          <w:bCs/>
          <w:sz w:val="28"/>
          <w:szCs w:val="28"/>
          <w:lang w:val="en-GB"/>
        </w:rPr>
      </w:pPr>
      <w:r w:rsidRPr="004706A8">
        <w:rPr>
          <w:rFonts w:eastAsia="Arial"/>
          <w:b/>
          <w:bCs/>
          <w:sz w:val="26"/>
          <w:szCs w:val="26"/>
          <w:lang w:val="en-GB"/>
        </w:rPr>
        <w:t>Lilongwe 3</w:t>
      </w:r>
    </w:p>
    <w:p w14:paraId="00000010" w14:textId="77777777" w:rsidR="005403A8" w:rsidRPr="004706A8" w:rsidRDefault="005403A8" w:rsidP="002C60A1">
      <w:pPr>
        <w:spacing w:after="0" w:line="240" w:lineRule="auto"/>
        <w:rPr>
          <w:rFonts w:eastAsia="Quattrocento Sans"/>
          <w:b/>
          <w:bCs/>
          <w:sz w:val="28"/>
          <w:szCs w:val="28"/>
          <w:lang w:val="en-GB"/>
        </w:rPr>
      </w:pPr>
    </w:p>
    <w:p w14:paraId="00000011" w14:textId="295B63A8" w:rsidR="005403A8" w:rsidRPr="004706A8" w:rsidRDefault="005403A8" w:rsidP="002C60A1">
      <w:pPr>
        <w:spacing w:after="0" w:line="240" w:lineRule="auto"/>
        <w:jc w:val="center"/>
        <w:rPr>
          <w:rFonts w:eastAsia="Quattrocento Sans"/>
          <w:b/>
          <w:bCs/>
          <w:sz w:val="28"/>
          <w:szCs w:val="28"/>
          <w:lang w:val="en-GB"/>
        </w:rPr>
      </w:pPr>
    </w:p>
    <w:p w14:paraId="320AFEB2" w14:textId="6DA67BC9" w:rsidR="002F0D34" w:rsidRPr="004706A8" w:rsidRDefault="002F0D34" w:rsidP="002C60A1">
      <w:pPr>
        <w:spacing w:after="0" w:line="240" w:lineRule="auto"/>
        <w:jc w:val="center"/>
        <w:rPr>
          <w:rFonts w:eastAsia="Quattrocento Sans"/>
          <w:b/>
          <w:bCs/>
          <w:sz w:val="28"/>
          <w:szCs w:val="28"/>
          <w:lang w:val="en-GB"/>
        </w:rPr>
      </w:pPr>
    </w:p>
    <w:p w14:paraId="00000012" w14:textId="5BBE2399" w:rsidR="005403A8" w:rsidRPr="004706A8" w:rsidRDefault="00FA65AF" w:rsidP="002C60A1">
      <w:pPr>
        <w:spacing w:after="0" w:line="240" w:lineRule="auto"/>
        <w:jc w:val="center"/>
        <w:rPr>
          <w:rFonts w:ascii="Quattrocento Sans" w:eastAsia="Quattrocento Sans" w:hAnsi="Quattrocento Sans" w:cs="Quattrocento Sans"/>
          <w:b/>
          <w:bCs/>
          <w:sz w:val="28"/>
          <w:szCs w:val="28"/>
          <w:lang w:val="en-GB"/>
        </w:rPr>
        <w:sectPr w:rsidR="005403A8" w:rsidRPr="004706A8" w:rsidSect="002F5915">
          <w:footerReference w:type="default" r:id="rId11"/>
          <w:pgSz w:w="11906" w:h="16838"/>
          <w:pgMar w:top="1440" w:right="1440" w:bottom="1440" w:left="1440"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pPr>
      <w:r w:rsidRPr="004706A8">
        <w:rPr>
          <w:rFonts w:eastAsia="Quattrocento Sans"/>
          <w:b/>
          <w:bCs/>
          <w:sz w:val="28"/>
          <w:szCs w:val="28"/>
          <w:lang w:val="en-GB"/>
        </w:rPr>
        <w:t>18 JUNE,</w:t>
      </w:r>
      <w:r w:rsidR="007D419F" w:rsidRPr="004706A8">
        <w:rPr>
          <w:rFonts w:eastAsia="Quattrocento Sans"/>
          <w:b/>
          <w:bCs/>
          <w:sz w:val="28"/>
          <w:szCs w:val="28"/>
          <w:lang w:val="en-GB"/>
        </w:rPr>
        <w:t xml:space="preserve"> </w:t>
      </w:r>
      <w:r w:rsidR="002F5915" w:rsidRPr="004706A8">
        <w:rPr>
          <w:rFonts w:eastAsia="Quattrocento Sans"/>
          <w:b/>
          <w:bCs/>
          <w:sz w:val="28"/>
          <w:szCs w:val="28"/>
          <w:lang w:val="en-GB"/>
        </w:rPr>
        <w:t>2026</w:t>
      </w:r>
    </w:p>
    <w:p w14:paraId="7187C73C" w14:textId="77777777" w:rsidR="003E5130" w:rsidRPr="004706A8" w:rsidRDefault="003E5130" w:rsidP="003415E0">
      <w:pPr>
        <w:pStyle w:val="ANNEXL1"/>
        <w:spacing w:before="0" w:after="0" w:line="240" w:lineRule="auto"/>
        <w:rPr>
          <w:lang w:val="en-GB"/>
        </w:rPr>
      </w:pPr>
      <w:bookmarkStart w:id="0" w:name="_Toc229566786"/>
      <w:r w:rsidRPr="004706A8">
        <w:rPr>
          <w:lang w:val="en-GB"/>
        </w:rPr>
        <w:lastRenderedPageBreak/>
        <w:t>EXECUTIVE SUMMARY</w:t>
      </w:r>
      <w:bookmarkEnd w:id="0"/>
    </w:p>
    <w:p w14:paraId="26D0B64B" w14:textId="2C526F62" w:rsidR="00DF7014" w:rsidRPr="004706A8" w:rsidRDefault="00DF7014" w:rsidP="003415E0">
      <w:pPr>
        <w:spacing w:after="0" w:line="240" w:lineRule="auto"/>
        <w:rPr>
          <w:b/>
          <w:lang w:val="en-GB"/>
        </w:rPr>
      </w:pPr>
      <w:r w:rsidRPr="004706A8">
        <w:rPr>
          <w:b/>
          <w:lang w:val="en-GB"/>
        </w:rPr>
        <w:t>1.0 Project Background</w:t>
      </w:r>
    </w:p>
    <w:p w14:paraId="2FEE2234" w14:textId="048BB2D5" w:rsidR="00DF7014" w:rsidRPr="004706A8" w:rsidRDefault="00DF7014" w:rsidP="00F12B5C">
      <w:pPr>
        <w:pStyle w:val="NormalWeb"/>
        <w:spacing w:before="0" w:beforeAutospacing="0" w:after="0" w:afterAutospacing="0"/>
        <w:rPr>
          <w:lang w:val="en-GB"/>
        </w:rPr>
      </w:pPr>
      <w:r w:rsidRPr="004706A8">
        <w:rPr>
          <w:lang w:val="en-GB"/>
        </w:rPr>
        <w:t xml:space="preserve">The proposed rehabilitation of the </w:t>
      </w:r>
      <w:r w:rsidRPr="004706A8">
        <w:rPr>
          <w:rStyle w:val="Strong"/>
          <w:b w:val="0"/>
          <w:lang w:val="en-GB"/>
        </w:rPr>
        <w:t>Mdeka–Chinyangute Feeder Roads</w:t>
      </w:r>
      <w:r w:rsidRPr="004706A8">
        <w:rPr>
          <w:lang w:val="en-GB"/>
        </w:rPr>
        <w:t xml:space="preserve"> is a priority rural access intervention under the Southern Africa Trade and Connectivity Project (SATCP), financed by the World Bank and implemented by the Ministry of Transport and Public Works (MoTPW). The project is located in </w:t>
      </w:r>
      <w:r w:rsidRPr="004706A8">
        <w:rPr>
          <w:rStyle w:val="Strong"/>
          <w:b w:val="0"/>
          <w:lang w:val="en-GB"/>
        </w:rPr>
        <w:t>TA Kuntaja, Blantyre District</w:t>
      </w:r>
      <w:r w:rsidRPr="004706A8">
        <w:rPr>
          <w:b/>
          <w:lang w:val="en-GB"/>
        </w:rPr>
        <w:t>,</w:t>
      </w:r>
      <w:r w:rsidRPr="004706A8">
        <w:rPr>
          <w:lang w:val="en-GB"/>
        </w:rPr>
        <w:t xml:space="preserve"> Southern Region of Malawi.</w:t>
      </w:r>
    </w:p>
    <w:p w14:paraId="7E3A6428" w14:textId="77777777" w:rsidR="003415E0" w:rsidRPr="004706A8" w:rsidRDefault="003415E0" w:rsidP="00F12B5C">
      <w:pPr>
        <w:pStyle w:val="NormalWeb"/>
        <w:spacing w:before="0" w:beforeAutospacing="0" w:after="0" w:afterAutospacing="0"/>
        <w:rPr>
          <w:lang w:val="en-GB"/>
        </w:rPr>
      </w:pPr>
    </w:p>
    <w:p w14:paraId="5DA2FF41" w14:textId="77777777" w:rsidR="00DF7014" w:rsidRPr="004706A8" w:rsidRDefault="00DF7014" w:rsidP="00F12B5C">
      <w:pPr>
        <w:pStyle w:val="NormalWeb"/>
        <w:spacing w:before="0" w:beforeAutospacing="0" w:after="0" w:afterAutospacing="0"/>
        <w:rPr>
          <w:lang w:val="en-GB"/>
        </w:rPr>
      </w:pPr>
      <w:r w:rsidRPr="004706A8">
        <w:rPr>
          <w:lang w:val="en-GB"/>
        </w:rPr>
        <w:t>The feeder roads function primarily as:</w:t>
      </w:r>
    </w:p>
    <w:p w14:paraId="51273CB3" w14:textId="77777777" w:rsidR="00DF7014" w:rsidRPr="004706A8" w:rsidRDefault="00DF7014" w:rsidP="0003469E">
      <w:pPr>
        <w:pStyle w:val="NormalWeb"/>
        <w:numPr>
          <w:ilvl w:val="0"/>
          <w:numId w:val="120"/>
        </w:numPr>
        <w:spacing w:before="0" w:beforeAutospacing="0" w:after="0" w:afterAutospacing="0"/>
        <w:rPr>
          <w:lang w:val="en-GB"/>
        </w:rPr>
      </w:pPr>
      <w:r w:rsidRPr="004706A8">
        <w:rPr>
          <w:lang w:val="en-GB"/>
        </w:rPr>
        <w:t xml:space="preserve">A transitional access corridor linking </w:t>
      </w:r>
      <w:r w:rsidRPr="004706A8">
        <w:rPr>
          <w:rStyle w:val="Strong"/>
          <w:b w:val="0"/>
          <w:lang w:val="en-GB"/>
        </w:rPr>
        <w:t>Mdeka Trading Centre</w:t>
      </w:r>
      <w:r w:rsidRPr="004706A8">
        <w:rPr>
          <w:b/>
          <w:lang w:val="en-GB"/>
        </w:rPr>
        <w:t xml:space="preserve"> </w:t>
      </w:r>
      <w:r w:rsidRPr="004706A8">
        <w:rPr>
          <w:lang w:val="en-GB"/>
        </w:rPr>
        <w:t>to agricultural production zones;</w:t>
      </w:r>
    </w:p>
    <w:p w14:paraId="695081EE" w14:textId="77777777" w:rsidR="00DF7014" w:rsidRPr="004706A8" w:rsidRDefault="00DF7014" w:rsidP="0003469E">
      <w:pPr>
        <w:pStyle w:val="NormalWeb"/>
        <w:numPr>
          <w:ilvl w:val="0"/>
          <w:numId w:val="120"/>
        </w:numPr>
        <w:spacing w:before="0" w:beforeAutospacing="0" w:after="0" w:afterAutospacing="0"/>
        <w:rPr>
          <w:lang w:val="en-GB"/>
        </w:rPr>
      </w:pPr>
      <w:r w:rsidRPr="004706A8">
        <w:rPr>
          <w:lang w:val="en-GB"/>
        </w:rPr>
        <w:t>A farm-to-market route supporting maize, vegetable, dambo cultivation, and small-scale livestock activities;</w:t>
      </w:r>
    </w:p>
    <w:p w14:paraId="50957EAC" w14:textId="77777777" w:rsidR="00DF7014" w:rsidRPr="004706A8" w:rsidRDefault="00DF7014" w:rsidP="0003469E">
      <w:pPr>
        <w:pStyle w:val="NormalWeb"/>
        <w:numPr>
          <w:ilvl w:val="0"/>
          <w:numId w:val="120"/>
        </w:numPr>
        <w:spacing w:before="0" w:beforeAutospacing="0" w:after="0" w:afterAutospacing="0"/>
        <w:rPr>
          <w:lang w:val="en-GB"/>
        </w:rPr>
      </w:pPr>
      <w:r w:rsidRPr="004706A8">
        <w:rPr>
          <w:lang w:val="en-GB"/>
        </w:rPr>
        <w:t xml:space="preserve">A mobility corridor connecting rural settlements to </w:t>
      </w:r>
      <w:r w:rsidRPr="004706A8">
        <w:rPr>
          <w:rStyle w:val="Strong"/>
          <w:b w:val="0"/>
          <w:lang w:val="en-GB"/>
        </w:rPr>
        <w:t>Mdeka Health Centre</w:t>
      </w:r>
      <w:r w:rsidRPr="004706A8">
        <w:rPr>
          <w:lang w:val="en-GB"/>
        </w:rPr>
        <w:t>, local primary schools (including Mpanda Primary School), and onward referral services in Blantyre City.</w:t>
      </w:r>
    </w:p>
    <w:p w14:paraId="0E8C4948" w14:textId="77777777" w:rsidR="003415E0" w:rsidRPr="004706A8" w:rsidRDefault="003415E0" w:rsidP="0003469E">
      <w:pPr>
        <w:pStyle w:val="NormalWeb"/>
        <w:spacing w:before="0" w:beforeAutospacing="0" w:after="0" w:afterAutospacing="0"/>
        <w:ind w:left="720"/>
        <w:rPr>
          <w:lang w:val="en-GB"/>
        </w:rPr>
      </w:pPr>
    </w:p>
    <w:p w14:paraId="122965F4" w14:textId="77777777" w:rsidR="00DF7014" w:rsidRPr="004706A8" w:rsidRDefault="00DF7014" w:rsidP="00F12B5C">
      <w:pPr>
        <w:pStyle w:val="NormalWeb"/>
        <w:spacing w:before="0" w:beforeAutospacing="0" w:after="0" w:afterAutospacing="0"/>
        <w:rPr>
          <w:lang w:val="en-GB"/>
        </w:rPr>
      </w:pPr>
      <w:r w:rsidRPr="004706A8">
        <w:rPr>
          <w:lang w:val="en-GB"/>
        </w:rPr>
        <w:t>The existing road condition is characterized by poor drainage, low-gradient waterlogging sections, erosion-prone areas, and deteriorated gravel surfaces, particularly during the rainy season. These conditions constrain year-round access, increase transport costs, limit agricultural market efficiency, and restrict timely access to social services.</w:t>
      </w:r>
    </w:p>
    <w:p w14:paraId="5370C8B7" w14:textId="77777777" w:rsidR="003415E0" w:rsidRPr="004706A8" w:rsidRDefault="003415E0" w:rsidP="00F12B5C">
      <w:pPr>
        <w:pStyle w:val="NormalWeb"/>
        <w:spacing w:before="0" w:beforeAutospacing="0" w:after="0" w:afterAutospacing="0"/>
        <w:rPr>
          <w:lang w:val="en-GB"/>
        </w:rPr>
      </w:pPr>
    </w:p>
    <w:p w14:paraId="370808B1" w14:textId="0C508DE1" w:rsidR="00DF7014" w:rsidRPr="004706A8" w:rsidRDefault="00DF7014" w:rsidP="00F12B5C">
      <w:pPr>
        <w:pStyle w:val="NormalWeb"/>
        <w:spacing w:before="0" w:beforeAutospacing="0" w:after="0" w:afterAutospacing="0"/>
        <w:rPr>
          <w:lang w:val="en-GB"/>
        </w:rPr>
      </w:pPr>
      <w:r w:rsidRPr="004706A8">
        <w:rPr>
          <w:lang w:val="en-GB"/>
        </w:rPr>
        <w:t>To address environmental and social risks associated with the rehabilitation works, a stand-alone Environmental and Social Management Plan (ESMP) has been prepared in accordance with</w:t>
      </w:r>
      <w:r w:rsidR="00DC50EC" w:rsidRPr="004706A8">
        <w:rPr>
          <w:lang w:val="en-GB"/>
        </w:rPr>
        <w:t xml:space="preserve">, </w:t>
      </w:r>
      <w:r w:rsidRPr="004706A8">
        <w:rPr>
          <w:lang w:val="en-GB"/>
        </w:rPr>
        <w:t>The</w:t>
      </w:r>
      <w:r w:rsidRPr="004706A8">
        <w:rPr>
          <w:b/>
          <w:lang w:val="en-GB"/>
        </w:rPr>
        <w:t xml:space="preserve"> </w:t>
      </w:r>
      <w:r w:rsidRPr="004706A8">
        <w:rPr>
          <w:rStyle w:val="Strong"/>
          <w:b w:val="0"/>
          <w:lang w:val="en-GB"/>
        </w:rPr>
        <w:t>Environment Management Act (2017)</w:t>
      </w:r>
      <w:r w:rsidRPr="004706A8">
        <w:rPr>
          <w:b/>
          <w:lang w:val="en-GB"/>
        </w:rPr>
        <w:t>,</w:t>
      </w:r>
      <w:r w:rsidR="00DC50EC" w:rsidRPr="004706A8">
        <w:rPr>
          <w:b/>
          <w:lang w:val="en-GB"/>
        </w:rPr>
        <w:t xml:space="preserve"> </w:t>
      </w:r>
      <w:r w:rsidRPr="004706A8">
        <w:rPr>
          <w:lang w:val="en-GB"/>
        </w:rPr>
        <w:t>The</w:t>
      </w:r>
      <w:r w:rsidRPr="004706A8">
        <w:rPr>
          <w:b/>
          <w:lang w:val="en-GB"/>
        </w:rPr>
        <w:t xml:space="preserve"> </w:t>
      </w:r>
      <w:r w:rsidRPr="004706A8">
        <w:rPr>
          <w:rStyle w:val="Strong"/>
          <w:b w:val="0"/>
          <w:lang w:val="en-GB"/>
        </w:rPr>
        <w:t>MEPA Guidelines for Environmental Assessment (2025)</w:t>
      </w:r>
      <w:r w:rsidRPr="004706A8">
        <w:rPr>
          <w:b/>
          <w:lang w:val="en-GB"/>
        </w:rPr>
        <w:t xml:space="preserve">, </w:t>
      </w:r>
      <w:r w:rsidRPr="004706A8">
        <w:rPr>
          <w:lang w:val="en-GB"/>
        </w:rPr>
        <w:t>and</w:t>
      </w:r>
      <w:r w:rsidR="00DC50EC" w:rsidRPr="004706A8">
        <w:rPr>
          <w:lang w:val="en-GB"/>
        </w:rPr>
        <w:t xml:space="preserve"> t</w:t>
      </w:r>
      <w:r w:rsidRPr="004706A8">
        <w:rPr>
          <w:lang w:val="en-GB"/>
        </w:rPr>
        <w:t xml:space="preserve">he World Bank </w:t>
      </w:r>
      <w:r w:rsidR="00D346BE" w:rsidRPr="004706A8">
        <w:rPr>
          <w:lang w:val="en-GB"/>
        </w:rPr>
        <w:t>Safeguard O</w:t>
      </w:r>
      <w:r w:rsidR="00DC50EC" w:rsidRPr="004706A8">
        <w:rPr>
          <w:lang w:val="en-GB"/>
        </w:rPr>
        <w:t xml:space="preserve">perational </w:t>
      </w:r>
      <w:r w:rsidR="00D346BE" w:rsidRPr="004706A8">
        <w:rPr>
          <w:lang w:val="en-GB"/>
        </w:rPr>
        <w:t>P</w:t>
      </w:r>
      <w:r w:rsidR="00DC50EC" w:rsidRPr="004706A8">
        <w:rPr>
          <w:lang w:val="en-GB"/>
        </w:rPr>
        <w:t xml:space="preserve">olicies. </w:t>
      </w:r>
    </w:p>
    <w:p w14:paraId="6BEC9C6E" w14:textId="77777777" w:rsidR="003415E0" w:rsidRPr="004706A8" w:rsidRDefault="003415E0" w:rsidP="00F12B5C">
      <w:pPr>
        <w:pStyle w:val="NormalWeb"/>
        <w:spacing w:before="0" w:beforeAutospacing="0" w:after="0" w:afterAutospacing="0"/>
        <w:rPr>
          <w:lang w:val="en-GB"/>
        </w:rPr>
      </w:pPr>
    </w:p>
    <w:p w14:paraId="4A42352F" w14:textId="76F90CB7" w:rsidR="00DF7014" w:rsidRPr="004706A8" w:rsidRDefault="00DF7014" w:rsidP="00F12B5C">
      <w:pPr>
        <w:spacing w:after="0" w:line="240" w:lineRule="auto"/>
        <w:rPr>
          <w:lang w:val="en-GB"/>
        </w:rPr>
      </w:pPr>
      <w:r w:rsidRPr="004706A8">
        <w:rPr>
          <w:lang w:val="en-GB"/>
        </w:rPr>
        <w:t>The project involves rehabilitation within an existing road reserve and is not expected to require land acquisition or cause physical displacement. Construction is anticipated to last approximately 6–9 months and will prioritise local labour.</w:t>
      </w:r>
    </w:p>
    <w:p w14:paraId="60CC3C6C" w14:textId="77777777" w:rsidR="003415E0" w:rsidRPr="004706A8" w:rsidRDefault="003415E0" w:rsidP="00F12B5C">
      <w:pPr>
        <w:spacing w:after="0" w:line="240" w:lineRule="auto"/>
        <w:rPr>
          <w:lang w:val="en-GB"/>
        </w:rPr>
      </w:pPr>
    </w:p>
    <w:p w14:paraId="1E671ECE" w14:textId="77777777" w:rsidR="00DF7014" w:rsidRPr="004706A8" w:rsidRDefault="00DF7014" w:rsidP="003415E0">
      <w:pPr>
        <w:spacing w:after="0" w:line="240" w:lineRule="auto"/>
        <w:rPr>
          <w:b/>
          <w:lang w:val="en-GB"/>
        </w:rPr>
      </w:pPr>
      <w:r w:rsidRPr="004706A8">
        <w:rPr>
          <w:b/>
          <w:lang w:val="en-GB"/>
        </w:rPr>
        <w:t>2.0 Nature and Scope of the Proposed Project</w:t>
      </w:r>
    </w:p>
    <w:p w14:paraId="75158100" w14:textId="77777777" w:rsidR="00DF7014" w:rsidRPr="004706A8" w:rsidRDefault="00DF7014" w:rsidP="00F12B5C">
      <w:pPr>
        <w:pStyle w:val="NormalWeb"/>
        <w:spacing w:before="0" w:beforeAutospacing="0" w:after="0" w:afterAutospacing="0"/>
        <w:rPr>
          <w:lang w:val="en-GB"/>
        </w:rPr>
      </w:pPr>
      <w:r w:rsidRPr="004706A8">
        <w:rPr>
          <w:lang w:val="en-GB"/>
        </w:rPr>
        <w:t>The project involves rehabilitation and upgrading of the existing feeder roads to improve safety, drainage performance, and all-weather reliability. Key components include:</w:t>
      </w:r>
    </w:p>
    <w:p w14:paraId="5502D7BB" w14:textId="77777777" w:rsidR="00DF7014" w:rsidRPr="004706A8" w:rsidRDefault="00DF7014" w:rsidP="0003469E">
      <w:pPr>
        <w:pStyle w:val="NormalWeb"/>
        <w:numPr>
          <w:ilvl w:val="0"/>
          <w:numId w:val="122"/>
        </w:numPr>
        <w:spacing w:before="0" w:beforeAutospacing="0" w:after="0" w:afterAutospacing="0"/>
        <w:rPr>
          <w:lang w:val="en-GB"/>
        </w:rPr>
      </w:pPr>
      <w:r w:rsidRPr="004706A8">
        <w:rPr>
          <w:lang w:val="en-GB"/>
        </w:rPr>
        <w:t>Improvement of road formation and gravel running surface;</w:t>
      </w:r>
    </w:p>
    <w:p w14:paraId="691B0F27" w14:textId="77777777" w:rsidR="00DF7014" w:rsidRPr="004706A8" w:rsidRDefault="00DF7014" w:rsidP="0003469E">
      <w:pPr>
        <w:pStyle w:val="NormalWeb"/>
        <w:numPr>
          <w:ilvl w:val="0"/>
          <w:numId w:val="122"/>
        </w:numPr>
        <w:spacing w:before="0" w:beforeAutospacing="0" w:after="0" w:afterAutospacing="0"/>
        <w:rPr>
          <w:lang w:val="en-GB"/>
        </w:rPr>
      </w:pPr>
      <w:r w:rsidRPr="004706A8">
        <w:rPr>
          <w:lang w:val="en-GB"/>
        </w:rPr>
        <w:t>Construction and rehabilitation of drainage structures (side drains, mitre drains, culverts);</w:t>
      </w:r>
    </w:p>
    <w:p w14:paraId="4E212C6D" w14:textId="77777777" w:rsidR="00DF7014" w:rsidRPr="004706A8" w:rsidRDefault="00DF7014" w:rsidP="0003469E">
      <w:pPr>
        <w:pStyle w:val="NormalWeb"/>
        <w:numPr>
          <w:ilvl w:val="0"/>
          <w:numId w:val="122"/>
        </w:numPr>
        <w:spacing w:before="0" w:beforeAutospacing="0" w:after="0" w:afterAutospacing="0"/>
        <w:rPr>
          <w:lang w:val="en-GB"/>
        </w:rPr>
      </w:pPr>
      <w:r w:rsidRPr="004706A8">
        <w:rPr>
          <w:lang w:val="en-GB"/>
        </w:rPr>
        <w:t>Spot improvements in low-lying and drainage-sensitive sections;</w:t>
      </w:r>
    </w:p>
    <w:p w14:paraId="69B22298" w14:textId="77777777" w:rsidR="00DF7014" w:rsidRPr="004706A8" w:rsidRDefault="00DF7014" w:rsidP="0003469E">
      <w:pPr>
        <w:pStyle w:val="NormalWeb"/>
        <w:numPr>
          <w:ilvl w:val="0"/>
          <w:numId w:val="122"/>
        </w:numPr>
        <w:spacing w:before="0" w:beforeAutospacing="0" w:after="0" w:afterAutospacing="0"/>
        <w:rPr>
          <w:lang w:val="en-GB"/>
        </w:rPr>
      </w:pPr>
      <w:r w:rsidRPr="004706A8">
        <w:rPr>
          <w:lang w:val="en-GB"/>
        </w:rPr>
        <w:t>Installation of road safety signage near settlements and schools;</w:t>
      </w:r>
    </w:p>
    <w:p w14:paraId="71E6089E" w14:textId="77777777" w:rsidR="00DF7014" w:rsidRPr="004706A8" w:rsidRDefault="00DF7014" w:rsidP="0003469E">
      <w:pPr>
        <w:pStyle w:val="NormalWeb"/>
        <w:numPr>
          <w:ilvl w:val="0"/>
          <w:numId w:val="122"/>
        </w:numPr>
        <w:spacing w:before="0" w:beforeAutospacing="0" w:after="0" w:afterAutospacing="0"/>
        <w:rPr>
          <w:lang w:val="en-GB"/>
        </w:rPr>
      </w:pPr>
      <w:r w:rsidRPr="004706A8">
        <w:rPr>
          <w:lang w:val="en-GB"/>
        </w:rPr>
        <w:t>Sourcing of construction materials from approved sites;</w:t>
      </w:r>
    </w:p>
    <w:p w14:paraId="20E588B7" w14:textId="77777777" w:rsidR="00DF7014" w:rsidRPr="004706A8" w:rsidRDefault="00DF7014" w:rsidP="0003469E">
      <w:pPr>
        <w:pStyle w:val="NormalWeb"/>
        <w:numPr>
          <w:ilvl w:val="0"/>
          <w:numId w:val="122"/>
        </w:numPr>
        <w:spacing w:before="0" w:beforeAutospacing="0" w:after="0" w:afterAutospacing="0"/>
        <w:rPr>
          <w:lang w:val="en-GB"/>
        </w:rPr>
      </w:pPr>
      <w:r w:rsidRPr="004706A8">
        <w:rPr>
          <w:lang w:val="en-GB"/>
        </w:rPr>
        <w:t>Rehabilitation of borrow pits and temporary works areas.</w:t>
      </w:r>
    </w:p>
    <w:p w14:paraId="11B7933A" w14:textId="77777777" w:rsidR="003415E0" w:rsidRPr="004706A8" w:rsidRDefault="003415E0" w:rsidP="0003469E">
      <w:pPr>
        <w:pStyle w:val="NormalWeb"/>
        <w:spacing w:before="0" w:beforeAutospacing="0" w:after="0" w:afterAutospacing="0"/>
        <w:ind w:left="720"/>
        <w:rPr>
          <w:lang w:val="en-GB"/>
        </w:rPr>
      </w:pPr>
    </w:p>
    <w:p w14:paraId="32236F77" w14:textId="77777777" w:rsidR="00DF7014" w:rsidRPr="004706A8" w:rsidRDefault="00DF7014" w:rsidP="003415E0">
      <w:pPr>
        <w:spacing w:after="0" w:line="240" w:lineRule="auto"/>
        <w:rPr>
          <w:b/>
          <w:lang w:val="en-GB"/>
        </w:rPr>
      </w:pPr>
      <w:r w:rsidRPr="004706A8">
        <w:rPr>
          <w:b/>
          <w:lang w:val="en-GB"/>
        </w:rPr>
        <w:t>3.0 Rationale of the Project</w:t>
      </w:r>
    </w:p>
    <w:p w14:paraId="1477FEA0" w14:textId="77777777" w:rsidR="00DF7014" w:rsidRPr="004706A8" w:rsidRDefault="00DF7014" w:rsidP="00F12B5C">
      <w:pPr>
        <w:spacing w:after="0" w:line="240" w:lineRule="auto"/>
        <w:rPr>
          <w:lang w:val="en-GB"/>
        </w:rPr>
      </w:pPr>
      <w:r w:rsidRPr="004706A8">
        <w:rPr>
          <w:lang w:val="en-GB"/>
        </w:rPr>
        <w:t>The corridor serves a predominantly low-density agricultural population (fewer than 1,000 directly adjacent households). The road is critical for:</w:t>
      </w:r>
    </w:p>
    <w:p w14:paraId="5A700429" w14:textId="77777777" w:rsidR="00DF7014" w:rsidRPr="004706A8" w:rsidRDefault="00DF7014" w:rsidP="0003469E">
      <w:pPr>
        <w:pStyle w:val="NormalWeb"/>
        <w:numPr>
          <w:ilvl w:val="0"/>
          <w:numId w:val="123"/>
        </w:numPr>
        <w:spacing w:before="0" w:beforeAutospacing="0" w:after="0" w:afterAutospacing="0"/>
        <w:rPr>
          <w:lang w:val="en-GB"/>
        </w:rPr>
      </w:pPr>
      <w:r w:rsidRPr="004706A8">
        <w:rPr>
          <w:lang w:val="en-GB"/>
        </w:rPr>
        <w:t>Transport of agricultural produce to Mdeka Trading Centre;</w:t>
      </w:r>
    </w:p>
    <w:p w14:paraId="165C700A" w14:textId="77777777" w:rsidR="00DF7014" w:rsidRPr="004706A8" w:rsidRDefault="00DF7014" w:rsidP="0003469E">
      <w:pPr>
        <w:pStyle w:val="NormalWeb"/>
        <w:numPr>
          <w:ilvl w:val="0"/>
          <w:numId w:val="123"/>
        </w:numPr>
        <w:spacing w:before="0" w:beforeAutospacing="0" w:after="0" w:afterAutospacing="0"/>
        <w:rPr>
          <w:lang w:val="en-GB"/>
        </w:rPr>
      </w:pPr>
      <w:r w:rsidRPr="004706A8">
        <w:rPr>
          <w:lang w:val="en-GB"/>
        </w:rPr>
        <w:t>Access to health and education services;</w:t>
      </w:r>
    </w:p>
    <w:p w14:paraId="7342EC9F" w14:textId="77777777" w:rsidR="00DF7014" w:rsidRPr="004706A8" w:rsidRDefault="00DF7014" w:rsidP="0003469E">
      <w:pPr>
        <w:pStyle w:val="NormalWeb"/>
        <w:numPr>
          <w:ilvl w:val="0"/>
          <w:numId w:val="123"/>
        </w:numPr>
        <w:spacing w:before="0" w:beforeAutospacing="0" w:after="0" w:afterAutospacing="0"/>
        <w:rPr>
          <w:lang w:val="en-GB"/>
        </w:rPr>
      </w:pPr>
      <w:r w:rsidRPr="004706A8">
        <w:rPr>
          <w:lang w:val="en-GB"/>
        </w:rPr>
        <w:t>Seasonal mobility during the rainy season.</w:t>
      </w:r>
    </w:p>
    <w:p w14:paraId="697C8A6B" w14:textId="77777777" w:rsidR="00DF7014" w:rsidRPr="004706A8" w:rsidRDefault="00DF7014" w:rsidP="00F12B5C">
      <w:pPr>
        <w:spacing w:after="0" w:line="240" w:lineRule="auto"/>
        <w:rPr>
          <w:lang w:val="en-GB"/>
        </w:rPr>
      </w:pPr>
      <w:r w:rsidRPr="004706A8">
        <w:rPr>
          <w:lang w:val="en-GB"/>
        </w:rPr>
        <w:t>Poor drainage and surface deterioration currently undermine agricultural productivity, increase vehicle operating costs, and constrain rural economic efficiency. Rehabilitation is therefore essential to improve climate resilience, mobility, and socio-economic connectivity.</w:t>
      </w:r>
    </w:p>
    <w:p w14:paraId="439FA056" w14:textId="77777777" w:rsidR="003415E0" w:rsidRPr="004706A8" w:rsidRDefault="003415E0" w:rsidP="003415E0">
      <w:pPr>
        <w:spacing w:after="0" w:line="240" w:lineRule="auto"/>
        <w:rPr>
          <w:lang w:val="en-GB"/>
        </w:rPr>
      </w:pPr>
    </w:p>
    <w:p w14:paraId="50819BDC" w14:textId="7D8BFEB6" w:rsidR="00DF7014" w:rsidRPr="004706A8" w:rsidRDefault="00A857C4" w:rsidP="003415E0">
      <w:pPr>
        <w:spacing w:after="0" w:line="240" w:lineRule="auto"/>
        <w:rPr>
          <w:b/>
          <w:lang w:val="en-GB"/>
        </w:rPr>
      </w:pPr>
      <w:r w:rsidRPr="004706A8">
        <w:rPr>
          <w:b/>
          <w:lang w:val="en-GB"/>
        </w:rPr>
        <w:t>4</w:t>
      </w:r>
      <w:r w:rsidR="00DF7014" w:rsidRPr="004706A8">
        <w:rPr>
          <w:b/>
          <w:lang w:val="en-GB"/>
        </w:rPr>
        <w:t>.0 Justification of the Study</w:t>
      </w:r>
    </w:p>
    <w:p w14:paraId="50BEF941" w14:textId="37EEC3D7" w:rsidR="00DF7014" w:rsidRPr="004706A8" w:rsidRDefault="00DF7014" w:rsidP="002C60A1">
      <w:pPr>
        <w:pStyle w:val="NormalWeb"/>
        <w:spacing w:before="0" w:beforeAutospacing="0" w:after="0" w:afterAutospacing="0"/>
        <w:rPr>
          <w:lang w:val="en-GB"/>
        </w:rPr>
      </w:pPr>
      <w:r w:rsidRPr="004706A8">
        <w:rPr>
          <w:lang w:val="en-GB"/>
        </w:rPr>
        <w:t>Preparation of the ESMP is a statutory requirement under the Environment Management Act (2017) and MEPA Guidelines (2025)</w:t>
      </w:r>
      <w:r w:rsidR="00D346BE" w:rsidRPr="004706A8">
        <w:rPr>
          <w:lang w:val="en-GB"/>
        </w:rPr>
        <w:t>, including the</w:t>
      </w:r>
      <w:r w:rsidR="00C51F08" w:rsidRPr="004706A8">
        <w:rPr>
          <w:lang w:val="en-GB"/>
        </w:rPr>
        <w:t>World Bank Safeguard Operational Policies.</w:t>
      </w:r>
      <w:r w:rsidRPr="004706A8">
        <w:rPr>
          <w:lang w:val="en-GB"/>
        </w:rPr>
        <w:t>. The project is classified as a Category B/List B intervention, as impacts are site-specific, largely temporary, and manageable through mitigation measures.The ESMP serves as a binding implementation framework to ensure compliance, monitoring, and accountability throughout the project lifecycle.</w:t>
      </w:r>
    </w:p>
    <w:p w14:paraId="322BC473" w14:textId="77777777" w:rsidR="003415E0" w:rsidRPr="004706A8" w:rsidRDefault="003415E0" w:rsidP="003415E0">
      <w:pPr>
        <w:pStyle w:val="NormalWeb"/>
        <w:spacing w:before="0" w:beforeAutospacing="0" w:after="0" w:afterAutospacing="0"/>
        <w:rPr>
          <w:lang w:val="en-GB"/>
        </w:rPr>
      </w:pPr>
    </w:p>
    <w:p w14:paraId="78DC804A" w14:textId="5DDBD829" w:rsidR="00DF7014" w:rsidRPr="004706A8" w:rsidRDefault="00A857C4" w:rsidP="003415E0">
      <w:pPr>
        <w:spacing w:after="0" w:line="240" w:lineRule="auto"/>
        <w:rPr>
          <w:b/>
          <w:lang w:val="en-GB"/>
        </w:rPr>
      </w:pPr>
      <w:r w:rsidRPr="004706A8">
        <w:rPr>
          <w:b/>
          <w:lang w:val="en-GB"/>
        </w:rPr>
        <w:t>5</w:t>
      </w:r>
      <w:r w:rsidR="00DF7014" w:rsidRPr="004706A8">
        <w:rPr>
          <w:b/>
          <w:lang w:val="en-GB"/>
        </w:rPr>
        <w:t>.0 Objectives of the ESMP</w:t>
      </w:r>
    </w:p>
    <w:p w14:paraId="3E329AD5" w14:textId="56007A8E" w:rsidR="00DF7014" w:rsidRPr="004706A8" w:rsidRDefault="00DF7014" w:rsidP="00F12B5C">
      <w:pPr>
        <w:pStyle w:val="NormalWeb"/>
        <w:spacing w:before="0" w:beforeAutospacing="0" w:after="0" w:afterAutospacing="0"/>
        <w:rPr>
          <w:lang w:val="en-GB"/>
        </w:rPr>
      </w:pPr>
      <w:r w:rsidRPr="004706A8">
        <w:rPr>
          <w:lang w:val="en-GB"/>
        </w:rPr>
        <w:t>The ESMP seeks to:</w:t>
      </w:r>
    </w:p>
    <w:p w14:paraId="366AB246" w14:textId="77777777" w:rsidR="00DF7014" w:rsidRPr="004706A8" w:rsidRDefault="00DF7014" w:rsidP="0003469E">
      <w:pPr>
        <w:pStyle w:val="NormalWeb"/>
        <w:numPr>
          <w:ilvl w:val="0"/>
          <w:numId w:val="125"/>
        </w:numPr>
        <w:spacing w:before="0" w:beforeAutospacing="0" w:after="0" w:afterAutospacing="0"/>
        <w:rPr>
          <w:lang w:val="en-GB"/>
        </w:rPr>
      </w:pPr>
      <w:r w:rsidRPr="004706A8">
        <w:rPr>
          <w:lang w:val="en-GB"/>
        </w:rPr>
        <w:t>Identify potential environmental and social risks;</w:t>
      </w:r>
    </w:p>
    <w:p w14:paraId="3645F98D" w14:textId="77777777" w:rsidR="00DF7014" w:rsidRPr="004706A8" w:rsidRDefault="00DF7014" w:rsidP="0003469E">
      <w:pPr>
        <w:pStyle w:val="NormalWeb"/>
        <w:numPr>
          <w:ilvl w:val="0"/>
          <w:numId w:val="125"/>
        </w:numPr>
        <w:spacing w:before="0" w:beforeAutospacing="0" w:after="0" w:afterAutospacing="0"/>
        <w:rPr>
          <w:lang w:val="en-GB"/>
        </w:rPr>
      </w:pPr>
      <w:r w:rsidRPr="004706A8">
        <w:rPr>
          <w:lang w:val="en-GB"/>
        </w:rPr>
        <w:t>Define mitigation and enhancement measures for all project phases;</w:t>
      </w:r>
    </w:p>
    <w:p w14:paraId="3583730F" w14:textId="77777777" w:rsidR="00DF7014" w:rsidRPr="004706A8" w:rsidRDefault="00DF7014" w:rsidP="0003469E">
      <w:pPr>
        <w:pStyle w:val="NormalWeb"/>
        <w:numPr>
          <w:ilvl w:val="0"/>
          <w:numId w:val="125"/>
        </w:numPr>
        <w:spacing w:before="0" w:beforeAutospacing="0" w:after="0" w:afterAutospacing="0"/>
        <w:rPr>
          <w:lang w:val="en-GB"/>
        </w:rPr>
      </w:pPr>
      <w:r w:rsidRPr="004706A8">
        <w:rPr>
          <w:lang w:val="en-GB"/>
        </w:rPr>
        <w:t>Ensure compliance with national legislation and World Bank safeguards;</w:t>
      </w:r>
    </w:p>
    <w:p w14:paraId="0EE1E251" w14:textId="77777777" w:rsidR="00DF7014" w:rsidRPr="004706A8" w:rsidRDefault="00DF7014" w:rsidP="0003469E">
      <w:pPr>
        <w:pStyle w:val="NormalWeb"/>
        <w:numPr>
          <w:ilvl w:val="0"/>
          <w:numId w:val="125"/>
        </w:numPr>
        <w:spacing w:before="0" w:beforeAutospacing="0" w:after="0" w:afterAutospacing="0"/>
        <w:rPr>
          <w:lang w:val="en-GB"/>
        </w:rPr>
      </w:pPr>
      <w:r w:rsidRPr="004706A8">
        <w:rPr>
          <w:lang w:val="en-GB"/>
        </w:rPr>
        <w:t>Protect workers and communities;</w:t>
      </w:r>
    </w:p>
    <w:p w14:paraId="0AB3E511" w14:textId="77777777" w:rsidR="00DF7014" w:rsidRPr="004706A8" w:rsidRDefault="00DF7014" w:rsidP="0003469E">
      <w:pPr>
        <w:pStyle w:val="NormalWeb"/>
        <w:numPr>
          <w:ilvl w:val="0"/>
          <w:numId w:val="125"/>
        </w:numPr>
        <w:spacing w:before="0" w:beforeAutospacing="0" w:after="0" w:afterAutospacing="0"/>
        <w:rPr>
          <w:lang w:val="en-GB"/>
        </w:rPr>
      </w:pPr>
      <w:r w:rsidRPr="004706A8">
        <w:rPr>
          <w:lang w:val="en-GB"/>
        </w:rPr>
        <w:t>Establish monitoring and reporting mechanisms;</w:t>
      </w:r>
    </w:p>
    <w:p w14:paraId="32677406" w14:textId="77777777" w:rsidR="00DF7014" w:rsidRPr="004706A8" w:rsidRDefault="00DF7014" w:rsidP="0003469E">
      <w:pPr>
        <w:pStyle w:val="NormalWeb"/>
        <w:numPr>
          <w:ilvl w:val="0"/>
          <w:numId w:val="125"/>
        </w:numPr>
        <w:spacing w:before="0" w:beforeAutospacing="0" w:after="0" w:afterAutospacing="0"/>
        <w:rPr>
          <w:lang w:val="en-GB"/>
        </w:rPr>
      </w:pPr>
      <w:r w:rsidRPr="004706A8">
        <w:rPr>
          <w:lang w:val="en-GB"/>
        </w:rPr>
        <w:t>Promote inclusive stakeholder engagement.</w:t>
      </w:r>
    </w:p>
    <w:p w14:paraId="340CAE7B" w14:textId="77777777" w:rsidR="003415E0" w:rsidRPr="004706A8" w:rsidRDefault="003415E0" w:rsidP="0003469E">
      <w:pPr>
        <w:pStyle w:val="NormalWeb"/>
        <w:spacing w:before="0" w:beforeAutospacing="0" w:after="0" w:afterAutospacing="0"/>
        <w:ind w:left="720"/>
        <w:rPr>
          <w:lang w:val="en-GB"/>
        </w:rPr>
      </w:pPr>
    </w:p>
    <w:p w14:paraId="7930E812" w14:textId="5A83CB1E" w:rsidR="00DF7014" w:rsidRPr="004706A8" w:rsidRDefault="00A857C4" w:rsidP="00F12B5C">
      <w:pPr>
        <w:spacing w:after="0" w:line="240" w:lineRule="auto"/>
        <w:rPr>
          <w:b/>
          <w:lang w:val="en-GB"/>
        </w:rPr>
      </w:pPr>
      <w:r w:rsidRPr="004706A8">
        <w:rPr>
          <w:b/>
          <w:lang w:val="en-GB"/>
        </w:rPr>
        <w:t>6</w:t>
      </w:r>
      <w:r w:rsidR="00DF7014" w:rsidRPr="004706A8">
        <w:rPr>
          <w:b/>
          <w:lang w:val="en-GB"/>
        </w:rPr>
        <w:t>.0 Methodology</w:t>
      </w:r>
    </w:p>
    <w:p w14:paraId="6443FFFC" w14:textId="6B6A755F" w:rsidR="00DF7014" w:rsidRPr="004706A8" w:rsidRDefault="00DF7014" w:rsidP="00F12B5C">
      <w:pPr>
        <w:pStyle w:val="NormalWeb"/>
        <w:spacing w:before="0" w:beforeAutospacing="0" w:after="0" w:afterAutospacing="0"/>
        <w:rPr>
          <w:lang w:val="en-GB"/>
        </w:rPr>
      </w:pPr>
      <w:r w:rsidRPr="004706A8">
        <w:rPr>
          <w:lang w:val="en-GB"/>
        </w:rPr>
        <w:t>The ESMP was prepared through:</w:t>
      </w:r>
    </w:p>
    <w:p w14:paraId="1FC053B8" w14:textId="77777777" w:rsidR="00DF7014" w:rsidRPr="004706A8" w:rsidRDefault="00DF7014" w:rsidP="0003469E">
      <w:pPr>
        <w:pStyle w:val="NormalWeb"/>
        <w:numPr>
          <w:ilvl w:val="0"/>
          <w:numId w:val="126"/>
        </w:numPr>
        <w:spacing w:before="0" w:beforeAutospacing="0" w:after="0" w:afterAutospacing="0"/>
        <w:rPr>
          <w:lang w:val="en-GB"/>
        </w:rPr>
      </w:pPr>
      <w:r w:rsidRPr="004706A8">
        <w:rPr>
          <w:lang w:val="en-GB"/>
        </w:rPr>
        <w:t>Review of relevant policies, legislation, and design documents;</w:t>
      </w:r>
    </w:p>
    <w:p w14:paraId="30588646" w14:textId="77777777" w:rsidR="00DF7014" w:rsidRPr="004706A8" w:rsidRDefault="00DF7014" w:rsidP="0003469E">
      <w:pPr>
        <w:pStyle w:val="NormalWeb"/>
        <w:numPr>
          <w:ilvl w:val="0"/>
          <w:numId w:val="126"/>
        </w:numPr>
        <w:spacing w:before="0" w:beforeAutospacing="0" w:after="0" w:afterAutospacing="0"/>
        <w:rPr>
          <w:lang w:val="en-GB"/>
        </w:rPr>
      </w:pPr>
      <w:r w:rsidRPr="004706A8">
        <w:rPr>
          <w:lang w:val="en-GB"/>
        </w:rPr>
        <w:t>Field surveys along the corridor;</w:t>
      </w:r>
    </w:p>
    <w:p w14:paraId="4F23E965" w14:textId="77777777" w:rsidR="00DF7014" w:rsidRPr="004706A8" w:rsidRDefault="00DF7014" w:rsidP="0003469E">
      <w:pPr>
        <w:pStyle w:val="NormalWeb"/>
        <w:numPr>
          <w:ilvl w:val="0"/>
          <w:numId w:val="126"/>
        </w:numPr>
        <w:spacing w:before="0" w:beforeAutospacing="0" w:after="0" w:afterAutospacing="0"/>
        <w:rPr>
          <w:lang w:val="en-GB"/>
        </w:rPr>
      </w:pPr>
      <w:r w:rsidRPr="004706A8">
        <w:rPr>
          <w:lang w:val="en-GB"/>
        </w:rPr>
        <w:t>Stakeholder consultations with Blantyre District Council, DESC, traditional leaders, schools, and community members;</w:t>
      </w:r>
    </w:p>
    <w:p w14:paraId="2FBDA9D9" w14:textId="77777777" w:rsidR="00DF7014" w:rsidRPr="004706A8" w:rsidRDefault="00DF7014" w:rsidP="0003469E">
      <w:pPr>
        <w:pStyle w:val="NormalWeb"/>
        <w:numPr>
          <w:ilvl w:val="0"/>
          <w:numId w:val="126"/>
        </w:numPr>
        <w:spacing w:before="0" w:beforeAutospacing="0" w:after="0" w:afterAutospacing="0"/>
        <w:rPr>
          <w:lang w:val="en-GB"/>
        </w:rPr>
      </w:pPr>
      <w:r w:rsidRPr="004706A8">
        <w:rPr>
          <w:lang w:val="en-GB"/>
        </w:rPr>
        <w:t>Identification of drainage-sensitive and socially sensitive nodes;</w:t>
      </w:r>
    </w:p>
    <w:p w14:paraId="1A29C1BA" w14:textId="77777777" w:rsidR="00DF7014" w:rsidRPr="004706A8" w:rsidRDefault="00DF7014" w:rsidP="0003469E">
      <w:pPr>
        <w:pStyle w:val="NormalWeb"/>
        <w:numPr>
          <w:ilvl w:val="0"/>
          <w:numId w:val="126"/>
        </w:numPr>
        <w:spacing w:before="0" w:beforeAutospacing="0" w:after="0" w:afterAutospacing="0"/>
        <w:rPr>
          <w:lang w:val="en-GB"/>
        </w:rPr>
      </w:pPr>
      <w:r w:rsidRPr="004706A8">
        <w:rPr>
          <w:lang w:val="en-GB"/>
        </w:rPr>
        <w:t>Development of structured mitigation and monitoring measures.</w:t>
      </w:r>
    </w:p>
    <w:p w14:paraId="2E88475C" w14:textId="77777777" w:rsidR="003415E0" w:rsidRPr="004706A8" w:rsidRDefault="003415E0" w:rsidP="0003469E">
      <w:pPr>
        <w:pStyle w:val="NormalWeb"/>
        <w:spacing w:before="0" w:beforeAutospacing="0" w:after="0" w:afterAutospacing="0"/>
        <w:ind w:left="720"/>
        <w:rPr>
          <w:lang w:val="en-GB"/>
        </w:rPr>
      </w:pPr>
    </w:p>
    <w:p w14:paraId="5C4269C3" w14:textId="0D142587" w:rsidR="00DF7014" w:rsidRPr="004706A8" w:rsidRDefault="00A857C4" w:rsidP="00F12B5C">
      <w:pPr>
        <w:spacing w:after="0" w:line="240" w:lineRule="auto"/>
        <w:rPr>
          <w:b/>
          <w:lang w:val="en-GB"/>
        </w:rPr>
      </w:pPr>
      <w:r w:rsidRPr="004706A8">
        <w:rPr>
          <w:b/>
          <w:lang w:val="en-GB"/>
        </w:rPr>
        <w:t>7</w:t>
      </w:r>
      <w:r w:rsidR="00DF7014" w:rsidRPr="004706A8">
        <w:rPr>
          <w:b/>
          <w:lang w:val="en-GB"/>
        </w:rPr>
        <w:t>.0 Summary of Key Positive Impacts and Enhancement Measures</w:t>
      </w:r>
    </w:p>
    <w:p w14:paraId="55DB1F5A" w14:textId="77777777" w:rsidR="003415E0" w:rsidRPr="004706A8" w:rsidRDefault="003415E0" w:rsidP="00F12B5C">
      <w:pPr>
        <w:spacing w:after="0" w:line="240" w:lineRule="auto"/>
        <w:rPr>
          <w:b/>
          <w:lang w:val="en-GB"/>
        </w:rPr>
      </w:pPr>
    </w:p>
    <w:p w14:paraId="7AE048AF" w14:textId="58F06789" w:rsidR="00DF7014" w:rsidRPr="004706A8" w:rsidRDefault="00A857C4" w:rsidP="00F12B5C">
      <w:pPr>
        <w:spacing w:after="0" w:line="240" w:lineRule="auto"/>
        <w:rPr>
          <w:b/>
          <w:lang w:val="en-GB"/>
        </w:rPr>
      </w:pPr>
      <w:r w:rsidRPr="004706A8">
        <w:rPr>
          <w:b/>
          <w:lang w:val="en-GB"/>
        </w:rPr>
        <w:t>7</w:t>
      </w:r>
      <w:r w:rsidR="00DF7014" w:rsidRPr="004706A8">
        <w:rPr>
          <w:b/>
          <w:lang w:val="en-GB"/>
        </w:rPr>
        <w:t>.1 Improved Agricultural Access and Farm Productivity</w:t>
      </w:r>
    </w:p>
    <w:p w14:paraId="09516288" w14:textId="77777777" w:rsidR="00DF7014" w:rsidRPr="004706A8" w:rsidRDefault="00DF7014" w:rsidP="00F12B5C">
      <w:pPr>
        <w:pStyle w:val="NormalWeb"/>
        <w:spacing w:before="0" w:beforeAutospacing="0" w:after="0" w:afterAutospacing="0"/>
        <w:rPr>
          <w:lang w:val="en-GB"/>
        </w:rPr>
      </w:pPr>
      <w:r w:rsidRPr="004706A8">
        <w:rPr>
          <w:lang w:val="en-GB"/>
        </w:rPr>
        <w:t>Rehabilitation will enhance year-round access to crop production zones and dambos, improving transport efficiency and reducing post-harvest losses.</w:t>
      </w:r>
    </w:p>
    <w:p w14:paraId="2A63B413" w14:textId="77777777" w:rsidR="003415E0" w:rsidRPr="004706A8" w:rsidRDefault="003415E0" w:rsidP="00F12B5C">
      <w:pPr>
        <w:pStyle w:val="NormalWeb"/>
        <w:spacing w:before="0" w:beforeAutospacing="0" w:after="0" w:afterAutospacing="0"/>
        <w:rPr>
          <w:lang w:val="en-GB"/>
        </w:rPr>
      </w:pPr>
    </w:p>
    <w:p w14:paraId="123D9FC0" w14:textId="77777777" w:rsidR="00DF7014" w:rsidRPr="004706A8" w:rsidRDefault="00DF7014" w:rsidP="00F12B5C">
      <w:pPr>
        <w:pStyle w:val="NormalWeb"/>
        <w:spacing w:before="0" w:beforeAutospacing="0" w:after="0" w:afterAutospacing="0"/>
        <w:rPr>
          <w:lang w:val="en-GB"/>
        </w:rPr>
      </w:pPr>
      <w:r w:rsidRPr="004706A8">
        <w:rPr>
          <w:rStyle w:val="Strong"/>
          <w:lang w:val="en-GB"/>
        </w:rPr>
        <w:t>Enhancement Measures</w:t>
      </w:r>
    </w:p>
    <w:p w14:paraId="61263FE5" w14:textId="77777777" w:rsidR="00DF7014" w:rsidRPr="004706A8" w:rsidRDefault="00DF7014" w:rsidP="0003469E">
      <w:pPr>
        <w:pStyle w:val="NormalWeb"/>
        <w:numPr>
          <w:ilvl w:val="0"/>
          <w:numId w:val="127"/>
        </w:numPr>
        <w:spacing w:before="0" w:beforeAutospacing="0" w:after="0" w:afterAutospacing="0"/>
        <w:rPr>
          <w:lang w:val="en-GB"/>
        </w:rPr>
      </w:pPr>
      <w:r w:rsidRPr="004706A8">
        <w:rPr>
          <w:lang w:val="en-GB"/>
        </w:rPr>
        <w:t>Integrate drainage-sensitive design in low-gradient sections.</w:t>
      </w:r>
    </w:p>
    <w:p w14:paraId="136E2869" w14:textId="77777777" w:rsidR="00DF7014" w:rsidRPr="004706A8" w:rsidRDefault="00DF7014" w:rsidP="0003469E">
      <w:pPr>
        <w:pStyle w:val="NormalWeb"/>
        <w:numPr>
          <w:ilvl w:val="0"/>
          <w:numId w:val="127"/>
        </w:numPr>
        <w:spacing w:before="0" w:beforeAutospacing="0" w:after="0" w:afterAutospacing="0"/>
        <w:rPr>
          <w:lang w:val="en-GB"/>
        </w:rPr>
      </w:pPr>
      <w:r w:rsidRPr="004706A8">
        <w:rPr>
          <w:lang w:val="en-GB"/>
        </w:rPr>
        <w:t>Maintain uninterrupted farm access during construction.</w:t>
      </w:r>
    </w:p>
    <w:p w14:paraId="0410ED0F" w14:textId="77777777" w:rsidR="00DF7014" w:rsidRPr="004706A8" w:rsidRDefault="00DF7014" w:rsidP="0003469E">
      <w:pPr>
        <w:pStyle w:val="NormalWeb"/>
        <w:numPr>
          <w:ilvl w:val="0"/>
          <w:numId w:val="127"/>
        </w:numPr>
        <w:spacing w:before="0" w:beforeAutospacing="0" w:after="0" w:afterAutospacing="0"/>
        <w:rPr>
          <w:lang w:val="en-GB"/>
        </w:rPr>
      </w:pPr>
      <w:r w:rsidRPr="004706A8">
        <w:rPr>
          <w:lang w:val="en-GB"/>
        </w:rPr>
        <w:t>Provide temporary crossings where required.</w:t>
      </w:r>
    </w:p>
    <w:p w14:paraId="186312AC" w14:textId="77777777" w:rsidR="00DF7014" w:rsidRPr="004706A8" w:rsidRDefault="00DF7014" w:rsidP="0003469E">
      <w:pPr>
        <w:pStyle w:val="NormalWeb"/>
        <w:numPr>
          <w:ilvl w:val="0"/>
          <w:numId w:val="127"/>
        </w:numPr>
        <w:spacing w:before="0" w:beforeAutospacing="0" w:after="0" w:afterAutospacing="0"/>
        <w:rPr>
          <w:lang w:val="en-GB"/>
        </w:rPr>
      </w:pPr>
      <w:r w:rsidRPr="004706A8">
        <w:rPr>
          <w:lang w:val="en-GB"/>
        </w:rPr>
        <w:t>Conduct routine culvert desilting during operation.</w:t>
      </w:r>
    </w:p>
    <w:p w14:paraId="2BD00922" w14:textId="77777777" w:rsidR="00DF7014" w:rsidRPr="004706A8" w:rsidRDefault="00DF7014" w:rsidP="0003469E">
      <w:pPr>
        <w:pStyle w:val="NormalWeb"/>
        <w:numPr>
          <w:ilvl w:val="0"/>
          <w:numId w:val="127"/>
        </w:numPr>
        <w:spacing w:before="0" w:beforeAutospacing="0" w:after="0" w:afterAutospacing="0"/>
        <w:rPr>
          <w:lang w:val="en-GB"/>
        </w:rPr>
      </w:pPr>
      <w:r w:rsidRPr="004706A8">
        <w:rPr>
          <w:lang w:val="en-GB"/>
        </w:rPr>
        <w:t>Coordinate with farmers during scheduling of works.</w:t>
      </w:r>
    </w:p>
    <w:p w14:paraId="72ADEF5B" w14:textId="77777777" w:rsidR="003415E0" w:rsidRPr="004706A8" w:rsidRDefault="003415E0" w:rsidP="0003469E">
      <w:pPr>
        <w:pStyle w:val="NormalWeb"/>
        <w:spacing w:before="0" w:beforeAutospacing="0" w:after="0" w:afterAutospacing="0"/>
        <w:ind w:left="720"/>
        <w:rPr>
          <w:lang w:val="en-GB"/>
        </w:rPr>
      </w:pPr>
    </w:p>
    <w:p w14:paraId="4A98D17A" w14:textId="19C0D527" w:rsidR="00DF7014" w:rsidRPr="004706A8" w:rsidRDefault="00A857C4" w:rsidP="00F12B5C">
      <w:pPr>
        <w:spacing w:after="0" w:line="240" w:lineRule="auto"/>
        <w:rPr>
          <w:b/>
          <w:lang w:val="en-GB"/>
        </w:rPr>
      </w:pPr>
      <w:r w:rsidRPr="004706A8">
        <w:rPr>
          <w:b/>
          <w:lang w:val="en-GB"/>
        </w:rPr>
        <w:t>7</w:t>
      </w:r>
      <w:r w:rsidR="00DF7014" w:rsidRPr="004706A8">
        <w:rPr>
          <w:b/>
          <w:lang w:val="en-GB"/>
        </w:rPr>
        <w:t>.2 Enhanced Market Connectivity and Reduced Travel Time</w:t>
      </w:r>
    </w:p>
    <w:p w14:paraId="63A91D65" w14:textId="77777777" w:rsidR="00DF7014" w:rsidRPr="004706A8" w:rsidRDefault="00DF7014" w:rsidP="00F12B5C">
      <w:pPr>
        <w:pStyle w:val="NormalWeb"/>
        <w:spacing w:before="0" w:beforeAutospacing="0" w:after="0" w:afterAutospacing="0"/>
        <w:rPr>
          <w:lang w:val="en-GB"/>
        </w:rPr>
      </w:pPr>
      <w:r w:rsidRPr="004706A8">
        <w:rPr>
          <w:lang w:val="en-GB"/>
        </w:rPr>
        <w:t>Improved surface condition and drainage will reduce travel time and transport costs between farms and Mdeka Trading Centre.</w:t>
      </w:r>
    </w:p>
    <w:p w14:paraId="3C44FC17" w14:textId="77777777" w:rsidR="003415E0" w:rsidRPr="004706A8" w:rsidRDefault="003415E0" w:rsidP="00F12B5C">
      <w:pPr>
        <w:pStyle w:val="NormalWeb"/>
        <w:spacing w:before="0" w:beforeAutospacing="0" w:after="0" w:afterAutospacing="0"/>
        <w:rPr>
          <w:lang w:val="en-GB"/>
        </w:rPr>
      </w:pPr>
    </w:p>
    <w:p w14:paraId="69D990FE" w14:textId="77777777" w:rsidR="00DF7014" w:rsidRPr="004706A8" w:rsidRDefault="00DF7014" w:rsidP="00F12B5C">
      <w:pPr>
        <w:pStyle w:val="NormalWeb"/>
        <w:spacing w:before="0" w:beforeAutospacing="0" w:after="0" w:afterAutospacing="0"/>
        <w:rPr>
          <w:lang w:val="en-GB"/>
        </w:rPr>
      </w:pPr>
      <w:r w:rsidRPr="004706A8">
        <w:rPr>
          <w:rStyle w:val="Strong"/>
          <w:lang w:val="en-GB"/>
        </w:rPr>
        <w:t>Enhancement Measures</w:t>
      </w:r>
    </w:p>
    <w:p w14:paraId="5A9C504A" w14:textId="77777777" w:rsidR="00DF7014" w:rsidRPr="004706A8" w:rsidRDefault="00DF7014" w:rsidP="0003469E">
      <w:pPr>
        <w:pStyle w:val="NormalWeb"/>
        <w:numPr>
          <w:ilvl w:val="0"/>
          <w:numId w:val="128"/>
        </w:numPr>
        <w:spacing w:before="0" w:beforeAutospacing="0" w:after="0" w:afterAutospacing="0"/>
        <w:rPr>
          <w:lang w:val="en-GB"/>
        </w:rPr>
      </w:pPr>
      <w:r w:rsidRPr="004706A8">
        <w:rPr>
          <w:lang w:val="en-GB"/>
        </w:rPr>
        <w:t>Maintain adequate gravel thickness.</w:t>
      </w:r>
    </w:p>
    <w:p w14:paraId="39C115ED" w14:textId="77777777" w:rsidR="00DF7014" w:rsidRPr="004706A8" w:rsidRDefault="00DF7014" w:rsidP="0003469E">
      <w:pPr>
        <w:pStyle w:val="NormalWeb"/>
        <w:numPr>
          <w:ilvl w:val="0"/>
          <w:numId w:val="128"/>
        </w:numPr>
        <w:spacing w:before="0" w:beforeAutospacing="0" w:after="0" w:afterAutospacing="0"/>
        <w:rPr>
          <w:lang w:val="en-GB"/>
        </w:rPr>
      </w:pPr>
      <w:r w:rsidRPr="004706A8">
        <w:rPr>
          <w:lang w:val="en-GB"/>
        </w:rPr>
        <w:t>Conduct periodic grading.</w:t>
      </w:r>
    </w:p>
    <w:p w14:paraId="3F730648" w14:textId="77777777" w:rsidR="00DF7014" w:rsidRPr="004706A8" w:rsidRDefault="00DF7014" w:rsidP="0003469E">
      <w:pPr>
        <w:pStyle w:val="NormalWeb"/>
        <w:numPr>
          <w:ilvl w:val="0"/>
          <w:numId w:val="128"/>
        </w:numPr>
        <w:spacing w:before="0" w:beforeAutospacing="0" w:after="0" w:afterAutospacing="0"/>
        <w:rPr>
          <w:lang w:val="en-GB"/>
        </w:rPr>
      </w:pPr>
      <w:r w:rsidRPr="004706A8">
        <w:rPr>
          <w:lang w:val="en-GB"/>
        </w:rPr>
        <w:t>Incorporate safe roadside loading areas where feasible.</w:t>
      </w:r>
    </w:p>
    <w:p w14:paraId="3AC4C230" w14:textId="77777777" w:rsidR="00DF7014" w:rsidRPr="004706A8" w:rsidRDefault="00DF7014" w:rsidP="0003469E">
      <w:pPr>
        <w:pStyle w:val="NormalWeb"/>
        <w:numPr>
          <w:ilvl w:val="0"/>
          <w:numId w:val="128"/>
        </w:numPr>
        <w:spacing w:before="0" w:beforeAutospacing="0" w:after="0" w:afterAutospacing="0"/>
        <w:rPr>
          <w:lang w:val="en-GB"/>
        </w:rPr>
      </w:pPr>
      <w:r w:rsidRPr="004706A8">
        <w:rPr>
          <w:lang w:val="en-GB"/>
        </w:rPr>
        <w:t>Improve signage at trading nodes.</w:t>
      </w:r>
    </w:p>
    <w:p w14:paraId="295A7099" w14:textId="77777777" w:rsidR="00DF7014" w:rsidRPr="004706A8" w:rsidRDefault="00DF7014" w:rsidP="0003469E">
      <w:pPr>
        <w:pStyle w:val="NormalWeb"/>
        <w:numPr>
          <w:ilvl w:val="0"/>
          <w:numId w:val="128"/>
        </w:numPr>
        <w:spacing w:before="0" w:beforeAutospacing="0" w:after="0" w:afterAutospacing="0"/>
        <w:rPr>
          <w:lang w:val="en-GB"/>
        </w:rPr>
      </w:pPr>
      <w:r w:rsidRPr="004706A8">
        <w:rPr>
          <w:lang w:val="en-GB"/>
        </w:rPr>
        <w:t>Support safe pedestrian access near commercial areas.</w:t>
      </w:r>
    </w:p>
    <w:p w14:paraId="7CDFEC28" w14:textId="77777777" w:rsidR="003415E0" w:rsidRPr="004706A8" w:rsidRDefault="003415E0" w:rsidP="0003469E">
      <w:pPr>
        <w:pStyle w:val="NormalWeb"/>
        <w:spacing w:before="0" w:beforeAutospacing="0" w:after="0" w:afterAutospacing="0"/>
        <w:ind w:left="720"/>
        <w:rPr>
          <w:lang w:val="en-GB"/>
        </w:rPr>
      </w:pPr>
    </w:p>
    <w:p w14:paraId="115B72CD" w14:textId="15BDFF9A" w:rsidR="00DF7014" w:rsidRPr="004706A8" w:rsidRDefault="00A857C4" w:rsidP="00F12B5C">
      <w:pPr>
        <w:spacing w:after="0" w:line="240" w:lineRule="auto"/>
        <w:rPr>
          <w:b/>
          <w:lang w:val="en-GB"/>
        </w:rPr>
      </w:pPr>
      <w:r w:rsidRPr="004706A8">
        <w:rPr>
          <w:b/>
          <w:lang w:val="en-GB"/>
        </w:rPr>
        <w:t>7</w:t>
      </w:r>
      <w:r w:rsidR="00DF7014" w:rsidRPr="004706A8">
        <w:rPr>
          <w:b/>
          <w:lang w:val="en-GB"/>
        </w:rPr>
        <w:t>.3 Improved Drainage and Flood Resilience</w:t>
      </w:r>
    </w:p>
    <w:p w14:paraId="7C4FD605" w14:textId="77777777" w:rsidR="00DF7014" w:rsidRPr="004706A8" w:rsidRDefault="00DF7014" w:rsidP="00F12B5C">
      <w:pPr>
        <w:pStyle w:val="NormalWeb"/>
        <w:spacing w:before="0" w:beforeAutospacing="0" w:after="0" w:afterAutospacing="0"/>
        <w:rPr>
          <w:lang w:val="en-GB"/>
        </w:rPr>
      </w:pPr>
      <w:r w:rsidRPr="004706A8">
        <w:rPr>
          <w:lang w:val="en-GB"/>
        </w:rPr>
        <w:t>Hydrologically informed culvert sizing will reduce overtopping and waterlogging in low-lying sections.</w:t>
      </w:r>
    </w:p>
    <w:p w14:paraId="71E996E8" w14:textId="77777777" w:rsidR="003415E0" w:rsidRPr="004706A8" w:rsidRDefault="003415E0" w:rsidP="00F12B5C">
      <w:pPr>
        <w:pStyle w:val="NormalWeb"/>
        <w:spacing w:before="0" w:beforeAutospacing="0" w:after="0" w:afterAutospacing="0"/>
        <w:rPr>
          <w:lang w:val="en-GB"/>
        </w:rPr>
      </w:pPr>
    </w:p>
    <w:p w14:paraId="1DD27CD3" w14:textId="77777777" w:rsidR="00DF7014" w:rsidRPr="004706A8" w:rsidRDefault="00DF7014" w:rsidP="00F12B5C">
      <w:pPr>
        <w:pStyle w:val="NormalWeb"/>
        <w:spacing w:before="0" w:beforeAutospacing="0" w:after="0" w:afterAutospacing="0"/>
        <w:rPr>
          <w:lang w:val="en-GB"/>
        </w:rPr>
      </w:pPr>
      <w:r w:rsidRPr="004706A8">
        <w:rPr>
          <w:rStyle w:val="Strong"/>
          <w:lang w:val="en-GB"/>
        </w:rPr>
        <w:t>Enhancement Measures</w:t>
      </w:r>
    </w:p>
    <w:p w14:paraId="2F0B59A2" w14:textId="77777777" w:rsidR="00DF7014" w:rsidRPr="004706A8" w:rsidRDefault="00DF7014" w:rsidP="0003469E">
      <w:pPr>
        <w:pStyle w:val="NormalWeb"/>
        <w:numPr>
          <w:ilvl w:val="0"/>
          <w:numId w:val="129"/>
        </w:numPr>
        <w:spacing w:before="0" w:beforeAutospacing="0" w:after="0" w:afterAutospacing="0"/>
        <w:rPr>
          <w:lang w:val="en-GB"/>
        </w:rPr>
      </w:pPr>
      <w:r w:rsidRPr="004706A8">
        <w:rPr>
          <w:lang w:val="en-GB"/>
        </w:rPr>
        <w:t>Apply peak runoff modelling for culvert design.</w:t>
      </w:r>
    </w:p>
    <w:p w14:paraId="617A716B" w14:textId="77777777" w:rsidR="00DF7014" w:rsidRPr="004706A8" w:rsidRDefault="00DF7014" w:rsidP="0003469E">
      <w:pPr>
        <w:pStyle w:val="NormalWeb"/>
        <w:numPr>
          <w:ilvl w:val="0"/>
          <w:numId w:val="129"/>
        </w:numPr>
        <w:spacing w:before="0" w:beforeAutospacing="0" w:after="0" w:afterAutospacing="0"/>
        <w:rPr>
          <w:lang w:val="en-GB"/>
        </w:rPr>
      </w:pPr>
      <w:r w:rsidRPr="004706A8">
        <w:rPr>
          <w:lang w:val="en-GB"/>
        </w:rPr>
        <w:t>Map drainage convergence zones prior to final design.</w:t>
      </w:r>
    </w:p>
    <w:p w14:paraId="315E0058" w14:textId="77777777" w:rsidR="00DF7014" w:rsidRPr="004706A8" w:rsidRDefault="00DF7014" w:rsidP="0003469E">
      <w:pPr>
        <w:pStyle w:val="NormalWeb"/>
        <w:numPr>
          <w:ilvl w:val="0"/>
          <w:numId w:val="129"/>
        </w:numPr>
        <w:spacing w:before="0" w:beforeAutospacing="0" w:after="0" w:afterAutospacing="0"/>
        <w:rPr>
          <w:lang w:val="en-GB"/>
        </w:rPr>
      </w:pPr>
      <w:r w:rsidRPr="004706A8">
        <w:rPr>
          <w:lang w:val="en-GB"/>
        </w:rPr>
        <w:t>Inspect and clear drainage structures routinely.</w:t>
      </w:r>
    </w:p>
    <w:p w14:paraId="7E400E13" w14:textId="77777777" w:rsidR="00DF7014" w:rsidRPr="004706A8" w:rsidRDefault="00DF7014" w:rsidP="0003469E">
      <w:pPr>
        <w:pStyle w:val="NormalWeb"/>
        <w:numPr>
          <w:ilvl w:val="0"/>
          <w:numId w:val="129"/>
        </w:numPr>
        <w:spacing w:before="0" w:beforeAutospacing="0" w:after="0" w:afterAutospacing="0"/>
        <w:rPr>
          <w:lang w:val="en-GB"/>
        </w:rPr>
      </w:pPr>
      <w:r w:rsidRPr="004706A8">
        <w:rPr>
          <w:lang w:val="en-GB"/>
        </w:rPr>
        <w:t>Strengthen embankments in erosion-prone areas.</w:t>
      </w:r>
    </w:p>
    <w:p w14:paraId="7A68F47F" w14:textId="77777777" w:rsidR="00DF7014" w:rsidRPr="004706A8" w:rsidRDefault="00DF7014" w:rsidP="0003469E">
      <w:pPr>
        <w:pStyle w:val="NormalWeb"/>
        <w:numPr>
          <w:ilvl w:val="0"/>
          <w:numId w:val="129"/>
        </w:numPr>
        <w:spacing w:before="0" w:beforeAutospacing="0" w:after="0" w:afterAutospacing="0"/>
        <w:rPr>
          <w:lang w:val="en-GB"/>
        </w:rPr>
      </w:pPr>
      <w:r w:rsidRPr="004706A8">
        <w:rPr>
          <w:lang w:val="en-GB"/>
        </w:rPr>
        <w:t>Monitor performance during heavy rainfall events.</w:t>
      </w:r>
    </w:p>
    <w:p w14:paraId="0533075A" w14:textId="77777777" w:rsidR="003415E0" w:rsidRPr="004706A8" w:rsidRDefault="003415E0" w:rsidP="0003469E">
      <w:pPr>
        <w:pStyle w:val="NormalWeb"/>
        <w:spacing w:before="0" w:beforeAutospacing="0" w:after="0" w:afterAutospacing="0"/>
        <w:ind w:left="720"/>
        <w:rPr>
          <w:lang w:val="en-GB"/>
        </w:rPr>
      </w:pPr>
    </w:p>
    <w:p w14:paraId="5AB4E025" w14:textId="350386E5" w:rsidR="00DF7014" w:rsidRPr="004706A8" w:rsidRDefault="00A857C4" w:rsidP="00F12B5C">
      <w:pPr>
        <w:spacing w:after="0" w:line="240" w:lineRule="auto"/>
        <w:rPr>
          <w:b/>
          <w:lang w:val="en-GB"/>
        </w:rPr>
      </w:pPr>
      <w:r w:rsidRPr="004706A8">
        <w:rPr>
          <w:b/>
          <w:lang w:val="en-GB"/>
        </w:rPr>
        <w:t>7</w:t>
      </w:r>
      <w:r w:rsidR="00DF7014" w:rsidRPr="004706A8">
        <w:rPr>
          <w:b/>
          <w:lang w:val="en-GB"/>
        </w:rPr>
        <w:t>.4 Local Employment and Skills Development</w:t>
      </w:r>
    </w:p>
    <w:p w14:paraId="6807D77C" w14:textId="77777777" w:rsidR="00DF7014" w:rsidRPr="004706A8" w:rsidRDefault="00DF7014" w:rsidP="00F12B5C">
      <w:pPr>
        <w:pStyle w:val="NormalWeb"/>
        <w:spacing w:before="0" w:beforeAutospacing="0" w:after="0" w:afterAutospacing="0"/>
        <w:rPr>
          <w:lang w:val="en-GB"/>
        </w:rPr>
      </w:pPr>
      <w:r w:rsidRPr="004706A8">
        <w:rPr>
          <w:lang w:val="en-GB"/>
        </w:rPr>
        <w:t>Construction will generate short-term employment opportunities.</w:t>
      </w:r>
    </w:p>
    <w:p w14:paraId="0B2E24A2" w14:textId="77777777" w:rsidR="003415E0" w:rsidRPr="004706A8" w:rsidRDefault="003415E0" w:rsidP="00F12B5C">
      <w:pPr>
        <w:pStyle w:val="NormalWeb"/>
        <w:spacing w:before="0" w:beforeAutospacing="0" w:after="0" w:afterAutospacing="0"/>
        <w:rPr>
          <w:lang w:val="en-GB"/>
        </w:rPr>
      </w:pPr>
    </w:p>
    <w:p w14:paraId="0FE2AD68" w14:textId="77777777" w:rsidR="00DF7014" w:rsidRPr="004706A8" w:rsidRDefault="00DF7014" w:rsidP="00F12B5C">
      <w:pPr>
        <w:pStyle w:val="NormalWeb"/>
        <w:spacing w:before="0" w:beforeAutospacing="0" w:after="0" w:afterAutospacing="0"/>
        <w:rPr>
          <w:lang w:val="en-GB"/>
        </w:rPr>
      </w:pPr>
      <w:r w:rsidRPr="004706A8">
        <w:rPr>
          <w:rStyle w:val="Strong"/>
          <w:lang w:val="en-GB"/>
        </w:rPr>
        <w:t>Enhancement Measures</w:t>
      </w:r>
    </w:p>
    <w:p w14:paraId="06231DD7" w14:textId="77777777" w:rsidR="00DF7014" w:rsidRPr="004706A8" w:rsidRDefault="00DF7014" w:rsidP="0003469E">
      <w:pPr>
        <w:pStyle w:val="NormalWeb"/>
        <w:numPr>
          <w:ilvl w:val="0"/>
          <w:numId w:val="130"/>
        </w:numPr>
        <w:spacing w:before="0" w:beforeAutospacing="0" w:after="0" w:afterAutospacing="0"/>
        <w:rPr>
          <w:lang w:val="en-GB"/>
        </w:rPr>
      </w:pPr>
      <w:r w:rsidRPr="004706A8">
        <w:rPr>
          <w:lang w:val="en-GB"/>
        </w:rPr>
        <w:t>Prioritize recruitment of local labour.</w:t>
      </w:r>
    </w:p>
    <w:p w14:paraId="0C3C7748" w14:textId="77777777" w:rsidR="00DF7014" w:rsidRPr="004706A8" w:rsidRDefault="00DF7014" w:rsidP="0003469E">
      <w:pPr>
        <w:pStyle w:val="NormalWeb"/>
        <w:numPr>
          <w:ilvl w:val="0"/>
          <w:numId w:val="130"/>
        </w:numPr>
        <w:spacing w:before="0" w:beforeAutospacing="0" w:after="0" w:afterAutospacing="0"/>
        <w:rPr>
          <w:lang w:val="en-GB"/>
        </w:rPr>
      </w:pPr>
      <w:r w:rsidRPr="004706A8">
        <w:rPr>
          <w:lang w:val="en-GB"/>
        </w:rPr>
        <w:t>Ensure inclusive recruitment (women and youth).</w:t>
      </w:r>
    </w:p>
    <w:p w14:paraId="06B8C526" w14:textId="77777777" w:rsidR="00DF7014" w:rsidRPr="004706A8" w:rsidRDefault="00DF7014" w:rsidP="0003469E">
      <w:pPr>
        <w:pStyle w:val="NormalWeb"/>
        <w:numPr>
          <w:ilvl w:val="0"/>
          <w:numId w:val="130"/>
        </w:numPr>
        <w:spacing w:before="0" w:beforeAutospacing="0" w:after="0" w:afterAutospacing="0"/>
        <w:rPr>
          <w:lang w:val="en-GB"/>
        </w:rPr>
      </w:pPr>
      <w:r w:rsidRPr="004706A8">
        <w:rPr>
          <w:lang w:val="en-GB"/>
        </w:rPr>
        <w:t>Provide OHS training.</w:t>
      </w:r>
    </w:p>
    <w:p w14:paraId="796FFAEC" w14:textId="77777777" w:rsidR="00DF7014" w:rsidRPr="004706A8" w:rsidRDefault="00DF7014" w:rsidP="0003469E">
      <w:pPr>
        <w:pStyle w:val="NormalWeb"/>
        <w:numPr>
          <w:ilvl w:val="0"/>
          <w:numId w:val="130"/>
        </w:numPr>
        <w:spacing w:before="0" w:beforeAutospacing="0" w:after="0" w:afterAutospacing="0"/>
        <w:rPr>
          <w:lang w:val="en-GB"/>
        </w:rPr>
      </w:pPr>
      <w:r w:rsidRPr="004706A8">
        <w:rPr>
          <w:lang w:val="en-GB"/>
        </w:rPr>
        <w:t>Promote fair labour practices.</w:t>
      </w:r>
    </w:p>
    <w:p w14:paraId="57FA31CF" w14:textId="77777777" w:rsidR="00DF7014" w:rsidRPr="004706A8" w:rsidRDefault="00DF7014" w:rsidP="0003469E">
      <w:pPr>
        <w:pStyle w:val="NormalWeb"/>
        <w:numPr>
          <w:ilvl w:val="0"/>
          <w:numId w:val="130"/>
        </w:numPr>
        <w:spacing w:before="0" w:beforeAutospacing="0" w:after="0" w:afterAutospacing="0"/>
        <w:rPr>
          <w:lang w:val="en-GB"/>
        </w:rPr>
      </w:pPr>
      <w:r w:rsidRPr="004706A8">
        <w:rPr>
          <w:lang w:val="en-GB"/>
        </w:rPr>
        <w:t>Coordinate labour sourcing with district authorities.</w:t>
      </w:r>
    </w:p>
    <w:p w14:paraId="68172A18" w14:textId="77777777" w:rsidR="003415E0" w:rsidRPr="004706A8" w:rsidRDefault="003415E0" w:rsidP="0003469E">
      <w:pPr>
        <w:pStyle w:val="NormalWeb"/>
        <w:spacing w:before="0" w:beforeAutospacing="0" w:after="0" w:afterAutospacing="0"/>
        <w:ind w:left="720"/>
        <w:rPr>
          <w:lang w:val="en-GB"/>
        </w:rPr>
      </w:pPr>
    </w:p>
    <w:p w14:paraId="5798B794" w14:textId="635AD1C3" w:rsidR="00DF7014" w:rsidRPr="004706A8" w:rsidRDefault="00A857C4" w:rsidP="00F12B5C">
      <w:pPr>
        <w:spacing w:after="0" w:line="240" w:lineRule="auto"/>
        <w:rPr>
          <w:b/>
          <w:lang w:val="en-GB"/>
        </w:rPr>
      </w:pPr>
      <w:r w:rsidRPr="004706A8">
        <w:rPr>
          <w:b/>
          <w:lang w:val="en-GB"/>
        </w:rPr>
        <w:t>7</w:t>
      </w:r>
      <w:r w:rsidR="00DF7014" w:rsidRPr="004706A8">
        <w:rPr>
          <w:b/>
          <w:lang w:val="en-GB"/>
        </w:rPr>
        <w:t>.5 Local Economic Stimulation</w:t>
      </w:r>
    </w:p>
    <w:p w14:paraId="18C7805C" w14:textId="77777777" w:rsidR="00DF7014" w:rsidRPr="004706A8" w:rsidRDefault="00DF7014" w:rsidP="00F12B5C">
      <w:pPr>
        <w:pStyle w:val="NormalWeb"/>
        <w:spacing w:before="0" w:beforeAutospacing="0" w:after="0" w:afterAutospacing="0"/>
        <w:rPr>
          <w:lang w:val="en-GB"/>
        </w:rPr>
      </w:pPr>
      <w:r w:rsidRPr="004706A8">
        <w:rPr>
          <w:lang w:val="en-GB"/>
        </w:rPr>
        <w:t>Procurement of local materials and services will stimulate rural economic activity.</w:t>
      </w:r>
    </w:p>
    <w:p w14:paraId="56DDD55F" w14:textId="77777777" w:rsidR="003415E0" w:rsidRPr="004706A8" w:rsidRDefault="003415E0" w:rsidP="00F12B5C">
      <w:pPr>
        <w:pStyle w:val="NormalWeb"/>
        <w:spacing w:before="0" w:beforeAutospacing="0" w:after="0" w:afterAutospacing="0"/>
        <w:rPr>
          <w:lang w:val="en-GB"/>
        </w:rPr>
      </w:pPr>
    </w:p>
    <w:p w14:paraId="389409DC" w14:textId="77777777" w:rsidR="00DF7014" w:rsidRPr="004706A8" w:rsidRDefault="00DF7014" w:rsidP="00F12B5C">
      <w:pPr>
        <w:pStyle w:val="NormalWeb"/>
        <w:spacing w:before="0" w:beforeAutospacing="0" w:after="0" w:afterAutospacing="0"/>
        <w:rPr>
          <w:lang w:val="en-GB"/>
        </w:rPr>
      </w:pPr>
      <w:r w:rsidRPr="004706A8">
        <w:rPr>
          <w:rStyle w:val="Strong"/>
          <w:lang w:val="en-GB"/>
        </w:rPr>
        <w:t>Enhancement Measures</w:t>
      </w:r>
    </w:p>
    <w:p w14:paraId="224B1EDB" w14:textId="77777777" w:rsidR="00DF7014" w:rsidRPr="004706A8" w:rsidRDefault="00DF7014" w:rsidP="0003469E">
      <w:pPr>
        <w:pStyle w:val="NormalWeb"/>
        <w:numPr>
          <w:ilvl w:val="0"/>
          <w:numId w:val="131"/>
        </w:numPr>
        <w:spacing w:before="0" w:beforeAutospacing="0" w:after="0" w:afterAutospacing="0"/>
        <w:rPr>
          <w:lang w:val="en-GB"/>
        </w:rPr>
      </w:pPr>
      <w:r w:rsidRPr="004706A8">
        <w:rPr>
          <w:lang w:val="en-GB"/>
        </w:rPr>
        <w:t>Source materials from licensed local suppliers.</w:t>
      </w:r>
    </w:p>
    <w:p w14:paraId="36EB7A8C" w14:textId="77777777" w:rsidR="00DF7014" w:rsidRPr="004706A8" w:rsidRDefault="00DF7014" w:rsidP="0003469E">
      <w:pPr>
        <w:pStyle w:val="NormalWeb"/>
        <w:numPr>
          <w:ilvl w:val="0"/>
          <w:numId w:val="131"/>
        </w:numPr>
        <w:spacing w:before="0" w:beforeAutospacing="0" w:after="0" w:afterAutospacing="0"/>
        <w:rPr>
          <w:lang w:val="en-GB"/>
        </w:rPr>
      </w:pPr>
      <w:r w:rsidRPr="004706A8">
        <w:rPr>
          <w:lang w:val="en-GB"/>
        </w:rPr>
        <w:t>Support small-scale enterprises.</w:t>
      </w:r>
    </w:p>
    <w:p w14:paraId="02C90F2D" w14:textId="77777777" w:rsidR="00DF7014" w:rsidRPr="004706A8" w:rsidRDefault="00DF7014" w:rsidP="0003469E">
      <w:pPr>
        <w:pStyle w:val="NormalWeb"/>
        <w:numPr>
          <w:ilvl w:val="0"/>
          <w:numId w:val="131"/>
        </w:numPr>
        <w:spacing w:before="0" w:beforeAutospacing="0" w:after="0" w:afterAutospacing="0"/>
        <w:rPr>
          <w:lang w:val="en-GB"/>
        </w:rPr>
      </w:pPr>
      <w:r w:rsidRPr="004706A8">
        <w:rPr>
          <w:lang w:val="en-GB"/>
        </w:rPr>
        <w:t>Promote transparent procurement.</w:t>
      </w:r>
    </w:p>
    <w:p w14:paraId="7657DB4E" w14:textId="77777777" w:rsidR="00DF7014" w:rsidRPr="004706A8" w:rsidRDefault="00DF7014" w:rsidP="0003469E">
      <w:pPr>
        <w:pStyle w:val="NormalWeb"/>
        <w:numPr>
          <w:ilvl w:val="0"/>
          <w:numId w:val="131"/>
        </w:numPr>
        <w:spacing w:before="0" w:beforeAutospacing="0" w:after="0" w:afterAutospacing="0"/>
        <w:rPr>
          <w:lang w:val="en-GB"/>
        </w:rPr>
      </w:pPr>
      <w:r w:rsidRPr="004706A8">
        <w:rPr>
          <w:lang w:val="en-GB"/>
        </w:rPr>
        <w:t>Ensure timely payments.</w:t>
      </w:r>
    </w:p>
    <w:p w14:paraId="238534C1" w14:textId="77777777" w:rsidR="00DF7014" w:rsidRPr="004706A8" w:rsidRDefault="00DF7014" w:rsidP="0003469E">
      <w:pPr>
        <w:pStyle w:val="NormalWeb"/>
        <w:numPr>
          <w:ilvl w:val="0"/>
          <w:numId w:val="131"/>
        </w:numPr>
        <w:spacing w:before="0" w:beforeAutospacing="0" w:after="0" w:afterAutospacing="0"/>
        <w:rPr>
          <w:lang w:val="en-GB"/>
        </w:rPr>
      </w:pPr>
      <w:r w:rsidRPr="004706A8">
        <w:rPr>
          <w:lang w:val="en-GB"/>
        </w:rPr>
        <w:t>Monitor local participation levels.</w:t>
      </w:r>
    </w:p>
    <w:p w14:paraId="28A75AB5" w14:textId="77777777" w:rsidR="003415E0" w:rsidRPr="004706A8" w:rsidRDefault="003415E0" w:rsidP="0003469E">
      <w:pPr>
        <w:pStyle w:val="NormalWeb"/>
        <w:spacing w:before="0" w:beforeAutospacing="0" w:after="0" w:afterAutospacing="0"/>
        <w:ind w:left="720"/>
        <w:rPr>
          <w:lang w:val="en-GB"/>
        </w:rPr>
      </w:pPr>
    </w:p>
    <w:p w14:paraId="2F293A45" w14:textId="2E2E0620" w:rsidR="00DF7014" w:rsidRPr="004706A8" w:rsidRDefault="00A857C4" w:rsidP="00F12B5C">
      <w:pPr>
        <w:spacing w:after="0" w:line="240" w:lineRule="auto"/>
        <w:rPr>
          <w:b/>
          <w:lang w:val="en-GB"/>
        </w:rPr>
      </w:pPr>
      <w:r w:rsidRPr="004706A8">
        <w:rPr>
          <w:b/>
          <w:lang w:val="en-GB"/>
        </w:rPr>
        <w:t>8</w:t>
      </w:r>
      <w:r w:rsidR="00DF7014" w:rsidRPr="004706A8">
        <w:rPr>
          <w:b/>
          <w:lang w:val="en-GB"/>
        </w:rPr>
        <w:t>.0 Summary of Key Negative Impacts and Mitigation Measures</w:t>
      </w:r>
    </w:p>
    <w:p w14:paraId="2A79CECF" w14:textId="77777777" w:rsidR="003415E0" w:rsidRPr="004706A8" w:rsidRDefault="003415E0" w:rsidP="00F12B5C">
      <w:pPr>
        <w:spacing w:after="0" w:line="240" w:lineRule="auto"/>
        <w:rPr>
          <w:b/>
          <w:lang w:val="en-GB"/>
        </w:rPr>
      </w:pPr>
    </w:p>
    <w:p w14:paraId="5BAD2888" w14:textId="36ADBCC3" w:rsidR="00DF7014" w:rsidRPr="004706A8" w:rsidRDefault="00A857C4" w:rsidP="00F12B5C">
      <w:pPr>
        <w:spacing w:after="0" w:line="240" w:lineRule="auto"/>
        <w:rPr>
          <w:b/>
          <w:lang w:val="en-GB"/>
        </w:rPr>
      </w:pPr>
      <w:r w:rsidRPr="004706A8">
        <w:rPr>
          <w:b/>
          <w:lang w:val="en-GB"/>
        </w:rPr>
        <w:t>8</w:t>
      </w:r>
      <w:r w:rsidR="00DF7014" w:rsidRPr="004706A8">
        <w:rPr>
          <w:b/>
          <w:lang w:val="en-GB"/>
        </w:rPr>
        <w:t>.1 Soil Erosion and Sedimentation</w:t>
      </w:r>
    </w:p>
    <w:p w14:paraId="1CF8BD7A" w14:textId="77777777" w:rsidR="00DF7014" w:rsidRPr="004706A8" w:rsidRDefault="00DF7014" w:rsidP="00F12B5C">
      <w:pPr>
        <w:pStyle w:val="NormalWeb"/>
        <w:spacing w:before="0" w:beforeAutospacing="0" w:after="0" w:afterAutospacing="0"/>
        <w:rPr>
          <w:lang w:val="en-GB"/>
        </w:rPr>
      </w:pPr>
      <w:r w:rsidRPr="004706A8">
        <w:rPr>
          <w:lang w:val="en-GB"/>
        </w:rPr>
        <w:t>Earthworks may increase erosion risk in drainage-sensitive areas.</w:t>
      </w:r>
    </w:p>
    <w:p w14:paraId="505F7C94" w14:textId="77777777" w:rsidR="003415E0" w:rsidRPr="004706A8" w:rsidRDefault="003415E0" w:rsidP="00F12B5C">
      <w:pPr>
        <w:pStyle w:val="NormalWeb"/>
        <w:spacing w:before="0" w:beforeAutospacing="0" w:after="0" w:afterAutospacing="0"/>
        <w:rPr>
          <w:lang w:val="en-GB"/>
        </w:rPr>
      </w:pPr>
    </w:p>
    <w:p w14:paraId="0D89C385" w14:textId="77777777" w:rsidR="00DF7014" w:rsidRPr="004706A8" w:rsidRDefault="00DF7014" w:rsidP="00F12B5C">
      <w:pPr>
        <w:pStyle w:val="NormalWeb"/>
        <w:spacing w:before="0" w:beforeAutospacing="0" w:after="0" w:afterAutospacing="0"/>
        <w:rPr>
          <w:lang w:val="en-GB"/>
        </w:rPr>
      </w:pPr>
      <w:r w:rsidRPr="004706A8">
        <w:rPr>
          <w:rStyle w:val="Strong"/>
          <w:lang w:val="en-GB"/>
        </w:rPr>
        <w:t>Mitigation Measures</w:t>
      </w:r>
    </w:p>
    <w:p w14:paraId="791E82C1" w14:textId="77777777" w:rsidR="00DF7014" w:rsidRPr="004706A8" w:rsidRDefault="00DF7014" w:rsidP="0003469E">
      <w:pPr>
        <w:pStyle w:val="NormalWeb"/>
        <w:numPr>
          <w:ilvl w:val="0"/>
          <w:numId w:val="132"/>
        </w:numPr>
        <w:spacing w:before="0" w:beforeAutospacing="0" w:after="0" w:afterAutospacing="0"/>
        <w:rPr>
          <w:lang w:val="en-GB"/>
        </w:rPr>
      </w:pPr>
      <w:r w:rsidRPr="004706A8">
        <w:rPr>
          <w:lang w:val="en-GB"/>
        </w:rPr>
        <w:t>Install silt traps and sediment barriers.</w:t>
      </w:r>
    </w:p>
    <w:p w14:paraId="228B2438" w14:textId="77777777" w:rsidR="00DF7014" w:rsidRPr="004706A8" w:rsidRDefault="00DF7014" w:rsidP="0003469E">
      <w:pPr>
        <w:pStyle w:val="NormalWeb"/>
        <w:numPr>
          <w:ilvl w:val="0"/>
          <w:numId w:val="132"/>
        </w:numPr>
        <w:spacing w:before="0" w:beforeAutospacing="0" w:after="0" w:afterAutospacing="0"/>
        <w:rPr>
          <w:lang w:val="en-GB"/>
        </w:rPr>
      </w:pPr>
      <w:r w:rsidRPr="004706A8">
        <w:rPr>
          <w:lang w:val="en-GB"/>
        </w:rPr>
        <w:t>Stabilize exposed slopes immediately.</w:t>
      </w:r>
    </w:p>
    <w:p w14:paraId="4EF946CB" w14:textId="77777777" w:rsidR="00DF7014" w:rsidRPr="004706A8" w:rsidRDefault="00DF7014" w:rsidP="0003469E">
      <w:pPr>
        <w:pStyle w:val="NormalWeb"/>
        <w:numPr>
          <w:ilvl w:val="0"/>
          <w:numId w:val="132"/>
        </w:numPr>
        <w:spacing w:before="0" w:beforeAutospacing="0" w:after="0" w:afterAutospacing="0"/>
        <w:rPr>
          <w:lang w:val="en-GB"/>
        </w:rPr>
      </w:pPr>
      <w:r w:rsidRPr="004706A8">
        <w:rPr>
          <w:lang w:val="en-GB"/>
        </w:rPr>
        <w:t>Compact and shape side drains properly.</w:t>
      </w:r>
    </w:p>
    <w:p w14:paraId="4C1DBA67" w14:textId="77777777" w:rsidR="00DF7014" w:rsidRPr="004706A8" w:rsidRDefault="00DF7014" w:rsidP="0003469E">
      <w:pPr>
        <w:pStyle w:val="NormalWeb"/>
        <w:numPr>
          <w:ilvl w:val="0"/>
          <w:numId w:val="132"/>
        </w:numPr>
        <w:spacing w:before="0" w:beforeAutospacing="0" w:after="0" w:afterAutospacing="0"/>
        <w:rPr>
          <w:lang w:val="en-GB"/>
        </w:rPr>
      </w:pPr>
      <w:r w:rsidRPr="004706A8">
        <w:rPr>
          <w:lang w:val="en-GB"/>
        </w:rPr>
        <w:t>Rehabilitate disturbed areas progressively.</w:t>
      </w:r>
    </w:p>
    <w:p w14:paraId="006BA552" w14:textId="77777777" w:rsidR="003415E0" w:rsidRPr="004706A8" w:rsidRDefault="003415E0" w:rsidP="0003469E">
      <w:pPr>
        <w:pStyle w:val="NormalWeb"/>
        <w:spacing w:before="0" w:beforeAutospacing="0" w:after="0" w:afterAutospacing="0"/>
        <w:ind w:left="720"/>
        <w:rPr>
          <w:lang w:val="en-GB"/>
        </w:rPr>
      </w:pPr>
    </w:p>
    <w:p w14:paraId="24ADEFB3" w14:textId="422F5517" w:rsidR="00DF7014" w:rsidRPr="004706A8" w:rsidRDefault="00A857C4" w:rsidP="00F12B5C">
      <w:pPr>
        <w:spacing w:after="0" w:line="240" w:lineRule="auto"/>
        <w:rPr>
          <w:b/>
          <w:lang w:val="en-GB"/>
        </w:rPr>
      </w:pPr>
      <w:r w:rsidRPr="004706A8">
        <w:rPr>
          <w:b/>
          <w:lang w:val="en-GB"/>
        </w:rPr>
        <w:t>8</w:t>
      </w:r>
      <w:r w:rsidR="00DF7014" w:rsidRPr="004706A8">
        <w:rPr>
          <w:b/>
          <w:lang w:val="en-GB"/>
        </w:rPr>
        <w:t>.2 Water Pollution Risks</w:t>
      </w:r>
    </w:p>
    <w:p w14:paraId="3FD16FFB" w14:textId="77777777" w:rsidR="00DF7014" w:rsidRPr="004706A8" w:rsidRDefault="00DF7014" w:rsidP="00F12B5C">
      <w:pPr>
        <w:pStyle w:val="NormalWeb"/>
        <w:spacing w:before="0" w:beforeAutospacing="0" w:after="0" w:afterAutospacing="0"/>
        <w:rPr>
          <w:lang w:val="en-GB"/>
        </w:rPr>
      </w:pPr>
      <w:r w:rsidRPr="004706A8">
        <w:rPr>
          <w:lang w:val="en-GB"/>
        </w:rPr>
        <w:t>Fuel handling and machinery operations may contaminate soils or drainage lines.</w:t>
      </w:r>
    </w:p>
    <w:p w14:paraId="31CA5D4F" w14:textId="77777777" w:rsidR="003415E0" w:rsidRPr="004706A8" w:rsidRDefault="003415E0" w:rsidP="00F12B5C">
      <w:pPr>
        <w:pStyle w:val="NormalWeb"/>
        <w:spacing w:before="0" w:beforeAutospacing="0" w:after="0" w:afterAutospacing="0"/>
        <w:rPr>
          <w:lang w:val="en-GB"/>
        </w:rPr>
      </w:pPr>
    </w:p>
    <w:p w14:paraId="60C1D4BC" w14:textId="77777777" w:rsidR="00DF7014" w:rsidRPr="004706A8" w:rsidRDefault="00DF7014" w:rsidP="00F12B5C">
      <w:pPr>
        <w:pStyle w:val="NormalWeb"/>
        <w:spacing w:before="0" w:beforeAutospacing="0" w:after="0" w:afterAutospacing="0"/>
        <w:rPr>
          <w:lang w:val="en-GB"/>
        </w:rPr>
      </w:pPr>
      <w:r w:rsidRPr="004706A8">
        <w:rPr>
          <w:rStyle w:val="Strong"/>
          <w:lang w:val="en-GB"/>
        </w:rPr>
        <w:t>Mitigation Measures</w:t>
      </w:r>
    </w:p>
    <w:p w14:paraId="070B275D" w14:textId="77777777" w:rsidR="00DF7014" w:rsidRPr="004706A8" w:rsidRDefault="00DF7014" w:rsidP="0003469E">
      <w:pPr>
        <w:pStyle w:val="NormalWeb"/>
        <w:numPr>
          <w:ilvl w:val="0"/>
          <w:numId w:val="133"/>
        </w:numPr>
        <w:spacing w:before="0" w:beforeAutospacing="0" w:after="0" w:afterAutospacing="0"/>
        <w:rPr>
          <w:lang w:val="en-GB"/>
        </w:rPr>
      </w:pPr>
      <w:r w:rsidRPr="004706A8">
        <w:rPr>
          <w:lang w:val="en-GB"/>
        </w:rPr>
        <w:t>Store fuel in bunded areas.</w:t>
      </w:r>
    </w:p>
    <w:p w14:paraId="51F1BFF3" w14:textId="77777777" w:rsidR="00DF7014" w:rsidRPr="004706A8" w:rsidRDefault="00DF7014" w:rsidP="0003469E">
      <w:pPr>
        <w:pStyle w:val="NormalWeb"/>
        <w:numPr>
          <w:ilvl w:val="0"/>
          <w:numId w:val="133"/>
        </w:numPr>
        <w:spacing w:before="0" w:beforeAutospacing="0" w:after="0" w:afterAutospacing="0"/>
        <w:rPr>
          <w:lang w:val="en-GB"/>
        </w:rPr>
      </w:pPr>
      <w:r w:rsidRPr="004706A8">
        <w:rPr>
          <w:lang w:val="en-GB"/>
        </w:rPr>
        <w:t>Prohibit washing in drainage lines.</w:t>
      </w:r>
    </w:p>
    <w:p w14:paraId="425DAAB7" w14:textId="77777777" w:rsidR="00DF7014" w:rsidRPr="004706A8" w:rsidRDefault="00DF7014" w:rsidP="0003469E">
      <w:pPr>
        <w:pStyle w:val="NormalWeb"/>
        <w:numPr>
          <w:ilvl w:val="0"/>
          <w:numId w:val="133"/>
        </w:numPr>
        <w:spacing w:before="0" w:beforeAutospacing="0" w:after="0" w:afterAutospacing="0"/>
        <w:rPr>
          <w:lang w:val="en-GB"/>
        </w:rPr>
      </w:pPr>
      <w:r w:rsidRPr="004706A8">
        <w:rPr>
          <w:lang w:val="en-GB"/>
        </w:rPr>
        <w:t>Implement spill prevention plans.</w:t>
      </w:r>
    </w:p>
    <w:p w14:paraId="1E6AF55D" w14:textId="77777777" w:rsidR="00DF7014" w:rsidRPr="004706A8" w:rsidRDefault="00DF7014" w:rsidP="0003469E">
      <w:pPr>
        <w:pStyle w:val="NormalWeb"/>
        <w:numPr>
          <w:ilvl w:val="0"/>
          <w:numId w:val="133"/>
        </w:numPr>
        <w:spacing w:before="0" w:beforeAutospacing="0" w:after="0" w:afterAutospacing="0"/>
        <w:rPr>
          <w:lang w:val="en-GB"/>
        </w:rPr>
      </w:pPr>
      <w:r w:rsidRPr="004706A8">
        <w:rPr>
          <w:lang w:val="en-GB"/>
        </w:rPr>
        <w:lastRenderedPageBreak/>
        <w:t>Remediate contaminated soils where necessary.</w:t>
      </w:r>
    </w:p>
    <w:p w14:paraId="328CD21F" w14:textId="77777777" w:rsidR="003415E0" w:rsidRPr="004706A8" w:rsidRDefault="003415E0" w:rsidP="0003469E">
      <w:pPr>
        <w:pStyle w:val="NormalWeb"/>
        <w:spacing w:before="0" w:beforeAutospacing="0" w:after="0" w:afterAutospacing="0"/>
        <w:ind w:left="720"/>
        <w:rPr>
          <w:lang w:val="en-GB"/>
        </w:rPr>
      </w:pPr>
    </w:p>
    <w:p w14:paraId="1099F8EC" w14:textId="2CE01B70" w:rsidR="00DF7014" w:rsidRPr="004706A8" w:rsidRDefault="00A857C4" w:rsidP="00F12B5C">
      <w:pPr>
        <w:spacing w:after="0" w:line="240" w:lineRule="auto"/>
        <w:rPr>
          <w:b/>
          <w:lang w:val="en-GB"/>
        </w:rPr>
      </w:pPr>
      <w:r w:rsidRPr="004706A8">
        <w:rPr>
          <w:b/>
          <w:lang w:val="en-GB"/>
        </w:rPr>
        <w:t>8</w:t>
      </w:r>
      <w:r w:rsidR="00DF7014" w:rsidRPr="004706A8">
        <w:rPr>
          <w:b/>
          <w:lang w:val="en-GB"/>
        </w:rPr>
        <w:t>.3 Dust Emissions</w:t>
      </w:r>
    </w:p>
    <w:p w14:paraId="7DEF31E6" w14:textId="77777777" w:rsidR="00DF7014" w:rsidRPr="004706A8" w:rsidRDefault="00DF7014" w:rsidP="00F12B5C">
      <w:pPr>
        <w:pStyle w:val="NormalWeb"/>
        <w:spacing w:before="0" w:beforeAutospacing="0" w:after="0" w:afterAutospacing="0"/>
        <w:rPr>
          <w:lang w:val="en-GB"/>
        </w:rPr>
      </w:pPr>
      <w:r w:rsidRPr="004706A8">
        <w:rPr>
          <w:lang w:val="en-GB"/>
        </w:rPr>
        <w:t>Gravel works may generate dust affecting settlements and schools.</w:t>
      </w:r>
    </w:p>
    <w:p w14:paraId="5C5A3F49" w14:textId="77777777" w:rsidR="00DF7014" w:rsidRPr="004706A8" w:rsidRDefault="00DF7014" w:rsidP="00F12B5C">
      <w:pPr>
        <w:pStyle w:val="NormalWeb"/>
        <w:spacing w:before="0" w:beforeAutospacing="0" w:after="0" w:afterAutospacing="0"/>
        <w:rPr>
          <w:lang w:val="en-GB"/>
        </w:rPr>
      </w:pPr>
      <w:r w:rsidRPr="004706A8">
        <w:rPr>
          <w:rStyle w:val="Strong"/>
          <w:lang w:val="en-GB"/>
        </w:rPr>
        <w:t>Mitigation Measures</w:t>
      </w:r>
    </w:p>
    <w:p w14:paraId="0D3AC1BE" w14:textId="77777777" w:rsidR="00DF7014" w:rsidRPr="004706A8" w:rsidRDefault="00DF7014" w:rsidP="0003469E">
      <w:pPr>
        <w:pStyle w:val="NormalWeb"/>
        <w:numPr>
          <w:ilvl w:val="0"/>
          <w:numId w:val="134"/>
        </w:numPr>
        <w:spacing w:before="0" w:beforeAutospacing="0" w:after="0" w:afterAutospacing="0"/>
        <w:rPr>
          <w:lang w:val="en-GB"/>
        </w:rPr>
      </w:pPr>
      <w:r w:rsidRPr="004706A8">
        <w:rPr>
          <w:lang w:val="en-GB"/>
        </w:rPr>
        <w:t>Water exposed surfaces during dry conditions.</w:t>
      </w:r>
    </w:p>
    <w:p w14:paraId="222750EB" w14:textId="77777777" w:rsidR="00DF7014" w:rsidRPr="004706A8" w:rsidRDefault="00DF7014" w:rsidP="0003469E">
      <w:pPr>
        <w:pStyle w:val="NormalWeb"/>
        <w:numPr>
          <w:ilvl w:val="0"/>
          <w:numId w:val="134"/>
        </w:numPr>
        <w:spacing w:before="0" w:beforeAutospacing="0" w:after="0" w:afterAutospacing="0"/>
        <w:rPr>
          <w:lang w:val="en-GB"/>
        </w:rPr>
      </w:pPr>
      <w:r w:rsidRPr="004706A8">
        <w:rPr>
          <w:lang w:val="en-GB"/>
        </w:rPr>
        <w:t>Cover haulage trucks.</w:t>
      </w:r>
    </w:p>
    <w:p w14:paraId="5958185E" w14:textId="77777777" w:rsidR="00DF7014" w:rsidRPr="004706A8" w:rsidRDefault="00DF7014" w:rsidP="0003469E">
      <w:pPr>
        <w:pStyle w:val="NormalWeb"/>
        <w:numPr>
          <w:ilvl w:val="0"/>
          <w:numId w:val="134"/>
        </w:numPr>
        <w:spacing w:before="0" w:beforeAutospacing="0" w:after="0" w:afterAutospacing="0"/>
        <w:rPr>
          <w:lang w:val="en-GB"/>
        </w:rPr>
      </w:pPr>
      <w:r w:rsidRPr="004706A8">
        <w:rPr>
          <w:lang w:val="en-GB"/>
        </w:rPr>
        <w:t>Enforce site speed limits.</w:t>
      </w:r>
    </w:p>
    <w:p w14:paraId="23ABB58D" w14:textId="77777777" w:rsidR="00DF7014" w:rsidRPr="004706A8" w:rsidRDefault="00DF7014" w:rsidP="0003469E">
      <w:pPr>
        <w:pStyle w:val="NormalWeb"/>
        <w:numPr>
          <w:ilvl w:val="0"/>
          <w:numId w:val="134"/>
        </w:numPr>
        <w:spacing w:before="0" w:beforeAutospacing="0" w:after="0" w:afterAutospacing="0"/>
        <w:rPr>
          <w:lang w:val="en-GB"/>
        </w:rPr>
      </w:pPr>
      <w:r w:rsidRPr="004706A8">
        <w:rPr>
          <w:lang w:val="en-GB"/>
        </w:rPr>
        <w:t>Respond promptly to community complaints.</w:t>
      </w:r>
    </w:p>
    <w:p w14:paraId="63422C56" w14:textId="77777777" w:rsidR="003415E0" w:rsidRPr="004706A8" w:rsidRDefault="003415E0" w:rsidP="0003469E">
      <w:pPr>
        <w:pStyle w:val="NormalWeb"/>
        <w:spacing w:before="0" w:beforeAutospacing="0" w:after="0" w:afterAutospacing="0"/>
        <w:ind w:left="720"/>
        <w:rPr>
          <w:lang w:val="en-GB"/>
        </w:rPr>
      </w:pPr>
    </w:p>
    <w:p w14:paraId="512D19BA" w14:textId="2C89677D" w:rsidR="00DF7014" w:rsidRPr="004706A8" w:rsidRDefault="00A857C4" w:rsidP="00F12B5C">
      <w:pPr>
        <w:spacing w:after="0" w:line="240" w:lineRule="auto"/>
        <w:rPr>
          <w:b/>
          <w:lang w:val="en-GB"/>
        </w:rPr>
      </w:pPr>
      <w:r w:rsidRPr="004706A8">
        <w:rPr>
          <w:b/>
          <w:lang w:val="en-GB"/>
        </w:rPr>
        <w:t>8</w:t>
      </w:r>
      <w:r w:rsidR="00DF7014" w:rsidRPr="004706A8">
        <w:rPr>
          <w:b/>
          <w:lang w:val="en-GB"/>
        </w:rPr>
        <w:t>.4 Noise and Vibration</w:t>
      </w:r>
    </w:p>
    <w:p w14:paraId="4A40E03E" w14:textId="77777777" w:rsidR="00DF7014" w:rsidRPr="004706A8" w:rsidRDefault="00DF7014" w:rsidP="00F12B5C">
      <w:pPr>
        <w:pStyle w:val="NormalWeb"/>
        <w:spacing w:before="0" w:beforeAutospacing="0" w:after="0" w:afterAutospacing="0"/>
        <w:rPr>
          <w:lang w:val="en-GB"/>
        </w:rPr>
      </w:pPr>
      <w:r w:rsidRPr="004706A8">
        <w:rPr>
          <w:lang w:val="en-GB"/>
        </w:rPr>
        <w:t>Construction equipment may affect nearby institutions.</w:t>
      </w:r>
    </w:p>
    <w:p w14:paraId="472AD257" w14:textId="77777777" w:rsidR="003415E0" w:rsidRPr="004706A8" w:rsidRDefault="003415E0" w:rsidP="00F12B5C">
      <w:pPr>
        <w:pStyle w:val="NormalWeb"/>
        <w:spacing w:before="0" w:beforeAutospacing="0" w:after="0" w:afterAutospacing="0"/>
        <w:rPr>
          <w:lang w:val="en-GB"/>
        </w:rPr>
      </w:pPr>
    </w:p>
    <w:p w14:paraId="35E7850A" w14:textId="77777777" w:rsidR="00DF7014" w:rsidRPr="004706A8" w:rsidRDefault="00DF7014" w:rsidP="00F12B5C">
      <w:pPr>
        <w:pStyle w:val="NormalWeb"/>
        <w:spacing w:before="0" w:beforeAutospacing="0" w:after="0" w:afterAutospacing="0"/>
        <w:rPr>
          <w:lang w:val="en-GB"/>
        </w:rPr>
      </w:pPr>
      <w:r w:rsidRPr="004706A8">
        <w:rPr>
          <w:rStyle w:val="Strong"/>
          <w:lang w:val="en-GB"/>
        </w:rPr>
        <w:t>Mitigation Measures</w:t>
      </w:r>
    </w:p>
    <w:p w14:paraId="0DE7944C" w14:textId="77777777" w:rsidR="00DF7014" w:rsidRPr="004706A8" w:rsidRDefault="00DF7014" w:rsidP="0003469E">
      <w:pPr>
        <w:pStyle w:val="NormalWeb"/>
        <w:numPr>
          <w:ilvl w:val="0"/>
          <w:numId w:val="135"/>
        </w:numPr>
        <w:spacing w:before="0" w:beforeAutospacing="0" w:after="0" w:afterAutospacing="0"/>
        <w:rPr>
          <w:lang w:val="en-GB"/>
        </w:rPr>
      </w:pPr>
      <w:r w:rsidRPr="004706A8">
        <w:rPr>
          <w:lang w:val="en-GB"/>
        </w:rPr>
        <w:t>Restrict works to daytime hours.</w:t>
      </w:r>
    </w:p>
    <w:p w14:paraId="0830DBEA" w14:textId="77777777" w:rsidR="00DF7014" w:rsidRPr="004706A8" w:rsidRDefault="00DF7014" w:rsidP="0003469E">
      <w:pPr>
        <w:pStyle w:val="NormalWeb"/>
        <w:numPr>
          <w:ilvl w:val="0"/>
          <w:numId w:val="135"/>
        </w:numPr>
        <w:spacing w:before="0" w:beforeAutospacing="0" w:after="0" w:afterAutospacing="0"/>
        <w:rPr>
          <w:lang w:val="en-GB"/>
        </w:rPr>
      </w:pPr>
      <w:r w:rsidRPr="004706A8">
        <w:rPr>
          <w:lang w:val="en-GB"/>
        </w:rPr>
        <w:t>Maintain equipment regularly.</w:t>
      </w:r>
    </w:p>
    <w:p w14:paraId="55714B3E" w14:textId="77777777" w:rsidR="00DF7014" w:rsidRPr="004706A8" w:rsidRDefault="00DF7014" w:rsidP="0003469E">
      <w:pPr>
        <w:pStyle w:val="NormalWeb"/>
        <w:numPr>
          <w:ilvl w:val="0"/>
          <w:numId w:val="135"/>
        </w:numPr>
        <w:spacing w:before="0" w:beforeAutospacing="0" w:after="0" w:afterAutospacing="0"/>
        <w:rPr>
          <w:lang w:val="en-GB"/>
        </w:rPr>
      </w:pPr>
      <w:r w:rsidRPr="004706A8">
        <w:rPr>
          <w:lang w:val="en-GB"/>
        </w:rPr>
        <w:t>Notify schools and communities of high-noise activities.</w:t>
      </w:r>
    </w:p>
    <w:p w14:paraId="42A10CA6" w14:textId="77777777" w:rsidR="003415E0" w:rsidRPr="004706A8" w:rsidRDefault="003415E0" w:rsidP="0003469E">
      <w:pPr>
        <w:pStyle w:val="NormalWeb"/>
        <w:spacing w:before="0" w:beforeAutospacing="0" w:after="0" w:afterAutospacing="0"/>
        <w:ind w:left="720"/>
        <w:rPr>
          <w:lang w:val="en-GB"/>
        </w:rPr>
      </w:pPr>
    </w:p>
    <w:p w14:paraId="69B42542" w14:textId="2E53EB0C" w:rsidR="00DF7014" w:rsidRPr="004706A8" w:rsidRDefault="00A857C4" w:rsidP="00F12B5C">
      <w:pPr>
        <w:spacing w:after="0" w:line="240" w:lineRule="auto"/>
        <w:rPr>
          <w:b/>
          <w:lang w:val="en-GB"/>
        </w:rPr>
      </w:pPr>
      <w:r w:rsidRPr="004706A8">
        <w:rPr>
          <w:b/>
          <w:lang w:val="en-GB"/>
        </w:rPr>
        <w:t>8</w:t>
      </w:r>
      <w:r w:rsidR="00DF7014" w:rsidRPr="004706A8">
        <w:rPr>
          <w:b/>
          <w:lang w:val="en-GB"/>
        </w:rPr>
        <w:t>.5 Traffic Safety Risks</w:t>
      </w:r>
    </w:p>
    <w:p w14:paraId="3F0646CB" w14:textId="77777777" w:rsidR="00DF7014" w:rsidRPr="004706A8" w:rsidRDefault="00DF7014" w:rsidP="00F12B5C">
      <w:pPr>
        <w:pStyle w:val="NormalWeb"/>
        <w:spacing w:before="0" w:beforeAutospacing="0" w:after="0" w:afterAutospacing="0"/>
        <w:rPr>
          <w:lang w:val="en-GB"/>
        </w:rPr>
      </w:pPr>
      <w:r w:rsidRPr="004706A8">
        <w:rPr>
          <w:lang w:val="en-GB"/>
        </w:rPr>
        <w:t>Increased construction traffic may endanger pedestrians.</w:t>
      </w:r>
    </w:p>
    <w:p w14:paraId="3A2F0AFF" w14:textId="77777777" w:rsidR="003415E0" w:rsidRPr="004706A8" w:rsidRDefault="003415E0" w:rsidP="00F12B5C">
      <w:pPr>
        <w:pStyle w:val="NormalWeb"/>
        <w:spacing w:before="0" w:beforeAutospacing="0" w:after="0" w:afterAutospacing="0"/>
        <w:rPr>
          <w:lang w:val="en-GB"/>
        </w:rPr>
      </w:pPr>
    </w:p>
    <w:p w14:paraId="6ED6B036" w14:textId="77777777" w:rsidR="00DF7014" w:rsidRPr="004706A8" w:rsidRDefault="00DF7014" w:rsidP="00F12B5C">
      <w:pPr>
        <w:pStyle w:val="NormalWeb"/>
        <w:spacing w:before="0" w:beforeAutospacing="0" w:after="0" w:afterAutospacing="0"/>
        <w:rPr>
          <w:lang w:val="en-GB"/>
        </w:rPr>
      </w:pPr>
      <w:r w:rsidRPr="004706A8">
        <w:rPr>
          <w:rStyle w:val="Strong"/>
          <w:lang w:val="en-GB"/>
        </w:rPr>
        <w:t>Mitigation Measures</w:t>
      </w:r>
    </w:p>
    <w:p w14:paraId="3D32F8FC" w14:textId="77777777" w:rsidR="00DF7014" w:rsidRPr="004706A8" w:rsidRDefault="00DF7014" w:rsidP="0003469E">
      <w:pPr>
        <w:pStyle w:val="NormalWeb"/>
        <w:numPr>
          <w:ilvl w:val="0"/>
          <w:numId w:val="136"/>
        </w:numPr>
        <w:spacing w:before="0" w:beforeAutospacing="0" w:after="0" w:afterAutospacing="0"/>
        <w:rPr>
          <w:lang w:val="en-GB"/>
        </w:rPr>
      </w:pPr>
      <w:r w:rsidRPr="004706A8">
        <w:rPr>
          <w:lang w:val="en-GB"/>
        </w:rPr>
        <w:t>Implement a Traffic Management Plan.</w:t>
      </w:r>
    </w:p>
    <w:p w14:paraId="6786AEA4" w14:textId="77777777" w:rsidR="00DF7014" w:rsidRPr="004706A8" w:rsidRDefault="00DF7014" w:rsidP="0003469E">
      <w:pPr>
        <w:pStyle w:val="NormalWeb"/>
        <w:numPr>
          <w:ilvl w:val="0"/>
          <w:numId w:val="136"/>
        </w:numPr>
        <w:spacing w:before="0" w:beforeAutospacing="0" w:after="0" w:afterAutospacing="0"/>
        <w:rPr>
          <w:lang w:val="en-GB"/>
        </w:rPr>
      </w:pPr>
      <w:r w:rsidRPr="004706A8">
        <w:rPr>
          <w:lang w:val="en-GB"/>
        </w:rPr>
        <w:t>Install warning signage near schools.</w:t>
      </w:r>
    </w:p>
    <w:p w14:paraId="34E6B447" w14:textId="77777777" w:rsidR="00DF7014" w:rsidRPr="004706A8" w:rsidRDefault="00DF7014" w:rsidP="0003469E">
      <w:pPr>
        <w:pStyle w:val="NormalWeb"/>
        <w:numPr>
          <w:ilvl w:val="0"/>
          <w:numId w:val="136"/>
        </w:numPr>
        <w:spacing w:before="0" w:beforeAutospacing="0" w:after="0" w:afterAutospacing="0"/>
        <w:rPr>
          <w:lang w:val="en-GB"/>
        </w:rPr>
      </w:pPr>
      <w:r w:rsidRPr="004706A8">
        <w:rPr>
          <w:lang w:val="en-GB"/>
        </w:rPr>
        <w:t>Deploy trained flaggers.</w:t>
      </w:r>
    </w:p>
    <w:p w14:paraId="119ED473" w14:textId="77777777" w:rsidR="00DF7014" w:rsidRPr="004706A8" w:rsidRDefault="00DF7014" w:rsidP="0003469E">
      <w:pPr>
        <w:pStyle w:val="NormalWeb"/>
        <w:numPr>
          <w:ilvl w:val="0"/>
          <w:numId w:val="136"/>
        </w:numPr>
        <w:spacing w:before="0" w:beforeAutospacing="0" w:after="0" w:afterAutospacing="0"/>
        <w:rPr>
          <w:lang w:val="en-GB"/>
        </w:rPr>
      </w:pPr>
      <w:r w:rsidRPr="004706A8">
        <w:rPr>
          <w:lang w:val="en-GB"/>
        </w:rPr>
        <w:t>Enforce speed controls.</w:t>
      </w:r>
    </w:p>
    <w:p w14:paraId="0F0DDA39" w14:textId="77777777" w:rsidR="003415E0" w:rsidRPr="004706A8" w:rsidRDefault="003415E0" w:rsidP="0003469E">
      <w:pPr>
        <w:pStyle w:val="NormalWeb"/>
        <w:spacing w:before="0" w:beforeAutospacing="0" w:after="0" w:afterAutospacing="0"/>
        <w:ind w:left="720"/>
        <w:rPr>
          <w:lang w:val="en-GB"/>
        </w:rPr>
      </w:pPr>
    </w:p>
    <w:p w14:paraId="299D8250" w14:textId="646CED85" w:rsidR="00DF7014" w:rsidRPr="004706A8" w:rsidRDefault="00A857C4" w:rsidP="00F12B5C">
      <w:pPr>
        <w:spacing w:after="0" w:line="240" w:lineRule="auto"/>
        <w:rPr>
          <w:b/>
          <w:lang w:val="en-GB"/>
        </w:rPr>
      </w:pPr>
      <w:r w:rsidRPr="004706A8">
        <w:rPr>
          <w:b/>
          <w:lang w:val="en-GB"/>
        </w:rPr>
        <w:t>8</w:t>
      </w:r>
      <w:r w:rsidR="00DF7014" w:rsidRPr="004706A8">
        <w:rPr>
          <w:b/>
          <w:lang w:val="en-GB"/>
        </w:rPr>
        <w:t>.6 Occupational Health and Safety Risks</w:t>
      </w:r>
    </w:p>
    <w:p w14:paraId="1A9D1014" w14:textId="77777777" w:rsidR="00DF7014" w:rsidRPr="004706A8" w:rsidRDefault="00DF7014" w:rsidP="00F12B5C">
      <w:pPr>
        <w:pStyle w:val="NormalWeb"/>
        <w:spacing w:before="0" w:beforeAutospacing="0" w:after="0" w:afterAutospacing="0"/>
        <w:rPr>
          <w:lang w:val="en-GB"/>
        </w:rPr>
      </w:pPr>
      <w:r w:rsidRPr="004706A8">
        <w:rPr>
          <w:lang w:val="en-GB"/>
        </w:rPr>
        <w:t>Workers may face physical hazards.</w:t>
      </w:r>
    </w:p>
    <w:p w14:paraId="3EE67965" w14:textId="77777777" w:rsidR="003415E0" w:rsidRPr="004706A8" w:rsidRDefault="003415E0" w:rsidP="00F12B5C">
      <w:pPr>
        <w:pStyle w:val="NormalWeb"/>
        <w:spacing w:before="0" w:beforeAutospacing="0" w:after="0" w:afterAutospacing="0"/>
        <w:rPr>
          <w:lang w:val="en-GB"/>
        </w:rPr>
      </w:pPr>
    </w:p>
    <w:p w14:paraId="167EA104" w14:textId="77777777" w:rsidR="00DF7014" w:rsidRPr="004706A8" w:rsidRDefault="00DF7014" w:rsidP="00F12B5C">
      <w:pPr>
        <w:pStyle w:val="NormalWeb"/>
        <w:spacing w:before="0" w:beforeAutospacing="0" w:after="0" w:afterAutospacing="0"/>
        <w:rPr>
          <w:lang w:val="en-GB"/>
        </w:rPr>
      </w:pPr>
      <w:r w:rsidRPr="004706A8">
        <w:rPr>
          <w:rStyle w:val="Strong"/>
          <w:lang w:val="en-GB"/>
        </w:rPr>
        <w:t>Mitigation Measures</w:t>
      </w:r>
    </w:p>
    <w:p w14:paraId="12F3D073" w14:textId="77777777" w:rsidR="00DF7014" w:rsidRPr="004706A8" w:rsidRDefault="00DF7014" w:rsidP="0003469E">
      <w:pPr>
        <w:pStyle w:val="NormalWeb"/>
        <w:numPr>
          <w:ilvl w:val="0"/>
          <w:numId w:val="137"/>
        </w:numPr>
        <w:spacing w:before="0" w:beforeAutospacing="0" w:after="0" w:afterAutospacing="0"/>
        <w:rPr>
          <w:lang w:val="en-GB"/>
        </w:rPr>
      </w:pPr>
      <w:r w:rsidRPr="004706A8">
        <w:rPr>
          <w:lang w:val="en-GB"/>
        </w:rPr>
        <w:t>Provide and enforce PPE use.</w:t>
      </w:r>
    </w:p>
    <w:p w14:paraId="2E9095E2" w14:textId="77777777" w:rsidR="00DF7014" w:rsidRPr="004706A8" w:rsidRDefault="00DF7014" w:rsidP="0003469E">
      <w:pPr>
        <w:pStyle w:val="NormalWeb"/>
        <w:numPr>
          <w:ilvl w:val="0"/>
          <w:numId w:val="137"/>
        </w:numPr>
        <w:spacing w:before="0" w:beforeAutospacing="0" w:after="0" w:afterAutospacing="0"/>
        <w:rPr>
          <w:lang w:val="en-GB"/>
        </w:rPr>
      </w:pPr>
      <w:r w:rsidRPr="004706A8">
        <w:rPr>
          <w:lang w:val="en-GB"/>
        </w:rPr>
        <w:t>Conduct toolbox talks weekly.</w:t>
      </w:r>
    </w:p>
    <w:p w14:paraId="7BD2CB3A" w14:textId="77777777" w:rsidR="00DF7014" w:rsidRPr="004706A8" w:rsidRDefault="00DF7014" w:rsidP="0003469E">
      <w:pPr>
        <w:pStyle w:val="NormalWeb"/>
        <w:numPr>
          <w:ilvl w:val="0"/>
          <w:numId w:val="137"/>
        </w:numPr>
        <w:spacing w:before="0" w:beforeAutospacing="0" w:after="0" w:afterAutospacing="0"/>
        <w:rPr>
          <w:lang w:val="en-GB"/>
        </w:rPr>
      </w:pPr>
      <w:r w:rsidRPr="004706A8">
        <w:rPr>
          <w:lang w:val="en-GB"/>
        </w:rPr>
        <w:t>Maintain first aid facilities.</w:t>
      </w:r>
    </w:p>
    <w:p w14:paraId="60CB5EE3" w14:textId="77777777" w:rsidR="00DF7014" w:rsidRPr="004706A8" w:rsidRDefault="00DF7014" w:rsidP="0003469E">
      <w:pPr>
        <w:pStyle w:val="NormalWeb"/>
        <w:numPr>
          <w:ilvl w:val="0"/>
          <w:numId w:val="137"/>
        </w:numPr>
        <w:spacing w:before="0" w:beforeAutospacing="0" w:after="0" w:afterAutospacing="0"/>
        <w:rPr>
          <w:lang w:val="en-GB"/>
        </w:rPr>
      </w:pPr>
      <w:r w:rsidRPr="004706A8">
        <w:rPr>
          <w:lang w:val="en-GB"/>
        </w:rPr>
        <w:t>Record and track incidents.</w:t>
      </w:r>
    </w:p>
    <w:p w14:paraId="68BC6AED" w14:textId="77777777" w:rsidR="003415E0" w:rsidRPr="004706A8" w:rsidRDefault="003415E0" w:rsidP="0003469E">
      <w:pPr>
        <w:pStyle w:val="NormalWeb"/>
        <w:spacing w:before="0" w:beforeAutospacing="0" w:after="0" w:afterAutospacing="0"/>
        <w:ind w:left="720"/>
        <w:rPr>
          <w:lang w:val="en-GB"/>
        </w:rPr>
      </w:pPr>
    </w:p>
    <w:p w14:paraId="39E04B13" w14:textId="41E0F011" w:rsidR="00DF7014" w:rsidRPr="004706A8" w:rsidRDefault="00A857C4" w:rsidP="00F12B5C">
      <w:pPr>
        <w:spacing w:after="0" w:line="240" w:lineRule="auto"/>
        <w:rPr>
          <w:b/>
          <w:lang w:val="en-GB"/>
        </w:rPr>
      </w:pPr>
      <w:r w:rsidRPr="004706A8">
        <w:rPr>
          <w:b/>
          <w:lang w:val="en-GB"/>
        </w:rPr>
        <w:t>8</w:t>
      </w:r>
      <w:r w:rsidR="00DF7014" w:rsidRPr="004706A8">
        <w:rPr>
          <w:b/>
          <w:lang w:val="en-GB"/>
        </w:rPr>
        <w:t>.7 GBV/SEA/SH and Social Risks</w:t>
      </w:r>
    </w:p>
    <w:p w14:paraId="6CACD7F7" w14:textId="77777777" w:rsidR="00DF7014" w:rsidRPr="004706A8" w:rsidRDefault="00DF7014" w:rsidP="00F12B5C">
      <w:pPr>
        <w:pStyle w:val="NormalWeb"/>
        <w:spacing w:before="0" w:beforeAutospacing="0" w:after="0" w:afterAutospacing="0"/>
        <w:rPr>
          <w:lang w:val="en-GB"/>
        </w:rPr>
      </w:pPr>
      <w:r w:rsidRPr="004706A8">
        <w:rPr>
          <w:lang w:val="en-GB"/>
        </w:rPr>
        <w:t>Labour influx may increase social vulnerability.</w:t>
      </w:r>
    </w:p>
    <w:p w14:paraId="3DE6042F" w14:textId="77777777" w:rsidR="00DF7014" w:rsidRPr="004706A8" w:rsidRDefault="00DF7014" w:rsidP="00F12B5C">
      <w:pPr>
        <w:pStyle w:val="NormalWeb"/>
        <w:spacing w:before="0" w:beforeAutospacing="0" w:after="0" w:afterAutospacing="0"/>
        <w:rPr>
          <w:lang w:val="en-GB"/>
        </w:rPr>
      </w:pPr>
      <w:r w:rsidRPr="004706A8">
        <w:rPr>
          <w:rStyle w:val="Strong"/>
          <w:lang w:val="en-GB"/>
        </w:rPr>
        <w:t>Mitigation Measures</w:t>
      </w:r>
    </w:p>
    <w:p w14:paraId="3C3B56D1" w14:textId="77777777" w:rsidR="00DF7014" w:rsidRPr="004706A8" w:rsidRDefault="00DF7014" w:rsidP="0003469E">
      <w:pPr>
        <w:pStyle w:val="NormalWeb"/>
        <w:numPr>
          <w:ilvl w:val="0"/>
          <w:numId w:val="138"/>
        </w:numPr>
        <w:spacing w:before="0" w:beforeAutospacing="0" w:after="0" w:afterAutospacing="0"/>
        <w:rPr>
          <w:lang w:val="en-GB"/>
        </w:rPr>
      </w:pPr>
      <w:r w:rsidRPr="004706A8">
        <w:rPr>
          <w:lang w:val="en-GB"/>
        </w:rPr>
        <w:t>Enforce Codes of Conduct.</w:t>
      </w:r>
    </w:p>
    <w:p w14:paraId="4B7E5E4D" w14:textId="77777777" w:rsidR="00DF7014" w:rsidRPr="004706A8" w:rsidRDefault="00DF7014" w:rsidP="0003469E">
      <w:pPr>
        <w:pStyle w:val="NormalWeb"/>
        <w:numPr>
          <w:ilvl w:val="0"/>
          <w:numId w:val="138"/>
        </w:numPr>
        <w:spacing w:before="0" w:beforeAutospacing="0" w:after="0" w:afterAutospacing="0"/>
        <w:rPr>
          <w:lang w:val="en-GB"/>
        </w:rPr>
      </w:pPr>
      <w:r w:rsidRPr="004706A8">
        <w:rPr>
          <w:lang w:val="en-GB"/>
        </w:rPr>
        <w:t>Conduct GBV/SEA/SH awareness training.</w:t>
      </w:r>
    </w:p>
    <w:p w14:paraId="49F489A9" w14:textId="77777777" w:rsidR="00DF7014" w:rsidRPr="004706A8" w:rsidRDefault="00DF7014" w:rsidP="0003469E">
      <w:pPr>
        <w:pStyle w:val="NormalWeb"/>
        <w:numPr>
          <w:ilvl w:val="0"/>
          <w:numId w:val="138"/>
        </w:numPr>
        <w:spacing w:before="0" w:beforeAutospacing="0" w:after="0" w:afterAutospacing="0"/>
        <w:rPr>
          <w:lang w:val="en-GB"/>
        </w:rPr>
      </w:pPr>
      <w:r w:rsidRPr="004706A8">
        <w:rPr>
          <w:lang w:val="en-GB"/>
        </w:rPr>
        <w:t>Establish confidential reporting mechanisms.</w:t>
      </w:r>
    </w:p>
    <w:p w14:paraId="4552027E" w14:textId="77777777" w:rsidR="00DF7014" w:rsidRPr="004706A8" w:rsidRDefault="00DF7014" w:rsidP="0003469E">
      <w:pPr>
        <w:pStyle w:val="NormalWeb"/>
        <w:numPr>
          <w:ilvl w:val="0"/>
          <w:numId w:val="138"/>
        </w:numPr>
        <w:spacing w:before="0" w:beforeAutospacing="0" w:after="0" w:afterAutospacing="0"/>
        <w:rPr>
          <w:lang w:val="en-GB"/>
        </w:rPr>
      </w:pPr>
      <w:r w:rsidRPr="004706A8">
        <w:rPr>
          <w:lang w:val="en-GB"/>
        </w:rPr>
        <w:t>Strengthen community engagement and GRM.</w:t>
      </w:r>
    </w:p>
    <w:p w14:paraId="203D4FDD" w14:textId="77777777" w:rsidR="003415E0" w:rsidRPr="004706A8" w:rsidRDefault="003415E0" w:rsidP="0003469E">
      <w:pPr>
        <w:pStyle w:val="NormalWeb"/>
        <w:spacing w:before="0" w:beforeAutospacing="0" w:after="0" w:afterAutospacing="0"/>
        <w:ind w:left="720"/>
        <w:rPr>
          <w:lang w:val="en-GB"/>
        </w:rPr>
      </w:pPr>
    </w:p>
    <w:p w14:paraId="2375CC42" w14:textId="6D669377" w:rsidR="00DF7014" w:rsidRPr="004706A8" w:rsidRDefault="00A857C4" w:rsidP="00F12B5C">
      <w:pPr>
        <w:spacing w:after="0" w:line="240" w:lineRule="auto"/>
        <w:rPr>
          <w:b/>
          <w:lang w:val="en-GB"/>
        </w:rPr>
      </w:pPr>
      <w:r w:rsidRPr="004706A8">
        <w:rPr>
          <w:b/>
          <w:lang w:val="en-GB"/>
        </w:rPr>
        <w:t>9</w:t>
      </w:r>
      <w:r w:rsidR="00DF7014" w:rsidRPr="004706A8">
        <w:rPr>
          <w:b/>
          <w:lang w:val="en-GB"/>
        </w:rPr>
        <w:t>.0 Conclusion and Recommendations</w:t>
      </w:r>
    </w:p>
    <w:p w14:paraId="4716CFC6" w14:textId="77777777" w:rsidR="003415E0" w:rsidRPr="004706A8" w:rsidRDefault="003415E0" w:rsidP="00F12B5C">
      <w:pPr>
        <w:spacing w:after="0" w:line="240" w:lineRule="auto"/>
        <w:rPr>
          <w:b/>
          <w:lang w:val="en-GB"/>
        </w:rPr>
      </w:pPr>
    </w:p>
    <w:p w14:paraId="7929D2EB" w14:textId="13342D86" w:rsidR="00DF7014" w:rsidRPr="004706A8" w:rsidRDefault="00A857C4" w:rsidP="00F12B5C">
      <w:pPr>
        <w:spacing w:after="0" w:line="240" w:lineRule="auto"/>
        <w:rPr>
          <w:b/>
          <w:lang w:val="en-GB"/>
        </w:rPr>
      </w:pPr>
      <w:r w:rsidRPr="004706A8">
        <w:rPr>
          <w:b/>
          <w:lang w:val="en-GB"/>
        </w:rPr>
        <w:t>9</w:t>
      </w:r>
      <w:r w:rsidR="00DF7014" w:rsidRPr="004706A8">
        <w:rPr>
          <w:b/>
          <w:lang w:val="en-GB"/>
        </w:rPr>
        <w:t>.1 Conclusion</w:t>
      </w:r>
    </w:p>
    <w:p w14:paraId="548D847F" w14:textId="77777777" w:rsidR="00DF7014" w:rsidRPr="004706A8" w:rsidRDefault="00DF7014" w:rsidP="00F12B5C">
      <w:pPr>
        <w:spacing w:after="0" w:line="240" w:lineRule="auto"/>
        <w:rPr>
          <w:lang w:val="en-GB"/>
        </w:rPr>
      </w:pPr>
      <w:r w:rsidRPr="004706A8">
        <w:rPr>
          <w:lang w:val="en-GB"/>
        </w:rPr>
        <w:t>The rehabilitation of the Mdeka–Chinyangute Feeder Roads will deliver significant socio-economic benefits by strengthening agricultural access, improving market connectivity, enhancing drainage resilience, and improving access to social services.</w:t>
      </w:r>
    </w:p>
    <w:p w14:paraId="12094A06" w14:textId="77777777" w:rsidR="003415E0" w:rsidRPr="004706A8" w:rsidRDefault="003415E0" w:rsidP="00F12B5C">
      <w:pPr>
        <w:spacing w:after="0" w:line="240" w:lineRule="auto"/>
        <w:rPr>
          <w:lang w:val="en-GB"/>
        </w:rPr>
      </w:pPr>
    </w:p>
    <w:p w14:paraId="5420D12E" w14:textId="6E25AAE8" w:rsidR="00DF7014" w:rsidRPr="004706A8" w:rsidRDefault="00DF7014" w:rsidP="00F12B5C">
      <w:pPr>
        <w:spacing w:after="0" w:line="240" w:lineRule="auto"/>
        <w:rPr>
          <w:lang w:val="en-GB"/>
        </w:rPr>
      </w:pPr>
      <w:r w:rsidRPr="004706A8">
        <w:rPr>
          <w:lang w:val="en-GB"/>
        </w:rPr>
        <w:t>Identified environmental and social risks are site-specific and manageable through implementation of the ESMP. With proper supervision, monitoring, and institutional coordination, the project is environmentally and socially acceptable and expected to yield net positive outcomes for communities in TA Kuntaja, Blantyre District.</w:t>
      </w:r>
    </w:p>
    <w:p w14:paraId="0B88A00C" w14:textId="77777777" w:rsidR="003415E0" w:rsidRPr="004706A8" w:rsidRDefault="003415E0" w:rsidP="00F12B5C">
      <w:pPr>
        <w:spacing w:after="0" w:line="240" w:lineRule="auto"/>
        <w:rPr>
          <w:lang w:val="en-GB"/>
        </w:rPr>
      </w:pPr>
    </w:p>
    <w:p w14:paraId="1781A72A" w14:textId="53C339BB" w:rsidR="00DF7014" w:rsidRPr="004706A8" w:rsidRDefault="00A857C4" w:rsidP="00F12B5C">
      <w:pPr>
        <w:spacing w:after="0" w:line="240" w:lineRule="auto"/>
        <w:rPr>
          <w:b/>
          <w:lang w:val="en-GB"/>
        </w:rPr>
      </w:pPr>
      <w:r w:rsidRPr="004706A8">
        <w:rPr>
          <w:b/>
          <w:lang w:val="en-GB"/>
        </w:rPr>
        <w:t>9</w:t>
      </w:r>
      <w:r w:rsidR="00DF7014" w:rsidRPr="004706A8">
        <w:rPr>
          <w:b/>
          <w:lang w:val="en-GB"/>
        </w:rPr>
        <w:t>.2 Recommendations</w:t>
      </w:r>
    </w:p>
    <w:p w14:paraId="63F6AC81" w14:textId="77777777" w:rsidR="00DF7014" w:rsidRPr="004706A8" w:rsidRDefault="00DF7014" w:rsidP="00F12B5C">
      <w:pPr>
        <w:pStyle w:val="NormalWeb"/>
        <w:spacing w:before="0" w:beforeAutospacing="0" w:after="0" w:afterAutospacing="0"/>
        <w:rPr>
          <w:lang w:val="en-GB"/>
        </w:rPr>
      </w:pPr>
      <w:r w:rsidRPr="004706A8">
        <w:rPr>
          <w:lang w:val="en-GB"/>
        </w:rPr>
        <w:t>To ensure effective implementation:</w:t>
      </w:r>
    </w:p>
    <w:p w14:paraId="0944BE30" w14:textId="361A679D" w:rsidR="00DF7014" w:rsidRPr="004706A8" w:rsidRDefault="00DF7014" w:rsidP="0003469E">
      <w:pPr>
        <w:pStyle w:val="NormalWeb"/>
        <w:numPr>
          <w:ilvl w:val="0"/>
          <w:numId w:val="139"/>
        </w:numPr>
        <w:spacing w:before="0" w:beforeAutospacing="0" w:after="0" w:afterAutospacing="0"/>
        <w:rPr>
          <w:lang w:val="en-GB"/>
        </w:rPr>
      </w:pPr>
      <w:r w:rsidRPr="004706A8">
        <w:rPr>
          <w:lang w:val="en-GB"/>
        </w:rPr>
        <w:t>Allocate adequate financial and technical resources for ESMP execution;</w:t>
      </w:r>
    </w:p>
    <w:p w14:paraId="2D40EB70" w14:textId="2E05CA14" w:rsidR="00DF7014" w:rsidRPr="004706A8" w:rsidRDefault="00DF7014" w:rsidP="0003469E">
      <w:pPr>
        <w:pStyle w:val="NormalWeb"/>
        <w:numPr>
          <w:ilvl w:val="0"/>
          <w:numId w:val="139"/>
        </w:numPr>
        <w:spacing w:before="0" w:beforeAutospacing="0" w:after="0" w:afterAutospacing="0"/>
        <w:rPr>
          <w:lang w:val="en-GB"/>
        </w:rPr>
      </w:pPr>
      <w:r w:rsidRPr="004706A8">
        <w:rPr>
          <w:lang w:val="en-GB"/>
        </w:rPr>
        <w:t>Integrate ESMP provisions into contractual obligations;</w:t>
      </w:r>
    </w:p>
    <w:p w14:paraId="2E9503C7" w14:textId="77777777" w:rsidR="00DF7014" w:rsidRPr="004706A8" w:rsidRDefault="00DF7014" w:rsidP="0003469E">
      <w:pPr>
        <w:pStyle w:val="NormalWeb"/>
        <w:numPr>
          <w:ilvl w:val="0"/>
          <w:numId w:val="139"/>
        </w:numPr>
        <w:spacing w:before="0" w:beforeAutospacing="0" w:after="0" w:afterAutospacing="0"/>
        <w:rPr>
          <w:lang w:val="en-GB"/>
        </w:rPr>
      </w:pPr>
      <w:r w:rsidRPr="004706A8">
        <w:rPr>
          <w:lang w:val="en-GB"/>
        </w:rPr>
        <w:t>Require site-specific management plans prior to mobilisation;</w:t>
      </w:r>
    </w:p>
    <w:p w14:paraId="25BEA5D6" w14:textId="77777777" w:rsidR="00DF7014" w:rsidRPr="004706A8" w:rsidRDefault="00DF7014" w:rsidP="0003469E">
      <w:pPr>
        <w:pStyle w:val="NormalWeb"/>
        <w:numPr>
          <w:ilvl w:val="0"/>
          <w:numId w:val="139"/>
        </w:numPr>
        <w:spacing w:before="0" w:beforeAutospacing="0" w:after="0" w:afterAutospacing="0"/>
        <w:rPr>
          <w:lang w:val="en-GB"/>
        </w:rPr>
      </w:pPr>
      <w:r w:rsidRPr="004706A8">
        <w:rPr>
          <w:lang w:val="en-GB"/>
        </w:rPr>
        <w:t>Establish operational Grievance Redress Mechanisms;</w:t>
      </w:r>
    </w:p>
    <w:p w14:paraId="1DECD398" w14:textId="77777777" w:rsidR="00DF7014" w:rsidRPr="004706A8" w:rsidRDefault="00DF7014" w:rsidP="0003469E">
      <w:pPr>
        <w:pStyle w:val="NormalWeb"/>
        <w:numPr>
          <w:ilvl w:val="0"/>
          <w:numId w:val="139"/>
        </w:numPr>
        <w:spacing w:before="0" w:beforeAutospacing="0" w:after="0" w:afterAutospacing="0"/>
        <w:rPr>
          <w:lang w:val="en-GB"/>
        </w:rPr>
      </w:pPr>
      <w:r w:rsidRPr="004706A8">
        <w:rPr>
          <w:lang w:val="en-GB"/>
        </w:rPr>
        <w:t>Obtain all statutory approvals prior to works;</w:t>
      </w:r>
    </w:p>
    <w:p w14:paraId="217E2152" w14:textId="038AA2CA" w:rsidR="00DF7014" w:rsidRPr="004706A8" w:rsidRDefault="00DF7014" w:rsidP="0003469E">
      <w:pPr>
        <w:pStyle w:val="NormalWeb"/>
        <w:numPr>
          <w:ilvl w:val="0"/>
          <w:numId w:val="139"/>
        </w:numPr>
        <w:spacing w:before="0" w:beforeAutospacing="0" w:after="0" w:afterAutospacing="0"/>
        <w:rPr>
          <w:lang w:val="en-GB"/>
        </w:rPr>
      </w:pPr>
      <w:r w:rsidRPr="004706A8">
        <w:rPr>
          <w:lang w:val="en-GB"/>
        </w:rPr>
        <w:t xml:space="preserve">Deploy qualified Environmental and Social </w:t>
      </w:r>
      <w:r w:rsidR="00B17446" w:rsidRPr="004706A8">
        <w:rPr>
          <w:lang w:val="en-GB"/>
        </w:rPr>
        <w:t>Officers</w:t>
      </w:r>
      <w:r w:rsidRPr="004706A8">
        <w:rPr>
          <w:lang w:val="en-GB"/>
        </w:rPr>
        <w:t>;</w:t>
      </w:r>
    </w:p>
    <w:p w14:paraId="7ED11BFB" w14:textId="1D00DEF2" w:rsidR="00DF7014" w:rsidRPr="004706A8" w:rsidRDefault="00DF7014" w:rsidP="0003469E">
      <w:pPr>
        <w:pStyle w:val="NormalWeb"/>
        <w:numPr>
          <w:ilvl w:val="0"/>
          <w:numId w:val="139"/>
        </w:numPr>
        <w:spacing w:before="0" w:beforeAutospacing="0" w:after="0" w:afterAutospacing="0"/>
        <w:rPr>
          <w:lang w:val="en-GB"/>
        </w:rPr>
      </w:pPr>
      <w:r w:rsidRPr="004706A8">
        <w:rPr>
          <w:lang w:val="en-GB"/>
        </w:rPr>
        <w:t>Strengthen coordination among MoTPW (SATCP PIU), Blantyre District Council, and MEPA.</w:t>
      </w:r>
    </w:p>
    <w:p w14:paraId="4FD481B8" w14:textId="2F262527" w:rsidR="00E03939" w:rsidRPr="004706A8" w:rsidRDefault="00862531" w:rsidP="0003469E">
      <w:pPr>
        <w:pStyle w:val="NormalWeb"/>
        <w:numPr>
          <w:ilvl w:val="0"/>
          <w:numId w:val="139"/>
        </w:numPr>
        <w:spacing w:before="0" w:beforeAutospacing="0" w:after="0" w:afterAutospacing="0"/>
        <w:rPr>
          <w:lang w:val="en-GB"/>
        </w:rPr>
      </w:pPr>
      <w:r w:rsidRPr="004706A8">
        <w:rPr>
          <w:lang w:val="en-GB"/>
        </w:rPr>
        <w:t>Schedule brief, joint start‑up and mid‑term E&amp;S review meetings (MoTPW/PIU, Contractor, Supervising Consultant, District Council) to confirm ESMP priorities, resolve issues rapidly, and agree on any short-term adjustments needed during construction.</w:t>
      </w:r>
    </w:p>
    <w:p w14:paraId="58E5AE9B" w14:textId="656C125F" w:rsidR="003415E0" w:rsidRPr="004706A8" w:rsidRDefault="00862531" w:rsidP="0003469E">
      <w:pPr>
        <w:pStyle w:val="NormalWeb"/>
        <w:numPr>
          <w:ilvl w:val="0"/>
          <w:numId w:val="139"/>
        </w:numPr>
        <w:spacing w:before="0" w:beforeAutospacing="0" w:after="0" w:afterAutospacing="0"/>
        <w:rPr>
          <w:lang w:val="en-GB"/>
        </w:rPr>
      </w:pPr>
      <w:r w:rsidRPr="004706A8">
        <w:rPr>
          <w:lang w:val="en-GB"/>
        </w:rPr>
        <w:t>Prepare a simple ESMP implementation dashboard/checklist (1–2 pages) for site use, highlighting key do’s and don’ts, critical mitigation measures, and GRM contacts, and require monthly sign‑off by the Contractor’s E&amp;S Officer and the Supervising Consulta</w:t>
      </w:r>
      <w:r w:rsidR="00E03939" w:rsidRPr="004706A8">
        <w:rPr>
          <w:lang w:val="en-GB"/>
        </w:rPr>
        <w:t>nt.</w:t>
      </w:r>
    </w:p>
    <w:p w14:paraId="497BAA2B" w14:textId="77777777" w:rsidR="00E03939" w:rsidRPr="004706A8" w:rsidRDefault="00E03939" w:rsidP="00F12B5C">
      <w:pPr>
        <w:spacing w:after="0" w:line="240" w:lineRule="auto"/>
        <w:rPr>
          <w:lang w:val="en-GB"/>
        </w:rPr>
      </w:pPr>
    </w:p>
    <w:p w14:paraId="372B5A2E" w14:textId="26814D35" w:rsidR="006E6EE5" w:rsidRPr="004706A8" w:rsidRDefault="00DF7014" w:rsidP="00F12B5C">
      <w:pPr>
        <w:spacing w:after="0" w:line="240" w:lineRule="auto"/>
        <w:rPr>
          <w:lang w:val="en-GB"/>
        </w:rPr>
      </w:pPr>
      <w:r w:rsidRPr="004706A8">
        <w:rPr>
          <w:lang w:val="en-GB"/>
        </w:rPr>
        <w:t>With full compliance and effective oversight, the project will contribute to climate-resilient rural connectivity and inclusive agricultural development in Blantyre District</w:t>
      </w:r>
    </w:p>
    <w:p w14:paraId="5F5E480E" w14:textId="77777777" w:rsidR="006E6EE5" w:rsidRPr="004706A8" w:rsidRDefault="006E6EE5" w:rsidP="00F12B5C">
      <w:pPr>
        <w:spacing w:after="0" w:line="240" w:lineRule="auto"/>
        <w:rPr>
          <w:lang w:val="en-GB"/>
        </w:rPr>
      </w:pPr>
      <w:r w:rsidRPr="004706A8">
        <w:rPr>
          <w:lang w:val="en-GB"/>
        </w:rPr>
        <w:br w:type="page"/>
      </w:r>
    </w:p>
    <w:p w14:paraId="3EFF29E9" w14:textId="77777777" w:rsidR="006E6EE5" w:rsidRPr="004706A8" w:rsidRDefault="006E6EE5" w:rsidP="003415E0">
      <w:pPr>
        <w:pStyle w:val="ANNEXL1"/>
        <w:spacing w:before="0" w:after="0" w:line="240" w:lineRule="auto"/>
        <w:rPr>
          <w:lang w:val="en-GB"/>
        </w:rPr>
      </w:pPr>
      <w:bookmarkStart w:id="1" w:name="_Toc229566787"/>
      <w:r w:rsidRPr="004706A8">
        <w:rPr>
          <w:lang w:val="en-GB"/>
        </w:rPr>
        <w:lastRenderedPageBreak/>
        <w:t>ACRONYMS AND ABBREVIATIONS</w:t>
      </w:r>
      <w:bookmarkEnd w:id="1"/>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7041"/>
      </w:tblGrid>
      <w:tr w:rsidR="006E6EE5" w:rsidRPr="004706A8" w14:paraId="3F2792C8" w14:textId="77777777" w:rsidTr="000C06CA">
        <w:trPr>
          <w:tblCellSpacing w:w="15" w:type="dxa"/>
        </w:trPr>
        <w:tc>
          <w:tcPr>
            <w:tcW w:w="1940" w:type="dxa"/>
            <w:vAlign w:val="center"/>
            <w:hideMark/>
          </w:tcPr>
          <w:p w14:paraId="5DF7ADE7" w14:textId="77777777" w:rsidR="006E6EE5" w:rsidRPr="004706A8" w:rsidRDefault="006E6EE5" w:rsidP="003415E0">
            <w:pPr>
              <w:spacing w:after="0" w:line="240" w:lineRule="auto"/>
              <w:jc w:val="left"/>
              <w:rPr>
                <w:lang w:val="en-GB"/>
              </w:rPr>
            </w:pPr>
            <w:r w:rsidRPr="004706A8">
              <w:rPr>
                <w:rStyle w:val="Strong"/>
                <w:b w:val="0"/>
                <w:lang w:val="en-GB"/>
              </w:rPr>
              <w:t>AIDS</w:t>
            </w:r>
          </w:p>
        </w:tc>
        <w:tc>
          <w:tcPr>
            <w:tcW w:w="6996" w:type="dxa"/>
            <w:vAlign w:val="center"/>
            <w:hideMark/>
          </w:tcPr>
          <w:p w14:paraId="01D76418" w14:textId="77777777" w:rsidR="006E6EE5" w:rsidRPr="004706A8" w:rsidRDefault="006E6EE5" w:rsidP="003415E0">
            <w:pPr>
              <w:spacing w:after="0" w:line="240" w:lineRule="auto"/>
              <w:rPr>
                <w:lang w:val="en-GB"/>
              </w:rPr>
            </w:pPr>
            <w:r w:rsidRPr="004706A8">
              <w:rPr>
                <w:lang w:val="en-GB"/>
              </w:rPr>
              <w:t>Acquired Immune Deficiency Syndrome</w:t>
            </w:r>
          </w:p>
        </w:tc>
      </w:tr>
      <w:tr w:rsidR="006E6EE5" w:rsidRPr="004706A8" w14:paraId="1D66D0A8" w14:textId="77777777" w:rsidTr="000C06CA">
        <w:trPr>
          <w:tblCellSpacing w:w="15" w:type="dxa"/>
        </w:trPr>
        <w:tc>
          <w:tcPr>
            <w:tcW w:w="1940" w:type="dxa"/>
            <w:vAlign w:val="center"/>
            <w:hideMark/>
          </w:tcPr>
          <w:p w14:paraId="6C36E6FC" w14:textId="77777777" w:rsidR="006E6EE5" w:rsidRPr="004706A8" w:rsidRDefault="006E6EE5" w:rsidP="003415E0">
            <w:pPr>
              <w:spacing w:after="0" w:line="240" w:lineRule="auto"/>
              <w:rPr>
                <w:lang w:val="en-GB"/>
              </w:rPr>
            </w:pPr>
            <w:r w:rsidRPr="004706A8">
              <w:rPr>
                <w:rStyle w:val="Strong"/>
                <w:b w:val="0"/>
                <w:lang w:val="en-GB"/>
              </w:rPr>
              <w:t>DED</w:t>
            </w:r>
          </w:p>
        </w:tc>
        <w:tc>
          <w:tcPr>
            <w:tcW w:w="6996" w:type="dxa"/>
            <w:vAlign w:val="center"/>
            <w:hideMark/>
          </w:tcPr>
          <w:p w14:paraId="11484AB6" w14:textId="77777777" w:rsidR="006E6EE5" w:rsidRPr="004706A8" w:rsidRDefault="006E6EE5" w:rsidP="003415E0">
            <w:pPr>
              <w:spacing w:after="0" w:line="240" w:lineRule="auto"/>
              <w:rPr>
                <w:lang w:val="en-GB"/>
              </w:rPr>
            </w:pPr>
            <w:r w:rsidRPr="004706A8">
              <w:rPr>
                <w:lang w:val="en-GB"/>
              </w:rPr>
              <w:t>Detailed Engineering Design</w:t>
            </w:r>
          </w:p>
        </w:tc>
      </w:tr>
      <w:tr w:rsidR="006E6EE5" w:rsidRPr="004706A8" w14:paraId="018087F8" w14:textId="77777777" w:rsidTr="000C06CA">
        <w:trPr>
          <w:tblCellSpacing w:w="15" w:type="dxa"/>
        </w:trPr>
        <w:tc>
          <w:tcPr>
            <w:tcW w:w="1940" w:type="dxa"/>
            <w:vAlign w:val="center"/>
            <w:hideMark/>
          </w:tcPr>
          <w:p w14:paraId="0C5F7AC7" w14:textId="77777777" w:rsidR="006E6EE5" w:rsidRPr="004706A8" w:rsidRDefault="006E6EE5" w:rsidP="003415E0">
            <w:pPr>
              <w:spacing w:after="0" w:line="240" w:lineRule="auto"/>
              <w:rPr>
                <w:lang w:val="en-GB"/>
              </w:rPr>
            </w:pPr>
            <w:r w:rsidRPr="004706A8">
              <w:rPr>
                <w:rStyle w:val="Strong"/>
                <w:b w:val="0"/>
                <w:lang w:val="en-GB"/>
              </w:rPr>
              <w:t>DESC</w:t>
            </w:r>
          </w:p>
        </w:tc>
        <w:tc>
          <w:tcPr>
            <w:tcW w:w="6996" w:type="dxa"/>
            <w:vAlign w:val="center"/>
            <w:hideMark/>
          </w:tcPr>
          <w:p w14:paraId="45F5CB2E" w14:textId="77777777" w:rsidR="006E6EE5" w:rsidRPr="004706A8" w:rsidRDefault="006E6EE5" w:rsidP="003415E0">
            <w:pPr>
              <w:spacing w:after="0" w:line="240" w:lineRule="auto"/>
              <w:rPr>
                <w:lang w:val="en-GB"/>
              </w:rPr>
            </w:pPr>
            <w:r w:rsidRPr="004706A8">
              <w:rPr>
                <w:lang w:val="en-GB"/>
              </w:rPr>
              <w:t>District Environment Sub-Committee</w:t>
            </w:r>
          </w:p>
        </w:tc>
      </w:tr>
      <w:tr w:rsidR="006E6EE5" w:rsidRPr="004706A8" w14:paraId="216C6F01" w14:textId="77777777" w:rsidTr="000C06CA">
        <w:trPr>
          <w:tblCellSpacing w:w="15" w:type="dxa"/>
        </w:trPr>
        <w:tc>
          <w:tcPr>
            <w:tcW w:w="1940" w:type="dxa"/>
            <w:vAlign w:val="center"/>
            <w:hideMark/>
          </w:tcPr>
          <w:p w14:paraId="3AECE9EB" w14:textId="77777777" w:rsidR="006E6EE5" w:rsidRPr="004706A8" w:rsidRDefault="006E6EE5" w:rsidP="003415E0">
            <w:pPr>
              <w:spacing w:after="0" w:line="240" w:lineRule="auto"/>
              <w:rPr>
                <w:lang w:val="en-GB"/>
              </w:rPr>
            </w:pPr>
            <w:r w:rsidRPr="004706A8">
              <w:rPr>
                <w:rStyle w:val="Strong"/>
                <w:b w:val="0"/>
                <w:lang w:val="en-GB"/>
              </w:rPr>
              <w:t>EHS</w:t>
            </w:r>
          </w:p>
        </w:tc>
        <w:tc>
          <w:tcPr>
            <w:tcW w:w="6996" w:type="dxa"/>
            <w:vAlign w:val="center"/>
            <w:hideMark/>
          </w:tcPr>
          <w:p w14:paraId="2DD6B863" w14:textId="77777777" w:rsidR="006E6EE5" w:rsidRPr="004706A8" w:rsidRDefault="006E6EE5" w:rsidP="003415E0">
            <w:pPr>
              <w:spacing w:after="0" w:line="240" w:lineRule="auto"/>
              <w:rPr>
                <w:lang w:val="en-GB"/>
              </w:rPr>
            </w:pPr>
            <w:r w:rsidRPr="004706A8">
              <w:rPr>
                <w:lang w:val="en-GB"/>
              </w:rPr>
              <w:t>Environmental, Health and Safety</w:t>
            </w:r>
          </w:p>
        </w:tc>
      </w:tr>
      <w:tr w:rsidR="006E6EE5" w:rsidRPr="004706A8" w14:paraId="1A831F83" w14:textId="77777777" w:rsidTr="000C06CA">
        <w:trPr>
          <w:tblCellSpacing w:w="15" w:type="dxa"/>
        </w:trPr>
        <w:tc>
          <w:tcPr>
            <w:tcW w:w="1940" w:type="dxa"/>
            <w:vAlign w:val="center"/>
            <w:hideMark/>
          </w:tcPr>
          <w:p w14:paraId="57EB4650" w14:textId="77777777" w:rsidR="006E6EE5" w:rsidRPr="004706A8" w:rsidRDefault="006E6EE5" w:rsidP="003415E0">
            <w:pPr>
              <w:spacing w:after="0" w:line="240" w:lineRule="auto"/>
              <w:rPr>
                <w:lang w:val="en-GB"/>
              </w:rPr>
            </w:pPr>
            <w:r w:rsidRPr="004706A8">
              <w:rPr>
                <w:rStyle w:val="Strong"/>
                <w:b w:val="0"/>
                <w:lang w:val="en-GB"/>
              </w:rPr>
              <w:t>EMA</w:t>
            </w:r>
          </w:p>
        </w:tc>
        <w:tc>
          <w:tcPr>
            <w:tcW w:w="6996" w:type="dxa"/>
            <w:vAlign w:val="center"/>
            <w:hideMark/>
          </w:tcPr>
          <w:p w14:paraId="77F559CE" w14:textId="77777777" w:rsidR="006E6EE5" w:rsidRPr="004706A8" w:rsidRDefault="006E6EE5" w:rsidP="003415E0">
            <w:pPr>
              <w:spacing w:after="0" w:line="240" w:lineRule="auto"/>
              <w:rPr>
                <w:lang w:val="en-GB"/>
              </w:rPr>
            </w:pPr>
            <w:r w:rsidRPr="004706A8">
              <w:rPr>
                <w:lang w:val="en-GB"/>
              </w:rPr>
              <w:t>Environment Management Act</w:t>
            </w:r>
          </w:p>
        </w:tc>
      </w:tr>
      <w:tr w:rsidR="006E6EE5" w:rsidRPr="004706A8" w14:paraId="6DC04E1A" w14:textId="77777777" w:rsidTr="000C06CA">
        <w:trPr>
          <w:tblCellSpacing w:w="15" w:type="dxa"/>
        </w:trPr>
        <w:tc>
          <w:tcPr>
            <w:tcW w:w="1940" w:type="dxa"/>
            <w:vAlign w:val="center"/>
            <w:hideMark/>
          </w:tcPr>
          <w:p w14:paraId="70C79DF6" w14:textId="77777777" w:rsidR="006E6EE5" w:rsidRPr="004706A8" w:rsidRDefault="006E6EE5" w:rsidP="003415E0">
            <w:pPr>
              <w:spacing w:after="0" w:line="240" w:lineRule="auto"/>
              <w:rPr>
                <w:lang w:val="en-GB"/>
              </w:rPr>
            </w:pPr>
            <w:r w:rsidRPr="004706A8">
              <w:rPr>
                <w:rStyle w:val="Strong"/>
                <w:b w:val="0"/>
                <w:lang w:val="en-GB"/>
              </w:rPr>
              <w:t>ESHS</w:t>
            </w:r>
          </w:p>
        </w:tc>
        <w:tc>
          <w:tcPr>
            <w:tcW w:w="6996" w:type="dxa"/>
            <w:vAlign w:val="center"/>
            <w:hideMark/>
          </w:tcPr>
          <w:p w14:paraId="3503CC45" w14:textId="77777777" w:rsidR="006E6EE5" w:rsidRPr="004706A8" w:rsidRDefault="006E6EE5" w:rsidP="003415E0">
            <w:pPr>
              <w:spacing w:after="0" w:line="240" w:lineRule="auto"/>
              <w:rPr>
                <w:lang w:val="en-GB"/>
              </w:rPr>
            </w:pPr>
            <w:r w:rsidRPr="004706A8">
              <w:rPr>
                <w:lang w:val="en-GB"/>
              </w:rPr>
              <w:t>Environmental, Social, Health and Safety</w:t>
            </w:r>
          </w:p>
        </w:tc>
      </w:tr>
      <w:tr w:rsidR="006E6EE5" w:rsidRPr="004706A8" w14:paraId="2F06BF1E" w14:textId="77777777" w:rsidTr="000C06CA">
        <w:trPr>
          <w:tblCellSpacing w:w="15" w:type="dxa"/>
        </w:trPr>
        <w:tc>
          <w:tcPr>
            <w:tcW w:w="1940" w:type="dxa"/>
            <w:vAlign w:val="center"/>
            <w:hideMark/>
          </w:tcPr>
          <w:p w14:paraId="05812FE3" w14:textId="77777777" w:rsidR="006E6EE5" w:rsidRPr="004706A8" w:rsidRDefault="006E6EE5" w:rsidP="003415E0">
            <w:pPr>
              <w:spacing w:after="0" w:line="240" w:lineRule="auto"/>
              <w:rPr>
                <w:lang w:val="en-GB"/>
              </w:rPr>
            </w:pPr>
            <w:r w:rsidRPr="004706A8">
              <w:rPr>
                <w:rStyle w:val="Strong"/>
                <w:b w:val="0"/>
                <w:lang w:val="en-GB"/>
              </w:rPr>
              <w:t>ESIA</w:t>
            </w:r>
          </w:p>
        </w:tc>
        <w:tc>
          <w:tcPr>
            <w:tcW w:w="6996" w:type="dxa"/>
            <w:vAlign w:val="center"/>
            <w:hideMark/>
          </w:tcPr>
          <w:p w14:paraId="4816D56E" w14:textId="77777777" w:rsidR="006E6EE5" w:rsidRPr="004706A8" w:rsidRDefault="006E6EE5" w:rsidP="003415E0">
            <w:pPr>
              <w:spacing w:after="0" w:line="240" w:lineRule="auto"/>
              <w:rPr>
                <w:lang w:val="en-GB"/>
              </w:rPr>
            </w:pPr>
            <w:r w:rsidRPr="004706A8">
              <w:rPr>
                <w:lang w:val="en-GB"/>
              </w:rPr>
              <w:t>Environmental and Social Impact Assessment</w:t>
            </w:r>
          </w:p>
        </w:tc>
      </w:tr>
      <w:tr w:rsidR="006E6EE5" w:rsidRPr="004706A8" w14:paraId="352CBC1D" w14:textId="77777777" w:rsidTr="000C06CA">
        <w:trPr>
          <w:tblCellSpacing w:w="15" w:type="dxa"/>
        </w:trPr>
        <w:tc>
          <w:tcPr>
            <w:tcW w:w="1940" w:type="dxa"/>
            <w:vAlign w:val="center"/>
            <w:hideMark/>
          </w:tcPr>
          <w:p w14:paraId="30DEB9CA" w14:textId="77777777" w:rsidR="006E6EE5" w:rsidRPr="004706A8" w:rsidRDefault="006E6EE5" w:rsidP="003415E0">
            <w:pPr>
              <w:spacing w:after="0" w:line="240" w:lineRule="auto"/>
              <w:rPr>
                <w:lang w:val="en-GB"/>
              </w:rPr>
            </w:pPr>
            <w:r w:rsidRPr="004706A8">
              <w:rPr>
                <w:rStyle w:val="Strong"/>
                <w:b w:val="0"/>
                <w:lang w:val="en-GB"/>
              </w:rPr>
              <w:t>ESMMP</w:t>
            </w:r>
          </w:p>
        </w:tc>
        <w:tc>
          <w:tcPr>
            <w:tcW w:w="6996" w:type="dxa"/>
            <w:vAlign w:val="center"/>
            <w:hideMark/>
          </w:tcPr>
          <w:p w14:paraId="6B8A56B1" w14:textId="77777777" w:rsidR="006E6EE5" w:rsidRPr="004706A8" w:rsidRDefault="006E6EE5" w:rsidP="003415E0">
            <w:pPr>
              <w:spacing w:after="0" w:line="240" w:lineRule="auto"/>
              <w:rPr>
                <w:lang w:val="en-GB"/>
              </w:rPr>
            </w:pPr>
            <w:r w:rsidRPr="004706A8">
              <w:rPr>
                <w:lang w:val="en-GB"/>
              </w:rPr>
              <w:t>Environmental and Social Mitigation and Monitoring Plan</w:t>
            </w:r>
          </w:p>
        </w:tc>
      </w:tr>
      <w:tr w:rsidR="006E6EE5" w:rsidRPr="004706A8" w14:paraId="58C82D4D" w14:textId="77777777" w:rsidTr="000C06CA">
        <w:trPr>
          <w:tblCellSpacing w:w="15" w:type="dxa"/>
        </w:trPr>
        <w:tc>
          <w:tcPr>
            <w:tcW w:w="1940" w:type="dxa"/>
            <w:vAlign w:val="center"/>
            <w:hideMark/>
          </w:tcPr>
          <w:p w14:paraId="10396919" w14:textId="77777777" w:rsidR="006E6EE5" w:rsidRPr="004706A8" w:rsidRDefault="006E6EE5" w:rsidP="003415E0">
            <w:pPr>
              <w:spacing w:after="0" w:line="240" w:lineRule="auto"/>
              <w:rPr>
                <w:lang w:val="en-GB"/>
              </w:rPr>
            </w:pPr>
            <w:r w:rsidRPr="004706A8">
              <w:rPr>
                <w:rStyle w:val="Strong"/>
                <w:b w:val="0"/>
                <w:lang w:val="en-GB"/>
              </w:rPr>
              <w:t>ESMP</w:t>
            </w:r>
          </w:p>
        </w:tc>
        <w:tc>
          <w:tcPr>
            <w:tcW w:w="6996" w:type="dxa"/>
            <w:vAlign w:val="center"/>
            <w:hideMark/>
          </w:tcPr>
          <w:p w14:paraId="05819F47" w14:textId="77777777" w:rsidR="006E6EE5" w:rsidRPr="004706A8" w:rsidRDefault="006E6EE5" w:rsidP="003415E0">
            <w:pPr>
              <w:spacing w:after="0" w:line="240" w:lineRule="auto"/>
              <w:rPr>
                <w:lang w:val="en-GB"/>
              </w:rPr>
            </w:pPr>
            <w:r w:rsidRPr="004706A8">
              <w:rPr>
                <w:lang w:val="en-GB"/>
              </w:rPr>
              <w:t>Environmental and Social Management Plan</w:t>
            </w:r>
          </w:p>
        </w:tc>
      </w:tr>
      <w:tr w:rsidR="006E6EE5" w:rsidRPr="004706A8" w14:paraId="0F323A74" w14:textId="77777777" w:rsidTr="000C06CA">
        <w:trPr>
          <w:tblCellSpacing w:w="15" w:type="dxa"/>
        </w:trPr>
        <w:tc>
          <w:tcPr>
            <w:tcW w:w="1940" w:type="dxa"/>
            <w:vAlign w:val="center"/>
            <w:hideMark/>
          </w:tcPr>
          <w:p w14:paraId="127EB9E5" w14:textId="77777777" w:rsidR="006E6EE5" w:rsidRPr="004706A8" w:rsidRDefault="006E6EE5" w:rsidP="003415E0">
            <w:pPr>
              <w:spacing w:after="0" w:line="240" w:lineRule="auto"/>
              <w:rPr>
                <w:lang w:val="en-GB"/>
              </w:rPr>
            </w:pPr>
            <w:r w:rsidRPr="004706A8">
              <w:rPr>
                <w:rStyle w:val="Strong"/>
                <w:b w:val="0"/>
                <w:lang w:val="en-GB"/>
              </w:rPr>
              <w:t>FGD</w:t>
            </w:r>
          </w:p>
        </w:tc>
        <w:tc>
          <w:tcPr>
            <w:tcW w:w="6996" w:type="dxa"/>
            <w:vAlign w:val="center"/>
            <w:hideMark/>
          </w:tcPr>
          <w:p w14:paraId="22AE2E48" w14:textId="77777777" w:rsidR="006E6EE5" w:rsidRPr="004706A8" w:rsidRDefault="006E6EE5" w:rsidP="003415E0">
            <w:pPr>
              <w:spacing w:after="0" w:line="240" w:lineRule="auto"/>
              <w:rPr>
                <w:lang w:val="en-GB"/>
              </w:rPr>
            </w:pPr>
            <w:r w:rsidRPr="004706A8">
              <w:rPr>
                <w:lang w:val="en-GB"/>
              </w:rPr>
              <w:t>Focus Group Discussion</w:t>
            </w:r>
          </w:p>
        </w:tc>
      </w:tr>
      <w:tr w:rsidR="006E6EE5" w:rsidRPr="004706A8" w14:paraId="2D255038" w14:textId="77777777" w:rsidTr="000C06CA">
        <w:trPr>
          <w:tblCellSpacing w:w="15" w:type="dxa"/>
        </w:trPr>
        <w:tc>
          <w:tcPr>
            <w:tcW w:w="1940" w:type="dxa"/>
            <w:vAlign w:val="center"/>
            <w:hideMark/>
          </w:tcPr>
          <w:p w14:paraId="14F933C2" w14:textId="77777777" w:rsidR="006E6EE5" w:rsidRPr="004706A8" w:rsidRDefault="006E6EE5" w:rsidP="003415E0">
            <w:pPr>
              <w:spacing w:after="0" w:line="240" w:lineRule="auto"/>
              <w:rPr>
                <w:lang w:val="en-GB"/>
              </w:rPr>
            </w:pPr>
            <w:r w:rsidRPr="004706A8">
              <w:rPr>
                <w:rStyle w:val="Strong"/>
                <w:b w:val="0"/>
                <w:lang w:val="en-GB"/>
              </w:rPr>
              <w:t>GBV</w:t>
            </w:r>
          </w:p>
        </w:tc>
        <w:tc>
          <w:tcPr>
            <w:tcW w:w="6996" w:type="dxa"/>
            <w:vAlign w:val="center"/>
            <w:hideMark/>
          </w:tcPr>
          <w:p w14:paraId="3743551F" w14:textId="77777777" w:rsidR="006E6EE5" w:rsidRPr="004706A8" w:rsidRDefault="006E6EE5" w:rsidP="003415E0">
            <w:pPr>
              <w:spacing w:after="0" w:line="240" w:lineRule="auto"/>
              <w:rPr>
                <w:lang w:val="en-GB"/>
              </w:rPr>
            </w:pPr>
            <w:r w:rsidRPr="004706A8">
              <w:rPr>
                <w:lang w:val="en-GB"/>
              </w:rPr>
              <w:t>Gender-Based Violence</w:t>
            </w:r>
          </w:p>
        </w:tc>
      </w:tr>
      <w:tr w:rsidR="006E6EE5" w:rsidRPr="004706A8" w14:paraId="1D380120" w14:textId="77777777" w:rsidTr="000C06CA">
        <w:trPr>
          <w:tblCellSpacing w:w="15" w:type="dxa"/>
        </w:trPr>
        <w:tc>
          <w:tcPr>
            <w:tcW w:w="1940" w:type="dxa"/>
            <w:vAlign w:val="center"/>
            <w:hideMark/>
          </w:tcPr>
          <w:p w14:paraId="0B83328A" w14:textId="77777777" w:rsidR="006E6EE5" w:rsidRPr="004706A8" w:rsidRDefault="006E6EE5" w:rsidP="003415E0">
            <w:pPr>
              <w:spacing w:after="0" w:line="240" w:lineRule="auto"/>
              <w:rPr>
                <w:lang w:val="en-GB"/>
              </w:rPr>
            </w:pPr>
            <w:r w:rsidRPr="004706A8">
              <w:rPr>
                <w:rStyle w:val="Strong"/>
                <w:b w:val="0"/>
                <w:lang w:val="en-GB"/>
              </w:rPr>
              <w:t>GIIP</w:t>
            </w:r>
          </w:p>
        </w:tc>
        <w:tc>
          <w:tcPr>
            <w:tcW w:w="6996" w:type="dxa"/>
            <w:vAlign w:val="center"/>
            <w:hideMark/>
          </w:tcPr>
          <w:p w14:paraId="43368278" w14:textId="77777777" w:rsidR="006E6EE5" w:rsidRPr="004706A8" w:rsidRDefault="006E6EE5" w:rsidP="003415E0">
            <w:pPr>
              <w:spacing w:after="0" w:line="240" w:lineRule="auto"/>
              <w:rPr>
                <w:lang w:val="en-GB"/>
              </w:rPr>
            </w:pPr>
            <w:r w:rsidRPr="004706A8">
              <w:rPr>
                <w:lang w:val="en-GB"/>
              </w:rPr>
              <w:t>Good International Industry Practice</w:t>
            </w:r>
          </w:p>
        </w:tc>
      </w:tr>
      <w:tr w:rsidR="006E6EE5" w:rsidRPr="004706A8" w14:paraId="2AE16A0B" w14:textId="77777777" w:rsidTr="000C06CA">
        <w:trPr>
          <w:tblCellSpacing w:w="15" w:type="dxa"/>
        </w:trPr>
        <w:tc>
          <w:tcPr>
            <w:tcW w:w="1940" w:type="dxa"/>
            <w:vAlign w:val="center"/>
            <w:hideMark/>
          </w:tcPr>
          <w:p w14:paraId="088FDFB3" w14:textId="77777777" w:rsidR="006E6EE5" w:rsidRPr="004706A8" w:rsidRDefault="006E6EE5" w:rsidP="003415E0">
            <w:pPr>
              <w:spacing w:after="0" w:line="240" w:lineRule="auto"/>
              <w:rPr>
                <w:lang w:val="en-GB"/>
              </w:rPr>
            </w:pPr>
            <w:r w:rsidRPr="004706A8">
              <w:rPr>
                <w:rStyle w:val="Strong"/>
                <w:b w:val="0"/>
                <w:lang w:val="en-GB"/>
              </w:rPr>
              <w:t>GRM</w:t>
            </w:r>
          </w:p>
        </w:tc>
        <w:tc>
          <w:tcPr>
            <w:tcW w:w="6996" w:type="dxa"/>
            <w:vAlign w:val="center"/>
            <w:hideMark/>
          </w:tcPr>
          <w:p w14:paraId="12859CEA" w14:textId="77777777" w:rsidR="006E6EE5" w:rsidRPr="004706A8" w:rsidRDefault="006E6EE5" w:rsidP="003415E0">
            <w:pPr>
              <w:spacing w:after="0" w:line="240" w:lineRule="auto"/>
              <w:rPr>
                <w:lang w:val="en-GB"/>
              </w:rPr>
            </w:pPr>
            <w:r w:rsidRPr="004706A8">
              <w:rPr>
                <w:lang w:val="en-GB"/>
              </w:rPr>
              <w:t>Grievance Redress Mechanism</w:t>
            </w:r>
          </w:p>
        </w:tc>
      </w:tr>
      <w:tr w:rsidR="006E6EE5" w:rsidRPr="004706A8" w14:paraId="37065C96" w14:textId="77777777" w:rsidTr="000C06CA">
        <w:trPr>
          <w:tblCellSpacing w:w="15" w:type="dxa"/>
        </w:trPr>
        <w:tc>
          <w:tcPr>
            <w:tcW w:w="1940" w:type="dxa"/>
            <w:vAlign w:val="center"/>
            <w:hideMark/>
          </w:tcPr>
          <w:p w14:paraId="24ADE1D8" w14:textId="77777777" w:rsidR="006E6EE5" w:rsidRPr="004706A8" w:rsidRDefault="006E6EE5" w:rsidP="003415E0">
            <w:pPr>
              <w:spacing w:after="0" w:line="240" w:lineRule="auto"/>
              <w:rPr>
                <w:lang w:val="en-GB"/>
              </w:rPr>
            </w:pPr>
            <w:r w:rsidRPr="004706A8">
              <w:rPr>
                <w:rStyle w:val="Strong"/>
                <w:b w:val="0"/>
                <w:lang w:val="en-GB"/>
              </w:rPr>
              <w:t>HIV</w:t>
            </w:r>
          </w:p>
        </w:tc>
        <w:tc>
          <w:tcPr>
            <w:tcW w:w="6996" w:type="dxa"/>
            <w:vAlign w:val="center"/>
            <w:hideMark/>
          </w:tcPr>
          <w:p w14:paraId="3DBDD7A3" w14:textId="77777777" w:rsidR="006E6EE5" w:rsidRPr="004706A8" w:rsidRDefault="006E6EE5" w:rsidP="003415E0">
            <w:pPr>
              <w:spacing w:after="0" w:line="240" w:lineRule="auto"/>
              <w:rPr>
                <w:lang w:val="en-GB"/>
              </w:rPr>
            </w:pPr>
            <w:r w:rsidRPr="004706A8">
              <w:rPr>
                <w:lang w:val="en-GB"/>
              </w:rPr>
              <w:t>Human Immunodeficiency Virus</w:t>
            </w:r>
          </w:p>
        </w:tc>
      </w:tr>
      <w:tr w:rsidR="006E6EE5" w:rsidRPr="004706A8" w14:paraId="6EAF3712" w14:textId="77777777" w:rsidTr="000C06CA">
        <w:trPr>
          <w:tblCellSpacing w:w="15" w:type="dxa"/>
        </w:trPr>
        <w:tc>
          <w:tcPr>
            <w:tcW w:w="1940" w:type="dxa"/>
            <w:vAlign w:val="center"/>
            <w:hideMark/>
          </w:tcPr>
          <w:p w14:paraId="0A1AAE34" w14:textId="77777777" w:rsidR="006E6EE5" w:rsidRPr="004706A8" w:rsidRDefault="006E6EE5" w:rsidP="003415E0">
            <w:pPr>
              <w:spacing w:after="0" w:line="240" w:lineRule="auto"/>
              <w:rPr>
                <w:lang w:val="en-GB"/>
              </w:rPr>
            </w:pPr>
            <w:r w:rsidRPr="004706A8">
              <w:rPr>
                <w:rStyle w:val="Strong"/>
                <w:b w:val="0"/>
                <w:lang w:val="en-GB"/>
              </w:rPr>
              <w:t>IEC</w:t>
            </w:r>
          </w:p>
        </w:tc>
        <w:tc>
          <w:tcPr>
            <w:tcW w:w="6996" w:type="dxa"/>
            <w:vAlign w:val="center"/>
            <w:hideMark/>
          </w:tcPr>
          <w:p w14:paraId="3C99ADD9" w14:textId="77777777" w:rsidR="006E6EE5" w:rsidRPr="004706A8" w:rsidRDefault="006E6EE5" w:rsidP="003415E0">
            <w:pPr>
              <w:spacing w:after="0" w:line="240" w:lineRule="auto"/>
              <w:rPr>
                <w:lang w:val="en-GB"/>
              </w:rPr>
            </w:pPr>
            <w:r w:rsidRPr="004706A8">
              <w:rPr>
                <w:lang w:val="en-GB"/>
              </w:rPr>
              <w:t>Information, Education and Communication</w:t>
            </w:r>
          </w:p>
        </w:tc>
      </w:tr>
      <w:tr w:rsidR="006E6EE5" w:rsidRPr="004706A8" w14:paraId="3B7EF014" w14:textId="77777777" w:rsidTr="000C06CA">
        <w:trPr>
          <w:tblCellSpacing w:w="15" w:type="dxa"/>
        </w:trPr>
        <w:tc>
          <w:tcPr>
            <w:tcW w:w="1940" w:type="dxa"/>
            <w:vAlign w:val="center"/>
            <w:hideMark/>
          </w:tcPr>
          <w:p w14:paraId="52E09431" w14:textId="77777777" w:rsidR="006E6EE5" w:rsidRPr="004706A8" w:rsidRDefault="006E6EE5" w:rsidP="003415E0">
            <w:pPr>
              <w:spacing w:after="0" w:line="240" w:lineRule="auto"/>
              <w:rPr>
                <w:lang w:val="en-GB"/>
              </w:rPr>
            </w:pPr>
            <w:r w:rsidRPr="004706A8">
              <w:rPr>
                <w:rStyle w:val="Strong"/>
                <w:b w:val="0"/>
                <w:lang w:val="en-GB"/>
              </w:rPr>
              <w:t>IUCN</w:t>
            </w:r>
          </w:p>
        </w:tc>
        <w:tc>
          <w:tcPr>
            <w:tcW w:w="6996" w:type="dxa"/>
            <w:vAlign w:val="center"/>
            <w:hideMark/>
          </w:tcPr>
          <w:p w14:paraId="0CA1EFF3" w14:textId="77777777" w:rsidR="006E6EE5" w:rsidRPr="004706A8" w:rsidRDefault="006E6EE5" w:rsidP="003415E0">
            <w:pPr>
              <w:spacing w:after="0" w:line="240" w:lineRule="auto"/>
              <w:rPr>
                <w:lang w:val="en-GB"/>
              </w:rPr>
            </w:pPr>
            <w:r w:rsidRPr="004706A8">
              <w:rPr>
                <w:lang w:val="en-GB"/>
              </w:rPr>
              <w:t>International Union for Conservation of Nature</w:t>
            </w:r>
          </w:p>
        </w:tc>
      </w:tr>
      <w:tr w:rsidR="006E6EE5" w:rsidRPr="004706A8" w14:paraId="0922E58C" w14:textId="77777777" w:rsidTr="000C06CA">
        <w:trPr>
          <w:tblCellSpacing w:w="15" w:type="dxa"/>
        </w:trPr>
        <w:tc>
          <w:tcPr>
            <w:tcW w:w="1940" w:type="dxa"/>
            <w:vAlign w:val="center"/>
            <w:hideMark/>
          </w:tcPr>
          <w:p w14:paraId="0FCD0EF4" w14:textId="77777777" w:rsidR="006E6EE5" w:rsidRPr="004706A8" w:rsidRDefault="006E6EE5" w:rsidP="003415E0">
            <w:pPr>
              <w:spacing w:after="0" w:line="240" w:lineRule="auto"/>
              <w:rPr>
                <w:lang w:val="en-GB"/>
              </w:rPr>
            </w:pPr>
            <w:r w:rsidRPr="004706A8">
              <w:rPr>
                <w:rStyle w:val="Strong"/>
                <w:b w:val="0"/>
                <w:lang w:val="en-GB"/>
              </w:rPr>
              <w:t>LC</w:t>
            </w:r>
          </w:p>
        </w:tc>
        <w:tc>
          <w:tcPr>
            <w:tcW w:w="6996" w:type="dxa"/>
            <w:vAlign w:val="center"/>
            <w:hideMark/>
          </w:tcPr>
          <w:p w14:paraId="48C35865" w14:textId="77777777" w:rsidR="006E6EE5" w:rsidRPr="004706A8" w:rsidRDefault="006E6EE5" w:rsidP="003415E0">
            <w:pPr>
              <w:spacing w:after="0" w:line="240" w:lineRule="auto"/>
              <w:rPr>
                <w:lang w:val="en-GB"/>
              </w:rPr>
            </w:pPr>
            <w:r w:rsidRPr="004706A8">
              <w:rPr>
                <w:lang w:val="en-GB"/>
              </w:rPr>
              <w:t>Local Council</w:t>
            </w:r>
          </w:p>
        </w:tc>
      </w:tr>
      <w:tr w:rsidR="006E6EE5" w:rsidRPr="004706A8" w14:paraId="2B5F99B4" w14:textId="77777777" w:rsidTr="000C06CA">
        <w:trPr>
          <w:tblCellSpacing w:w="15" w:type="dxa"/>
        </w:trPr>
        <w:tc>
          <w:tcPr>
            <w:tcW w:w="1940" w:type="dxa"/>
            <w:vAlign w:val="center"/>
            <w:hideMark/>
          </w:tcPr>
          <w:p w14:paraId="1ACCF0F2" w14:textId="77777777" w:rsidR="006E6EE5" w:rsidRPr="004706A8" w:rsidRDefault="006E6EE5" w:rsidP="003415E0">
            <w:pPr>
              <w:spacing w:after="0" w:line="240" w:lineRule="auto"/>
              <w:rPr>
                <w:lang w:val="en-GB"/>
              </w:rPr>
            </w:pPr>
            <w:r w:rsidRPr="004706A8">
              <w:rPr>
                <w:rStyle w:val="Strong"/>
                <w:b w:val="0"/>
                <w:lang w:val="en-GB"/>
              </w:rPr>
              <w:t>LMI</w:t>
            </w:r>
          </w:p>
        </w:tc>
        <w:tc>
          <w:tcPr>
            <w:tcW w:w="6996" w:type="dxa"/>
            <w:vAlign w:val="center"/>
            <w:hideMark/>
          </w:tcPr>
          <w:p w14:paraId="43443986" w14:textId="77777777" w:rsidR="006E6EE5" w:rsidRPr="004706A8" w:rsidRDefault="006E6EE5" w:rsidP="003415E0">
            <w:pPr>
              <w:spacing w:after="0" w:line="240" w:lineRule="auto"/>
              <w:rPr>
                <w:lang w:val="en-GB"/>
              </w:rPr>
            </w:pPr>
            <w:r w:rsidRPr="004706A8">
              <w:rPr>
                <w:lang w:val="en-GB"/>
              </w:rPr>
              <w:t>Last Mile Infrastructure</w:t>
            </w:r>
          </w:p>
        </w:tc>
      </w:tr>
      <w:tr w:rsidR="006E6EE5" w:rsidRPr="004706A8" w14:paraId="395D4AA3" w14:textId="77777777" w:rsidTr="000C06CA">
        <w:trPr>
          <w:tblCellSpacing w:w="15" w:type="dxa"/>
        </w:trPr>
        <w:tc>
          <w:tcPr>
            <w:tcW w:w="1940" w:type="dxa"/>
            <w:vAlign w:val="center"/>
            <w:hideMark/>
          </w:tcPr>
          <w:p w14:paraId="0D9867EF" w14:textId="77777777" w:rsidR="006E6EE5" w:rsidRPr="004706A8" w:rsidRDefault="006E6EE5" w:rsidP="003415E0">
            <w:pPr>
              <w:spacing w:after="0" w:line="240" w:lineRule="auto"/>
              <w:rPr>
                <w:lang w:val="en-GB"/>
              </w:rPr>
            </w:pPr>
            <w:r w:rsidRPr="004706A8">
              <w:rPr>
                <w:rStyle w:val="Strong"/>
                <w:b w:val="0"/>
                <w:lang w:val="en-GB"/>
              </w:rPr>
              <w:t>MEPA</w:t>
            </w:r>
          </w:p>
        </w:tc>
        <w:tc>
          <w:tcPr>
            <w:tcW w:w="6996" w:type="dxa"/>
            <w:vAlign w:val="center"/>
            <w:hideMark/>
          </w:tcPr>
          <w:p w14:paraId="2AD7F1A0" w14:textId="77777777" w:rsidR="006E6EE5" w:rsidRPr="004706A8" w:rsidRDefault="006E6EE5" w:rsidP="003415E0">
            <w:pPr>
              <w:spacing w:after="0" w:line="240" w:lineRule="auto"/>
              <w:rPr>
                <w:lang w:val="en-GB"/>
              </w:rPr>
            </w:pPr>
            <w:r w:rsidRPr="004706A8">
              <w:rPr>
                <w:lang w:val="en-GB"/>
              </w:rPr>
              <w:t>Malawi Environment Protection Authority</w:t>
            </w:r>
          </w:p>
        </w:tc>
      </w:tr>
      <w:tr w:rsidR="006E6EE5" w:rsidRPr="004706A8" w14:paraId="1180BC01" w14:textId="77777777" w:rsidTr="000C06CA">
        <w:trPr>
          <w:tblCellSpacing w:w="15" w:type="dxa"/>
        </w:trPr>
        <w:tc>
          <w:tcPr>
            <w:tcW w:w="1940" w:type="dxa"/>
            <w:vAlign w:val="center"/>
            <w:hideMark/>
          </w:tcPr>
          <w:p w14:paraId="4B051BF1" w14:textId="77777777" w:rsidR="006E6EE5" w:rsidRPr="004706A8" w:rsidRDefault="006E6EE5" w:rsidP="003415E0">
            <w:pPr>
              <w:spacing w:after="0" w:line="240" w:lineRule="auto"/>
              <w:rPr>
                <w:lang w:val="en-GB"/>
              </w:rPr>
            </w:pPr>
            <w:r w:rsidRPr="004706A8">
              <w:rPr>
                <w:rStyle w:val="Strong"/>
                <w:b w:val="0"/>
                <w:lang w:val="en-GB"/>
              </w:rPr>
              <w:t>OHS</w:t>
            </w:r>
          </w:p>
        </w:tc>
        <w:tc>
          <w:tcPr>
            <w:tcW w:w="6996" w:type="dxa"/>
            <w:vAlign w:val="center"/>
            <w:hideMark/>
          </w:tcPr>
          <w:p w14:paraId="1E0DC664" w14:textId="77777777" w:rsidR="006E6EE5" w:rsidRPr="004706A8" w:rsidRDefault="006E6EE5" w:rsidP="003415E0">
            <w:pPr>
              <w:spacing w:after="0" w:line="240" w:lineRule="auto"/>
              <w:rPr>
                <w:lang w:val="en-GB"/>
              </w:rPr>
            </w:pPr>
            <w:r w:rsidRPr="004706A8">
              <w:rPr>
                <w:lang w:val="en-GB"/>
              </w:rPr>
              <w:t>Occupational Health and Safety</w:t>
            </w:r>
          </w:p>
        </w:tc>
      </w:tr>
      <w:tr w:rsidR="006E6EE5" w:rsidRPr="004706A8" w14:paraId="12E58257" w14:textId="77777777" w:rsidTr="000C06CA">
        <w:trPr>
          <w:tblCellSpacing w:w="15" w:type="dxa"/>
        </w:trPr>
        <w:tc>
          <w:tcPr>
            <w:tcW w:w="1940" w:type="dxa"/>
            <w:vAlign w:val="center"/>
            <w:hideMark/>
          </w:tcPr>
          <w:p w14:paraId="12B92564" w14:textId="77777777" w:rsidR="006E6EE5" w:rsidRPr="004706A8" w:rsidRDefault="006E6EE5" w:rsidP="003415E0">
            <w:pPr>
              <w:spacing w:after="0" w:line="240" w:lineRule="auto"/>
              <w:rPr>
                <w:lang w:val="en-GB"/>
              </w:rPr>
            </w:pPr>
            <w:r w:rsidRPr="004706A8">
              <w:rPr>
                <w:rStyle w:val="Strong"/>
                <w:b w:val="0"/>
                <w:lang w:val="en-GB"/>
              </w:rPr>
              <w:t>OP/BP</w:t>
            </w:r>
          </w:p>
        </w:tc>
        <w:tc>
          <w:tcPr>
            <w:tcW w:w="6996" w:type="dxa"/>
            <w:vAlign w:val="center"/>
            <w:hideMark/>
          </w:tcPr>
          <w:p w14:paraId="63DC3B8D" w14:textId="77777777" w:rsidR="006E6EE5" w:rsidRPr="004706A8" w:rsidRDefault="006E6EE5" w:rsidP="003415E0">
            <w:pPr>
              <w:spacing w:after="0" w:line="240" w:lineRule="auto"/>
              <w:rPr>
                <w:lang w:val="en-GB"/>
              </w:rPr>
            </w:pPr>
            <w:r w:rsidRPr="004706A8">
              <w:rPr>
                <w:lang w:val="en-GB"/>
              </w:rPr>
              <w:t>Operational Policy / Bank Procedure (World Bank)</w:t>
            </w:r>
          </w:p>
        </w:tc>
      </w:tr>
      <w:tr w:rsidR="006E6EE5" w:rsidRPr="004706A8" w14:paraId="474A4F9C" w14:textId="77777777" w:rsidTr="000C06CA">
        <w:trPr>
          <w:tblCellSpacing w:w="15" w:type="dxa"/>
        </w:trPr>
        <w:tc>
          <w:tcPr>
            <w:tcW w:w="1940" w:type="dxa"/>
            <w:vAlign w:val="center"/>
            <w:hideMark/>
          </w:tcPr>
          <w:p w14:paraId="09C60F96" w14:textId="77777777" w:rsidR="006E6EE5" w:rsidRPr="004706A8" w:rsidRDefault="006E6EE5" w:rsidP="003415E0">
            <w:pPr>
              <w:spacing w:after="0" w:line="240" w:lineRule="auto"/>
              <w:rPr>
                <w:lang w:val="en-GB"/>
              </w:rPr>
            </w:pPr>
            <w:r w:rsidRPr="004706A8">
              <w:rPr>
                <w:rStyle w:val="Strong"/>
                <w:b w:val="0"/>
                <w:lang w:val="en-GB"/>
              </w:rPr>
              <w:t>PPE</w:t>
            </w:r>
          </w:p>
        </w:tc>
        <w:tc>
          <w:tcPr>
            <w:tcW w:w="6996" w:type="dxa"/>
            <w:vAlign w:val="center"/>
            <w:hideMark/>
          </w:tcPr>
          <w:p w14:paraId="0E50A804" w14:textId="77777777" w:rsidR="006E6EE5" w:rsidRPr="004706A8" w:rsidRDefault="006E6EE5" w:rsidP="003415E0">
            <w:pPr>
              <w:spacing w:after="0" w:line="240" w:lineRule="auto"/>
              <w:rPr>
                <w:lang w:val="en-GB"/>
              </w:rPr>
            </w:pPr>
            <w:r w:rsidRPr="004706A8">
              <w:rPr>
                <w:lang w:val="en-GB"/>
              </w:rPr>
              <w:t>Personal Protective Equipment</w:t>
            </w:r>
          </w:p>
        </w:tc>
      </w:tr>
      <w:tr w:rsidR="006E6EE5" w:rsidRPr="004706A8" w14:paraId="049B6723" w14:textId="77777777" w:rsidTr="000C06CA">
        <w:trPr>
          <w:tblCellSpacing w:w="15" w:type="dxa"/>
        </w:trPr>
        <w:tc>
          <w:tcPr>
            <w:tcW w:w="1940" w:type="dxa"/>
            <w:vAlign w:val="center"/>
            <w:hideMark/>
          </w:tcPr>
          <w:p w14:paraId="66E5A163" w14:textId="77777777" w:rsidR="006E6EE5" w:rsidRPr="004706A8" w:rsidRDefault="006E6EE5" w:rsidP="003415E0">
            <w:pPr>
              <w:spacing w:after="0" w:line="240" w:lineRule="auto"/>
              <w:rPr>
                <w:lang w:val="en-GB"/>
              </w:rPr>
            </w:pPr>
            <w:r w:rsidRPr="004706A8">
              <w:rPr>
                <w:rStyle w:val="Strong"/>
                <w:b w:val="0"/>
                <w:lang w:val="en-GB"/>
              </w:rPr>
              <w:t>RHS</w:t>
            </w:r>
          </w:p>
        </w:tc>
        <w:tc>
          <w:tcPr>
            <w:tcW w:w="6996" w:type="dxa"/>
            <w:vAlign w:val="center"/>
            <w:hideMark/>
          </w:tcPr>
          <w:p w14:paraId="126D4276" w14:textId="77777777" w:rsidR="006E6EE5" w:rsidRPr="004706A8" w:rsidRDefault="006E6EE5" w:rsidP="003415E0">
            <w:pPr>
              <w:spacing w:after="0" w:line="240" w:lineRule="auto"/>
              <w:rPr>
                <w:lang w:val="en-GB"/>
              </w:rPr>
            </w:pPr>
            <w:r w:rsidRPr="004706A8">
              <w:rPr>
                <w:lang w:val="en-GB"/>
              </w:rPr>
              <w:t>Right-Hand Side</w:t>
            </w:r>
          </w:p>
        </w:tc>
      </w:tr>
      <w:tr w:rsidR="006E6EE5" w:rsidRPr="004706A8" w14:paraId="64CFE684" w14:textId="77777777" w:rsidTr="000C06CA">
        <w:trPr>
          <w:tblCellSpacing w:w="15" w:type="dxa"/>
        </w:trPr>
        <w:tc>
          <w:tcPr>
            <w:tcW w:w="1940" w:type="dxa"/>
            <w:vAlign w:val="center"/>
            <w:hideMark/>
          </w:tcPr>
          <w:p w14:paraId="58D05B04" w14:textId="77777777" w:rsidR="006E6EE5" w:rsidRPr="004706A8" w:rsidRDefault="006E6EE5" w:rsidP="003415E0">
            <w:pPr>
              <w:spacing w:after="0" w:line="240" w:lineRule="auto"/>
              <w:rPr>
                <w:lang w:val="en-GB"/>
              </w:rPr>
            </w:pPr>
            <w:r w:rsidRPr="004706A8">
              <w:rPr>
                <w:rStyle w:val="Strong"/>
                <w:b w:val="0"/>
                <w:lang w:val="en-GB"/>
              </w:rPr>
              <w:t>SATCP</w:t>
            </w:r>
          </w:p>
        </w:tc>
        <w:tc>
          <w:tcPr>
            <w:tcW w:w="6996" w:type="dxa"/>
            <w:vAlign w:val="center"/>
            <w:hideMark/>
          </w:tcPr>
          <w:p w14:paraId="4C409639" w14:textId="77777777" w:rsidR="006E6EE5" w:rsidRPr="004706A8" w:rsidRDefault="006E6EE5" w:rsidP="003415E0">
            <w:pPr>
              <w:spacing w:after="0" w:line="240" w:lineRule="auto"/>
              <w:rPr>
                <w:lang w:val="en-GB"/>
              </w:rPr>
            </w:pPr>
            <w:r w:rsidRPr="004706A8">
              <w:rPr>
                <w:lang w:val="en-GB"/>
              </w:rPr>
              <w:t>Southern Africa Trade and Connectivity Project</w:t>
            </w:r>
          </w:p>
        </w:tc>
      </w:tr>
      <w:tr w:rsidR="006E6EE5" w:rsidRPr="004706A8" w14:paraId="2F6AA315" w14:textId="77777777" w:rsidTr="000C06CA">
        <w:trPr>
          <w:tblCellSpacing w:w="15" w:type="dxa"/>
        </w:trPr>
        <w:tc>
          <w:tcPr>
            <w:tcW w:w="1940" w:type="dxa"/>
            <w:vAlign w:val="center"/>
            <w:hideMark/>
          </w:tcPr>
          <w:p w14:paraId="16CB3FAE" w14:textId="77777777" w:rsidR="006E6EE5" w:rsidRPr="004706A8" w:rsidRDefault="006E6EE5" w:rsidP="003415E0">
            <w:pPr>
              <w:spacing w:after="0" w:line="240" w:lineRule="auto"/>
              <w:rPr>
                <w:lang w:val="en-GB"/>
              </w:rPr>
            </w:pPr>
            <w:r w:rsidRPr="004706A8">
              <w:rPr>
                <w:rStyle w:val="Strong"/>
                <w:b w:val="0"/>
                <w:lang w:val="en-GB"/>
              </w:rPr>
              <w:t>SEA</w:t>
            </w:r>
          </w:p>
        </w:tc>
        <w:tc>
          <w:tcPr>
            <w:tcW w:w="6996" w:type="dxa"/>
            <w:vAlign w:val="center"/>
            <w:hideMark/>
          </w:tcPr>
          <w:p w14:paraId="0E56B501" w14:textId="77777777" w:rsidR="006E6EE5" w:rsidRPr="004706A8" w:rsidRDefault="006E6EE5" w:rsidP="003415E0">
            <w:pPr>
              <w:spacing w:after="0" w:line="240" w:lineRule="auto"/>
              <w:rPr>
                <w:lang w:val="en-GB"/>
              </w:rPr>
            </w:pPr>
            <w:r w:rsidRPr="004706A8">
              <w:rPr>
                <w:lang w:val="en-GB"/>
              </w:rPr>
              <w:t>Sexual Exploitation and Abuse</w:t>
            </w:r>
          </w:p>
        </w:tc>
      </w:tr>
      <w:tr w:rsidR="006E6EE5" w:rsidRPr="004706A8" w14:paraId="2A39B01B" w14:textId="77777777" w:rsidTr="000C06CA">
        <w:trPr>
          <w:tblCellSpacing w:w="15" w:type="dxa"/>
        </w:trPr>
        <w:tc>
          <w:tcPr>
            <w:tcW w:w="1940" w:type="dxa"/>
            <w:vAlign w:val="center"/>
            <w:hideMark/>
          </w:tcPr>
          <w:p w14:paraId="28FF2D8E" w14:textId="77777777" w:rsidR="006E6EE5" w:rsidRPr="004706A8" w:rsidRDefault="006E6EE5" w:rsidP="003415E0">
            <w:pPr>
              <w:spacing w:after="0" w:line="240" w:lineRule="auto"/>
              <w:rPr>
                <w:lang w:val="en-GB"/>
              </w:rPr>
            </w:pPr>
            <w:r w:rsidRPr="004706A8">
              <w:rPr>
                <w:rStyle w:val="Strong"/>
                <w:b w:val="0"/>
                <w:lang w:val="en-GB"/>
              </w:rPr>
              <w:t>SEA/SH</w:t>
            </w:r>
          </w:p>
        </w:tc>
        <w:tc>
          <w:tcPr>
            <w:tcW w:w="6996" w:type="dxa"/>
            <w:vAlign w:val="center"/>
            <w:hideMark/>
          </w:tcPr>
          <w:p w14:paraId="60835AA7" w14:textId="77777777" w:rsidR="006E6EE5" w:rsidRPr="004706A8" w:rsidRDefault="006E6EE5" w:rsidP="003415E0">
            <w:pPr>
              <w:spacing w:after="0" w:line="240" w:lineRule="auto"/>
              <w:rPr>
                <w:lang w:val="en-GB"/>
              </w:rPr>
            </w:pPr>
            <w:r w:rsidRPr="004706A8">
              <w:rPr>
                <w:lang w:val="en-GB"/>
              </w:rPr>
              <w:t>Sexual Exploitation and Abuse / Sexual Harassment</w:t>
            </w:r>
          </w:p>
        </w:tc>
      </w:tr>
      <w:tr w:rsidR="006E6EE5" w:rsidRPr="004706A8" w14:paraId="13A8683D" w14:textId="77777777" w:rsidTr="000C06CA">
        <w:trPr>
          <w:tblCellSpacing w:w="15" w:type="dxa"/>
        </w:trPr>
        <w:tc>
          <w:tcPr>
            <w:tcW w:w="1940" w:type="dxa"/>
            <w:vAlign w:val="center"/>
            <w:hideMark/>
          </w:tcPr>
          <w:p w14:paraId="0225C3D2" w14:textId="77777777" w:rsidR="006E6EE5" w:rsidRPr="004706A8" w:rsidRDefault="006E6EE5" w:rsidP="003415E0">
            <w:pPr>
              <w:spacing w:after="0" w:line="240" w:lineRule="auto"/>
              <w:rPr>
                <w:lang w:val="en-GB"/>
              </w:rPr>
            </w:pPr>
            <w:r w:rsidRPr="004706A8">
              <w:rPr>
                <w:rStyle w:val="Strong"/>
                <w:b w:val="0"/>
                <w:lang w:val="en-GB"/>
              </w:rPr>
              <w:t>SEP</w:t>
            </w:r>
          </w:p>
        </w:tc>
        <w:tc>
          <w:tcPr>
            <w:tcW w:w="6996" w:type="dxa"/>
            <w:vAlign w:val="center"/>
            <w:hideMark/>
          </w:tcPr>
          <w:p w14:paraId="7DD5F1C1" w14:textId="77777777" w:rsidR="006E6EE5" w:rsidRPr="004706A8" w:rsidRDefault="006E6EE5" w:rsidP="003415E0">
            <w:pPr>
              <w:spacing w:after="0" w:line="240" w:lineRule="auto"/>
              <w:rPr>
                <w:lang w:val="en-GB"/>
              </w:rPr>
            </w:pPr>
            <w:r w:rsidRPr="004706A8">
              <w:rPr>
                <w:lang w:val="en-GB"/>
              </w:rPr>
              <w:t>Stakeholder Engagement Plan</w:t>
            </w:r>
          </w:p>
        </w:tc>
      </w:tr>
      <w:tr w:rsidR="006E6EE5" w:rsidRPr="004706A8" w14:paraId="6F7B7062" w14:textId="77777777" w:rsidTr="000C06CA">
        <w:trPr>
          <w:tblCellSpacing w:w="15" w:type="dxa"/>
        </w:trPr>
        <w:tc>
          <w:tcPr>
            <w:tcW w:w="1940" w:type="dxa"/>
            <w:vAlign w:val="center"/>
            <w:hideMark/>
          </w:tcPr>
          <w:p w14:paraId="3EB39E96" w14:textId="77777777" w:rsidR="006E6EE5" w:rsidRPr="004706A8" w:rsidRDefault="006E6EE5" w:rsidP="003415E0">
            <w:pPr>
              <w:spacing w:after="0" w:line="240" w:lineRule="auto"/>
              <w:rPr>
                <w:lang w:val="en-GB"/>
              </w:rPr>
            </w:pPr>
            <w:r w:rsidRPr="004706A8">
              <w:rPr>
                <w:rStyle w:val="Strong"/>
                <w:b w:val="0"/>
                <w:lang w:val="en-GB"/>
              </w:rPr>
              <w:t>SH</w:t>
            </w:r>
          </w:p>
        </w:tc>
        <w:tc>
          <w:tcPr>
            <w:tcW w:w="6996" w:type="dxa"/>
            <w:vAlign w:val="center"/>
            <w:hideMark/>
          </w:tcPr>
          <w:p w14:paraId="0BD7C3B3" w14:textId="77777777" w:rsidR="006E6EE5" w:rsidRPr="004706A8" w:rsidRDefault="006E6EE5" w:rsidP="003415E0">
            <w:pPr>
              <w:spacing w:after="0" w:line="240" w:lineRule="auto"/>
              <w:rPr>
                <w:lang w:val="en-GB"/>
              </w:rPr>
            </w:pPr>
            <w:r w:rsidRPr="004706A8">
              <w:rPr>
                <w:lang w:val="en-GB"/>
              </w:rPr>
              <w:t>Sexual Harassment</w:t>
            </w:r>
          </w:p>
        </w:tc>
      </w:tr>
      <w:tr w:rsidR="006E6EE5" w:rsidRPr="004706A8" w14:paraId="411A8A09" w14:textId="77777777" w:rsidTr="000C06CA">
        <w:trPr>
          <w:tblCellSpacing w:w="15" w:type="dxa"/>
        </w:trPr>
        <w:tc>
          <w:tcPr>
            <w:tcW w:w="1940" w:type="dxa"/>
            <w:vAlign w:val="center"/>
            <w:hideMark/>
          </w:tcPr>
          <w:p w14:paraId="6D934EF1" w14:textId="77777777" w:rsidR="006E6EE5" w:rsidRPr="004706A8" w:rsidRDefault="006E6EE5" w:rsidP="003415E0">
            <w:pPr>
              <w:spacing w:after="0" w:line="240" w:lineRule="auto"/>
              <w:rPr>
                <w:lang w:val="en-GB"/>
              </w:rPr>
            </w:pPr>
            <w:r w:rsidRPr="004706A8">
              <w:rPr>
                <w:rStyle w:val="Strong"/>
                <w:b w:val="0"/>
                <w:lang w:val="en-GB"/>
              </w:rPr>
              <w:t>STA</w:t>
            </w:r>
          </w:p>
        </w:tc>
        <w:tc>
          <w:tcPr>
            <w:tcW w:w="6996" w:type="dxa"/>
            <w:vAlign w:val="center"/>
            <w:hideMark/>
          </w:tcPr>
          <w:p w14:paraId="474870C1" w14:textId="77777777" w:rsidR="006E6EE5" w:rsidRPr="004706A8" w:rsidRDefault="006E6EE5" w:rsidP="003415E0">
            <w:pPr>
              <w:spacing w:after="0" w:line="240" w:lineRule="auto"/>
              <w:rPr>
                <w:lang w:val="en-GB"/>
              </w:rPr>
            </w:pPr>
            <w:r w:rsidRPr="004706A8">
              <w:rPr>
                <w:lang w:val="en-GB"/>
              </w:rPr>
              <w:t>Sub-Traditional Authority</w:t>
            </w:r>
          </w:p>
        </w:tc>
      </w:tr>
      <w:tr w:rsidR="006E6EE5" w:rsidRPr="004706A8" w14:paraId="63D81FB5" w14:textId="77777777" w:rsidTr="000C06CA">
        <w:trPr>
          <w:tblCellSpacing w:w="15" w:type="dxa"/>
        </w:trPr>
        <w:tc>
          <w:tcPr>
            <w:tcW w:w="1940" w:type="dxa"/>
            <w:vAlign w:val="center"/>
            <w:hideMark/>
          </w:tcPr>
          <w:p w14:paraId="322E40A8" w14:textId="77777777" w:rsidR="006E6EE5" w:rsidRPr="004706A8" w:rsidRDefault="006E6EE5" w:rsidP="003415E0">
            <w:pPr>
              <w:spacing w:after="0" w:line="240" w:lineRule="auto"/>
              <w:rPr>
                <w:lang w:val="en-GB"/>
              </w:rPr>
            </w:pPr>
            <w:r w:rsidRPr="004706A8">
              <w:rPr>
                <w:rStyle w:val="Strong"/>
                <w:b w:val="0"/>
                <w:lang w:val="en-GB"/>
              </w:rPr>
              <w:t>WMP</w:t>
            </w:r>
          </w:p>
        </w:tc>
        <w:tc>
          <w:tcPr>
            <w:tcW w:w="6996" w:type="dxa"/>
            <w:vAlign w:val="center"/>
            <w:hideMark/>
          </w:tcPr>
          <w:p w14:paraId="33732827" w14:textId="77777777" w:rsidR="006E6EE5" w:rsidRPr="004706A8" w:rsidRDefault="006E6EE5" w:rsidP="003415E0">
            <w:pPr>
              <w:spacing w:after="0" w:line="240" w:lineRule="auto"/>
              <w:rPr>
                <w:lang w:val="en-GB"/>
              </w:rPr>
            </w:pPr>
            <w:r w:rsidRPr="004706A8">
              <w:rPr>
                <w:lang w:val="en-GB"/>
              </w:rPr>
              <w:t>Waste Management Plan</w:t>
            </w:r>
          </w:p>
        </w:tc>
      </w:tr>
    </w:tbl>
    <w:p w14:paraId="75453DCA" w14:textId="77777777" w:rsidR="006E6EE5" w:rsidRPr="004706A8" w:rsidRDefault="006E6EE5" w:rsidP="003415E0">
      <w:pPr>
        <w:spacing w:after="0" w:line="240" w:lineRule="auto"/>
        <w:rPr>
          <w:lang w:val="en-GB"/>
        </w:rPr>
      </w:pPr>
    </w:p>
    <w:p w14:paraId="11610BB4" w14:textId="77777777" w:rsidR="00DF7014" w:rsidRPr="004706A8" w:rsidRDefault="00DF7014" w:rsidP="003415E0">
      <w:pPr>
        <w:spacing w:after="0" w:line="240" w:lineRule="auto"/>
        <w:rPr>
          <w:lang w:val="en-GB"/>
        </w:rPr>
      </w:pPr>
    </w:p>
    <w:p w14:paraId="75F121D0" w14:textId="77777777" w:rsidR="00584095" w:rsidRPr="004706A8" w:rsidRDefault="00584095" w:rsidP="003415E0">
      <w:pPr>
        <w:spacing w:after="0" w:line="240" w:lineRule="auto"/>
        <w:rPr>
          <w:lang w:val="en-GB"/>
        </w:rPr>
      </w:pPr>
      <w:r w:rsidRPr="004706A8">
        <w:rPr>
          <w:lang w:val="en-GB"/>
        </w:rPr>
        <w:br w:type="page"/>
      </w:r>
    </w:p>
    <w:p w14:paraId="59EE5E77" w14:textId="77777777" w:rsidR="00584095" w:rsidRPr="004706A8" w:rsidRDefault="00584095" w:rsidP="003415E0">
      <w:pPr>
        <w:spacing w:after="0" w:line="240" w:lineRule="auto"/>
        <w:rPr>
          <w:b/>
          <w:bCs/>
          <w:sz w:val="28"/>
          <w:szCs w:val="28"/>
          <w:lang w:val="en-GB"/>
        </w:rPr>
      </w:pPr>
      <w:r w:rsidRPr="004706A8">
        <w:rPr>
          <w:b/>
          <w:bCs/>
          <w:sz w:val="28"/>
          <w:szCs w:val="28"/>
          <w:lang w:val="en-GB"/>
        </w:rPr>
        <w:t>TABLE OF CONTENTS</w:t>
      </w:r>
    </w:p>
    <w:sdt>
      <w:sdtPr>
        <w:rPr>
          <w:lang w:val="en-GB"/>
        </w:rPr>
        <w:id w:val="-1913926990"/>
        <w:docPartObj>
          <w:docPartGallery w:val="Table of Contents"/>
          <w:docPartUnique/>
        </w:docPartObj>
      </w:sdtPr>
      <w:sdtEndPr>
        <w:rPr>
          <w:b/>
          <w:bCs/>
        </w:rPr>
      </w:sdtEndPr>
      <w:sdtContent>
        <w:p w14:paraId="2983CDC4" w14:textId="5B30CDA5" w:rsidR="00584095" w:rsidRPr="004706A8" w:rsidRDefault="00584095" w:rsidP="003415E0">
          <w:pPr>
            <w:spacing w:after="0" w:line="240" w:lineRule="auto"/>
            <w:rPr>
              <w:lang w:val="en-GB"/>
            </w:rPr>
          </w:pPr>
        </w:p>
        <w:p w14:paraId="2D223877" w14:textId="77FC19EE" w:rsidR="004D2F39" w:rsidRPr="004706A8" w:rsidRDefault="00584095">
          <w:pPr>
            <w:pStyle w:val="TOC1"/>
            <w:rPr>
              <w:rFonts w:asciiTheme="minorHAnsi" w:eastAsiaTheme="minorEastAsia" w:hAnsiTheme="minorHAnsi" w:cstheme="minorBidi"/>
              <w:sz w:val="22"/>
              <w:szCs w:val="22"/>
              <w:lang w:val="en-GB"/>
            </w:rPr>
          </w:pPr>
          <w:r w:rsidRPr="004706A8">
            <w:rPr>
              <w:lang w:val="en-GB"/>
            </w:rPr>
            <w:fldChar w:fldCharType="begin"/>
          </w:r>
          <w:r w:rsidRPr="004706A8">
            <w:rPr>
              <w:lang w:val="en-GB"/>
            </w:rPr>
            <w:instrText xml:space="preserve"> TOC \o "1-3" \h \z \u </w:instrText>
          </w:r>
          <w:r w:rsidRPr="004706A8">
            <w:rPr>
              <w:lang w:val="en-GB"/>
            </w:rPr>
            <w:fldChar w:fldCharType="separate"/>
          </w:r>
          <w:hyperlink w:anchor="_Toc229566786" w:history="1">
            <w:r w:rsidR="004D2F39" w:rsidRPr="004706A8">
              <w:rPr>
                <w:rStyle w:val="Hyperlink"/>
                <w:lang w:val="en-GB"/>
              </w:rPr>
              <w:t>EXECUTIVE SUMMARY</w:t>
            </w:r>
            <w:r w:rsidR="004D2F39" w:rsidRPr="004706A8">
              <w:rPr>
                <w:webHidden/>
                <w:lang w:val="en-GB"/>
              </w:rPr>
              <w:tab/>
            </w:r>
            <w:r w:rsidR="004D2F39" w:rsidRPr="004706A8">
              <w:rPr>
                <w:webHidden/>
                <w:lang w:val="en-GB"/>
              </w:rPr>
              <w:fldChar w:fldCharType="begin"/>
            </w:r>
            <w:r w:rsidR="004D2F39" w:rsidRPr="004706A8">
              <w:rPr>
                <w:webHidden/>
                <w:lang w:val="en-GB"/>
              </w:rPr>
              <w:instrText xml:space="preserve"> PAGEREF _Toc229566786 \h </w:instrText>
            </w:r>
            <w:r w:rsidR="004D2F39" w:rsidRPr="004706A8">
              <w:rPr>
                <w:webHidden/>
                <w:lang w:val="en-GB"/>
              </w:rPr>
            </w:r>
            <w:r w:rsidR="004D2F39" w:rsidRPr="004706A8">
              <w:rPr>
                <w:webHidden/>
                <w:lang w:val="en-GB"/>
              </w:rPr>
              <w:fldChar w:fldCharType="separate"/>
            </w:r>
            <w:r w:rsidR="00485C6C">
              <w:rPr>
                <w:noProof/>
                <w:webHidden/>
                <w:lang w:val="en-GB"/>
              </w:rPr>
              <w:t>i</w:t>
            </w:r>
            <w:r w:rsidR="004D2F39" w:rsidRPr="004706A8">
              <w:rPr>
                <w:webHidden/>
                <w:lang w:val="en-GB"/>
              </w:rPr>
              <w:fldChar w:fldCharType="end"/>
            </w:r>
          </w:hyperlink>
        </w:p>
        <w:p w14:paraId="14DCE654" w14:textId="5AEDA973" w:rsidR="004D2F39" w:rsidRPr="004706A8" w:rsidRDefault="004D2F39">
          <w:pPr>
            <w:pStyle w:val="TOC1"/>
            <w:rPr>
              <w:rFonts w:asciiTheme="minorHAnsi" w:eastAsiaTheme="minorEastAsia" w:hAnsiTheme="minorHAnsi" w:cstheme="minorBidi"/>
              <w:sz w:val="22"/>
              <w:szCs w:val="22"/>
              <w:lang w:val="en-GB"/>
            </w:rPr>
          </w:pPr>
          <w:hyperlink w:anchor="_Toc229566787" w:history="1">
            <w:r w:rsidRPr="004706A8">
              <w:rPr>
                <w:rStyle w:val="Hyperlink"/>
                <w:lang w:val="en-GB"/>
              </w:rPr>
              <w:t>ACRONYMS AND ABBREVIATIONS</w:t>
            </w:r>
            <w:r w:rsidRPr="004706A8">
              <w:rPr>
                <w:webHidden/>
                <w:lang w:val="en-GB"/>
              </w:rPr>
              <w:tab/>
            </w:r>
            <w:r w:rsidRPr="004706A8">
              <w:rPr>
                <w:webHidden/>
                <w:lang w:val="en-GB"/>
              </w:rPr>
              <w:fldChar w:fldCharType="begin"/>
            </w:r>
            <w:r w:rsidRPr="004706A8">
              <w:rPr>
                <w:webHidden/>
                <w:lang w:val="en-GB"/>
              </w:rPr>
              <w:instrText xml:space="preserve"> PAGEREF _Toc229566787 \h </w:instrText>
            </w:r>
            <w:r w:rsidRPr="004706A8">
              <w:rPr>
                <w:webHidden/>
                <w:lang w:val="en-GB"/>
              </w:rPr>
            </w:r>
            <w:r w:rsidRPr="004706A8">
              <w:rPr>
                <w:webHidden/>
                <w:lang w:val="en-GB"/>
              </w:rPr>
              <w:fldChar w:fldCharType="separate"/>
            </w:r>
            <w:r w:rsidR="00485C6C">
              <w:rPr>
                <w:noProof/>
                <w:webHidden/>
                <w:lang w:val="en-GB"/>
              </w:rPr>
              <w:t>vi</w:t>
            </w:r>
            <w:r w:rsidRPr="004706A8">
              <w:rPr>
                <w:webHidden/>
                <w:lang w:val="en-GB"/>
              </w:rPr>
              <w:fldChar w:fldCharType="end"/>
            </w:r>
          </w:hyperlink>
        </w:p>
        <w:p w14:paraId="797CE7B9" w14:textId="61F59E5F" w:rsidR="004D2F39" w:rsidRPr="004706A8" w:rsidRDefault="004D2F39">
          <w:pPr>
            <w:pStyle w:val="TOC1"/>
            <w:rPr>
              <w:rFonts w:asciiTheme="minorHAnsi" w:eastAsiaTheme="minorEastAsia" w:hAnsiTheme="minorHAnsi" w:cstheme="minorBidi"/>
              <w:sz w:val="22"/>
              <w:szCs w:val="22"/>
              <w:lang w:val="en-GB"/>
            </w:rPr>
          </w:pPr>
          <w:hyperlink w:anchor="_Toc229566788" w:history="1">
            <w:r w:rsidRPr="004706A8">
              <w:rPr>
                <w:rStyle w:val="Hyperlink"/>
                <w:lang w:val="en-GB"/>
              </w:rPr>
              <w:t>LIST OF TABLES</w:t>
            </w:r>
            <w:r w:rsidRPr="004706A8">
              <w:rPr>
                <w:webHidden/>
                <w:lang w:val="en-GB"/>
              </w:rPr>
              <w:tab/>
            </w:r>
            <w:r w:rsidRPr="004706A8">
              <w:rPr>
                <w:webHidden/>
                <w:lang w:val="en-GB"/>
              </w:rPr>
              <w:fldChar w:fldCharType="begin"/>
            </w:r>
            <w:r w:rsidRPr="004706A8">
              <w:rPr>
                <w:webHidden/>
                <w:lang w:val="en-GB"/>
              </w:rPr>
              <w:instrText xml:space="preserve"> PAGEREF _Toc229566788 \h </w:instrText>
            </w:r>
            <w:r w:rsidRPr="004706A8">
              <w:rPr>
                <w:webHidden/>
                <w:lang w:val="en-GB"/>
              </w:rPr>
            </w:r>
            <w:r w:rsidRPr="004706A8">
              <w:rPr>
                <w:webHidden/>
                <w:lang w:val="en-GB"/>
              </w:rPr>
              <w:fldChar w:fldCharType="separate"/>
            </w:r>
            <w:r w:rsidR="00485C6C">
              <w:rPr>
                <w:noProof/>
                <w:webHidden/>
                <w:lang w:val="en-GB"/>
              </w:rPr>
              <w:t>x</w:t>
            </w:r>
            <w:r w:rsidRPr="004706A8">
              <w:rPr>
                <w:webHidden/>
                <w:lang w:val="en-GB"/>
              </w:rPr>
              <w:fldChar w:fldCharType="end"/>
            </w:r>
          </w:hyperlink>
        </w:p>
        <w:p w14:paraId="47D2A1C9" w14:textId="1FC1E02C" w:rsidR="004D2F39" w:rsidRPr="004706A8" w:rsidRDefault="004D2F39">
          <w:pPr>
            <w:pStyle w:val="TOC1"/>
            <w:rPr>
              <w:rFonts w:asciiTheme="minorHAnsi" w:eastAsiaTheme="minorEastAsia" w:hAnsiTheme="minorHAnsi" w:cstheme="minorBidi"/>
              <w:sz w:val="22"/>
              <w:szCs w:val="22"/>
              <w:lang w:val="en-GB"/>
            </w:rPr>
          </w:pPr>
          <w:hyperlink w:anchor="_Toc229566789" w:history="1">
            <w:r w:rsidRPr="004706A8">
              <w:rPr>
                <w:rStyle w:val="Hyperlink"/>
                <w:lang w:val="en-GB"/>
              </w:rPr>
              <w:t>LIST OF FIGURES</w:t>
            </w:r>
            <w:r w:rsidRPr="004706A8">
              <w:rPr>
                <w:webHidden/>
                <w:lang w:val="en-GB"/>
              </w:rPr>
              <w:tab/>
            </w:r>
            <w:r w:rsidRPr="004706A8">
              <w:rPr>
                <w:webHidden/>
                <w:lang w:val="en-GB"/>
              </w:rPr>
              <w:fldChar w:fldCharType="begin"/>
            </w:r>
            <w:r w:rsidRPr="004706A8">
              <w:rPr>
                <w:webHidden/>
                <w:lang w:val="en-GB"/>
              </w:rPr>
              <w:instrText xml:space="preserve"> PAGEREF _Toc229566789 \h </w:instrText>
            </w:r>
            <w:r w:rsidRPr="004706A8">
              <w:rPr>
                <w:webHidden/>
                <w:lang w:val="en-GB"/>
              </w:rPr>
            </w:r>
            <w:r w:rsidRPr="004706A8">
              <w:rPr>
                <w:webHidden/>
                <w:lang w:val="en-GB"/>
              </w:rPr>
              <w:fldChar w:fldCharType="separate"/>
            </w:r>
            <w:r w:rsidR="00485C6C">
              <w:rPr>
                <w:noProof/>
                <w:webHidden/>
                <w:lang w:val="en-GB"/>
              </w:rPr>
              <w:t>xi</w:t>
            </w:r>
            <w:r w:rsidRPr="004706A8">
              <w:rPr>
                <w:webHidden/>
                <w:lang w:val="en-GB"/>
              </w:rPr>
              <w:fldChar w:fldCharType="end"/>
            </w:r>
          </w:hyperlink>
        </w:p>
        <w:p w14:paraId="76958657" w14:textId="0395F49B" w:rsidR="004D2F39" w:rsidRPr="004706A8" w:rsidRDefault="004D2F39">
          <w:pPr>
            <w:pStyle w:val="TOC1"/>
            <w:rPr>
              <w:rFonts w:asciiTheme="minorHAnsi" w:eastAsiaTheme="minorEastAsia" w:hAnsiTheme="minorHAnsi" w:cstheme="minorBidi"/>
              <w:sz w:val="22"/>
              <w:szCs w:val="22"/>
              <w:lang w:val="en-GB"/>
            </w:rPr>
          </w:pPr>
          <w:hyperlink w:anchor="_Toc229566790" w:history="1">
            <w:r w:rsidRPr="004706A8">
              <w:rPr>
                <w:rStyle w:val="Hyperlink"/>
                <w:lang w:val="en-GB"/>
              </w:rPr>
              <w:t>1</w:t>
            </w:r>
            <w:r w:rsidRPr="004706A8">
              <w:rPr>
                <w:rFonts w:asciiTheme="minorHAnsi" w:eastAsiaTheme="minorEastAsia" w:hAnsiTheme="minorHAnsi" w:cstheme="minorBidi"/>
                <w:sz w:val="22"/>
                <w:szCs w:val="22"/>
                <w:lang w:val="en-GB"/>
              </w:rPr>
              <w:tab/>
            </w:r>
            <w:r w:rsidRPr="004706A8">
              <w:rPr>
                <w:rStyle w:val="Hyperlink"/>
                <w:lang w:val="en-GB"/>
              </w:rPr>
              <w:t>CHAPTER 1: INTRODUCTION AND BACKGROUND</w:t>
            </w:r>
            <w:r w:rsidRPr="004706A8">
              <w:rPr>
                <w:webHidden/>
                <w:lang w:val="en-GB"/>
              </w:rPr>
              <w:tab/>
            </w:r>
            <w:r w:rsidRPr="004706A8">
              <w:rPr>
                <w:webHidden/>
                <w:lang w:val="en-GB"/>
              </w:rPr>
              <w:fldChar w:fldCharType="begin"/>
            </w:r>
            <w:r w:rsidRPr="004706A8">
              <w:rPr>
                <w:webHidden/>
                <w:lang w:val="en-GB"/>
              </w:rPr>
              <w:instrText xml:space="preserve"> PAGEREF _Toc229566790 \h </w:instrText>
            </w:r>
            <w:r w:rsidRPr="004706A8">
              <w:rPr>
                <w:webHidden/>
                <w:lang w:val="en-GB"/>
              </w:rPr>
            </w:r>
            <w:r w:rsidRPr="004706A8">
              <w:rPr>
                <w:webHidden/>
                <w:lang w:val="en-GB"/>
              </w:rPr>
              <w:fldChar w:fldCharType="separate"/>
            </w:r>
            <w:r w:rsidR="00485C6C">
              <w:rPr>
                <w:noProof/>
                <w:webHidden/>
                <w:lang w:val="en-GB"/>
              </w:rPr>
              <w:t>13</w:t>
            </w:r>
            <w:r w:rsidRPr="004706A8">
              <w:rPr>
                <w:webHidden/>
                <w:lang w:val="en-GB"/>
              </w:rPr>
              <w:fldChar w:fldCharType="end"/>
            </w:r>
          </w:hyperlink>
        </w:p>
        <w:p w14:paraId="614FAE24" w14:textId="602987F7" w:rsidR="004D2F39" w:rsidRPr="004706A8" w:rsidRDefault="004D2F39">
          <w:pPr>
            <w:pStyle w:val="TOC2"/>
            <w:rPr>
              <w:rFonts w:asciiTheme="minorHAnsi" w:eastAsiaTheme="minorEastAsia" w:hAnsiTheme="minorHAnsi" w:cstheme="minorBidi"/>
              <w:sz w:val="22"/>
              <w:szCs w:val="22"/>
              <w:lang w:val="en-GB"/>
            </w:rPr>
          </w:pPr>
          <w:hyperlink w:anchor="_Toc229566791" w:history="1">
            <w:r w:rsidRPr="004706A8">
              <w:rPr>
                <w:rStyle w:val="Hyperlink"/>
                <w:lang w:val="en-GB"/>
              </w:rPr>
              <w:t>1.1</w:t>
            </w:r>
            <w:r w:rsidRPr="004706A8">
              <w:rPr>
                <w:rFonts w:asciiTheme="minorHAnsi" w:eastAsiaTheme="minorEastAsia" w:hAnsiTheme="minorHAnsi" w:cstheme="minorBidi"/>
                <w:sz w:val="22"/>
                <w:szCs w:val="22"/>
                <w:lang w:val="en-GB"/>
              </w:rPr>
              <w:tab/>
            </w:r>
            <w:r w:rsidRPr="004706A8">
              <w:rPr>
                <w:rStyle w:val="Hyperlink"/>
                <w:lang w:val="en-GB"/>
              </w:rPr>
              <w:t>Introduction</w:t>
            </w:r>
            <w:r w:rsidRPr="004706A8">
              <w:rPr>
                <w:webHidden/>
                <w:lang w:val="en-GB"/>
              </w:rPr>
              <w:tab/>
            </w:r>
            <w:r w:rsidRPr="004706A8">
              <w:rPr>
                <w:webHidden/>
                <w:lang w:val="en-GB"/>
              </w:rPr>
              <w:fldChar w:fldCharType="begin"/>
            </w:r>
            <w:r w:rsidRPr="004706A8">
              <w:rPr>
                <w:webHidden/>
                <w:lang w:val="en-GB"/>
              </w:rPr>
              <w:instrText xml:space="preserve"> PAGEREF _Toc229566791 \h </w:instrText>
            </w:r>
            <w:r w:rsidRPr="004706A8">
              <w:rPr>
                <w:webHidden/>
                <w:lang w:val="en-GB"/>
              </w:rPr>
            </w:r>
            <w:r w:rsidRPr="004706A8">
              <w:rPr>
                <w:webHidden/>
                <w:lang w:val="en-GB"/>
              </w:rPr>
              <w:fldChar w:fldCharType="separate"/>
            </w:r>
            <w:r w:rsidR="00485C6C">
              <w:rPr>
                <w:noProof/>
                <w:webHidden/>
                <w:lang w:val="en-GB"/>
              </w:rPr>
              <w:t>13</w:t>
            </w:r>
            <w:r w:rsidRPr="004706A8">
              <w:rPr>
                <w:webHidden/>
                <w:lang w:val="en-GB"/>
              </w:rPr>
              <w:fldChar w:fldCharType="end"/>
            </w:r>
          </w:hyperlink>
        </w:p>
        <w:p w14:paraId="48D882B4" w14:textId="44FDBE97" w:rsidR="004D2F39" w:rsidRPr="004706A8" w:rsidRDefault="004D2F39">
          <w:pPr>
            <w:pStyle w:val="TOC2"/>
            <w:rPr>
              <w:rFonts w:asciiTheme="minorHAnsi" w:eastAsiaTheme="minorEastAsia" w:hAnsiTheme="minorHAnsi" w:cstheme="minorBidi"/>
              <w:sz w:val="22"/>
              <w:szCs w:val="22"/>
              <w:lang w:val="en-GB"/>
            </w:rPr>
          </w:pPr>
          <w:hyperlink w:anchor="_Toc229566792" w:history="1">
            <w:r w:rsidRPr="004706A8">
              <w:rPr>
                <w:rStyle w:val="Hyperlink"/>
                <w:lang w:val="en-GB"/>
              </w:rPr>
              <w:t>1.2</w:t>
            </w:r>
            <w:r w:rsidRPr="004706A8">
              <w:rPr>
                <w:rFonts w:asciiTheme="minorHAnsi" w:eastAsiaTheme="minorEastAsia" w:hAnsiTheme="minorHAnsi" w:cstheme="minorBidi"/>
                <w:sz w:val="22"/>
                <w:szCs w:val="22"/>
                <w:lang w:val="en-GB"/>
              </w:rPr>
              <w:tab/>
            </w:r>
            <w:r w:rsidRPr="004706A8">
              <w:rPr>
                <w:rStyle w:val="Hyperlink"/>
                <w:lang w:val="en-GB"/>
              </w:rPr>
              <w:t>Project Background</w:t>
            </w:r>
            <w:r w:rsidRPr="004706A8">
              <w:rPr>
                <w:webHidden/>
                <w:lang w:val="en-GB"/>
              </w:rPr>
              <w:tab/>
            </w:r>
            <w:r w:rsidRPr="004706A8">
              <w:rPr>
                <w:webHidden/>
                <w:lang w:val="en-GB"/>
              </w:rPr>
              <w:fldChar w:fldCharType="begin"/>
            </w:r>
            <w:r w:rsidRPr="004706A8">
              <w:rPr>
                <w:webHidden/>
                <w:lang w:val="en-GB"/>
              </w:rPr>
              <w:instrText xml:space="preserve"> PAGEREF _Toc229566792 \h </w:instrText>
            </w:r>
            <w:r w:rsidRPr="004706A8">
              <w:rPr>
                <w:webHidden/>
                <w:lang w:val="en-GB"/>
              </w:rPr>
            </w:r>
            <w:r w:rsidRPr="004706A8">
              <w:rPr>
                <w:webHidden/>
                <w:lang w:val="en-GB"/>
              </w:rPr>
              <w:fldChar w:fldCharType="separate"/>
            </w:r>
            <w:r w:rsidR="00485C6C">
              <w:rPr>
                <w:noProof/>
                <w:webHidden/>
                <w:lang w:val="en-GB"/>
              </w:rPr>
              <w:t>13</w:t>
            </w:r>
            <w:r w:rsidRPr="004706A8">
              <w:rPr>
                <w:webHidden/>
                <w:lang w:val="en-GB"/>
              </w:rPr>
              <w:fldChar w:fldCharType="end"/>
            </w:r>
          </w:hyperlink>
        </w:p>
        <w:p w14:paraId="351B153F" w14:textId="7EDD705D" w:rsidR="004D2F39" w:rsidRPr="004706A8" w:rsidRDefault="004D2F39">
          <w:pPr>
            <w:pStyle w:val="TOC2"/>
            <w:rPr>
              <w:rFonts w:asciiTheme="minorHAnsi" w:eastAsiaTheme="minorEastAsia" w:hAnsiTheme="minorHAnsi" w:cstheme="minorBidi"/>
              <w:sz w:val="22"/>
              <w:szCs w:val="22"/>
              <w:lang w:val="en-GB"/>
            </w:rPr>
          </w:pPr>
          <w:hyperlink w:anchor="_Toc229566793" w:history="1">
            <w:r w:rsidRPr="004706A8">
              <w:rPr>
                <w:rStyle w:val="Hyperlink"/>
                <w:lang w:val="en-GB"/>
              </w:rPr>
              <w:t>1.3</w:t>
            </w:r>
            <w:r w:rsidRPr="004706A8">
              <w:rPr>
                <w:rFonts w:asciiTheme="minorHAnsi" w:eastAsiaTheme="minorEastAsia" w:hAnsiTheme="minorHAnsi" w:cstheme="minorBidi"/>
                <w:sz w:val="22"/>
                <w:szCs w:val="22"/>
                <w:lang w:val="en-GB"/>
              </w:rPr>
              <w:tab/>
            </w:r>
            <w:r w:rsidRPr="004706A8">
              <w:rPr>
                <w:rStyle w:val="Hyperlink"/>
                <w:lang w:val="en-GB"/>
              </w:rPr>
              <w:t>Developer Details</w:t>
            </w:r>
            <w:r w:rsidRPr="004706A8">
              <w:rPr>
                <w:webHidden/>
                <w:lang w:val="en-GB"/>
              </w:rPr>
              <w:tab/>
            </w:r>
            <w:r w:rsidRPr="004706A8">
              <w:rPr>
                <w:webHidden/>
                <w:lang w:val="en-GB"/>
              </w:rPr>
              <w:fldChar w:fldCharType="begin"/>
            </w:r>
            <w:r w:rsidRPr="004706A8">
              <w:rPr>
                <w:webHidden/>
                <w:lang w:val="en-GB"/>
              </w:rPr>
              <w:instrText xml:space="preserve"> PAGEREF _Toc229566793 \h </w:instrText>
            </w:r>
            <w:r w:rsidRPr="004706A8">
              <w:rPr>
                <w:webHidden/>
                <w:lang w:val="en-GB"/>
              </w:rPr>
            </w:r>
            <w:r w:rsidRPr="004706A8">
              <w:rPr>
                <w:webHidden/>
                <w:lang w:val="en-GB"/>
              </w:rPr>
              <w:fldChar w:fldCharType="separate"/>
            </w:r>
            <w:r w:rsidR="00485C6C">
              <w:rPr>
                <w:noProof/>
                <w:webHidden/>
                <w:lang w:val="en-GB"/>
              </w:rPr>
              <w:t>14</w:t>
            </w:r>
            <w:r w:rsidRPr="004706A8">
              <w:rPr>
                <w:webHidden/>
                <w:lang w:val="en-GB"/>
              </w:rPr>
              <w:fldChar w:fldCharType="end"/>
            </w:r>
          </w:hyperlink>
        </w:p>
        <w:p w14:paraId="6B0AF444" w14:textId="1D3BA50E" w:rsidR="004D2F39" w:rsidRPr="004706A8" w:rsidRDefault="004D2F39">
          <w:pPr>
            <w:pStyle w:val="TOC2"/>
            <w:rPr>
              <w:rFonts w:asciiTheme="minorHAnsi" w:eastAsiaTheme="minorEastAsia" w:hAnsiTheme="minorHAnsi" w:cstheme="minorBidi"/>
              <w:sz w:val="22"/>
              <w:szCs w:val="22"/>
              <w:lang w:val="en-GB"/>
            </w:rPr>
          </w:pPr>
          <w:hyperlink w:anchor="_Toc229566794" w:history="1">
            <w:r w:rsidRPr="004706A8">
              <w:rPr>
                <w:rStyle w:val="Hyperlink"/>
                <w:lang w:val="en-GB"/>
              </w:rPr>
              <w:t>1.4</w:t>
            </w:r>
            <w:r w:rsidRPr="004706A8">
              <w:rPr>
                <w:rFonts w:asciiTheme="minorHAnsi" w:eastAsiaTheme="minorEastAsia" w:hAnsiTheme="minorHAnsi" w:cstheme="minorBidi"/>
                <w:sz w:val="22"/>
                <w:szCs w:val="22"/>
                <w:lang w:val="en-GB"/>
              </w:rPr>
              <w:tab/>
            </w:r>
            <w:r w:rsidRPr="004706A8">
              <w:rPr>
                <w:rStyle w:val="Hyperlink"/>
                <w:lang w:val="en-GB"/>
              </w:rPr>
              <w:t>Nature and Scope of the Project</w:t>
            </w:r>
            <w:r w:rsidRPr="004706A8">
              <w:rPr>
                <w:webHidden/>
                <w:lang w:val="en-GB"/>
              </w:rPr>
              <w:tab/>
            </w:r>
            <w:r w:rsidRPr="004706A8">
              <w:rPr>
                <w:webHidden/>
                <w:lang w:val="en-GB"/>
              </w:rPr>
              <w:fldChar w:fldCharType="begin"/>
            </w:r>
            <w:r w:rsidRPr="004706A8">
              <w:rPr>
                <w:webHidden/>
                <w:lang w:val="en-GB"/>
              </w:rPr>
              <w:instrText xml:space="preserve"> PAGEREF _Toc229566794 \h </w:instrText>
            </w:r>
            <w:r w:rsidRPr="004706A8">
              <w:rPr>
                <w:webHidden/>
                <w:lang w:val="en-GB"/>
              </w:rPr>
            </w:r>
            <w:r w:rsidRPr="004706A8">
              <w:rPr>
                <w:webHidden/>
                <w:lang w:val="en-GB"/>
              </w:rPr>
              <w:fldChar w:fldCharType="separate"/>
            </w:r>
            <w:r w:rsidR="00485C6C">
              <w:rPr>
                <w:noProof/>
                <w:webHidden/>
                <w:lang w:val="en-GB"/>
              </w:rPr>
              <w:t>14</w:t>
            </w:r>
            <w:r w:rsidRPr="004706A8">
              <w:rPr>
                <w:webHidden/>
                <w:lang w:val="en-GB"/>
              </w:rPr>
              <w:fldChar w:fldCharType="end"/>
            </w:r>
          </w:hyperlink>
        </w:p>
        <w:p w14:paraId="1E49C180" w14:textId="38DD7595" w:rsidR="004D2F39" w:rsidRPr="004706A8" w:rsidRDefault="004D2F39">
          <w:pPr>
            <w:pStyle w:val="TOC2"/>
            <w:rPr>
              <w:rFonts w:asciiTheme="minorHAnsi" w:eastAsiaTheme="minorEastAsia" w:hAnsiTheme="minorHAnsi" w:cstheme="minorBidi"/>
              <w:sz w:val="22"/>
              <w:szCs w:val="22"/>
              <w:lang w:val="en-GB"/>
            </w:rPr>
          </w:pPr>
          <w:hyperlink w:anchor="_Toc229566795" w:history="1">
            <w:r w:rsidRPr="004706A8">
              <w:rPr>
                <w:rStyle w:val="Hyperlink"/>
                <w:lang w:val="en-GB"/>
              </w:rPr>
              <w:t>1.5</w:t>
            </w:r>
            <w:r w:rsidRPr="004706A8">
              <w:rPr>
                <w:rFonts w:asciiTheme="minorHAnsi" w:eastAsiaTheme="minorEastAsia" w:hAnsiTheme="minorHAnsi" w:cstheme="minorBidi"/>
                <w:sz w:val="22"/>
                <w:szCs w:val="22"/>
                <w:lang w:val="en-GB"/>
              </w:rPr>
              <w:tab/>
            </w:r>
            <w:r w:rsidRPr="004706A8">
              <w:rPr>
                <w:rStyle w:val="Hyperlink"/>
                <w:lang w:val="en-GB"/>
              </w:rPr>
              <w:t>Project Objectives</w:t>
            </w:r>
            <w:r w:rsidRPr="004706A8">
              <w:rPr>
                <w:webHidden/>
                <w:lang w:val="en-GB"/>
              </w:rPr>
              <w:tab/>
            </w:r>
            <w:r w:rsidRPr="004706A8">
              <w:rPr>
                <w:webHidden/>
                <w:lang w:val="en-GB"/>
              </w:rPr>
              <w:fldChar w:fldCharType="begin"/>
            </w:r>
            <w:r w:rsidRPr="004706A8">
              <w:rPr>
                <w:webHidden/>
                <w:lang w:val="en-GB"/>
              </w:rPr>
              <w:instrText xml:space="preserve"> PAGEREF _Toc229566795 \h </w:instrText>
            </w:r>
            <w:r w:rsidRPr="004706A8">
              <w:rPr>
                <w:webHidden/>
                <w:lang w:val="en-GB"/>
              </w:rPr>
            </w:r>
            <w:r w:rsidRPr="004706A8">
              <w:rPr>
                <w:webHidden/>
                <w:lang w:val="en-GB"/>
              </w:rPr>
              <w:fldChar w:fldCharType="separate"/>
            </w:r>
            <w:r w:rsidR="00485C6C">
              <w:rPr>
                <w:noProof/>
                <w:webHidden/>
                <w:lang w:val="en-GB"/>
              </w:rPr>
              <w:t>14</w:t>
            </w:r>
            <w:r w:rsidRPr="004706A8">
              <w:rPr>
                <w:webHidden/>
                <w:lang w:val="en-GB"/>
              </w:rPr>
              <w:fldChar w:fldCharType="end"/>
            </w:r>
          </w:hyperlink>
        </w:p>
        <w:p w14:paraId="0E911B74" w14:textId="1CD87513" w:rsidR="004D2F39" w:rsidRPr="004706A8" w:rsidRDefault="004D2F39">
          <w:pPr>
            <w:pStyle w:val="TOC2"/>
            <w:rPr>
              <w:rFonts w:asciiTheme="minorHAnsi" w:eastAsiaTheme="minorEastAsia" w:hAnsiTheme="minorHAnsi" w:cstheme="minorBidi"/>
              <w:sz w:val="22"/>
              <w:szCs w:val="22"/>
              <w:lang w:val="en-GB"/>
            </w:rPr>
          </w:pPr>
          <w:hyperlink w:anchor="_Toc229566796" w:history="1">
            <w:r w:rsidRPr="004706A8">
              <w:rPr>
                <w:rStyle w:val="Hyperlink"/>
                <w:lang w:val="en-GB"/>
              </w:rPr>
              <w:t>1.6</w:t>
            </w:r>
            <w:r w:rsidRPr="004706A8">
              <w:rPr>
                <w:rFonts w:asciiTheme="minorHAnsi" w:eastAsiaTheme="minorEastAsia" w:hAnsiTheme="minorHAnsi" w:cstheme="minorBidi"/>
                <w:sz w:val="22"/>
                <w:szCs w:val="22"/>
                <w:lang w:val="en-GB"/>
              </w:rPr>
              <w:tab/>
            </w:r>
            <w:r w:rsidRPr="004706A8">
              <w:rPr>
                <w:rStyle w:val="Hyperlink"/>
                <w:lang w:val="en-GB"/>
              </w:rPr>
              <w:t>Justification of the Project</w:t>
            </w:r>
            <w:r w:rsidRPr="004706A8">
              <w:rPr>
                <w:webHidden/>
                <w:lang w:val="en-GB"/>
              </w:rPr>
              <w:tab/>
            </w:r>
            <w:r w:rsidRPr="004706A8">
              <w:rPr>
                <w:webHidden/>
                <w:lang w:val="en-GB"/>
              </w:rPr>
              <w:fldChar w:fldCharType="begin"/>
            </w:r>
            <w:r w:rsidRPr="004706A8">
              <w:rPr>
                <w:webHidden/>
                <w:lang w:val="en-GB"/>
              </w:rPr>
              <w:instrText xml:space="preserve"> PAGEREF _Toc229566796 \h </w:instrText>
            </w:r>
            <w:r w:rsidRPr="004706A8">
              <w:rPr>
                <w:webHidden/>
                <w:lang w:val="en-GB"/>
              </w:rPr>
            </w:r>
            <w:r w:rsidRPr="004706A8">
              <w:rPr>
                <w:webHidden/>
                <w:lang w:val="en-GB"/>
              </w:rPr>
              <w:fldChar w:fldCharType="separate"/>
            </w:r>
            <w:r w:rsidR="00485C6C">
              <w:rPr>
                <w:noProof/>
                <w:webHidden/>
                <w:lang w:val="en-GB"/>
              </w:rPr>
              <w:t>15</w:t>
            </w:r>
            <w:r w:rsidRPr="004706A8">
              <w:rPr>
                <w:webHidden/>
                <w:lang w:val="en-GB"/>
              </w:rPr>
              <w:fldChar w:fldCharType="end"/>
            </w:r>
          </w:hyperlink>
        </w:p>
        <w:p w14:paraId="6FD6DD59" w14:textId="7FACDF16" w:rsidR="004D2F39" w:rsidRPr="004706A8" w:rsidRDefault="004D2F39">
          <w:pPr>
            <w:pStyle w:val="TOC2"/>
            <w:rPr>
              <w:rFonts w:asciiTheme="minorHAnsi" w:eastAsiaTheme="minorEastAsia" w:hAnsiTheme="minorHAnsi" w:cstheme="minorBidi"/>
              <w:sz w:val="22"/>
              <w:szCs w:val="22"/>
              <w:lang w:val="en-GB"/>
            </w:rPr>
          </w:pPr>
          <w:hyperlink w:anchor="_Toc229566797" w:history="1">
            <w:r w:rsidRPr="004706A8">
              <w:rPr>
                <w:rStyle w:val="Hyperlink"/>
                <w:lang w:val="en-GB"/>
              </w:rPr>
              <w:t>1.7</w:t>
            </w:r>
            <w:r w:rsidRPr="004706A8">
              <w:rPr>
                <w:rFonts w:asciiTheme="minorHAnsi" w:eastAsiaTheme="minorEastAsia" w:hAnsiTheme="minorHAnsi" w:cstheme="minorBidi"/>
                <w:sz w:val="22"/>
                <w:szCs w:val="22"/>
                <w:lang w:val="en-GB"/>
              </w:rPr>
              <w:tab/>
            </w:r>
            <w:r w:rsidRPr="004706A8">
              <w:rPr>
                <w:rStyle w:val="Hyperlink"/>
                <w:lang w:val="en-GB"/>
              </w:rPr>
              <w:t>Objectives of the ESMP</w:t>
            </w:r>
            <w:r w:rsidRPr="004706A8">
              <w:rPr>
                <w:webHidden/>
                <w:lang w:val="en-GB"/>
              </w:rPr>
              <w:tab/>
            </w:r>
            <w:r w:rsidRPr="004706A8">
              <w:rPr>
                <w:webHidden/>
                <w:lang w:val="en-GB"/>
              </w:rPr>
              <w:fldChar w:fldCharType="begin"/>
            </w:r>
            <w:r w:rsidRPr="004706A8">
              <w:rPr>
                <w:webHidden/>
                <w:lang w:val="en-GB"/>
              </w:rPr>
              <w:instrText xml:space="preserve"> PAGEREF _Toc229566797 \h </w:instrText>
            </w:r>
            <w:r w:rsidRPr="004706A8">
              <w:rPr>
                <w:webHidden/>
                <w:lang w:val="en-GB"/>
              </w:rPr>
            </w:r>
            <w:r w:rsidRPr="004706A8">
              <w:rPr>
                <w:webHidden/>
                <w:lang w:val="en-GB"/>
              </w:rPr>
              <w:fldChar w:fldCharType="separate"/>
            </w:r>
            <w:r w:rsidR="00485C6C">
              <w:rPr>
                <w:noProof/>
                <w:webHidden/>
                <w:lang w:val="en-GB"/>
              </w:rPr>
              <w:t>15</w:t>
            </w:r>
            <w:r w:rsidRPr="004706A8">
              <w:rPr>
                <w:webHidden/>
                <w:lang w:val="en-GB"/>
              </w:rPr>
              <w:fldChar w:fldCharType="end"/>
            </w:r>
          </w:hyperlink>
        </w:p>
        <w:p w14:paraId="20F67F9E" w14:textId="19E2B74B" w:rsidR="004D2F39" w:rsidRPr="004706A8" w:rsidRDefault="004D2F39">
          <w:pPr>
            <w:pStyle w:val="TOC2"/>
            <w:rPr>
              <w:rFonts w:asciiTheme="minorHAnsi" w:eastAsiaTheme="minorEastAsia" w:hAnsiTheme="minorHAnsi" w:cstheme="minorBidi"/>
              <w:sz w:val="22"/>
              <w:szCs w:val="22"/>
              <w:lang w:val="en-GB"/>
            </w:rPr>
          </w:pPr>
          <w:hyperlink w:anchor="_Toc229566798" w:history="1">
            <w:r w:rsidRPr="004706A8">
              <w:rPr>
                <w:rStyle w:val="Hyperlink"/>
                <w:lang w:val="en-GB"/>
              </w:rPr>
              <w:t>1.8</w:t>
            </w:r>
            <w:r w:rsidRPr="004706A8">
              <w:rPr>
                <w:rFonts w:asciiTheme="minorHAnsi" w:eastAsiaTheme="minorEastAsia" w:hAnsiTheme="minorHAnsi" w:cstheme="minorBidi"/>
                <w:sz w:val="22"/>
                <w:szCs w:val="22"/>
                <w:lang w:val="en-GB"/>
              </w:rPr>
              <w:tab/>
            </w:r>
            <w:r w:rsidRPr="004706A8">
              <w:rPr>
                <w:rStyle w:val="Hyperlink"/>
                <w:lang w:val="en-GB"/>
              </w:rPr>
              <w:t>Rationale of the ESMP</w:t>
            </w:r>
            <w:r w:rsidRPr="004706A8">
              <w:rPr>
                <w:webHidden/>
                <w:lang w:val="en-GB"/>
              </w:rPr>
              <w:tab/>
            </w:r>
            <w:r w:rsidRPr="004706A8">
              <w:rPr>
                <w:webHidden/>
                <w:lang w:val="en-GB"/>
              </w:rPr>
              <w:fldChar w:fldCharType="begin"/>
            </w:r>
            <w:r w:rsidRPr="004706A8">
              <w:rPr>
                <w:webHidden/>
                <w:lang w:val="en-GB"/>
              </w:rPr>
              <w:instrText xml:space="preserve"> PAGEREF _Toc229566798 \h </w:instrText>
            </w:r>
            <w:r w:rsidRPr="004706A8">
              <w:rPr>
                <w:webHidden/>
                <w:lang w:val="en-GB"/>
              </w:rPr>
            </w:r>
            <w:r w:rsidRPr="004706A8">
              <w:rPr>
                <w:webHidden/>
                <w:lang w:val="en-GB"/>
              </w:rPr>
              <w:fldChar w:fldCharType="separate"/>
            </w:r>
            <w:r w:rsidR="00485C6C">
              <w:rPr>
                <w:noProof/>
                <w:webHidden/>
                <w:lang w:val="en-GB"/>
              </w:rPr>
              <w:t>15</w:t>
            </w:r>
            <w:r w:rsidRPr="004706A8">
              <w:rPr>
                <w:webHidden/>
                <w:lang w:val="en-GB"/>
              </w:rPr>
              <w:fldChar w:fldCharType="end"/>
            </w:r>
          </w:hyperlink>
        </w:p>
        <w:p w14:paraId="2B8A939C" w14:textId="3ED67B86" w:rsidR="004D2F39" w:rsidRPr="004706A8" w:rsidRDefault="004D2F39">
          <w:pPr>
            <w:pStyle w:val="TOC2"/>
            <w:rPr>
              <w:rFonts w:asciiTheme="minorHAnsi" w:eastAsiaTheme="minorEastAsia" w:hAnsiTheme="minorHAnsi" w:cstheme="minorBidi"/>
              <w:sz w:val="22"/>
              <w:szCs w:val="22"/>
              <w:lang w:val="en-GB"/>
            </w:rPr>
          </w:pPr>
          <w:hyperlink w:anchor="_Toc229566799" w:history="1">
            <w:r w:rsidRPr="004706A8">
              <w:rPr>
                <w:rStyle w:val="Hyperlink"/>
                <w:lang w:val="en-GB"/>
              </w:rPr>
              <w:t>1.9</w:t>
            </w:r>
            <w:r w:rsidRPr="004706A8">
              <w:rPr>
                <w:rFonts w:asciiTheme="minorHAnsi" w:eastAsiaTheme="minorEastAsia" w:hAnsiTheme="minorHAnsi" w:cstheme="minorBidi"/>
                <w:sz w:val="22"/>
                <w:szCs w:val="22"/>
                <w:lang w:val="en-GB"/>
              </w:rPr>
              <w:tab/>
            </w:r>
            <w:r w:rsidRPr="004706A8">
              <w:rPr>
                <w:rStyle w:val="Hyperlink"/>
                <w:lang w:val="en-GB"/>
              </w:rPr>
              <w:t>Methodology</w:t>
            </w:r>
            <w:r w:rsidRPr="004706A8">
              <w:rPr>
                <w:webHidden/>
                <w:lang w:val="en-GB"/>
              </w:rPr>
              <w:tab/>
            </w:r>
            <w:r w:rsidRPr="004706A8">
              <w:rPr>
                <w:webHidden/>
                <w:lang w:val="en-GB"/>
              </w:rPr>
              <w:fldChar w:fldCharType="begin"/>
            </w:r>
            <w:r w:rsidRPr="004706A8">
              <w:rPr>
                <w:webHidden/>
                <w:lang w:val="en-GB"/>
              </w:rPr>
              <w:instrText xml:space="preserve"> PAGEREF _Toc229566799 \h </w:instrText>
            </w:r>
            <w:r w:rsidRPr="004706A8">
              <w:rPr>
                <w:webHidden/>
                <w:lang w:val="en-GB"/>
              </w:rPr>
            </w:r>
            <w:r w:rsidRPr="004706A8">
              <w:rPr>
                <w:webHidden/>
                <w:lang w:val="en-GB"/>
              </w:rPr>
              <w:fldChar w:fldCharType="separate"/>
            </w:r>
            <w:r w:rsidR="00485C6C">
              <w:rPr>
                <w:noProof/>
                <w:webHidden/>
                <w:lang w:val="en-GB"/>
              </w:rPr>
              <w:t>15</w:t>
            </w:r>
            <w:r w:rsidRPr="004706A8">
              <w:rPr>
                <w:webHidden/>
                <w:lang w:val="en-GB"/>
              </w:rPr>
              <w:fldChar w:fldCharType="end"/>
            </w:r>
          </w:hyperlink>
        </w:p>
        <w:p w14:paraId="7E4D9EE3" w14:textId="4DFFA4B8"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00" w:history="1">
            <w:r w:rsidRPr="004706A8">
              <w:rPr>
                <w:rStyle w:val="Hyperlink"/>
                <w:lang w:val="en-GB"/>
              </w:rPr>
              <w:t>1.9.1</w:t>
            </w:r>
            <w:r w:rsidRPr="004706A8">
              <w:rPr>
                <w:rFonts w:asciiTheme="minorHAnsi" w:eastAsiaTheme="minorEastAsia" w:hAnsiTheme="minorHAnsi" w:cstheme="minorBidi"/>
                <w:sz w:val="22"/>
                <w:szCs w:val="22"/>
                <w:lang w:val="en-GB"/>
              </w:rPr>
              <w:tab/>
            </w:r>
            <w:r w:rsidRPr="004706A8">
              <w:rPr>
                <w:rStyle w:val="Hyperlink"/>
                <w:lang w:val="en-GB"/>
              </w:rPr>
              <w:t>Literature and Document Review</w:t>
            </w:r>
            <w:r w:rsidRPr="004706A8">
              <w:rPr>
                <w:webHidden/>
                <w:lang w:val="en-GB"/>
              </w:rPr>
              <w:tab/>
            </w:r>
            <w:r w:rsidRPr="004706A8">
              <w:rPr>
                <w:webHidden/>
                <w:lang w:val="en-GB"/>
              </w:rPr>
              <w:fldChar w:fldCharType="begin"/>
            </w:r>
            <w:r w:rsidRPr="004706A8">
              <w:rPr>
                <w:webHidden/>
                <w:lang w:val="en-GB"/>
              </w:rPr>
              <w:instrText xml:space="preserve"> PAGEREF _Toc229566800 \h </w:instrText>
            </w:r>
            <w:r w:rsidRPr="004706A8">
              <w:rPr>
                <w:webHidden/>
                <w:lang w:val="en-GB"/>
              </w:rPr>
            </w:r>
            <w:r w:rsidRPr="004706A8">
              <w:rPr>
                <w:webHidden/>
                <w:lang w:val="en-GB"/>
              </w:rPr>
              <w:fldChar w:fldCharType="separate"/>
            </w:r>
            <w:r w:rsidR="00485C6C">
              <w:rPr>
                <w:noProof/>
                <w:webHidden/>
                <w:lang w:val="en-GB"/>
              </w:rPr>
              <w:t>15</w:t>
            </w:r>
            <w:r w:rsidRPr="004706A8">
              <w:rPr>
                <w:webHidden/>
                <w:lang w:val="en-GB"/>
              </w:rPr>
              <w:fldChar w:fldCharType="end"/>
            </w:r>
          </w:hyperlink>
        </w:p>
        <w:p w14:paraId="02D554CB" w14:textId="51368DE3"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01" w:history="1">
            <w:r w:rsidRPr="004706A8">
              <w:rPr>
                <w:rStyle w:val="Hyperlink"/>
                <w:lang w:val="en-GB"/>
              </w:rPr>
              <w:t>1.9.2</w:t>
            </w:r>
            <w:r w:rsidRPr="004706A8">
              <w:rPr>
                <w:rFonts w:asciiTheme="minorHAnsi" w:eastAsiaTheme="minorEastAsia" w:hAnsiTheme="minorHAnsi" w:cstheme="minorBidi"/>
                <w:sz w:val="22"/>
                <w:szCs w:val="22"/>
                <w:lang w:val="en-GB"/>
              </w:rPr>
              <w:tab/>
            </w:r>
            <w:r w:rsidRPr="004706A8">
              <w:rPr>
                <w:rStyle w:val="Hyperlink"/>
                <w:lang w:val="en-GB"/>
              </w:rPr>
              <w:t>Field Investigations and Site Verification</w:t>
            </w:r>
            <w:r w:rsidRPr="004706A8">
              <w:rPr>
                <w:webHidden/>
                <w:lang w:val="en-GB"/>
              </w:rPr>
              <w:tab/>
            </w:r>
            <w:r w:rsidRPr="004706A8">
              <w:rPr>
                <w:webHidden/>
                <w:lang w:val="en-GB"/>
              </w:rPr>
              <w:fldChar w:fldCharType="begin"/>
            </w:r>
            <w:r w:rsidRPr="004706A8">
              <w:rPr>
                <w:webHidden/>
                <w:lang w:val="en-GB"/>
              </w:rPr>
              <w:instrText xml:space="preserve"> PAGEREF _Toc229566801 \h </w:instrText>
            </w:r>
            <w:r w:rsidRPr="004706A8">
              <w:rPr>
                <w:webHidden/>
                <w:lang w:val="en-GB"/>
              </w:rPr>
            </w:r>
            <w:r w:rsidRPr="004706A8">
              <w:rPr>
                <w:webHidden/>
                <w:lang w:val="en-GB"/>
              </w:rPr>
              <w:fldChar w:fldCharType="separate"/>
            </w:r>
            <w:r w:rsidR="00485C6C">
              <w:rPr>
                <w:noProof/>
                <w:webHidden/>
                <w:lang w:val="en-GB"/>
              </w:rPr>
              <w:t>16</w:t>
            </w:r>
            <w:r w:rsidRPr="004706A8">
              <w:rPr>
                <w:webHidden/>
                <w:lang w:val="en-GB"/>
              </w:rPr>
              <w:fldChar w:fldCharType="end"/>
            </w:r>
          </w:hyperlink>
        </w:p>
        <w:p w14:paraId="4D2299A1" w14:textId="3079150C"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02" w:history="1">
            <w:r w:rsidRPr="004706A8">
              <w:rPr>
                <w:rStyle w:val="Hyperlink"/>
                <w:lang w:val="en-GB"/>
              </w:rPr>
              <w:t>1.9.3</w:t>
            </w:r>
            <w:r w:rsidRPr="004706A8">
              <w:rPr>
                <w:rFonts w:asciiTheme="minorHAnsi" w:eastAsiaTheme="minorEastAsia" w:hAnsiTheme="minorHAnsi" w:cstheme="minorBidi"/>
                <w:sz w:val="22"/>
                <w:szCs w:val="22"/>
                <w:lang w:val="en-GB"/>
              </w:rPr>
              <w:tab/>
            </w:r>
            <w:r w:rsidRPr="004706A8">
              <w:rPr>
                <w:rStyle w:val="Hyperlink"/>
                <w:lang w:val="en-GB"/>
              </w:rPr>
              <w:t>Stakeholder Consultations</w:t>
            </w:r>
            <w:r w:rsidRPr="004706A8">
              <w:rPr>
                <w:webHidden/>
                <w:lang w:val="en-GB"/>
              </w:rPr>
              <w:tab/>
            </w:r>
            <w:r w:rsidRPr="004706A8">
              <w:rPr>
                <w:webHidden/>
                <w:lang w:val="en-GB"/>
              </w:rPr>
              <w:fldChar w:fldCharType="begin"/>
            </w:r>
            <w:r w:rsidRPr="004706A8">
              <w:rPr>
                <w:webHidden/>
                <w:lang w:val="en-GB"/>
              </w:rPr>
              <w:instrText xml:space="preserve"> PAGEREF _Toc229566802 \h </w:instrText>
            </w:r>
            <w:r w:rsidRPr="004706A8">
              <w:rPr>
                <w:webHidden/>
                <w:lang w:val="en-GB"/>
              </w:rPr>
            </w:r>
            <w:r w:rsidRPr="004706A8">
              <w:rPr>
                <w:webHidden/>
                <w:lang w:val="en-GB"/>
              </w:rPr>
              <w:fldChar w:fldCharType="separate"/>
            </w:r>
            <w:r w:rsidR="00485C6C">
              <w:rPr>
                <w:noProof/>
                <w:webHidden/>
                <w:lang w:val="en-GB"/>
              </w:rPr>
              <w:t>16</w:t>
            </w:r>
            <w:r w:rsidRPr="004706A8">
              <w:rPr>
                <w:webHidden/>
                <w:lang w:val="en-GB"/>
              </w:rPr>
              <w:fldChar w:fldCharType="end"/>
            </w:r>
          </w:hyperlink>
        </w:p>
        <w:p w14:paraId="436CA3EF" w14:textId="396F6EC7" w:rsidR="004D2F39" w:rsidRPr="004706A8" w:rsidRDefault="004D2F39">
          <w:pPr>
            <w:pStyle w:val="TOC2"/>
            <w:rPr>
              <w:rFonts w:asciiTheme="minorHAnsi" w:eastAsiaTheme="minorEastAsia" w:hAnsiTheme="minorHAnsi" w:cstheme="minorBidi"/>
              <w:sz w:val="22"/>
              <w:szCs w:val="22"/>
              <w:lang w:val="en-GB"/>
            </w:rPr>
          </w:pPr>
          <w:hyperlink w:anchor="_Toc229566803" w:history="1">
            <w:r w:rsidRPr="004706A8">
              <w:rPr>
                <w:rStyle w:val="Hyperlink"/>
                <w:lang w:val="en-GB"/>
              </w:rPr>
              <w:t>1.10</w:t>
            </w:r>
            <w:r w:rsidRPr="004706A8">
              <w:rPr>
                <w:rFonts w:asciiTheme="minorHAnsi" w:eastAsiaTheme="minorEastAsia" w:hAnsiTheme="minorHAnsi" w:cstheme="minorBidi"/>
                <w:sz w:val="22"/>
                <w:szCs w:val="22"/>
                <w:lang w:val="en-GB"/>
              </w:rPr>
              <w:tab/>
            </w:r>
            <w:r w:rsidRPr="004706A8">
              <w:rPr>
                <w:rStyle w:val="Hyperlink"/>
                <w:lang w:val="en-GB"/>
              </w:rPr>
              <w:t>Project Location</w:t>
            </w:r>
            <w:r w:rsidRPr="004706A8">
              <w:rPr>
                <w:webHidden/>
                <w:lang w:val="en-GB"/>
              </w:rPr>
              <w:tab/>
            </w:r>
            <w:r w:rsidRPr="004706A8">
              <w:rPr>
                <w:webHidden/>
                <w:lang w:val="en-GB"/>
              </w:rPr>
              <w:fldChar w:fldCharType="begin"/>
            </w:r>
            <w:r w:rsidRPr="004706A8">
              <w:rPr>
                <w:webHidden/>
                <w:lang w:val="en-GB"/>
              </w:rPr>
              <w:instrText xml:space="preserve"> PAGEREF _Toc229566803 \h </w:instrText>
            </w:r>
            <w:r w:rsidRPr="004706A8">
              <w:rPr>
                <w:webHidden/>
                <w:lang w:val="en-GB"/>
              </w:rPr>
            </w:r>
            <w:r w:rsidRPr="004706A8">
              <w:rPr>
                <w:webHidden/>
                <w:lang w:val="en-GB"/>
              </w:rPr>
              <w:fldChar w:fldCharType="separate"/>
            </w:r>
            <w:r w:rsidR="00485C6C">
              <w:rPr>
                <w:noProof/>
                <w:webHidden/>
                <w:lang w:val="en-GB"/>
              </w:rPr>
              <w:t>16</w:t>
            </w:r>
            <w:r w:rsidRPr="004706A8">
              <w:rPr>
                <w:webHidden/>
                <w:lang w:val="en-GB"/>
              </w:rPr>
              <w:fldChar w:fldCharType="end"/>
            </w:r>
          </w:hyperlink>
        </w:p>
        <w:p w14:paraId="39D9EEA0" w14:textId="3F57924E" w:rsidR="004D2F39" w:rsidRPr="004706A8" w:rsidRDefault="004D2F39">
          <w:pPr>
            <w:pStyle w:val="TOC2"/>
            <w:rPr>
              <w:rFonts w:asciiTheme="minorHAnsi" w:eastAsiaTheme="minorEastAsia" w:hAnsiTheme="minorHAnsi" w:cstheme="minorBidi"/>
              <w:sz w:val="22"/>
              <w:szCs w:val="22"/>
              <w:lang w:val="en-GB"/>
            </w:rPr>
          </w:pPr>
          <w:hyperlink w:anchor="_Toc229566804" w:history="1">
            <w:r w:rsidRPr="004706A8">
              <w:rPr>
                <w:rStyle w:val="Hyperlink"/>
                <w:lang w:val="en-GB"/>
              </w:rPr>
              <w:t>1.11</w:t>
            </w:r>
            <w:r w:rsidRPr="004706A8">
              <w:rPr>
                <w:rFonts w:asciiTheme="minorHAnsi" w:eastAsiaTheme="minorEastAsia" w:hAnsiTheme="minorHAnsi" w:cstheme="minorBidi"/>
                <w:sz w:val="22"/>
                <w:szCs w:val="22"/>
                <w:lang w:val="en-GB"/>
              </w:rPr>
              <w:tab/>
            </w:r>
            <w:r w:rsidRPr="004706A8">
              <w:rPr>
                <w:rStyle w:val="Hyperlink"/>
                <w:lang w:val="en-GB"/>
              </w:rPr>
              <w:t>Land Tenure and Land Requirement for the Project</w:t>
            </w:r>
            <w:r w:rsidRPr="004706A8">
              <w:rPr>
                <w:webHidden/>
                <w:lang w:val="en-GB"/>
              </w:rPr>
              <w:tab/>
            </w:r>
            <w:r w:rsidRPr="004706A8">
              <w:rPr>
                <w:webHidden/>
                <w:lang w:val="en-GB"/>
              </w:rPr>
              <w:fldChar w:fldCharType="begin"/>
            </w:r>
            <w:r w:rsidRPr="004706A8">
              <w:rPr>
                <w:webHidden/>
                <w:lang w:val="en-GB"/>
              </w:rPr>
              <w:instrText xml:space="preserve"> PAGEREF _Toc229566804 \h </w:instrText>
            </w:r>
            <w:r w:rsidRPr="004706A8">
              <w:rPr>
                <w:webHidden/>
                <w:lang w:val="en-GB"/>
              </w:rPr>
            </w:r>
            <w:r w:rsidRPr="004706A8">
              <w:rPr>
                <w:webHidden/>
                <w:lang w:val="en-GB"/>
              </w:rPr>
              <w:fldChar w:fldCharType="separate"/>
            </w:r>
            <w:r w:rsidR="00485C6C">
              <w:rPr>
                <w:noProof/>
                <w:webHidden/>
                <w:lang w:val="en-GB"/>
              </w:rPr>
              <w:t>23</w:t>
            </w:r>
            <w:r w:rsidRPr="004706A8">
              <w:rPr>
                <w:webHidden/>
                <w:lang w:val="en-GB"/>
              </w:rPr>
              <w:fldChar w:fldCharType="end"/>
            </w:r>
          </w:hyperlink>
        </w:p>
        <w:p w14:paraId="78A4520E" w14:textId="6994F90B" w:rsidR="004D2F39" w:rsidRPr="004706A8" w:rsidRDefault="004D2F39">
          <w:pPr>
            <w:pStyle w:val="TOC2"/>
            <w:rPr>
              <w:rFonts w:asciiTheme="minorHAnsi" w:eastAsiaTheme="minorEastAsia" w:hAnsiTheme="minorHAnsi" w:cstheme="minorBidi"/>
              <w:sz w:val="22"/>
              <w:szCs w:val="22"/>
              <w:lang w:val="en-GB"/>
            </w:rPr>
          </w:pPr>
          <w:hyperlink w:anchor="_Toc229566805" w:history="1">
            <w:r w:rsidRPr="004706A8">
              <w:rPr>
                <w:rStyle w:val="Hyperlink"/>
                <w:lang w:val="en-GB"/>
              </w:rPr>
              <w:t>1.12</w:t>
            </w:r>
            <w:r w:rsidRPr="004706A8">
              <w:rPr>
                <w:rFonts w:asciiTheme="minorHAnsi" w:eastAsiaTheme="minorEastAsia" w:hAnsiTheme="minorHAnsi" w:cstheme="minorBidi"/>
                <w:sz w:val="22"/>
                <w:szCs w:val="22"/>
                <w:lang w:val="en-GB"/>
              </w:rPr>
              <w:tab/>
            </w:r>
            <w:r w:rsidRPr="004706A8">
              <w:rPr>
                <w:rStyle w:val="Hyperlink"/>
                <w:lang w:val="en-GB"/>
              </w:rPr>
              <w:t>Potential Users of the ESMP</w:t>
            </w:r>
            <w:r w:rsidRPr="004706A8">
              <w:rPr>
                <w:webHidden/>
                <w:lang w:val="en-GB"/>
              </w:rPr>
              <w:tab/>
            </w:r>
            <w:r w:rsidRPr="004706A8">
              <w:rPr>
                <w:webHidden/>
                <w:lang w:val="en-GB"/>
              </w:rPr>
              <w:fldChar w:fldCharType="begin"/>
            </w:r>
            <w:r w:rsidRPr="004706A8">
              <w:rPr>
                <w:webHidden/>
                <w:lang w:val="en-GB"/>
              </w:rPr>
              <w:instrText xml:space="preserve"> PAGEREF _Toc229566805 \h </w:instrText>
            </w:r>
            <w:r w:rsidRPr="004706A8">
              <w:rPr>
                <w:webHidden/>
                <w:lang w:val="en-GB"/>
              </w:rPr>
            </w:r>
            <w:r w:rsidRPr="004706A8">
              <w:rPr>
                <w:webHidden/>
                <w:lang w:val="en-GB"/>
              </w:rPr>
              <w:fldChar w:fldCharType="separate"/>
            </w:r>
            <w:r w:rsidR="00485C6C">
              <w:rPr>
                <w:noProof/>
                <w:webHidden/>
                <w:lang w:val="en-GB"/>
              </w:rPr>
              <w:t>23</w:t>
            </w:r>
            <w:r w:rsidRPr="004706A8">
              <w:rPr>
                <w:webHidden/>
                <w:lang w:val="en-GB"/>
              </w:rPr>
              <w:fldChar w:fldCharType="end"/>
            </w:r>
          </w:hyperlink>
        </w:p>
        <w:p w14:paraId="52ECCC6F" w14:textId="43CED119" w:rsidR="004D2F39" w:rsidRPr="004706A8" w:rsidRDefault="004D2F39">
          <w:pPr>
            <w:pStyle w:val="TOC1"/>
            <w:rPr>
              <w:rFonts w:asciiTheme="minorHAnsi" w:eastAsiaTheme="minorEastAsia" w:hAnsiTheme="minorHAnsi" w:cstheme="minorBidi"/>
              <w:sz w:val="22"/>
              <w:szCs w:val="22"/>
              <w:lang w:val="en-GB"/>
            </w:rPr>
          </w:pPr>
          <w:hyperlink w:anchor="_Toc229566806" w:history="1">
            <w:r w:rsidRPr="004706A8">
              <w:rPr>
                <w:rStyle w:val="Hyperlink"/>
                <w:lang w:val="en-GB"/>
              </w:rPr>
              <w:t>2</w:t>
            </w:r>
            <w:r w:rsidRPr="004706A8">
              <w:rPr>
                <w:rFonts w:asciiTheme="minorHAnsi" w:eastAsiaTheme="minorEastAsia" w:hAnsiTheme="minorHAnsi" w:cstheme="minorBidi"/>
                <w:sz w:val="22"/>
                <w:szCs w:val="22"/>
                <w:lang w:val="en-GB"/>
              </w:rPr>
              <w:tab/>
            </w:r>
            <w:r w:rsidRPr="004706A8">
              <w:rPr>
                <w:rStyle w:val="Hyperlink"/>
                <w:lang w:val="en-GB"/>
              </w:rPr>
              <w:t>CHAPTER 2: PROJECT DESCRIPTION</w:t>
            </w:r>
            <w:r w:rsidRPr="004706A8">
              <w:rPr>
                <w:webHidden/>
                <w:lang w:val="en-GB"/>
              </w:rPr>
              <w:tab/>
            </w:r>
            <w:r w:rsidRPr="004706A8">
              <w:rPr>
                <w:webHidden/>
                <w:lang w:val="en-GB"/>
              </w:rPr>
              <w:fldChar w:fldCharType="begin"/>
            </w:r>
            <w:r w:rsidRPr="004706A8">
              <w:rPr>
                <w:webHidden/>
                <w:lang w:val="en-GB"/>
              </w:rPr>
              <w:instrText xml:space="preserve"> PAGEREF _Toc229566806 \h </w:instrText>
            </w:r>
            <w:r w:rsidRPr="004706A8">
              <w:rPr>
                <w:webHidden/>
                <w:lang w:val="en-GB"/>
              </w:rPr>
            </w:r>
            <w:r w:rsidRPr="004706A8">
              <w:rPr>
                <w:webHidden/>
                <w:lang w:val="en-GB"/>
              </w:rPr>
              <w:fldChar w:fldCharType="separate"/>
            </w:r>
            <w:r w:rsidR="00485C6C">
              <w:rPr>
                <w:noProof/>
                <w:webHidden/>
                <w:lang w:val="en-GB"/>
              </w:rPr>
              <w:t>25</w:t>
            </w:r>
            <w:r w:rsidRPr="004706A8">
              <w:rPr>
                <w:webHidden/>
                <w:lang w:val="en-GB"/>
              </w:rPr>
              <w:fldChar w:fldCharType="end"/>
            </w:r>
          </w:hyperlink>
        </w:p>
        <w:p w14:paraId="616BA726" w14:textId="42B8C8F1" w:rsidR="004D2F39" w:rsidRPr="004706A8" w:rsidRDefault="004D2F39">
          <w:pPr>
            <w:pStyle w:val="TOC2"/>
            <w:rPr>
              <w:rFonts w:asciiTheme="minorHAnsi" w:eastAsiaTheme="minorEastAsia" w:hAnsiTheme="minorHAnsi" w:cstheme="minorBidi"/>
              <w:sz w:val="22"/>
              <w:szCs w:val="22"/>
              <w:lang w:val="en-GB"/>
            </w:rPr>
          </w:pPr>
          <w:hyperlink w:anchor="_Toc229566807" w:history="1">
            <w:r w:rsidRPr="004706A8">
              <w:rPr>
                <w:rStyle w:val="Hyperlink"/>
                <w:lang w:val="en-GB"/>
              </w:rPr>
              <w:t>2.1</w:t>
            </w:r>
            <w:r w:rsidRPr="004706A8">
              <w:rPr>
                <w:rFonts w:asciiTheme="minorHAnsi" w:eastAsiaTheme="minorEastAsia" w:hAnsiTheme="minorHAnsi" w:cstheme="minorBidi"/>
                <w:sz w:val="22"/>
                <w:szCs w:val="22"/>
                <w:lang w:val="en-GB"/>
              </w:rPr>
              <w:tab/>
            </w:r>
            <w:r w:rsidRPr="004706A8">
              <w:rPr>
                <w:rStyle w:val="Hyperlink"/>
                <w:lang w:val="en-GB"/>
              </w:rPr>
              <w:t>Introduction</w:t>
            </w:r>
            <w:r w:rsidRPr="004706A8">
              <w:rPr>
                <w:webHidden/>
                <w:lang w:val="en-GB"/>
              </w:rPr>
              <w:tab/>
            </w:r>
            <w:r w:rsidRPr="004706A8">
              <w:rPr>
                <w:webHidden/>
                <w:lang w:val="en-GB"/>
              </w:rPr>
              <w:fldChar w:fldCharType="begin"/>
            </w:r>
            <w:r w:rsidRPr="004706A8">
              <w:rPr>
                <w:webHidden/>
                <w:lang w:val="en-GB"/>
              </w:rPr>
              <w:instrText xml:space="preserve"> PAGEREF _Toc229566807 \h </w:instrText>
            </w:r>
            <w:r w:rsidRPr="004706A8">
              <w:rPr>
                <w:webHidden/>
                <w:lang w:val="en-GB"/>
              </w:rPr>
            </w:r>
            <w:r w:rsidRPr="004706A8">
              <w:rPr>
                <w:webHidden/>
                <w:lang w:val="en-GB"/>
              </w:rPr>
              <w:fldChar w:fldCharType="separate"/>
            </w:r>
            <w:r w:rsidR="00485C6C">
              <w:rPr>
                <w:noProof/>
                <w:webHidden/>
                <w:lang w:val="en-GB"/>
              </w:rPr>
              <w:t>25</w:t>
            </w:r>
            <w:r w:rsidRPr="004706A8">
              <w:rPr>
                <w:webHidden/>
                <w:lang w:val="en-GB"/>
              </w:rPr>
              <w:fldChar w:fldCharType="end"/>
            </w:r>
          </w:hyperlink>
        </w:p>
        <w:p w14:paraId="79F83B10" w14:textId="47BF8BD4" w:rsidR="004D2F39" w:rsidRPr="004706A8" w:rsidRDefault="004D2F39">
          <w:pPr>
            <w:pStyle w:val="TOC2"/>
            <w:rPr>
              <w:rFonts w:asciiTheme="minorHAnsi" w:eastAsiaTheme="minorEastAsia" w:hAnsiTheme="minorHAnsi" w:cstheme="minorBidi"/>
              <w:sz w:val="22"/>
              <w:szCs w:val="22"/>
              <w:lang w:val="en-GB"/>
            </w:rPr>
          </w:pPr>
          <w:hyperlink w:anchor="_Toc229566808" w:history="1">
            <w:r w:rsidRPr="004706A8">
              <w:rPr>
                <w:rStyle w:val="Hyperlink"/>
                <w:lang w:val="en-GB"/>
              </w:rPr>
              <w:t>2.2</w:t>
            </w:r>
            <w:r w:rsidRPr="004706A8">
              <w:rPr>
                <w:rFonts w:asciiTheme="minorHAnsi" w:eastAsiaTheme="minorEastAsia" w:hAnsiTheme="minorHAnsi" w:cstheme="minorBidi"/>
                <w:sz w:val="22"/>
                <w:szCs w:val="22"/>
                <w:lang w:val="en-GB"/>
              </w:rPr>
              <w:tab/>
            </w:r>
            <w:r w:rsidRPr="004706A8">
              <w:rPr>
                <w:rStyle w:val="Hyperlink"/>
                <w:lang w:val="en-GB"/>
              </w:rPr>
              <w:t>Project Components and Activities</w:t>
            </w:r>
            <w:r w:rsidRPr="004706A8">
              <w:rPr>
                <w:webHidden/>
                <w:lang w:val="en-GB"/>
              </w:rPr>
              <w:tab/>
            </w:r>
            <w:r w:rsidRPr="004706A8">
              <w:rPr>
                <w:webHidden/>
                <w:lang w:val="en-GB"/>
              </w:rPr>
              <w:fldChar w:fldCharType="begin"/>
            </w:r>
            <w:r w:rsidRPr="004706A8">
              <w:rPr>
                <w:webHidden/>
                <w:lang w:val="en-GB"/>
              </w:rPr>
              <w:instrText xml:space="preserve"> PAGEREF _Toc229566808 \h </w:instrText>
            </w:r>
            <w:r w:rsidRPr="004706A8">
              <w:rPr>
                <w:webHidden/>
                <w:lang w:val="en-GB"/>
              </w:rPr>
            </w:r>
            <w:r w:rsidRPr="004706A8">
              <w:rPr>
                <w:webHidden/>
                <w:lang w:val="en-GB"/>
              </w:rPr>
              <w:fldChar w:fldCharType="separate"/>
            </w:r>
            <w:r w:rsidR="00485C6C">
              <w:rPr>
                <w:noProof/>
                <w:webHidden/>
                <w:lang w:val="en-GB"/>
              </w:rPr>
              <w:t>25</w:t>
            </w:r>
            <w:r w:rsidRPr="004706A8">
              <w:rPr>
                <w:webHidden/>
                <w:lang w:val="en-GB"/>
              </w:rPr>
              <w:fldChar w:fldCharType="end"/>
            </w:r>
          </w:hyperlink>
        </w:p>
        <w:p w14:paraId="42FEC1FC" w14:textId="0C1400AB" w:rsidR="004D2F39" w:rsidRPr="004706A8" w:rsidRDefault="004D2F39">
          <w:pPr>
            <w:pStyle w:val="TOC2"/>
            <w:rPr>
              <w:rFonts w:asciiTheme="minorHAnsi" w:eastAsiaTheme="minorEastAsia" w:hAnsiTheme="minorHAnsi" w:cstheme="minorBidi"/>
              <w:sz w:val="22"/>
              <w:szCs w:val="22"/>
              <w:lang w:val="en-GB"/>
            </w:rPr>
          </w:pPr>
          <w:hyperlink w:anchor="_Toc229566809" w:history="1">
            <w:r w:rsidRPr="004706A8">
              <w:rPr>
                <w:rStyle w:val="Hyperlink"/>
                <w:lang w:val="en-GB"/>
              </w:rPr>
              <w:t>2.3</w:t>
            </w:r>
            <w:r w:rsidRPr="004706A8">
              <w:rPr>
                <w:rFonts w:asciiTheme="minorHAnsi" w:eastAsiaTheme="minorEastAsia" w:hAnsiTheme="minorHAnsi" w:cstheme="minorBidi"/>
                <w:sz w:val="22"/>
                <w:szCs w:val="22"/>
                <w:lang w:val="en-GB"/>
              </w:rPr>
              <w:tab/>
            </w:r>
            <w:r w:rsidRPr="004706A8">
              <w:rPr>
                <w:rStyle w:val="Hyperlink"/>
                <w:lang w:val="en-GB"/>
              </w:rPr>
              <w:t>Spatial Distribution of Works by Chainage</w:t>
            </w:r>
            <w:r w:rsidRPr="004706A8">
              <w:rPr>
                <w:webHidden/>
                <w:lang w:val="en-GB"/>
              </w:rPr>
              <w:tab/>
            </w:r>
            <w:r w:rsidRPr="004706A8">
              <w:rPr>
                <w:webHidden/>
                <w:lang w:val="en-GB"/>
              </w:rPr>
              <w:fldChar w:fldCharType="begin"/>
            </w:r>
            <w:r w:rsidRPr="004706A8">
              <w:rPr>
                <w:webHidden/>
                <w:lang w:val="en-GB"/>
              </w:rPr>
              <w:instrText xml:space="preserve"> PAGEREF _Toc229566809 \h </w:instrText>
            </w:r>
            <w:r w:rsidRPr="004706A8">
              <w:rPr>
                <w:webHidden/>
                <w:lang w:val="en-GB"/>
              </w:rPr>
            </w:r>
            <w:r w:rsidRPr="004706A8">
              <w:rPr>
                <w:webHidden/>
                <w:lang w:val="en-GB"/>
              </w:rPr>
              <w:fldChar w:fldCharType="separate"/>
            </w:r>
            <w:r w:rsidR="00485C6C">
              <w:rPr>
                <w:noProof/>
                <w:webHidden/>
                <w:lang w:val="en-GB"/>
              </w:rPr>
              <w:t>25</w:t>
            </w:r>
            <w:r w:rsidRPr="004706A8">
              <w:rPr>
                <w:webHidden/>
                <w:lang w:val="en-GB"/>
              </w:rPr>
              <w:fldChar w:fldCharType="end"/>
            </w:r>
          </w:hyperlink>
        </w:p>
        <w:p w14:paraId="4264AD0D" w14:textId="67DC68D7"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10" w:history="1">
            <w:r w:rsidRPr="004706A8">
              <w:rPr>
                <w:rStyle w:val="Hyperlink"/>
                <w:lang w:val="en-GB"/>
              </w:rPr>
              <w:t>2.3.1</w:t>
            </w:r>
            <w:r w:rsidRPr="004706A8">
              <w:rPr>
                <w:rFonts w:asciiTheme="minorHAnsi" w:eastAsiaTheme="minorEastAsia" w:hAnsiTheme="minorHAnsi" w:cstheme="minorBidi"/>
                <w:sz w:val="22"/>
                <w:szCs w:val="22"/>
                <w:lang w:val="en-GB"/>
              </w:rPr>
              <w:tab/>
            </w:r>
            <w:r w:rsidRPr="004706A8">
              <w:rPr>
                <w:rStyle w:val="Hyperlink"/>
                <w:lang w:val="en-GB"/>
              </w:rPr>
              <w:t>Planning and Design Phase</w:t>
            </w:r>
            <w:r w:rsidRPr="004706A8">
              <w:rPr>
                <w:webHidden/>
                <w:lang w:val="en-GB"/>
              </w:rPr>
              <w:tab/>
            </w:r>
            <w:r w:rsidRPr="004706A8">
              <w:rPr>
                <w:webHidden/>
                <w:lang w:val="en-GB"/>
              </w:rPr>
              <w:fldChar w:fldCharType="begin"/>
            </w:r>
            <w:r w:rsidRPr="004706A8">
              <w:rPr>
                <w:webHidden/>
                <w:lang w:val="en-GB"/>
              </w:rPr>
              <w:instrText xml:space="preserve"> PAGEREF _Toc229566810 \h </w:instrText>
            </w:r>
            <w:r w:rsidRPr="004706A8">
              <w:rPr>
                <w:webHidden/>
                <w:lang w:val="en-GB"/>
              </w:rPr>
            </w:r>
            <w:r w:rsidRPr="004706A8">
              <w:rPr>
                <w:webHidden/>
                <w:lang w:val="en-GB"/>
              </w:rPr>
              <w:fldChar w:fldCharType="separate"/>
            </w:r>
            <w:r w:rsidR="00485C6C">
              <w:rPr>
                <w:noProof/>
                <w:webHidden/>
                <w:lang w:val="en-GB"/>
              </w:rPr>
              <w:t>26</w:t>
            </w:r>
            <w:r w:rsidRPr="004706A8">
              <w:rPr>
                <w:webHidden/>
                <w:lang w:val="en-GB"/>
              </w:rPr>
              <w:fldChar w:fldCharType="end"/>
            </w:r>
          </w:hyperlink>
        </w:p>
        <w:p w14:paraId="2B4F90A9" w14:textId="08BAE147"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11" w:history="1">
            <w:r w:rsidRPr="004706A8">
              <w:rPr>
                <w:rStyle w:val="Hyperlink"/>
                <w:lang w:val="en-GB"/>
              </w:rPr>
              <w:t>2.3.2</w:t>
            </w:r>
            <w:r w:rsidRPr="004706A8">
              <w:rPr>
                <w:rFonts w:asciiTheme="minorHAnsi" w:eastAsiaTheme="minorEastAsia" w:hAnsiTheme="minorHAnsi" w:cstheme="minorBidi"/>
                <w:sz w:val="22"/>
                <w:szCs w:val="22"/>
                <w:lang w:val="en-GB"/>
              </w:rPr>
              <w:tab/>
            </w:r>
            <w:r w:rsidRPr="004706A8">
              <w:rPr>
                <w:rStyle w:val="Hyperlink"/>
                <w:lang w:val="en-GB"/>
              </w:rPr>
              <w:t>Construction Phase</w:t>
            </w:r>
            <w:r w:rsidRPr="004706A8">
              <w:rPr>
                <w:webHidden/>
                <w:lang w:val="en-GB"/>
              </w:rPr>
              <w:tab/>
            </w:r>
            <w:r w:rsidRPr="004706A8">
              <w:rPr>
                <w:webHidden/>
                <w:lang w:val="en-GB"/>
              </w:rPr>
              <w:fldChar w:fldCharType="begin"/>
            </w:r>
            <w:r w:rsidRPr="004706A8">
              <w:rPr>
                <w:webHidden/>
                <w:lang w:val="en-GB"/>
              </w:rPr>
              <w:instrText xml:space="preserve"> PAGEREF _Toc229566811 \h </w:instrText>
            </w:r>
            <w:r w:rsidRPr="004706A8">
              <w:rPr>
                <w:webHidden/>
                <w:lang w:val="en-GB"/>
              </w:rPr>
            </w:r>
            <w:r w:rsidRPr="004706A8">
              <w:rPr>
                <w:webHidden/>
                <w:lang w:val="en-GB"/>
              </w:rPr>
              <w:fldChar w:fldCharType="separate"/>
            </w:r>
            <w:r w:rsidR="00485C6C">
              <w:rPr>
                <w:noProof/>
                <w:webHidden/>
                <w:lang w:val="en-GB"/>
              </w:rPr>
              <w:t>26</w:t>
            </w:r>
            <w:r w:rsidRPr="004706A8">
              <w:rPr>
                <w:webHidden/>
                <w:lang w:val="en-GB"/>
              </w:rPr>
              <w:fldChar w:fldCharType="end"/>
            </w:r>
          </w:hyperlink>
        </w:p>
        <w:p w14:paraId="266D5B11" w14:textId="1CC91BEE"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12" w:history="1">
            <w:r w:rsidRPr="004706A8">
              <w:rPr>
                <w:rStyle w:val="Hyperlink"/>
                <w:lang w:val="en-GB"/>
              </w:rPr>
              <w:t>2.3.3</w:t>
            </w:r>
            <w:r w:rsidRPr="004706A8">
              <w:rPr>
                <w:rFonts w:asciiTheme="minorHAnsi" w:eastAsiaTheme="minorEastAsia" w:hAnsiTheme="minorHAnsi" w:cstheme="minorBidi"/>
                <w:sz w:val="22"/>
                <w:szCs w:val="22"/>
                <w:lang w:val="en-GB"/>
              </w:rPr>
              <w:tab/>
            </w:r>
            <w:r w:rsidRPr="004706A8">
              <w:rPr>
                <w:rStyle w:val="Hyperlink"/>
                <w:lang w:val="en-GB"/>
              </w:rPr>
              <w:t>Demobilisation Phase</w:t>
            </w:r>
            <w:r w:rsidRPr="004706A8">
              <w:rPr>
                <w:webHidden/>
                <w:lang w:val="en-GB"/>
              </w:rPr>
              <w:tab/>
            </w:r>
            <w:r w:rsidRPr="004706A8">
              <w:rPr>
                <w:webHidden/>
                <w:lang w:val="en-GB"/>
              </w:rPr>
              <w:fldChar w:fldCharType="begin"/>
            </w:r>
            <w:r w:rsidRPr="004706A8">
              <w:rPr>
                <w:webHidden/>
                <w:lang w:val="en-GB"/>
              </w:rPr>
              <w:instrText xml:space="preserve"> PAGEREF _Toc229566812 \h </w:instrText>
            </w:r>
            <w:r w:rsidRPr="004706A8">
              <w:rPr>
                <w:webHidden/>
                <w:lang w:val="en-GB"/>
              </w:rPr>
            </w:r>
            <w:r w:rsidRPr="004706A8">
              <w:rPr>
                <w:webHidden/>
                <w:lang w:val="en-GB"/>
              </w:rPr>
              <w:fldChar w:fldCharType="separate"/>
            </w:r>
            <w:r w:rsidR="00485C6C">
              <w:rPr>
                <w:noProof/>
                <w:webHidden/>
                <w:lang w:val="en-GB"/>
              </w:rPr>
              <w:t>27</w:t>
            </w:r>
            <w:r w:rsidRPr="004706A8">
              <w:rPr>
                <w:webHidden/>
                <w:lang w:val="en-GB"/>
              </w:rPr>
              <w:fldChar w:fldCharType="end"/>
            </w:r>
          </w:hyperlink>
        </w:p>
        <w:p w14:paraId="4C4B7371" w14:textId="6188434E"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13" w:history="1">
            <w:r w:rsidRPr="004706A8">
              <w:rPr>
                <w:rStyle w:val="Hyperlink"/>
                <w:lang w:val="en-GB"/>
              </w:rPr>
              <w:t>2.3.4</w:t>
            </w:r>
            <w:r w:rsidRPr="004706A8">
              <w:rPr>
                <w:rFonts w:asciiTheme="minorHAnsi" w:eastAsiaTheme="minorEastAsia" w:hAnsiTheme="minorHAnsi" w:cstheme="minorBidi"/>
                <w:sz w:val="22"/>
                <w:szCs w:val="22"/>
                <w:lang w:val="en-GB"/>
              </w:rPr>
              <w:tab/>
            </w:r>
            <w:r w:rsidRPr="004706A8">
              <w:rPr>
                <w:rStyle w:val="Hyperlink"/>
                <w:lang w:val="en-GB"/>
              </w:rPr>
              <w:t>Operational Phase</w:t>
            </w:r>
            <w:r w:rsidRPr="004706A8">
              <w:rPr>
                <w:webHidden/>
                <w:lang w:val="en-GB"/>
              </w:rPr>
              <w:tab/>
            </w:r>
            <w:r w:rsidRPr="004706A8">
              <w:rPr>
                <w:webHidden/>
                <w:lang w:val="en-GB"/>
              </w:rPr>
              <w:fldChar w:fldCharType="begin"/>
            </w:r>
            <w:r w:rsidRPr="004706A8">
              <w:rPr>
                <w:webHidden/>
                <w:lang w:val="en-GB"/>
              </w:rPr>
              <w:instrText xml:space="preserve"> PAGEREF _Toc229566813 \h </w:instrText>
            </w:r>
            <w:r w:rsidRPr="004706A8">
              <w:rPr>
                <w:webHidden/>
                <w:lang w:val="en-GB"/>
              </w:rPr>
            </w:r>
            <w:r w:rsidRPr="004706A8">
              <w:rPr>
                <w:webHidden/>
                <w:lang w:val="en-GB"/>
              </w:rPr>
              <w:fldChar w:fldCharType="separate"/>
            </w:r>
            <w:r w:rsidR="00485C6C">
              <w:rPr>
                <w:noProof/>
                <w:webHidden/>
                <w:lang w:val="en-GB"/>
              </w:rPr>
              <w:t>27</w:t>
            </w:r>
            <w:r w:rsidRPr="004706A8">
              <w:rPr>
                <w:webHidden/>
                <w:lang w:val="en-GB"/>
              </w:rPr>
              <w:fldChar w:fldCharType="end"/>
            </w:r>
          </w:hyperlink>
        </w:p>
        <w:p w14:paraId="05988ED8" w14:textId="45F25EB9" w:rsidR="004D2F39" w:rsidRPr="004706A8" w:rsidRDefault="004D2F39">
          <w:pPr>
            <w:pStyle w:val="TOC2"/>
            <w:rPr>
              <w:rFonts w:asciiTheme="minorHAnsi" w:eastAsiaTheme="minorEastAsia" w:hAnsiTheme="minorHAnsi" w:cstheme="minorBidi"/>
              <w:sz w:val="22"/>
              <w:szCs w:val="22"/>
              <w:lang w:val="en-GB"/>
            </w:rPr>
          </w:pPr>
          <w:hyperlink w:anchor="_Toc229566814" w:history="1">
            <w:r w:rsidRPr="004706A8">
              <w:rPr>
                <w:rStyle w:val="Hyperlink"/>
                <w:lang w:val="en-GB"/>
              </w:rPr>
              <w:t>2.4</w:t>
            </w:r>
            <w:r w:rsidRPr="004706A8">
              <w:rPr>
                <w:rFonts w:asciiTheme="minorHAnsi" w:eastAsiaTheme="minorEastAsia" w:hAnsiTheme="minorHAnsi" w:cstheme="minorBidi"/>
                <w:sz w:val="22"/>
                <w:szCs w:val="22"/>
                <w:lang w:val="en-GB"/>
              </w:rPr>
              <w:tab/>
            </w:r>
            <w:r w:rsidRPr="004706A8">
              <w:rPr>
                <w:rStyle w:val="Hyperlink"/>
                <w:lang w:val="en-GB"/>
              </w:rPr>
              <w:t>Labour Requirement</w:t>
            </w:r>
            <w:r w:rsidRPr="004706A8">
              <w:rPr>
                <w:webHidden/>
                <w:lang w:val="en-GB"/>
              </w:rPr>
              <w:tab/>
            </w:r>
            <w:r w:rsidRPr="004706A8">
              <w:rPr>
                <w:webHidden/>
                <w:lang w:val="en-GB"/>
              </w:rPr>
              <w:fldChar w:fldCharType="begin"/>
            </w:r>
            <w:r w:rsidRPr="004706A8">
              <w:rPr>
                <w:webHidden/>
                <w:lang w:val="en-GB"/>
              </w:rPr>
              <w:instrText xml:space="preserve"> PAGEREF _Toc229566814 \h </w:instrText>
            </w:r>
            <w:r w:rsidRPr="004706A8">
              <w:rPr>
                <w:webHidden/>
                <w:lang w:val="en-GB"/>
              </w:rPr>
            </w:r>
            <w:r w:rsidRPr="004706A8">
              <w:rPr>
                <w:webHidden/>
                <w:lang w:val="en-GB"/>
              </w:rPr>
              <w:fldChar w:fldCharType="separate"/>
            </w:r>
            <w:r w:rsidR="00485C6C">
              <w:rPr>
                <w:noProof/>
                <w:webHidden/>
                <w:lang w:val="en-GB"/>
              </w:rPr>
              <w:t>27</w:t>
            </w:r>
            <w:r w:rsidRPr="004706A8">
              <w:rPr>
                <w:webHidden/>
                <w:lang w:val="en-GB"/>
              </w:rPr>
              <w:fldChar w:fldCharType="end"/>
            </w:r>
          </w:hyperlink>
        </w:p>
        <w:p w14:paraId="48ACB14F" w14:textId="789DF211" w:rsidR="004D2F39" w:rsidRPr="004706A8" w:rsidRDefault="004D2F39">
          <w:pPr>
            <w:pStyle w:val="TOC2"/>
            <w:rPr>
              <w:rFonts w:asciiTheme="minorHAnsi" w:eastAsiaTheme="minorEastAsia" w:hAnsiTheme="minorHAnsi" w:cstheme="minorBidi"/>
              <w:sz w:val="22"/>
              <w:szCs w:val="22"/>
              <w:lang w:val="en-GB"/>
            </w:rPr>
          </w:pPr>
          <w:hyperlink w:anchor="_Toc229566815" w:history="1">
            <w:r w:rsidRPr="004706A8">
              <w:rPr>
                <w:rStyle w:val="Hyperlink"/>
                <w:lang w:val="en-GB"/>
              </w:rPr>
              <w:t>2.5</w:t>
            </w:r>
            <w:r w:rsidRPr="004706A8">
              <w:rPr>
                <w:rFonts w:asciiTheme="minorHAnsi" w:eastAsiaTheme="minorEastAsia" w:hAnsiTheme="minorHAnsi" w:cstheme="minorBidi"/>
                <w:sz w:val="22"/>
                <w:szCs w:val="22"/>
                <w:lang w:val="en-GB"/>
              </w:rPr>
              <w:tab/>
            </w:r>
            <w:r w:rsidRPr="004706A8">
              <w:rPr>
                <w:rStyle w:val="Hyperlink"/>
                <w:lang w:val="en-GB"/>
              </w:rPr>
              <w:t>Land Requirement</w:t>
            </w:r>
            <w:r w:rsidRPr="004706A8">
              <w:rPr>
                <w:webHidden/>
                <w:lang w:val="en-GB"/>
              </w:rPr>
              <w:tab/>
            </w:r>
            <w:r w:rsidRPr="004706A8">
              <w:rPr>
                <w:webHidden/>
                <w:lang w:val="en-GB"/>
              </w:rPr>
              <w:fldChar w:fldCharType="begin"/>
            </w:r>
            <w:r w:rsidRPr="004706A8">
              <w:rPr>
                <w:webHidden/>
                <w:lang w:val="en-GB"/>
              </w:rPr>
              <w:instrText xml:space="preserve"> PAGEREF _Toc229566815 \h </w:instrText>
            </w:r>
            <w:r w:rsidRPr="004706A8">
              <w:rPr>
                <w:webHidden/>
                <w:lang w:val="en-GB"/>
              </w:rPr>
            </w:r>
            <w:r w:rsidRPr="004706A8">
              <w:rPr>
                <w:webHidden/>
                <w:lang w:val="en-GB"/>
              </w:rPr>
              <w:fldChar w:fldCharType="separate"/>
            </w:r>
            <w:r w:rsidR="00485C6C">
              <w:rPr>
                <w:noProof/>
                <w:webHidden/>
                <w:lang w:val="en-GB"/>
              </w:rPr>
              <w:t>28</w:t>
            </w:r>
            <w:r w:rsidRPr="004706A8">
              <w:rPr>
                <w:webHidden/>
                <w:lang w:val="en-GB"/>
              </w:rPr>
              <w:fldChar w:fldCharType="end"/>
            </w:r>
          </w:hyperlink>
        </w:p>
        <w:p w14:paraId="241B106C" w14:textId="1AE8C7FD" w:rsidR="004D2F39" w:rsidRPr="004706A8" w:rsidRDefault="004D2F39">
          <w:pPr>
            <w:pStyle w:val="TOC2"/>
            <w:rPr>
              <w:rFonts w:asciiTheme="minorHAnsi" w:eastAsiaTheme="minorEastAsia" w:hAnsiTheme="minorHAnsi" w:cstheme="minorBidi"/>
              <w:sz w:val="22"/>
              <w:szCs w:val="22"/>
              <w:lang w:val="en-GB"/>
            </w:rPr>
          </w:pPr>
          <w:hyperlink w:anchor="_Toc229566816" w:history="1">
            <w:r w:rsidRPr="004706A8">
              <w:rPr>
                <w:rStyle w:val="Hyperlink"/>
                <w:lang w:val="en-GB"/>
              </w:rPr>
              <w:t>2.6</w:t>
            </w:r>
            <w:r w:rsidRPr="004706A8">
              <w:rPr>
                <w:rFonts w:asciiTheme="minorHAnsi" w:eastAsiaTheme="minorEastAsia" w:hAnsiTheme="minorHAnsi" w:cstheme="minorBidi"/>
                <w:sz w:val="22"/>
                <w:szCs w:val="22"/>
                <w:lang w:val="en-GB"/>
              </w:rPr>
              <w:tab/>
            </w:r>
            <w:r w:rsidRPr="004706A8">
              <w:rPr>
                <w:rStyle w:val="Hyperlink"/>
                <w:lang w:val="en-GB"/>
              </w:rPr>
              <w:t>Material Requirements and Sources</w:t>
            </w:r>
            <w:r w:rsidRPr="004706A8">
              <w:rPr>
                <w:webHidden/>
                <w:lang w:val="en-GB"/>
              </w:rPr>
              <w:tab/>
            </w:r>
            <w:r w:rsidRPr="004706A8">
              <w:rPr>
                <w:webHidden/>
                <w:lang w:val="en-GB"/>
              </w:rPr>
              <w:fldChar w:fldCharType="begin"/>
            </w:r>
            <w:r w:rsidRPr="004706A8">
              <w:rPr>
                <w:webHidden/>
                <w:lang w:val="en-GB"/>
              </w:rPr>
              <w:instrText xml:space="preserve"> PAGEREF _Toc229566816 \h </w:instrText>
            </w:r>
            <w:r w:rsidRPr="004706A8">
              <w:rPr>
                <w:webHidden/>
                <w:lang w:val="en-GB"/>
              </w:rPr>
            </w:r>
            <w:r w:rsidRPr="004706A8">
              <w:rPr>
                <w:webHidden/>
                <w:lang w:val="en-GB"/>
              </w:rPr>
              <w:fldChar w:fldCharType="separate"/>
            </w:r>
            <w:r w:rsidR="00485C6C">
              <w:rPr>
                <w:noProof/>
                <w:webHidden/>
                <w:lang w:val="en-GB"/>
              </w:rPr>
              <w:t>29</w:t>
            </w:r>
            <w:r w:rsidRPr="004706A8">
              <w:rPr>
                <w:webHidden/>
                <w:lang w:val="en-GB"/>
              </w:rPr>
              <w:fldChar w:fldCharType="end"/>
            </w:r>
          </w:hyperlink>
        </w:p>
        <w:p w14:paraId="3D51C837" w14:textId="781C65DD"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17" w:history="1">
            <w:r w:rsidRPr="004706A8">
              <w:rPr>
                <w:rStyle w:val="Hyperlink"/>
                <w:lang w:val="en-GB"/>
              </w:rPr>
              <w:t>2.6.1</w:t>
            </w:r>
            <w:r w:rsidRPr="004706A8">
              <w:rPr>
                <w:rFonts w:asciiTheme="minorHAnsi" w:eastAsiaTheme="minorEastAsia" w:hAnsiTheme="minorHAnsi" w:cstheme="minorBidi"/>
                <w:sz w:val="22"/>
                <w:szCs w:val="22"/>
                <w:lang w:val="en-GB"/>
              </w:rPr>
              <w:tab/>
            </w:r>
            <w:r w:rsidRPr="004706A8">
              <w:rPr>
                <w:rStyle w:val="Hyperlink"/>
                <w:lang w:val="en-GB"/>
              </w:rPr>
              <w:t>Water Sources</w:t>
            </w:r>
            <w:r w:rsidRPr="004706A8">
              <w:rPr>
                <w:webHidden/>
                <w:lang w:val="en-GB"/>
              </w:rPr>
              <w:tab/>
            </w:r>
            <w:r w:rsidRPr="004706A8">
              <w:rPr>
                <w:webHidden/>
                <w:lang w:val="en-GB"/>
              </w:rPr>
              <w:fldChar w:fldCharType="begin"/>
            </w:r>
            <w:r w:rsidRPr="004706A8">
              <w:rPr>
                <w:webHidden/>
                <w:lang w:val="en-GB"/>
              </w:rPr>
              <w:instrText xml:space="preserve"> PAGEREF _Toc229566817 \h </w:instrText>
            </w:r>
            <w:r w:rsidRPr="004706A8">
              <w:rPr>
                <w:webHidden/>
                <w:lang w:val="en-GB"/>
              </w:rPr>
            </w:r>
            <w:r w:rsidRPr="004706A8">
              <w:rPr>
                <w:webHidden/>
                <w:lang w:val="en-GB"/>
              </w:rPr>
              <w:fldChar w:fldCharType="separate"/>
            </w:r>
            <w:r w:rsidR="00485C6C">
              <w:rPr>
                <w:noProof/>
                <w:webHidden/>
                <w:lang w:val="en-GB"/>
              </w:rPr>
              <w:t>29</w:t>
            </w:r>
            <w:r w:rsidRPr="004706A8">
              <w:rPr>
                <w:webHidden/>
                <w:lang w:val="en-GB"/>
              </w:rPr>
              <w:fldChar w:fldCharType="end"/>
            </w:r>
          </w:hyperlink>
        </w:p>
        <w:p w14:paraId="057ABCAD" w14:textId="6F202EF8"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18" w:history="1">
            <w:r w:rsidRPr="004706A8">
              <w:rPr>
                <w:rStyle w:val="Hyperlink"/>
                <w:lang w:val="en-GB"/>
              </w:rPr>
              <w:t>2.6.2</w:t>
            </w:r>
            <w:r w:rsidRPr="004706A8">
              <w:rPr>
                <w:rFonts w:asciiTheme="minorHAnsi" w:eastAsiaTheme="minorEastAsia" w:hAnsiTheme="minorHAnsi" w:cstheme="minorBidi"/>
                <w:sz w:val="22"/>
                <w:szCs w:val="22"/>
                <w:lang w:val="en-GB"/>
              </w:rPr>
              <w:tab/>
            </w:r>
            <w:r w:rsidRPr="004706A8">
              <w:rPr>
                <w:rStyle w:val="Hyperlink"/>
                <w:lang w:val="en-GB"/>
              </w:rPr>
              <w:t>Gravel, Sand, Aggregates, and Rock Materials</w:t>
            </w:r>
            <w:r w:rsidRPr="004706A8">
              <w:rPr>
                <w:webHidden/>
                <w:lang w:val="en-GB"/>
              </w:rPr>
              <w:tab/>
            </w:r>
            <w:r w:rsidRPr="004706A8">
              <w:rPr>
                <w:webHidden/>
                <w:lang w:val="en-GB"/>
              </w:rPr>
              <w:fldChar w:fldCharType="begin"/>
            </w:r>
            <w:r w:rsidRPr="004706A8">
              <w:rPr>
                <w:webHidden/>
                <w:lang w:val="en-GB"/>
              </w:rPr>
              <w:instrText xml:space="preserve"> PAGEREF _Toc229566818 \h </w:instrText>
            </w:r>
            <w:r w:rsidRPr="004706A8">
              <w:rPr>
                <w:webHidden/>
                <w:lang w:val="en-GB"/>
              </w:rPr>
            </w:r>
            <w:r w:rsidRPr="004706A8">
              <w:rPr>
                <w:webHidden/>
                <w:lang w:val="en-GB"/>
              </w:rPr>
              <w:fldChar w:fldCharType="separate"/>
            </w:r>
            <w:r w:rsidR="00485C6C">
              <w:rPr>
                <w:noProof/>
                <w:webHidden/>
                <w:lang w:val="en-GB"/>
              </w:rPr>
              <w:t>30</w:t>
            </w:r>
            <w:r w:rsidRPr="004706A8">
              <w:rPr>
                <w:webHidden/>
                <w:lang w:val="en-GB"/>
              </w:rPr>
              <w:fldChar w:fldCharType="end"/>
            </w:r>
          </w:hyperlink>
        </w:p>
        <w:p w14:paraId="50A4F264" w14:textId="431DD17A" w:rsidR="004D2F39" w:rsidRPr="004706A8" w:rsidRDefault="004D2F39">
          <w:pPr>
            <w:pStyle w:val="TOC2"/>
            <w:rPr>
              <w:rFonts w:asciiTheme="minorHAnsi" w:eastAsiaTheme="minorEastAsia" w:hAnsiTheme="minorHAnsi" w:cstheme="minorBidi"/>
              <w:sz w:val="22"/>
              <w:szCs w:val="22"/>
              <w:lang w:val="en-GB"/>
            </w:rPr>
          </w:pPr>
          <w:hyperlink w:anchor="_Toc229566819" w:history="1">
            <w:r w:rsidRPr="004706A8">
              <w:rPr>
                <w:rStyle w:val="Hyperlink"/>
                <w:lang w:val="en-GB"/>
              </w:rPr>
              <w:t>2.7</w:t>
            </w:r>
            <w:r w:rsidRPr="004706A8">
              <w:rPr>
                <w:rFonts w:asciiTheme="minorHAnsi" w:eastAsiaTheme="minorEastAsia" w:hAnsiTheme="minorHAnsi" w:cstheme="minorBidi"/>
                <w:sz w:val="22"/>
                <w:szCs w:val="22"/>
                <w:lang w:val="en-GB"/>
              </w:rPr>
              <w:tab/>
            </w:r>
            <w:r w:rsidRPr="004706A8">
              <w:rPr>
                <w:rStyle w:val="Hyperlink"/>
                <w:lang w:val="en-GB"/>
              </w:rPr>
              <w:t>Worker Accommodation and Facilities</w:t>
            </w:r>
            <w:r w:rsidRPr="004706A8">
              <w:rPr>
                <w:webHidden/>
                <w:lang w:val="en-GB"/>
              </w:rPr>
              <w:tab/>
            </w:r>
            <w:r w:rsidRPr="004706A8">
              <w:rPr>
                <w:webHidden/>
                <w:lang w:val="en-GB"/>
              </w:rPr>
              <w:fldChar w:fldCharType="begin"/>
            </w:r>
            <w:r w:rsidRPr="004706A8">
              <w:rPr>
                <w:webHidden/>
                <w:lang w:val="en-GB"/>
              </w:rPr>
              <w:instrText xml:space="preserve"> PAGEREF _Toc229566819 \h </w:instrText>
            </w:r>
            <w:r w:rsidRPr="004706A8">
              <w:rPr>
                <w:webHidden/>
                <w:lang w:val="en-GB"/>
              </w:rPr>
            </w:r>
            <w:r w:rsidRPr="004706A8">
              <w:rPr>
                <w:webHidden/>
                <w:lang w:val="en-GB"/>
              </w:rPr>
              <w:fldChar w:fldCharType="separate"/>
            </w:r>
            <w:r w:rsidR="00485C6C">
              <w:rPr>
                <w:noProof/>
                <w:webHidden/>
                <w:lang w:val="en-GB"/>
              </w:rPr>
              <w:t>31</w:t>
            </w:r>
            <w:r w:rsidRPr="004706A8">
              <w:rPr>
                <w:webHidden/>
                <w:lang w:val="en-GB"/>
              </w:rPr>
              <w:fldChar w:fldCharType="end"/>
            </w:r>
          </w:hyperlink>
        </w:p>
        <w:p w14:paraId="62F3D359" w14:textId="38D6CD0F" w:rsidR="004D2F39" w:rsidRPr="004706A8" w:rsidRDefault="004D2F39">
          <w:pPr>
            <w:pStyle w:val="TOC2"/>
            <w:rPr>
              <w:rFonts w:asciiTheme="minorHAnsi" w:eastAsiaTheme="minorEastAsia" w:hAnsiTheme="minorHAnsi" w:cstheme="minorBidi"/>
              <w:sz w:val="22"/>
              <w:szCs w:val="22"/>
              <w:lang w:val="en-GB"/>
            </w:rPr>
          </w:pPr>
          <w:hyperlink w:anchor="_Toc229566820" w:history="1">
            <w:r w:rsidRPr="004706A8">
              <w:rPr>
                <w:rStyle w:val="Hyperlink"/>
                <w:lang w:val="en-GB"/>
              </w:rPr>
              <w:t>2.8</w:t>
            </w:r>
            <w:r w:rsidRPr="004706A8">
              <w:rPr>
                <w:rFonts w:asciiTheme="minorHAnsi" w:eastAsiaTheme="minorEastAsia" w:hAnsiTheme="minorHAnsi" w:cstheme="minorBidi"/>
                <w:sz w:val="22"/>
                <w:szCs w:val="22"/>
                <w:lang w:val="en-GB"/>
              </w:rPr>
              <w:tab/>
            </w:r>
            <w:r w:rsidRPr="004706A8">
              <w:rPr>
                <w:rStyle w:val="Hyperlink"/>
                <w:lang w:val="en-GB"/>
              </w:rPr>
              <w:t>Waste and Waste Management</w:t>
            </w:r>
            <w:r w:rsidRPr="004706A8">
              <w:rPr>
                <w:webHidden/>
                <w:lang w:val="en-GB"/>
              </w:rPr>
              <w:tab/>
            </w:r>
            <w:r w:rsidRPr="004706A8">
              <w:rPr>
                <w:webHidden/>
                <w:lang w:val="en-GB"/>
              </w:rPr>
              <w:fldChar w:fldCharType="begin"/>
            </w:r>
            <w:r w:rsidRPr="004706A8">
              <w:rPr>
                <w:webHidden/>
                <w:lang w:val="en-GB"/>
              </w:rPr>
              <w:instrText xml:space="preserve"> PAGEREF _Toc229566820 \h </w:instrText>
            </w:r>
            <w:r w:rsidRPr="004706A8">
              <w:rPr>
                <w:webHidden/>
                <w:lang w:val="en-GB"/>
              </w:rPr>
            </w:r>
            <w:r w:rsidRPr="004706A8">
              <w:rPr>
                <w:webHidden/>
                <w:lang w:val="en-GB"/>
              </w:rPr>
              <w:fldChar w:fldCharType="separate"/>
            </w:r>
            <w:r w:rsidR="00485C6C">
              <w:rPr>
                <w:noProof/>
                <w:webHidden/>
                <w:lang w:val="en-GB"/>
              </w:rPr>
              <w:t>31</w:t>
            </w:r>
            <w:r w:rsidRPr="004706A8">
              <w:rPr>
                <w:webHidden/>
                <w:lang w:val="en-GB"/>
              </w:rPr>
              <w:fldChar w:fldCharType="end"/>
            </w:r>
          </w:hyperlink>
        </w:p>
        <w:p w14:paraId="3EFFE230" w14:textId="55A619ED"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21" w:history="1">
            <w:r w:rsidRPr="004706A8">
              <w:rPr>
                <w:rStyle w:val="Hyperlink"/>
                <w:lang w:val="en-GB"/>
              </w:rPr>
              <w:t>2.8.1</w:t>
            </w:r>
            <w:r w:rsidRPr="004706A8">
              <w:rPr>
                <w:rFonts w:asciiTheme="minorHAnsi" w:eastAsiaTheme="minorEastAsia" w:hAnsiTheme="minorHAnsi" w:cstheme="minorBidi"/>
                <w:sz w:val="22"/>
                <w:szCs w:val="22"/>
                <w:lang w:val="en-GB"/>
              </w:rPr>
              <w:tab/>
            </w:r>
            <w:r w:rsidRPr="004706A8">
              <w:rPr>
                <w:rStyle w:val="Hyperlink"/>
                <w:lang w:val="en-GB"/>
              </w:rPr>
              <w:t>Waste and Waste Generation</w:t>
            </w:r>
            <w:r w:rsidRPr="004706A8">
              <w:rPr>
                <w:webHidden/>
                <w:lang w:val="en-GB"/>
              </w:rPr>
              <w:tab/>
            </w:r>
            <w:r w:rsidRPr="004706A8">
              <w:rPr>
                <w:webHidden/>
                <w:lang w:val="en-GB"/>
              </w:rPr>
              <w:fldChar w:fldCharType="begin"/>
            </w:r>
            <w:r w:rsidRPr="004706A8">
              <w:rPr>
                <w:webHidden/>
                <w:lang w:val="en-GB"/>
              </w:rPr>
              <w:instrText xml:space="preserve"> PAGEREF _Toc229566821 \h </w:instrText>
            </w:r>
            <w:r w:rsidRPr="004706A8">
              <w:rPr>
                <w:webHidden/>
                <w:lang w:val="en-GB"/>
              </w:rPr>
            </w:r>
            <w:r w:rsidRPr="004706A8">
              <w:rPr>
                <w:webHidden/>
                <w:lang w:val="en-GB"/>
              </w:rPr>
              <w:fldChar w:fldCharType="separate"/>
            </w:r>
            <w:r w:rsidR="00485C6C">
              <w:rPr>
                <w:noProof/>
                <w:webHidden/>
                <w:lang w:val="en-GB"/>
              </w:rPr>
              <w:t>31</w:t>
            </w:r>
            <w:r w:rsidRPr="004706A8">
              <w:rPr>
                <w:webHidden/>
                <w:lang w:val="en-GB"/>
              </w:rPr>
              <w:fldChar w:fldCharType="end"/>
            </w:r>
          </w:hyperlink>
        </w:p>
        <w:p w14:paraId="799511A4" w14:textId="31130B7D"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22" w:history="1">
            <w:r w:rsidRPr="004706A8">
              <w:rPr>
                <w:rStyle w:val="Hyperlink"/>
                <w:lang w:val="en-GB"/>
              </w:rPr>
              <w:t>2.8.2</w:t>
            </w:r>
            <w:r w:rsidRPr="004706A8">
              <w:rPr>
                <w:rFonts w:asciiTheme="minorHAnsi" w:eastAsiaTheme="minorEastAsia" w:hAnsiTheme="minorHAnsi" w:cstheme="minorBidi"/>
                <w:sz w:val="22"/>
                <w:szCs w:val="22"/>
                <w:lang w:val="en-GB"/>
              </w:rPr>
              <w:tab/>
            </w:r>
            <w:r w:rsidRPr="004706A8">
              <w:rPr>
                <w:rStyle w:val="Hyperlink"/>
                <w:lang w:val="en-GB"/>
              </w:rPr>
              <w:t>Organic Waste</w:t>
            </w:r>
            <w:r w:rsidRPr="004706A8">
              <w:rPr>
                <w:webHidden/>
                <w:lang w:val="en-GB"/>
              </w:rPr>
              <w:tab/>
            </w:r>
            <w:r w:rsidRPr="004706A8">
              <w:rPr>
                <w:webHidden/>
                <w:lang w:val="en-GB"/>
              </w:rPr>
              <w:fldChar w:fldCharType="begin"/>
            </w:r>
            <w:r w:rsidRPr="004706A8">
              <w:rPr>
                <w:webHidden/>
                <w:lang w:val="en-GB"/>
              </w:rPr>
              <w:instrText xml:space="preserve"> PAGEREF _Toc229566822 \h </w:instrText>
            </w:r>
            <w:r w:rsidRPr="004706A8">
              <w:rPr>
                <w:webHidden/>
                <w:lang w:val="en-GB"/>
              </w:rPr>
            </w:r>
            <w:r w:rsidRPr="004706A8">
              <w:rPr>
                <w:webHidden/>
                <w:lang w:val="en-GB"/>
              </w:rPr>
              <w:fldChar w:fldCharType="separate"/>
            </w:r>
            <w:r w:rsidR="00485C6C">
              <w:rPr>
                <w:noProof/>
                <w:webHidden/>
                <w:lang w:val="en-GB"/>
              </w:rPr>
              <w:t>32</w:t>
            </w:r>
            <w:r w:rsidRPr="004706A8">
              <w:rPr>
                <w:webHidden/>
                <w:lang w:val="en-GB"/>
              </w:rPr>
              <w:fldChar w:fldCharType="end"/>
            </w:r>
          </w:hyperlink>
        </w:p>
        <w:p w14:paraId="66D2C859" w14:textId="70F9D5D8"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23" w:history="1">
            <w:r w:rsidRPr="004706A8">
              <w:rPr>
                <w:rStyle w:val="Hyperlink"/>
                <w:lang w:val="en-GB"/>
              </w:rPr>
              <w:t>2.8.3</w:t>
            </w:r>
            <w:r w:rsidRPr="004706A8">
              <w:rPr>
                <w:rFonts w:asciiTheme="minorHAnsi" w:eastAsiaTheme="minorEastAsia" w:hAnsiTheme="minorHAnsi" w:cstheme="minorBidi"/>
                <w:sz w:val="22"/>
                <w:szCs w:val="22"/>
                <w:lang w:val="en-GB"/>
              </w:rPr>
              <w:tab/>
            </w:r>
            <w:r w:rsidRPr="004706A8">
              <w:rPr>
                <w:rStyle w:val="Hyperlink"/>
                <w:lang w:val="en-GB"/>
              </w:rPr>
              <w:t>Liquid Waste</w:t>
            </w:r>
            <w:r w:rsidRPr="004706A8">
              <w:rPr>
                <w:webHidden/>
                <w:lang w:val="en-GB"/>
              </w:rPr>
              <w:tab/>
            </w:r>
            <w:r w:rsidRPr="004706A8">
              <w:rPr>
                <w:webHidden/>
                <w:lang w:val="en-GB"/>
              </w:rPr>
              <w:fldChar w:fldCharType="begin"/>
            </w:r>
            <w:r w:rsidRPr="004706A8">
              <w:rPr>
                <w:webHidden/>
                <w:lang w:val="en-GB"/>
              </w:rPr>
              <w:instrText xml:space="preserve"> PAGEREF _Toc229566823 \h </w:instrText>
            </w:r>
            <w:r w:rsidRPr="004706A8">
              <w:rPr>
                <w:webHidden/>
                <w:lang w:val="en-GB"/>
              </w:rPr>
            </w:r>
            <w:r w:rsidRPr="004706A8">
              <w:rPr>
                <w:webHidden/>
                <w:lang w:val="en-GB"/>
              </w:rPr>
              <w:fldChar w:fldCharType="separate"/>
            </w:r>
            <w:r w:rsidR="00485C6C">
              <w:rPr>
                <w:noProof/>
                <w:webHidden/>
                <w:lang w:val="en-GB"/>
              </w:rPr>
              <w:t>32</w:t>
            </w:r>
            <w:r w:rsidRPr="004706A8">
              <w:rPr>
                <w:webHidden/>
                <w:lang w:val="en-GB"/>
              </w:rPr>
              <w:fldChar w:fldCharType="end"/>
            </w:r>
          </w:hyperlink>
        </w:p>
        <w:p w14:paraId="3F5CDD44" w14:textId="448C82DC"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24" w:history="1">
            <w:r w:rsidRPr="004706A8">
              <w:rPr>
                <w:rStyle w:val="Hyperlink"/>
                <w:lang w:val="en-GB"/>
              </w:rPr>
              <w:t>2.8.4</w:t>
            </w:r>
            <w:r w:rsidRPr="004706A8">
              <w:rPr>
                <w:rFonts w:asciiTheme="minorHAnsi" w:eastAsiaTheme="minorEastAsia" w:hAnsiTheme="minorHAnsi" w:cstheme="minorBidi"/>
                <w:sz w:val="22"/>
                <w:szCs w:val="22"/>
                <w:lang w:val="en-GB"/>
              </w:rPr>
              <w:tab/>
            </w:r>
            <w:r w:rsidRPr="004706A8">
              <w:rPr>
                <w:rStyle w:val="Hyperlink"/>
                <w:lang w:val="en-GB"/>
              </w:rPr>
              <w:t>Non-Hazardous Solid Waste</w:t>
            </w:r>
            <w:r w:rsidRPr="004706A8">
              <w:rPr>
                <w:webHidden/>
                <w:lang w:val="en-GB"/>
              </w:rPr>
              <w:tab/>
            </w:r>
            <w:r w:rsidRPr="004706A8">
              <w:rPr>
                <w:webHidden/>
                <w:lang w:val="en-GB"/>
              </w:rPr>
              <w:fldChar w:fldCharType="begin"/>
            </w:r>
            <w:r w:rsidRPr="004706A8">
              <w:rPr>
                <w:webHidden/>
                <w:lang w:val="en-GB"/>
              </w:rPr>
              <w:instrText xml:space="preserve"> PAGEREF _Toc229566824 \h </w:instrText>
            </w:r>
            <w:r w:rsidRPr="004706A8">
              <w:rPr>
                <w:webHidden/>
                <w:lang w:val="en-GB"/>
              </w:rPr>
            </w:r>
            <w:r w:rsidRPr="004706A8">
              <w:rPr>
                <w:webHidden/>
                <w:lang w:val="en-GB"/>
              </w:rPr>
              <w:fldChar w:fldCharType="separate"/>
            </w:r>
            <w:r w:rsidR="00485C6C">
              <w:rPr>
                <w:noProof/>
                <w:webHidden/>
                <w:lang w:val="en-GB"/>
              </w:rPr>
              <w:t>32</w:t>
            </w:r>
            <w:r w:rsidRPr="004706A8">
              <w:rPr>
                <w:webHidden/>
                <w:lang w:val="en-GB"/>
              </w:rPr>
              <w:fldChar w:fldCharType="end"/>
            </w:r>
          </w:hyperlink>
        </w:p>
        <w:p w14:paraId="68A158DC" w14:textId="53F02BB6"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25" w:history="1">
            <w:r w:rsidRPr="004706A8">
              <w:rPr>
                <w:rStyle w:val="Hyperlink"/>
                <w:lang w:val="en-GB"/>
              </w:rPr>
              <w:t>2.8.5</w:t>
            </w:r>
            <w:r w:rsidRPr="004706A8">
              <w:rPr>
                <w:rFonts w:asciiTheme="minorHAnsi" w:eastAsiaTheme="minorEastAsia" w:hAnsiTheme="minorHAnsi" w:cstheme="minorBidi"/>
                <w:sz w:val="22"/>
                <w:szCs w:val="22"/>
                <w:lang w:val="en-GB"/>
              </w:rPr>
              <w:tab/>
            </w:r>
            <w:r w:rsidRPr="004706A8">
              <w:rPr>
                <w:rStyle w:val="Hyperlink"/>
                <w:lang w:val="en-GB"/>
              </w:rPr>
              <w:t>Hazardous Waste</w:t>
            </w:r>
            <w:r w:rsidRPr="004706A8">
              <w:rPr>
                <w:webHidden/>
                <w:lang w:val="en-GB"/>
              </w:rPr>
              <w:tab/>
            </w:r>
            <w:r w:rsidRPr="004706A8">
              <w:rPr>
                <w:webHidden/>
                <w:lang w:val="en-GB"/>
              </w:rPr>
              <w:fldChar w:fldCharType="begin"/>
            </w:r>
            <w:r w:rsidRPr="004706A8">
              <w:rPr>
                <w:webHidden/>
                <w:lang w:val="en-GB"/>
              </w:rPr>
              <w:instrText xml:space="preserve"> PAGEREF _Toc229566825 \h </w:instrText>
            </w:r>
            <w:r w:rsidRPr="004706A8">
              <w:rPr>
                <w:webHidden/>
                <w:lang w:val="en-GB"/>
              </w:rPr>
            </w:r>
            <w:r w:rsidRPr="004706A8">
              <w:rPr>
                <w:webHidden/>
                <w:lang w:val="en-GB"/>
              </w:rPr>
              <w:fldChar w:fldCharType="separate"/>
            </w:r>
            <w:r w:rsidR="00485C6C">
              <w:rPr>
                <w:noProof/>
                <w:webHidden/>
                <w:lang w:val="en-GB"/>
              </w:rPr>
              <w:t>32</w:t>
            </w:r>
            <w:r w:rsidRPr="004706A8">
              <w:rPr>
                <w:webHidden/>
                <w:lang w:val="en-GB"/>
              </w:rPr>
              <w:fldChar w:fldCharType="end"/>
            </w:r>
          </w:hyperlink>
        </w:p>
        <w:p w14:paraId="10DAE3FD" w14:textId="389E7AF6" w:rsidR="004D2F39" w:rsidRPr="004706A8" w:rsidRDefault="004D2F39">
          <w:pPr>
            <w:pStyle w:val="TOC2"/>
            <w:rPr>
              <w:rFonts w:asciiTheme="minorHAnsi" w:eastAsiaTheme="minorEastAsia" w:hAnsiTheme="minorHAnsi" w:cstheme="minorBidi"/>
              <w:sz w:val="22"/>
              <w:szCs w:val="22"/>
              <w:lang w:val="en-GB"/>
            </w:rPr>
          </w:pPr>
          <w:hyperlink w:anchor="_Toc229566826" w:history="1">
            <w:r w:rsidRPr="004706A8">
              <w:rPr>
                <w:rStyle w:val="Hyperlink"/>
                <w:lang w:val="en-GB"/>
              </w:rPr>
              <w:t>2.9</w:t>
            </w:r>
            <w:r w:rsidRPr="004706A8">
              <w:rPr>
                <w:rFonts w:asciiTheme="minorHAnsi" w:eastAsiaTheme="minorEastAsia" w:hAnsiTheme="minorHAnsi" w:cstheme="minorBidi"/>
                <w:sz w:val="22"/>
                <w:szCs w:val="22"/>
                <w:lang w:val="en-GB"/>
              </w:rPr>
              <w:tab/>
            </w:r>
            <w:r w:rsidRPr="004706A8">
              <w:rPr>
                <w:rStyle w:val="Hyperlink"/>
                <w:lang w:val="en-GB"/>
              </w:rPr>
              <w:t>Rehabilitation of Temporary Sites</w:t>
            </w:r>
            <w:r w:rsidRPr="004706A8">
              <w:rPr>
                <w:webHidden/>
                <w:lang w:val="en-GB"/>
              </w:rPr>
              <w:tab/>
            </w:r>
            <w:r w:rsidRPr="004706A8">
              <w:rPr>
                <w:webHidden/>
                <w:lang w:val="en-GB"/>
              </w:rPr>
              <w:fldChar w:fldCharType="begin"/>
            </w:r>
            <w:r w:rsidRPr="004706A8">
              <w:rPr>
                <w:webHidden/>
                <w:lang w:val="en-GB"/>
              </w:rPr>
              <w:instrText xml:space="preserve"> PAGEREF _Toc229566826 \h </w:instrText>
            </w:r>
            <w:r w:rsidRPr="004706A8">
              <w:rPr>
                <w:webHidden/>
                <w:lang w:val="en-GB"/>
              </w:rPr>
            </w:r>
            <w:r w:rsidRPr="004706A8">
              <w:rPr>
                <w:webHidden/>
                <w:lang w:val="en-GB"/>
              </w:rPr>
              <w:fldChar w:fldCharType="separate"/>
            </w:r>
            <w:r w:rsidR="00485C6C">
              <w:rPr>
                <w:noProof/>
                <w:webHidden/>
                <w:lang w:val="en-GB"/>
              </w:rPr>
              <w:t>32</w:t>
            </w:r>
            <w:r w:rsidRPr="004706A8">
              <w:rPr>
                <w:webHidden/>
                <w:lang w:val="en-GB"/>
              </w:rPr>
              <w:fldChar w:fldCharType="end"/>
            </w:r>
          </w:hyperlink>
        </w:p>
        <w:p w14:paraId="38692240" w14:textId="58EA9B1F" w:rsidR="004D2F39" w:rsidRPr="004706A8" w:rsidRDefault="004D2F39">
          <w:pPr>
            <w:pStyle w:val="TOC1"/>
            <w:rPr>
              <w:rFonts w:asciiTheme="minorHAnsi" w:eastAsiaTheme="minorEastAsia" w:hAnsiTheme="minorHAnsi" w:cstheme="minorBidi"/>
              <w:sz w:val="22"/>
              <w:szCs w:val="22"/>
              <w:lang w:val="en-GB"/>
            </w:rPr>
          </w:pPr>
          <w:hyperlink w:anchor="_Toc229566827" w:history="1">
            <w:r w:rsidRPr="004706A8">
              <w:rPr>
                <w:rStyle w:val="Hyperlink"/>
                <w:lang w:val="en-GB"/>
              </w:rPr>
              <w:t>3</w:t>
            </w:r>
            <w:r w:rsidRPr="004706A8">
              <w:rPr>
                <w:rFonts w:asciiTheme="minorHAnsi" w:eastAsiaTheme="minorEastAsia" w:hAnsiTheme="minorHAnsi" w:cstheme="minorBidi"/>
                <w:sz w:val="22"/>
                <w:szCs w:val="22"/>
                <w:lang w:val="en-GB"/>
              </w:rPr>
              <w:tab/>
            </w:r>
            <w:r w:rsidRPr="004706A8">
              <w:rPr>
                <w:rStyle w:val="Hyperlink"/>
                <w:lang w:val="en-GB"/>
              </w:rPr>
              <w:t>CHAPTER 3: POLICY AND LEGAL FRAMEWORK</w:t>
            </w:r>
            <w:r w:rsidRPr="004706A8">
              <w:rPr>
                <w:webHidden/>
                <w:lang w:val="en-GB"/>
              </w:rPr>
              <w:tab/>
            </w:r>
            <w:r w:rsidRPr="004706A8">
              <w:rPr>
                <w:webHidden/>
                <w:lang w:val="en-GB"/>
              </w:rPr>
              <w:fldChar w:fldCharType="begin"/>
            </w:r>
            <w:r w:rsidRPr="004706A8">
              <w:rPr>
                <w:webHidden/>
                <w:lang w:val="en-GB"/>
              </w:rPr>
              <w:instrText xml:space="preserve"> PAGEREF _Toc229566827 \h </w:instrText>
            </w:r>
            <w:r w:rsidRPr="004706A8">
              <w:rPr>
                <w:webHidden/>
                <w:lang w:val="en-GB"/>
              </w:rPr>
            </w:r>
            <w:r w:rsidRPr="004706A8">
              <w:rPr>
                <w:webHidden/>
                <w:lang w:val="en-GB"/>
              </w:rPr>
              <w:fldChar w:fldCharType="separate"/>
            </w:r>
            <w:r w:rsidR="00485C6C">
              <w:rPr>
                <w:noProof/>
                <w:webHidden/>
                <w:lang w:val="en-GB"/>
              </w:rPr>
              <w:t>33</w:t>
            </w:r>
            <w:r w:rsidRPr="004706A8">
              <w:rPr>
                <w:webHidden/>
                <w:lang w:val="en-GB"/>
              </w:rPr>
              <w:fldChar w:fldCharType="end"/>
            </w:r>
          </w:hyperlink>
        </w:p>
        <w:p w14:paraId="3453B3B6" w14:textId="34F0D5B6" w:rsidR="004D2F39" w:rsidRPr="004706A8" w:rsidRDefault="004D2F39">
          <w:pPr>
            <w:pStyle w:val="TOC2"/>
            <w:rPr>
              <w:rFonts w:asciiTheme="minorHAnsi" w:eastAsiaTheme="minorEastAsia" w:hAnsiTheme="minorHAnsi" w:cstheme="minorBidi"/>
              <w:sz w:val="22"/>
              <w:szCs w:val="22"/>
              <w:lang w:val="en-GB"/>
            </w:rPr>
          </w:pPr>
          <w:hyperlink w:anchor="_Toc229566828" w:history="1">
            <w:r w:rsidRPr="004706A8">
              <w:rPr>
                <w:rStyle w:val="Hyperlink"/>
                <w:lang w:val="en-GB"/>
              </w:rPr>
              <w:t>3.1</w:t>
            </w:r>
            <w:r w:rsidRPr="004706A8">
              <w:rPr>
                <w:rFonts w:asciiTheme="minorHAnsi" w:eastAsiaTheme="minorEastAsia" w:hAnsiTheme="minorHAnsi" w:cstheme="minorBidi"/>
                <w:sz w:val="22"/>
                <w:szCs w:val="22"/>
                <w:lang w:val="en-GB"/>
              </w:rPr>
              <w:tab/>
            </w:r>
            <w:r w:rsidRPr="004706A8">
              <w:rPr>
                <w:rStyle w:val="Hyperlink"/>
                <w:lang w:val="en-GB"/>
              </w:rPr>
              <w:t>Introduction</w:t>
            </w:r>
            <w:r w:rsidRPr="004706A8">
              <w:rPr>
                <w:webHidden/>
                <w:lang w:val="en-GB"/>
              </w:rPr>
              <w:tab/>
            </w:r>
            <w:r w:rsidRPr="004706A8">
              <w:rPr>
                <w:webHidden/>
                <w:lang w:val="en-GB"/>
              </w:rPr>
              <w:fldChar w:fldCharType="begin"/>
            </w:r>
            <w:r w:rsidRPr="004706A8">
              <w:rPr>
                <w:webHidden/>
                <w:lang w:val="en-GB"/>
              </w:rPr>
              <w:instrText xml:space="preserve"> PAGEREF _Toc229566828 \h </w:instrText>
            </w:r>
            <w:r w:rsidRPr="004706A8">
              <w:rPr>
                <w:webHidden/>
                <w:lang w:val="en-GB"/>
              </w:rPr>
            </w:r>
            <w:r w:rsidRPr="004706A8">
              <w:rPr>
                <w:webHidden/>
                <w:lang w:val="en-GB"/>
              </w:rPr>
              <w:fldChar w:fldCharType="separate"/>
            </w:r>
            <w:r w:rsidR="00485C6C">
              <w:rPr>
                <w:noProof/>
                <w:webHidden/>
                <w:lang w:val="en-GB"/>
              </w:rPr>
              <w:t>33</w:t>
            </w:r>
            <w:r w:rsidRPr="004706A8">
              <w:rPr>
                <w:webHidden/>
                <w:lang w:val="en-GB"/>
              </w:rPr>
              <w:fldChar w:fldCharType="end"/>
            </w:r>
          </w:hyperlink>
        </w:p>
        <w:p w14:paraId="0A222B61" w14:textId="341946CF" w:rsidR="004D2F39" w:rsidRPr="004706A8" w:rsidRDefault="004D2F39">
          <w:pPr>
            <w:pStyle w:val="TOC2"/>
            <w:rPr>
              <w:rFonts w:asciiTheme="minorHAnsi" w:eastAsiaTheme="minorEastAsia" w:hAnsiTheme="minorHAnsi" w:cstheme="minorBidi"/>
              <w:sz w:val="22"/>
              <w:szCs w:val="22"/>
              <w:lang w:val="en-GB"/>
            </w:rPr>
          </w:pPr>
          <w:hyperlink w:anchor="_Toc229566829" w:history="1">
            <w:r w:rsidRPr="004706A8">
              <w:rPr>
                <w:rStyle w:val="Hyperlink"/>
                <w:lang w:val="en-GB"/>
              </w:rPr>
              <w:t>3.2</w:t>
            </w:r>
            <w:r w:rsidRPr="004706A8">
              <w:rPr>
                <w:rFonts w:asciiTheme="minorHAnsi" w:eastAsiaTheme="minorEastAsia" w:hAnsiTheme="minorHAnsi" w:cstheme="minorBidi"/>
                <w:sz w:val="22"/>
                <w:szCs w:val="22"/>
                <w:lang w:val="en-GB"/>
              </w:rPr>
              <w:tab/>
            </w:r>
            <w:r w:rsidRPr="004706A8">
              <w:rPr>
                <w:rStyle w:val="Hyperlink"/>
                <w:lang w:val="en-GB"/>
              </w:rPr>
              <w:t>National Policies and Strategies</w:t>
            </w:r>
            <w:r w:rsidRPr="004706A8">
              <w:rPr>
                <w:webHidden/>
                <w:lang w:val="en-GB"/>
              </w:rPr>
              <w:tab/>
            </w:r>
            <w:r w:rsidRPr="004706A8">
              <w:rPr>
                <w:webHidden/>
                <w:lang w:val="en-GB"/>
              </w:rPr>
              <w:fldChar w:fldCharType="begin"/>
            </w:r>
            <w:r w:rsidRPr="004706A8">
              <w:rPr>
                <w:webHidden/>
                <w:lang w:val="en-GB"/>
              </w:rPr>
              <w:instrText xml:space="preserve"> PAGEREF _Toc229566829 \h </w:instrText>
            </w:r>
            <w:r w:rsidRPr="004706A8">
              <w:rPr>
                <w:webHidden/>
                <w:lang w:val="en-GB"/>
              </w:rPr>
            </w:r>
            <w:r w:rsidRPr="004706A8">
              <w:rPr>
                <w:webHidden/>
                <w:lang w:val="en-GB"/>
              </w:rPr>
              <w:fldChar w:fldCharType="separate"/>
            </w:r>
            <w:r w:rsidR="00485C6C">
              <w:rPr>
                <w:noProof/>
                <w:webHidden/>
                <w:lang w:val="en-GB"/>
              </w:rPr>
              <w:t>33</w:t>
            </w:r>
            <w:r w:rsidRPr="004706A8">
              <w:rPr>
                <w:webHidden/>
                <w:lang w:val="en-GB"/>
              </w:rPr>
              <w:fldChar w:fldCharType="end"/>
            </w:r>
          </w:hyperlink>
        </w:p>
        <w:p w14:paraId="5BE6EF0B" w14:textId="47B82924"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30" w:history="1">
            <w:r w:rsidRPr="004706A8">
              <w:rPr>
                <w:rStyle w:val="Hyperlink"/>
                <w:lang w:val="en-GB"/>
              </w:rPr>
              <w:t>3.2.1</w:t>
            </w:r>
            <w:r w:rsidRPr="004706A8">
              <w:rPr>
                <w:rFonts w:asciiTheme="minorHAnsi" w:eastAsiaTheme="minorEastAsia" w:hAnsiTheme="minorHAnsi" w:cstheme="minorBidi"/>
                <w:sz w:val="22"/>
                <w:szCs w:val="22"/>
                <w:lang w:val="en-GB"/>
              </w:rPr>
              <w:tab/>
            </w:r>
            <w:r w:rsidRPr="004706A8">
              <w:rPr>
                <w:rStyle w:val="Hyperlink"/>
                <w:lang w:val="en-GB"/>
              </w:rPr>
              <w:t>Policy Framework</w:t>
            </w:r>
            <w:r w:rsidRPr="004706A8">
              <w:rPr>
                <w:webHidden/>
                <w:lang w:val="en-GB"/>
              </w:rPr>
              <w:tab/>
            </w:r>
            <w:r w:rsidRPr="004706A8">
              <w:rPr>
                <w:webHidden/>
                <w:lang w:val="en-GB"/>
              </w:rPr>
              <w:fldChar w:fldCharType="begin"/>
            </w:r>
            <w:r w:rsidRPr="004706A8">
              <w:rPr>
                <w:webHidden/>
                <w:lang w:val="en-GB"/>
              </w:rPr>
              <w:instrText xml:space="preserve"> PAGEREF _Toc229566830 \h </w:instrText>
            </w:r>
            <w:r w:rsidRPr="004706A8">
              <w:rPr>
                <w:webHidden/>
                <w:lang w:val="en-GB"/>
              </w:rPr>
            </w:r>
            <w:r w:rsidRPr="004706A8">
              <w:rPr>
                <w:webHidden/>
                <w:lang w:val="en-GB"/>
              </w:rPr>
              <w:fldChar w:fldCharType="separate"/>
            </w:r>
            <w:r w:rsidR="00485C6C">
              <w:rPr>
                <w:noProof/>
                <w:webHidden/>
                <w:lang w:val="en-GB"/>
              </w:rPr>
              <w:t>33</w:t>
            </w:r>
            <w:r w:rsidRPr="004706A8">
              <w:rPr>
                <w:webHidden/>
                <w:lang w:val="en-GB"/>
              </w:rPr>
              <w:fldChar w:fldCharType="end"/>
            </w:r>
          </w:hyperlink>
        </w:p>
        <w:p w14:paraId="456D6BC9" w14:textId="03015EA0"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31" w:history="1">
            <w:r w:rsidRPr="004706A8">
              <w:rPr>
                <w:rStyle w:val="Hyperlink"/>
                <w:lang w:val="en-GB"/>
              </w:rPr>
              <w:t>3.2.2</w:t>
            </w:r>
            <w:r w:rsidRPr="004706A8">
              <w:rPr>
                <w:rFonts w:asciiTheme="minorHAnsi" w:eastAsiaTheme="minorEastAsia" w:hAnsiTheme="minorHAnsi" w:cstheme="minorBidi"/>
                <w:sz w:val="22"/>
                <w:szCs w:val="22"/>
                <w:lang w:val="en-GB"/>
              </w:rPr>
              <w:tab/>
            </w:r>
            <w:r w:rsidRPr="004706A8">
              <w:rPr>
                <w:rStyle w:val="Hyperlink"/>
                <w:lang w:val="en-GB"/>
              </w:rPr>
              <w:t>Legislative Framework</w:t>
            </w:r>
            <w:r w:rsidRPr="004706A8">
              <w:rPr>
                <w:webHidden/>
                <w:lang w:val="en-GB"/>
              </w:rPr>
              <w:tab/>
            </w:r>
            <w:r w:rsidRPr="004706A8">
              <w:rPr>
                <w:webHidden/>
                <w:lang w:val="en-GB"/>
              </w:rPr>
              <w:fldChar w:fldCharType="begin"/>
            </w:r>
            <w:r w:rsidRPr="004706A8">
              <w:rPr>
                <w:webHidden/>
                <w:lang w:val="en-GB"/>
              </w:rPr>
              <w:instrText xml:space="preserve"> PAGEREF _Toc229566831 \h </w:instrText>
            </w:r>
            <w:r w:rsidRPr="004706A8">
              <w:rPr>
                <w:webHidden/>
                <w:lang w:val="en-GB"/>
              </w:rPr>
            </w:r>
            <w:r w:rsidRPr="004706A8">
              <w:rPr>
                <w:webHidden/>
                <w:lang w:val="en-GB"/>
              </w:rPr>
              <w:fldChar w:fldCharType="separate"/>
            </w:r>
            <w:r w:rsidR="00485C6C">
              <w:rPr>
                <w:noProof/>
                <w:webHidden/>
                <w:lang w:val="en-GB"/>
              </w:rPr>
              <w:t>35</w:t>
            </w:r>
            <w:r w:rsidRPr="004706A8">
              <w:rPr>
                <w:webHidden/>
                <w:lang w:val="en-GB"/>
              </w:rPr>
              <w:fldChar w:fldCharType="end"/>
            </w:r>
          </w:hyperlink>
        </w:p>
        <w:p w14:paraId="11CCE25A" w14:textId="6883D94B" w:rsidR="004D2F39" w:rsidRPr="004706A8" w:rsidRDefault="004D2F39">
          <w:pPr>
            <w:pStyle w:val="TOC2"/>
            <w:rPr>
              <w:rFonts w:asciiTheme="minorHAnsi" w:eastAsiaTheme="minorEastAsia" w:hAnsiTheme="minorHAnsi" w:cstheme="minorBidi"/>
              <w:sz w:val="22"/>
              <w:szCs w:val="22"/>
              <w:lang w:val="en-GB"/>
            </w:rPr>
          </w:pPr>
          <w:hyperlink w:anchor="_Toc229566832" w:history="1">
            <w:r w:rsidRPr="004706A8">
              <w:rPr>
                <w:rStyle w:val="Hyperlink"/>
                <w:lang w:val="en-GB"/>
              </w:rPr>
              <w:t>3.3</w:t>
            </w:r>
            <w:r w:rsidRPr="004706A8">
              <w:rPr>
                <w:rFonts w:asciiTheme="minorHAnsi" w:eastAsiaTheme="minorEastAsia" w:hAnsiTheme="minorHAnsi" w:cstheme="minorBidi"/>
                <w:sz w:val="22"/>
                <w:szCs w:val="22"/>
                <w:lang w:val="en-GB"/>
              </w:rPr>
              <w:tab/>
            </w:r>
            <w:r w:rsidRPr="004706A8">
              <w:rPr>
                <w:rStyle w:val="Hyperlink"/>
                <w:lang w:val="en-GB"/>
              </w:rPr>
              <w:t>World Bank Safeguard Operational Policies and Procedures</w:t>
            </w:r>
            <w:r w:rsidRPr="004706A8">
              <w:rPr>
                <w:webHidden/>
                <w:lang w:val="en-GB"/>
              </w:rPr>
              <w:tab/>
            </w:r>
            <w:r w:rsidRPr="004706A8">
              <w:rPr>
                <w:webHidden/>
                <w:lang w:val="en-GB"/>
              </w:rPr>
              <w:fldChar w:fldCharType="begin"/>
            </w:r>
            <w:r w:rsidRPr="004706A8">
              <w:rPr>
                <w:webHidden/>
                <w:lang w:val="en-GB"/>
              </w:rPr>
              <w:instrText xml:space="preserve"> PAGEREF _Toc229566832 \h </w:instrText>
            </w:r>
            <w:r w:rsidRPr="004706A8">
              <w:rPr>
                <w:webHidden/>
                <w:lang w:val="en-GB"/>
              </w:rPr>
            </w:r>
            <w:r w:rsidRPr="004706A8">
              <w:rPr>
                <w:webHidden/>
                <w:lang w:val="en-GB"/>
              </w:rPr>
              <w:fldChar w:fldCharType="separate"/>
            </w:r>
            <w:r w:rsidR="00485C6C">
              <w:rPr>
                <w:noProof/>
                <w:webHidden/>
                <w:lang w:val="en-GB"/>
              </w:rPr>
              <w:t>37</w:t>
            </w:r>
            <w:r w:rsidRPr="004706A8">
              <w:rPr>
                <w:webHidden/>
                <w:lang w:val="en-GB"/>
              </w:rPr>
              <w:fldChar w:fldCharType="end"/>
            </w:r>
          </w:hyperlink>
        </w:p>
        <w:p w14:paraId="7C14527C" w14:textId="549E7208" w:rsidR="004D2F39" w:rsidRPr="004706A8" w:rsidRDefault="004D2F39">
          <w:pPr>
            <w:pStyle w:val="TOC2"/>
            <w:rPr>
              <w:rFonts w:asciiTheme="minorHAnsi" w:eastAsiaTheme="minorEastAsia" w:hAnsiTheme="minorHAnsi" w:cstheme="minorBidi"/>
              <w:sz w:val="22"/>
              <w:szCs w:val="22"/>
              <w:lang w:val="en-GB"/>
            </w:rPr>
          </w:pPr>
          <w:hyperlink w:anchor="_Toc229566833" w:history="1">
            <w:r w:rsidRPr="004706A8">
              <w:rPr>
                <w:rStyle w:val="Hyperlink"/>
                <w:lang w:val="en-GB"/>
              </w:rPr>
              <w:t>3.4</w:t>
            </w:r>
            <w:r w:rsidRPr="004706A8">
              <w:rPr>
                <w:rFonts w:asciiTheme="minorHAnsi" w:eastAsiaTheme="minorEastAsia" w:hAnsiTheme="minorHAnsi" w:cstheme="minorBidi"/>
                <w:sz w:val="22"/>
                <w:szCs w:val="22"/>
                <w:lang w:val="en-GB"/>
              </w:rPr>
              <w:tab/>
            </w:r>
            <w:r w:rsidRPr="004706A8">
              <w:rPr>
                <w:rStyle w:val="Hyperlink"/>
                <w:lang w:val="en-GB"/>
              </w:rPr>
              <w:t>Environmental Health and Safety Guidelines</w:t>
            </w:r>
            <w:r w:rsidRPr="004706A8">
              <w:rPr>
                <w:webHidden/>
                <w:lang w:val="en-GB"/>
              </w:rPr>
              <w:tab/>
            </w:r>
            <w:r w:rsidRPr="004706A8">
              <w:rPr>
                <w:webHidden/>
                <w:lang w:val="en-GB"/>
              </w:rPr>
              <w:fldChar w:fldCharType="begin"/>
            </w:r>
            <w:r w:rsidRPr="004706A8">
              <w:rPr>
                <w:webHidden/>
                <w:lang w:val="en-GB"/>
              </w:rPr>
              <w:instrText xml:space="preserve"> PAGEREF _Toc229566833 \h </w:instrText>
            </w:r>
            <w:r w:rsidRPr="004706A8">
              <w:rPr>
                <w:webHidden/>
                <w:lang w:val="en-GB"/>
              </w:rPr>
            </w:r>
            <w:r w:rsidRPr="004706A8">
              <w:rPr>
                <w:webHidden/>
                <w:lang w:val="en-GB"/>
              </w:rPr>
              <w:fldChar w:fldCharType="separate"/>
            </w:r>
            <w:r w:rsidR="00485C6C">
              <w:rPr>
                <w:noProof/>
                <w:webHidden/>
                <w:lang w:val="en-GB"/>
              </w:rPr>
              <w:t>38</w:t>
            </w:r>
            <w:r w:rsidRPr="004706A8">
              <w:rPr>
                <w:webHidden/>
                <w:lang w:val="en-GB"/>
              </w:rPr>
              <w:fldChar w:fldCharType="end"/>
            </w:r>
          </w:hyperlink>
        </w:p>
        <w:p w14:paraId="32AD5D4D" w14:textId="015A83FF" w:rsidR="004D2F39" w:rsidRPr="004706A8" w:rsidRDefault="004D2F39">
          <w:pPr>
            <w:pStyle w:val="TOC2"/>
            <w:rPr>
              <w:rFonts w:asciiTheme="minorHAnsi" w:eastAsiaTheme="minorEastAsia" w:hAnsiTheme="minorHAnsi" w:cstheme="minorBidi"/>
              <w:sz w:val="22"/>
              <w:szCs w:val="22"/>
              <w:lang w:val="en-GB"/>
            </w:rPr>
          </w:pPr>
          <w:hyperlink w:anchor="_Toc229566834" w:history="1">
            <w:r w:rsidRPr="004706A8">
              <w:rPr>
                <w:rStyle w:val="Hyperlink"/>
                <w:lang w:val="en-GB"/>
              </w:rPr>
              <w:t>3.5</w:t>
            </w:r>
            <w:r w:rsidRPr="004706A8">
              <w:rPr>
                <w:rFonts w:asciiTheme="minorHAnsi" w:eastAsiaTheme="minorEastAsia" w:hAnsiTheme="minorHAnsi" w:cstheme="minorBidi"/>
                <w:sz w:val="22"/>
                <w:szCs w:val="22"/>
                <w:lang w:val="en-GB"/>
              </w:rPr>
              <w:tab/>
            </w:r>
            <w:r w:rsidRPr="004706A8">
              <w:rPr>
                <w:rStyle w:val="Hyperlink"/>
                <w:lang w:val="en-GB"/>
              </w:rPr>
              <w:t>Institutional Framework</w:t>
            </w:r>
            <w:r w:rsidRPr="004706A8">
              <w:rPr>
                <w:webHidden/>
                <w:lang w:val="en-GB"/>
              </w:rPr>
              <w:tab/>
            </w:r>
            <w:r w:rsidRPr="004706A8">
              <w:rPr>
                <w:webHidden/>
                <w:lang w:val="en-GB"/>
              </w:rPr>
              <w:fldChar w:fldCharType="begin"/>
            </w:r>
            <w:r w:rsidRPr="004706A8">
              <w:rPr>
                <w:webHidden/>
                <w:lang w:val="en-GB"/>
              </w:rPr>
              <w:instrText xml:space="preserve"> PAGEREF _Toc229566834 \h </w:instrText>
            </w:r>
            <w:r w:rsidRPr="004706A8">
              <w:rPr>
                <w:webHidden/>
                <w:lang w:val="en-GB"/>
              </w:rPr>
            </w:r>
            <w:r w:rsidRPr="004706A8">
              <w:rPr>
                <w:webHidden/>
                <w:lang w:val="en-GB"/>
              </w:rPr>
              <w:fldChar w:fldCharType="separate"/>
            </w:r>
            <w:r w:rsidR="00485C6C">
              <w:rPr>
                <w:noProof/>
                <w:webHidden/>
                <w:lang w:val="en-GB"/>
              </w:rPr>
              <w:t>38</w:t>
            </w:r>
            <w:r w:rsidRPr="004706A8">
              <w:rPr>
                <w:webHidden/>
                <w:lang w:val="en-GB"/>
              </w:rPr>
              <w:fldChar w:fldCharType="end"/>
            </w:r>
          </w:hyperlink>
        </w:p>
        <w:p w14:paraId="3FE12F5C" w14:textId="2C5318DB" w:rsidR="004D2F39" w:rsidRPr="004706A8" w:rsidRDefault="004D2F39">
          <w:pPr>
            <w:pStyle w:val="TOC2"/>
            <w:rPr>
              <w:rFonts w:asciiTheme="minorHAnsi" w:eastAsiaTheme="minorEastAsia" w:hAnsiTheme="minorHAnsi" w:cstheme="minorBidi"/>
              <w:sz w:val="22"/>
              <w:szCs w:val="22"/>
              <w:lang w:val="en-GB"/>
            </w:rPr>
          </w:pPr>
          <w:hyperlink w:anchor="_Toc229566835" w:history="1">
            <w:r w:rsidRPr="004706A8">
              <w:rPr>
                <w:rStyle w:val="Hyperlink"/>
                <w:lang w:val="en-GB"/>
              </w:rPr>
              <w:t>3.6</w:t>
            </w:r>
            <w:r w:rsidRPr="004706A8">
              <w:rPr>
                <w:rFonts w:asciiTheme="minorHAnsi" w:eastAsiaTheme="minorEastAsia" w:hAnsiTheme="minorHAnsi" w:cstheme="minorBidi"/>
                <w:sz w:val="22"/>
                <w:szCs w:val="22"/>
                <w:lang w:val="en-GB"/>
              </w:rPr>
              <w:tab/>
            </w:r>
            <w:r w:rsidRPr="004706A8">
              <w:rPr>
                <w:rStyle w:val="Hyperlink"/>
                <w:lang w:val="en-GB"/>
              </w:rPr>
              <w:t>Summary of Main Statutory Approvals/Licenses to be obtained for the project</w:t>
            </w:r>
            <w:r w:rsidRPr="004706A8">
              <w:rPr>
                <w:webHidden/>
                <w:lang w:val="en-GB"/>
              </w:rPr>
              <w:tab/>
            </w:r>
            <w:r w:rsidRPr="004706A8">
              <w:rPr>
                <w:webHidden/>
                <w:lang w:val="en-GB"/>
              </w:rPr>
              <w:fldChar w:fldCharType="begin"/>
            </w:r>
            <w:r w:rsidRPr="004706A8">
              <w:rPr>
                <w:webHidden/>
                <w:lang w:val="en-GB"/>
              </w:rPr>
              <w:instrText xml:space="preserve"> PAGEREF _Toc229566835 \h </w:instrText>
            </w:r>
            <w:r w:rsidRPr="004706A8">
              <w:rPr>
                <w:webHidden/>
                <w:lang w:val="en-GB"/>
              </w:rPr>
            </w:r>
            <w:r w:rsidRPr="004706A8">
              <w:rPr>
                <w:webHidden/>
                <w:lang w:val="en-GB"/>
              </w:rPr>
              <w:fldChar w:fldCharType="separate"/>
            </w:r>
            <w:r w:rsidR="00485C6C">
              <w:rPr>
                <w:noProof/>
                <w:webHidden/>
                <w:lang w:val="en-GB"/>
              </w:rPr>
              <w:t>39</w:t>
            </w:r>
            <w:r w:rsidRPr="004706A8">
              <w:rPr>
                <w:webHidden/>
                <w:lang w:val="en-GB"/>
              </w:rPr>
              <w:fldChar w:fldCharType="end"/>
            </w:r>
          </w:hyperlink>
        </w:p>
        <w:p w14:paraId="3CE2B4D6" w14:textId="4C636BD2" w:rsidR="004D2F39" w:rsidRPr="004706A8" w:rsidRDefault="004D2F39">
          <w:pPr>
            <w:pStyle w:val="TOC1"/>
            <w:rPr>
              <w:rFonts w:asciiTheme="minorHAnsi" w:eastAsiaTheme="minorEastAsia" w:hAnsiTheme="minorHAnsi" w:cstheme="minorBidi"/>
              <w:sz w:val="22"/>
              <w:szCs w:val="22"/>
              <w:lang w:val="en-GB"/>
            </w:rPr>
          </w:pPr>
          <w:hyperlink w:anchor="_Toc229566836" w:history="1">
            <w:r w:rsidRPr="004706A8">
              <w:rPr>
                <w:rStyle w:val="Hyperlink"/>
                <w:lang w:val="en-GB"/>
              </w:rPr>
              <w:t>4</w:t>
            </w:r>
            <w:r w:rsidRPr="004706A8">
              <w:rPr>
                <w:rFonts w:asciiTheme="minorHAnsi" w:eastAsiaTheme="minorEastAsia" w:hAnsiTheme="minorHAnsi" w:cstheme="minorBidi"/>
                <w:sz w:val="22"/>
                <w:szCs w:val="22"/>
                <w:lang w:val="en-GB"/>
              </w:rPr>
              <w:tab/>
            </w:r>
            <w:r w:rsidRPr="004706A8">
              <w:rPr>
                <w:rStyle w:val="Hyperlink"/>
                <w:lang w:val="en-GB"/>
              </w:rPr>
              <w:t>CHAPTER 4: ENVIRONMENTAL AND SOCIAL SETTING</w:t>
            </w:r>
            <w:r w:rsidRPr="004706A8">
              <w:rPr>
                <w:webHidden/>
                <w:lang w:val="en-GB"/>
              </w:rPr>
              <w:tab/>
            </w:r>
            <w:r w:rsidRPr="004706A8">
              <w:rPr>
                <w:webHidden/>
                <w:lang w:val="en-GB"/>
              </w:rPr>
              <w:fldChar w:fldCharType="begin"/>
            </w:r>
            <w:r w:rsidRPr="004706A8">
              <w:rPr>
                <w:webHidden/>
                <w:lang w:val="en-GB"/>
              </w:rPr>
              <w:instrText xml:space="preserve"> PAGEREF _Toc229566836 \h </w:instrText>
            </w:r>
            <w:r w:rsidRPr="004706A8">
              <w:rPr>
                <w:webHidden/>
                <w:lang w:val="en-GB"/>
              </w:rPr>
            </w:r>
            <w:r w:rsidRPr="004706A8">
              <w:rPr>
                <w:webHidden/>
                <w:lang w:val="en-GB"/>
              </w:rPr>
              <w:fldChar w:fldCharType="separate"/>
            </w:r>
            <w:r w:rsidR="00485C6C">
              <w:rPr>
                <w:noProof/>
                <w:webHidden/>
                <w:lang w:val="en-GB"/>
              </w:rPr>
              <w:t>41</w:t>
            </w:r>
            <w:r w:rsidRPr="004706A8">
              <w:rPr>
                <w:webHidden/>
                <w:lang w:val="en-GB"/>
              </w:rPr>
              <w:fldChar w:fldCharType="end"/>
            </w:r>
          </w:hyperlink>
        </w:p>
        <w:p w14:paraId="60405C78" w14:textId="4601E28E" w:rsidR="004D2F39" w:rsidRPr="004706A8" w:rsidRDefault="004D2F39">
          <w:pPr>
            <w:pStyle w:val="TOC2"/>
            <w:rPr>
              <w:rFonts w:asciiTheme="minorHAnsi" w:eastAsiaTheme="minorEastAsia" w:hAnsiTheme="minorHAnsi" w:cstheme="minorBidi"/>
              <w:sz w:val="22"/>
              <w:szCs w:val="22"/>
              <w:lang w:val="en-GB"/>
            </w:rPr>
          </w:pPr>
          <w:hyperlink w:anchor="_Toc229566837" w:history="1">
            <w:r w:rsidRPr="004706A8">
              <w:rPr>
                <w:rStyle w:val="Hyperlink"/>
                <w:lang w:val="en-GB"/>
              </w:rPr>
              <w:t>4.1</w:t>
            </w:r>
            <w:r w:rsidRPr="004706A8">
              <w:rPr>
                <w:rFonts w:asciiTheme="minorHAnsi" w:eastAsiaTheme="minorEastAsia" w:hAnsiTheme="minorHAnsi" w:cstheme="minorBidi"/>
                <w:sz w:val="22"/>
                <w:szCs w:val="22"/>
                <w:lang w:val="en-GB"/>
              </w:rPr>
              <w:tab/>
            </w:r>
            <w:r w:rsidRPr="004706A8">
              <w:rPr>
                <w:rStyle w:val="Hyperlink"/>
                <w:lang w:val="en-GB"/>
              </w:rPr>
              <w:t>Introduction</w:t>
            </w:r>
            <w:r w:rsidRPr="004706A8">
              <w:rPr>
                <w:webHidden/>
                <w:lang w:val="en-GB"/>
              </w:rPr>
              <w:tab/>
            </w:r>
            <w:r w:rsidRPr="004706A8">
              <w:rPr>
                <w:webHidden/>
                <w:lang w:val="en-GB"/>
              </w:rPr>
              <w:fldChar w:fldCharType="begin"/>
            </w:r>
            <w:r w:rsidRPr="004706A8">
              <w:rPr>
                <w:webHidden/>
                <w:lang w:val="en-GB"/>
              </w:rPr>
              <w:instrText xml:space="preserve"> PAGEREF _Toc229566837 \h </w:instrText>
            </w:r>
            <w:r w:rsidRPr="004706A8">
              <w:rPr>
                <w:webHidden/>
                <w:lang w:val="en-GB"/>
              </w:rPr>
            </w:r>
            <w:r w:rsidRPr="004706A8">
              <w:rPr>
                <w:webHidden/>
                <w:lang w:val="en-GB"/>
              </w:rPr>
              <w:fldChar w:fldCharType="separate"/>
            </w:r>
            <w:r w:rsidR="00485C6C">
              <w:rPr>
                <w:noProof/>
                <w:webHidden/>
                <w:lang w:val="en-GB"/>
              </w:rPr>
              <w:t>41</w:t>
            </w:r>
            <w:r w:rsidRPr="004706A8">
              <w:rPr>
                <w:webHidden/>
                <w:lang w:val="en-GB"/>
              </w:rPr>
              <w:fldChar w:fldCharType="end"/>
            </w:r>
          </w:hyperlink>
        </w:p>
        <w:p w14:paraId="2028428F" w14:textId="004A9B72" w:rsidR="004D2F39" w:rsidRPr="004706A8" w:rsidRDefault="004D2F39">
          <w:pPr>
            <w:pStyle w:val="TOC2"/>
            <w:rPr>
              <w:rFonts w:asciiTheme="minorHAnsi" w:eastAsiaTheme="minorEastAsia" w:hAnsiTheme="minorHAnsi" w:cstheme="minorBidi"/>
              <w:sz w:val="22"/>
              <w:szCs w:val="22"/>
              <w:lang w:val="en-GB"/>
            </w:rPr>
          </w:pPr>
          <w:hyperlink w:anchor="_Toc229566838" w:history="1">
            <w:r w:rsidRPr="004706A8">
              <w:rPr>
                <w:rStyle w:val="Hyperlink"/>
                <w:lang w:val="en-GB"/>
              </w:rPr>
              <w:t>4.2</w:t>
            </w:r>
            <w:r w:rsidRPr="004706A8">
              <w:rPr>
                <w:rFonts w:asciiTheme="minorHAnsi" w:eastAsiaTheme="minorEastAsia" w:hAnsiTheme="minorHAnsi" w:cstheme="minorBidi"/>
                <w:sz w:val="22"/>
                <w:szCs w:val="22"/>
                <w:lang w:val="en-GB"/>
              </w:rPr>
              <w:tab/>
            </w:r>
            <w:r w:rsidRPr="004706A8">
              <w:rPr>
                <w:rStyle w:val="Hyperlink"/>
                <w:lang w:val="en-GB"/>
              </w:rPr>
              <w:t>Biophysical Environment</w:t>
            </w:r>
            <w:r w:rsidRPr="004706A8">
              <w:rPr>
                <w:webHidden/>
                <w:lang w:val="en-GB"/>
              </w:rPr>
              <w:tab/>
            </w:r>
            <w:r w:rsidRPr="004706A8">
              <w:rPr>
                <w:webHidden/>
                <w:lang w:val="en-GB"/>
              </w:rPr>
              <w:fldChar w:fldCharType="begin"/>
            </w:r>
            <w:r w:rsidRPr="004706A8">
              <w:rPr>
                <w:webHidden/>
                <w:lang w:val="en-GB"/>
              </w:rPr>
              <w:instrText xml:space="preserve"> PAGEREF _Toc229566838 \h </w:instrText>
            </w:r>
            <w:r w:rsidRPr="004706A8">
              <w:rPr>
                <w:webHidden/>
                <w:lang w:val="en-GB"/>
              </w:rPr>
            </w:r>
            <w:r w:rsidRPr="004706A8">
              <w:rPr>
                <w:webHidden/>
                <w:lang w:val="en-GB"/>
              </w:rPr>
              <w:fldChar w:fldCharType="separate"/>
            </w:r>
            <w:r w:rsidR="00485C6C">
              <w:rPr>
                <w:noProof/>
                <w:webHidden/>
                <w:lang w:val="en-GB"/>
              </w:rPr>
              <w:t>41</w:t>
            </w:r>
            <w:r w:rsidRPr="004706A8">
              <w:rPr>
                <w:webHidden/>
                <w:lang w:val="en-GB"/>
              </w:rPr>
              <w:fldChar w:fldCharType="end"/>
            </w:r>
          </w:hyperlink>
        </w:p>
        <w:p w14:paraId="438E2F0E" w14:textId="5657049E"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39" w:history="1">
            <w:r w:rsidRPr="004706A8">
              <w:rPr>
                <w:rStyle w:val="Hyperlink"/>
                <w:lang w:val="en-GB"/>
              </w:rPr>
              <w:t>4.2.1</w:t>
            </w:r>
            <w:r w:rsidRPr="004706A8">
              <w:rPr>
                <w:rFonts w:asciiTheme="minorHAnsi" w:eastAsiaTheme="minorEastAsia" w:hAnsiTheme="minorHAnsi" w:cstheme="minorBidi"/>
                <w:sz w:val="22"/>
                <w:szCs w:val="22"/>
                <w:lang w:val="en-GB"/>
              </w:rPr>
              <w:tab/>
            </w:r>
            <w:r w:rsidRPr="004706A8">
              <w:rPr>
                <w:rStyle w:val="Hyperlink"/>
                <w:lang w:val="en-GB"/>
              </w:rPr>
              <w:t>Topography</w:t>
            </w:r>
            <w:r w:rsidRPr="004706A8">
              <w:rPr>
                <w:webHidden/>
                <w:lang w:val="en-GB"/>
              </w:rPr>
              <w:tab/>
            </w:r>
            <w:r w:rsidRPr="004706A8">
              <w:rPr>
                <w:webHidden/>
                <w:lang w:val="en-GB"/>
              </w:rPr>
              <w:fldChar w:fldCharType="begin"/>
            </w:r>
            <w:r w:rsidRPr="004706A8">
              <w:rPr>
                <w:webHidden/>
                <w:lang w:val="en-GB"/>
              </w:rPr>
              <w:instrText xml:space="preserve"> PAGEREF _Toc229566839 \h </w:instrText>
            </w:r>
            <w:r w:rsidRPr="004706A8">
              <w:rPr>
                <w:webHidden/>
                <w:lang w:val="en-GB"/>
              </w:rPr>
            </w:r>
            <w:r w:rsidRPr="004706A8">
              <w:rPr>
                <w:webHidden/>
                <w:lang w:val="en-GB"/>
              </w:rPr>
              <w:fldChar w:fldCharType="separate"/>
            </w:r>
            <w:r w:rsidR="00485C6C">
              <w:rPr>
                <w:noProof/>
                <w:webHidden/>
                <w:lang w:val="en-GB"/>
              </w:rPr>
              <w:t>41</w:t>
            </w:r>
            <w:r w:rsidRPr="004706A8">
              <w:rPr>
                <w:webHidden/>
                <w:lang w:val="en-GB"/>
              </w:rPr>
              <w:fldChar w:fldCharType="end"/>
            </w:r>
          </w:hyperlink>
        </w:p>
        <w:p w14:paraId="40B01463" w14:textId="6B9377D3"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40" w:history="1">
            <w:r w:rsidRPr="004706A8">
              <w:rPr>
                <w:rStyle w:val="Hyperlink"/>
                <w:lang w:val="en-GB"/>
              </w:rPr>
              <w:t>4.2.2</w:t>
            </w:r>
            <w:r w:rsidRPr="004706A8">
              <w:rPr>
                <w:rFonts w:asciiTheme="minorHAnsi" w:eastAsiaTheme="minorEastAsia" w:hAnsiTheme="minorHAnsi" w:cstheme="minorBidi"/>
                <w:sz w:val="22"/>
                <w:szCs w:val="22"/>
                <w:lang w:val="en-GB"/>
              </w:rPr>
              <w:tab/>
            </w:r>
            <w:r w:rsidRPr="004706A8">
              <w:rPr>
                <w:rStyle w:val="Hyperlink"/>
                <w:lang w:val="en-GB"/>
              </w:rPr>
              <w:t>Geology</w:t>
            </w:r>
            <w:r w:rsidRPr="004706A8">
              <w:rPr>
                <w:webHidden/>
                <w:lang w:val="en-GB"/>
              </w:rPr>
              <w:tab/>
            </w:r>
            <w:r w:rsidRPr="004706A8">
              <w:rPr>
                <w:webHidden/>
                <w:lang w:val="en-GB"/>
              </w:rPr>
              <w:fldChar w:fldCharType="begin"/>
            </w:r>
            <w:r w:rsidRPr="004706A8">
              <w:rPr>
                <w:webHidden/>
                <w:lang w:val="en-GB"/>
              </w:rPr>
              <w:instrText xml:space="preserve"> PAGEREF _Toc229566840 \h </w:instrText>
            </w:r>
            <w:r w:rsidRPr="004706A8">
              <w:rPr>
                <w:webHidden/>
                <w:lang w:val="en-GB"/>
              </w:rPr>
            </w:r>
            <w:r w:rsidRPr="004706A8">
              <w:rPr>
                <w:webHidden/>
                <w:lang w:val="en-GB"/>
              </w:rPr>
              <w:fldChar w:fldCharType="separate"/>
            </w:r>
            <w:r w:rsidR="00485C6C">
              <w:rPr>
                <w:noProof/>
                <w:webHidden/>
                <w:lang w:val="en-GB"/>
              </w:rPr>
              <w:t>41</w:t>
            </w:r>
            <w:r w:rsidRPr="004706A8">
              <w:rPr>
                <w:webHidden/>
                <w:lang w:val="en-GB"/>
              </w:rPr>
              <w:fldChar w:fldCharType="end"/>
            </w:r>
          </w:hyperlink>
        </w:p>
        <w:p w14:paraId="3E0AEDCF" w14:textId="3635D26E"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41" w:history="1">
            <w:r w:rsidRPr="004706A8">
              <w:rPr>
                <w:rStyle w:val="Hyperlink"/>
                <w:lang w:val="en-GB"/>
              </w:rPr>
              <w:t>4.2.3</w:t>
            </w:r>
            <w:r w:rsidRPr="004706A8">
              <w:rPr>
                <w:rFonts w:asciiTheme="minorHAnsi" w:eastAsiaTheme="minorEastAsia" w:hAnsiTheme="minorHAnsi" w:cstheme="minorBidi"/>
                <w:sz w:val="22"/>
                <w:szCs w:val="22"/>
                <w:lang w:val="en-GB"/>
              </w:rPr>
              <w:tab/>
            </w:r>
            <w:r w:rsidRPr="004706A8">
              <w:rPr>
                <w:rStyle w:val="Hyperlink"/>
                <w:lang w:val="en-GB"/>
              </w:rPr>
              <w:t>Soils</w:t>
            </w:r>
            <w:r w:rsidRPr="004706A8">
              <w:rPr>
                <w:webHidden/>
                <w:lang w:val="en-GB"/>
              </w:rPr>
              <w:tab/>
            </w:r>
            <w:r w:rsidRPr="004706A8">
              <w:rPr>
                <w:webHidden/>
                <w:lang w:val="en-GB"/>
              </w:rPr>
              <w:fldChar w:fldCharType="begin"/>
            </w:r>
            <w:r w:rsidRPr="004706A8">
              <w:rPr>
                <w:webHidden/>
                <w:lang w:val="en-GB"/>
              </w:rPr>
              <w:instrText xml:space="preserve"> PAGEREF _Toc229566841 \h </w:instrText>
            </w:r>
            <w:r w:rsidRPr="004706A8">
              <w:rPr>
                <w:webHidden/>
                <w:lang w:val="en-GB"/>
              </w:rPr>
            </w:r>
            <w:r w:rsidRPr="004706A8">
              <w:rPr>
                <w:webHidden/>
                <w:lang w:val="en-GB"/>
              </w:rPr>
              <w:fldChar w:fldCharType="separate"/>
            </w:r>
            <w:r w:rsidR="00485C6C">
              <w:rPr>
                <w:noProof/>
                <w:webHidden/>
                <w:lang w:val="en-GB"/>
              </w:rPr>
              <w:t>43</w:t>
            </w:r>
            <w:r w:rsidRPr="004706A8">
              <w:rPr>
                <w:webHidden/>
                <w:lang w:val="en-GB"/>
              </w:rPr>
              <w:fldChar w:fldCharType="end"/>
            </w:r>
          </w:hyperlink>
        </w:p>
        <w:p w14:paraId="445201DB" w14:textId="48FCB5CF"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42" w:history="1">
            <w:r w:rsidRPr="004706A8">
              <w:rPr>
                <w:rStyle w:val="Hyperlink"/>
                <w:lang w:val="en-GB"/>
              </w:rPr>
              <w:t>4.2.4</w:t>
            </w:r>
            <w:r w:rsidRPr="004706A8">
              <w:rPr>
                <w:rFonts w:asciiTheme="minorHAnsi" w:eastAsiaTheme="minorEastAsia" w:hAnsiTheme="minorHAnsi" w:cstheme="minorBidi"/>
                <w:sz w:val="22"/>
                <w:szCs w:val="22"/>
                <w:lang w:val="en-GB"/>
              </w:rPr>
              <w:tab/>
            </w:r>
            <w:r w:rsidRPr="004706A8">
              <w:rPr>
                <w:rStyle w:val="Hyperlink"/>
                <w:lang w:val="en-GB"/>
              </w:rPr>
              <w:t xml:space="preserve"> Climate and Climate Change Risks</w:t>
            </w:r>
            <w:r w:rsidRPr="004706A8">
              <w:rPr>
                <w:webHidden/>
                <w:lang w:val="en-GB"/>
              </w:rPr>
              <w:tab/>
            </w:r>
            <w:r w:rsidRPr="004706A8">
              <w:rPr>
                <w:webHidden/>
                <w:lang w:val="en-GB"/>
              </w:rPr>
              <w:fldChar w:fldCharType="begin"/>
            </w:r>
            <w:r w:rsidRPr="004706A8">
              <w:rPr>
                <w:webHidden/>
                <w:lang w:val="en-GB"/>
              </w:rPr>
              <w:instrText xml:space="preserve"> PAGEREF _Toc229566842 \h </w:instrText>
            </w:r>
            <w:r w:rsidRPr="004706A8">
              <w:rPr>
                <w:webHidden/>
                <w:lang w:val="en-GB"/>
              </w:rPr>
            </w:r>
            <w:r w:rsidRPr="004706A8">
              <w:rPr>
                <w:webHidden/>
                <w:lang w:val="en-GB"/>
              </w:rPr>
              <w:fldChar w:fldCharType="separate"/>
            </w:r>
            <w:r w:rsidR="00485C6C">
              <w:rPr>
                <w:noProof/>
                <w:webHidden/>
                <w:lang w:val="en-GB"/>
              </w:rPr>
              <w:t>45</w:t>
            </w:r>
            <w:r w:rsidRPr="004706A8">
              <w:rPr>
                <w:webHidden/>
                <w:lang w:val="en-GB"/>
              </w:rPr>
              <w:fldChar w:fldCharType="end"/>
            </w:r>
          </w:hyperlink>
        </w:p>
        <w:p w14:paraId="191DF85E" w14:textId="69348504"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43" w:history="1">
            <w:r w:rsidRPr="004706A8">
              <w:rPr>
                <w:rStyle w:val="Hyperlink"/>
                <w:lang w:val="en-GB"/>
              </w:rPr>
              <w:t>4.2.5</w:t>
            </w:r>
            <w:r w:rsidRPr="004706A8">
              <w:rPr>
                <w:rFonts w:asciiTheme="minorHAnsi" w:eastAsiaTheme="minorEastAsia" w:hAnsiTheme="minorHAnsi" w:cstheme="minorBidi"/>
                <w:sz w:val="22"/>
                <w:szCs w:val="22"/>
                <w:lang w:val="en-GB"/>
              </w:rPr>
              <w:tab/>
            </w:r>
            <w:r w:rsidRPr="004706A8">
              <w:rPr>
                <w:rStyle w:val="Hyperlink"/>
                <w:lang w:val="en-GB"/>
              </w:rPr>
              <w:t>Water Resources</w:t>
            </w:r>
            <w:r w:rsidRPr="004706A8">
              <w:rPr>
                <w:webHidden/>
                <w:lang w:val="en-GB"/>
              </w:rPr>
              <w:tab/>
            </w:r>
            <w:r w:rsidRPr="004706A8">
              <w:rPr>
                <w:webHidden/>
                <w:lang w:val="en-GB"/>
              </w:rPr>
              <w:fldChar w:fldCharType="begin"/>
            </w:r>
            <w:r w:rsidRPr="004706A8">
              <w:rPr>
                <w:webHidden/>
                <w:lang w:val="en-GB"/>
              </w:rPr>
              <w:instrText xml:space="preserve"> PAGEREF _Toc229566843 \h </w:instrText>
            </w:r>
            <w:r w:rsidRPr="004706A8">
              <w:rPr>
                <w:webHidden/>
                <w:lang w:val="en-GB"/>
              </w:rPr>
            </w:r>
            <w:r w:rsidRPr="004706A8">
              <w:rPr>
                <w:webHidden/>
                <w:lang w:val="en-GB"/>
              </w:rPr>
              <w:fldChar w:fldCharType="separate"/>
            </w:r>
            <w:r w:rsidR="00485C6C">
              <w:rPr>
                <w:noProof/>
                <w:webHidden/>
                <w:lang w:val="en-GB"/>
              </w:rPr>
              <w:t>48</w:t>
            </w:r>
            <w:r w:rsidRPr="004706A8">
              <w:rPr>
                <w:webHidden/>
                <w:lang w:val="en-GB"/>
              </w:rPr>
              <w:fldChar w:fldCharType="end"/>
            </w:r>
          </w:hyperlink>
        </w:p>
        <w:p w14:paraId="2DCDDE67" w14:textId="0DFAEF10" w:rsidR="004D2F39" w:rsidRPr="004706A8" w:rsidRDefault="004D2F39">
          <w:pPr>
            <w:pStyle w:val="TOC2"/>
            <w:rPr>
              <w:rFonts w:asciiTheme="minorHAnsi" w:eastAsiaTheme="minorEastAsia" w:hAnsiTheme="minorHAnsi" w:cstheme="minorBidi"/>
              <w:sz w:val="22"/>
              <w:szCs w:val="22"/>
              <w:lang w:val="en-GB"/>
            </w:rPr>
          </w:pPr>
          <w:hyperlink w:anchor="_Toc229566844" w:history="1">
            <w:r w:rsidRPr="004706A8">
              <w:rPr>
                <w:rStyle w:val="Hyperlink"/>
                <w:lang w:val="en-GB"/>
              </w:rPr>
              <w:t>4.3</w:t>
            </w:r>
            <w:r w:rsidRPr="004706A8">
              <w:rPr>
                <w:rFonts w:asciiTheme="minorHAnsi" w:eastAsiaTheme="minorEastAsia" w:hAnsiTheme="minorHAnsi" w:cstheme="minorBidi"/>
                <w:sz w:val="22"/>
                <w:szCs w:val="22"/>
                <w:lang w:val="en-GB"/>
              </w:rPr>
              <w:tab/>
            </w:r>
            <w:r w:rsidRPr="004706A8">
              <w:rPr>
                <w:rStyle w:val="Hyperlink"/>
                <w:lang w:val="en-GB"/>
              </w:rPr>
              <w:t>Flora and Fauna</w:t>
            </w:r>
            <w:r w:rsidRPr="004706A8">
              <w:rPr>
                <w:webHidden/>
                <w:lang w:val="en-GB"/>
              </w:rPr>
              <w:tab/>
            </w:r>
            <w:r w:rsidRPr="004706A8">
              <w:rPr>
                <w:webHidden/>
                <w:lang w:val="en-GB"/>
              </w:rPr>
              <w:fldChar w:fldCharType="begin"/>
            </w:r>
            <w:r w:rsidRPr="004706A8">
              <w:rPr>
                <w:webHidden/>
                <w:lang w:val="en-GB"/>
              </w:rPr>
              <w:instrText xml:space="preserve"> PAGEREF _Toc229566844 \h </w:instrText>
            </w:r>
            <w:r w:rsidRPr="004706A8">
              <w:rPr>
                <w:webHidden/>
                <w:lang w:val="en-GB"/>
              </w:rPr>
            </w:r>
            <w:r w:rsidRPr="004706A8">
              <w:rPr>
                <w:webHidden/>
                <w:lang w:val="en-GB"/>
              </w:rPr>
              <w:fldChar w:fldCharType="separate"/>
            </w:r>
            <w:r w:rsidR="00485C6C">
              <w:rPr>
                <w:noProof/>
                <w:webHidden/>
                <w:lang w:val="en-GB"/>
              </w:rPr>
              <w:t>50</w:t>
            </w:r>
            <w:r w:rsidRPr="004706A8">
              <w:rPr>
                <w:webHidden/>
                <w:lang w:val="en-GB"/>
              </w:rPr>
              <w:fldChar w:fldCharType="end"/>
            </w:r>
          </w:hyperlink>
        </w:p>
        <w:p w14:paraId="4DD9EE5B" w14:textId="3A414A60"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45" w:history="1">
            <w:r w:rsidRPr="004706A8">
              <w:rPr>
                <w:rStyle w:val="Hyperlink"/>
                <w:lang w:val="en-GB"/>
              </w:rPr>
              <w:t>4.3.1</w:t>
            </w:r>
            <w:r w:rsidRPr="004706A8">
              <w:rPr>
                <w:rFonts w:asciiTheme="minorHAnsi" w:eastAsiaTheme="minorEastAsia" w:hAnsiTheme="minorHAnsi" w:cstheme="minorBidi"/>
                <w:sz w:val="22"/>
                <w:szCs w:val="22"/>
                <w:lang w:val="en-GB"/>
              </w:rPr>
              <w:tab/>
            </w:r>
            <w:r w:rsidRPr="004706A8">
              <w:rPr>
                <w:rStyle w:val="Hyperlink"/>
                <w:lang w:val="en-GB"/>
              </w:rPr>
              <w:t>Flora</w:t>
            </w:r>
            <w:r w:rsidRPr="004706A8">
              <w:rPr>
                <w:webHidden/>
                <w:lang w:val="en-GB"/>
              </w:rPr>
              <w:tab/>
            </w:r>
            <w:r w:rsidRPr="004706A8">
              <w:rPr>
                <w:webHidden/>
                <w:lang w:val="en-GB"/>
              </w:rPr>
              <w:fldChar w:fldCharType="begin"/>
            </w:r>
            <w:r w:rsidRPr="004706A8">
              <w:rPr>
                <w:webHidden/>
                <w:lang w:val="en-GB"/>
              </w:rPr>
              <w:instrText xml:space="preserve"> PAGEREF _Toc229566845 \h </w:instrText>
            </w:r>
            <w:r w:rsidRPr="004706A8">
              <w:rPr>
                <w:webHidden/>
                <w:lang w:val="en-GB"/>
              </w:rPr>
            </w:r>
            <w:r w:rsidRPr="004706A8">
              <w:rPr>
                <w:webHidden/>
                <w:lang w:val="en-GB"/>
              </w:rPr>
              <w:fldChar w:fldCharType="separate"/>
            </w:r>
            <w:r w:rsidR="00485C6C">
              <w:rPr>
                <w:noProof/>
                <w:webHidden/>
                <w:lang w:val="en-GB"/>
              </w:rPr>
              <w:t>50</w:t>
            </w:r>
            <w:r w:rsidRPr="004706A8">
              <w:rPr>
                <w:webHidden/>
                <w:lang w:val="en-GB"/>
              </w:rPr>
              <w:fldChar w:fldCharType="end"/>
            </w:r>
          </w:hyperlink>
        </w:p>
        <w:p w14:paraId="3C9A0A33" w14:textId="24D76FCB"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46" w:history="1">
            <w:r w:rsidRPr="004706A8">
              <w:rPr>
                <w:rStyle w:val="Hyperlink"/>
                <w:lang w:val="en-GB"/>
              </w:rPr>
              <w:t>4.3.2</w:t>
            </w:r>
            <w:r w:rsidRPr="004706A8">
              <w:rPr>
                <w:rFonts w:asciiTheme="minorHAnsi" w:eastAsiaTheme="minorEastAsia" w:hAnsiTheme="minorHAnsi" w:cstheme="minorBidi"/>
                <w:sz w:val="22"/>
                <w:szCs w:val="22"/>
                <w:lang w:val="en-GB"/>
              </w:rPr>
              <w:tab/>
            </w:r>
            <w:r w:rsidRPr="004706A8">
              <w:rPr>
                <w:rStyle w:val="Hyperlink"/>
                <w:lang w:val="en-GB"/>
              </w:rPr>
              <w:t>Sensitive Habitats and Ecological Significance</w:t>
            </w:r>
            <w:r w:rsidRPr="004706A8">
              <w:rPr>
                <w:webHidden/>
                <w:lang w:val="en-GB"/>
              </w:rPr>
              <w:tab/>
            </w:r>
            <w:r w:rsidRPr="004706A8">
              <w:rPr>
                <w:webHidden/>
                <w:lang w:val="en-GB"/>
              </w:rPr>
              <w:fldChar w:fldCharType="begin"/>
            </w:r>
            <w:r w:rsidRPr="004706A8">
              <w:rPr>
                <w:webHidden/>
                <w:lang w:val="en-GB"/>
              </w:rPr>
              <w:instrText xml:space="preserve"> PAGEREF _Toc229566846 \h </w:instrText>
            </w:r>
            <w:r w:rsidRPr="004706A8">
              <w:rPr>
                <w:webHidden/>
                <w:lang w:val="en-GB"/>
              </w:rPr>
            </w:r>
            <w:r w:rsidRPr="004706A8">
              <w:rPr>
                <w:webHidden/>
                <w:lang w:val="en-GB"/>
              </w:rPr>
              <w:fldChar w:fldCharType="separate"/>
            </w:r>
            <w:r w:rsidR="00485C6C">
              <w:rPr>
                <w:noProof/>
                <w:webHidden/>
                <w:lang w:val="en-GB"/>
              </w:rPr>
              <w:t>53</w:t>
            </w:r>
            <w:r w:rsidRPr="004706A8">
              <w:rPr>
                <w:webHidden/>
                <w:lang w:val="en-GB"/>
              </w:rPr>
              <w:fldChar w:fldCharType="end"/>
            </w:r>
          </w:hyperlink>
        </w:p>
        <w:p w14:paraId="7C862B01" w14:textId="2F389AED"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47" w:history="1">
            <w:r w:rsidRPr="004706A8">
              <w:rPr>
                <w:rStyle w:val="Hyperlink"/>
                <w:lang w:val="en-GB"/>
              </w:rPr>
              <w:t>4.3.3</w:t>
            </w:r>
            <w:r w:rsidRPr="004706A8">
              <w:rPr>
                <w:rFonts w:asciiTheme="minorHAnsi" w:eastAsiaTheme="minorEastAsia" w:hAnsiTheme="minorHAnsi" w:cstheme="minorBidi"/>
                <w:sz w:val="22"/>
                <w:szCs w:val="22"/>
                <w:lang w:val="en-GB"/>
              </w:rPr>
              <w:tab/>
            </w:r>
            <w:r w:rsidRPr="004706A8">
              <w:rPr>
                <w:rStyle w:val="Hyperlink"/>
                <w:lang w:val="en-GB"/>
              </w:rPr>
              <w:t>Fauna</w:t>
            </w:r>
            <w:r w:rsidRPr="004706A8">
              <w:rPr>
                <w:webHidden/>
                <w:lang w:val="en-GB"/>
              </w:rPr>
              <w:tab/>
            </w:r>
            <w:r w:rsidRPr="004706A8">
              <w:rPr>
                <w:webHidden/>
                <w:lang w:val="en-GB"/>
              </w:rPr>
              <w:fldChar w:fldCharType="begin"/>
            </w:r>
            <w:r w:rsidRPr="004706A8">
              <w:rPr>
                <w:webHidden/>
                <w:lang w:val="en-GB"/>
              </w:rPr>
              <w:instrText xml:space="preserve"> PAGEREF _Toc229566847 \h </w:instrText>
            </w:r>
            <w:r w:rsidRPr="004706A8">
              <w:rPr>
                <w:webHidden/>
                <w:lang w:val="en-GB"/>
              </w:rPr>
            </w:r>
            <w:r w:rsidRPr="004706A8">
              <w:rPr>
                <w:webHidden/>
                <w:lang w:val="en-GB"/>
              </w:rPr>
              <w:fldChar w:fldCharType="separate"/>
            </w:r>
            <w:r w:rsidR="00485C6C">
              <w:rPr>
                <w:noProof/>
                <w:webHidden/>
                <w:lang w:val="en-GB"/>
              </w:rPr>
              <w:t>53</w:t>
            </w:r>
            <w:r w:rsidRPr="004706A8">
              <w:rPr>
                <w:webHidden/>
                <w:lang w:val="en-GB"/>
              </w:rPr>
              <w:fldChar w:fldCharType="end"/>
            </w:r>
          </w:hyperlink>
        </w:p>
        <w:p w14:paraId="422CB575" w14:textId="6C1E0295"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48" w:history="1">
            <w:r w:rsidRPr="004706A8">
              <w:rPr>
                <w:rStyle w:val="Hyperlink"/>
                <w:lang w:val="en-GB"/>
              </w:rPr>
              <w:t>4.3.4</w:t>
            </w:r>
            <w:r w:rsidRPr="004706A8">
              <w:rPr>
                <w:rFonts w:asciiTheme="minorHAnsi" w:eastAsiaTheme="minorEastAsia" w:hAnsiTheme="minorHAnsi" w:cstheme="minorBidi"/>
                <w:sz w:val="22"/>
                <w:szCs w:val="22"/>
                <w:lang w:val="en-GB"/>
              </w:rPr>
              <w:tab/>
            </w:r>
            <w:r w:rsidRPr="004706A8">
              <w:rPr>
                <w:rStyle w:val="Hyperlink"/>
                <w:lang w:val="en-GB"/>
              </w:rPr>
              <w:t>Human–Fauna Interaction</w:t>
            </w:r>
            <w:r w:rsidRPr="004706A8">
              <w:rPr>
                <w:webHidden/>
                <w:lang w:val="en-GB"/>
              </w:rPr>
              <w:tab/>
            </w:r>
            <w:r w:rsidRPr="004706A8">
              <w:rPr>
                <w:webHidden/>
                <w:lang w:val="en-GB"/>
              </w:rPr>
              <w:fldChar w:fldCharType="begin"/>
            </w:r>
            <w:r w:rsidRPr="004706A8">
              <w:rPr>
                <w:webHidden/>
                <w:lang w:val="en-GB"/>
              </w:rPr>
              <w:instrText xml:space="preserve"> PAGEREF _Toc229566848 \h </w:instrText>
            </w:r>
            <w:r w:rsidRPr="004706A8">
              <w:rPr>
                <w:webHidden/>
                <w:lang w:val="en-GB"/>
              </w:rPr>
            </w:r>
            <w:r w:rsidRPr="004706A8">
              <w:rPr>
                <w:webHidden/>
                <w:lang w:val="en-GB"/>
              </w:rPr>
              <w:fldChar w:fldCharType="separate"/>
            </w:r>
            <w:r w:rsidR="00485C6C">
              <w:rPr>
                <w:noProof/>
                <w:webHidden/>
                <w:lang w:val="en-GB"/>
              </w:rPr>
              <w:t>57</w:t>
            </w:r>
            <w:r w:rsidRPr="004706A8">
              <w:rPr>
                <w:webHidden/>
                <w:lang w:val="en-GB"/>
              </w:rPr>
              <w:fldChar w:fldCharType="end"/>
            </w:r>
          </w:hyperlink>
        </w:p>
        <w:p w14:paraId="483A1927" w14:textId="3BFE00D2"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49" w:history="1">
            <w:r w:rsidRPr="004706A8">
              <w:rPr>
                <w:rStyle w:val="Hyperlink"/>
                <w:lang w:val="en-GB"/>
              </w:rPr>
              <w:t>4.3.5</w:t>
            </w:r>
            <w:r w:rsidRPr="004706A8">
              <w:rPr>
                <w:rFonts w:asciiTheme="minorHAnsi" w:eastAsiaTheme="minorEastAsia" w:hAnsiTheme="minorHAnsi" w:cstheme="minorBidi"/>
                <w:sz w:val="22"/>
                <w:szCs w:val="22"/>
                <w:lang w:val="en-GB"/>
              </w:rPr>
              <w:tab/>
            </w:r>
            <w:r w:rsidRPr="004706A8">
              <w:rPr>
                <w:rStyle w:val="Hyperlink"/>
                <w:lang w:val="en-GB"/>
              </w:rPr>
              <w:t>Implications for the Project</w:t>
            </w:r>
            <w:r w:rsidRPr="004706A8">
              <w:rPr>
                <w:webHidden/>
                <w:lang w:val="en-GB"/>
              </w:rPr>
              <w:tab/>
            </w:r>
            <w:r w:rsidRPr="004706A8">
              <w:rPr>
                <w:webHidden/>
                <w:lang w:val="en-GB"/>
              </w:rPr>
              <w:fldChar w:fldCharType="begin"/>
            </w:r>
            <w:r w:rsidRPr="004706A8">
              <w:rPr>
                <w:webHidden/>
                <w:lang w:val="en-GB"/>
              </w:rPr>
              <w:instrText xml:space="preserve"> PAGEREF _Toc229566849 \h </w:instrText>
            </w:r>
            <w:r w:rsidRPr="004706A8">
              <w:rPr>
                <w:webHidden/>
                <w:lang w:val="en-GB"/>
              </w:rPr>
            </w:r>
            <w:r w:rsidRPr="004706A8">
              <w:rPr>
                <w:webHidden/>
                <w:lang w:val="en-GB"/>
              </w:rPr>
              <w:fldChar w:fldCharType="separate"/>
            </w:r>
            <w:r w:rsidR="00485C6C">
              <w:rPr>
                <w:noProof/>
                <w:webHidden/>
                <w:lang w:val="en-GB"/>
              </w:rPr>
              <w:t>57</w:t>
            </w:r>
            <w:r w:rsidRPr="004706A8">
              <w:rPr>
                <w:webHidden/>
                <w:lang w:val="en-GB"/>
              </w:rPr>
              <w:fldChar w:fldCharType="end"/>
            </w:r>
          </w:hyperlink>
        </w:p>
        <w:p w14:paraId="77E3CA3A" w14:textId="2C6708F3" w:rsidR="004D2F39" w:rsidRPr="004706A8" w:rsidRDefault="004D2F39">
          <w:pPr>
            <w:pStyle w:val="TOC2"/>
            <w:rPr>
              <w:rFonts w:asciiTheme="minorHAnsi" w:eastAsiaTheme="minorEastAsia" w:hAnsiTheme="minorHAnsi" w:cstheme="minorBidi"/>
              <w:sz w:val="22"/>
              <w:szCs w:val="22"/>
              <w:lang w:val="en-GB"/>
            </w:rPr>
          </w:pPr>
          <w:hyperlink w:anchor="_Toc229566850" w:history="1">
            <w:r w:rsidRPr="004706A8">
              <w:rPr>
                <w:rStyle w:val="Hyperlink"/>
                <w:lang w:val="en-GB"/>
              </w:rPr>
              <w:t>4.4</w:t>
            </w:r>
            <w:r w:rsidRPr="004706A8">
              <w:rPr>
                <w:rFonts w:asciiTheme="minorHAnsi" w:eastAsiaTheme="minorEastAsia" w:hAnsiTheme="minorHAnsi" w:cstheme="minorBidi"/>
                <w:sz w:val="22"/>
                <w:szCs w:val="22"/>
                <w:lang w:val="en-GB"/>
              </w:rPr>
              <w:tab/>
            </w:r>
            <w:r w:rsidRPr="004706A8">
              <w:rPr>
                <w:rStyle w:val="Hyperlink"/>
                <w:lang w:val="en-GB"/>
              </w:rPr>
              <w:t>Sanitation and Waste Management</w:t>
            </w:r>
            <w:r w:rsidRPr="004706A8">
              <w:rPr>
                <w:webHidden/>
                <w:lang w:val="en-GB"/>
              </w:rPr>
              <w:tab/>
            </w:r>
            <w:r w:rsidRPr="004706A8">
              <w:rPr>
                <w:webHidden/>
                <w:lang w:val="en-GB"/>
              </w:rPr>
              <w:fldChar w:fldCharType="begin"/>
            </w:r>
            <w:r w:rsidRPr="004706A8">
              <w:rPr>
                <w:webHidden/>
                <w:lang w:val="en-GB"/>
              </w:rPr>
              <w:instrText xml:space="preserve"> PAGEREF _Toc229566850 \h </w:instrText>
            </w:r>
            <w:r w:rsidRPr="004706A8">
              <w:rPr>
                <w:webHidden/>
                <w:lang w:val="en-GB"/>
              </w:rPr>
            </w:r>
            <w:r w:rsidRPr="004706A8">
              <w:rPr>
                <w:webHidden/>
                <w:lang w:val="en-GB"/>
              </w:rPr>
              <w:fldChar w:fldCharType="separate"/>
            </w:r>
            <w:r w:rsidR="00485C6C">
              <w:rPr>
                <w:noProof/>
                <w:webHidden/>
                <w:lang w:val="en-GB"/>
              </w:rPr>
              <w:t>58</w:t>
            </w:r>
            <w:r w:rsidRPr="004706A8">
              <w:rPr>
                <w:webHidden/>
                <w:lang w:val="en-GB"/>
              </w:rPr>
              <w:fldChar w:fldCharType="end"/>
            </w:r>
          </w:hyperlink>
        </w:p>
        <w:p w14:paraId="78D203D6" w14:textId="2FDF8376" w:rsidR="004D2F39" w:rsidRPr="004706A8" w:rsidRDefault="004D2F39">
          <w:pPr>
            <w:pStyle w:val="TOC2"/>
            <w:rPr>
              <w:rFonts w:asciiTheme="minorHAnsi" w:eastAsiaTheme="minorEastAsia" w:hAnsiTheme="minorHAnsi" w:cstheme="minorBidi"/>
              <w:sz w:val="22"/>
              <w:szCs w:val="22"/>
              <w:lang w:val="en-GB"/>
            </w:rPr>
          </w:pPr>
          <w:hyperlink w:anchor="_Toc229566851" w:history="1">
            <w:r w:rsidRPr="004706A8">
              <w:rPr>
                <w:rStyle w:val="Hyperlink"/>
                <w:lang w:val="en-GB"/>
              </w:rPr>
              <w:t>4.5</w:t>
            </w:r>
            <w:r w:rsidRPr="004706A8">
              <w:rPr>
                <w:rFonts w:asciiTheme="minorHAnsi" w:eastAsiaTheme="minorEastAsia" w:hAnsiTheme="minorHAnsi" w:cstheme="minorBidi"/>
                <w:sz w:val="22"/>
                <w:szCs w:val="22"/>
                <w:lang w:val="en-GB"/>
              </w:rPr>
              <w:tab/>
            </w:r>
            <w:r w:rsidRPr="004706A8">
              <w:rPr>
                <w:rStyle w:val="Hyperlink"/>
                <w:lang w:val="en-GB"/>
              </w:rPr>
              <w:t>Overall Environmental Implications</w:t>
            </w:r>
            <w:r w:rsidRPr="004706A8">
              <w:rPr>
                <w:webHidden/>
                <w:lang w:val="en-GB"/>
              </w:rPr>
              <w:tab/>
            </w:r>
            <w:r w:rsidRPr="004706A8">
              <w:rPr>
                <w:webHidden/>
                <w:lang w:val="en-GB"/>
              </w:rPr>
              <w:fldChar w:fldCharType="begin"/>
            </w:r>
            <w:r w:rsidRPr="004706A8">
              <w:rPr>
                <w:webHidden/>
                <w:lang w:val="en-GB"/>
              </w:rPr>
              <w:instrText xml:space="preserve"> PAGEREF _Toc229566851 \h </w:instrText>
            </w:r>
            <w:r w:rsidRPr="004706A8">
              <w:rPr>
                <w:webHidden/>
                <w:lang w:val="en-GB"/>
              </w:rPr>
            </w:r>
            <w:r w:rsidRPr="004706A8">
              <w:rPr>
                <w:webHidden/>
                <w:lang w:val="en-GB"/>
              </w:rPr>
              <w:fldChar w:fldCharType="separate"/>
            </w:r>
            <w:r w:rsidR="00485C6C">
              <w:rPr>
                <w:noProof/>
                <w:webHidden/>
                <w:lang w:val="en-GB"/>
              </w:rPr>
              <w:t>58</w:t>
            </w:r>
            <w:r w:rsidRPr="004706A8">
              <w:rPr>
                <w:webHidden/>
                <w:lang w:val="en-GB"/>
              </w:rPr>
              <w:fldChar w:fldCharType="end"/>
            </w:r>
          </w:hyperlink>
        </w:p>
        <w:p w14:paraId="2BEA10D2" w14:textId="54A7144C" w:rsidR="004D2F39" w:rsidRPr="004706A8" w:rsidRDefault="004D2F39">
          <w:pPr>
            <w:pStyle w:val="TOC2"/>
            <w:rPr>
              <w:rFonts w:asciiTheme="minorHAnsi" w:eastAsiaTheme="minorEastAsia" w:hAnsiTheme="minorHAnsi" w:cstheme="minorBidi"/>
              <w:sz w:val="22"/>
              <w:szCs w:val="22"/>
              <w:lang w:val="en-GB"/>
            </w:rPr>
          </w:pPr>
          <w:hyperlink w:anchor="_Toc229566852" w:history="1">
            <w:r w:rsidRPr="004706A8">
              <w:rPr>
                <w:rStyle w:val="Hyperlink"/>
                <w:lang w:val="en-GB"/>
              </w:rPr>
              <w:t>4.6</w:t>
            </w:r>
            <w:r w:rsidRPr="004706A8">
              <w:rPr>
                <w:rFonts w:asciiTheme="minorHAnsi" w:eastAsiaTheme="minorEastAsia" w:hAnsiTheme="minorHAnsi" w:cstheme="minorBidi"/>
                <w:sz w:val="22"/>
                <w:szCs w:val="22"/>
                <w:lang w:val="en-GB"/>
              </w:rPr>
              <w:tab/>
            </w:r>
            <w:r w:rsidRPr="004706A8">
              <w:rPr>
                <w:rStyle w:val="Hyperlink"/>
                <w:lang w:val="en-GB"/>
              </w:rPr>
              <w:t>Socio-economic environment</w:t>
            </w:r>
            <w:r w:rsidRPr="004706A8">
              <w:rPr>
                <w:webHidden/>
                <w:lang w:val="en-GB"/>
              </w:rPr>
              <w:tab/>
            </w:r>
            <w:r w:rsidRPr="004706A8">
              <w:rPr>
                <w:webHidden/>
                <w:lang w:val="en-GB"/>
              </w:rPr>
              <w:fldChar w:fldCharType="begin"/>
            </w:r>
            <w:r w:rsidRPr="004706A8">
              <w:rPr>
                <w:webHidden/>
                <w:lang w:val="en-GB"/>
              </w:rPr>
              <w:instrText xml:space="preserve"> PAGEREF _Toc229566852 \h </w:instrText>
            </w:r>
            <w:r w:rsidRPr="004706A8">
              <w:rPr>
                <w:webHidden/>
                <w:lang w:val="en-GB"/>
              </w:rPr>
            </w:r>
            <w:r w:rsidRPr="004706A8">
              <w:rPr>
                <w:webHidden/>
                <w:lang w:val="en-GB"/>
              </w:rPr>
              <w:fldChar w:fldCharType="separate"/>
            </w:r>
            <w:r w:rsidR="00485C6C">
              <w:rPr>
                <w:noProof/>
                <w:webHidden/>
                <w:lang w:val="en-GB"/>
              </w:rPr>
              <w:t>58</w:t>
            </w:r>
            <w:r w:rsidRPr="004706A8">
              <w:rPr>
                <w:webHidden/>
                <w:lang w:val="en-GB"/>
              </w:rPr>
              <w:fldChar w:fldCharType="end"/>
            </w:r>
          </w:hyperlink>
        </w:p>
        <w:p w14:paraId="4D94074E" w14:textId="483D9256"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53" w:history="1">
            <w:r w:rsidRPr="004706A8">
              <w:rPr>
                <w:rStyle w:val="Hyperlink"/>
                <w:lang w:val="en-GB"/>
              </w:rPr>
              <w:t>4.6.1</w:t>
            </w:r>
            <w:r w:rsidRPr="004706A8">
              <w:rPr>
                <w:rFonts w:asciiTheme="minorHAnsi" w:eastAsiaTheme="minorEastAsia" w:hAnsiTheme="minorHAnsi" w:cstheme="minorBidi"/>
                <w:sz w:val="22"/>
                <w:szCs w:val="22"/>
                <w:lang w:val="en-GB"/>
              </w:rPr>
              <w:tab/>
            </w:r>
            <w:r w:rsidRPr="004706A8">
              <w:rPr>
                <w:rStyle w:val="Hyperlink"/>
                <w:lang w:val="en-GB"/>
              </w:rPr>
              <w:t>Demographic Characteristics</w:t>
            </w:r>
            <w:r w:rsidRPr="004706A8">
              <w:rPr>
                <w:webHidden/>
                <w:lang w:val="en-GB"/>
              </w:rPr>
              <w:tab/>
            </w:r>
            <w:r w:rsidRPr="004706A8">
              <w:rPr>
                <w:webHidden/>
                <w:lang w:val="en-GB"/>
              </w:rPr>
              <w:fldChar w:fldCharType="begin"/>
            </w:r>
            <w:r w:rsidRPr="004706A8">
              <w:rPr>
                <w:webHidden/>
                <w:lang w:val="en-GB"/>
              </w:rPr>
              <w:instrText xml:space="preserve"> PAGEREF _Toc229566853 \h </w:instrText>
            </w:r>
            <w:r w:rsidRPr="004706A8">
              <w:rPr>
                <w:webHidden/>
                <w:lang w:val="en-GB"/>
              </w:rPr>
            </w:r>
            <w:r w:rsidRPr="004706A8">
              <w:rPr>
                <w:webHidden/>
                <w:lang w:val="en-GB"/>
              </w:rPr>
              <w:fldChar w:fldCharType="separate"/>
            </w:r>
            <w:r w:rsidR="00485C6C">
              <w:rPr>
                <w:noProof/>
                <w:webHidden/>
                <w:lang w:val="en-GB"/>
              </w:rPr>
              <w:t>58</w:t>
            </w:r>
            <w:r w:rsidRPr="004706A8">
              <w:rPr>
                <w:webHidden/>
                <w:lang w:val="en-GB"/>
              </w:rPr>
              <w:fldChar w:fldCharType="end"/>
            </w:r>
          </w:hyperlink>
        </w:p>
        <w:p w14:paraId="42E90BF5" w14:textId="63B57E7A"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54" w:history="1">
            <w:r w:rsidRPr="004706A8">
              <w:rPr>
                <w:rStyle w:val="Hyperlink"/>
                <w:lang w:val="en-GB"/>
              </w:rPr>
              <w:t>4.6.2</w:t>
            </w:r>
            <w:r w:rsidRPr="004706A8">
              <w:rPr>
                <w:rFonts w:asciiTheme="minorHAnsi" w:eastAsiaTheme="minorEastAsia" w:hAnsiTheme="minorHAnsi" w:cstheme="minorBidi"/>
                <w:sz w:val="22"/>
                <w:szCs w:val="22"/>
                <w:lang w:val="en-GB"/>
              </w:rPr>
              <w:tab/>
            </w:r>
            <w:r w:rsidRPr="004706A8">
              <w:rPr>
                <w:rStyle w:val="Hyperlink"/>
                <w:lang w:val="en-GB"/>
              </w:rPr>
              <w:t>Education and Literacy</w:t>
            </w:r>
            <w:r w:rsidRPr="004706A8">
              <w:rPr>
                <w:webHidden/>
                <w:lang w:val="en-GB"/>
              </w:rPr>
              <w:tab/>
            </w:r>
            <w:r w:rsidRPr="004706A8">
              <w:rPr>
                <w:webHidden/>
                <w:lang w:val="en-GB"/>
              </w:rPr>
              <w:fldChar w:fldCharType="begin"/>
            </w:r>
            <w:r w:rsidRPr="004706A8">
              <w:rPr>
                <w:webHidden/>
                <w:lang w:val="en-GB"/>
              </w:rPr>
              <w:instrText xml:space="preserve"> PAGEREF _Toc229566854 \h </w:instrText>
            </w:r>
            <w:r w:rsidRPr="004706A8">
              <w:rPr>
                <w:webHidden/>
                <w:lang w:val="en-GB"/>
              </w:rPr>
            </w:r>
            <w:r w:rsidRPr="004706A8">
              <w:rPr>
                <w:webHidden/>
                <w:lang w:val="en-GB"/>
              </w:rPr>
              <w:fldChar w:fldCharType="separate"/>
            </w:r>
            <w:r w:rsidR="00485C6C">
              <w:rPr>
                <w:noProof/>
                <w:webHidden/>
                <w:lang w:val="en-GB"/>
              </w:rPr>
              <w:t>59</w:t>
            </w:r>
            <w:r w:rsidRPr="004706A8">
              <w:rPr>
                <w:webHidden/>
                <w:lang w:val="en-GB"/>
              </w:rPr>
              <w:fldChar w:fldCharType="end"/>
            </w:r>
          </w:hyperlink>
        </w:p>
        <w:p w14:paraId="017CA0EE" w14:textId="5F4D2F0C"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55" w:history="1">
            <w:r w:rsidRPr="004706A8">
              <w:rPr>
                <w:rStyle w:val="Hyperlink"/>
                <w:lang w:val="en-GB"/>
              </w:rPr>
              <w:t>4.6.3</w:t>
            </w:r>
            <w:r w:rsidRPr="004706A8">
              <w:rPr>
                <w:rFonts w:asciiTheme="minorHAnsi" w:eastAsiaTheme="minorEastAsia" w:hAnsiTheme="minorHAnsi" w:cstheme="minorBidi"/>
                <w:sz w:val="22"/>
                <w:szCs w:val="22"/>
                <w:lang w:val="en-GB"/>
              </w:rPr>
              <w:tab/>
            </w:r>
            <w:r w:rsidRPr="004706A8">
              <w:rPr>
                <w:rStyle w:val="Hyperlink"/>
                <w:lang w:val="en-GB"/>
              </w:rPr>
              <w:t>Livelihoods and Economic Activities</w:t>
            </w:r>
            <w:r w:rsidRPr="004706A8">
              <w:rPr>
                <w:webHidden/>
                <w:lang w:val="en-GB"/>
              </w:rPr>
              <w:tab/>
            </w:r>
            <w:r w:rsidRPr="004706A8">
              <w:rPr>
                <w:webHidden/>
                <w:lang w:val="en-GB"/>
              </w:rPr>
              <w:fldChar w:fldCharType="begin"/>
            </w:r>
            <w:r w:rsidRPr="004706A8">
              <w:rPr>
                <w:webHidden/>
                <w:lang w:val="en-GB"/>
              </w:rPr>
              <w:instrText xml:space="preserve"> PAGEREF _Toc229566855 \h </w:instrText>
            </w:r>
            <w:r w:rsidRPr="004706A8">
              <w:rPr>
                <w:webHidden/>
                <w:lang w:val="en-GB"/>
              </w:rPr>
            </w:r>
            <w:r w:rsidRPr="004706A8">
              <w:rPr>
                <w:webHidden/>
                <w:lang w:val="en-GB"/>
              </w:rPr>
              <w:fldChar w:fldCharType="separate"/>
            </w:r>
            <w:r w:rsidR="00485C6C">
              <w:rPr>
                <w:noProof/>
                <w:webHidden/>
                <w:lang w:val="en-GB"/>
              </w:rPr>
              <w:t>59</w:t>
            </w:r>
            <w:r w:rsidRPr="004706A8">
              <w:rPr>
                <w:webHidden/>
                <w:lang w:val="en-GB"/>
              </w:rPr>
              <w:fldChar w:fldCharType="end"/>
            </w:r>
          </w:hyperlink>
        </w:p>
        <w:p w14:paraId="253685A8" w14:textId="7CE764BB"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56" w:history="1">
            <w:r w:rsidRPr="004706A8">
              <w:rPr>
                <w:rStyle w:val="Hyperlink"/>
                <w:lang w:val="en-GB"/>
              </w:rPr>
              <w:t>4.6.4</w:t>
            </w:r>
            <w:r w:rsidRPr="004706A8">
              <w:rPr>
                <w:rFonts w:asciiTheme="minorHAnsi" w:eastAsiaTheme="minorEastAsia" w:hAnsiTheme="minorHAnsi" w:cstheme="minorBidi"/>
                <w:sz w:val="22"/>
                <w:szCs w:val="22"/>
                <w:lang w:val="en-GB"/>
              </w:rPr>
              <w:tab/>
            </w:r>
            <w:r w:rsidRPr="004706A8">
              <w:rPr>
                <w:rStyle w:val="Hyperlink"/>
                <w:lang w:val="en-GB"/>
              </w:rPr>
              <w:t>Health</w:t>
            </w:r>
            <w:r w:rsidRPr="004706A8">
              <w:rPr>
                <w:webHidden/>
                <w:lang w:val="en-GB"/>
              </w:rPr>
              <w:tab/>
            </w:r>
            <w:r w:rsidRPr="004706A8">
              <w:rPr>
                <w:webHidden/>
                <w:lang w:val="en-GB"/>
              </w:rPr>
              <w:fldChar w:fldCharType="begin"/>
            </w:r>
            <w:r w:rsidRPr="004706A8">
              <w:rPr>
                <w:webHidden/>
                <w:lang w:val="en-GB"/>
              </w:rPr>
              <w:instrText xml:space="preserve"> PAGEREF _Toc229566856 \h </w:instrText>
            </w:r>
            <w:r w:rsidRPr="004706A8">
              <w:rPr>
                <w:webHidden/>
                <w:lang w:val="en-GB"/>
              </w:rPr>
            </w:r>
            <w:r w:rsidRPr="004706A8">
              <w:rPr>
                <w:webHidden/>
                <w:lang w:val="en-GB"/>
              </w:rPr>
              <w:fldChar w:fldCharType="separate"/>
            </w:r>
            <w:r w:rsidR="00485C6C">
              <w:rPr>
                <w:noProof/>
                <w:webHidden/>
                <w:lang w:val="en-GB"/>
              </w:rPr>
              <w:t>60</w:t>
            </w:r>
            <w:r w:rsidRPr="004706A8">
              <w:rPr>
                <w:webHidden/>
                <w:lang w:val="en-GB"/>
              </w:rPr>
              <w:fldChar w:fldCharType="end"/>
            </w:r>
          </w:hyperlink>
        </w:p>
        <w:p w14:paraId="37B2448A" w14:textId="102B5BD0"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57" w:history="1">
            <w:r w:rsidRPr="004706A8">
              <w:rPr>
                <w:rStyle w:val="Hyperlink"/>
                <w:lang w:val="en-GB"/>
              </w:rPr>
              <w:t>4.6.5</w:t>
            </w:r>
            <w:r w:rsidRPr="004706A8">
              <w:rPr>
                <w:rFonts w:asciiTheme="minorHAnsi" w:eastAsiaTheme="minorEastAsia" w:hAnsiTheme="minorHAnsi" w:cstheme="minorBidi"/>
                <w:sz w:val="22"/>
                <w:szCs w:val="22"/>
                <w:lang w:val="en-GB"/>
              </w:rPr>
              <w:tab/>
            </w:r>
            <w:r w:rsidRPr="004706A8">
              <w:rPr>
                <w:rStyle w:val="Hyperlink"/>
                <w:lang w:val="en-GB"/>
              </w:rPr>
              <w:t>Cultural Heritage</w:t>
            </w:r>
            <w:r w:rsidRPr="004706A8">
              <w:rPr>
                <w:webHidden/>
                <w:lang w:val="en-GB"/>
              </w:rPr>
              <w:tab/>
            </w:r>
            <w:r w:rsidRPr="004706A8">
              <w:rPr>
                <w:webHidden/>
                <w:lang w:val="en-GB"/>
              </w:rPr>
              <w:fldChar w:fldCharType="begin"/>
            </w:r>
            <w:r w:rsidRPr="004706A8">
              <w:rPr>
                <w:webHidden/>
                <w:lang w:val="en-GB"/>
              </w:rPr>
              <w:instrText xml:space="preserve"> PAGEREF _Toc229566857 \h </w:instrText>
            </w:r>
            <w:r w:rsidRPr="004706A8">
              <w:rPr>
                <w:webHidden/>
                <w:lang w:val="en-GB"/>
              </w:rPr>
            </w:r>
            <w:r w:rsidRPr="004706A8">
              <w:rPr>
                <w:webHidden/>
                <w:lang w:val="en-GB"/>
              </w:rPr>
              <w:fldChar w:fldCharType="separate"/>
            </w:r>
            <w:r w:rsidR="00485C6C">
              <w:rPr>
                <w:noProof/>
                <w:webHidden/>
                <w:lang w:val="en-GB"/>
              </w:rPr>
              <w:t>60</w:t>
            </w:r>
            <w:r w:rsidRPr="004706A8">
              <w:rPr>
                <w:webHidden/>
                <w:lang w:val="en-GB"/>
              </w:rPr>
              <w:fldChar w:fldCharType="end"/>
            </w:r>
          </w:hyperlink>
        </w:p>
        <w:p w14:paraId="4CFC448D" w14:textId="179C586F"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58" w:history="1">
            <w:r w:rsidRPr="004706A8">
              <w:rPr>
                <w:rStyle w:val="Hyperlink"/>
                <w:lang w:val="en-GB"/>
              </w:rPr>
              <w:t>4.6.6</w:t>
            </w:r>
            <w:r w:rsidRPr="004706A8">
              <w:rPr>
                <w:rFonts w:asciiTheme="minorHAnsi" w:eastAsiaTheme="minorEastAsia" w:hAnsiTheme="minorHAnsi" w:cstheme="minorBidi"/>
                <w:sz w:val="22"/>
                <w:szCs w:val="22"/>
                <w:lang w:val="en-GB"/>
              </w:rPr>
              <w:tab/>
            </w:r>
            <w:r w:rsidRPr="004706A8">
              <w:rPr>
                <w:rStyle w:val="Hyperlink"/>
                <w:lang w:val="en-GB"/>
              </w:rPr>
              <w:t>Land Use</w:t>
            </w:r>
            <w:r w:rsidRPr="004706A8">
              <w:rPr>
                <w:webHidden/>
                <w:lang w:val="en-GB"/>
              </w:rPr>
              <w:tab/>
            </w:r>
            <w:r w:rsidRPr="004706A8">
              <w:rPr>
                <w:webHidden/>
                <w:lang w:val="en-GB"/>
              </w:rPr>
              <w:fldChar w:fldCharType="begin"/>
            </w:r>
            <w:r w:rsidRPr="004706A8">
              <w:rPr>
                <w:webHidden/>
                <w:lang w:val="en-GB"/>
              </w:rPr>
              <w:instrText xml:space="preserve"> PAGEREF _Toc229566858 \h </w:instrText>
            </w:r>
            <w:r w:rsidRPr="004706A8">
              <w:rPr>
                <w:webHidden/>
                <w:lang w:val="en-GB"/>
              </w:rPr>
            </w:r>
            <w:r w:rsidRPr="004706A8">
              <w:rPr>
                <w:webHidden/>
                <w:lang w:val="en-GB"/>
              </w:rPr>
              <w:fldChar w:fldCharType="separate"/>
            </w:r>
            <w:r w:rsidR="00485C6C">
              <w:rPr>
                <w:noProof/>
                <w:webHidden/>
                <w:lang w:val="en-GB"/>
              </w:rPr>
              <w:t>60</w:t>
            </w:r>
            <w:r w:rsidRPr="004706A8">
              <w:rPr>
                <w:webHidden/>
                <w:lang w:val="en-GB"/>
              </w:rPr>
              <w:fldChar w:fldCharType="end"/>
            </w:r>
          </w:hyperlink>
        </w:p>
        <w:p w14:paraId="04DEB24A" w14:textId="71D0B91C"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59" w:history="1">
            <w:r w:rsidRPr="004706A8">
              <w:rPr>
                <w:rStyle w:val="Hyperlink"/>
                <w:lang w:val="en-GB"/>
              </w:rPr>
              <w:t>4.6.7</w:t>
            </w:r>
            <w:r w:rsidRPr="004706A8">
              <w:rPr>
                <w:rFonts w:asciiTheme="minorHAnsi" w:eastAsiaTheme="minorEastAsia" w:hAnsiTheme="minorHAnsi" w:cstheme="minorBidi"/>
                <w:sz w:val="22"/>
                <w:szCs w:val="22"/>
                <w:lang w:val="en-GB"/>
              </w:rPr>
              <w:tab/>
            </w:r>
            <w:r w:rsidRPr="004706A8">
              <w:rPr>
                <w:rStyle w:val="Hyperlink"/>
                <w:lang w:val="en-GB"/>
              </w:rPr>
              <w:t>Transport</w:t>
            </w:r>
            <w:r w:rsidRPr="004706A8">
              <w:rPr>
                <w:webHidden/>
                <w:lang w:val="en-GB"/>
              </w:rPr>
              <w:tab/>
            </w:r>
            <w:r w:rsidRPr="004706A8">
              <w:rPr>
                <w:webHidden/>
                <w:lang w:val="en-GB"/>
              </w:rPr>
              <w:fldChar w:fldCharType="begin"/>
            </w:r>
            <w:r w:rsidRPr="004706A8">
              <w:rPr>
                <w:webHidden/>
                <w:lang w:val="en-GB"/>
              </w:rPr>
              <w:instrText xml:space="preserve"> PAGEREF _Toc229566859 \h </w:instrText>
            </w:r>
            <w:r w:rsidRPr="004706A8">
              <w:rPr>
                <w:webHidden/>
                <w:lang w:val="en-GB"/>
              </w:rPr>
            </w:r>
            <w:r w:rsidRPr="004706A8">
              <w:rPr>
                <w:webHidden/>
                <w:lang w:val="en-GB"/>
              </w:rPr>
              <w:fldChar w:fldCharType="separate"/>
            </w:r>
            <w:r w:rsidR="00485C6C">
              <w:rPr>
                <w:noProof/>
                <w:webHidden/>
                <w:lang w:val="en-GB"/>
              </w:rPr>
              <w:t>60</w:t>
            </w:r>
            <w:r w:rsidRPr="004706A8">
              <w:rPr>
                <w:webHidden/>
                <w:lang w:val="en-GB"/>
              </w:rPr>
              <w:fldChar w:fldCharType="end"/>
            </w:r>
          </w:hyperlink>
        </w:p>
        <w:p w14:paraId="6E6A64EC" w14:textId="7AACBAA6"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60" w:history="1">
            <w:r w:rsidRPr="004706A8">
              <w:rPr>
                <w:rStyle w:val="Hyperlink"/>
                <w:lang w:val="en-GB"/>
              </w:rPr>
              <w:t>4.6.8</w:t>
            </w:r>
            <w:r w:rsidRPr="004706A8">
              <w:rPr>
                <w:rFonts w:asciiTheme="minorHAnsi" w:eastAsiaTheme="minorEastAsia" w:hAnsiTheme="minorHAnsi" w:cstheme="minorBidi"/>
                <w:sz w:val="22"/>
                <w:szCs w:val="22"/>
                <w:lang w:val="en-GB"/>
              </w:rPr>
              <w:tab/>
            </w:r>
            <w:r w:rsidRPr="004706A8">
              <w:rPr>
                <w:rStyle w:val="Hyperlink"/>
                <w:lang w:val="en-GB"/>
              </w:rPr>
              <w:t>Security</w:t>
            </w:r>
            <w:r w:rsidRPr="004706A8">
              <w:rPr>
                <w:webHidden/>
                <w:lang w:val="en-GB"/>
              </w:rPr>
              <w:tab/>
            </w:r>
            <w:r w:rsidRPr="004706A8">
              <w:rPr>
                <w:webHidden/>
                <w:lang w:val="en-GB"/>
              </w:rPr>
              <w:fldChar w:fldCharType="begin"/>
            </w:r>
            <w:r w:rsidRPr="004706A8">
              <w:rPr>
                <w:webHidden/>
                <w:lang w:val="en-GB"/>
              </w:rPr>
              <w:instrText xml:space="preserve"> PAGEREF _Toc229566860 \h </w:instrText>
            </w:r>
            <w:r w:rsidRPr="004706A8">
              <w:rPr>
                <w:webHidden/>
                <w:lang w:val="en-GB"/>
              </w:rPr>
            </w:r>
            <w:r w:rsidRPr="004706A8">
              <w:rPr>
                <w:webHidden/>
                <w:lang w:val="en-GB"/>
              </w:rPr>
              <w:fldChar w:fldCharType="separate"/>
            </w:r>
            <w:r w:rsidR="00485C6C">
              <w:rPr>
                <w:noProof/>
                <w:webHidden/>
                <w:lang w:val="en-GB"/>
              </w:rPr>
              <w:t>61</w:t>
            </w:r>
            <w:r w:rsidRPr="004706A8">
              <w:rPr>
                <w:webHidden/>
                <w:lang w:val="en-GB"/>
              </w:rPr>
              <w:fldChar w:fldCharType="end"/>
            </w:r>
          </w:hyperlink>
        </w:p>
        <w:p w14:paraId="02AE99BD" w14:textId="35042C1C" w:rsidR="004D2F39" w:rsidRPr="004706A8" w:rsidRDefault="004D2F39">
          <w:pPr>
            <w:pStyle w:val="TOC3"/>
            <w:tabs>
              <w:tab w:val="left" w:pos="1200"/>
              <w:tab w:val="right" w:pos="9017"/>
            </w:tabs>
            <w:rPr>
              <w:rFonts w:asciiTheme="minorHAnsi" w:eastAsiaTheme="minorEastAsia" w:hAnsiTheme="minorHAnsi" w:cstheme="minorBidi"/>
              <w:sz w:val="22"/>
              <w:szCs w:val="22"/>
              <w:lang w:val="en-GB"/>
            </w:rPr>
          </w:pPr>
          <w:hyperlink w:anchor="_Toc229566861" w:history="1">
            <w:r w:rsidRPr="004706A8">
              <w:rPr>
                <w:rStyle w:val="Hyperlink"/>
                <w:lang w:val="en-GB"/>
              </w:rPr>
              <w:t>4.6.9</w:t>
            </w:r>
            <w:r w:rsidRPr="004706A8">
              <w:rPr>
                <w:rFonts w:asciiTheme="minorHAnsi" w:eastAsiaTheme="minorEastAsia" w:hAnsiTheme="minorHAnsi" w:cstheme="minorBidi"/>
                <w:sz w:val="22"/>
                <w:szCs w:val="22"/>
                <w:lang w:val="en-GB"/>
              </w:rPr>
              <w:tab/>
            </w:r>
            <w:r w:rsidRPr="004706A8">
              <w:rPr>
                <w:rStyle w:val="Hyperlink"/>
                <w:lang w:val="en-GB"/>
              </w:rPr>
              <w:t>Communication and Energy</w:t>
            </w:r>
            <w:r w:rsidRPr="004706A8">
              <w:rPr>
                <w:webHidden/>
                <w:lang w:val="en-GB"/>
              </w:rPr>
              <w:tab/>
            </w:r>
            <w:r w:rsidRPr="004706A8">
              <w:rPr>
                <w:webHidden/>
                <w:lang w:val="en-GB"/>
              </w:rPr>
              <w:fldChar w:fldCharType="begin"/>
            </w:r>
            <w:r w:rsidRPr="004706A8">
              <w:rPr>
                <w:webHidden/>
                <w:lang w:val="en-GB"/>
              </w:rPr>
              <w:instrText xml:space="preserve"> PAGEREF _Toc229566861 \h </w:instrText>
            </w:r>
            <w:r w:rsidRPr="004706A8">
              <w:rPr>
                <w:webHidden/>
                <w:lang w:val="en-GB"/>
              </w:rPr>
            </w:r>
            <w:r w:rsidRPr="004706A8">
              <w:rPr>
                <w:webHidden/>
                <w:lang w:val="en-GB"/>
              </w:rPr>
              <w:fldChar w:fldCharType="separate"/>
            </w:r>
            <w:r w:rsidR="00485C6C">
              <w:rPr>
                <w:noProof/>
                <w:webHidden/>
                <w:lang w:val="en-GB"/>
              </w:rPr>
              <w:t>61</w:t>
            </w:r>
            <w:r w:rsidRPr="004706A8">
              <w:rPr>
                <w:webHidden/>
                <w:lang w:val="en-GB"/>
              </w:rPr>
              <w:fldChar w:fldCharType="end"/>
            </w:r>
          </w:hyperlink>
        </w:p>
        <w:p w14:paraId="7F4C9FA1" w14:textId="01A0C311" w:rsidR="004D2F39" w:rsidRPr="004706A8" w:rsidRDefault="004D2F39">
          <w:pPr>
            <w:pStyle w:val="TOC3"/>
            <w:tabs>
              <w:tab w:val="left" w:pos="1440"/>
              <w:tab w:val="right" w:pos="9017"/>
            </w:tabs>
            <w:rPr>
              <w:rFonts w:asciiTheme="minorHAnsi" w:eastAsiaTheme="minorEastAsia" w:hAnsiTheme="minorHAnsi" w:cstheme="minorBidi"/>
              <w:sz w:val="22"/>
              <w:szCs w:val="22"/>
              <w:lang w:val="en-GB"/>
            </w:rPr>
          </w:pPr>
          <w:hyperlink w:anchor="_Toc229566862" w:history="1">
            <w:r w:rsidRPr="004706A8">
              <w:rPr>
                <w:rStyle w:val="Hyperlink"/>
                <w:lang w:val="en-GB"/>
              </w:rPr>
              <w:t>4.6.10</w:t>
            </w:r>
            <w:r w:rsidRPr="004706A8">
              <w:rPr>
                <w:rFonts w:asciiTheme="minorHAnsi" w:eastAsiaTheme="minorEastAsia" w:hAnsiTheme="minorHAnsi" w:cstheme="minorBidi"/>
                <w:sz w:val="22"/>
                <w:szCs w:val="22"/>
                <w:lang w:val="en-GB"/>
              </w:rPr>
              <w:tab/>
            </w:r>
            <w:r w:rsidRPr="004706A8">
              <w:rPr>
                <w:rStyle w:val="Hyperlink"/>
                <w:lang w:val="en-GB"/>
              </w:rPr>
              <w:t>Implications for the Project</w:t>
            </w:r>
            <w:r w:rsidRPr="004706A8">
              <w:rPr>
                <w:webHidden/>
                <w:lang w:val="en-GB"/>
              </w:rPr>
              <w:tab/>
            </w:r>
            <w:r w:rsidRPr="004706A8">
              <w:rPr>
                <w:webHidden/>
                <w:lang w:val="en-GB"/>
              </w:rPr>
              <w:fldChar w:fldCharType="begin"/>
            </w:r>
            <w:r w:rsidRPr="004706A8">
              <w:rPr>
                <w:webHidden/>
                <w:lang w:val="en-GB"/>
              </w:rPr>
              <w:instrText xml:space="preserve"> PAGEREF _Toc229566862 \h </w:instrText>
            </w:r>
            <w:r w:rsidRPr="004706A8">
              <w:rPr>
                <w:webHidden/>
                <w:lang w:val="en-GB"/>
              </w:rPr>
            </w:r>
            <w:r w:rsidRPr="004706A8">
              <w:rPr>
                <w:webHidden/>
                <w:lang w:val="en-GB"/>
              </w:rPr>
              <w:fldChar w:fldCharType="separate"/>
            </w:r>
            <w:r w:rsidR="00485C6C">
              <w:rPr>
                <w:noProof/>
                <w:webHidden/>
                <w:lang w:val="en-GB"/>
              </w:rPr>
              <w:t>61</w:t>
            </w:r>
            <w:r w:rsidRPr="004706A8">
              <w:rPr>
                <w:webHidden/>
                <w:lang w:val="en-GB"/>
              </w:rPr>
              <w:fldChar w:fldCharType="end"/>
            </w:r>
          </w:hyperlink>
        </w:p>
        <w:p w14:paraId="3994D7A1" w14:textId="26D81ABD" w:rsidR="004D2F39" w:rsidRPr="004706A8" w:rsidRDefault="004D2F39">
          <w:pPr>
            <w:pStyle w:val="TOC1"/>
            <w:rPr>
              <w:rFonts w:asciiTheme="minorHAnsi" w:eastAsiaTheme="minorEastAsia" w:hAnsiTheme="minorHAnsi" w:cstheme="minorBidi"/>
              <w:sz w:val="22"/>
              <w:szCs w:val="22"/>
              <w:lang w:val="en-GB"/>
            </w:rPr>
          </w:pPr>
          <w:hyperlink w:anchor="_Toc229566863" w:history="1">
            <w:r w:rsidRPr="004706A8">
              <w:rPr>
                <w:rStyle w:val="Hyperlink"/>
                <w:lang w:val="en-GB"/>
              </w:rPr>
              <w:t>5</w:t>
            </w:r>
            <w:r w:rsidRPr="004706A8">
              <w:rPr>
                <w:rFonts w:asciiTheme="minorHAnsi" w:eastAsiaTheme="minorEastAsia" w:hAnsiTheme="minorHAnsi" w:cstheme="minorBidi"/>
                <w:sz w:val="22"/>
                <w:szCs w:val="22"/>
                <w:lang w:val="en-GB"/>
              </w:rPr>
              <w:tab/>
            </w:r>
            <w:r w:rsidRPr="004706A8">
              <w:rPr>
                <w:rStyle w:val="Hyperlink"/>
                <w:lang w:val="en-GB"/>
              </w:rPr>
              <w:t>CHAPTER 5: ENVIRONMENTAL AND SOCIAL MANAGEMENT AND MONITORING PLAN</w:t>
            </w:r>
            <w:r w:rsidRPr="004706A8">
              <w:rPr>
                <w:webHidden/>
                <w:lang w:val="en-GB"/>
              </w:rPr>
              <w:tab/>
            </w:r>
            <w:r w:rsidRPr="004706A8">
              <w:rPr>
                <w:webHidden/>
                <w:lang w:val="en-GB"/>
              </w:rPr>
              <w:fldChar w:fldCharType="begin"/>
            </w:r>
            <w:r w:rsidRPr="004706A8">
              <w:rPr>
                <w:webHidden/>
                <w:lang w:val="en-GB"/>
              </w:rPr>
              <w:instrText xml:space="preserve"> PAGEREF _Toc229566863 \h </w:instrText>
            </w:r>
            <w:r w:rsidRPr="004706A8">
              <w:rPr>
                <w:webHidden/>
                <w:lang w:val="en-GB"/>
              </w:rPr>
            </w:r>
            <w:r w:rsidRPr="004706A8">
              <w:rPr>
                <w:webHidden/>
                <w:lang w:val="en-GB"/>
              </w:rPr>
              <w:fldChar w:fldCharType="separate"/>
            </w:r>
            <w:r w:rsidR="00485C6C">
              <w:rPr>
                <w:noProof/>
                <w:webHidden/>
                <w:lang w:val="en-GB"/>
              </w:rPr>
              <w:t>62</w:t>
            </w:r>
            <w:r w:rsidRPr="004706A8">
              <w:rPr>
                <w:webHidden/>
                <w:lang w:val="en-GB"/>
              </w:rPr>
              <w:fldChar w:fldCharType="end"/>
            </w:r>
          </w:hyperlink>
        </w:p>
        <w:p w14:paraId="1E211AE0" w14:textId="0623BA1F" w:rsidR="004D2F39" w:rsidRPr="004706A8" w:rsidRDefault="004D2F39">
          <w:pPr>
            <w:pStyle w:val="TOC2"/>
            <w:rPr>
              <w:rFonts w:asciiTheme="minorHAnsi" w:eastAsiaTheme="minorEastAsia" w:hAnsiTheme="minorHAnsi" w:cstheme="minorBidi"/>
              <w:sz w:val="22"/>
              <w:szCs w:val="22"/>
              <w:lang w:val="en-GB"/>
            </w:rPr>
          </w:pPr>
          <w:hyperlink w:anchor="_Toc229566864" w:history="1">
            <w:r w:rsidRPr="004706A8">
              <w:rPr>
                <w:rStyle w:val="Hyperlink"/>
                <w:lang w:val="en-GB"/>
              </w:rPr>
              <w:t>5.1</w:t>
            </w:r>
            <w:r w:rsidRPr="004706A8">
              <w:rPr>
                <w:rFonts w:asciiTheme="minorHAnsi" w:eastAsiaTheme="minorEastAsia" w:hAnsiTheme="minorHAnsi" w:cstheme="minorBidi"/>
                <w:sz w:val="22"/>
                <w:szCs w:val="22"/>
                <w:lang w:val="en-GB"/>
              </w:rPr>
              <w:tab/>
            </w:r>
            <w:r w:rsidRPr="004706A8">
              <w:rPr>
                <w:rStyle w:val="Hyperlink"/>
                <w:lang w:val="en-GB"/>
              </w:rPr>
              <w:t>Introduction</w:t>
            </w:r>
            <w:r w:rsidRPr="004706A8">
              <w:rPr>
                <w:webHidden/>
                <w:lang w:val="en-GB"/>
              </w:rPr>
              <w:tab/>
            </w:r>
            <w:r w:rsidRPr="004706A8">
              <w:rPr>
                <w:webHidden/>
                <w:lang w:val="en-GB"/>
              </w:rPr>
              <w:fldChar w:fldCharType="begin"/>
            </w:r>
            <w:r w:rsidRPr="004706A8">
              <w:rPr>
                <w:webHidden/>
                <w:lang w:val="en-GB"/>
              </w:rPr>
              <w:instrText xml:space="preserve"> PAGEREF _Toc229566864 \h </w:instrText>
            </w:r>
            <w:r w:rsidRPr="004706A8">
              <w:rPr>
                <w:webHidden/>
                <w:lang w:val="en-GB"/>
              </w:rPr>
            </w:r>
            <w:r w:rsidRPr="004706A8">
              <w:rPr>
                <w:webHidden/>
                <w:lang w:val="en-GB"/>
              </w:rPr>
              <w:fldChar w:fldCharType="separate"/>
            </w:r>
            <w:r w:rsidR="00485C6C">
              <w:rPr>
                <w:noProof/>
                <w:webHidden/>
                <w:lang w:val="en-GB"/>
              </w:rPr>
              <w:t>62</w:t>
            </w:r>
            <w:r w:rsidRPr="004706A8">
              <w:rPr>
                <w:webHidden/>
                <w:lang w:val="en-GB"/>
              </w:rPr>
              <w:fldChar w:fldCharType="end"/>
            </w:r>
          </w:hyperlink>
        </w:p>
        <w:p w14:paraId="7710BF9D" w14:textId="7A8955FA" w:rsidR="004D2F39" w:rsidRPr="004706A8" w:rsidRDefault="004D2F39">
          <w:pPr>
            <w:pStyle w:val="TOC2"/>
            <w:rPr>
              <w:rFonts w:asciiTheme="minorHAnsi" w:eastAsiaTheme="minorEastAsia" w:hAnsiTheme="minorHAnsi" w:cstheme="minorBidi"/>
              <w:sz w:val="22"/>
              <w:szCs w:val="22"/>
              <w:lang w:val="en-GB"/>
            </w:rPr>
          </w:pPr>
          <w:hyperlink w:anchor="_Toc229566865" w:history="1">
            <w:r w:rsidRPr="004706A8">
              <w:rPr>
                <w:rStyle w:val="Hyperlink"/>
                <w:lang w:val="en-GB"/>
              </w:rPr>
              <w:t>5.2</w:t>
            </w:r>
            <w:r w:rsidRPr="004706A8">
              <w:rPr>
                <w:rFonts w:asciiTheme="minorHAnsi" w:eastAsiaTheme="minorEastAsia" w:hAnsiTheme="minorHAnsi" w:cstheme="minorBidi"/>
                <w:sz w:val="22"/>
                <w:szCs w:val="22"/>
                <w:lang w:val="en-GB"/>
              </w:rPr>
              <w:tab/>
            </w:r>
            <w:r w:rsidRPr="004706A8">
              <w:rPr>
                <w:rStyle w:val="Hyperlink"/>
                <w:lang w:val="en-GB"/>
              </w:rPr>
              <w:t>Environmental and Social Mitigation and Monitoring Plan (ESMMP) Matrix</w:t>
            </w:r>
            <w:r w:rsidRPr="004706A8">
              <w:rPr>
                <w:webHidden/>
                <w:lang w:val="en-GB"/>
              </w:rPr>
              <w:tab/>
            </w:r>
            <w:r w:rsidRPr="004706A8">
              <w:rPr>
                <w:webHidden/>
                <w:lang w:val="en-GB"/>
              </w:rPr>
              <w:fldChar w:fldCharType="begin"/>
            </w:r>
            <w:r w:rsidRPr="004706A8">
              <w:rPr>
                <w:webHidden/>
                <w:lang w:val="en-GB"/>
              </w:rPr>
              <w:instrText xml:space="preserve"> PAGEREF _Toc229566865 \h </w:instrText>
            </w:r>
            <w:r w:rsidRPr="004706A8">
              <w:rPr>
                <w:webHidden/>
                <w:lang w:val="en-GB"/>
              </w:rPr>
            </w:r>
            <w:r w:rsidRPr="004706A8">
              <w:rPr>
                <w:webHidden/>
                <w:lang w:val="en-GB"/>
              </w:rPr>
              <w:fldChar w:fldCharType="separate"/>
            </w:r>
            <w:r w:rsidR="00485C6C">
              <w:rPr>
                <w:noProof/>
                <w:webHidden/>
                <w:lang w:val="en-GB"/>
              </w:rPr>
              <w:t>64</w:t>
            </w:r>
            <w:r w:rsidRPr="004706A8">
              <w:rPr>
                <w:webHidden/>
                <w:lang w:val="en-GB"/>
              </w:rPr>
              <w:fldChar w:fldCharType="end"/>
            </w:r>
          </w:hyperlink>
        </w:p>
        <w:p w14:paraId="5893EBBC" w14:textId="7E8D90C1" w:rsidR="004D2F39" w:rsidRPr="004706A8" w:rsidRDefault="004D2F39">
          <w:pPr>
            <w:pStyle w:val="TOC2"/>
            <w:rPr>
              <w:rFonts w:asciiTheme="minorHAnsi" w:eastAsiaTheme="minorEastAsia" w:hAnsiTheme="minorHAnsi" w:cstheme="minorBidi"/>
              <w:sz w:val="22"/>
              <w:szCs w:val="22"/>
              <w:lang w:val="en-GB"/>
            </w:rPr>
          </w:pPr>
          <w:hyperlink w:anchor="_Toc229566866" w:history="1">
            <w:r w:rsidRPr="004706A8">
              <w:rPr>
                <w:rStyle w:val="Hyperlink"/>
                <w:lang w:val="en-GB"/>
              </w:rPr>
              <w:t>5.3</w:t>
            </w:r>
            <w:r w:rsidRPr="004706A8">
              <w:rPr>
                <w:rFonts w:asciiTheme="minorHAnsi" w:eastAsiaTheme="minorEastAsia" w:hAnsiTheme="minorHAnsi" w:cstheme="minorBidi"/>
                <w:sz w:val="22"/>
                <w:szCs w:val="22"/>
                <w:lang w:val="en-GB"/>
              </w:rPr>
              <w:tab/>
            </w:r>
            <w:r w:rsidRPr="004706A8">
              <w:rPr>
                <w:rStyle w:val="Hyperlink"/>
                <w:lang w:val="en-GB"/>
              </w:rPr>
              <w:t>Institutional Arrangements and Implementation Capacity</w:t>
            </w:r>
            <w:r w:rsidRPr="004706A8">
              <w:rPr>
                <w:webHidden/>
                <w:lang w:val="en-GB"/>
              </w:rPr>
              <w:tab/>
            </w:r>
            <w:r w:rsidRPr="004706A8">
              <w:rPr>
                <w:webHidden/>
                <w:lang w:val="en-GB"/>
              </w:rPr>
              <w:fldChar w:fldCharType="begin"/>
            </w:r>
            <w:r w:rsidRPr="004706A8">
              <w:rPr>
                <w:webHidden/>
                <w:lang w:val="en-GB"/>
              </w:rPr>
              <w:instrText xml:space="preserve"> PAGEREF _Toc229566866 \h </w:instrText>
            </w:r>
            <w:r w:rsidRPr="004706A8">
              <w:rPr>
                <w:webHidden/>
                <w:lang w:val="en-GB"/>
              </w:rPr>
            </w:r>
            <w:r w:rsidRPr="004706A8">
              <w:rPr>
                <w:webHidden/>
                <w:lang w:val="en-GB"/>
              </w:rPr>
              <w:fldChar w:fldCharType="separate"/>
            </w:r>
            <w:r w:rsidR="00485C6C">
              <w:rPr>
                <w:noProof/>
                <w:webHidden/>
                <w:lang w:val="en-GB"/>
              </w:rPr>
              <w:t>70</w:t>
            </w:r>
            <w:r w:rsidRPr="004706A8">
              <w:rPr>
                <w:webHidden/>
                <w:lang w:val="en-GB"/>
              </w:rPr>
              <w:fldChar w:fldCharType="end"/>
            </w:r>
          </w:hyperlink>
        </w:p>
        <w:p w14:paraId="3DC77552" w14:textId="01538961" w:rsidR="004D2F39" w:rsidRPr="004706A8" w:rsidRDefault="004D2F39">
          <w:pPr>
            <w:pStyle w:val="TOC1"/>
            <w:rPr>
              <w:rFonts w:asciiTheme="minorHAnsi" w:eastAsiaTheme="minorEastAsia" w:hAnsiTheme="minorHAnsi" w:cstheme="minorBidi"/>
              <w:sz w:val="22"/>
              <w:szCs w:val="22"/>
              <w:lang w:val="en-GB"/>
            </w:rPr>
          </w:pPr>
          <w:hyperlink w:anchor="_Toc229566867" w:history="1">
            <w:r w:rsidRPr="004706A8">
              <w:rPr>
                <w:rStyle w:val="Hyperlink"/>
                <w:lang w:val="en-GB"/>
              </w:rPr>
              <w:t>ANNEXES</w:t>
            </w:r>
            <w:r w:rsidRPr="004706A8">
              <w:rPr>
                <w:webHidden/>
                <w:lang w:val="en-GB"/>
              </w:rPr>
              <w:tab/>
            </w:r>
            <w:r w:rsidRPr="004706A8">
              <w:rPr>
                <w:webHidden/>
                <w:lang w:val="en-GB"/>
              </w:rPr>
              <w:fldChar w:fldCharType="begin"/>
            </w:r>
            <w:r w:rsidRPr="004706A8">
              <w:rPr>
                <w:webHidden/>
                <w:lang w:val="en-GB"/>
              </w:rPr>
              <w:instrText xml:space="preserve"> PAGEREF _Toc229566867 \h </w:instrText>
            </w:r>
            <w:r w:rsidRPr="004706A8">
              <w:rPr>
                <w:webHidden/>
                <w:lang w:val="en-GB"/>
              </w:rPr>
            </w:r>
            <w:r w:rsidRPr="004706A8">
              <w:rPr>
                <w:webHidden/>
                <w:lang w:val="en-GB"/>
              </w:rPr>
              <w:fldChar w:fldCharType="separate"/>
            </w:r>
            <w:r w:rsidR="00485C6C">
              <w:rPr>
                <w:noProof/>
                <w:webHidden/>
                <w:lang w:val="en-GB"/>
              </w:rPr>
              <w:t>72</w:t>
            </w:r>
            <w:r w:rsidRPr="004706A8">
              <w:rPr>
                <w:webHidden/>
                <w:lang w:val="en-GB"/>
              </w:rPr>
              <w:fldChar w:fldCharType="end"/>
            </w:r>
          </w:hyperlink>
        </w:p>
        <w:p w14:paraId="27ECA574" w14:textId="6DF56C8A" w:rsidR="004D2F39" w:rsidRPr="004706A8" w:rsidRDefault="004D2F39">
          <w:pPr>
            <w:pStyle w:val="TOC2"/>
            <w:rPr>
              <w:rFonts w:asciiTheme="minorHAnsi" w:eastAsiaTheme="minorEastAsia" w:hAnsiTheme="minorHAnsi" w:cstheme="minorBidi"/>
              <w:sz w:val="22"/>
              <w:szCs w:val="22"/>
              <w:lang w:val="en-GB"/>
            </w:rPr>
          </w:pPr>
          <w:hyperlink w:anchor="_Toc229566868" w:history="1">
            <w:r w:rsidRPr="004706A8">
              <w:rPr>
                <w:rStyle w:val="Hyperlink"/>
                <w:lang w:val="en-GB"/>
              </w:rPr>
              <w:t>Annex 1. Feedback Letter from MEPA</w:t>
            </w:r>
            <w:r w:rsidRPr="004706A8">
              <w:rPr>
                <w:webHidden/>
                <w:lang w:val="en-GB"/>
              </w:rPr>
              <w:tab/>
            </w:r>
            <w:r w:rsidRPr="004706A8">
              <w:rPr>
                <w:webHidden/>
                <w:lang w:val="en-GB"/>
              </w:rPr>
              <w:fldChar w:fldCharType="begin"/>
            </w:r>
            <w:r w:rsidRPr="004706A8">
              <w:rPr>
                <w:webHidden/>
                <w:lang w:val="en-GB"/>
              </w:rPr>
              <w:instrText xml:space="preserve"> PAGEREF _Toc229566868 \h </w:instrText>
            </w:r>
            <w:r w:rsidRPr="004706A8">
              <w:rPr>
                <w:webHidden/>
                <w:lang w:val="en-GB"/>
              </w:rPr>
            </w:r>
            <w:r w:rsidRPr="004706A8">
              <w:rPr>
                <w:webHidden/>
                <w:lang w:val="en-GB"/>
              </w:rPr>
              <w:fldChar w:fldCharType="separate"/>
            </w:r>
            <w:r w:rsidR="00485C6C">
              <w:rPr>
                <w:noProof/>
                <w:webHidden/>
                <w:lang w:val="en-GB"/>
              </w:rPr>
              <w:t>72</w:t>
            </w:r>
            <w:r w:rsidRPr="004706A8">
              <w:rPr>
                <w:webHidden/>
                <w:lang w:val="en-GB"/>
              </w:rPr>
              <w:fldChar w:fldCharType="end"/>
            </w:r>
          </w:hyperlink>
        </w:p>
        <w:p w14:paraId="3C9424BD" w14:textId="0BB82F1F" w:rsidR="004D2F39" w:rsidRPr="004706A8" w:rsidRDefault="004D2F39">
          <w:pPr>
            <w:pStyle w:val="TOC2"/>
            <w:rPr>
              <w:rFonts w:asciiTheme="minorHAnsi" w:eastAsiaTheme="minorEastAsia" w:hAnsiTheme="minorHAnsi" w:cstheme="minorBidi"/>
              <w:sz w:val="22"/>
              <w:szCs w:val="22"/>
              <w:lang w:val="en-GB"/>
            </w:rPr>
          </w:pPr>
          <w:hyperlink w:anchor="_Toc229566869" w:history="1">
            <w:r w:rsidRPr="004706A8">
              <w:rPr>
                <w:rStyle w:val="Hyperlink"/>
                <w:lang w:val="en-GB"/>
              </w:rPr>
              <w:t>Annex 2: List of Stakeholders Consulted</w:t>
            </w:r>
            <w:r w:rsidRPr="004706A8">
              <w:rPr>
                <w:webHidden/>
                <w:lang w:val="en-GB"/>
              </w:rPr>
              <w:tab/>
            </w:r>
            <w:r w:rsidRPr="004706A8">
              <w:rPr>
                <w:webHidden/>
                <w:lang w:val="en-GB"/>
              </w:rPr>
              <w:fldChar w:fldCharType="begin"/>
            </w:r>
            <w:r w:rsidRPr="004706A8">
              <w:rPr>
                <w:webHidden/>
                <w:lang w:val="en-GB"/>
              </w:rPr>
              <w:instrText xml:space="preserve"> PAGEREF _Toc229566869 \h </w:instrText>
            </w:r>
            <w:r w:rsidRPr="004706A8">
              <w:rPr>
                <w:webHidden/>
                <w:lang w:val="en-GB"/>
              </w:rPr>
            </w:r>
            <w:r w:rsidRPr="004706A8">
              <w:rPr>
                <w:webHidden/>
                <w:lang w:val="en-GB"/>
              </w:rPr>
              <w:fldChar w:fldCharType="separate"/>
            </w:r>
            <w:r w:rsidR="00485C6C">
              <w:rPr>
                <w:noProof/>
                <w:webHidden/>
                <w:lang w:val="en-GB"/>
              </w:rPr>
              <w:t>74</w:t>
            </w:r>
            <w:r w:rsidRPr="004706A8">
              <w:rPr>
                <w:webHidden/>
                <w:lang w:val="en-GB"/>
              </w:rPr>
              <w:fldChar w:fldCharType="end"/>
            </w:r>
          </w:hyperlink>
        </w:p>
        <w:p w14:paraId="1A523915" w14:textId="41A5510A" w:rsidR="004D2F39" w:rsidRPr="004706A8" w:rsidRDefault="004D2F39">
          <w:pPr>
            <w:pStyle w:val="TOC2"/>
            <w:rPr>
              <w:rFonts w:asciiTheme="minorHAnsi" w:eastAsiaTheme="minorEastAsia" w:hAnsiTheme="minorHAnsi" w:cstheme="minorBidi"/>
              <w:sz w:val="22"/>
              <w:szCs w:val="22"/>
              <w:lang w:val="en-GB"/>
            </w:rPr>
          </w:pPr>
          <w:hyperlink w:anchor="_Toc229566870" w:history="1">
            <w:r w:rsidRPr="004706A8">
              <w:rPr>
                <w:rStyle w:val="Hyperlink"/>
                <w:lang w:val="en-GB"/>
              </w:rPr>
              <w:t>Annex 3. Summary of Issues Raised by Stakeholders</w:t>
            </w:r>
            <w:r w:rsidRPr="004706A8">
              <w:rPr>
                <w:webHidden/>
                <w:lang w:val="en-GB"/>
              </w:rPr>
              <w:tab/>
            </w:r>
            <w:r w:rsidRPr="004706A8">
              <w:rPr>
                <w:webHidden/>
                <w:lang w:val="en-GB"/>
              </w:rPr>
              <w:fldChar w:fldCharType="begin"/>
            </w:r>
            <w:r w:rsidRPr="004706A8">
              <w:rPr>
                <w:webHidden/>
                <w:lang w:val="en-GB"/>
              </w:rPr>
              <w:instrText xml:space="preserve"> PAGEREF _Toc229566870 \h </w:instrText>
            </w:r>
            <w:r w:rsidRPr="004706A8">
              <w:rPr>
                <w:webHidden/>
                <w:lang w:val="en-GB"/>
              </w:rPr>
            </w:r>
            <w:r w:rsidRPr="004706A8">
              <w:rPr>
                <w:webHidden/>
                <w:lang w:val="en-GB"/>
              </w:rPr>
              <w:fldChar w:fldCharType="separate"/>
            </w:r>
            <w:r w:rsidR="00485C6C">
              <w:rPr>
                <w:noProof/>
                <w:webHidden/>
                <w:lang w:val="en-GB"/>
              </w:rPr>
              <w:t>75</w:t>
            </w:r>
            <w:r w:rsidRPr="004706A8">
              <w:rPr>
                <w:webHidden/>
                <w:lang w:val="en-GB"/>
              </w:rPr>
              <w:fldChar w:fldCharType="end"/>
            </w:r>
          </w:hyperlink>
        </w:p>
        <w:p w14:paraId="5F64ACF9" w14:textId="194CC8CD" w:rsidR="004D2F39" w:rsidRPr="004706A8" w:rsidRDefault="004D2F39">
          <w:pPr>
            <w:pStyle w:val="TOC2"/>
            <w:rPr>
              <w:rFonts w:asciiTheme="minorHAnsi" w:eastAsiaTheme="minorEastAsia" w:hAnsiTheme="minorHAnsi" w:cstheme="minorBidi"/>
              <w:sz w:val="22"/>
              <w:szCs w:val="22"/>
              <w:lang w:val="en-GB"/>
            </w:rPr>
          </w:pPr>
          <w:hyperlink w:anchor="_Toc229566871" w:history="1">
            <w:r w:rsidRPr="004706A8">
              <w:rPr>
                <w:rStyle w:val="Hyperlink"/>
                <w:lang w:val="en-GB"/>
              </w:rPr>
              <w:t>Annex 4. Sample Code of Conduct for Contractors</w:t>
            </w:r>
            <w:r w:rsidRPr="004706A8">
              <w:rPr>
                <w:webHidden/>
                <w:lang w:val="en-GB"/>
              </w:rPr>
              <w:tab/>
            </w:r>
            <w:r w:rsidRPr="004706A8">
              <w:rPr>
                <w:webHidden/>
                <w:lang w:val="en-GB"/>
              </w:rPr>
              <w:fldChar w:fldCharType="begin"/>
            </w:r>
            <w:r w:rsidRPr="004706A8">
              <w:rPr>
                <w:webHidden/>
                <w:lang w:val="en-GB"/>
              </w:rPr>
              <w:instrText xml:space="preserve"> PAGEREF _Toc229566871 \h </w:instrText>
            </w:r>
            <w:r w:rsidRPr="004706A8">
              <w:rPr>
                <w:webHidden/>
                <w:lang w:val="en-GB"/>
              </w:rPr>
            </w:r>
            <w:r w:rsidRPr="004706A8">
              <w:rPr>
                <w:webHidden/>
                <w:lang w:val="en-GB"/>
              </w:rPr>
              <w:fldChar w:fldCharType="separate"/>
            </w:r>
            <w:r w:rsidR="00485C6C">
              <w:rPr>
                <w:noProof/>
                <w:webHidden/>
                <w:lang w:val="en-GB"/>
              </w:rPr>
              <w:t>77</w:t>
            </w:r>
            <w:r w:rsidRPr="004706A8">
              <w:rPr>
                <w:webHidden/>
                <w:lang w:val="en-GB"/>
              </w:rPr>
              <w:fldChar w:fldCharType="end"/>
            </w:r>
          </w:hyperlink>
        </w:p>
        <w:p w14:paraId="344CBE33" w14:textId="32E68AA3" w:rsidR="004D2F39" w:rsidRPr="004706A8" w:rsidRDefault="004D2F39">
          <w:pPr>
            <w:pStyle w:val="TOC2"/>
            <w:rPr>
              <w:rFonts w:asciiTheme="minorHAnsi" w:eastAsiaTheme="minorEastAsia" w:hAnsiTheme="minorHAnsi" w:cstheme="minorBidi"/>
              <w:sz w:val="22"/>
              <w:szCs w:val="22"/>
              <w:lang w:val="en-GB"/>
            </w:rPr>
          </w:pPr>
          <w:hyperlink w:anchor="_Toc229566872" w:history="1">
            <w:r w:rsidRPr="004706A8">
              <w:rPr>
                <w:rStyle w:val="Hyperlink"/>
                <w:lang w:val="en-GB"/>
              </w:rPr>
              <w:t>Annex 5. Barrow Pit Rehabilitation Framework</w:t>
            </w:r>
            <w:r w:rsidRPr="004706A8">
              <w:rPr>
                <w:webHidden/>
                <w:lang w:val="en-GB"/>
              </w:rPr>
              <w:tab/>
            </w:r>
            <w:r w:rsidRPr="004706A8">
              <w:rPr>
                <w:webHidden/>
                <w:lang w:val="en-GB"/>
              </w:rPr>
              <w:fldChar w:fldCharType="begin"/>
            </w:r>
            <w:r w:rsidRPr="004706A8">
              <w:rPr>
                <w:webHidden/>
                <w:lang w:val="en-GB"/>
              </w:rPr>
              <w:instrText xml:space="preserve"> PAGEREF _Toc229566872 \h </w:instrText>
            </w:r>
            <w:r w:rsidRPr="004706A8">
              <w:rPr>
                <w:webHidden/>
                <w:lang w:val="en-GB"/>
              </w:rPr>
            </w:r>
            <w:r w:rsidRPr="004706A8">
              <w:rPr>
                <w:webHidden/>
                <w:lang w:val="en-GB"/>
              </w:rPr>
              <w:fldChar w:fldCharType="separate"/>
            </w:r>
            <w:r w:rsidR="00485C6C">
              <w:rPr>
                <w:noProof/>
                <w:webHidden/>
                <w:lang w:val="en-GB"/>
              </w:rPr>
              <w:t>81</w:t>
            </w:r>
            <w:r w:rsidRPr="004706A8">
              <w:rPr>
                <w:webHidden/>
                <w:lang w:val="en-GB"/>
              </w:rPr>
              <w:fldChar w:fldCharType="end"/>
            </w:r>
          </w:hyperlink>
        </w:p>
        <w:p w14:paraId="7F297A06" w14:textId="1FD75D78" w:rsidR="004D2F39" w:rsidRPr="004706A8" w:rsidRDefault="004D2F39">
          <w:pPr>
            <w:pStyle w:val="TOC2"/>
            <w:rPr>
              <w:rFonts w:asciiTheme="minorHAnsi" w:eastAsiaTheme="minorEastAsia" w:hAnsiTheme="minorHAnsi" w:cstheme="minorBidi"/>
              <w:sz w:val="22"/>
              <w:szCs w:val="22"/>
              <w:lang w:val="en-GB"/>
            </w:rPr>
          </w:pPr>
          <w:hyperlink w:anchor="_Toc229566873" w:history="1">
            <w:r w:rsidRPr="004706A8">
              <w:rPr>
                <w:rStyle w:val="Hyperlink"/>
                <w:lang w:val="en-GB"/>
              </w:rPr>
              <w:t>Annex 6. Traffic Management Framework</w:t>
            </w:r>
            <w:r w:rsidRPr="004706A8">
              <w:rPr>
                <w:webHidden/>
                <w:lang w:val="en-GB"/>
              </w:rPr>
              <w:tab/>
            </w:r>
            <w:r w:rsidRPr="004706A8">
              <w:rPr>
                <w:webHidden/>
                <w:lang w:val="en-GB"/>
              </w:rPr>
              <w:fldChar w:fldCharType="begin"/>
            </w:r>
            <w:r w:rsidRPr="004706A8">
              <w:rPr>
                <w:webHidden/>
                <w:lang w:val="en-GB"/>
              </w:rPr>
              <w:instrText xml:space="preserve"> PAGEREF _Toc229566873 \h </w:instrText>
            </w:r>
            <w:r w:rsidRPr="004706A8">
              <w:rPr>
                <w:webHidden/>
                <w:lang w:val="en-GB"/>
              </w:rPr>
            </w:r>
            <w:r w:rsidRPr="004706A8">
              <w:rPr>
                <w:webHidden/>
                <w:lang w:val="en-GB"/>
              </w:rPr>
              <w:fldChar w:fldCharType="separate"/>
            </w:r>
            <w:r w:rsidR="00485C6C">
              <w:rPr>
                <w:noProof/>
                <w:webHidden/>
                <w:lang w:val="en-GB"/>
              </w:rPr>
              <w:t>85</w:t>
            </w:r>
            <w:r w:rsidRPr="004706A8">
              <w:rPr>
                <w:webHidden/>
                <w:lang w:val="en-GB"/>
              </w:rPr>
              <w:fldChar w:fldCharType="end"/>
            </w:r>
          </w:hyperlink>
        </w:p>
        <w:p w14:paraId="753B2DAA" w14:textId="68180361" w:rsidR="004D2F39" w:rsidRPr="004706A8" w:rsidRDefault="004D2F39">
          <w:pPr>
            <w:pStyle w:val="TOC2"/>
            <w:rPr>
              <w:rFonts w:asciiTheme="minorHAnsi" w:eastAsiaTheme="minorEastAsia" w:hAnsiTheme="minorHAnsi" w:cstheme="minorBidi"/>
              <w:sz w:val="22"/>
              <w:szCs w:val="22"/>
              <w:lang w:val="en-GB"/>
            </w:rPr>
          </w:pPr>
          <w:hyperlink w:anchor="_Toc229566874" w:history="1">
            <w:r w:rsidRPr="004706A8">
              <w:rPr>
                <w:rStyle w:val="Hyperlink"/>
                <w:lang w:val="en-GB"/>
              </w:rPr>
              <w:t>Annex 7. Chance Find Procedure for Last Mile Infrastructure under SATCP</w:t>
            </w:r>
            <w:r w:rsidRPr="004706A8">
              <w:rPr>
                <w:webHidden/>
                <w:lang w:val="en-GB"/>
              </w:rPr>
              <w:tab/>
            </w:r>
            <w:r w:rsidRPr="004706A8">
              <w:rPr>
                <w:webHidden/>
                <w:lang w:val="en-GB"/>
              </w:rPr>
              <w:fldChar w:fldCharType="begin"/>
            </w:r>
            <w:r w:rsidRPr="004706A8">
              <w:rPr>
                <w:webHidden/>
                <w:lang w:val="en-GB"/>
              </w:rPr>
              <w:instrText xml:space="preserve"> PAGEREF _Toc229566874 \h </w:instrText>
            </w:r>
            <w:r w:rsidRPr="004706A8">
              <w:rPr>
                <w:webHidden/>
                <w:lang w:val="en-GB"/>
              </w:rPr>
            </w:r>
            <w:r w:rsidRPr="004706A8">
              <w:rPr>
                <w:webHidden/>
                <w:lang w:val="en-GB"/>
              </w:rPr>
              <w:fldChar w:fldCharType="separate"/>
            </w:r>
            <w:r w:rsidR="00485C6C">
              <w:rPr>
                <w:noProof/>
                <w:webHidden/>
                <w:lang w:val="en-GB"/>
              </w:rPr>
              <w:t>89</w:t>
            </w:r>
            <w:r w:rsidRPr="004706A8">
              <w:rPr>
                <w:webHidden/>
                <w:lang w:val="en-GB"/>
              </w:rPr>
              <w:fldChar w:fldCharType="end"/>
            </w:r>
          </w:hyperlink>
        </w:p>
        <w:p w14:paraId="7A53CBC4" w14:textId="38DCCAE2" w:rsidR="004D2F39" w:rsidRPr="004706A8" w:rsidRDefault="004D2F39">
          <w:pPr>
            <w:pStyle w:val="TOC2"/>
            <w:rPr>
              <w:rFonts w:asciiTheme="minorHAnsi" w:eastAsiaTheme="minorEastAsia" w:hAnsiTheme="minorHAnsi" w:cstheme="minorBidi"/>
              <w:sz w:val="22"/>
              <w:szCs w:val="22"/>
              <w:lang w:val="en-GB"/>
            </w:rPr>
          </w:pPr>
          <w:hyperlink w:anchor="_Toc229566875" w:history="1">
            <w:r w:rsidRPr="004706A8">
              <w:rPr>
                <w:rStyle w:val="Hyperlink"/>
                <w:lang w:val="en-GB"/>
              </w:rPr>
              <w:t>Annex 8: Labour Management Guidelines for Contractor Compliance and Preparation of Labour Management Plans (LMPs)</w:t>
            </w:r>
            <w:r w:rsidRPr="004706A8">
              <w:rPr>
                <w:webHidden/>
                <w:lang w:val="en-GB"/>
              </w:rPr>
              <w:tab/>
            </w:r>
            <w:r w:rsidRPr="004706A8">
              <w:rPr>
                <w:webHidden/>
                <w:lang w:val="en-GB"/>
              </w:rPr>
              <w:fldChar w:fldCharType="begin"/>
            </w:r>
            <w:r w:rsidRPr="004706A8">
              <w:rPr>
                <w:webHidden/>
                <w:lang w:val="en-GB"/>
              </w:rPr>
              <w:instrText xml:space="preserve"> PAGEREF _Toc229566875 \h </w:instrText>
            </w:r>
            <w:r w:rsidRPr="004706A8">
              <w:rPr>
                <w:webHidden/>
                <w:lang w:val="en-GB"/>
              </w:rPr>
            </w:r>
            <w:r w:rsidRPr="004706A8">
              <w:rPr>
                <w:webHidden/>
                <w:lang w:val="en-GB"/>
              </w:rPr>
              <w:fldChar w:fldCharType="separate"/>
            </w:r>
            <w:r w:rsidR="00485C6C">
              <w:rPr>
                <w:noProof/>
                <w:webHidden/>
                <w:lang w:val="en-GB"/>
              </w:rPr>
              <w:t>91</w:t>
            </w:r>
            <w:r w:rsidRPr="004706A8">
              <w:rPr>
                <w:webHidden/>
                <w:lang w:val="en-GB"/>
              </w:rPr>
              <w:fldChar w:fldCharType="end"/>
            </w:r>
          </w:hyperlink>
        </w:p>
        <w:p w14:paraId="7BBD0587" w14:textId="5426461E" w:rsidR="004D2F39" w:rsidRPr="004706A8" w:rsidRDefault="004D2F39">
          <w:pPr>
            <w:pStyle w:val="TOC2"/>
            <w:rPr>
              <w:rFonts w:asciiTheme="minorHAnsi" w:eastAsiaTheme="minorEastAsia" w:hAnsiTheme="minorHAnsi" w:cstheme="minorBidi"/>
              <w:sz w:val="22"/>
              <w:szCs w:val="22"/>
              <w:lang w:val="en-GB"/>
            </w:rPr>
          </w:pPr>
          <w:hyperlink w:anchor="_Toc229566876" w:history="1">
            <w:r w:rsidRPr="004706A8">
              <w:rPr>
                <w:rStyle w:val="Hyperlink"/>
                <w:lang w:val="en-GB"/>
              </w:rPr>
              <w:t>Annex 9. Contractor Environmental and Social Management Plan (C</w:t>
            </w:r>
            <w:r w:rsidRPr="004706A8">
              <w:rPr>
                <w:rStyle w:val="Hyperlink"/>
                <w:lang w:val="en-GB"/>
              </w:rPr>
              <w:noBreakHyphen/>
              <w:t>ESMMP) Framework</w:t>
            </w:r>
            <w:r w:rsidRPr="004706A8">
              <w:rPr>
                <w:webHidden/>
                <w:lang w:val="en-GB"/>
              </w:rPr>
              <w:tab/>
            </w:r>
            <w:r w:rsidRPr="004706A8">
              <w:rPr>
                <w:webHidden/>
                <w:lang w:val="en-GB"/>
              </w:rPr>
              <w:fldChar w:fldCharType="begin"/>
            </w:r>
            <w:r w:rsidRPr="004706A8">
              <w:rPr>
                <w:webHidden/>
                <w:lang w:val="en-GB"/>
              </w:rPr>
              <w:instrText xml:space="preserve"> PAGEREF _Toc229566876 \h </w:instrText>
            </w:r>
            <w:r w:rsidRPr="004706A8">
              <w:rPr>
                <w:webHidden/>
                <w:lang w:val="en-GB"/>
              </w:rPr>
            </w:r>
            <w:r w:rsidRPr="004706A8">
              <w:rPr>
                <w:webHidden/>
                <w:lang w:val="en-GB"/>
              </w:rPr>
              <w:fldChar w:fldCharType="separate"/>
            </w:r>
            <w:r w:rsidR="00485C6C">
              <w:rPr>
                <w:b/>
                <w:bCs/>
                <w:noProof/>
                <w:webHidden/>
              </w:rPr>
              <w:t>Error! Bookmark not defined.</w:t>
            </w:r>
            <w:r w:rsidRPr="004706A8">
              <w:rPr>
                <w:webHidden/>
                <w:lang w:val="en-GB"/>
              </w:rPr>
              <w:fldChar w:fldCharType="end"/>
            </w:r>
          </w:hyperlink>
        </w:p>
        <w:p w14:paraId="1D89F877" w14:textId="049260DF" w:rsidR="004D2F39" w:rsidRPr="004706A8" w:rsidRDefault="004D2F39">
          <w:pPr>
            <w:pStyle w:val="TOC2"/>
            <w:rPr>
              <w:rFonts w:asciiTheme="minorHAnsi" w:eastAsiaTheme="minorEastAsia" w:hAnsiTheme="minorHAnsi" w:cstheme="minorBidi"/>
              <w:sz w:val="22"/>
              <w:szCs w:val="22"/>
              <w:lang w:val="en-GB"/>
            </w:rPr>
          </w:pPr>
          <w:hyperlink w:anchor="_Toc229566877" w:history="1">
            <w:r w:rsidRPr="004706A8">
              <w:rPr>
                <w:rStyle w:val="Hyperlink"/>
                <w:lang w:val="en-GB"/>
              </w:rPr>
              <w:t>Annex 10. Waste Management Framework</w:t>
            </w:r>
            <w:r w:rsidRPr="004706A8">
              <w:rPr>
                <w:webHidden/>
                <w:lang w:val="en-GB"/>
              </w:rPr>
              <w:tab/>
            </w:r>
            <w:r w:rsidRPr="004706A8">
              <w:rPr>
                <w:webHidden/>
                <w:lang w:val="en-GB"/>
              </w:rPr>
              <w:fldChar w:fldCharType="begin"/>
            </w:r>
            <w:r w:rsidRPr="004706A8">
              <w:rPr>
                <w:webHidden/>
                <w:lang w:val="en-GB"/>
              </w:rPr>
              <w:instrText xml:space="preserve"> PAGEREF _Toc229566877 \h </w:instrText>
            </w:r>
            <w:r w:rsidRPr="004706A8">
              <w:rPr>
                <w:webHidden/>
                <w:lang w:val="en-GB"/>
              </w:rPr>
            </w:r>
            <w:r w:rsidRPr="004706A8">
              <w:rPr>
                <w:webHidden/>
                <w:lang w:val="en-GB"/>
              </w:rPr>
              <w:fldChar w:fldCharType="separate"/>
            </w:r>
            <w:r w:rsidR="00485C6C">
              <w:rPr>
                <w:b/>
                <w:bCs/>
                <w:noProof/>
                <w:webHidden/>
              </w:rPr>
              <w:t>Error! Bookmark not defined.</w:t>
            </w:r>
            <w:r w:rsidRPr="004706A8">
              <w:rPr>
                <w:webHidden/>
                <w:lang w:val="en-GB"/>
              </w:rPr>
              <w:fldChar w:fldCharType="end"/>
            </w:r>
          </w:hyperlink>
        </w:p>
        <w:p w14:paraId="510DC0C6" w14:textId="7DBA6B31" w:rsidR="004D2F39" w:rsidRPr="004706A8" w:rsidRDefault="004D2F39">
          <w:pPr>
            <w:pStyle w:val="TOC2"/>
            <w:rPr>
              <w:rFonts w:asciiTheme="minorHAnsi" w:eastAsiaTheme="minorEastAsia" w:hAnsiTheme="minorHAnsi" w:cstheme="minorBidi"/>
              <w:sz w:val="22"/>
              <w:szCs w:val="22"/>
              <w:lang w:val="en-GB"/>
            </w:rPr>
          </w:pPr>
          <w:hyperlink w:anchor="_Toc229566878" w:history="1">
            <w:r w:rsidRPr="004706A8">
              <w:rPr>
                <w:rStyle w:val="Hyperlink"/>
                <w:lang w:val="en-GB"/>
              </w:rPr>
              <w:t>Annex 11. Stakeholder Engagement Framework</w:t>
            </w:r>
            <w:r w:rsidRPr="004706A8">
              <w:rPr>
                <w:webHidden/>
                <w:lang w:val="en-GB"/>
              </w:rPr>
              <w:tab/>
            </w:r>
            <w:r w:rsidRPr="004706A8">
              <w:rPr>
                <w:webHidden/>
                <w:lang w:val="en-GB"/>
              </w:rPr>
              <w:fldChar w:fldCharType="begin"/>
            </w:r>
            <w:r w:rsidRPr="004706A8">
              <w:rPr>
                <w:webHidden/>
                <w:lang w:val="en-GB"/>
              </w:rPr>
              <w:instrText xml:space="preserve"> PAGEREF _Toc229566878 \h </w:instrText>
            </w:r>
            <w:r w:rsidRPr="004706A8">
              <w:rPr>
                <w:webHidden/>
                <w:lang w:val="en-GB"/>
              </w:rPr>
            </w:r>
            <w:r w:rsidRPr="004706A8">
              <w:rPr>
                <w:webHidden/>
                <w:lang w:val="en-GB"/>
              </w:rPr>
              <w:fldChar w:fldCharType="separate"/>
            </w:r>
            <w:r w:rsidR="00485C6C">
              <w:rPr>
                <w:b/>
                <w:bCs/>
                <w:noProof/>
                <w:webHidden/>
              </w:rPr>
              <w:t>Error! Bookmark not defined.</w:t>
            </w:r>
            <w:r w:rsidRPr="004706A8">
              <w:rPr>
                <w:webHidden/>
                <w:lang w:val="en-GB"/>
              </w:rPr>
              <w:fldChar w:fldCharType="end"/>
            </w:r>
          </w:hyperlink>
        </w:p>
        <w:p w14:paraId="17A95A14" w14:textId="1C6CC664" w:rsidR="004D2F39" w:rsidRPr="004706A8" w:rsidRDefault="004D2F39">
          <w:pPr>
            <w:pStyle w:val="TOC2"/>
            <w:rPr>
              <w:rFonts w:asciiTheme="minorHAnsi" w:eastAsiaTheme="minorEastAsia" w:hAnsiTheme="minorHAnsi" w:cstheme="minorBidi"/>
              <w:sz w:val="22"/>
              <w:szCs w:val="22"/>
              <w:lang w:val="en-GB"/>
            </w:rPr>
          </w:pPr>
          <w:hyperlink w:anchor="_Toc229566879" w:history="1">
            <w:r w:rsidRPr="004706A8">
              <w:rPr>
                <w:rStyle w:val="Hyperlink"/>
                <w:lang w:val="en-GB"/>
              </w:rPr>
              <w:t>Annex 12. Details of the Consultants (Names, Qualification and Roles of Team Members)</w:t>
            </w:r>
            <w:r w:rsidRPr="004706A8">
              <w:rPr>
                <w:webHidden/>
                <w:lang w:val="en-GB"/>
              </w:rPr>
              <w:tab/>
            </w:r>
            <w:r w:rsidRPr="004706A8">
              <w:rPr>
                <w:webHidden/>
                <w:lang w:val="en-GB"/>
              </w:rPr>
              <w:fldChar w:fldCharType="begin"/>
            </w:r>
            <w:r w:rsidRPr="004706A8">
              <w:rPr>
                <w:webHidden/>
                <w:lang w:val="en-GB"/>
              </w:rPr>
              <w:instrText xml:space="preserve"> PAGEREF _Toc229566879 \h </w:instrText>
            </w:r>
            <w:r w:rsidRPr="004706A8">
              <w:rPr>
                <w:webHidden/>
                <w:lang w:val="en-GB"/>
              </w:rPr>
            </w:r>
            <w:r w:rsidRPr="004706A8">
              <w:rPr>
                <w:webHidden/>
                <w:lang w:val="en-GB"/>
              </w:rPr>
              <w:fldChar w:fldCharType="separate"/>
            </w:r>
            <w:r w:rsidR="00485C6C">
              <w:rPr>
                <w:b/>
                <w:bCs/>
                <w:noProof/>
                <w:webHidden/>
              </w:rPr>
              <w:t>Error! Bookmark not defined.</w:t>
            </w:r>
            <w:r w:rsidRPr="004706A8">
              <w:rPr>
                <w:webHidden/>
                <w:lang w:val="en-GB"/>
              </w:rPr>
              <w:fldChar w:fldCharType="end"/>
            </w:r>
          </w:hyperlink>
        </w:p>
        <w:p w14:paraId="56F16531" w14:textId="6E530542" w:rsidR="004D2F39" w:rsidRPr="004706A8" w:rsidRDefault="004D2F39">
          <w:pPr>
            <w:pStyle w:val="TOC2"/>
            <w:rPr>
              <w:rFonts w:asciiTheme="minorHAnsi" w:eastAsiaTheme="minorEastAsia" w:hAnsiTheme="minorHAnsi" w:cstheme="minorBidi"/>
              <w:sz w:val="22"/>
              <w:szCs w:val="22"/>
              <w:lang w:val="en-GB"/>
            </w:rPr>
          </w:pPr>
          <w:hyperlink w:anchor="_Toc229566880" w:history="1">
            <w:r w:rsidRPr="004706A8">
              <w:rPr>
                <w:rStyle w:val="Hyperlink"/>
                <w:lang w:val="en-GB"/>
              </w:rPr>
              <w:t>Annex 13. SATCP LMI Grievance Redress Mechanism (GRM) Protocol</w:t>
            </w:r>
            <w:r w:rsidRPr="004706A8">
              <w:rPr>
                <w:webHidden/>
                <w:lang w:val="en-GB"/>
              </w:rPr>
              <w:tab/>
            </w:r>
            <w:r w:rsidRPr="004706A8">
              <w:rPr>
                <w:webHidden/>
                <w:lang w:val="en-GB"/>
              </w:rPr>
              <w:fldChar w:fldCharType="begin"/>
            </w:r>
            <w:r w:rsidRPr="004706A8">
              <w:rPr>
                <w:webHidden/>
                <w:lang w:val="en-GB"/>
              </w:rPr>
              <w:instrText xml:space="preserve"> PAGEREF _Toc229566880 \h </w:instrText>
            </w:r>
            <w:r w:rsidRPr="004706A8">
              <w:rPr>
                <w:webHidden/>
                <w:lang w:val="en-GB"/>
              </w:rPr>
            </w:r>
            <w:r w:rsidRPr="004706A8">
              <w:rPr>
                <w:webHidden/>
                <w:lang w:val="en-GB"/>
              </w:rPr>
              <w:fldChar w:fldCharType="separate"/>
            </w:r>
            <w:r w:rsidR="00485C6C">
              <w:rPr>
                <w:noProof/>
                <w:webHidden/>
                <w:lang w:val="en-GB"/>
              </w:rPr>
              <w:t>95</w:t>
            </w:r>
            <w:r w:rsidRPr="004706A8">
              <w:rPr>
                <w:webHidden/>
                <w:lang w:val="en-GB"/>
              </w:rPr>
              <w:fldChar w:fldCharType="end"/>
            </w:r>
          </w:hyperlink>
        </w:p>
        <w:p w14:paraId="05C3DDEC" w14:textId="7AC0D29D" w:rsidR="004D2F39" w:rsidRPr="004706A8" w:rsidRDefault="004D2F39">
          <w:pPr>
            <w:pStyle w:val="TOC2"/>
            <w:rPr>
              <w:rFonts w:asciiTheme="minorHAnsi" w:eastAsiaTheme="minorEastAsia" w:hAnsiTheme="minorHAnsi" w:cstheme="minorBidi"/>
              <w:sz w:val="22"/>
              <w:szCs w:val="22"/>
              <w:lang w:val="en-GB"/>
            </w:rPr>
          </w:pPr>
          <w:hyperlink w:anchor="_Toc229566881" w:history="1">
            <w:r w:rsidRPr="004706A8">
              <w:rPr>
                <w:rStyle w:val="Hyperlink"/>
                <w:lang w:val="en-GB"/>
              </w:rPr>
              <w:t>Annex 14. Spatial distribution of Works</w:t>
            </w:r>
            <w:r w:rsidRPr="004706A8">
              <w:rPr>
                <w:webHidden/>
                <w:lang w:val="en-GB"/>
              </w:rPr>
              <w:tab/>
            </w:r>
            <w:r w:rsidRPr="004706A8">
              <w:rPr>
                <w:webHidden/>
                <w:lang w:val="en-GB"/>
              </w:rPr>
              <w:fldChar w:fldCharType="begin"/>
            </w:r>
            <w:r w:rsidRPr="004706A8">
              <w:rPr>
                <w:webHidden/>
                <w:lang w:val="en-GB"/>
              </w:rPr>
              <w:instrText xml:space="preserve"> PAGEREF _Toc229566881 \h </w:instrText>
            </w:r>
            <w:r w:rsidRPr="004706A8">
              <w:rPr>
                <w:webHidden/>
                <w:lang w:val="en-GB"/>
              </w:rPr>
            </w:r>
            <w:r w:rsidRPr="004706A8">
              <w:rPr>
                <w:webHidden/>
                <w:lang w:val="en-GB"/>
              </w:rPr>
              <w:fldChar w:fldCharType="separate"/>
            </w:r>
            <w:r w:rsidR="00485C6C">
              <w:rPr>
                <w:noProof/>
                <w:webHidden/>
                <w:lang w:val="en-GB"/>
              </w:rPr>
              <w:t>102</w:t>
            </w:r>
            <w:r w:rsidRPr="004706A8">
              <w:rPr>
                <w:webHidden/>
                <w:lang w:val="en-GB"/>
              </w:rPr>
              <w:fldChar w:fldCharType="end"/>
            </w:r>
          </w:hyperlink>
        </w:p>
        <w:p w14:paraId="46256766" w14:textId="4C446BE3" w:rsidR="004D2F39" w:rsidRPr="004706A8" w:rsidRDefault="004D2F39">
          <w:pPr>
            <w:pStyle w:val="TOC2"/>
            <w:rPr>
              <w:rFonts w:asciiTheme="minorHAnsi" w:eastAsiaTheme="minorEastAsia" w:hAnsiTheme="minorHAnsi" w:cstheme="minorBidi"/>
              <w:sz w:val="22"/>
              <w:szCs w:val="22"/>
              <w:lang w:val="en-GB"/>
            </w:rPr>
          </w:pPr>
          <w:hyperlink w:anchor="_Toc229566882" w:history="1">
            <w:r w:rsidRPr="004706A8">
              <w:rPr>
                <w:rStyle w:val="Hyperlink"/>
                <w:lang w:val="en-GB"/>
              </w:rPr>
              <w:t>Annex 15. Project Design Drawings</w:t>
            </w:r>
            <w:r w:rsidRPr="004706A8">
              <w:rPr>
                <w:webHidden/>
                <w:lang w:val="en-GB"/>
              </w:rPr>
              <w:tab/>
            </w:r>
            <w:r w:rsidRPr="004706A8">
              <w:rPr>
                <w:webHidden/>
                <w:lang w:val="en-GB"/>
              </w:rPr>
              <w:fldChar w:fldCharType="begin"/>
            </w:r>
            <w:r w:rsidRPr="004706A8">
              <w:rPr>
                <w:webHidden/>
                <w:lang w:val="en-GB"/>
              </w:rPr>
              <w:instrText xml:space="preserve"> PAGEREF _Toc229566882 \h </w:instrText>
            </w:r>
            <w:r w:rsidRPr="004706A8">
              <w:rPr>
                <w:webHidden/>
                <w:lang w:val="en-GB"/>
              </w:rPr>
            </w:r>
            <w:r w:rsidRPr="004706A8">
              <w:rPr>
                <w:webHidden/>
                <w:lang w:val="en-GB"/>
              </w:rPr>
              <w:fldChar w:fldCharType="separate"/>
            </w:r>
            <w:r w:rsidR="00485C6C">
              <w:rPr>
                <w:noProof/>
                <w:webHidden/>
                <w:lang w:val="en-GB"/>
              </w:rPr>
              <w:t>104</w:t>
            </w:r>
            <w:r w:rsidRPr="004706A8">
              <w:rPr>
                <w:webHidden/>
                <w:lang w:val="en-GB"/>
              </w:rPr>
              <w:fldChar w:fldCharType="end"/>
            </w:r>
          </w:hyperlink>
        </w:p>
        <w:p w14:paraId="407996B2" w14:textId="3E06FCEF" w:rsidR="00584095" w:rsidRPr="004706A8" w:rsidRDefault="00584095" w:rsidP="003415E0">
          <w:pPr>
            <w:spacing w:after="0" w:line="240" w:lineRule="auto"/>
            <w:rPr>
              <w:lang w:val="en-GB"/>
            </w:rPr>
          </w:pPr>
          <w:r w:rsidRPr="004706A8">
            <w:rPr>
              <w:b/>
              <w:bCs/>
              <w:lang w:val="en-GB"/>
            </w:rPr>
            <w:fldChar w:fldCharType="end"/>
          </w:r>
        </w:p>
      </w:sdtContent>
    </w:sdt>
    <w:p w14:paraId="00108F99" w14:textId="6489208C" w:rsidR="00031412" w:rsidRPr="004706A8" w:rsidRDefault="00031412" w:rsidP="003415E0">
      <w:pPr>
        <w:spacing w:after="0" w:line="240" w:lineRule="auto"/>
        <w:rPr>
          <w:bCs/>
          <w:color w:val="00605A"/>
          <w:sz w:val="28"/>
          <w:szCs w:val="28"/>
          <w:lang w:val="en-GB"/>
        </w:rPr>
      </w:pPr>
    </w:p>
    <w:p w14:paraId="7BB2949D" w14:textId="77777777" w:rsidR="00031412" w:rsidRPr="004706A8" w:rsidRDefault="00031412" w:rsidP="003415E0">
      <w:pPr>
        <w:spacing w:after="0" w:line="240" w:lineRule="auto"/>
        <w:rPr>
          <w:b/>
          <w:bCs/>
          <w:sz w:val="28"/>
          <w:szCs w:val="28"/>
          <w:lang w:val="en-GB"/>
        </w:rPr>
      </w:pPr>
    </w:p>
    <w:p w14:paraId="3D49C668" w14:textId="1606D40D" w:rsidR="00584095" w:rsidRPr="004706A8" w:rsidRDefault="00FE65F8" w:rsidP="003415E0">
      <w:pPr>
        <w:pStyle w:val="ANNEXL1"/>
        <w:spacing w:before="0" w:after="0" w:line="240" w:lineRule="auto"/>
        <w:rPr>
          <w:lang w:val="en-GB"/>
        </w:rPr>
      </w:pPr>
      <w:bookmarkStart w:id="2" w:name="_Toc229566788"/>
      <w:r w:rsidRPr="004706A8">
        <w:rPr>
          <w:lang w:val="en-GB"/>
        </w:rPr>
        <w:t>LIST OF TABLES</w:t>
      </w:r>
      <w:bookmarkEnd w:id="2"/>
    </w:p>
    <w:p w14:paraId="5594AC91" w14:textId="77777777" w:rsidR="00584095" w:rsidRPr="004706A8" w:rsidRDefault="00584095" w:rsidP="003415E0">
      <w:pPr>
        <w:spacing w:after="0" w:line="240" w:lineRule="auto"/>
        <w:rPr>
          <w:lang w:val="en-GB"/>
        </w:rPr>
      </w:pPr>
    </w:p>
    <w:p w14:paraId="64935D60" w14:textId="7A5FC5DF" w:rsidR="004D2F39" w:rsidRPr="004706A8" w:rsidRDefault="00584095"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r w:rsidRPr="004706A8">
        <w:rPr>
          <w:lang w:val="en-GB"/>
        </w:rPr>
        <w:fldChar w:fldCharType="begin"/>
      </w:r>
      <w:r w:rsidRPr="004706A8">
        <w:rPr>
          <w:lang w:val="en-GB"/>
        </w:rPr>
        <w:instrText xml:space="preserve"> TOC \h \z \c "Table" </w:instrText>
      </w:r>
      <w:r w:rsidRPr="004706A8">
        <w:rPr>
          <w:lang w:val="en-GB"/>
        </w:rPr>
        <w:fldChar w:fldCharType="separate"/>
      </w:r>
      <w:hyperlink w:anchor="_Toc229566883" w:history="1">
        <w:r w:rsidR="004D2F39" w:rsidRPr="004706A8">
          <w:rPr>
            <w:rStyle w:val="Hyperlink"/>
            <w:lang w:val="en-GB"/>
          </w:rPr>
          <w:t>Table 1</w:t>
        </w:r>
        <w:r w:rsidR="004D2F39" w:rsidRPr="004706A8">
          <w:rPr>
            <w:rStyle w:val="Hyperlink"/>
            <w:lang w:val="en-GB"/>
          </w:rPr>
          <w:noBreakHyphen/>
          <w:t>1. Potential Users of the ESMP and Their Roles</w:t>
        </w:r>
        <w:r w:rsidR="004D2F39" w:rsidRPr="004706A8">
          <w:rPr>
            <w:webHidden/>
            <w:lang w:val="en-GB"/>
          </w:rPr>
          <w:tab/>
        </w:r>
        <w:r w:rsidR="004D2F39" w:rsidRPr="004706A8">
          <w:rPr>
            <w:webHidden/>
            <w:lang w:val="en-GB"/>
          </w:rPr>
          <w:fldChar w:fldCharType="begin"/>
        </w:r>
        <w:r w:rsidR="004D2F39" w:rsidRPr="004706A8">
          <w:rPr>
            <w:webHidden/>
            <w:lang w:val="en-GB"/>
          </w:rPr>
          <w:instrText xml:space="preserve"> PAGEREF _Toc229566883 \h </w:instrText>
        </w:r>
        <w:r w:rsidR="004D2F39" w:rsidRPr="004706A8">
          <w:rPr>
            <w:webHidden/>
            <w:lang w:val="en-GB"/>
          </w:rPr>
        </w:r>
        <w:r w:rsidR="004D2F39" w:rsidRPr="004706A8">
          <w:rPr>
            <w:webHidden/>
            <w:lang w:val="en-GB"/>
          </w:rPr>
          <w:fldChar w:fldCharType="separate"/>
        </w:r>
        <w:r w:rsidR="00485C6C">
          <w:rPr>
            <w:noProof/>
            <w:webHidden/>
            <w:lang w:val="en-GB"/>
          </w:rPr>
          <w:t>24</w:t>
        </w:r>
        <w:r w:rsidR="004D2F39" w:rsidRPr="004706A8">
          <w:rPr>
            <w:webHidden/>
            <w:lang w:val="en-GB"/>
          </w:rPr>
          <w:fldChar w:fldCharType="end"/>
        </w:r>
      </w:hyperlink>
    </w:p>
    <w:p w14:paraId="04721FF1" w14:textId="21DE6E18"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84" w:history="1">
        <w:r w:rsidRPr="004706A8">
          <w:rPr>
            <w:rStyle w:val="Hyperlink"/>
            <w:lang w:val="en-GB"/>
          </w:rPr>
          <w:t>Table 2</w:t>
        </w:r>
        <w:r w:rsidRPr="004706A8">
          <w:rPr>
            <w:rStyle w:val="Hyperlink"/>
            <w:lang w:val="en-GB"/>
          </w:rPr>
          <w:noBreakHyphen/>
          <w:t>1. Estimated Labour Requirements at Peak Construction</w:t>
        </w:r>
        <w:r w:rsidRPr="004706A8">
          <w:rPr>
            <w:webHidden/>
            <w:lang w:val="en-GB"/>
          </w:rPr>
          <w:tab/>
        </w:r>
        <w:r w:rsidRPr="004706A8">
          <w:rPr>
            <w:webHidden/>
            <w:lang w:val="en-GB"/>
          </w:rPr>
          <w:fldChar w:fldCharType="begin"/>
        </w:r>
        <w:r w:rsidRPr="004706A8">
          <w:rPr>
            <w:webHidden/>
            <w:lang w:val="en-GB"/>
          </w:rPr>
          <w:instrText xml:space="preserve"> PAGEREF _Toc229566884 \h </w:instrText>
        </w:r>
        <w:r w:rsidRPr="004706A8">
          <w:rPr>
            <w:webHidden/>
            <w:lang w:val="en-GB"/>
          </w:rPr>
        </w:r>
        <w:r w:rsidRPr="004706A8">
          <w:rPr>
            <w:webHidden/>
            <w:lang w:val="en-GB"/>
          </w:rPr>
          <w:fldChar w:fldCharType="separate"/>
        </w:r>
        <w:r w:rsidR="00485C6C">
          <w:rPr>
            <w:noProof/>
            <w:webHidden/>
            <w:lang w:val="en-GB"/>
          </w:rPr>
          <w:t>28</w:t>
        </w:r>
        <w:r w:rsidRPr="004706A8">
          <w:rPr>
            <w:webHidden/>
            <w:lang w:val="en-GB"/>
          </w:rPr>
          <w:fldChar w:fldCharType="end"/>
        </w:r>
      </w:hyperlink>
    </w:p>
    <w:p w14:paraId="294021E4" w14:textId="3E920DC6"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85" w:history="1">
        <w:r w:rsidRPr="004706A8">
          <w:rPr>
            <w:rStyle w:val="Hyperlink"/>
            <w:lang w:val="en-GB"/>
          </w:rPr>
          <w:t>Table 2</w:t>
        </w:r>
        <w:r w:rsidRPr="004706A8">
          <w:rPr>
            <w:rStyle w:val="Hyperlink"/>
            <w:lang w:val="en-GB"/>
          </w:rPr>
          <w:noBreakHyphen/>
          <w:t>2. Water Requirements and Sources</w:t>
        </w:r>
        <w:r w:rsidRPr="004706A8">
          <w:rPr>
            <w:webHidden/>
            <w:lang w:val="en-GB"/>
          </w:rPr>
          <w:tab/>
        </w:r>
        <w:r w:rsidRPr="004706A8">
          <w:rPr>
            <w:webHidden/>
            <w:lang w:val="en-GB"/>
          </w:rPr>
          <w:fldChar w:fldCharType="begin"/>
        </w:r>
        <w:r w:rsidRPr="004706A8">
          <w:rPr>
            <w:webHidden/>
            <w:lang w:val="en-GB"/>
          </w:rPr>
          <w:instrText xml:space="preserve"> PAGEREF _Toc229566885 \h </w:instrText>
        </w:r>
        <w:r w:rsidRPr="004706A8">
          <w:rPr>
            <w:webHidden/>
            <w:lang w:val="en-GB"/>
          </w:rPr>
        </w:r>
        <w:r w:rsidRPr="004706A8">
          <w:rPr>
            <w:webHidden/>
            <w:lang w:val="en-GB"/>
          </w:rPr>
          <w:fldChar w:fldCharType="separate"/>
        </w:r>
        <w:r w:rsidR="00485C6C">
          <w:rPr>
            <w:noProof/>
            <w:webHidden/>
            <w:lang w:val="en-GB"/>
          </w:rPr>
          <w:t>29</w:t>
        </w:r>
        <w:r w:rsidRPr="004706A8">
          <w:rPr>
            <w:webHidden/>
            <w:lang w:val="en-GB"/>
          </w:rPr>
          <w:fldChar w:fldCharType="end"/>
        </w:r>
      </w:hyperlink>
    </w:p>
    <w:p w14:paraId="1C60EA4B" w14:textId="6EC87272"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86" w:history="1">
        <w:r w:rsidRPr="004706A8">
          <w:rPr>
            <w:rStyle w:val="Hyperlink"/>
            <w:lang w:val="en-GB"/>
          </w:rPr>
          <w:t>Table 2</w:t>
        </w:r>
        <w:r w:rsidRPr="004706A8">
          <w:rPr>
            <w:rStyle w:val="Hyperlink"/>
            <w:lang w:val="en-GB"/>
          </w:rPr>
          <w:noBreakHyphen/>
          <w:t>3. Gravel, Sand, and Aggregate Requirements</w:t>
        </w:r>
        <w:r w:rsidRPr="004706A8">
          <w:rPr>
            <w:webHidden/>
            <w:lang w:val="en-GB"/>
          </w:rPr>
          <w:tab/>
        </w:r>
        <w:r w:rsidRPr="004706A8">
          <w:rPr>
            <w:webHidden/>
            <w:lang w:val="en-GB"/>
          </w:rPr>
          <w:fldChar w:fldCharType="begin"/>
        </w:r>
        <w:r w:rsidRPr="004706A8">
          <w:rPr>
            <w:webHidden/>
            <w:lang w:val="en-GB"/>
          </w:rPr>
          <w:instrText xml:space="preserve"> PAGEREF _Toc229566886 \h </w:instrText>
        </w:r>
        <w:r w:rsidRPr="004706A8">
          <w:rPr>
            <w:webHidden/>
            <w:lang w:val="en-GB"/>
          </w:rPr>
        </w:r>
        <w:r w:rsidRPr="004706A8">
          <w:rPr>
            <w:webHidden/>
            <w:lang w:val="en-GB"/>
          </w:rPr>
          <w:fldChar w:fldCharType="separate"/>
        </w:r>
        <w:r w:rsidR="00485C6C">
          <w:rPr>
            <w:noProof/>
            <w:webHidden/>
            <w:lang w:val="en-GB"/>
          </w:rPr>
          <w:t>30</w:t>
        </w:r>
        <w:r w:rsidRPr="004706A8">
          <w:rPr>
            <w:webHidden/>
            <w:lang w:val="en-GB"/>
          </w:rPr>
          <w:fldChar w:fldCharType="end"/>
        </w:r>
      </w:hyperlink>
    </w:p>
    <w:p w14:paraId="4D08F724" w14:textId="6F76FC44"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87" w:history="1">
        <w:r w:rsidRPr="004706A8">
          <w:rPr>
            <w:rStyle w:val="Hyperlink"/>
            <w:lang w:val="en-GB"/>
          </w:rPr>
          <w:t>Table 2</w:t>
        </w:r>
        <w:r w:rsidRPr="004706A8">
          <w:rPr>
            <w:rStyle w:val="Hyperlink"/>
            <w:lang w:val="en-GB"/>
          </w:rPr>
          <w:noBreakHyphen/>
          <w:t>4. Energy Sources and Management Measures</w:t>
        </w:r>
        <w:r w:rsidRPr="004706A8">
          <w:rPr>
            <w:webHidden/>
            <w:lang w:val="en-GB"/>
          </w:rPr>
          <w:tab/>
        </w:r>
        <w:r w:rsidRPr="004706A8">
          <w:rPr>
            <w:webHidden/>
            <w:lang w:val="en-GB"/>
          </w:rPr>
          <w:fldChar w:fldCharType="begin"/>
        </w:r>
        <w:r w:rsidRPr="004706A8">
          <w:rPr>
            <w:webHidden/>
            <w:lang w:val="en-GB"/>
          </w:rPr>
          <w:instrText xml:space="preserve"> PAGEREF _Toc229566887 \h </w:instrText>
        </w:r>
        <w:r w:rsidRPr="004706A8">
          <w:rPr>
            <w:webHidden/>
            <w:lang w:val="en-GB"/>
          </w:rPr>
        </w:r>
        <w:r w:rsidRPr="004706A8">
          <w:rPr>
            <w:webHidden/>
            <w:lang w:val="en-GB"/>
          </w:rPr>
          <w:fldChar w:fldCharType="separate"/>
        </w:r>
        <w:r w:rsidR="00485C6C">
          <w:rPr>
            <w:noProof/>
            <w:webHidden/>
            <w:lang w:val="en-GB"/>
          </w:rPr>
          <w:t>31</w:t>
        </w:r>
        <w:r w:rsidRPr="004706A8">
          <w:rPr>
            <w:webHidden/>
            <w:lang w:val="en-GB"/>
          </w:rPr>
          <w:fldChar w:fldCharType="end"/>
        </w:r>
      </w:hyperlink>
    </w:p>
    <w:p w14:paraId="6BFE0D3F" w14:textId="43734A9E"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88" w:history="1">
        <w:r w:rsidRPr="004706A8">
          <w:rPr>
            <w:rStyle w:val="Hyperlink"/>
            <w:lang w:val="en-GB"/>
          </w:rPr>
          <w:t>Table 2</w:t>
        </w:r>
        <w:r w:rsidRPr="004706A8">
          <w:rPr>
            <w:rStyle w:val="Hyperlink"/>
            <w:lang w:val="en-GB"/>
          </w:rPr>
          <w:noBreakHyphen/>
          <w:t>5. Main Expected Waste Streams</w:t>
        </w:r>
        <w:r w:rsidRPr="004706A8">
          <w:rPr>
            <w:webHidden/>
            <w:lang w:val="en-GB"/>
          </w:rPr>
          <w:tab/>
        </w:r>
        <w:r w:rsidRPr="004706A8">
          <w:rPr>
            <w:webHidden/>
            <w:lang w:val="en-GB"/>
          </w:rPr>
          <w:fldChar w:fldCharType="begin"/>
        </w:r>
        <w:r w:rsidRPr="004706A8">
          <w:rPr>
            <w:webHidden/>
            <w:lang w:val="en-GB"/>
          </w:rPr>
          <w:instrText xml:space="preserve"> PAGEREF _Toc229566888 \h </w:instrText>
        </w:r>
        <w:r w:rsidRPr="004706A8">
          <w:rPr>
            <w:webHidden/>
            <w:lang w:val="en-GB"/>
          </w:rPr>
        </w:r>
        <w:r w:rsidRPr="004706A8">
          <w:rPr>
            <w:webHidden/>
            <w:lang w:val="en-GB"/>
          </w:rPr>
          <w:fldChar w:fldCharType="separate"/>
        </w:r>
        <w:r w:rsidR="00485C6C">
          <w:rPr>
            <w:noProof/>
            <w:webHidden/>
            <w:lang w:val="en-GB"/>
          </w:rPr>
          <w:t>31</w:t>
        </w:r>
        <w:r w:rsidRPr="004706A8">
          <w:rPr>
            <w:webHidden/>
            <w:lang w:val="en-GB"/>
          </w:rPr>
          <w:fldChar w:fldCharType="end"/>
        </w:r>
      </w:hyperlink>
    </w:p>
    <w:p w14:paraId="0C4F1CAE" w14:textId="2D9D2E8C"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89" w:history="1">
        <w:r w:rsidRPr="004706A8">
          <w:rPr>
            <w:rStyle w:val="Hyperlink"/>
            <w:lang w:val="en-GB"/>
          </w:rPr>
          <w:t>Table 3</w:t>
        </w:r>
        <w:r w:rsidRPr="004706A8">
          <w:rPr>
            <w:rStyle w:val="Hyperlink"/>
            <w:lang w:val="en-GB"/>
          </w:rPr>
          <w:noBreakHyphen/>
          <w:t>3</w:t>
        </w:r>
        <w:r w:rsidRPr="004706A8">
          <w:rPr>
            <w:rStyle w:val="Hyperlink"/>
            <w:lang w:val="en-GB"/>
          </w:rPr>
          <w:noBreakHyphen/>
          <w:t>1. Policies Guiding the Project</w:t>
        </w:r>
        <w:r w:rsidRPr="004706A8">
          <w:rPr>
            <w:webHidden/>
            <w:lang w:val="en-GB"/>
          </w:rPr>
          <w:tab/>
        </w:r>
        <w:r w:rsidRPr="004706A8">
          <w:rPr>
            <w:webHidden/>
            <w:lang w:val="en-GB"/>
          </w:rPr>
          <w:fldChar w:fldCharType="begin"/>
        </w:r>
        <w:r w:rsidRPr="004706A8">
          <w:rPr>
            <w:webHidden/>
            <w:lang w:val="en-GB"/>
          </w:rPr>
          <w:instrText xml:space="preserve"> PAGEREF _Toc229566889 \h </w:instrText>
        </w:r>
        <w:r w:rsidRPr="004706A8">
          <w:rPr>
            <w:webHidden/>
            <w:lang w:val="en-GB"/>
          </w:rPr>
        </w:r>
        <w:r w:rsidRPr="004706A8">
          <w:rPr>
            <w:webHidden/>
            <w:lang w:val="en-GB"/>
          </w:rPr>
          <w:fldChar w:fldCharType="separate"/>
        </w:r>
        <w:r w:rsidR="00485C6C">
          <w:rPr>
            <w:noProof/>
            <w:webHidden/>
            <w:lang w:val="en-GB"/>
          </w:rPr>
          <w:t>33</w:t>
        </w:r>
        <w:r w:rsidRPr="004706A8">
          <w:rPr>
            <w:webHidden/>
            <w:lang w:val="en-GB"/>
          </w:rPr>
          <w:fldChar w:fldCharType="end"/>
        </w:r>
      </w:hyperlink>
    </w:p>
    <w:p w14:paraId="520BFD2D" w14:textId="2809B50E"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90" w:history="1">
        <w:r w:rsidRPr="004706A8">
          <w:rPr>
            <w:rStyle w:val="Hyperlink"/>
            <w:lang w:val="en-GB"/>
          </w:rPr>
          <w:t>Table 3</w:t>
        </w:r>
        <w:r w:rsidRPr="004706A8">
          <w:rPr>
            <w:rStyle w:val="Hyperlink"/>
            <w:lang w:val="en-GB"/>
          </w:rPr>
          <w:noBreakHyphen/>
          <w:t>2. Legislation Guiding the Project</w:t>
        </w:r>
        <w:r w:rsidRPr="004706A8">
          <w:rPr>
            <w:webHidden/>
            <w:lang w:val="en-GB"/>
          </w:rPr>
          <w:tab/>
        </w:r>
        <w:r w:rsidRPr="004706A8">
          <w:rPr>
            <w:webHidden/>
            <w:lang w:val="en-GB"/>
          </w:rPr>
          <w:fldChar w:fldCharType="begin"/>
        </w:r>
        <w:r w:rsidRPr="004706A8">
          <w:rPr>
            <w:webHidden/>
            <w:lang w:val="en-GB"/>
          </w:rPr>
          <w:instrText xml:space="preserve"> PAGEREF _Toc229566890 \h </w:instrText>
        </w:r>
        <w:r w:rsidRPr="004706A8">
          <w:rPr>
            <w:webHidden/>
            <w:lang w:val="en-GB"/>
          </w:rPr>
        </w:r>
        <w:r w:rsidRPr="004706A8">
          <w:rPr>
            <w:webHidden/>
            <w:lang w:val="en-GB"/>
          </w:rPr>
          <w:fldChar w:fldCharType="separate"/>
        </w:r>
        <w:r w:rsidR="00485C6C">
          <w:rPr>
            <w:noProof/>
            <w:webHidden/>
            <w:lang w:val="en-GB"/>
          </w:rPr>
          <w:t>35</w:t>
        </w:r>
        <w:r w:rsidRPr="004706A8">
          <w:rPr>
            <w:webHidden/>
            <w:lang w:val="en-GB"/>
          </w:rPr>
          <w:fldChar w:fldCharType="end"/>
        </w:r>
      </w:hyperlink>
    </w:p>
    <w:p w14:paraId="30FC8981" w14:textId="4C491997"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91" w:history="1">
        <w:r w:rsidRPr="004706A8">
          <w:rPr>
            <w:rStyle w:val="Hyperlink"/>
            <w:lang w:val="en-GB"/>
          </w:rPr>
          <w:t>Table 3</w:t>
        </w:r>
        <w:r w:rsidRPr="004706A8">
          <w:rPr>
            <w:rStyle w:val="Hyperlink"/>
            <w:lang w:val="en-GB"/>
          </w:rPr>
          <w:noBreakHyphen/>
          <w:t>3. World Bank Environmental and Social Operational Policies Triggered by the Project</w:t>
        </w:r>
        <w:r w:rsidRPr="004706A8">
          <w:rPr>
            <w:webHidden/>
            <w:lang w:val="en-GB"/>
          </w:rPr>
          <w:tab/>
        </w:r>
        <w:r w:rsidRPr="004706A8">
          <w:rPr>
            <w:webHidden/>
            <w:lang w:val="en-GB"/>
          </w:rPr>
          <w:fldChar w:fldCharType="begin"/>
        </w:r>
        <w:r w:rsidRPr="004706A8">
          <w:rPr>
            <w:webHidden/>
            <w:lang w:val="en-GB"/>
          </w:rPr>
          <w:instrText xml:space="preserve"> PAGEREF _Toc229566891 \h </w:instrText>
        </w:r>
        <w:r w:rsidRPr="004706A8">
          <w:rPr>
            <w:webHidden/>
            <w:lang w:val="en-GB"/>
          </w:rPr>
        </w:r>
        <w:r w:rsidRPr="004706A8">
          <w:rPr>
            <w:webHidden/>
            <w:lang w:val="en-GB"/>
          </w:rPr>
          <w:fldChar w:fldCharType="separate"/>
        </w:r>
        <w:r w:rsidR="00485C6C">
          <w:rPr>
            <w:noProof/>
            <w:webHidden/>
            <w:lang w:val="en-GB"/>
          </w:rPr>
          <w:t>38</w:t>
        </w:r>
        <w:r w:rsidRPr="004706A8">
          <w:rPr>
            <w:webHidden/>
            <w:lang w:val="en-GB"/>
          </w:rPr>
          <w:fldChar w:fldCharType="end"/>
        </w:r>
      </w:hyperlink>
    </w:p>
    <w:p w14:paraId="6333F1C1" w14:textId="425ECA8A"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92" w:history="1">
        <w:r w:rsidRPr="004706A8">
          <w:rPr>
            <w:rStyle w:val="Hyperlink"/>
            <w:lang w:val="en-GB"/>
          </w:rPr>
          <w:t>Table 3</w:t>
        </w:r>
        <w:r w:rsidRPr="004706A8">
          <w:rPr>
            <w:rStyle w:val="Hyperlink"/>
            <w:lang w:val="en-GB"/>
          </w:rPr>
          <w:noBreakHyphen/>
          <w:t>4. E&amp;S Institutional Framework and Mandates</w:t>
        </w:r>
        <w:r w:rsidRPr="004706A8">
          <w:rPr>
            <w:webHidden/>
            <w:lang w:val="en-GB"/>
          </w:rPr>
          <w:tab/>
        </w:r>
        <w:r w:rsidRPr="004706A8">
          <w:rPr>
            <w:webHidden/>
            <w:lang w:val="en-GB"/>
          </w:rPr>
          <w:fldChar w:fldCharType="begin"/>
        </w:r>
        <w:r w:rsidRPr="004706A8">
          <w:rPr>
            <w:webHidden/>
            <w:lang w:val="en-GB"/>
          </w:rPr>
          <w:instrText xml:space="preserve"> PAGEREF _Toc229566892 \h </w:instrText>
        </w:r>
        <w:r w:rsidRPr="004706A8">
          <w:rPr>
            <w:webHidden/>
            <w:lang w:val="en-GB"/>
          </w:rPr>
        </w:r>
        <w:r w:rsidRPr="004706A8">
          <w:rPr>
            <w:webHidden/>
            <w:lang w:val="en-GB"/>
          </w:rPr>
          <w:fldChar w:fldCharType="separate"/>
        </w:r>
        <w:r w:rsidR="00485C6C">
          <w:rPr>
            <w:noProof/>
            <w:webHidden/>
            <w:lang w:val="en-GB"/>
          </w:rPr>
          <w:t>39</w:t>
        </w:r>
        <w:r w:rsidRPr="004706A8">
          <w:rPr>
            <w:webHidden/>
            <w:lang w:val="en-GB"/>
          </w:rPr>
          <w:fldChar w:fldCharType="end"/>
        </w:r>
      </w:hyperlink>
    </w:p>
    <w:p w14:paraId="5ACE556C" w14:textId="3C9A16E8"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93" w:history="1">
        <w:r w:rsidRPr="004706A8">
          <w:rPr>
            <w:rStyle w:val="Hyperlink"/>
            <w:lang w:val="en-GB"/>
          </w:rPr>
          <w:t>Table 3</w:t>
        </w:r>
        <w:r w:rsidRPr="004706A8">
          <w:rPr>
            <w:rStyle w:val="Hyperlink"/>
            <w:lang w:val="en-GB"/>
          </w:rPr>
          <w:noBreakHyphen/>
          <w:t>5. Summary of Statutory Approvals and Licences Required</w:t>
        </w:r>
        <w:r w:rsidRPr="004706A8">
          <w:rPr>
            <w:webHidden/>
            <w:lang w:val="en-GB"/>
          </w:rPr>
          <w:tab/>
        </w:r>
        <w:r w:rsidRPr="004706A8">
          <w:rPr>
            <w:webHidden/>
            <w:lang w:val="en-GB"/>
          </w:rPr>
          <w:fldChar w:fldCharType="begin"/>
        </w:r>
        <w:r w:rsidRPr="004706A8">
          <w:rPr>
            <w:webHidden/>
            <w:lang w:val="en-GB"/>
          </w:rPr>
          <w:instrText xml:space="preserve"> PAGEREF _Toc229566893 \h </w:instrText>
        </w:r>
        <w:r w:rsidRPr="004706A8">
          <w:rPr>
            <w:webHidden/>
            <w:lang w:val="en-GB"/>
          </w:rPr>
        </w:r>
        <w:r w:rsidRPr="004706A8">
          <w:rPr>
            <w:webHidden/>
            <w:lang w:val="en-GB"/>
          </w:rPr>
          <w:fldChar w:fldCharType="separate"/>
        </w:r>
        <w:r w:rsidR="00485C6C">
          <w:rPr>
            <w:noProof/>
            <w:webHidden/>
            <w:lang w:val="en-GB"/>
          </w:rPr>
          <w:t>40</w:t>
        </w:r>
        <w:r w:rsidRPr="004706A8">
          <w:rPr>
            <w:webHidden/>
            <w:lang w:val="en-GB"/>
          </w:rPr>
          <w:fldChar w:fldCharType="end"/>
        </w:r>
      </w:hyperlink>
    </w:p>
    <w:p w14:paraId="38B0080C" w14:textId="4E951CBA"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94" w:history="1">
        <w:r w:rsidRPr="004706A8">
          <w:rPr>
            <w:rStyle w:val="Hyperlink"/>
            <w:lang w:val="en-GB"/>
          </w:rPr>
          <w:t>Table 4</w:t>
        </w:r>
        <w:r w:rsidRPr="004706A8">
          <w:rPr>
            <w:rStyle w:val="Hyperlink"/>
            <w:lang w:val="en-GB"/>
          </w:rPr>
          <w:noBreakHyphen/>
          <w:t>1. Flora Species Sampled from the Mdeka- Chinyangute feeder Project Area and their Conservation Status</w:t>
        </w:r>
        <w:r w:rsidRPr="004706A8">
          <w:rPr>
            <w:webHidden/>
            <w:lang w:val="en-GB"/>
          </w:rPr>
          <w:tab/>
        </w:r>
        <w:r w:rsidRPr="004706A8">
          <w:rPr>
            <w:webHidden/>
            <w:lang w:val="en-GB"/>
          </w:rPr>
          <w:fldChar w:fldCharType="begin"/>
        </w:r>
        <w:r w:rsidRPr="004706A8">
          <w:rPr>
            <w:webHidden/>
            <w:lang w:val="en-GB"/>
          </w:rPr>
          <w:instrText xml:space="preserve"> PAGEREF _Toc229566894 \h </w:instrText>
        </w:r>
        <w:r w:rsidRPr="004706A8">
          <w:rPr>
            <w:webHidden/>
            <w:lang w:val="en-GB"/>
          </w:rPr>
        </w:r>
        <w:r w:rsidRPr="004706A8">
          <w:rPr>
            <w:webHidden/>
            <w:lang w:val="en-GB"/>
          </w:rPr>
          <w:fldChar w:fldCharType="separate"/>
        </w:r>
        <w:r w:rsidR="00485C6C">
          <w:rPr>
            <w:noProof/>
            <w:webHidden/>
            <w:lang w:val="en-GB"/>
          </w:rPr>
          <w:t>51</w:t>
        </w:r>
        <w:r w:rsidRPr="004706A8">
          <w:rPr>
            <w:webHidden/>
            <w:lang w:val="en-GB"/>
          </w:rPr>
          <w:fldChar w:fldCharType="end"/>
        </w:r>
      </w:hyperlink>
    </w:p>
    <w:p w14:paraId="543178D8" w14:textId="302B49AE"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95" w:history="1">
        <w:r w:rsidRPr="004706A8">
          <w:rPr>
            <w:rStyle w:val="Hyperlink"/>
            <w:lang w:val="en-GB"/>
          </w:rPr>
          <w:t>Table 4</w:t>
        </w:r>
        <w:r w:rsidRPr="004706A8">
          <w:rPr>
            <w:rStyle w:val="Hyperlink"/>
            <w:lang w:val="en-GB"/>
          </w:rPr>
          <w:noBreakHyphen/>
          <w:t>2 Fauna Species Recorded in the Project Area</w:t>
        </w:r>
        <w:r w:rsidRPr="004706A8">
          <w:rPr>
            <w:webHidden/>
            <w:lang w:val="en-GB"/>
          </w:rPr>
          <w:tab/>
        </w:r>
        <w:r w:rsidRPr="004706A8">
          <w:rPr>
            <w:webHidden/>
            <w:lang w:val="en-GB"/>
          </w:rPr>
          <w:fldChar w:fldCharType="begin"/>
        </w:r>
        <w:r w:rsidRPr="004706A8">
          <w:rPr>
            <w:webHidden/>
            <w:lang w:val="en-GB"/>
          </w:rPr>
          <w:instrText xml:space="preserve"> PAGEREF _Toc229566895 \h </w:instrText>
        </w:r>
        <w:r w:rsidRPr="004706A8">
          <w:rPr>
            <w:webHidden/>
            <w:lang w:val="en-GB"/>
          </w:rPr>
        </w:r>
        <w:r w:rsidRPr="004706A8">
          <w:rPr>
            <w:webHidden/>
            <w:lang w:val="en-GB"/>
          </w:rPr>
          <w:fldChar w:fldCharType="separate"/>
        </w:r>
        <w:r w:rsidR="00485C6C">
          <w:rPr>
            <w:noProof/>
            <w:webHidden/>
            <w:lang w:val="en-GB"/>
          </w:rPr>
          <w:t>54</w:t>
        </w:r>
        <w:r w:rsidRPr="004706A8">
          <w:rPr>
            <w:webHidden/>
            <w:lang w:val="en-GB"/>
          </w:rPr>
          <w:fldChar w:fldCharType="end"/>
        </w:r>
      </w:hyperlink>
    </w:p>
    <w:p w14:paraId="08F5D110" w14:textId="7D536D9D"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96" w:history="1">
        <w:r w:rsidRPr="004706A8">
          <w:rPr>
            <w:rStyle w:val="Hyperlink"/>
            <w:lang w:val="en-GB"/>
          </w:rPr>
          <w:t>Table 5</w:t>
        </w:r>
        <w:r w:rsidRPr="004706A8">
          <w:rPr>
            <w:rStyle w:val="Hyperlink"/>
            <w:lang w:val="en-GB"/>
          </w:rPr>
          <w:noBreakHyphen/>
          <w:t>1. Institutional responsibilities for ESMP implementation and oversight – Mdeka–Chinyangute Feeder Road</w:t>
        </w:r>
        <w:r w:rsidRPr="004706A8">
          <w:rPr>
            <w:webHidden/>
            <w:lang w:val="en-GB"/>
          </w:rPr>
          <w:tab/>
        </w:r>
        <w:r w:rsidRPr="004706A8">
          <w:rPr>
            <w:webHidden/>
            <w:lang w:val="en-GB"/>
          </w:rPr>
          <w:fldChar w:fldCharType="begin"/>
        </w:r>
        <w:r w:rsidRPr="004706A8">
          <w:rPr>
            <w:webHidden/>
            <w:lang w:val="en-GB"/>
          </w:rPr>
          <w:instrText xml:space="preserve"> PAGEREF _Toc229566896 \h </w:instrText>
        </w:r>
        <w:r w:rsidRPr="004706A8">
          <w:rPr>
            <w:webHidden/>
            <w:lang w:val="en-GB"/>
          </w:rPr>
        </w:r>
        <w:r w:rsidRPr="004706A8">
          <w:rPr>
            <w:webHidden/>
            <w:lang w:val="en-GB"/>
          </w:rPr>
          <w:fldChar w:fldCharType="separate"/>
        </w:r>
        <w:r w:rsidR="00485C6C">
          <w:rPr>
            <w:noProof/>
            <w:webHidden/>
            <w:lang w:val="en-GB"/>
          </w:rPr>
          <w:t>71</w:t>
        </w:r>
        <w:r w:rsidRPr="004706A8">
          <w:rPr>
            <w:webHidden/>
            <w:lang w:val="en-GB"/>
          </w:rPr>
          <w:fldChar w:fldCharType="end"/>
        </w:r>
      </w:hyperlink>
    </w:p>
    <w:p w14:paraId="266B6343" w14:textId="0FE52399" w:rsidR="00584095" w:rsidRPr="004706A8" w:rsidRDefault="00584095" w:rsidP="004D2F39">
      <w:pPr>
        <w:spacing w:after="0" w:line="240" w:lineRule="auto"/>
        <w:rPr>
          <w:lang w:val="en-GB"/>
        </w:rPr>
      </w:pPr>
      <w:r w:rsidRPr="004706A8">
        <w:rPr>
          <w:lang w:val="en-GB"/>
        </w:rPr>
        <w:fldChar w:fldCharType="end"/>
      </w:r>
      <w:r w:rsidRPr="004706A8">
        <w:rPr>
          <w:lang w:val="en-GB"/>
        </w:rPr>
        <w:br w:type="page"/>
      </w:r>
    </w:p>
    <w:p w14:paraId="570496A2" w14:textId="77777777" w:rsidR="00584095" w:rsidRPr="004706A8" w:rsidRDefault="00584095" w:rsidP="003415E0">
      <w:pPr>
        <w:pStyle w:val="ANNEXL1"/>
        <w:spacing w:before="0" w:after="0" w:line="240" w:lineRule="auto"/>
        <w:rPr>
          <w:lang w:val="en-GB"/>
        </w:rPr>
      </w:pPr>
      <w:bookmarkStart w:id="3" w:name="_Toc229566789"/>
      <w:r w:rsidRPr="004706A8">
        <w:rPr>
          <w:lang w:val="en-GB"/>
        </w:rPr>
        <w:t>LIST OF FIGURES</w:t>
      </w:r>
      <w:bookmarkEnd w:id="3"/>
    </w:p>
    <w:p w14:paraId="6CA30C24" w14:textId="77777777" w:rsidR="00584095" w:rsidRPr="004706A8" w:rsidRDefault="00584095" w:rsidP="003415E0">
      <w:pPr>
        <w:spacing w:after="0" w:line="240" w:lineRule="auto"/>
        <w:rPr>
          <w:lang w:val="en-GB"/>
        </w:rPr>
      </w:pPr>
    </w:p>
    <w:p w14:paraId="6E75B597" w14:textId="36587F26" w:rsidR="004D2F39" w:rsidRPr="004706A8" w:rsidRDefault="00584095"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r w:rsidRPr="004706A8">
        <w:rPr>
          <w:lang w:val="en-GB"/>
        </w:rPr>
        <w:fldChar w:fldCharType="begin"/>
      </w:r>
      <w:r w:rsidRPr="004706A8">
        <w:rPr>
          <w:lang w:val="en-GB"/>
        </w:rPr>
        <w:instrText xml:space="preserve"> TOC \h \z \c "Figure" </w:instrText>
      </w:r>
      <w:r w:rsidRPr="004706A8">
        <w:rPr>
          <w:lang w:val="en-GB"/>
        </w:rPr>
        <w:fldChar w:fldCharType="separate"/>
      </w:r>
      <w:hyperlink w:anchor="_Toc229566897" w:history="1">
        <w:r w:rsidR="004D2F39" w:rsidRPr="004706A8">
          <w:rPr>
            <w:rStyle w:val="Hyperlink"/>
            <w:i/>
            <w:lang w:val="en-GB"/>
          </w:rPr>
          <w:t>Figure 1</w:t>
        </w:r>
        <w:r w:rsidR="004D2F39" w:rsidRPr="004706A8">
          <w:rPr>
            <w:rStyle w:val="Hyperlink"/>
            <w:i/>
            <w:lang w:val="en-GB"/>
          </w:rPr>
          <w:noBreakHyphen/>
          <w:t>1. Consultation with Blantyre District Council DESC.</w:t>
        </w:r>
        <w:r w:rsidR="004D2F39" w:rsidRPr="004706A8">
          <w:rPr>
            <w:webHidden/>
            <w:lang w:val="en-GB"/>
          </w:rPr>
          <w:tab/>
        </w:r>
        <w:r w:rsidR="004D2F39" w:rsidRPr="004706A8">
          <w:rPr>
            <w:webHidden/>
            <w:lang w:val="en-GB"/>
          </w:rPr>
          <w:fldChar w:fldCharType="begin"/>
        </w:r>
        <w:r w:rsidR="004D2F39" w:rsidRPr="004706A8">
          <w:rPr>
            <w:webHidden/>
            <w:lang w:val="en-GB"/>
          </w:rPr>
          <w:instrText xml:space="preserve"> PAGEREF _Toc229566897 \h </w:instrText>
        </w:r>
        <w:r w:rsidR="004D2F39" w:rsidRPr="004706A8">
          <w:rPr>
            <w:webHidden/>
            <w:lang w:val="en-GB"/>
          </w:rPr>
        </w:r>
        <w:r w:rsidR="004D2F39" w:rsidRPr="004706A8">
          <w:rPr>
            <w:webHidden/>
            <w:lang w:val="en-GB"/>
          </w:rPr>
          <w:fldChar w:fldCharType="separate"/>
        </w:r>
        <w:r w:rsidR="00485C6C">
          <w:rPr>
            <w:noProof/>
            <w:webHidden/>
            <w:lang w:val="en-GB"/>
          </w:rPr>
          <w:t>16</w:t>
        </w:r>
        <w:r w:rsidR="004D2F39" w:rsidRPr="004706A8">
          <w:rPr>
            <w:webHidden/>
            <w:lang w:val="en-GB"/>
          </w:rPr>
          <w:fldChar w:fldCharType="end"/>
        </w:r>
      </w:hyperlink>
    </w:p>
    <w:p w14:paraId="34C45B77" w14:textId="6F87125E"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98" w:history="1">
        <w:r w:rsidRPr="004706A8">
          <w:rPr>
            <w:rStyle w:val="Hyperlink"/>
            <w:lang w:val="en-GB"/>
          </w:rPr>
          <w:t>Figure 1</w:t>
        </w:r>
        <w:r w:rsidRPr="004706A8">
          <w:rPr>
            <w:rStyle w:val="Hyperlink"/>
            <w:lang w:val="en-GB"/>
          </w:rPr>
          <w:noBreakHyphen/>
          <w:t>2. Location of the Mdeka – Chinyangute Feeder Road</w:t>
        </w:r>
        <w:r w:rsidRPr="004706A8">
          <w:rPr>
            <w:webHidden/>
            <w:lang w:val="en-GB"/>
          </w:rPr>
          <w:tab/>
        </w:r>
        <w:r w:rsidRPr="004706A8">
          <w:rPr>
            <w:webHidden/>
            <w:lang w:val="en-GB"/>
          </w:rPr>
          <w:fldChar w:fldCharType="begin"/>
        </w:r>
        <w:r w:rsidRPr="004706A8">
          <w:rPr>
            <w:webHidden/>
            <w:lang w:val="en-GB"/>
          </w:rPr>
          <w:instrText xml:space="preserve"> PAGEREF _Toc229566898 \h </w:instrText>
        </w:r>
        <w:r w:rsidRPr="004706A8">
          <w:rPr>
            <w:webHidden/>
            <w:lang w:val="en-GB"/>
          </w:rPr>
        </w:r>
        <w:r w:rsidRPr="004706A8">
          <w:rPr>
            <w:webHidden/>
            <w:lang w:val="en-GB"/>
          </w:rPr>
          <w:fldChar w:fldCharType="separate"/>
        </w:r>
        <w:r w:rsidR="00485C6C">
          <w:rPr>
            <w:noProof/>
            <w:webHidden/>
            <w:lang w:val="en-GB"/>
          </w:rPr>
          <w:t>18</w:t>
        </w:r>
        <w:r w:rsidRPr="004706A8">
          <w:rPr>
            <w:webHidden/>
            <w:lang w:val="en-GB"/>
          </w:rPr>
          <w:fldChar w:fldCharType="end"/>
        </w:r>
      </w:hyperlink>
    </w:p>
    <w:p w14:paraId="6BF5B693" w14:textId="2D9B5054"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899" w:history="1">
        <w:r w:rsidRPr="004706A8">
          <w:rPr>
            <w:rStyle w:val="Hyperlink"/>
            <w:lang w:val="en-GB"/>
          </w:rPr>
          <w:t>Figure 1</w:t>
        </w:r>
        <w:r w:rsidRPr="004706A8">
          <w:rPr>
            <w:rStyle w:val="Hyperlink"/>
            <w:lang w:val="en-GB"/>
          </w:rPr>
          <w:noBreakHyphen/>
          <w:t>3. Aerial view of the project location</w:t>
        </w:r>
        <w:r w:rsidRPr="004706A8">
          <w:rPr>
            <w:webHidden/>
            <w:lang w:val="en-GB"/>
          </w:rPr>
          <w:tab/>
        </w:r>
        <w:r w:rsidRPr="004706A8">
          <w:rPr>
            <w:webHidden/>
            <w:lang w:val="en-GB"/>
          </w:rPr>
          <w:fldChar w:fldCharType="begin"/>
        </w:r>
        <w:r w:rsidRPr="004706A8">
          <w:rPr>
            <w:webHidden/>
            <w:lang w:val="en-GB"/>
          </w:rPr>
          <w:instrText xml:space="preserve"> PAGEREF _Toc229566899 \h </w:instrText>
        </w:r>
        <w:r w:rsidRPr="004706A8">
          <w:rPr>
            <w:webHidden/>
            <w:lang w:val="en-GB"/>
          </w:rPr>
        </w:r>
        <w:r w:rsidRPr="004706A8">
          <w:rPr>
            <w:webHidden/>
            <w:lang w:val="en-GB"/>
          </w:rPr>
          <w:fldChar w:fldCharType="separate"/>
        </w:r>
        <w:r w:rsidR="00485C6C">
          <w:rPr>
            <w:noProof/>
            <w:webHidden/>
            <w:lang w:val="en-GB"/>
          </w:rPr>
          <w:t>19</w:t>
        </w:r>
        <w:r w:rsidRPr="004706A8">
          <w:rPr>
            <w:webHidden/>
            <w:lang w:val="en-GB"/>
          </w:rPr>
          <w:fldChar w:fldCharType="end"/>
        </w:r>
      </w:hyperlink>
    </w:p>
    <w:p w14:paraId="4C6A1725" w14:textId="5F09021F"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00" w:history="1">
        <w:r w:rsidRPr="004706A8">
          <w:rPr>
            <w:rStyle w:val="Hyperlink"/>
            <w:lang w:val="en-GB"/>
          </w:rPr>
          <w:t>Figure 1</w:t>
        </w:r>
        <w:r w:rsidRPr="004706A8">
          <w:rPr>
            <w:rStyle w:val="Hyperlink"/>
            <w:lang w:val="en-GB"/>
          </w:rPr>
          <w:noBreakHyphen/>
          <w:t>5. Detailed view of the starting point chainage 0+000 of the road section</w:t>
        </w:r>
        <w:r w:rsidRPr="004706A8">
          <w:rPr>
            <w:webHidden/>
            <w:lang w:val="en-GB"/>
          </w:rPr>
          <w:tab/>
        </w:r>
        <w:r w:rsidRPr="004706A8">
          <w:rPr>
            <w:webHidden/>
            <w:lang w:val="en-GB"/>
          </w:rPr>
          <w:fldChar w:fldCharType="begin"/>
        </w:r>
        <w:r w:rsidRPr="004706A8">
          <w:rPr>
            <w:webHidden/>
            <w:lang w:val="en-GB"/>
          </w:rPr>
          <w:instrText xml:space="preserve"> PAGEREF _Toc229566900 \h </w:instrText>
        </w:r>
        <w:r w:rsidRPr="004706A8">
          <w:rPr>
            <w:webHidden/>
            <w:lang w:val="en-GB"/>
          </w:rPr>
        </w:r>
        <w:r w:rsidRPr="004706A8">
          <w:rPr>
            <w:webHidden/>
            <w:lang w:val="en-GB"/>
          </w:rPr>
          <w:fldChar w:fldCharType="separate"/>
        </w:r>
        <w:r w:rsidR="00485C6C">
          <w:rPr>
            <w:noProof/>
            <w:webHidden/>
            <w:lang w:val="en-GB"/>
          </w:rPr>
          <w:t>20</w:t>
        </w:r>
        <w:r w:rsidRPr="004706A8">
          <w:rPr>
            <w:webHidden/>
            <w:lang w:val="en-GB"/>
          </w:rPr>
          <w:fldChar w:fldCharType="end"/>
        </w:r>
      </w:hyperlink>
    </w:p>
    <w:p w14:paraId="1D06B618" w14:textId="4FCEDE35"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01" w:history="1">
        <w:r w:rsidRPr="004706A8">
          <w:rPr>
            <w:rStyle w:val="Hyperlink"/>
            <w:lang w:val="en-GB"/>
          </w:rPr>
          <w:t>Figure 1</w:t>
        </w:r>
        <w:r w:rsidRPr="004706A8">
          <w:rPr>
            <w:rStyle w:val="Hyperlink"/>
            <w:lang w:val="en-GB"/>
          </w:rPr>
          <w:noBreakHyphen/>
          <w:t>5. Detailed view of the Namalondwe Section</w:t>
        </w:r>
        <w:r w:rsidRPr="004706A8">
          <w:rPr>
            <w:webHidden/>
            <w:lang w:val="en-GB"/>
          </w:rPr>
          <w:tab/>
        </w:r>
        <w:r w:rsidRPr="004706A8">
          <w:rPr>
            <w:webHidden/>
            <w:lang w:val="en-GB"/>
          </w:rPr>
          <w:fldChar w:fldCharType="begin"/>
        </w:r>
        <w:r w:rsidRPr="004706A8">
          <w:rPr>
            <w:webHidden/>
            <w:lang w:val="en-GB"/>
          </w:rPr>
          <w:instrText xml:space="preserve"> PAGEREF _Toc229566901 \h </w:instrText>
        </w:r>
        <w:r w:rsidRPr="004706A8">
          <w:rPr>
            <w:webHidden/>
            <w:lang w:val="en-GB"/>
          </w:rPr>
        </w:r>
        <w:r w:rsidRPr="004706A8">
          <w:rPr>
            <w:webHidden/>
            <w:lang w:val="en-GB"/>
          </w:rPr>
          <w:fldChar w:fldCharType="separate"/>
        </w:r>
        <w:r w:rsidR="00485C6C">
          <w:rPr>
            <w:noProof/>
            <w:webHidden/>
            <w:lang w:val="en-GB"/>
          </w:rPr>
          <w:t>21</w:t>
        </w:r>
        <w:r w:rsidRPr="004706A8">
          <w:rPr>
            <w:webHidden/>
            <w:lang w:val="en-GB"/>
          </w:rPr>
          <w:fldChar w:fldCharType="end"/>
        </w:r>
      </w:hyperlink>
    </w:p>
    <w:p w14:paraId="25846D6B" w14:textId="0C3DC0F7"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02" w:history="1">
        <w:r w:rsidRPr="004706A8">
          <w:rPr>
            <w:rStyle w:val="Hyperlink"/>
            <w:lang w:val="en-GB"/>
          </w:rPr>
          <w:t>Figure 1</w:t>
        </w:r>
        <w:r w:rsidRPr="004706A8">
          <w:rPr>
            <w:rStyle w:val="Hyperlink"/>
            <w:lang w:val="en-GB"/>
          </w:rPr>
          <w:noBreakHyphen/>
          <w:t>6. Detailed view of the Mpanda Section</w:t>
        </w:r>
        <w:r w:rsidRPr="004706A8">
          <w:rPr>
            <w:webHidden/>
            <w:lang w:val="en-GB"/>
          </w:rPr>
          <w:tab/>
        </w:r>
        <w:r w:rsidRPr="004706A8">
          <w:rPr>
            <w:webHidden/>
            <w:lang w:val="en-GB"/>
          </w:rPr>
          <w:fldChar w:fldCharType="begin"/>
        </w:r>
        <w:r w:rsidRPr="004706A8">
          <w:rPr>
            <w:webHidden/>
            <w:lang w:val="en-GB"/>
          </w:rPr>
          <w:instrText xml:space="preserve"> PAGEREF _Toc229566902 \h </w:instrText>
        </w:r>
        <w:r w:rsidRPr="004706A8">
          <w:rPr>
            <w:webHidden/>
            <w:lang w:val="en-GB"/>
          </w:rPr>
        </w:r>
        <w:r w:rsidRPr="004706A8">
          <w:rPr>
            <w:webHidden/>
            <w:lang w:val="en-GB"/>
          </w:rPr>
          <w:fldChar w:fldCharType="separate"/>
        </w:r>
        <w:r w:rsidR="00485C6C">
          <w:rPr>
            <w:noProof/>
            <w:webHidden/>
            <w:lang w:val="en-GB"/>
          </w:rPr>
          <w:t>22</w:t>
        </w:r>
        <w:r w:rsidRPr="004706A8">
          <w:rPr>
            <w:webHidden/>
            <w:lang w:val="en-GB"/>
          </w:rPr>
          <w:fldChar w:fldCharType="end"/>
        </w:r>
      </w:hyperlink>
    </w:p>
    <w:p w14:paraId="64666C46" w14:textId="502E0210"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03" w:history="1">
        <w:r w:rsidRPr="004706A8">
          <w:rPr>
            <w:rStyle w:val="Hyperlink"/>
            <w:lang w:val="en-GB"/>
          </w:rPr>
          <w:t>Figure 4</w:t>
        </w:r>
        <w:r w:rsidRPr="004706A8">
          <w:rPr>
            <w:rStyle w:val="Hyperlink"/>
            <w:lang w:val="en-GB"/>
          </w:rPr>
          <w:noBreakHyphen/>
          <w:t>1. Geological Map of the Mdeka - Chinyangute Feeder Roads Corridor</w:t>
        </w:r>
        <w:r w:rsidRPr="004706A8">
          <w:rPr>
            <w:webHidden/>
            <w:lang w:val="en-GB"/>
          </w:rPr>
          <w:tab/>
        </w:r>
        <w:r w:rsidRPr="004706A8">
          <w:rPr>
            <w:webHidden/>
            <w:lang w:val="en-GB"/>
          </w:rPr>
          <w:fldChar w:fldCharType="begin"/>
        </w:r>
        <w:r w:rsidRPr="004706A8">
          <w:rPr>
            <w:webHidden/>
            <w:lang w:val="en-GB"/>
          </w:rPr>
          <w:instrText xml:space="preserve"> PAGEREF _Toc229566903 \h </w:instrText>
        </w:r>
        <w:r w:rsidRPr="004706A8">
          <w:rPr>
            <w:webHidden/>
            <w:lang w:val="en-GB"/>
          </w:rPr>
        </w:r>
        <w:r w:rsidRPr="004706A8">
          <w:rPr>
            <w:webHidden/>
            <w:lang w:val="en-GB"/>
          </w:rPr>
          <w:fldChar w:fldCharType="separate"/>
        </w:r>
        <w:r w:rsidR="00485C6C">
          <w:rPr>
            <w:noProof/>
            <w:webHidden/>
            <w:lang w:val="en-GB"/>
          </w:rPr>
          <w:t>42</w:t>
        </w:r>
        <w:r w:rsidRPr="004706A8">
          <w:rPr>
            <w:webHidden/>
            <w:lang w:val="en-GB"/>
          </w:rPr>
          <w:fldChar w:fldCharType="end"/>
        </w:r>
      </w:hyperlink>
    </w:p>
    <w:p w14:paraId="4854A16E" w14:textId="1F15F126"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04" w:history="1">
        <w:r w:rsidRPr="004706A8">
          <w:rPr>
            <w:rStyle w:val="Hyperlink"/>
            <w:lang w:val="en-GB"/>
          </w:rPr>
          <w:t>Figure 4</w:t>
        </w:r>
        <w:r w:rsidRPr="004706A8">
          <w:rPr>
            <w:rStyle w:val="Hyperlink"/>
            <w:lang w:val="en-GB"/>
          </w:rPr>
          <w:noBreakHyphen/>
          <w:t>2. Soils of the Mdeka - Chinyangute Feeder Roads Corridor</w:t>
        </w:r>
        <w:r w:rsidRPr="004706A8">
          <w:rPr>
            <w:webHidden/>
            <w:lang w:val="en-GB"/>
          </w:rPr>
          <w:tab/>
        </w:r>
        <w:r w:rsidRPr="004706A8">
          <w:rPr>
            <w:webHidden/>
            <w:lang w:val="en-GB"/>
          </w:rPr>
          <w:fldChar w:fldCharType="begin"/>
        </w:r>
        <w:r w:rsidRPr="004706A8">
          <w:rPr>
            <w:webHidden/>
            <w:lang w:val="en-GB"/>
          </w:rPr>
          <w:instrText xml:space="preserve"> PAGEREF _Toc229566904 \h </w:instrText>
        </w:r>
        <w:r w:rsidRPr="004706A8">
          <w:rPr>
            <w:webHidden/>
            <w:lang w:val="en-GB"/>
          </w:rPr>
        </w:r>
        <w:r w:rsidRPr="004706A8">
          <w:rPr>
            <w:webHidden/>
            <w:lang w:val="en-GB"/>
          </w:rPr>
          <w:fldChar w:fldCharType="separate"/>
        </w:r>
        <w:r w:rsidR="00485C6C">
          <w:rPr>
            <w:noProof/>
            <w:webHidden/>
            <w:lang w:val="en-GB"/>
          </w:rPr>
          <w:t>44</w:t>
        </w:r>
        <w:r w:rsidRPr="004706A8">
          <w:rPr>
            <w:webHidden/>
            <w:lang w:val="en-GB"/>
          </w:rPr>
          <w:fldChar w:fldCharType="end"/>
        </w:r>
      </w:hyperlink>
    </w:p>
    <w:p w14:paraId="71C1D74B" w14:textId="1932E011"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05" w:history="1">
        <w:r w:rsidRPr="004706A8">
          <w:rPr>
            <w:rStyle w:val="Hyperlink"/>
            <w:lang w:val="en-GB"/>
          </w:rPr>
          <w:t>Figure 4</w:t>
        </w:r>
        <w:r w:rsidRPr="004706A8">
          <w:rPr>
            <w:rStyle w:val="Hyperlink"/>
            <w:lang w:val="en-GB"/>
          </w:rPr>
          <w:noBreakHyphen/>
          <w:t>3. Soils of the Mdeka - Chinyangute Feeder Roads Corridor</w:t>
        </w:r>
        <w:r w:rsidRPr="004706A8">
          <w:rPr>
            <w:webHidden/>
            <w:lang w:val="en-GB"/>
          </w:rPr>
          <w:tab/>
        </w:r>
        <w:r w:rsidRPr="004706A8">
          <w:rPr>
            <w:webHidden/>
            <w:lang w:val="en-GB"/>
          </w:rPr>
          <w:fldChar w:fldCharType="begin"/>
        </w:r>
        <w:r w:rsidRPr="004706A8">
          <w:rPr>
            <w:webHidden/>
            <w:lang w:val="en-GB"/>
          </w:rPr>
          <w:instrText xml:space="preserve"> PAGEREF _Toc229566905 \h </w:instrText>
        </w:r>
        <w:r w:rsidRPr="004706A8">
          <w:rPr>
            <w:webHidden/>
            <w:lang w:val="en-GB"/>
          </w:rPr>
        </w:r>
        <w:r w:rsidRPr="004706A8">
          <w:rPr>
            <w:webHidden/>
            <w:lang w:val="en-GB"/>
          </w:rPr>
          <w:fldChar w:fldCharType="separate"/>
        </w:r>
        <w:r w:rsidR="00485C6C">
          <w:rPr>
            <w:noProof/>
            <w:webHidden/>
            <w:lang w:val="en-GB"/>
          </w:rPr>
          <w:t>45</w:t>
        </w:r>
        <w:r w:rsidRPr="004706A8">
          <w:rPr>
            <w:webHidden/>
            <w:lang w:val="en-GB"/>
          </w:rPr>
          <w:fldChar w:fldCharType="end"/>
        </w:r>
      </w:hyperlink>
    </w:p>
    <w:p w14:paraId="346D4C63" w14:textId="2EEDB237"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06" w:history="1">
        <w:r w:rsidRPr="004706A8">
          <w:rPr>
            <w:rStyle w:val="Hyperlink"/>
            <w:lang w:val="en-GB"/>
          </w:rPr>
          <w:t>Figure 4</w:t>
        </w:r>
        <w:r w:rsidRPr="004706A8">
          <w:rPr>
            <w:rStyle w:val="Hyperlink"/>
            <w:lang w:val="en-GB"/>
          </w:rPr>
          <w:noBreakHyphen/>
          <w:t>4. average Monthly Max and Min Temperature Pattern for Mdeka–Chinyangute Section</w:t>
        </w:r>
        <w:r w:rsidRPr="004706A8">
          <w:rPr>
            <w:webHidden/>
            <w:lang w:val="en-GB"/>
          </w:rPr>
          <w:tab/>
        </w:r>
        <w:r w:rsidRPr="004706A8">
          <w:rPr>
            <w:webHidden/>
            <w:lang w:val="en-GB"/>
          </w:rPr>
          <w:fldChar w:fldCharType="begin"/>
        </w:r>
        <w:r w:rsidRPr="004706A8">
          <w:rPr>
            <w:webHidden/>
            <w:lang w:val="en-GB"/>
          </w:rPr>
          <w:instrText xml:space="preserve"> PAGEREF _Toc229566906 \h </w:instrText>
        </w:r>
        <w:r w:rsidRPr="004706A8">
          <w:rPr>
            <w:webHidden/>
            <w:lang w:val="en-GB"/>
          </w:rPr>
        </w:r>
        <w:r w:rsidRPr="004706A8">
          <w:rPr>
            <w:webHidden/>
            <w:lang w:val="en-GB"/>
          </w:rPr>
          <w:fldChar w:fldCharType="separate"/>
        </w:r>
        <w:r w:rsidR="00485C6C">
          <w:rPr>
            <w:noProof/>
            <w:webHidden/>
            <w:lang w:val="en-GB"/>
          </w:rPr>
          <w:t>46</w:t>
        </w:r>
        <w:r w:rsidRPr="004706A8">
          <w:rPr>
            <w:webHidden/>
            <w:lang w:val="en-GB"/>
          </w:rPr>
          <w:fldChar w:fldCharType="end"/>
        </w:r>
      </w:hyperlink>
    </w:p>
    <w:p w14:paraId="60183A6B" w14:textId="354D7258"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07" w:history="1">
        <w:r w:rsidRPr="004706A8">
          <w:rPr>
            <w:rStyle w:val="Hyperlink"/>
            <w:lang w:val="en-GB"/>
          </w:rPr>
          <w:t>Figure 4</w:t>
        </w:r>
        <w:r w:rsidRPr="004706A8">
          <w:rPr>
            <w:rStyle w:val="Hyperlink"/>
            <w:lang w:val="en-GB"/>
          </w:rPr>
          <w:noBreakHyphen/>
          <w:t>5. Monthly Rainfall Pattern for the Mdeka–Chinyangute Corridor</w:t>
        </w:r>
        <w:r w:rsidRPr="004706A8">
          <w:rPr>
            <w:webHidden/>
            <w:lang w:val="en-GB"/>
          </w:rPr>
          <w:tab/>
        </w:r>
        <w:r w:rsidRPr="004706A8">
          <w:rPr>
            <w:webHidden/>
            <w:lang w:val="en-GB"/>
          </w:rPr>
          <w:fldChar w:fldCharType="begin"/>
        </w:r>
        <w:r w:rsidRPr="004706A8">
          <w:rPr>
            <w:webHidden/>
            <w:lang w:val="en-GB"/>
          </w:rPr>
          <w:instrText xml:space="preserve"> PAGEREF _Toc229566907 \h </w:instrText>
        </w:r>
        <w:r w:rsidRPr="004706A8">
          <w:rPr>
            <w:webHidden/>
            <w:lang w:val="en-GB"/>
          </w:rPr>
        </w:r>
        <w:r w:rsidRPr="004706A8">
          <w:rPr>
            <w:webHidden/>
            <w:lang w:val="en-GB"/>
          </w:rPr>
          <w:fldChar w:fldCharType="separate"/>
        </w:r>
        <w:r w:rsidR="00485C6C">
          <w:rPr>
            <w:noProof/>
            <w:webHidden/>
            <w:lang w:val="en-GB"/>
          </w:rPr>
          <w:t>47</w:t>
        </w:r>
        <w:r w:rsidRPr="004706A8">
          <w:rPr>
            <w:webHidden/>
            <w:lang w:val="en-GB"/>
          </w:rPr>
          <w:fldChar w:fldCharType="end"/>
        </w:r>
      </w:hyperlink>
    </w:p>
    <w:p w14:paraId="1C860D84" w14:textId="62BF4299"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08" w:history="1">
        <w:r w:rsidRPr="004706A8">
          <w:rPr>
            <w:rStyle w:val="Hyperlink"/>
            <w:lang w:val="en-GB"/>
          </w:rPr>
          <w:t>Figure 4</w:t>
        </w:r>
        <w:r w:rsidRPr="004706A8">
          <w:rPr>
            <w:rStyle w:val="Hyperlink"/>
            <w:lang w:val="en-GB"/>
          </w:rPr>
          <w:noBreakHyphen/>
          <w:t>6. Hydrological map of the Mdeka - Chinyangute Feeder Roads Corridor</w:t>
        </w:r>
        <w:r w:rsidRPr="004706A8">
          <w:rPr>
            <w:webHidden/>
            <w:lang w:val="en-GB"/>
          </w:rPr>
          <w:tab/>
        </w:r>
        <w:r w:rsidRPr="004706A8">
          <w:rPr>
            <w:webHidden/>
            <w:lang w:val="en-GB"/>
          </w:rPr>
          <w:fldChar w:fldCharType="begin"/>
        </w:r>
        <w:r w:rsidRPr="004706A8">
          <w:rPr>
            <w:webHidden/>
            <w:lang w:val="en-GB"/>
          </w:rPr>
          <w:instrText xml:space="preserve"> PAGEREF _Toc229566908 \h </w:instrText>
        </w:r>
        <w:r w:rsidRPr="004706A8">
          <w:rPr>
            <w:webHidden/>
            <w:lang w:val="en-GB"/>
          </w:rPr>
        </w:r>
        <w:r w:rsidRPr="004706A8">
          <w:rPr>
            <w:webHidden/>
            <w:lang w:val="en-GB"/>
          </w:rPr>
          <w:fldChar w:fldCharType="separate"/>
        </w:r>
        <w:r w:rsidR="00485C6C">
          <w:rPr>
            <w:noProof/>
            <w:webHidden/>
            <w:lang w:val="en-GB"/>
          </w:rPr>
          <w:t>49</w:t>
        </w:r>
        <w:r w:rsidRPr="004706A8">
          <w:rPr>
            <w:webHidden/>
            <w:lang w:val="en-GB"/>
          </w:rPr>
          <w:fldChar w:fldCharType="end"/>
        </w:r>
      </w:hyperlink>
    </w:p>
    <w:p w14:paraId="5DC130FB" w14:textId="436AFCCD"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09" w:history="1">
        <w:r w:rsidRPr="004706A8">
          <w:rPr>
            <w:rStyle w:val="Hyperlink"/>
            <w:lang w:val="en-GB"/>
          </w:rPr>
          <w:t>Figure 4</w:t>
        </w:r>
        <w:r w:rsidRPr="004706A8">
          <w:rPr>
            <w:rStyle w:val="Hyperlink"/>
            <w:lang w:val="en-GB"/>
          </w:rPr>
          <w:noBreakHyphen/>
          <w:t xml:space="preserve">7. </w:t>
        </w:r>
        <w:r w:rsidRPr="004706A8">
          <w:rPr>
            <w:rStyle w:val="Hyperlink"/>
            <w:i/>
            <w:lang w:val="en-GB"/>
          </w:rPr>
          <w:t>Cascabella tevetia</w:t>
        </w:r>
        <w:r w:rsidRPr="004706A8">
          <w:rPr>
            <w:rStyle w:val="Hyperlink"/>
            <w:lang w:val="en-GB"/>
          </w:rPr>
          <w:t xml:space="preserve"> (with yellow flowers) on the Mdeka- Chinyangute feeder road corridor</w:t>
        </w:r>
        <w:r w:rsidRPr="004706A8">
          <w:rPr>
            <w:webHidden/>
            <w:lang w:val="en-GB"/>
          </w:rPr>
          <w:tab/>
        </w:r>
        <w:r w:rsidRPr="004706A8">
          <w:rPr>
            <w:webHidden/>
            <w:lang w:val="en-GB"/>
          </w:rPr>
          <w:fldChar w:fldCharType="begin"/>
        </w:r>
        <w:r w:rsidRPr="004706A8">
          <w:rPr>
            <w:webHidden/>
            <w:lang w:val="en-GB"/>
          </w:rPr>
          <w:instrText xml:space="preserve"> PAGEREF _Toc229566909 \h </w:instrText>
        </w:r>
        <w:r w:rsidRPr="004706A8">
          <w:rPr>
            <w:webHidden/>
            <w:lang w:val="en-GB"/>
          </w:rPr>
        </w:r>
        <w:r w:rsidRPr="004706A8">
          <w:rPr>
            <w:webHidden/>
            <w:lang w:val="en-GB"/>
          </w:rPr>
          <w:fldChar w:fldCharType="separate"/>
        </w:r>
        <w:r w:rsidR="00485C6C">
          <w:rPr>
            <w:noProof/>
            <w:webHidden/>
            <w:lang w:val="en-GB"/>
          </w:rPr>
          <w:t>50</w:t>
        </w:r>
        <w:r w:rsidRPr="004706A8">
          <w:rPr>
            <w:webHidden/>
            <w:lang w:val="en-GB"/>
          </w:rPr>
          <w:fldChar w:fldCharType="end"/>
        </w:r>
      </w:hyperlink>
    </w:p>
    <w:p w14:paraId="5780F795" w14:textId="5DB3969E"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10" w:history="1">
        <w:r w:rsidRPr="004706A8">
          <w:rPr>
            <w:rStyle w:val="Hyperlink"/>
            <w:lang w:val="en-GB"/>
          </w:rPr>
          <w:t>Figure 4</w:t>
        </w:r>
        <w:r w:rsidRPr="004706A8">
          <w:rPr>
            <w:rStyle w:val="Hyperlink"/>
            <w:lang w:val="en-GB"/>
          </w:rPr>
          <w:noBreakHyphen/>
          <w:t xml:space="preserve">8. </w:t>
        </w:r>
        <w:r w:rsidRPr="004706A8">
          <w:rPr>
            <w:rStyle w:val="Hyperlink"/>
            <w:i/>
            <w:lang w:val="en-GB"/>
          </w:rPr>
          <w:t>Senna siamea</w:t>
        </w:r>
        <w:r w:rsidRPr="004706A8">
          <w:rPr>
            <w:rStyle w:val="Hyperlink"/>
            <w:lang w:val="en-GB"/>
          </w:rPr>
          <w:t xml:space="preserve"> (with yellow flowers)</w:t>
        </w:r>
        <w:r w:rsidRPr="004706A8">
          <w:rPr>
            <w:webHidden/>
            <w:lang w:val="en-GB"/>
          </w:rPr>
          <w:tab/>
        </w:r>
        <w:r w:rsidRPr="004706A8">
          <w:rPr>
            <w:webHidden/>
            <w:lang w:val="en-GB"/>
          </w:rPr>
          <w:fldChar w:fldCharType="begin"/>
        </w:r>
        <w:r w:rsidRPr="004706A8">
          <w:rPr>
            <w:webHidden/>
            <w:lang w:val="en-GB"/>
          </w:rPr>
          <w:instrText xml:space="preserve"> PAGEREF _Toc229566910 \h </w:instrText>
        </w:r>
        <w:r w:rsidRPr="004706A8">
          <w:rPr>
            <w:webHidden/>
            <w:lang w:val="en-GB"/>
          </w:rPr>
        </w:r>
        <w:r w:rsidRPr="004706A8">
          <w:rPr>
            <w:webHidden/>
            <w:lang w:val="en-GB"/>
          </w:rPr>
          <w:fldChar w:fldCharType="separate"/>
        </w:r>
        <w:r w:rsidR="00485C6C">
          <w:rPr>
            <w:noProof/>
            <w:webHidden/>
            <w:lang w:val="en-GB"/>
          </w:rPr>
          <w:t>50</w:t>
        </w:r>
        <w:r w:rsidRPr="004706A8">
          <w:rPr>
            <w:webHidden/>
            <w:lang w:val="en-GB"/>
          </w:rPr>
          <w:fldChar w:fldCharType="end"/>
        </w:r>
      </w:hyperlink>
    </w:p>
    <w:p w14:paraId="09A6E646" w14:textId="75E73E09" w:rsidR="004D2F39" w:rsidRPr="004706A8" w:rsidRDefault="004D2F39" w:rsidP="004D2F39">
      <w:pPr>
        <w:pStyle w:val="TableofFigures"/>
        <w:tabs>
          <w:tab w:val="right" w:leader="dot" w:pos="9017"/>
        </w:tabs>
        <w:spacing w:after="0" w:afterAutospacing="0"/>
        <w:rPr>
          <w:rFonts w:asciiTheme="minorHAnsi" w:eastAsiaTheme="minorEastAsia" w:hAnsiTheme="minorHAnsi" w:cstheme="minorBidi"/>
          <w:sz w:val="22"/>
          <w:szCs w:val="22"/>
          <w:lang w:val="en-GB"/>
        </w:rPr>
      </w:pPr>
      <w:hyperlink w:anchor="_Toc229566911" w:history="1">
        <w:r w:rsidRPr="004706A8">
          <w:rPr>
            <w:rStyle w:val="Hyperlink"/>
            <w:lang w:val="en-GB"/>
          </w:rPr>
          <w:t>Figure 4</w:t>
        </w:r>
        <w:r w:rsidRPr="004706A8">
          <w:rPr>
            <w:rStyle w:val="Hyperlink"/>
            <w:lang w:val="en-GB"/>
          </w:rPr>
          <w:noBreakHyphen/>
          <w:t xml:space="preserve">10. </w:t>
        </w:r>
        <w:r w:rsidRPr="004706A8">
          <w:rPr>
            <w:rStyle w:val="Hyperlink"/>
            <w:i/>
            <w:lang w:val="en-GB"/>
          </w:rPr>
          <w:t>Lantana camara</w:t>
        </w:r>
        <w:r w:rsidRPr="004706A8">
          <w:rPr>
            <w:rStyle w:val="Hyperlink"/>
            <w:lang w:val="en-GB"/>
          </w:rPr>
          <w:t xml:space="preserve"> and </w:t>
        </w:r>
        <w:r w:rsidRPr="004706A8">
          <w:rPr>
            <w:rStyle w:val="Hyperlink"/>
            <w:i/>
            <w:lang w:val="en-GB"/>
          </w:rPr>
          <w:t>Gmelina arborea</w:t>
        </w:r>
        <w:r w:rsidRPr="004706A8">
          <w:rPr>
            <w:rStyle w:val="Hyperlink"/>
            <w:lang w:val="en-GB"/>
          </w:rPr>
          <w:t xml:space="preserve"> along Mdeka- Chinyangute feeder road</w:t>
        </w:r>
        <w:r w:rsidRPr="004706A8">
          <w:rPr>
            <w:webHidden/>
            <w:lang w:val="en-GB"/>
          </w:rPr>
          <w:tab/>
        </w:r>
        <w:r w:rsidRPr="004706A8">
          <w:rPr>
            <w:webHidden/>
            <w:lang w:val="en-GB"/>
          </w:rPr>
          <w:fldChar w:fldCharType="begin"/>
        </w:r>
        <w:r w:rsidRPr="004706A8">
          <w:rPr>
            <w:webHidden/>
            <w:lang w:val="en-GB"/>
          </w:rPr>
          <w:instrText xml:space="preserve"> PAGEREF _Toc229566911 \h </w:instrText>
        </w:r>
        <w:r w:rsidRPr="004706A8">
          <w:rPr>
            <w:webHidden/>
            <w:lang w:val="en-GB"/>
          </w:rPr>
        </w:r>
        <w:r w:rsidRPr="004706A8">
          <w:rPr>
            <w:webHidden/>
            <w:lang w:val="en-GB"/>
          </w:rPr>
          <w:fldChar w:fldCharType="separate"/>
        </w:r>
        <w:r w:rsidR="00485C6C">
          <w:rPr>
            <w:noProof/>
            <w:webHidden/>
            <w:lang w:val="en-GB"/>
          </w:rPr>
          <w:t>53</w:t>
        </w:r>
        <w:r w:rsidRPr="004706A8">
          <w:rPr>
            <w:webHidden/>
            <w:lang w:val="en-GB"/>
          </w:rPr>
          <w:fldChar w:fldCharType="end"/>
        </w:r>
      </w:hyperlink>
    </w:p>
    <w:p w14:paraId="311AEFAD" w14:textId="0A5D7BE4" w:rsidR="00CA6811" w:rsidRPr="004706A8" w:rsidRDefault="00584095">
      <w:pPr>
        <w:rPr>
          <w:lang w:val="en-GB"/>
        </w:rPr>
      </w:pPr>
      <w:r w:rsidRPr="004706A8">
        <w:rPr>
          <w:lang w:val="en-GB"/>
        </w:rPr>
        <w:fldChar w:fldCharType="end"/>
      </w:r>
      <w:r w:rsidR="00F6228D" w:rsidRPr="004706A8">
        <w:rPr>
          <w:lang w:val="en-GB"/>
        </w:rPr>
        <w:br w:type="page"/>
      </w:r>
    </w:p>
    <w:p w14:paraId="541D728A" w14:textId="3450E8E8" w:rsidR="00D53E25" w:rsidRPr="004706A8" w:rsidRDefault="00CA6811" w:rsidP="004D2F39">
      <w:pPr>
        <w:spacing w:after="0" w:line="240" w:lineRule="auto"/>
        <w:rPr>
          <w:lang w:val="en-GB"/>
        </w:rPr>
      </w:pPr>
      <w:r w:rsidRPr="004706A8">
        <w:rPr>
          <w:lang w:val="en-GB"/>
        </w:rPr>
        <w:t>List of annexes</w:t>
      </w:r>
    </w:p>
    <w:p w14:paraId="1F03D6EA" w14:textId="18D4266C" w:rsidR="00CA6811" w:rsidRPr="004706A8" w:rsidRDefault="00CA6811" w:rsidP="004D2F39">
      <w:pPr>
        <w:spacing w:after="0" w:line="240" w:lineRule="auto"/>
        <w:rPr>
          <w:lang w:val="en-GB"/>
        </w:rPr>
      </w:pPr>
    </w:p>
    <w:p w14:paraId="065EC27D" w14:textId="77777777" w:rsidR="00CA6811" w:rsidRPr="004706A8" w:rsidRDefault="00CA6811" w:rsidP="00CA6811">
      <w:pPr>
        <w:pStyle w:val="ANNEXL2"/>
        <w:rPr>
          <w:lang w:val="en-GB"/>
        </w:rPr>
      </w:pPr>
      <w:r w:rsidRPr="004706A8">
        <w:rPr>
          <w:lang w:val="en-GB"/>
        </w:rPr>
        <w:t>Annex 1. Feedback Letter from MEPA</w:t>
      </w:r>
    </w:p>
    <w:p w14:paraId="7C57E1FD" w14:textId="77777777" w:rsidR="00CA6811" w:rsidRPr="004706A8" w:rsidRDefault="00CA6811" w:rsidP="00CA6811">
      <w:pPr>
        <w:pStyle w:val="ANNEXL2"/>
        <w:rPr>
          <w:lang w:val="en-GB"/>
        </w:rPr>
      </w:pPr>
      <w:r w:rsidRPr="004706A8">
        <w:rPr>
          <w:lang w:val="en-GB"/>
        </w:rPr>
        <w:t>Annex 2. Terms of Reference from MEPA</w:t>
      </w:r>
    </w:p>
    <w:p w14:paraId="5285AA09" w14:textId="77777777" w:rsidR="00CA6811" w:rsidRPr="004706A8" w:rsidRDefault="00CA6811" w:rsidP="00CA6811">
      <w:pPr>
        <w:pStyle w:val="ANNEXL2"/>
        <w:rPr>
          <w:lang w:val="en-GB"/>
        </w:rPr>
      </w:pPr>
      <w:r w:rsidRPr="004706A8">
        <w:rPr>
          <w:lang w:val="en-GB"/>
        </w:rPr>
        <w:t>Annex 3a. List of Stakeholders Consulted</w:t>
      </w:r>
    </w:p>
    <w:p w14:paraId="6CD8F050" w14:textId="3C508404" w:rsidR="00CA6811" w:rsidRPr="004706A8" w:rsidRDefault="00CA6811" w:rsidP="00CA6811">
      <w:pPr>
        <w:pStyle w:val="ANNEXL2"/>
        <w:rPr>
          <w:lang w:val="en-GB"/>
        </w:rPr>
      </w:pPr>
      <w:r w:rsidRPr="004706A8">
        <w:rPr>
          <w:lang w:val="en-GB"/>
        </w:rPr>
        <w:t>Annex 3b. Issues raised by Stakeholders and how they have been addressed in ESMP</w:t>
      </w:r>
    </w:p>
    <w:p w14:paraId="59880D1F" w14:textId="77777777" w:rsidR="00CA6811" w:rsidRPr="004706A8" w:rsidRDefault="00CA6811" w:rsidP="00CA6811">
      <w:pPr>
        <w:pStyle w:val="ANNEXL2"/>
        <w:rPr>
          <w:lang w:val="en-GB"/>
        </w:rPr>
      </w:pPr>
      <w:r w:rsidRPr="004706A8">
        <w:rPr>
          <w:lang w:val="en-GB"/>
        </w:rPr>
        <w:t>Annex 4. Sample Code of Conduct for Contractors</w:t>
      </w:r>
    </w:p>
    <w:p w14:paraId="536C3301" w14:textId="77777777" w:rsidR="00CA6811" w:rsidRPr="004706A8" w:rsidRDefault="00CA6811" w:rsidP="00CA6811">
      <w:pPr>
        <w:pStyle w:val="ANNEXL2"/>
        <w:rPr>
          <w:lang w:val="en-GB"/>
        </w:rPr>
      </w:pPr>
      <w:r w:rsidRPr="004706A8">
        <w:rPr>
          <w:lang w:val="en-GB"/>
        </w:rPr>
        <w:t>Annex 5. Barrow Pit Rehabilitation Framework</w:t>
      </w:r>
    </w:p>
    <w:p w14:paraId="78ED97E8" w14:textId="77777777" w:rsidR="00CA6811" w:rsidRPr="004706A8" w:rsidRDefault="00CA6811" w:rsidP="00CA6811">
      <w:pPr>
        <w:pStyle w:val="ANNEXL2"/>
        <w:rPr>
          <w:lang w:val="en-GB"/>
        </w:rPr>
      </w:pPr>
      <w:r w:rsidRPr="004706A8">
        <w:rPr>
          <w:lang w:val="en-GB"/>
        </w:rPr>
        <w:t>Annex 6. Traffic Management Framework</w:t>
      </w:r>
    </w:p>
    <w:p w14:paraId="4DE9AAB9" w14:textId="77777777" w:rsidR="00CA6811" w:rsidRPr="004706A8" w:rsidRDefault="00CA6811" w:rsidP="00CA6811">
      <w:pPr>
        <w:pStyle w:val="ANNEXL2"/>
        <w:rPr>
          <w:lang w:val="en-GB"/>
        </w:rPr>
      </w:pPr>
      <w:r w:rsidRPr="004706A8">
        <w:rPr>
          <w:lang w:val="en-GB"/>
        </w:rPr>
        <w:t>Annex 7. Chance Find Procedure for Last Mile Infrastructure under SATCP</w:t>
      </w:r>
    </w:p>
    <w:p w14:paraId="18475666" w14:textId="77777777" w:rsidR="00CA6811" w:rsidRPr="004706A8" w:rsidRDefault="00CA6811" w:rsidP="00CA6811">
      <w:pPr>
        <w:pStyle w:val="ANNEXL2"/>
        <w:rPr>
          <w:lang w:val="en-GB"/>
        </w:rPr>
      </w:pPr>
      <w:r w:rsidRPr="004706A8">
        <w:rPr>
          <w:lang w:val="en-GB"/>
        </w:rPr>
        <w:t>Annex 8: Labour Management Guidelines for Contractor Compliance and Preparation of Labour Management Plans (LMPs)</w:t>
      </w:r>
    </w:p>
    <w:p w14:paraId="03CA3CB5" w14:textId="77777777" w:rsidR="00CA6811" w:rsidRPr="004706A8" w:rsidRDefault="00CA6811" w:rsidP="00CA6811">
      <w:pPr>
        <w:pStyle w:val="ANNEXL2"/>
        <w:rPr>
          <w:lang w:val="en-GB"/>
        </w:rPr>
      </w:pPr>
      <w:r w:rsidRPr="004706A8">
        <w:rPr>
          <w:lang w:val="en-GB"/>
        </w:rPr>
        <w:t>Annex 13. Flora and Animal Species of Mdeka Corridor</w:t>
      </w:r>
    </w:p>
    <w:p w14:paraId="0087A155" w14:textId="77777777" w:rsidR="00CA6811" w:rsidRPr="004706A8" w:rsidRDefault="00CA6811" w:rsidP="00CA6811">
      <w:pPr>
        <w:pStyle w:val="ANNEXL2"/>
        <w:rPr>
          <w:lang w:val="en-GB"/>
        </w:rPr>
      </w:pPr>
      <w:r w:rsidRPr="004706A8">
        <w:rPr>
          <w:lang w:val="en-GB"/>
        </w:rPr>
        <w:t>Annex 14-B. Animal Species</w:t>
      </w:r>
    </w:p>
    <w:p w14:paraId="6E44E87B" w14:textId="77777777" w:rsidR="00CA6811" w:rsidRPr="004706A8" w:rsidRDefault="00CA6811" w:rsidP="00CA6811">
      <w:pPr>
        <w:pStyle w:val="ANNEXL2"/>
        <w:rPr>
          <w:lang w:val="en-GB"/>
        </w:rPr>
      </w:pPr>
      <w:r w:rsidRPr="004706A8">
        <w:rPr>
          <w:lang w:val="en-GB"/>
        </w:rPr>
        <w:t>Annex 14. SATCP LMI Grievance Redress Mechanism (GRM) Protocol</w:t>
      </w:r>
    </w:p>
    <w:p w14:paraId="6497B623" w14:textId="77777777" w:rsidR="00CA6811" w:rsidRPr="004706A8" w:rsidRDefault="00CA6811" w:rsidP="00CA6811">
      <w:pPr>
        <w:pStyle w:val="ANNEXL2"/>
        <w:rPr>
          <w:lang w:val="en-GB"/>
        </w:rPr>
      </w:pPr>
      <w:r w:rsidRPr="004706A8">
        <w:rPr>
          <w:lang w:val="en-GB"/>
        </w:rPr>
        <w:t>Annex 15. Spatial distribution of Works</w:t>
      </w:r>
    </w:p>
    <w:p w14:paraId="2B33410C" w14:textId="77777777" w:rsidR="00CA6811" w:rsidRPr="004706A8" w:rsidRDefault="00CA6811" w:rsidP="00CA6811">
      <w:pPr>
        <w:pStyle w:val="ANNEXL2"/>
        <w:rPr>
          <w:lang w:val="en-GB"/>
        </w:rPr>
      </w:pPr>
      <w:r w:rsidRPr="004706A8">
        <w:rPr>
          <w:lang w:val="en-GB"/>
        </w:rPr>
        <w:t>Annex 16. Project Drawings</w:t>
      </w:r>
    </w:p>
    <w:p w14:paraId="1DD2BB94" w14:textId="77777777" w:rsidR="00CA6811" w:rsidRPr="004706A8" w:rsidRDefault="00CA6811" w:rsidP="004D2F39">
      <w:pPr>
        <w:spacing w:after="0" w:line="240" w:lineRule="auto"/>
        <w:rPr>
          <w:lang w:val="en-GB"/>
        </w:rPr>
        <w:sectPr w:rsidR="00CA6811" w:rsidRPr="004706A8" w:rsidSect="00D53E25">
          <w:footerReference w:type="default" r:id="rId12"/>
          <w:pgSz w:w="11907" w:h="16839" w:code="9"/>
          <w:pgMar w:top="1440" w:right="1440" w:bottom="1440" w:left="1440" w:header="709" w:footer="709" w:gutter="0"/>
          <w:pgNumType w:fmt="lowerRoman" w:start="1"/>
          <w:cols w:space="720"/>
          <w:docGrid w:linePitch="326"/>
        </w:sectPr>
      </w:pPr>
    </w:p>
    <w:p w14:paraId="20557CCF" w14:textId="77777777" w:rsidR="00EF601B" w:rsidRPr="004706A8" w:rsidRDefault="00EF601B" w:rsidP="00FE0542">
      <w:pPr>
        <w:pStyle w:val="Heading1"/>
        <w:rPr>
          <w:lang w:val="en-GB"/>
        </w:rPr>
      </w:pPr>
      <w:bookmarkStart w:id="4" w:name="_Toc226711457"/>
      <w:bookmarkStart w:id="5" w:name="_Toc229566790"/>
      <w:r w:rsidRPr="004706A8">
        <w:rPr>
          <w:lang w:val="en-GB"/>
        </w:rPr>
        <w:t>CHAPTER 1: INTRODUCTION AND BACKGROUND</w:t>
      </w:r>
      <w:bookmarkEnd w:id="4"/>
      <w:bookmarkEnd w:id="5"/>
    </w:p>
    <w:p w14:paraId="50034DDE" w14:textId="77777777" w:rsidR="0015525D" w:rsidRPr="004706A8" w:rsidRDefault="0015525D" w:rsidP="0015525D">
      <w:pPr>
        <w:rPr>
          <w:lang w:val="en-GB"/>
        </w:rPr>
      </w:pPr>
    </w:p>
    <w:p w14:paraId="00000111" w14:textId="77777777" w:rsidR="005403A8" w:rsidRPr="004706A8" w:rsidRDefault="002F5915" w:rsidP="00FE0542">
      <w:pPr>
        <w:pStyle w:val="Heading2"/>
        <w:rPr>
          <w:lang w:val="en-GB"/>
        </w:rPr>
      </w:pPr>
      <w:bookmarkStart w:id="6" w:name="_Toc226711458"/>
      <w:bookmarkStart w:id="7" w:name="_Toc229566791"/>
      <w:r w:rsidRPr="004706A8">
        <w:rPr>
          <w:lang w:val="en-GB"/>
        </w:rPr>
        <w:t>Introduction</w:t>
      </w:r>
      <w:bookmarkEnd w:id="6"/>
      <w:bookmarkEnd w:id="7"/>
    </w:p>
    <w:p w14:paraId="3EAC1201" w14:textId="631BEDB3" w:rsidR="003853FA" w:rsidRPr="004706A8" w:rsidRDefault="003853FA" w:rsidP="00F12B5C">
      <w:pPr>
        <w:spacing w:after="0" w:line="240" w:lineRule="auto"/>
        <w:rPr>
          <w:lang w:val="en-GB"/>
        </w:rPr>
      </w:pPr>
      <w:r w:rsidRPr="004706A8">
        <w:rPr>
          <w:lang w:val="en-GB"/>
        </w:rPr>
        <w:t xml:space="preserve">This Environmental and Social Management Plan (ESMP) has been prepared for the </w:t>
      </w:r>
      <w:r w:rsidRPr="004706A8">
        <w:rPr>
          <w:bCs/>
          <w:lang w:val="en-GB"/>
        </w:rPr>
        <w:t>proposed rehabilitation of the Mdeka – Chinyangute Feeder Roads (UD) in Blantyre District, Malawi</w:t>
      </w:r>
      <w:r w:rsidRPr="004706A8">
        <w:rPr>
          <w:lang w:val="en-GB"/>
        </w:rPr>
        <w:t>, under the Last Mile Infrastructure (LMI) component of the Southern Africa Trade and Connectivity Project (SATCP), implemented by the Ministry of Transport and Public Works.</w:t>
      </w:r>
    </w:p>
    <w:p w14:paraId="60A74BCB" w14:textId="77777777" w:rsidR="003415E0" w:rsidRPr="004706A8" w:rsidRDefault="003415E0" w:rsidP="00F12B5C">
      <w:pPr>
        <w:spacing w:after="0" w:line="240" w:lineRule="auto"/>
        <w:rPr>
          <w:lang w:val="en-GB"/>
        </w:rPr>
      </w:pPr>
    </w:p>
    <w:p w14:paraId="6A3B79CA" w14:textId="77777777" w:rsidR="003853FA" w:rsidRPr="004706A8" w:rsidRDefault="003853FA" w:rsidP="00F12B5C">
      <w:pPr>
        <w:spacing w:after="0" w:line="240" w:lineRule="auto"/>
        <w:rPr>
          <w:lang w:val="en-GB"/>
        </w:rPr>
      </w:pPr>
      <w:r w:rsidRPr="004706A8">
        <w:rPr>
          <w:lang w:val="en-GB"/>
        </w:rPr>
        <w:t>The proposed project comprises two feeder roads:</w:t>
      </w:r>
    </w:p>
    <w:p w14:paraId="06BC3AE3" w14:textId="77777777" w:rsidR="003853FA" w:rsidRPr="004706A8" w:rsidRDefault="003853FA" w:rsidP="00F12B5C">
      <w:pPr>
        <w:pStyle w:val="ListParagraph"/>
        <w:numPr>
          <w:ilvl w:val="0"/>
          <w:numId w:val="84"/>
        </w:numPr>
        <w:spacing w:after="0" w:line="240" w:lineRule="auto"/>
        <w:rPr>
          <w:lang w:val="en-GB"/>
        </w:rPr>
      </w:pPr>
      <w:r w:rsidRPr="004706A8">
        <w:rPr>
          <w:b/>
          <w:bCs/>
          <w:lang w:val="en-GB"/>
        </w:rPr>
        <w:t>Feeder Road 1:</w:t>
      </w:r>
      <w:r w:rsidRPr="004706A8">
        <w:rPr>
          <w:lang w:val="en-GB"/>
        </w:rPr>
        <w:t xml:space="preserve"> Mdeka – Namalondwe School (5.5 km)</w:t>
      </w:r>
    </w:p>
    <w:p w14:paraId="7E2BDDA5" w14:textId="77777777" w:rsidR="003853FA" w:rsidRPr="004706A8" w:rsidRDefault="003853FA" w:rsidP="00F12B5C">
      <w:pPr>
        <w:pStyle w:val="ListParagraph"/>
        <w:numPr>
          <w:ilvl w:val="0"/>
          <w:numId w:val="84"/>
        </w:numPr>
        <w:spacing w:after="0" w:line="240" w:lineRule="auto"/>
        <w:rPr>
          <w:lang w:val="en-GB"/>
        </w:rPr>
      </w:pPr>
      <w:r w:rsidRPr="004706A8">
        <w:rPr>
          <w:b/>
          <w:bCs/>
          <w:lang w:val="en-GB"/>
        </w:rPr>
        <w:t>Feeder Road 2:</w:t>
      </w:r>
      <w:r w:rsidRPr="004706A8">
        <w:rPr>
          <w:lang w:val="en-GB"/>
        </w:rPr>
        <w:t xml:space="preserve"> Mdeka Health Centre – Mpanda School (5.1 km)</w:t>
      </w:r>
    </w:p>
    <w:p w14:paraId="3EB247F6" w14:textId="77777777" w:rsidR="003415E0" w:rsidRPr="004706A8" w:rsidRDefault="003415E0" w:rsidP="00F12B5C">
      <w:pPr>
        <w:pStyle w:val="ListParagraph"/>
        <w:spacing w:after="0" w:line="240" w:lineRule="auto"/>
        <w:rPr>
          <w:lang w:val="en-GB"/>
        </w:rPr>
      </w:pPr>
    </w:p>
    <w:p w14:paraId="73E2F235" w14:textId="77777777" w:rsidR="003853FA" w:rsidRPr="004706A8" w:rsidRDefault="003853FA" w:rsidP="00F12B5C">
      <w:pPr>
        <w:spacing w:after="0" w:line="240" w:lineRule="auto"/>
        <w:rPr>
          <w:lang w:val="en-GB"/>
        </w:rPr>
      </w:pPr>
      <w:r w:rsidRPr="004706A8">
        <w:rPr>
          <w:lang w:val="en-GB"/>
        </w:rPr>
        <w:t>with a combined length of approximately 10.6 km.</w:t>
      </w:r>
    </w:p>
    <w:p w14:paraId="6739190B" w14:textId="77777777" w:rsidR="003415E0" w:rsidRPr="004706A8" w:rsidRDefault="003415E0" w:rsidP="00F12B5C">
      <w:pPr>
        <w:spacing w:after="0" w:line="240" w:lineRule="auto"/>
        <w:rPr>
          <w:lang w:val="en-GB"/>
        </w:rPr>
      </w:pPr>
    </w:p>
    <w:p w14:paraId="3257A5A2" w14:textId="77E5547B" w:rsidR="003853FA" w:rsidRPr="004706A8" w:rsidRDefault="003853FA" w:rsidP="00F12B5C">
      <w:pPr>
        <w:spacing w:after="0" w:line="240" w:lineRule="auto"/>
        <w:rPr>
          <w:lang w:val="en-GB"/>
        </w:rPr>
      </w:pPr>
      <w:r w:rsidRPr="004706A8">
        <w:rPr>
          <w:lang w:val="en-GB"/>
        </w:rPr>
        <w:t xml:space="preserve">The works involve reshaping, spot re-gravelling, embankment improvement, rehabilitation and upgrading of culverts and drainage structures, scour protection, and associated drainage enhancements. The roads fall under </w:t>
      </w:r>
      <w:r w:rsidRPr="004706A8">
        <w:rPr>
          <w:bCs/>
          <w:lang w:val="en-GB"/>
        </w:rPr>
        <w:t>Low Volume Traffic Class (HVPD 7–20)</w:t>
      </w:r>
      <w:r w:rsidRPr="004706A8">
        <w:rPr>
          <w:lang w:val="en-GB"/>
        </w:rPr>
        <w:t xml:space="preserve"> and primarily serve motorcycles, bicycles, light vehicles, schools, and health facilities within the Mdeka area.</w:t>
      </w:r>
      <w:r w:rsidR="004D671C">
        <w:rPr>
          <w:lang w:val="en-GB"/>
        </w:rPr>
        <w:t xml:space="preserve"> </w:t>
      </w:r>
      <w:r w:rsidRPr="004706A8">
        <w:rPr>
          <w:lang w:val="en-GB"/>
        </w:rPr>
        <w:t>Following screening by the Malawi Environment Protection Authority (MEPA), the subproject was classified under List B, requiring preparation of a stand-alone ESMP in accordance with</w:t>
      </w:r>
      <w:r w:rsidR="006B0FDF" w:rsidRPr="004706A8">
        <w:rPr>
          <w:lang w:val="en-GB"/>
        </w:rPr>
        <w:t xml:space="preserve"> </w:t>
      </w:r>
      <w:r w:rsidRPr="004706A8">
        <w:rPr>
          <w:lang w:val="en-GB"/>
        </w:rPr>
        <w:t>The Environment Management Act (2017);</w:t>
      </w:r>
      <w:r w:rsidR="006B0FDF" w:rsidRPr="004706A8">
        <w:rPr>
          <w:lang w:val="en-GB"/>
        </w:rPr>
        <w:t xml:space="preserve"> t</w:t>
      </w:r>
      <w:r w:rsidRPr="004706A8">
        <w:rPr>
          <w:lang w:val="en-GB"/>
        </w:rPr>
        <w:t>he MEPA Guidelines for Environmental Assessment (2025); and</w:t>
      </w:r>
      <w:r w:rsidR="006B0FDF" w:rsidRPr="004706A8">
        <w:rPr>
          <w:lang w:val="en-GB"/>
        </w:rPr>
        <w:t xml:space="preserve"> </w:t>
      </w:r>
      <w:r w:rsidRPr="004706A8">
        <w:rPr>
          <w:lang w:val="en-GB"/>
        </w:rPr>
        <w:t>World Bank OP/BP 4.01 on Environmental Assessment.</w:t>
      </w:r>
    </w:p>
    <w:p w14:paraId="48B20407" w14:textId="77777777" w:rsidR="003415E0" w:rsidRPr="004706A8" w:rsidRDefault="003415E0" w:rsidP="00F12B5C">
      <w:pPr>
        <w:spacing w:after="0" w:line="240" w:lineRule="auto"/>
        <w:rPr>
          <w:lang w:val="en-GB"/>
        </w:rPr>
      </w:pPr>
    </w:p>
    <w:p w14:paraId="7A6F15C2" w14:textId="1F223A85" w:rsidR="00432D62" w:rsidRPr="004706A8" w:rsidRDefault="00432D62" w:rsidP="00F12B5C">
      <w:pPr>
        <w:spacing w:after="0" w:line="240" w:lineRule="auto"/>
        <w:rPr>
          <w:lang w:val="en-GB"/>
        </w:rPr>
      </w:pPr>
      <w:r w:rsidRPr="004706A8">
        <w:rPr>
          <w:lang w:val="en-GB"/>
        </w:rPr>
        <w:t>Given that the works are confined to an existing alignment, anticipated impacts are site-specific and will be addressed through appropriate mitigation and monitoring measures outlined in this ESMP.</w:t>
      </w:r>
    </w:p>
    <w:p w14:paraId="053F1E6E" w14:textId="77777777" w:rsidR="003415E0" w:rsidRPr="004706A8" w:rsidRDefault="003415E0" w:rsidP="00F12B5C">
      <w:pPr>
        <w:spacing w:after="0" w:line="240" w:lineRule="auto"/>
        <w:rPr>
          <w:lang w:val="en-GB"/>
        </w:rPr>
      </w:pPr>
    </w:p>
    <w:p w14:paraId="1235662C" w14:textId="723ACFA3" w:rsidR="0059298D" w:rsidRPr="004706A8" w:rsidRDefault="0089497F" w:rsidP="0003469E">
      <w:pPr>
        <w:pStyle w:val="Heading2"/>
        <w:jc w:val="both"/>
        <w:rPr>
          <w:lang w:val="en-GB"/>
        </w:rPr>
      </w:pPr>
      <w:bookmarkStart w:id="8" w:name="_Toc228357934"/>
      <w:bookmarkStart w:id="9" w:name="_Toc228359104"/>
      <w:bookmarkStart w:id="10" w:name="_Toc229566792"/>
      <w:bookmarkEnd w:id="8"/>
      <w:bookmarkEnd w:id="9"/>
      <w:r w:rsidRPr="004706A8">
        <w:rPr>
          <w:lang w:val="en-GB"/>
        </w:rPr>
        <w:t>Project Background</w:t>
      </w:r>
      <w:bookmarkEnd w:id="10"/>
    </w:p>
    <w:p w14:paraId="22C6CB39" w14:textId="33E6FA61" w:rsidR="00B11356" w:rsidRPr="004706A8" w:rsidRDefault="0059298D" w:rsidP="00F12B5C">
      <w:pPr>
        <w:spacing w:after="0" w:line="240" w:lineRule="auto"/>
        <w:rPr>
          <w:lang w:val="en-GB"/>
        </w:rPr>
      </w:pPr>
      <w:r w:rsidRPr="004706A8">
        <w:rPr>
          <w:lang w:val="en-GB"/>
        </w:rPr>
        <w:t>Within Blantyre District, the selected feeder roads provide essential access between rural settlements, schools, health facilities, and trading areas. However, deterioration of drainage structures, erosion of embankments, and inadequate surface shaping have reduced road passability, particularly during the rainy season. Seasonal flooding and sediment deposition have further compromised safe mobility and increased transport costs for local communities.</w:t>
      </w:r>
      <w:r w:rsidR="004D671C">
        <w:rPr>
          <w:lang w:val="en-GB"/>
        </w:rPr>
        <w:t xml:space="preserve"> </w:t>
      </w:r>
      <w:r w:rsidRPr="004706A8">
        <w:rPr>
          <w:lang w:val="en-GB"/>
        </w:rPr>
        <w:t>The proposed rehabilitation focuses on restoring functionality of the existing road infrastructure through drainage upgrading, culvert rehabilitation, and surface improvements rather than constructing a new alignment. Given the scale and nature of works, the project has been classified as a Category B intervention under OP/BP 4.01, necessitating preparation of this ESMP.</w:t>
      </w:r>
    </w:p>
    <w:p w14:paraId="44649C27" w14:textId="77777777" w:rsidR="00B11356" w:rsidRPr="004706A8" w:rsidRDefault="00B11356" w:rsidP="00F12B5C">
      <w:pPr>
        <w:rPr>
          <w:lang w:val="en-GB"/>
        </w:rPr>
      </w:pPr>
      <w:r w:rsidRPr="004706A8">
        <w:rPr>
          <w:lang w:val="en-GB"/>
        </w:rPr>
        <w:br w:type="page"/>
      </w:r>
    </w:p>
    <w:p w14:paraId="031BBF67" w14:textId="77777777" w:rsidR="003415E0" w:rsidRPr="004706A8" w:rsidRDefault="003415E0" w:rsidP="00F12B5C">
      <w:pPr>
        <w:spacing w:after="0" w:line="240" w:lineRule="auto"/>
        <w:rPr>
          <w:lang w:val="en-GB"/>
        </w:rPr>
      </w:pPr>
    </w:p>
    <w:p w14:paraId="0000011D" w14:textId="77777777" w:rsidR="005403A8" w:rsidRPr="004706A8" w:rsidRDefault="002F5915" w:rsidP="0003469E">
      <w:pPr>
        <w:pStyle w:val="Heading2"/>
        <w:jc w:val="both"/>
        <w:rPr>
          <w:lang w:val="en-GB"/>
        </w:rPr>
      </w:pPr>
      <w:bookmarkStart w:id="11" w:name="_Toc226711460"/>
      <w:bookmarkStart w:id="12" w:name="_Toc229566793"/>
      <w:r w:rsidRPr="004706A8">
        <w:rPr>
          <w:lang w:val="en-GB"/>
        </w:rPr>
        <w:t>Developer Details</w:t>
      </w:r>
      <w:bookmarkEnd w:id="11"/>
      <w:bookmarkEnd w:id="12"/>
    </w:p>
    <w:tbl>
      <w:tblPr>
        <w:tblStyle w:val="af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186"/>
      </w:tblGrid>
      <w:tr w:rsidR="005403A8" w:rsidRPr="004706A8" w14:paraId="3E531B49" w14:textId="77777777">
        <w:tc>
          <w:tcPr>
            <w:tcW w:w="2830" w:type="dxa"/>
            <w:shd w:val="clear" w:color="auto" w:fill="386B66"/>
          </w:tcPr>
          <w:p w14:paraId="0000011E" w14:textId="77777777" w:rsidR="005403A8" w:rsidRPr="004706A8" w:rsidRDefault="002F5915" w:rsidP="00F12B5C">
            <w:pPr>
              <w:spacing w:after="0" w:line="240" w:lineRule="auto"/>
              <w:rPr>
                <w:i/>
                <w:iCs/>
                <w:color w:val="FFFFFF"/>
                <w:lang w:val="en-GB"/>
              </w:rPr>
            </w:pPr>
            <w:r w:rsidRPr="004706A8">
              <w:rPr>
                <w:b/>
                <w:bCs/>
                <w:color w:val="FFFFFF"/>
                <w:lang w:val="en-GB"/>
              </w:rPr>
              <w:t>Name of Developer:</w:t>
            </w:r>
          </w:p>
        </w:tc>
        <w:tc>
          <w:tcPr>
            <w:tcW w:w="6186" w:type="dxa"/>
          </w:tcPr>
          <w:p w14:paraId="0000011F" w14:textId="77777777" w:rsidR="005403A8" w:rsidRPr="004706A8" w:rsidRDefault="002F5915" w:rsidP="0003469E">
            <w:pPr>
              <w:spacing w:after="0" w:line="240" w:lineRule="auto"/>
              <w:rPr>
                <w:i/>
                <w:iCs/>
                <w:lang w:val="en-GB"/>
              </w:rPr>
            </w:pPr>
            <w:r w:rsidRPr="004706A8">
              <w:rPr>
                <w:bCs/>
                <w:lang w:val="en-GB"/>
              </w:rPr>
              <w:t>Ministry of Transport and Public Works</w:t>
            </w:r>
          </w:p>
          <w:p w14:paraId="00000120" w14:textId="77777777" w:rsidR="005403A8" w:rsidRPr="004706A8" w:rsidRDefault="005403A8" w:rsidP="0003469E">
            <w:pPr>
              <w:spacing w:after="0" w:line="240" w:lineRule="auto"/>
              <w:rPr>
                <w:i/>
                <w:iCs/>
                <w:lang w:val="en-GB"/>
              </w:rPr>
            </w:pPr>
          </w:p>
        </w:tc>
      </w:tr>
      <w:tr w:rsidR="005403A8" w:rsidRPr="004706A8" w14:paraId="154A8D4C" w14:textId="77777777">
        <w:tc>
          <w:tcPr>
            <w:tcW w:w="2830" w:type="dxa"/>
            <w:shd w:val="clear" w:color="auto" w:fill="386B66"/>
          </w:tcPr>
          <w:p w14:paraId="00000121" w14:textId="77777777" w:rsidR="005403A8" w:rsidRPr="004706A8" w:rsidRDefault="002F5915" w:rsidP="00F12B5C">
            <w:pPr>
              <w:spacing w:after="0" w:line="240" w:lineRule="auto"/>
              <w:rPr>
                <w:i/>
                <w:iCs/>
                <w:color w:val="FFFFFF"/>
                <w:lang w:val="en-GB"/>
              </w:rPr>
            </w:pPr>
            <w:r w:rsidRPr="004706A8">
              <w:rPr>
                <w:b/>
                <w:bCs/>
                <w:color w:val="FFFFFF"/>
                <w:lang w:val="en-GB"/>
              </w:rPr>
              <w:t>Physical Address:</w:t>
            </w:r>
          </w:p>
        </w:tc>
        <w:tc>
          <w:tcPr>
            <w:tcW w:w="6186" w:type="dxa"/>
          </w:tcPr>
          <w:p w14:paraId="00000122" w14:textId="77777777" w:rsidR="005403A8" w:rsidRPr="004706A8" w:rsidRDefault="002F5915" w:rsidP="0003469E">
            <w:pPr>
              <w:spacing w:after="0" w:line="240" w:lineRule="auto"/>
              <w:rPr>
                <w:lang w:val="en-GB"/>
              </w:rPr>
            </w:pPr>
            <w:r w:rsidRPr="004706A8">
              <w:rPr>
                <w:lang w:val="en-GB"/>
              </w:rPr>
              <w:t>The Project Manager</w:t>
            </w:r>
          </w:p>
          <w:p w14:paraId="00000123" w14:textId="77777777" w:rsidR="005403A8" w:rsidRPr="004706A8" w:rsidRDefault="002F5915" w:rsidP="0003469E">
            <w:pPr>
              <w:spacing w:after="0" w:line="240" w:lineRule="auto"/>
              <w:rPr>
                <w:lang w:val="en-GB"/>
              </w:rPr>
            </w:pPr>
            <w:r w:rsidRPr="004706A8">
              <w:rPr>
                <w:lang w:val="en-GB"/>
              </w:rPr>
              <w:t>Southern Africa Trade and Connectivity Project</w:t>
            </w:r>
          </w:p>
          <w:p w14:paraId="00000124" w14:textId="77777777" w:rsidR="005403A8" w:rsidRPr="004706A8" w:rsidRDefault="002F5915" w:rsidP="0003469E">
            <w:pPr>
              <w:spacing w:after="0" w:line="240" w:lineRule="auto"/>
              <w:rPr>
                <w:lang w:val="en-GB"/>
              </w:rPr>
            </w:pPr>
            <w:r w:rsidRPr="004706A8">
              <w:rPr>
                <w:lang w:val="en-GB"/>
              </w:rPr>
              <w:t>Private Bag 322</w:t>
            </w:r>
          </w:p>
          <w:p w14:paraId="00000125" w14:textId="77777777" w:rsidR="005403A8" w:rsidRPr="004706A8" w:rsidRDefault="002F5915" w:rsidP="0003469E">
            <w:pPr>
              <w:spacing w:after="0" w:line="240" w:lineRule="auto"/>
              <w:rPr>
                <w:i/>
                <w:iCs/>
                <w:lang w:val="en-GB"/>
              </w:rPr>
            </w:pPr>
            <w:r w:rsidRPr="004706A8">
              <w:rPr>
                <w:lang w:val="en-GB"/>
              </w:rPr>
              <w:t>Lilongwe 3</w:t>
            </w:r>
          </w:p>
        </w:tc>
      </w:tr>
      <w:tr w:rsidR="005403A8" w:rsidRPr="004706A8" w14:paraId="681B64EA" w14:textId="77777777">
        <w:tc>
          <w:tcPr>
            <w:tcW w:w="2830" w:type="dxa"/>
            <w:shd w:val="clear" w:color="auto" w:fill="386B66"/>
          </w:tcPr>
          <w:p w14:paraId="00000126" w14:textId="77777777" w:rsidR="005403A8" w:rsidRPr="004706A8" w:rsidRDefault="002F5915" w:rsidP="00F12B5C">
            <w:pPr>
              <w:spacing w:after="0" w:line="240" w:lineRule="auto"/>
              <w:rPr>
                <w:i/>
                <w:iCs/>
                <w:color w:val="FFFFFF"/>
                <w:lang w:val="en-GB"/>
              </w:rPr>
            </w:pPr>
            <w:r w:rsidRPr="004706A8">
              <w:rPr>
                <w:b/>
                <w:bCs/>
                <w:color w:val="FFFFFF"/>
                <w:lang w:val="en-GB"/>
              </w:rPr>
              <w:t>Contact Person:</w:t>
            </w:r>
          </w:p>
        </w:tc>
        <w:tc>
          <w:tcPr>
            <w:tcW w:w="6186" w:type="dxa"/>
          </w:tcPr>
          <w:p w14:paraId="00000127" w14:textId="77777777" w:rsidR="005403A8" w:rsidRPr="004706A8" w:rsidRDefault="002F5915" w:rsidP="0003469E">
            <w:pPr>
              <w:spacing w:after="0" w:line="240" w:lineRule="auto"/>
              <w:rPr>
                <w:i/>
                <w:iCs/>
                <w:lang w:val="en-GB"/>
              </w:rPr>
            </w:pPr>
            <w:r w:rsidRPr="004706A8">
              <w:rPr>
                <w:bCs/>
                <w:lang w:val="en-GB"/>
              </w:rPr>
              <w:t>The Project Manager</w:t>
            </w:r>
          </w:p>
          <w:p w14:paraId="00000128" w14:textId="77777777" w:rsidR="005403A8" w:rsidRPr="004706A8" w:rsidRDefault="002F5915" w:rsidP="0003469E">
            <w:pPr>
              <w:spacing w:after="0" w:line="240" w:lineRule="auto"/>
              <w:rPr>
                <w:i/>
                <w:iCs/>
                <w:lang w:val="en-GB"/>
              </w:rPr>
            </w:pPr>
            <w:r w:rsidRPr="004706A8">
              <w:rPr>
                <w:bCs/>
                <w:lang w:val="en-GB"/>
              </w:rPr>
              <w:t>Southern Africa Trade and Connectivity Project</w:t>
            </w:r>
          </w:p>
          <w:p w14:paraId="00000129" w14:textId="77777777" w:rsidR="005403A8" w:rsidRPr="004706A8" w:rsidRDefault="002F5915" w:rsidP="0003469E">
            <w:pPr>
              <w:spacing w:after="0" w:line="240" w:lineRule="auto"/>
              <w:rPr>
                <w:i/>
                <w:iCs/>
                <w:lang w:val="en-GB"/>
              </w:rPr>
            </w:pPr>
            <w:r w:rsidRPr="004706A8">
              <w:rPr>
                <w:bCs/>
                <w:lang w:val="en-GB"/>
              </w:rPr>
              <w:t>Ministry of Transport and Public Works</w:t>
            </w:r>
          </w:p>
          <w:p w14:paraId="0000012A" w14:textId="77777777" w:rsidR="005403A8" w:rsidRPr="004706A8" w:rsidRDefault="002F5915" w:rsidP="0003469E">
            <w:pPr>
              <w:spacing w:after="0" w:line="240" w:lineRule="auto"/>
              <w:rPr>
                <w:i/>
                <w:iCs/>
                <w:lang w:val="en-GB"/>
              </w:rPr>
            </w:pPr>
            <w:r w:rsidRPr="004706A8">
              <w:rPr>
                <w:bCs/>
                <w:lang w:val="en-GB"/>
              </w:rPr>
              <w:t>Private Bag 322</w:t>
            </w:r>
          </w:p>
          <w:p w14:paraId="0000012B" w14:textId="77777777" w:rsidR="005403A8" w:rsidRPr="004706A8" w:rsidRDefault="002F5915" w:rsidP="0003469E">
            <w:pPr>
              <w:spacing w:after="0" w:line="240" w:lineRule="auto"/>
              <w:rPr>
                <w:i/>
                <w:iCs/>
                <w:lang w:val="en-GB"/>
              </w:rPr>
            </w:pPr>
            <w:r w:rsidRPr="004706A8">
              <w:rPr>
                <w:bCs/>
                <w:lang w:val="en-GB"/>
              </w:rPr>
              <w:t>Lilongwe 3.</w:t>
            </w:r>
          </w:p>
          <w:p w14:paraId="0000012C" w14:textId="77777777" w:rsidR="005403A8" w:rsidRPr="004706A8" w:rsidRDefault="002F5915" w:rsidP="0003469E">
            <w:pPr>
              <w:spacing w:after="0" w:line="240" w:lineRule="auto"/>
              <w:rPr>
                <w:i/>
                <w:iCs/>
                <w:lang w:val="en-GB"/>
              </w:rPr>
            </w:pPr>
            <w:r w:rsidRPr="004706A8">
              <w:rPr>
                <w:bCs/>
                <w:lang w:val="en-GB"/>
              </w:rPr>
              <w:t>Cell:   0999088044</w:t>
            </w:r>
          </w:p>
          <w:p w14:paraId="0000012D" w14:textId="77777777" w:rsidR="005403A8" w:rsidRPr="004706A8" w:rsidRDefault="002F5915" w:rsidP="0003469E">
            <w:pPr>
              <w:spacing w:after="0" w:line="240" w:lineRule="auto"/>
              <w:rPr>
                <w:i/>
                <w:iCs/>
                <w:lang w:val="en-GB"/>
              </w:rPr>
            </w:pPr>
            <w:r w:rsidRPr="004706A8">
              <w:rPr>
                <w:bCs/>
                <w:lang w:val="en-GB"/>
              </w:rPr>
              <w:t xml:space="preserve">Email: </w:t>
            </w:r>
            <w:hyperlink r:id="rId13">
              <w:r w:rsidRPr="004706A8">
                <w:rPr>
                  <w:color w:val="467886"/>
                  <w:u w:val="single"/>
                  <w:lang w:val="en-GB"/>
                </w:rPr>
                <w:t>hastingsngoma@gmail.com</w:t>
              </w:r>
            </w:hyperlink>
            <w:r w:rsidRPr="004706A8">
              <w:rPr>
                <w:bCs/>
                <w:lang w:val="en-GB"/>
              </w:rPr>
              <w:t xml:space="preserve"> </w:t>
            </w:r>
          </w:p>
        </w:tc>
      </w:tr>
    </w:tbl>
    <w:p w14:paraId="0000012E" w14:textId="77777777" w:rsidR="005403A8" w:rsidRPr="004706A8" w:rsidRDefault="002F5915" w:rsidP="00F12B5C">
      <w:pPr>
        <w:spacing w:after="0" w:line="240" w:lineRule="auto"/>
        <w:rPr>
          <w:lang w:val="en-GB"/>
        </w:rPr>
      </w:pPr>
      <w:r w:rsidRPr="004706A8">
        <w:rPr>
          <w:lang w:val="en-GB"/>
        </w:rPr>
        <w:t xml:space="preserve"> </w:t>
      </w:r>
    </w:p>
    <w:p w14:paraId="0000012F" w14:textId="77777777" w:rsidR="005403A8" w:rsidRPr="004706A8" w:rsidRDefault="002F5915" w:rsidP="0003469E">
      <w:pPr>
        <w:pStyle w:val="Heading2"/>
        <w:jc w:val="both"/>
        <w:rPr>
          <w:lang w:val="en-GB"/>
        </w:rPr>
      </w:pPr>
      <w:bookmarkStart w:id="13" w:name="_Toc226711461"/>
      <w:bookmarkStart w:id="14" w:name="_Toc229566794"/>
      <w:r w:rsidRPr="004706A8">
        <w:rPr>
          <w:lang w:val="en-GB"/>
        </w:rPr>
        <w:t>Nature and Scope of the Project</w:t>
      </w:r>
      <w:bookmarkEnd w:id="13"/>
      <w:bookmarkEnd w:id="14"/>
    </w:p>
    <w:p w14:paraId="54675280" w14:textId="77777777" w:rsidR="0015525D" w:rsidRPr="004706A8" w:rsidRDefault="0015525D" w:rsidP="00F12B5C">
      <w:pPr>
        <w:rPr>
          <w:lang w:val="en-GB"/>
        </w:rPr>
      </w:pPr>
    </w:p>
    <w:p w14:paraId="00A0E91B" w14:textId="77777777" w:rsidR="00BE71BE" w:rsidRPr="004706A8" w:rsidRDefault="00BE71BE" w:rsidP="00F12B5C">
      <w:pPr>
        <w:spacing w:after="0" w:line="240" w:lineRule="auto"/>
        <w:rPr>
          <w:lang w:val="en-GB"/>
        </w:rPr>
      </w:pPr>
      <w:r w:rsidRPr="004706A8">
        <w:rPr>
          <w:lang w:val="en-GB"/>
        </w:rPr>
        <w:t>Based on the Detailed Engineering Design (DED), the proposed project comprises the following interventions:</w:t>
      </w:r>
    </w:p>
    <w:p w14:paraId="381B6961" w14:textId="77777777" w:rsidR="00BE71BE" w:rsidRPr="004706A8" w:rsidRDefault="00BE71BE" w:rsidP="0003469E">
      <w:pPr>
        <w:numPr>
          <w:ilvl w:val="0"/>
          <w:numId w:val="85"/>
        </w:numPr>
        <w:spacing w:after="0" w:line="240" w:lineRule="auto"/>
        <w:rPr>
          <w:lang w:val="en-GB"/>
        </w:rPr>
      </w:pPr>
      <w:r w:rsidRPr="004706A8">
        <w:rPr>
          <w:lang w:val="en-GB"/>
        </w:rPr>
        <w:t>Drainage rehabilitation, including cleaning, reshaping and construction of earth and mitre drains;</w:t>
      </w:r>
    </w:p>
    <w:p w14:paraId="0EA68D67" w14:textId="77777777" w:rsidR="00BE71BE" w:rsidRPr="004706A8" w:rsidRDefault="00BE71BE" w:rsidP="0003469E">
      <w:pPr>
        <w:numPr>
          <w:ilvl w:val="0"/>
          <w:numId w:val="85"/>
        </w:numPr>
        <w:spacing w:after="0" w:line="240" w:lineRule="auto"/>
        <w:rPr>
          <w:lang w:val="en-GB"/>
        </w:rPr>
      </w:pPr>
      <w:r w:rsidRPr="004706A8">
        <w:rPr>
          <w:lang w:val="en-GB"/>
        </w:rPr>
        <w:t>Replacement or upgrading of damaged and undersized culverts, including installation of box culverts where required;</w:t>
      </w:r>
    </w:p>
    <w:p w14:paraId="268B5B39" w14:textId="77777777" w:rsidR="00BE71BE" w:rsidRPr="004706A8" w:rsidRDefault="00BE71BE" w:rsidP="0003469E">
      <w:pPr>
        <w:numPr>
          <w:ilvl w:val="0"/>
          <w:numId w:val="85"/>
        </w:numPr>
        <w:spacing w:after="0" w:line="240" w:lineRule="auto"/>
        <w:rPr>
          <w:lang w:val="en-GB"/>
        </w:rPr>
      </w:pPr>
      <w:r w:rsidRPr="004706A8">
        <w:rPr>
          <w:lang w:val="en-GB"/>
        </w:rPr>
        <w:t>Repair of headwalls and inlet/outlet protection works;</w:t>
      </w:r>
    </w:p>
    <w:p w14:paraId="4B375307" w14:textId="77777777" w:rsidR="00BE71BE" w:rsidRPr="004706A8" w:rsidRDefault="00BE71BE" w:rsidP="0003469E">
      <w:pPr>
        <w:numPr>
          <w:ilvl w:val="0"/>
          <w:numId w:val="85"/>
        </w:numPr>
        <w:spacing w:after="0" w:line="240" w:lineRule="auto"/>
        <w:rPr>
          <w:lang w:val="en-GB"/>
        </w:rPr>
      </w:pPr>
      <w:r w:rsidRPr="004706A8">
        <w:rPr>
          <w:lang w:val="en-GB"/>
        </w:rPr>
        <w:t>Embankment formation and stabilisation in low-lying sections;</w:t>
      </w:r>
    </w:p>
    <w:p w14:paraId="24790BA9" w14:textId="77777777" w:rsidR="00BE71BE" w:rsidRPr="004706A8" w:rsidRDefault="00BE71BE" w:rsidP="0003469E">
      <w:pPr>
        <w:numPr>
          <w:ilvl w:val="0"/>
          <w:numId w:val="85"/>
        </w:numPr>
        <w:spacing w:after="0" w:line="240" w:lineRule="auto"/>
        <w:rPr>
          <w:lang w:val="en-GB"/>
        </w:rPr>
      </w:pPr>
      <w:r w:rsidRPr="004706A8">
        <w:rPr>
          <w:lang w:val="en-GB"/>
        </w:rPr>
        <w:t>Scour protection and erosion control measures;</w:t>
      </w:r>
    </w:p>
    <w:p w14:paraId="52C11D3F" w14:textId="77777777" w:rsidR="00BE71BE" w:rsidRPr="004706A8" w:rsidRDefault="00BE71BE" w:rsidP="0003469E">
      <w:pPr>
        <w:numPr>
          <w:ilvl w:val="0"/>
          <w:numId w:val="85"/>
        </w:numPr>
        <w:spacing w:after="0" w:line="240" w:lineRule="auto"/>
        <w:rPr>
          <w:lang w:val="en-GB"/>
        </w:rPr>
      </w:pPr>
      <w:r w:rsidRPr="004706A8">
        <w:rPr>
          <w:lang w:val="en-GB"/>
        </w:rPr>
        <w:t>Reshaping of road formation to improve surface drainage and riding quality;</w:t>
      </w:r>
    </w:p>
    <w:p w14:paraId="558BE555" w14:textId="77777777" w:rsidR="00BE71BE" w:rsidRPr="004706A8" w:rsidRDefault="00BE71BE" w:rsidP="0003469E">
      <w:pPr>
        <w:numPr>
          <w:ilvl w:val="0"/>
          <w:numId w:val="85"/>
        </w:numPr>
        <w:spacing w:after="0" w:line="240" w:lineRule="auto"/>
        <w:rPr>
          <w:lang w:val="en-GB"/>
        </w:rPr>
      </w:pPr>
      <w:r w:rsidRPr="004706A8">
        <w:rPr>
          <w:lang w:val="en-GB"/>
        </w:rPr>
        <w:t>Reinstatement of disturbed areas and temporary traffic management during construction.</w:t>
      </w:r>
    </w:p>
    <w:p w14:paraId="0BB06D33" w14:textId="77777777" w:rsidR="003415E0" w:rsidRPr="004706A8" w:rsidRDefault="003415E0" w:rsidP="00F12B5C">
      <w:pPr>
        <w:spacing w:after="0" w:line="240" w:lineRule="auto"/>
        <w:rPr>
          <w:lang w:val="en-GB"/>
        </w:rPr>
      </w:pPr>
    </w:p>
    <w:p w14:paraId="72E9D9D9" w14:textId="0D545F9D" w:rsidR="00BE71BE" w:rsidRPr="004706A8" w:rsidRDefault="00BE71BE" w:rsidP="00F12B5C">
      <w:pPr>
        <w:spacing w:after="0" w:line="240" w:lineRule="auto"/>
        <w:rPr>
          <w:lang w:val="en-GB"/>
        </w:rPr>
      </w:pPr>
      <w:r w:rsidRPr="004706A8">
        <w:rPr>
          <w:lang w:val="en-GB"/>
        </w:rPr>
        <w:t>The works are linear and site-specific, confined to the existing road reserve and immediate area of influence. No permanent realignment is anticipated. Land requirements are addressed in Section 1.11 and Section 2.4.</w:t>
      </w:r>
    </w:p>
    <w:p w14:paraId="1AA249AF" w14:textId="77777777" w:rsidR="003415E0" w:rsidRPr="004706A8" w:rsidRDefault="003415E0" w:rsidP="00F12B5C">
      <w:pPr>
        <w:spacing w:after="0" w:line="240" w:lineRule="auto"/>
        <w:rPr>
          <w:lang w:val="en-GB"/>
        </w:rPr>
      </w:pPr>
    </w:p>
    <w:p w14:paraId="00000141" w14:textId="77777777" w:rsidR="005403A8" w:rsidRPr="004706A8" w:rsidRDefault="002F5915" w:rsidP="0003469E">
      <w:pPr>
        <w:pStyle w:val="Heading2"/>
        <w:jc w:val="both"/>
        <w:rPr>
          <w:lang w:val="en-GB"/>
        </w:rPr>
      </w:pPr>
      <w:bookmarkStart w:id="15" w:name="_Toc226711462"/>
      <w:bookmarkStart w:id="16" w:name="_Toc229566795"/>
      <w:r w:rsidRPr="004706A8">
        <w:rPr>
          <w:lang w:val="en-GB"/>
        </w:rPr>
        <w:t>Project Objectives</w:t>
      </w:r>
      <w:bookmarkEnd w:id="15"/>
      <w:bookmarkEnd w:id="16"/>
    </w:p>
    <w:p w14:paraId="23B52D5F" w14:textId="77777777" w:rsidR="0015525D" w:rsidRPr="004706A8" w:rsidRDefault="0015525D" w:rsidP="00F12B5C">
      <w:pPr>
        <w:rPr>
          <w:lang w:val="en-GB"/>
        </w:rPr>
      </w:pPr>
    </w:p>
    <w:p w14:paraId="39B174DA" w14:textId="7953DDA7" w:rsidR="0049452C" w:rsidRPr="004706A8" w:rsidRDefault="0049452C" w:rsidP="00F12B5C">
      <w:pPr>
        <w:spacing w:after="0" w:line="240" w:lineRule="auto"/>
        <w:rPr>
          <w:lang w:val="en-GB"/>
        </w:rPr>
      </w:pPr>
      <w:r w:rsidRPr="004706A8">
        <w:rPr>
          <w:lang w:val="en-GB"/>
        </w:rPr>
        <w:t>The overall objective of the proposed project</w:t>
      </w:r>
      <w:r w:rsidR="001D3568" w:rsidRPr="004706A8">
        <w:rPr>
          <w:lang w:val="en-GB"/>
        </w:rPr>
        <w:t xml:space="preserve"> is to restore and improve the fun</w:t>
      </w:r>
      <w:r w:rsidR="00202188" w:rsidRPr="004706A8">
        <w:rPr>
          <w:lang w:val="en-GB"/>
        </w:rPr>
        <w:t>ctionality, safety and climate resilience of feeder roads within the Mdeka area to enhance local access and mobility.</w:t>
      </w:r>
    </w:p>
    <w:p w14:paraId="67DCA5BC" w14:textId="77777777" w:rsidR="0049452C" w:rsidRPr="004706A8" w:rsidRDefault="0049452C" w:rsidP="00F12B5C">
      <w:pPr>
        <w:spacing w:after="0" w:line="240" w:lineRule="auto"/>
        <w:rPr>
          <w:lang w:val="en-GB"/>
        </w:rPr>
      </w:pPr>
      <w:r w:rsidRPr="004706A8">
        <w:rPr>
          <w:lang w:val="en-GB"/>
        </w:rPr>
        <w:t>Specifically, the project seeks to:</w:t>
      </w:r>
    </w:p>
    <w:p w14:paraId="1A2A8A74" w14:textId="712DA953" w:rsidR="00202188" w:rsidRPr="004706A8" w:rsidRDefault="00202188" w:rsidP="0003469E">
      <w:pPr>
        <w:pStyle w:val="ListParagraph"/>
        <w:numPr>
          <w:ilvl w:val="0"/>
          <w:numId w:val="85"/>
        </w:numPr>
        <w:spacing w:after="0" w:line="240" w:lineRule="auto"/>
        <w:rPr>
          <w:lang w:val="en-GB" w:eastAsia="en-GB"/>
        </w:rPr>
      </w:pPr>
      <w:r w:rsidRPr="004706A8">
        <w:rPr>
          <w:lang w:val="en-GB" w:eastAsia="en-GB"/>
        </w:rPr>
        <w:t xml:space="preserve">Improve all-weather access through rehabilitation of drainage systems and flood-prone sections; </w:t>
      </w:r>
    </w:p>
    <w:p w14:paraId="6D0E31B2" w14:textId="3D219B6C" w:rsidR="00202188" w:rsidRPr="004706A8" w:rsidRDefault="00202188" w:rsidP="00F12B5C">
      <w:pPr>
        <w:pStyle w:val="ListParagraph"/>
        <w:numPr>
          <w:ilvl w:val="0"/>
          <w:numId w:val="85"/>
        </w:numPr>
        <w:spacing w:after="0" w:line="240" w:lineRule="auto"/>
        <w:rPr>
          <w:lang w:val="en-GB" w:eastAsia="en-GB"/>
        </w:rPr>
      </w:pPr>
      <w:r w:rsidRPr="004706A8">
        <w:rPr>
          <w:lang w:val="en-GB" w:eastAsia="en-GB"/>
        </w:rPr>
        <w:t xml:space="preserve">Enhance connectivity to key social services, including schools and health facilities; </w:t>
      </w:r>
    </w:p>
    <w:p w14:paraId="54956449" w14:textId="26D9D7DD" w:rsidR="00202188" w:rsidRPr="004706A8" w:rsidRDefault="00202188" w:rsidP="00F12B5C">
      <w:pPr>
        <w:pStyle w:val="ListParagraph"/>
        <w:numPr>
          <w:ilvl w:val="0"/>
          <w:numId w:val="85"/>
        </w:numPr>
        <w:spacing w:after="0" w:line="240" w:lineRule="auto"/>
        <w:rPr>
          <w:lang w:val="en-GB" w:eastAsia="en-GB"/>
        </w:rPr>
      </w:pPr>
      <w:r w:rsidRPr="004706A8">
        <w:rPr>
          <w:lang w:val="en-GB" w:eastAsia="en-GB"/>
        </w:rPr>
        <w:t xml:space="preserve">Reduce travel time and transportation costs for road users; </w:t>
      </w:r>
    </w:p>
    <w:p w14:paraId="023530A5" w14:textId="5297AEF5" w:rsidR="00202188" w:rsidRPr="004706A8" w:rsidRDefault="00202188" w:rsidP="00F12B5C">
      <w:pPr>
        <w:pStyle w:val="ListParagraph"/>
        <w:numPr>
          <w:ilvl w:val="0"/>
          <w:numId w:val="85"/>
        </w:numPr>
        <w:spacing w:after="0" w:line="240" w:lineRule="auto"/>
        <w:rPr>
          <w:lang w:val="en-GB" w:eastAsia="en-GB"/>
        </w:rPr>
      </w:pPr>
      <w:r w:rsidRPr="004706A8">
        <w:rPr>
          <w:lang w:val="en-GB" w:eastAsia="en-GB"/>
        </w:rPr>
        <w:t xml:space="preserve">Strengthen climate resilience through erosion control and improved drainage infrastructure; </w:t>
      </w:r>
    </w:p>
    <w:p w14:paraId="4D97E18A" w14:textId="665012E5" w:rsidR="00202188" w:rsidRPr="004706A8" w:rsidRDefault="00202188" w:rsidP="00F12B5C">
      <w:pPr>
        <w:pStyle w:val="ListParagraph"/>
        <w:numPr>
          <w:ilvl w:val="0"/>
          <w:numId w:val="85"/>
        </w:numPr>
        <w:spacing w:after="0" w:line="240" w:lineRule="auto"/>
        <w:rPr>
          <w:lang w:val="en-GB" w:eastAsia="en-GB"/>
        </w:rPr>
      </w:pPr>
      <w:r w:rsidRPr="004706A8">
        <w:rPr>
          <w:lang w:val="en-GB" w:eastAsia="en-GB"/>
        </w:rPr>
        <w:t xml:space="preserve">Support local economic activities by ensuring reliable road access; </w:t>
      </w:r>
    </w:p>
    <w:p w14:paraId="5B7F3BE0" w14:textId="1D1CD33E" w:rsidR="00202188" w:rsidRPr="004706A8" w:rsidRDefault="00202188" w:rsidP="00F12B5C">
      <w:pPr>
        <w:pStyle w:val="ListParagraph"/>
        <w:numPr>
          <w:ilvl w:val="0"/>
          <w:numId w:val="85"/>
        </w:numPr>
        <w:spacing w:after="0" w:line="240" w:lineRule="auto"/>
        <w:rPr>
          <w:lang w:val="en-GB"/>
        </w:rPr>
      </w:pPr>
      <w:bookmarkStart w:id="17" w:name="_Toc226711463"/>
      <w:r w:rsidRPr="004706A8">
        <w:rPr>
          <w:lang w:val="en-GB" w:eastAsia="en-GB"/>
        </w:rPr>
        <w:t>Improve road safety for pedestrians, cyclists, and motorists.</w:t>
      </w:r>
      <w:bookmarkEnd w:id="17"/>
    </w:p>
    <w:p w14:paraId="0D6EFE77" w14:textId="77777777" w:rsidR="003415E0" w:rsidRPr="004706A8" w:rsidRDefault="003415E0" w:rsidP="00F12B5C">
      <w:pPr>
        <w:pStyle w:val="ListParagraph"/>
        <w:spacing w:after="0" w:line="240" w:lineRule="auto"/>
        <w:rPr>
          <w:lang w:val="en-GB"/>
        </w:rPr>
      </w:pPr>
    </w:p>
    <w:p w14:paraId="0000014C" w14:textId="77777777" w:rsidR="005403A8" w:rsidRPr="004706A8" w:rsidRDefault="002F5915" w:rsidP="0003469E">
      <w:pPr>
        <w:pStyle w:val="Heading2"/>
        <w:jc w:val="both"/>
        <w:rPr>
          <w:lang w:val="en-GB"/>
        </w:rPr>
      </w:pPr>
      <w:bookmarkStart w:id="18" w:name="_Toc226711470"/>
      <w:bookmarkStart w:id="19" w:name="_Toc229566796"/>
      <w:r w:rsidRPr="004706A8">
        <w:rPr>
          <w:lang w:val="en-GB"/>
        </w:rPr>
        <w:t>Justification of the Project</w:t>
      </w:r>
      <w:bookmarkEnd w:id="18"/>
      <w:bookmarkEnd w:id="19"/>
    </w:p>
    <w:p w14:paraId="58AB0C87" w14:textId="77777777" w:rsidR="0051694A" w:rsidRPr="004706A8" w:rsidRDefault="0051694A" w:rsidP="00F12B5C">
      <w:pPr>
        <w:spacing w:after="0" w:line="240" w:lineRule="auto"/>
        <w:rPr>
          <w:lang w:val="en-GB"/>
        </w:rPr>
      </w:pPr>
      <w:r w:rsidRPr="004706A8">
        <w:rPr>
          <w:lang w:val="en-GB"/>
        </w:rPr>
        <w:t>The rehabilitation is justified on technical, socio-economic, and climate resilience grounds.</w:t>
      </w:r>
    </w:p>
    <w:p w14:paraId="350C76E1" w14:textId="77777777" w:rsidR="0051694A" w:rsidRPr="004706A8" w:rsidRDefault="0051694A" w:rsidP="00F12B5C">
      <w:pPr>
        <w:spacing w:after="0" w:line="240" w:lineRule="auto"/>
        <w:rPr>
          <w:lang w:val="en-GB"/>
        </w:rPr>
      </w:pPr>
      <w:r w:rsidRPr="004706A8">
        <w:rPr>
          <w:lang w:val="en-GB"/>
        </w:rPr>
        <w:t>Technically, the roads have deteriorated due to failing drainage, erosion, and inadequate surface maintenance, leading to seasonal inaccessibility and rising maintenance costs.</w:t>
      </w:r>
    </w:p>
    <w:p w14:paraId="2EB6A28F" w14:textId="77777777" w:rsidR="003415E0" w:rsidRPr="004706A8" w:rsidRDefault="003415E0" w:rsidP="00F12B5C">
      <w:pPr>
        <w:spacing w:after="0" w:line="240" w:lineRule="auto"/>
        <w:rPr>
          <w:lang w:val="en-GB"/>
        </w:rPr>
      </w:pPr>
    </w:p>
    <w:p w14:paraId="3A39556E" w14:textId="77777777" w:rsidR="0051694A" w:rsidRPr="004706A8" w:rsidRDefault="0051694A" w:rsidP="00F12B5C">
      <w:pPr>
        <w:spacing w:after="0" w:line="240" w:lineRule="auto"/>
        <w:rPr>
          <w:lang w:val="en-GB"/>
        </w:rPr>
      </w:pPr>
      <w:r w:rsidRPr="004706A8">
        <w:rPr>
          <w:lang w:val="en-GB"/>
        </w:rPr>
        <w:t>Socio-economically, the roads serve communities reliant on agriculture and small-scale trade. Poor road conditions constrain mobility, limit access to markets and services, and increase vehicle operating costs.</w:t>
      </w:r>
    </w:p>
    <w:p w14:paraId="6103E765" w14:textId="77777777" w:rsidR="003415E0" w:rsidRPr="004706A8" w:rsidRDefault="003415E0" w:rsidP="00F12B5C">
      <w:pPr>
        <w:spacing w:after="0" w:line="240" w:lineRule="auto"/>
        <w:rPr>
          <w:lang w:val="en-GB"/>
        </w:rPr>
      </w:pPr>
    </w:p>
    <w:p w14:paraId="448F1F92" w14:textId="77777777" w:rsidR="0051694A" w:rsidRPr="004706A8" w:rsidRDefault="0051694A" w:rsidP="00F12B5C">
      <w:pPr>
        <w:spacing w:after="0" w:line="240" w:lineRule="auto"/>
        <w:rPr>
          <w:lang w:val="en-GB"/>
        </w:rPr>
      </w:pPr>
      <w:r w:rsidRPr="004706A8">
        <w:rPr>
          <w:lang w:val="en-GB"/>
        </w:rPr>
        <w:t>From a climate perspective, recurrent flooding and runoff damage indicate vulnerability to increasing rainfall intensity. Improved drainage and embankment stabilisation provide a more sustainable solution than repeated reactive maintenance.</w:t>
      </w:r>
    </w:p>
    <w:p w14:paraId="58898B4B" w14:textId="77777777" w:rsidR="003415E0" w:rsidRPr="004706A8" w:rsidRDefault="003415E0" w:rsidP="00F12B5C">
      <w:pPr>
        <w:spacing w:after="0" w:line="240" w:lineRule="auto"/>
        <w:rPr>
          <w:lang w:val="en-GB"/>
        </w:rPr>
      </w:pPr>
    </w:p>
    <w:p w14:paraId="00000153" w14:textId="4CA58D02" w:rsidR="005403A8" w:rsidRPr="004706A8" w:rsidRDefault="002F5915" w:rsidP="0003469E">
      <w:pPr>
        <w:pStyle w:val="Heading2"/>
        <w:jc w:val="both"/>
        <w:rPr>
          <w:lang w:val="en-GB"/>
        </w:rPr>
      </w:pPr>
      <w:bookmarkStart w:id="20" w:name="_Toc226711471"/>
      <w:bookmarkStart w:id="21" w:name="_Toc229566797"/>
      <w:r w:rsidRPr="004706A8">
        <w:rPr>
          <w:lang w:val="en-GB"/>
        </w:rPr>
        <w:t>Objectives of the ESMP</w:t>
      </w:r>
      <w:bookmarkEnd w:id="20"/>
      <w:bookmarkEnd w:id="21"/>
    </w:p>
    <w:p w14:paraId="0642ECE0" w14:textId="061F748D" w:rsidR="0051694A" w:rsidRPr="004706A8" w:rsidRDefault="0051694A" w:rsidP="00F12B5C">
      <w:pPr>
        <w:spacing w:after="0" w:line="240" w:lineRule="auto"/>
        <w:rPr>
          <w:lang w:val="en-GB"/>
        </w:rPr>
      </w:pPr>
      <w:r w:rsidRPr="004706A8">
        <w:rPr>
          <w:lang w:val="en-GB"/>
        </w:rPr>
        <w:t>The primary objective of this ESMP is to provide a site-specific framework for managing environmental and social risks associated with the proposed project.</w:t>
      </w:r>
    </w:p>
    <w:p w14:paraId="40460709" w14:textId="77777777" w:rsidR="003415E0" w:rsidRPr="004706A8" w:rsidRDefault="003415E0" w:rsidP="00F12B5C">
      <w:pPr>
        <w:spacing w:after="0" w:line="240" w:lineRule="auto"/>
        <w:rPr>
          <w:lang w:val="en-GB"/>
        </w:rPr>
      </w:pPr>
    </w:p>
    <w:p w14:paraId="50860845" w14:textId="7FC6EB22" w:rsidR="0051694A" w:rsidRPr="004706A8" w:rsidRDefault="0051694A" w:rsidP="00F12B5C">
      <w:pPr>
        <w:spacing w:after="0" w:line="240" w:lineRule="auto"/>
        <w:rPr>
          <w:lang w:val="en-GB"/>
        </w:rPr>
      </w:pPr>
      <w:r w:rsidRPr="004706A8">
        <w:rPr>
          <w:lang w:val="en-GB"/>
        </w:rPr>
        <w:t>Specifically, the ESMP aims to:</w:t>
      </w:r>
    </w:p>
    <w:p w14:paraId="40F81010" w14:textId="77777777" w:rsidR="0051694A" w:rsidRPr="004706A8" w:rsidRDefault="0051694A" w:rsidP="00F12B5C">
      <w:pPr>
        <w:pStyle w:val="ListParagraph"/>
        <w:numPr>
          <w:ilvl w:val="0"/>
          <w:numId w:val="87"/>
        </w:numPr>
        <w:spacing w:after="0" w:line="240" w:lineRule="auto"/>
        <w:rPr>
          <w:lang w:val="en-GB"/>
        </w:rPr>
      </w:pPr>
      <w:r w:rsidRPr="004706A8">
        <w:rPr>
          <w:lang w:val="en-GB"/>
        </w:rPr>
        <w:t>Identify potential impacts during construction and operation;</w:t>
      </w:r>
    </w:p>
    <w:p w14:paraId="078D1D38" w14:textId="77777777" w:rsidR="0051694A" w:rsidRPr="004706A8" w:rsidRDefault="0051694A" w:rsidP="00F12B5C">
      <w:pPr>
        <w:pStyle w:val="ListParagraph"/>
        <w:numPr>
          <w:ilvl w:val="0"/>
          <w:numId w:val="87"/>
        </w:numPr>
        <w:spacing w:after="0" w:line="240" w:lineRule="auto"/>
        <w:rPr>
          <w:lang w:val="en-GB"/>
        </w:rPr>
      </w:pPr>
      <w:r w:rsidRPr="004706A8">
        <w:rPr>
          <w:lang w:val="en-GB"/>
        </w:rPr>
        <w:t>Apply the mitigation hierarchy (avoid–minimise–restore–compensate where applicable);</w:t>
      </w:r>
    </w:p>
    <w:p w14:paraId="4BA693EE" w14:textId="77777777" w:rsidR="0051694A" w:rsidRPr="004706A8" w:rsidRDefault="0051694A" w:rsidP="00F12B5C">
      <w:pPr>
        <w:pStyle w:val="ListParagraph"/>
        <w:numPr>
          <w:ilvl w:val="0"/>
          <w:numId w:val="87"/>
        </w:numPr>
        <w:spacing w:after="0" w:line="240" w:lineRule="auto"/>
        <w:rPr>
          <w:lang w:val="en-GB"/>
        </w:rPr>
      </w:pPr>
      <w:r w:rsidRPr="004706A8">
        <w:rPr>
          <w:lang w:val="en-GB"/>
        </w:rPr>
        <w:t>Define clear institutional roles and responsibilities;</w:t>
      </w:r>
    </w:p>
    <w:p w14:paraId="50860034" w14:textId="77777777" w:rsidR="0051694A" w:rsidRPr="004706A8" w:rsidRDefault="0051694A" w:rsidP="00F12B5C">
      <w:pPr>
        <w:pStyle w:val="ListParagraph"/>
        <w:numPr>
          <w:ilvl w:val="0"/>
          <w:numId w:val="87"/>
        </w:numPr>
        <w:spacing w:after="0" w:line="240" w:lineRule="auto"/>
        <w:rPr>
          <w:lang w:val="en-GB"/>
        </w:rPr>
      </w:pPr>
      <w:r w:rsidRPr="004706A8">
        <w:rPr>
          <w:lang w:val="en-GB"/>
        </w:rPr>
        <w:t>Establish monitoring indicators and compliance requirements;</w:t>
      </w:r>
    </w:p>
    <w:p w14:paraId="3FC2B690" w14:textId="77777777" w:rsidR="0051694A" w:rsidRPr="004706A8" w:rsidRDefault="0051694A" w:rsidP="00F12B5C">
      <w:pPr>
        <w:pStyle w:val="ListParagraph"/>
        <w:numPr>
          <w:ilvl w:val="0"/>
          <w:numId w:val="87"/>
        </w:numPr>
        <w:spacing w:after="0" w:line="240" w:lineRule="auto"/>
        <w:rPr>
          <w:lang w:val="en-GB"/>
        </w:rPr>
      </w:pPr>
      <w:r w:rsidRPr="004706A8">
        <w:rPr>
          <w:lang w:val="en-GB"/>
        </w:rPr>
        <w:t>Integrate occupational health and safety, labour management, and community safety measures;</w:t>
      </w:r>
    </w:p>
    <w:p w14:paraId="2BE28CD4" w14:textId="77777777" w:rsidR="0051694A" w:rsidRPr="004706A8" w:rsidRDefault="0051694A" w:rsidP="00F12B5C">
      <w:pPr>
        <w:pStyle w:val="ListParagraph"/>
        <w:numPr>
          <w:ilvl w:val="0"/>
          <w:numId w:val="87"/>
        </w:numPr>
        <w:spacing w:after="0" w:line="240" w:lineRule="auto"/>
        <w:rPr>
          <w:lang w:val="en-GB"/>
        </w:rPr>
      </w:pPr>
      <w:r w:rsidRPr="004706A8">
        <w:rPr>
          <w:lang w:val="en-GB"/>
        </w:rPr>
        <w:t>Address gender, social inclusion, and GBV/SEA risks;</w:t>
      </w:r>
    </w:p>
    <w:p w14:paraId="2D4164AD" w14:textId="77777777" w:rsidR="0051694A" w:rsidRPr="004706A8" w:rsidRDefault="0051694A" w:rsidP="00F12B5C">
      <w:pPr>
        <w:pStyle w:val="ListParagraph"/>
        <w:numPr>
          <w:ilvl w:val="0"/>
          <w:numId w:val="87"/>
        </w:numPr>
        <w:spacing w:after="0" w:line="240" w:lineRule="auto"/>
        <w:rPr>
          <w:lang w:val="en-GB"/>
        </w:rPr>
      </w:pPr>
      <w:r w:rsidRPr="004706A8">
        <w:rPr>
          <w:lang w:val="en-GB"/>
        </w:rPr>
        <w:t>Provide a grievance redress framework.</w:t>
      </w:r>
    </w:p>
    <w:p w14:paraId="3E860D6D" w14:textId="77777777" w:rsidR="003415E0" w:rsidRPr="004706A8" w:rsidRDefault="003415E0" w:rsidP="00F12B5C">
      <w:pPr>
        <w:pStyle w:val="ListParagraph"/>
        <w:spacing w:after="0" w:line="240" w:lineRule="auto"/>
        <w:rPr>
          <w:lang w:val="en-GB"/>
        </w:rPr>
      </w:pPr>
    </w:p>
    <w:p w14:paraId="13BE6795" w14:textId="0D37741C" w:rsidR="0051694A" w:rsidRPr="004706A8" w:rsidRDefault="0051694A" w:rsidP="00F12B5C">
      <w:pPr>
        <w:spacing w:after="0" w:line="240" w:lineRule="auto"/>
        <w:rPr>
          <w:lang w:val="en-GB"/>
        </w:rPr>
      </w:pPr>
      <w:r w:rsidRPr="004706A8">
        <w:rPr>
          <w:lang w:val="en-GB"/>
        </w:rPr>
        <w:t>The ESMP serves as the binding environmental and social management instrument for project implementation.</w:t>
      </w:r>
    </w:p>
    <w:p w14:paraId="7394474F" w14:textId="77777777" w:rsidR="003415E0" w:rsidRPr="004706A8" w:rsidRDefault="003415E0" w:rsidP="00F12B5C">
      <w:pPr>
        <w:spacing w:after="0" w:line="240" w:lineRule="auto"/>
        <w:rPr>
          <w:lang w:val="en-GB"/>
        </w:rPr>
      </w:pPr>
    </w:p>
    <w:p w14:paraId="0000015F" w14:textId="236E1A49" w:rsidR="005403A8" w:rsidRPr="004706A8" w:rsidRDefault="002F5915" w:rsidP="0003469E">
      <w:pPr>
        <w:pStyle w:val="Heading2"/>
        <w:jc w:val="both"/>
        <w:rPr>
          <w:lang w:val="en-GB"/>
        </w:rPr>
      </w:pPr>
      <w:bookmarkStart w:id="22" w:name="_Toc226711472"/>
      <w:bookmarkStart w:id="23" w:name="_Toc229566798"/>
      <w:r w:rsidRPr="004706A8">
        <w:rPr>
          <w:lang w:val="en-GB"/>
        </w:rPr>
        <w:t>Rationale of the ESMP</w:t>
      </w:r>
      <w:bookmarkEnd w:id="22"/>
      <w:bookmarkEnd w:id="23"/>
    </w:p>
    <w:p w14:paraId="3BAC6715" w14:textId="51F31A44" w:rsidR="00731D5D" w:rsidRPr="004706A8" w:rsidRDefault="00A53C35" w:rsidP="00F12B5C">
      <w:pPr>
        <w:spacing w:after="0" w:line="240" w:lineRule="auto"/>
        <w:rPr>
          <w:lang w:val="en-GB"/>
        </w:rPr>
      </w:pPr>
      <w:r w:rsidRPr="004706A8">
        <w:rPr>
          <w:lang w:val="en-GB"/>
        </w:rPr>
        <w:t xml:space="preserve">Through its Environmental Clearance letter dated </w:t>
      </w:r>
      <w:r w:rsidRPr="004706A8">
        <w:rPr>
          <w:rStyle w:val="Strong"/>
          <w:b w:val="0"/>
          <w:bCs w:val="0"/>
          <w:lang w:val="en-GB"/>
        </w:rPr>
        <w:t>21 August 2024</w:t>
      </w:r>
      <w:r w:rsidRPr="004706A8">
        <w:rPr>
          <w:lang w:val="en-GB"/>
        </w:rPr>
        <w:t xml:space="preserve"> (see </w:t>
      </w:r>
      <w:r w:rsidRPr="004706A8">
        <w:rPr>
          <w:rStyle w:val="Strong"/>
          <w:b w:val="0"/>
          <w:lang w:val="en-GB"/>
        </w:rPr>
        <w:t>Annex 1</w:t>
      </w:r>
      <w:r w:rsidRPr="004706A8">
        <w:rPr>
          <w:lang w:val="en-GB"/>
        </w:rPr>
        <w:t xml:space="preserve">), MEPA determined that the project could proceed </w:t>
      </w:r>
      <w:r w:rsidRPr="004706A8">
        <w:rPr>
          <w:rStyle w:val="Strong"/>
          <w:b w:val="0"/>
          <w:lang w:val="en-GB"/>
        </w:rPr>
        <w:t>without the requirement for a full ESMP under national procedures</w:t>
      </w:r>
      <w:r w:rsidRPr="004706A8">
        <w:rPr>
          <w:lang w:val="en-GB"/>
        </w:rPr>
        <w:t>, subject to specific environmental and social compliance conditions.</w:t>
      </w:r>
      <w:r w:rsidR="00162BF9" w:rsidRPr="004706A8">
        <w:rPr>
          <w:lang w:val="en-GB"/>
        </w:rPr>
        <w:t xml:space="preserve"> </w:t>
      </w:r>
    </w:p>
    <w:p w14:paraId="33166ED2" w14:textId="77777777" w:rsidR="00731D5D" w:rsidRPr="004706A8" w:rsidRDefault="00731D5D" w:rsidP="00F12B5C">
      <w:pPr>
        <w:spacing w:after="0" w:line="240" w:lineRule="auto"/>
        <w:rPr>
          <w:lang w:val="en-GB"/>
        </w:rPr>
      </w:pPr>
    </w:p>
    <w:p w14:paraId="794B0015" w14:textId="764381EF" w:rsidR="00A53C35" w:rsidRPr="004706A8" w:rsidRDefault="00072FF3" w:rsidP="00F12B5C">
      <w:pPr>
        <w:spacing w:after="0" w:line="240" w:lineRule="auto"/>
        <w:rPr>
          <w:lang w:val="en-GB"/>
        </w:rPr>
      </w:pPr>
      <w:r w:rsidRPr="004706A8">
        <w:rPr>
          <w:lang w:val="en-GB"/>
        </w:rPr>
        <w:t>Accordingly, this ESMP has been prepared to comply with World Bank safeguard requirements by providing a structured framework for impact assessment, mitigation, monitoring, stakeholder engagement, and accountability during project implementation</w:t>
      </w:r>
      <w:r w:rsidR="00A53C35" w:rsidRPr="004706A8">
        <w:rPr>
          <w:lang w:val="en-GB"/>
        </w:rPr>
        <w:t>.</w:t>
      </w:r>
    </w:p>
    <w:p w14:paraId="5DA054A0" w14:textId="77777777" w:rsidR="003415E0" w:rsidRPr="004706A8" w:rsidRDefault="003415E0" w:rsidP="00F12B5C">
      <w:pPr>
        <w:spacing w:after="0" w:line="240" w:lineRule="auto"/>
        <w:rPr>
          <w:lang w:val="en-GB"/>
        </w:rPr>
      </w:pPr>
    </w:p>
    <w:p w14:paraId="00000166" w14:textId="77777777" w:rsidR="005403A8" w:rsidRPr="004706A8" w:rsidRDefault="002F5915" w:rsidP="0003469E">
      <w:pPr>
        <w:pStyle w:val="Heading2"/>
        <w:jc w:val="both"/>
        <w:rPr>
          <w:lang w:val="en-GB"/>
        </w:rPr>
      </w:pPr>
      <w:bookmarkStart w:id="24" w:name="_Toc226711473"/>
      <w:bookmarkStart w:id="25" w:name="_Toc229566799"/>
      <w:r w:rsidRPr="004706A8">
        <w:rPr>
          <w:lang w:val="en-GB"/>
        </w:rPr>
        <w:t>Methodology</w:t>
      </w:r>
      <w:bookmarkEnd w:id="24"/>
      <w:bookmarkEnd w:id="25"/>
    </w:p>
    <w:p w14:paraId="5E33B42B" w14:textId="16DCA8DC" w:rsidR="009D4FE4" w:rsidRPr="004706A8" w:rsidRDefault="009D4FE4" w:rsidP="00F12B5C">
      <w:pPr>
        <w:rPr>
          <w:lang w:val="en-GB" w:eastAsia="en-GB"/>
        </w:rPr>
      </w:pPr>
      <w:r w:rsidRPr="004706A8">
        <w:rPr>
          <w:lang w:val="en-GB" w:eastAsia="en-GB"/>
        </w:rPr>
        <w:t>The study used in preparation of the ESMP used combined methods such as literature review, field investigations, and relevant stakeholder consultations to identify environmental, social, and OHS risks and translate them into mitigation and monitoring measures.</w:t>
      </w:r>
    </w:p>
    <w:p w14:paraId="0093CE43" w14:textId="77777777" w:rsidR="009D4FE4" w:rsidRPr="004706A8" w:rsidRDefault="009D4FE4" w:rsidP="007308BA">
      <w:pPr>
        <w:pStyle w:val="Heading3"/>
        <w:rPr>
          <w:lang w:val="en-GB"/>
        </w:rPr>
      </w:pPr>
      <w:bookmarkStart w:id="26" w:name="_Toc226695652"/>
      <w:bookmarkStart w:id="27" w:name="_Toc226702905"/>
      <w:bookmarkStart w:id="28" w:name="_Toc226703061"/>
      <w:bookmarkStart w:id="29" w:name="_Toc226703905"/>
      <w:bookmarkStart w:id="30" w:name="_Toc226709111"/>
      <w:bookmarkStart w:id="31" w:name="_Toc226709266"/>
      <w:bookmarkStart w:id="32" w:name="_Toc226719600"/>
      <w:bookmarkStart w:id="33" w:name="_Toc226722894"/>
      <w:bookmarkStart w:id="34" w:name="_Toc226723254"/>
      <w:bookmarkStart w:id="35" w:name="_Toc226723661"/>
      <w:bookmarkStart w:id="36" w:name="_Toc226724067"/>
      <w:bookmarkStart w:id="37" w:name="_Toc226724956"/>
      <w:bookmarkStart w:id="38" w:name="_Toc226726453"/>
      <w:bookmarkStart w:id="39" w:name="_Toc226825314"/>
      <w:bookmarkStart w:id="40" w:name="_Toc226825782"/>
      <w:bookmarkStart w:id="41" w:name="_Toc226826233"/>
      <w:bookmarkStart w:id="42" w:name="_Toc226826678"/>
      <w:bookmarkStart w:id="43" w:name="_Toc226695653"/>
      <w:bookmarkStart w:id="44" w:name="_Toc226702906"/>
      <w:bookmarkStart w:id="45" w:name="_Toc226703062"/>
      <w:bookmarkStart w:id="46" w:name="_Toc226703906"/>
      <w:bookmarkStart w:id="47" w:name="_Toc226709112"/>
      <w:bookmarkStart w:id="48" w:name="_Toc226709267"/>
      <w:bookmarkStart w:id="49" w:name="_Toc226719601"/>
      <w:bookmarkStart w:id="50" w:name="_Toc226722895"/>
      <w:bookmarkStart w:id="51" w:name="_Toc226723255"/>
      <w:bookmarkStart w:id="52" w:name="_Toc226723662"/>
      <w:bookmarkStart w:id="53" w:name="_Toc226724068"/>
      <w:bookmarkStart w:id="54" w:name="_Toc226724957"/>
      <w:bookmarkStart w:id="55" w:name="_Toc226726454"/>
      <w:bookmarkStart w:id="56" w:name="_Toc226825315"/>
      <w:bookmarkStart w:id="57" w:name="_Toc226825783"/>
      <w:bookmarkStart w:id="58" w:name="_Toc226826234"/>
      <w:bookmarkStart w:id="59" w:name="_Toc226826679"/>
      <w:bookmarkStart w:id="60" w:name="_Toc226825784"/>
      <w:bookmarkStart w:id="61" w:name="_Toc226826680"/>
      <w:bookmarkStart w:id="62" w:name="_Toc22956680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4706A8">
        <w:rPr>
          <w:lang w:val="en-GB"/>
        </w:rPr>
        <w:t>Literature and Document Review</w:t>
      </w:r>
      <w:bookmarkEnd w:id="60"/>
      <w:bookmarkEnd w:id="61"/>
      <w:bookmarkEnd w:id="62"/>
    </w:p>
    <w:p w14:paraId="415C7E63" w14:textId="77777777" w:rsidR="009D4FE4" w:rsidRPr="004706A8" w:rsidRDefault="009D4FE4" w:rsidP="0003469E">
      <w:pPr>
        <w:spacing w:before="100" w:beforeAutospacing="1" w:after="100" w:afterAutospacing="1" w:line="240" w:lineRule="auto"/>
        <w:rPr>
          <w:lang w:val="en-GB" w:eastAsia="en-GB"/>
        </w:rPr>
      </w:pPr>
      <w:r w:rsidRPr="004706A8">
        <w:rPr>
          <w:lang w:val="en-GB" w:eastAsia="en-GB"/>
        </w:rPr>
        <w:t>Review included:</w:t>
      </w:r>
    </w:p>
    <w:p w14:paraId="14696F97" w14:textId="77777777" w:rsidR="009D4FE4" w:rsidRPr="004706A8" w:rsidRDefault="009D4FE4" w:rsidP="0003469E">
      <w:pPr>
        <w:numPr>
          <w:ilvl w:val="0"/>
          <w:numId w:val="159"/>
        </w:numPr>
        <w:spacing w:before="100" w:beforeAutospacing="1" w:after="100" w:afterAutospacing="1" w:line="240" w:lineRule="auto"/>
        <w:rPr>
          <w:lang w:val="en-GB" w:eastAsia="en-GB"/>
        </w:rPr>
      </w:pPr>
      <w:r w:rsidRPr="004706A8">
        <w:rPr>
          <w:lang w:val="en-GB" w:eastAsia="en-GB"/>
        </w:rPr>
        <w:t xml:space="preserve">Project documentation and engineering design drawings; </w:t>
      </w:r>
    </w:p>
    <w:p w14:paraId="2BEAA7B5" w14:textId="77777777" w:rsidR="009D4FE4" w:rsidRPr="004706A8" w:rsidRDefault="009D4FE4" w:rsidP="0003469E">
      <w:pPr>
        <w:numPr>
          <w:ilvl w:val="0"/>
          <w:numId w:val="159"/>
        </w:numPr>
        <w:spacing w:before="100" w:beforeAutospacing="1" w:after="100" w:afterAutospacing="1" w:line="240" w:lineRule="auto"/>
        <w:rPr>
          <w:lang w:val="en-GB" w:eastAsia="en-GB"/>
        </w:rPr>
      </w:pPr>
      <w:r w:rsidRPr="004706A8">
        <w:rPr>
          <w:lang w:val="en-GB" w:eastAsia="en-GB"/>
        </w:rPr>
        <w:t xml:space="preserve">MEPA feedback and Terms of Reference; </w:t>
      </w:r>
    </w:p>
    <w:p w14:paraId="643098E7" w14:textId="77777777" w:rsidR="009D4FE4" w:rsidRPr="004706A8" w:rsidRDefault="009D4FE4" w:rsidP="0003469E">
      <w:pPr>
        <w:numPr>
          <w:ilvl w:val="0"/>
          <w:numId w:val="159"/>
        </w:numPr>
        <w:spacing w:before="100" w:beforeAutospacing="1" w:after="100" w:afterAutospacing="1" w:line="240" w:lineRule="auto"/>
        <w:rPr>
          <w:lang w:val="en-GB" w:eastAsia="en-GB"/>
        </w:rPr>
      </w:pPr>
      <w:r w:rsidRPr="004706A8">
        <w:rPr>
          <w:lang w:val="en-GB" w:eastAsia="en-GB"/>
        </w:rPr>
        <w:t xml:space="preserve">National environmental, land, labour, water, and transport legislation; </w:t>
      </w:r>
    </w:p>
    <w:p w14:paraId="3766C111" w14:textId="77777777" w:rsidR="009D4FE4" w:rsidRPr="004706A8" w:rsidRDefault="009D4FE4" w:rsidP="0003469E">
      <w:pPr>
        <w:numPr>
          <w:ilvl w:val="0"/>
          <w:numId w:val="159"/>
        </w:numPr>
        <w:spacing w:before="100" w:beforeAutospacing="1" w:after="100" w:afterAutospacing="1" w:line="240" w:lineRule="auto"/>
        <w:rPr>
          <w:lang w:val="en-GB" w:eastAsia="en-GB"/>
        </w:rPr>
      </w:pPr>
      <w:r w:rsidRPr="004706A8">
        <w:rPr>
          <w:lang w:val="en-GB" w:eastAsia="en-GB"/>
        </w:rPr>
        <w:t xml:space="preserve">World Bank safeguard requirements (ESF / OP 4.01 principles). </w:t>
      </w:r>
    </w:p>
    <w:p w14:paraId="7C097945" w14:textId="77777777" w:rsidR="009D4FE4" w:rsidRPr="004706A8" w:rsidRDefault="009D4FE4" w:rsidP="0003469E">
      <w:pPr>
        <w:spacing w:before="100" w:beforeAutospacing="1" w:after="100" w:afterAutospacing="1" w:line="240" w:lineRule="auto"/>
        <w:rPr>
          <w:color w:val="000000"/>
          <w:lang w:val="en-GB"/>
        </w:rPr>
      </w:pPr>
      <w:r w:rsidRPr="004706A8">
        <w:rPr>
          <w:lang w:val="en-GB" w:eastAsia="en-GB"/>
        </w:rPr>
        <w:t>This provided the regulatory and technical basis for impact assessment and mitigation development</w:t>
      </w:r>
    </w:p>
    <w:p w14:paraId="127E52F1" w14:textId="6A034558" w:rsidR="009D4FE4" w:rsidRPr="004706A8" w:rsidRDefault="009D4FE4" w:rsidP="007308BA">
      <w:pPr>
        <w:pStyle w:val="Heading3"/>
        <w:rPr>
          <w:lang w:val="en-GB"/>
        </w:rPr>
      </w:pPr>
      <w:bookmarkStart w:id="63" w:name="_Toc226825785"/>
      <w:bookmarkStart w:id="64" w:name="_Toc226826681"/>
      <w:bookmarkStart w:id="65" w:name="_Toc229566801"/>
      <w:r w:rsidRPr="004706A8">
        <w:rPr>
          <w:lang w:val="en-GB"/>
        </w:rPr>
        <w:t>Field Investigations and Site Verification</w:t>
      </w:r>
      <w:bookmarkEnd w:id="63"/>
      <w:bookmarkEnd w:id="64"/>
      <w:bookmarkEnd w:id="65"/>
    </w:p>
    <w:p w14:paraId="1340993B" w14:textId="77777777" w:rsidR="009D4FE4" w:rsidRPr="004706A8" w:rsidRDefault="009D4FE4" w:rsidP="0003469E">
      <w:pPr>
        <w:spacing w:before="100" w:beforeAutospacing="1" w:after="100" w:afterAutospacing="1" w:line="240" w:lineRule="auto"/>
        <w:rPr>
          <w:lang w:val="en-GB" w:eastAsia="en-GB"/>
        </w:rPr>
      </w:pPr>
      <w:r w:rsidRPr="004706A8">
        <w:rPr>
          <w:lang w:val="en-GB" w:eastAsia="en-GB"/>
        </w:rPr>
        <w:t>Field verification was conducted along the road to assess:</w:t>
      </w:r>
    </w:p>
    <w:p w14:paraId="30433052" w14:textId="77777777" w:rsidR="009D4FE4" w:rsidRPr="004706A8" w:rsidRDefault="009D4FE4" w:rsidP="0003469E">
      <w:pPr>
        <w:numPr>
          <w:ilvl w:val="0"/>
          <w:numId w:val="160"/>
        </w:numPr>
        <w:spacing w:before="100" w:beforeAutospacing="1" w:after="100" w:afterAutospacing="1" w:line="240" w:lineRule="auto"/>
        <w:rPr>
          <w:lang w:val="en-GB" w:eastAsia="en-GB"/>
        </w:rPr>
      </w:pPr>
      <w:r w:rsidRPr="004706A8">
        <w:rPr>
          <w:lang w:val="en-GB" w:eastAsia="en-GB"/>
        </w:rPr>
        <w:t xml:space="preserve">Drainage crossings and low-lying sections; </w:t>
      </w:r>
    </w:p>
    <w:p w14:paraId="1CA182FF" w14:textId="77777777" w:rsidR="009D4FE4" w:rsidRPr="004706A8" w:rsidRDefault="009D4FE4" w:rsidP="0003469E">
      <w:pPr>
        <w:numPr>
          <w:ilvl w:val="0"/>
          <w:numId w:val="160"/>
        </w:numPr>
        <w:spacing w:before="100" w:beforeAutospacing="1" w:after="100" w:afterAutospacing="1" w:line="240" w:lineRule="auto"/>
        <w:rPr>
          <w:lang w:val="en-GB" w:eastAsia="en-GB"/>
        </w:rPr>
      </w:pPr>
      <w:r w:rsidRPr="004706A8">
        <w:rPr>
          <w:lang w:val="en-GB" w:eastAsia="en-GB"/>
        </w:rPr>
        <w:t xml:space="preserve">Settlement areas at Govala and Mpyupyu; </w:t>
      </w:r>
    </w:p>
    <w:p w14:paraId="7B2B35DE" w14:textId="77777777" w:rsidR="009D4FE4" w:rsidRPr="004706A8" w:rsidRDefault="009D4FE4" w:rsidP="0003469E">
      <w:pPr>
        <w:numPr>
          <w:ilvl w:val="0"/>
          <w:numId w:val="160"/>
        </w:numPr>
        <w:spacing w:before="100" w:beforeAutospacing="1" w:after="100" w:afterAutospacing="1" w:line="240" w:lineRule="auto"/>
        <w:rPr>
          <w:lang w:val="en-GB" w:eastAsia="en-GB"/>
        </w:rPr>
      </w:pPr>
      <w:r w:rsidRPr="004706A8">
        <w:rPr>
          <w:lang w:val="en-GB" w:eastAsia="en-GB"/>
        </w:rPr>
        <w:t xml:space="preserve">Agricultural land use patterns; </w:t>
      </w:r>
    </w:p>
    <w:p w14:paraId="43BE7F8F" w14:textId="77777777" w:rsidR="009D4FE4" w:rsidRPr="004706A8" w:rsidRDefault="009D4FE4" w:rsidP="0003469E">
      <w:pPr>
        <w:numPr>
          <w:ilvl w:val="0"/>
          <w:numId w:val="160"/>
        </w:numPr>
        <w:spacing w:before="100" w:beforeAutospacing="1" w:after="100" w:afterAutospacing="1" w:line="240" w:lineRule="auto"/>
        <w:rPr>
          <w:lang w:val="en-GB" w:eastAsia="en-GB"/>
        </w:rPr>
      </w:pPr>
      <w:r w:rsidRPr="004706A8">
        <w:rPr>
          <w:lang w:val="en-GB" w:eastAsia="en-GB"/>
        </w:rPr>
        <w:t xml:space="preserve">Road condition, erosion zones, and embankment stability. </w:t>
      </w:r>
    </w:p>
    <w:p w14:paraId="7E3058CD" w14:textId="77777777" w:rsidR="009D4FE4" w:rsidRPr="004706A8" w:rsidRDefault="009D4FE4" w:rsidP="0003469E">
      <w:pPr>
        <w:spacing w:before="100" w:beforeAutospacing="1" w:after="100" w:afterAutospacing="1" w:line="240" w:lineRule="auto"/>
        <w:rPr>
          <w:color w:val="000000"/>
          <w:lang w:val="en-GB"/>
        </w:rPr>
      </w:pPr>
      <w:r w:rsidRPr="004706A8">
        <w:rPr>
          <w:lang w:val="en-GB" w:eastAsia="en-GB"/>
        </w:rPr>
        <w:t>Findings were used to validate design assumptions and identify environmental and social risks.</w:t>
      </w:r>
    </w:p>
    <w:p w14:paraId="1FCBB818" w14:textId="77777777" w:rsidR="009D4FE4" w:rsidRPr="004706A8" w:rsidRDefault="009D4FE4" w:rsidP="007308BA">
      <w:pPr>
        <w:pStyle w:val="Heading3"/>
        <w:rPr>
          <w:lang w:val="en-GB"/>
        </w:rPr>
      </w:pPr>
      <w:bookmarkStart w:id="66" w:name="_Toc226825786"/>
      <w:bookmarkStart w:id="67" w:name="_Toc226826682"/>
      <w:bookmarkStart w:id="68" w:name="_Toc229566802"/>
      <w:r w:rsidRPr="004706A8">
        <w:rPr>
          <w:lang w:val="en-GB"/>
        </w:rPr>
        <w:t>Stakeholder Consultations</w:t>
      </w:r>
      <w:bookmarkEnd w:id="66"/>
      <w:bookmarkEnd w:id="67"/>
      <w:bookmarkEnd w:id="68"/>
    </w:p>
    <w:p w14:paraId="014838A9" w14:textId="2A46BD4A" w:rsidR="007D419F" w:rsidRPr="004706A8" w:rsidRDefault="007D419F" w:rsidP="00F12B5C">
      <w:pPr>
        <w:rPr>
          <w:lang w:val="en-GB" w:eastAsia="en-GB"/>
        </w:rPr>
      </w:pPr>
      <w:r w:rsidRPr="004706A8">
        <w:rPr>
          <w:lang w:val="en-GB" w:eastAsia="en-GB"/>
        </w:rPr>
        <w:t>Stakeholder consultations were undertaken with Blantyre District Council and local community representatives from the Mdeka and Chinyanguta areas using focus group discussions, key informant interviews, and administration of semi‑structured questionnaires. Key issues raised included flooding and drainage problems, road safety concerns, potential access disruptions during construction, the strong dependence of local livelihoods on agriculture and transport routes, and social risks such as GBV/SEA/SH. Consultations were conducted on 20 January 2026 with the Blantyre District Environment Sub‑Committee (DESC) at Blantyre District Council offices and with community representatives at Mpanda Primary School (Figure 1‑1). The list of stakeholders consulted is provided in Annex 2, while the issues raised and how they have been addressed in the ESMP are presented in Annex 3.</w:t>
      </w:r>
    </w:p>
    <w:p w14:paraId="638A3B7E" w14:textId="77777777" w:rsidR="003415E0" w:rsidRPr="004706A8" w:rsidRDefault="003415E0" w:rsidP="00F12B5C">
      <w:pPr>
        <w:pStyle w:val="NormalWeb"/>
        <w:spacing w:before="0" w:beforeAutospacing="0" w:after="0" w:afterAutospacing="0"/>
        <w:rPr>
          <w:lang w:val="en-GB"/>
        </w:rPr>
      </w:pPr>
    </w:p>
    <w:p w14:paraId="3DAACC3F" w14:textId="0161E5B0" w:rsidR="00C8334F" w:rsidRPr="004706A8" w:rsidRDefault="00C8334F" w:rsidP="00F12B5C">
      <w:pPr>
        <w:pStyle w:val="NormalWeb"/>
        <w:spacing w:before="0" w:beforeAutospacing="0" w:after="0" w:afterAutospacing="0"/>
        <w:rPr>
          <w:lang w:val="en-GB" w:eastAsia="en-GB"/>
        </w:rPr>
      </w:pPr>
      <w:r w:rsidRPr="004706A8">
        <w:rPr>
          <w:noProof/>
          <w:lang w:eastAsia="en-US"/>
        </w:rPr>
        <w:drawing>
          <wp:inline distT="0" distB="0" distL="0" distR="0" wp14:anchorId="77E7EFBD" wp14:editId="2E4DA520">
            <wp:extent cx="2577600" cy="1461600"/>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7600" cy="1461600"/>
                    </a:xfrm>
                    <a:prstGeom prst="rect">
                      <a:avLst/>
                    </a:prstGeom>
                    <a:noFill/>
                  </pic:spPr>
                </pic:pic>
              </a:graphicData>
            </a:graphic>
          </wp:inline>
        </w:drawing>
      </w:r>
      <w:r w:rsidRPr="004706A8">
        <w:rPr>
          <w:lang w:val="en-GB"/>
        </w:rPr>
        <w:t xml:space="preserve"> </w:t>
      </w:r>
      <w:r w:rsidRPr="004706A8">
        <w:rPr>
          <w:noProof/>
          <w:lang w:eastAsia="en-US"/>
        </w:rPr>
        <w:drawing>
          <wp:inline distT="0" distB="0" distL="0" distR="0" wp14:anchorId="33C7A967" wp14:editId="3ADD681E">
            <wp:extent cx="3026023" cy="1457960"/>
            <wp:effectExtent l="0" t="0" r="317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7242" cy="1458547"/>
                    </a:xfrm>
                    <a:prstGeom prst="rect">
                      <a:avLst/>
                    </a:prstGeom>
                    <a:noFill/>
                  </pic:spPr>
                </pic:pic>
              </a:graphicData>
            </a:graphic>
          </wp:inline>
        </w:drawing>
      </w:r>
    </w:p>
    <w:p w14:paraId="31B16AA4" w14:textId="117FD5F4" w:rsidR="00535B46" w:rsidRPr="004706A8" w:rsidRDefault="00693D6F" w:rsidP="0003469E">
      <w:pPr>
        <w:spacing w:after="0" w:line="240" w:lineRule="auto"/>
        <w:rPr>
          <w:lang w:val="en-GB" w:eastAsia="en-GB"/>
        </w:rPr>
      </w:pPr>
      <w:bookmarkStart w:id="69" w:name="_Toc226712352"/>
      <w:bookmarkStart w:id="70" w:name="_Toc229566897"/>
      <w:r w:rsidRPr="004706A8">
        <w:rPr>
          <w:i/>
          <w:lang w:val="en-GB"/>
        </w:rPr>
        <w:t xml:space="preserve">Figure </w:t>
      </w:r>
      <w:r w:rsidR="00001198" w:rsidRPr="004706A8">
        <w:rPr>
          <w:i/>
          <w:lang w:val="en-GB"/>
        </w:rPr>
        <w:fldChar w:fldCharType="begin"/>
      </w:r>
      <w:r w:rsidR="00001198" w:rsidRPr="004706A8">
        <w:rPr>
          <w:i/>
          <w:lang w:val="en-GB"/>
        </w:rPr>
        <w:instrText xml:space="preserve"> STYLEREF 1 \s </w:instrText>
      </w:r>
      <w:r w:rsidR="00001198" w:rsidRPr="004706A8">
        <w:rPr>
          <w:i/>
          <w:lang w:val="en-GB"/>
        </w:rPr>
        <w:fldChar w:fldCharType="separate"/>
      </w:r>
      <w:r w:rsidR="00485C6C">
        <w:rPr>
          <w:i/>
          <w:noProof/>
          <w:lang w:val="en-GB"/>
        </w:rPr>
        <w:t>1</w:t>
      </w:r>
      <w:r w:rsidR="00001198" w:rsidRPr="004706A8">
        <w:rPr>
          <w:i/>
          <w:lang w:val="en-GB"/>
        </w:rPr>
        <w:fldChar w:fldCharType="end"/>
      </w:r>
      <w:r w:rsidRPr="004706A8">
        <w:rPr>
          <w:i/>
          <w:lang w:val="en-GB"/>
        </w:rPr>
        <w:noBreakHyphen/>
      </w:r>
      <w:r w:rsidR="00001198" w:rsidRPr="004706A8">
        <w:rPr>
          <w:i/>
          <w:lang w:val="en-GB"/>
        </w:rPr>
        <w:fldChar w:fldCharType="begin"/>
      </w:r>
      <w:r w:rsidR="00001198" w:rsidRPr="004706A8">
        <w:rPr>
          <w:i/>
          <w:lang w:val="en-GB"/>
        </w:rPr>
        <w:instrText xml:space="preserve"> SEQ Figure \* ARABIC \s 1 </w:instrText>
      </w:r>
      <w:r w:rsidR="00001198" w:rsidRPr="004706A8">
        <w:rPr>
          <w:i/>
          <w:lang w:val="en-GB"/>
        </w:rPr>
        <w:fldChar w:fldCharType="separate"/>
      </w:r>
      <w:r w:rsidR="00485C6C">
        <w:rPr>
          <w:i/>
          <w:noProof/>
          <w:lang w:val="en-GB"/>
        </w:rPr>
        <w:t>1</w:t>
      </w:r>
      <w:r w:rsidR="00001198" w:rsidRPr="004706A8">
        <w:rPr>
          <w:i/>
          <w:lang w:val="en-GB"/>
        </w:rPr>
        <w:fldChar w:fldCharType="end"/>
      </w:r>
      <w:r w:rsidRPr="004706A8">
        <w:rPr>
          <w:i/>
          <w:lang w:val="en-GB"/>
        </w:rPr>
        <w:t xml:space="preserve">. </w:t>
      </w:r>
      <w:r w:rsidR="007465A8" w:rsidRPr="004706A8">
        <w:rPr>
          <w:i/>
          <w:lang w:val="en-GB"/>
        </w:rPr>
        <w:t>Consultation with Blantyre District Council DESC</w:t>
      </w:r>
      <w:r w:rsidR="0016635E" w:rsidRPr="004706A8">
        <w:rPr>
          <w:rStyle w:val="FootnoteReference"/>
          <w:i/>
          <w:lang w:val="en-GB"/>
        </w:rPr>
        <w:footnoteReference w:id="1"/>
      </w:r>
      <w:r w:rsidR="00535B46" w:rsidRPr="004706A8">
        <w:rPr>
          <w:i/>
          <w:lang w:val="en-GB"/>
        </w:rPr>
        <w:t>.</w:t>
      </w:r>
      <w:bookmarkEnd w:id="69"/>
      <w:bookmarkEnd w:id="70"/>
      <w:r w:rsidR="00535B46" w:rsidRPr="004706A8">
        <w:rPr>
          <w:lang w:val="en-GB"/>
        </w:rPr>
        <w:t xml:space="preserve"> </w:t>
      </w:r>
    </w:p>
    <w:p w14:paraId="28BC3A67" w14:textId="384E5F79" w:rsidR="000F3889" w:rsidRPr="004706A8" w:rsidRDefault="000F3889" w:rsidP="00F12B5C">
      <w:pPr>
        <w:pStyle w:val="NormalWeb"/>
        <w:spacing w:before="0" w:beforeAutospacing="0" w:after="0" w:afterAutospacing="0"/>
        <w:rPr>
          <w:lang w:val="en-GB"/>
        </w:rPr>
      </w:pPr>
    </w:p>
    <w:p w14:paraId="00000172" w14:textId="77777777" w:rsidR="005403A8" w:rsidRPr="004706A8" w:rsidRDefault="002F5915" w:rsidP="0003469E">
      <w:pPr>
        <w:pStyle w:val="Heading2"/>
        <w:jc w:val="both"/>
        <w:rPr>
          <w:lang w:val="en-GB"/>
        </w:rPr>
      </w:pPr>
      <w:bookmarkStart w:id="71" w:name="_Toc226710578"/>
      <w:bookmarkStart w:id="72" w:name="_Toc226711474"/>
      <w:bookmarkStart w:id="73" w:name="_Toc226710580"/>
      <w:bookmarkStart w:id="74" w:name="_Toc226711476"/>
      <w:bookmarkStart w:id="75" w:name="_Toc226711477"/>
      <w:bookmarkStart w:id="76" w:name="_Toc229566803"/>
      <w:bookmarkEnd w:id="71"/>
      <w:bookmarkEnd w:id="72"/>
      <w:bookmarkEnd w:id="73"/>
      <w:bookmarkEnd w:id="74"/>
      <w:r w:rsidRPr="004706A8">
        <w:rPr>
          <w:lang w:val="en-GB"/>
        </w:rPr>
        <w:t>Project Location</w:t>
      </w:r>
      <w:bookmarkEnd w:id="75"/>
      <w:bookmarkEnd w:id="76"/>
    </w:p>
    <w:p w14:paraId="2A5C8D93" w14:textId="2BA56A2F" w:rsidR="00C37093" w:rsidRPr="004706A8" w:rsidRDefault="00C37093" w:rsidP="00F12B5C">
      <w:pPr>
        <w:spacing w:after="0" w:line="240" w:lineRule="auto"/>
        <w:rPr>
          <w:lang w:val="en-GB" w:eastAsia="en-GB"/>
        </w:rPr>
      </w:pPr>
      <w:r w:rsidRPr="004706A8">
        <w:rPr>
          <w:lang w:val="en-GB" w:eastAsia="en-GB"/>
        </w:rPr>
        <w:t>The Mdeka–Chinyangute Feeder Roads Project is located in Blantyre District, Southern Region of Malawi, within TA Kuntaja. The road serves as a rural agricultural access corridor linking Mdeka Trading Centre to surrounding crop production areas, including dambo cultivation zones and smallholder farms.</w:t>
      </w:r>
    </w:p>
    <w:p w14:paraId="22752069" w14:textId="77777777" w:rsidR="003415E0" w:rsidRPr="004706A8" w:rsidRDefault="003415E0" w:rsidP="00F12B5C">
      <w:pPr>
        <w:spacing w:after="0" w:line="240" w:lineRule="auto"/>
        <w:rPr>
          <w:lang w:val="en-GB" w:eastAsia="en-GB"/>
        </w:rPr>
      </w:pPr>
    </w:p>
    <w:p w14:paraId="3BB0051D" w14:textId="77777777" w:rsidR="00C37093" w:rsidRPr="004706A8" w:rsidRDefault="00C37093" w:rsidP="00F12B5C">
      <w:pPr>
        <w:spacing w:after="0" w:line="240" w:lineRule="auto"/>
        <w:rPr>
          <w:lang w:val="en-GB" w:eastAsia="en-GB"/>
        </w:rPr>
      </w:pPr>
      <w:r w:rsidRPr="004706A8">
        <w:rPr>
          <w:lang w:val="en-GB" w:eastAsia="en-GB"/>
        </w:rPr>
        <w:t>The project comprises two connected sections with a combined length of approximately 10.63 km (5.70 km and 4.93 km). The alignment begins at Easting 708,610.81 m, Northing 8,289,502.29 m (Chainage 0+000) at Mdeka Trading Centre and extends toward the Chinyangute agricultural area, terminating at Easting 708,391.07 m, Northing 8,289,031.64 m (UTM, WGS 84 datum).</w:t>
      </w:r>
    </w:p>
    <w:p w14:paraId="509DBBF5" w14:textId="77777777" w:rsidR="003415E0" w:rsidRPr="004706A8" w:rsidRDefault="003415E0" w:rsidP="00F12B5C">
      <w:pPr>
        <w:spacing w:after="0" w:line="240" w:lineRule="auto"/>
        <w:rPr>
          <w:lang w:val="en-GB" w:eastAsia="en-GB"/>
        </w:rPr>
      </w:pPr>
    </w:p>
    <w:p w14:paraId="6AC0F2AA" w14:textId="545EC78B" w:rsidR="00C37093" w:rsidRPr="004706A8" w:rsidRDefault="00C37093" w:rsidP="00F12B5C">
      <w:pPr>
        <w:spacing w:after="0" w:line="240" w:lineRule="auto"/>
        <w:rPr>
          <w:lang w:val="en-GB" w:eastAsia="en-GB"/>
        </w:rPr>
      </w:pPr>
      <w:r w:rsidRPr="004706A8">
        <w:rPr>
          <w:lang w:val="en-GB" w:eastAsia="en-GB"/>
        </w:rPr>
        <w:t>The project area is characterised by predominantly agricultural land use with scattered settlements and localized institutional facilities near Mdeka. The road corridor supports access to farms, schools, and trading points</w:t>
      </w:r>
      <w:r w:rsidR="0073668D" w:rsidRPr="004706A8">
        <w:rPr>
          <w:lang w:val="en-GB" w:eastAsia="en-GB"/>
        </w:rPr>
        <w:t xml:space="preserve"> (Fig</w:t>
      </w:r>
      <w:r w:rsidR="00557FB4" w:rsidRPr="004706A8">
        <w:rPr>
          <w:lang w:val="en-GB" w:eastAsia="en-GB"/>
        </w:rPr>
        <w:t xml:space="preserve"> </w:t>
      </w:r>
      <w:r w:rsidR="0073668D" w:rsidRPr="004706A8">
        <w:rPr>
          <w:lang w:val="en-GB" w:eastAsia="en-GB"/>
        </w:rPr>
        <w:t>ures 1-3 to 1-7; Annex 14)</w:t>
      </w:r>
      <w:r w:rsidRPr="004706A8">
        <w:rPr>
          <w:lang w:val="en-GB" w:eastAsia="en-GB"/>
        </w:rPr>
        <w:t>.</w:t>
      </w:r>
    </w:p>
    <w:p w14:paraId="584D8BF7" w14:textId="77777777" w:rsidR="003415E0" w:rsidRPr="004706A8" w:rsidRDefault="003415E0" w:rsidP="00F12B5C">
      <w:pPr>
        <w:spacing w:after="0" w:line="240" w:lineRule="auto"/>
        <w:rPr>
          <w:lang w:val="en-GB" w:eastAsia="en-GB"/>
        </w:rPr>
      </w:pPr>
    </w:p>
    <w:p w14:paraId="072A4864" w14:textId="65554628" w:rsidR="00C37093" w:rsidRPr="004706A8" w:rsidRDefault="00C37093" w:rsidP="00F12B5C">
      <w:pPr>
        <w:spacing w:after="0" w:line="240" w:lineRule="auto"/>
        <w:rPr>
          <w:lang w:val="en-GB" w:eastAsia="en-GB"/>
        </w:rPr>
      </w:pPr>
      <w:r w:rsidRPr="004706A8">
        <w:rPr>
          <w:lang w:val="en-GB" w:eastAsia="en-GB"/>
        </w:rPr>
        <w:t>No protected areas or designated ecological reserves occur within the project footprint. The alignment remains within an existing road corridor and passes through a modified rural landscape.</w:t>
      </w:r>
    </w:p>
    <w:p w14:paraId="7D7F036B" w14:textId="77777777" w:rsidR="0087312C" w:rsidRPr="004706A8" w:rsidRDefault="0087312C" w:rsidP="003415E0">
      <w:pPr>
        <w:spacing w:after="0" w:line="240" w:lineRule="auto"/>
        <w:rPr>
          <w:lang w:val="en-GB" w:eastAsia="en-GB"/>
        </w:rPr>
        <w:sectPr w:rsidR="0087312C" w:rsidRPr="004706A8" w:rsidSect="00C8334F">
          <w:pgSz w:w="11907" w:h="16839" w:code="9"/>
          <w:pgMar w:top="1440" w:right="1440" w:bottom="1440" w:left="1440" w:header="709" w:footer="709" w:gutter="0"/>
          <w:cols w:space="720"/>
          <w:docGrid w:linePitch="326"/>
        </w:sectPr>
      </w:pPr>
    </w:p>
    <w:p w14:paraId="22D0CFB8" w14:textId="77777777" w:rsidR="00AF6F50" w:rsidRPr="004706A8" w:rsidRDefault="004B0147" w:rsidP="003415E0">
      <w:pPr>
        <w:pStyle w:val="Caption"/>
        <w:spacing w:before="0" w:after="0"/>
        <w:rPr>
          <w:lang w:val="en-GB"/>
        </w:rPr>
      </w:pPr>
      <w:r w:rsidRPr="004706A8">
        <w:rPr>
          <w:noProof/>
        </w:rPr>
        <w:drawing>
          <wp:inline distT="0" distB="0" distL="0" distR="0" wp14:anchorId="2DDE4A87" wp14:editId="2CACE4C9">
            <wp:extent cx="8863330" cy="12525472"/>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3330" cy="12525472"/>
                    </a:xfrm>
                    <a:prstGeom prst="rect">
                      <a:avLst/>
                    </a:prstGeom>
                    <a:noFill/>
                    <a:ln>
                      <a:noFill/>
                    </a:ln>
                  </pic:spPr>
                </pic:pic>
              </a:graphicData>
            </a:graphic>
          </wp:inline>
        </w:drawing>
      </w:r>
    </w:p>
    <w:p w14:paraId="00000177" w14:textId="4F2F3669" w:rsidR="005403A8" w:rsidRPr="004706A8" w:rsidRDefault="00693D6F" w:rsidP="003415E0">
      <w:pPr>
        <w:pStyle w:val="Caption"/>
        <w:spacing w:before="0" w:after="0"/>
        <w:rPr>
          <w:lang w:val="en-GB"/>
        </w:rPr>
      </w:pPr>
      <w:bookmarkStart w:id="77" w:name="_Toc226712353"/>
      <w:bookmarkStart w:id="78" w:name="_Toc229566898"/>
      <w:r w:rsidRPr="004706A8">
        <w:rPr>
          <w:lang w:val="en-GB"/>
        </w:rPr>
        <w:t xml:space="preserve">Figure </w:t>
      </w:r>
      <w:r w:rsidRPr="004706A8">
        <w:rPr>
          <w:lang w:val="en-GB"/>
        </w:rPr>
        <w:fldChar w:fldCharType="begin"/>
      </w:r>
      <w:r w:rsidRPr="004706A8">
        <w:rPr>
          <w:lang w:val="en-GB"/>
        </w:rPr>
        <w:instrText>STYLEREF 1 \s</w:instrText>
      </w:r>
      <w:r w:rsidRPr="004706A8">
        <w:rPr>
          <w:lang w:val="en-GB"/>
        </w:rPr>
        <w:fldChar w:fldCharType="separate"/>
      </w:r>
      <w:r w:rsidR="00485C6C">
        <w:rPr>
          <w:noProof/>
          <w:lang w:val="en-GB"/>
        </w:rPr>
        <w:t>1</w:t>
      </w:r>
      <w:r w:rsidRPr="004706A8">
        <w:rPr>
          <w:lang w:val="en-GB"/>
        </w:rPr>
        <w:fldChar w:fldCharType="end"/>
      </w:r>
      <w:r w:rsidRPr="004706A8">
        <w:rPr>
          <w:lang w:val="en-GB"/>
        </w:rPr>
        <w:noBreakHyphen/>
      </w:r>
      <w:r w:rsidRPr="004706A8">
        <w:rPr>
          <w:lang w:val="en-GB"/>
        </w:rPr>
        <w:fldChar w:fldCharType="begin"/>
      </w:r>
      <w:r w:rsidRPr="004706A8">
        <w:rPr>
          <w:lang w:val="en-GB"/>
        </w:rPr>
        <w:instrText>SEQ Figure \* ARABIC \s 1</w:instrText>
      </w:r>
      <w:r w:rsidRPr="004706A8">
        <w:rPr>
          <w:lang w:val="en-GB"/>
        </w:rPr>
        <w:fldChar w:fldCharType="separate"/>
      </w:r>
      <w:r w:rsidR="00485C6C">
        <w:rPr>
          <w:noProof/>
          <w:lang w:val="en-GB"/>
        </w:rPr>
        <w:t>2</w:t>
      </w:r>
      <w:r w:rsidRPr="004706A8">
        <w:rPr>
          <w:lang w:val="en-GB"/>
        </w:rPr>
        <w:fldChar w:fldCharType="end"/>
      </w:r>
      <w:r w:rsidRPr="004706A8">
        <w:rPr>
          <w:lang w:val="en-GB"/>
        </w:rPr>
        <w:t xml:space="preserve">. </w:t>
      </w:r>
      <w:r w:rsidR="00AF2655" w:rsidRPr="004706A8">
        <w:rPr>
          <w:lang w:val="en-GB"/>
        </w:rPr>
        <w:t>Location of the Mdeka – Chinyangute Feeder Road</w:t>
      </w:r>
      <w:bookmarkEnd w:id="77"/>
      <w:bookmarkEnd w:id="78"/>
    </w:p>
    <w:p w14:paraId="00000179" w14:textId="77777777" w:rsidR="005403A8" w:rsidRPr="004706A8" w:rsidRDefault="005403A8" w:rsidP="003415E0">
      <w:pPr>
        <w:spacing w:after="0" w:line="240" w:lineRule="auto"/>
        <w:rPr>
          <w:lang w:val="en-GB"/>
        </w:rPr>
      </w:pPr>
    </w:p>
    <w:p w14:paraId="37E56D97" w14:textId="77777777" w:rsidR="00AF6F50" w:rsidRPr="004706A8" w:rsidRDefault="000C709F" w:rsidP="003415E0">
      <w:pPr>
        <w:pStyle w:val="Caption"/>
        <w:spacing w:before="0" w:after="0"/>
        <w:rPr>
          <w:lang w:val="en-GB"/>
        </w:rPr>
      </w:pPr>
      <w:r w:rsidRPr="004706A8">
        <w:rPr>
          <w:noProof/>
        </w:rPr>
        <w:drawing>
          <wp:inline distT="0" distB="0" distL="0" distR="0" wp14:anchorId="5A565388" wp14:editId="19B30890">
            <wp:extent cx="8863330" cy="125248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8863330" cy="12524819"/>
                    </a:xfrm>
                    <a:prstGeom prst="rect">
                      <a:avLst/>
                    </a:prstGeom>
                    <a:noFill/>
                    <a:ln>
                      <a:noFill/>
                    </a:ln>
                  </pic:spPr>
                </pic:pic>
              </a:graphicData>
            </a:graphic>
          </wp:inline>
        </w:drawing>
      </w:r>
    </w:p>
    <w:p w14:paraId="4A9562E5" w14:textId="68FD12CF" w:rsidR="000C709F" w:rsidRPr="004706A8" w:rsidRDefault="00693D6F" w:rsidP="003415E0">
      <w:pPr>
        <w:pStyle w:val="Caption"/>
        <w:spacing w:before="0" w:after="0"/>
        <w:rPr>
          <w:lang w:val="en-GB"/>
        </w:rPr>
        <w:sectPr w:rsidR="000C709F" w:rsidRPr="004706A8" w:rsidSect="0087312C">
          <w:pgSz w:w="16838" w:h="23811" w:code="8"/>
          <w:pgMar w:top="1440" w:right="1440" w:bottom="1440" w:left="1440" w:header="709" w:footer="709" w:gutter="0"/>
          <w:cols w:space="720"/>
          <w:docGrid w:linePitch="326"/>
        </w:sectPr>
      </w:pPr>
      <w:bookmarkStart w:id="79" w:name="_Toc226712354"/>
      <w:bookmarkStart w:id="80" w:name="_Toc229566899"/>
      <w:r w:rsidRPr="004706A8">
        <w:rPr>
          <w:lang w:val="en-GB"/>
        </w:rPr>
        <w:t xml:space="preserve">Figure </w:t>
      </w:r>
      <w:r w:rsidRPr="004706A8">
        <w:rPr>
          <w:lang w:val="en-GB"/>
        </w:rPr>
        <w:fldChar w:fldCharType="begin"/>
      </w:r>
      <w:r w:rsidRPr="004706A8">
        <w:rPr>
          <w:lang w:val="en-GB"/>
        </w:rPr>
        <w:instrText>STYLEREF 1 \s</w:instrText>
      </w:r>
      <w:r w:rsidRPr="004706A8">
        <w:rPr>
          <w:lang w:val="en-GB"/>
        </w:rPr>
        <w:fldChar w:fldCharType="separate"/>
      </w:r>
      <w:r w:rsidR="00485C6C">
        <w:rPr>
          <w:noProof/>
          <w:lang w:val="en-GB"/>
        </w:rPr>
        <w:t>1</w:t>
      </w:r>
      <w:r w:rsidRPr="004706A8">
        <w:rPr>
          <w:lang w:val="en-GB"/>
        </w:rPr>
        <w:fldChar w:fldCharType="end"/>
      </w:r>
      <w:r w:rsidRPr="004706A8">
        <w:rPr>
          <w:lang w:val="en-GB"/>
        </w:rPr>
        <w:noBreakHyphen/>
      </w:r>
      <w:r w:rsidRPr="004706A8">
        <w:rPr>
          <w:lang w:val="en-GB"/>
        </w:rPr>
        <w:fldChar w:fldCharType="begin"/>
      </w:r>
      <w:r w:rsidRPr="004706A8">
        <w:rPr>
          <w:lang w:val="en-GB"/>
        </w:rPr>
        <w:instrText>SEQ Figure \* ARABIC \s 1</w:instrText>
      </w:r>
      <w:r w:rsidRPr="004706A8">
        <w:rPr>
          <w:lang w:val="en-GB"/>
        </w:rPr>
        <w:fldChar w:fldCharType="separate"/>
      </w:r>
      <w:r w:rsidR="00485C6C">
        <w:rPr>
          <w:noProof/>
          <w:lang w:val="en-GB"/>
        </w:rPr>
        <w:t>3</w:t>
      </w:r>
      <w:r w:rsidRPr="004706A8">
        <w:rPr>
          <w:lang w:val="en-GB"/>
        </w:rPr>
        <w:fldChar w:fldCharType="end"/>
      </w:r>
      <w:r w:rsidRPr="004706A8">
        <w:rPr>
          <w:lang w:val="en-GB"/>
        </w:rPr>
        <w:t xml:space="preserve">. </w:t>
      </w:r>
      <w:r w:rsidR="000C709F" w:rsidRPr="004706A8">
        <w:rPr>
          <w:lang w:val="en-GB"/>
        </w:rPr>
        <w:t>Aerial view of the project location</w:t>
      </w:r>
      <w:bookmarkEnd w:id="79"/>
      <w:r w:rsidR="00651AE3" w:rsidRPr="004706A8">
        <w:rPr>
          <w:rStyle w:val="FootnoteReference"/>
          <w:lang w:val="en-GB"/>
        </w:rPr>
        <w:footnoteReference w:id="2"/>
      </w:r>
      <w:bookmarkEnd w:id="80"/>
    </w:p>
    <w:p w14:paraId="36FE2C1C" w14:textId="2E9578C9" w:rsidR="000C709F" w:rsidRPr="004706A8" w:rsidRDefault="000C709F" w:rsidP="003415E0">
      <w:pPr>
        <w:spacing w:after="0" w:line="240" w:lineRule="auto"/>
        <w:rPr>
          <w:lang w:val="en-GB"/>
        </w:rPr>
      </w:pPr>
      <w:r w:rsidRPr="004706A8">
        <w:rPr>
          <w:noProof/>
        </w:rPr>
        <w:drawing>
          <wp:inline distT="0" distB="0" distL="0" distR="0" wp14:anchorId="14AB6BF3" wp14:editId="0BCE21CA">
            <wp:extent cx="11657014" cy="824550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65592" cy="8251571"/>
                    </a:xfrm>
                    <a:prstGeom prst="rect">
                      <a:avLst/>
                    </a:prstGeom>
                    <a:noFill/>
                    <a:ln>
                      <a:noFill/>
                    </a:ln>
                  </pic:spPr>
                </pic:pic>
              </a:graphicData>
            </a:graphic>
          </wp:inline>
        </w:drawing>
      </w:r>
    </w:p>
    <w:p w14:paraId="15CF889B" w14:textId="3ACD92AF" w:rsidR="0079079F" w:rsidRPr="004706A8" w:rsidRDefault="00693D6F" w:rsidP="003415E0">
      <w:pPr>
        <w:pStyle w:val="Caption"/>
        <w:spacing w:before="0" w:after="0"/>
        <w:rPr>
          <w:lang w:val="en-GB"/>
        </w:rPr>
      </w:pPr>
      <w:bookmarkStart w:id="81" w:name="_Toc226712355"/>
      <w:bookmarkStart w:id="82" w:name="_Toc229566900"/>
      <w:r w:rsidRPr="004706A8">
        <w:rPr>
          <w:lang w:val="en-GB"/>
        </w:rPr>
        <w:t xml:space="preserve">Figure </w:t>
      </w:r>
      <w:r w:rsidRPr="004706A8">
        <w:rPr>
          <w:lang w:val="en-GB"/>
        </w:rPr>
        <w:fldChar w:fldCharType="begin"/>
      </w:r>
      <w:r w:rsidRPr="004706A8">
        <w:rPr>
          <w:lang w:val="en-GB"/>
        </w:rPr>
        <w:instrText>STYLEREF 1 \s</w:instrText>
      </w:r>
      <w:r w:rsidRPr="004706A8">
        <w:rPr>
          <w:lang w:val="en-GB"/>
        </w:rPr>
        <w:fldChar w:fldCharType="separate"/>
      </w:r>
      <w:r w:rsidR="00485C6C">
        <w:rPr>
          <w:noProof/>
          <w:lang w:val="en-GB"/>
        </w:rPr>
        <w:t>1</w:t>
      </w:r>
      <w:r w:rsidRPr="004706A8">
        <w:rPr>
          <w:lang w:val="en-GB"/>
        </w:rPr>
        <w:fldChar w:fldCharType="end"/>
      </w:r>
      <w:r w:rsidRPr="004706A8">
        <w:rPr>
          <w:lang w:val="en-GB"/>
        </w:rPr>
        <w:noBreakHyphen/>
      </w:r>
      <w:r w:rsidRPr="004706A8">
        <w:rPr>
          <w:lang w:val="en-GB"/>
        </w:rPr>
        <w:fldChar w:fldCharType="begin"/>
      </w:r>
      <w:r w:rsidRPr="004706A8">
        <w:rPr>
          <w:lang w:val="en-GB"/>
        </w:rPr>
        <w:instrText>SEQ Figure \* ARABIC \s 1</w:instrText>
      </w:r>
      <w:r w:rsidRPr="004706A8">
        <w:rPr>
          <w:lang w:val="en-GB"/>
        </w:rPr>
        <w:fldChar w:fldCharType="separate"/>
      </w:r>
      <w:r w:rsidR="00485C6C">
        <w:rPr>
          <w:noProof/>
          <w:lang w:val="en-GB"/>
        </w:rPr>
        <w:t>4</w:t>
      </w:r>
      <w:r w:rsidRPr="004706A8">
        <w:rPr>
          <w:lang w:val="en-GB"/>
        </w:rPr>
        <w:fldChar w:fldCharType="end"/>
      </w:r>
      <w:r w:rsidRPr="004706A8">
        <w:rPr>
          <w:lang w:val="en-GB"/>
        </w:rPr>
        <w:t xml:space="preserve">. </w:t>
      </w:r>
      <w:r w:rsidR="0079079F" w:rsidRPr="004706A8">
        <w:rPr>
          <w:lang w:val="en-GB"/>
        </w:rPr>
        <w:t>Detailed view of the starting point chainage 0+000 of the road section</w:t>
      </w:r>
      <w:bookmarkEnd w:id="81"/>
      <w:bookmarkEnd w:id="82"/>
    </w:p>
    <w:p w14:paraId="400F6AB0" w14:textId="77777777" w:rsidR="00A217A9" w:rsidRPr="004706A8" w:rsidRDefault="00A217A9" w:rsidP="003415E0">
      <w:pPr>
        <w:spacing w:after="0" w:line="240" w:lineRule="auto"/>
        <w:rPr>
          <w:lang w:val="en-GB"/>
        </w:rPr>
      </w:pPr>
      <w:r w:rsidRPr="004706A8">
        <w:rPr>
          <w:noProof/>
        </w:rPr>
        <w:drawing>
          <wp:inline distT="0" distB="0" distL="0" distR="0" wp14:anchorId="76D9EE6B" wp14:editId="41AAFFAD">
            <wp:extent cx="11767930" cy="8326142"/>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79758" cy="8334511"/>
                    </a:xfrm>
                    <a:prstGeom prst="rect">
                      <a:avLst/>
                    </a:prstGeom>
                    <a:noFill/>
                    <a:ln>
                      <a:noFill/>
                    </a:ln>
                  </pic:spPr>
                </pic:pic>
              </a:graphicData>
            </a:graphic>
          </wp:inline>
        </w:drawing>
      </w:r>
    </w:p>
    <w:p w14:paraId="0DF9F4D8" w14:textId="64ADCECE" w:rsidR="0079079F" w:rsidRPr="004706A8" w:rsidRDefault="00693D6F" w:rsidP="003415E0">
      <w:pPr>
        <w:pStyle w:val="Caption"/>
        <w:spacing w:before="0" w:after="0"/>
        <w:rPr>
          <w:lang w:val="en-GB"/>
        </w:rPr>
      </w:pPr>
      <w:bookmarkStart w:id="83" w:name="_Toc226712356"/>
      <w:bookmarkStart w:id="84" w:name="_Toc229566901"/>
      <w:r w:rsidRPr="004706A8">
        <w:rPr>
          <w:lang w:val="en-GB"/>
        </w:rPr>
        <w:t xml:space="preserve">Figure </w:t>
      </w:r>
      <w:r w:rsidRPr="004706A8">
        <w:rPr>
          <w:lang w:val="en-GB"/>
        </w:rPr>
        <w:fldChar w:fldCharType="begin"/>
      </w:r>
      <w:r w:rsidRPr="004706A8">
        <w:rPr>
          <w:lang w:val="en-GB"/>
        </w:rPr>
        <w:instrText>STYLEREF 1 \s</w:instrText>
      </w:r>
      <w:r w:rsidRPr="004706A8">
        <w:rPr>
          <w:lang w:val="en-GB"/>
        </w:rPr>
        <w:fldChar w:fldCharType="separate"/>
      </w:r>
      <w:r w:rsidR="00485C6C">
        <w:rPr>
          <w:noProof/>
          <w:lang w:val="en-GB"/>
        </w:rPr>
        <w:t>1</w:t>
      </w:r>
      <w:r w:rsidRPr="004706A8">
        <w:rPr>
          <w:lang w:val="en-GB"/>
        </w:rPr>
        <w:fldChar w:fldCharType="end"/>
      </w:r>
      <w:r w:rsidRPr="004706A8">
        <w:rPr>
          <w:lang w:val="en-GB"/>
        </w:rPr>
        <w:noBreakHyphen/>
      </w:r>
      <w:r w:rsidRPr="004706A8">
        <w:rPr>
          <w:lang w:val="en-GB"/>
        </w:rPr>
        <w:fldChar w:fldCharType="begin"/>
      </w:r>
      <w:r w:rsidRPr="004706A8">
        <w:rPr>
          <w:lang w:val="en-GB"/>
        </w:rPr>
        <w:instrText>SEQ Figure \* ARABIC \s 1</w:instrText>
      </w:r>
      <w:r w:rsidRPr="004706A8">
        <w:rPr>
          <w:lang w:val="en-GB"/>
        </w:rPr>
        <w:fldChar w:fldCharType="separate"/>
      </w:r>
      <w:r w:rsidR="00485C6C">
        <w:rPr>
          <w:noProof/>
          <w:lang w:val="en-GB"/>
        </w:rPr>
        <w:t>5</w:t>
      </w:r>
      <w:r w:rsidRPr="004706A8">
        <w:rPr>
          <w:lang w:val="en-GB"/>
        </w:rPr>
        <w:fldChar w:fldCharType="end"/>
      </w:r>
      <w:r w:rsidRPr="004706A8">
        <w:rPr>
          <w:lang w:val="en-GB"/>
        </w:rPr>
        <w:t xml:space="preserve">. </w:t>
      </w:r>
      <w:r w:rsidR="0079079F" w:rsidRPr="004706A8">
        <w:rPr>
          <w:lang w:val="en-GB"/>
        </w:rPr>
        <w:t>Detailed view of the Namalond</w:t>
      </w:r>
      <w:r w:rsidR="00E56EBA" w:rsidRPr="004706A8">
        <w:rPr>
          <w:lang w:val="en-GB"/>
        </w:rPr>
        <w:t>w</w:t>
      </w:r>
      <w:r w:rsidR="0079079F" w:rsidRPr="004706A8">
        <w:rPr>
          <w:lang w:val="en-GB"/>
        </w:rPr>
        <w:t>e Section</w:t>
      </w:r>
      <w:bookmarkEnd w:id="83"/>
      <w:bookmarkEnd w:id="84"/>
    </w:p>
    <w:p w14:paraId="61726C02" w14:textId="77777777" w:rsidR="00A217A9" w:rsidRPr="004706A8" w:rsidRDefault="00A217A9" w:rsidP="003415E0">
      <w:pPr>
        <w:spacing w:after="0" w:line="240" w:lineRule="auto"/>
        <w:rPr>
          <w:lang w:val="en-GB"/>
        </w:rPr>
      </w:pPr>
    </w:p>
    <w:p w14:paraId="41973E60" w14:textId="5FDE7BF3" w:rsidR="00591751" w:rsidRPr="004706A8" w:rsidRDefault="00591751" w:rsidP="003415E0">
      <w:pPr>
        <w:spacing w:after="0" w:line="240" w:lineRule="auto"/>
        <w:rPr>
          <w:lang w:val="en-GB"/>
        </w:rPr>
      </w:pPr>
      <w:r w:rsidRPr="004706A8">
        <w:rPr>
          <w:noProof/>
        </w:rPr>
        <w:drawing>
          <wp:inline distT="0" distB="0" distL="0" distR="0" wp14:anchorId="3253ADBA" wp14:editId="2404EC3E">
            <wp:extent cx="11521440" cy="8151742"/>
            <wp:effectExtent l="0" t="0" r="381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543033" cy="8167019"/>
                    </a:xfrm>
                    <a:prstGeom prst="rect">
                      <a:avLst/>
                    </a:prstGeom>
                    <a:noFill/>
                    <a:ln>
                      <a:noFill/>
                    </a:ln>
                  </pic:spPr>
                </pic:pic>
              </a:graphicData>
            </a:graphic>
          </wp:inline>
        </w:drawing>
      </w:r>
    </w:p>
    <w:p w14:paraId="7856C570" w14:textId="7DE1EADC" w:rsidR="009447D7" w:rsidRPr="004706A8" w:rsidRDefault="00693D6F" w:rsidP="003415E0">
      <w:pPr>
        <w:pStyle w:val="Caption"/>
        <w:spacing w:before="0" w:after="0"/>
        <w:rPr>
          <w:lang w:val="en-GB"/>
        </w:rPr>
        <w:sectPr w:rsidR="009447D7" w:rsidRPr="004706A8" w:rsidSect="000C709F">
          <w:pgSz w:w="23811" w:h="16838" w:orient="landscape" w:code="8"/>
          <w:pgMar w:top="1440" w:right="1440" w:bottom="1440" w:left="1440" w:header="709" w:footer="709" w:gutter="0"/>
          <w:cols w:space="720"/>
          <w:docGrid w:linePitch="326"/>
        </w:sectPr>
      </w:pPr>
      <w:bookmarkStart w:id="85" w:name="_Toc226712357"/>
      <w:bookmarkStart w:id="86" w:name="_Toc229566902"/>
      <w:r w:rsidRPr="004706A8">
        <w:rPr>
          <w:lang w:val="en-GB"/>
        </w:rPr>
        <w:t xml:space="preserve">Figure </w:t>
      </w:r>
      <w:r w:rsidRPr="004706A8">
        <w:rPr>
          <w:lang w:val="en-GB"/>
        </w:rPr>
        <w:fldChar w:fldCharType="begin"/>
      </w:r>
      <w:r w:rsidRPr="004706A8">
        <w:rPr>
          <w:lang w:val="en-GB"/>
        </w:rPr>
        <w:instrText>STYLEREF 1 \s</w:instrText>
      </w:r>
      <w:r w:rsidRPr="004706A8">
        <w:rPr>
          <w:lang w:val="en-GB"/>
        </w:rPr>
        <w:fldChar w:fldCharType="separate"/>
      </w:r>
      <w:r w:rsidR="00485C6C">
        <w:rPr>
          <w:noProof/>
          <w:lang w:val="en-GB"/>
        </w:rPr>
        <w:t>1</w:t>
      </w:r>
      <w:r w:rsidRPr="004706A8">
        <w:rPr>
          <w:lang w:val="en-GB"/>
        </w:rPr>
        <w:fldChar w:fldCharType="end"/>
      </w:r>
      <w:r w:rsidRPr="004706A8">
        <w:rPr>
          <w:lang w:val="en-GB"/>
        </w:rPr>
        <w:noBreakHyphen/>
      </w:r>
      <w:r w:rsidRPr="004706A8">
        <w:rPr>
          <w:lang w:val="en-GB"/>
        </w:rPr>
        <w:fldChar w:fldCharType="begin"/>
      </w:r>
      <w:r w:rsidRPr="004706A8">
        <w:rPr>
          <w:lang w:val="en-GB"/>
        </w:rPr>
        <w:instrText>SEQ Figure \* ARABIC \s 1</w:instrText>
      </w:r>
      <w:r w:rsidRPr="004706A8">
        <w:rPr>
          <w:lang w:val="en-GB"/>
        </w:rPr>
        <w:fldChar w:fldCharType="separate"/>
      </w:r>
      <w:r w:rsidR="00485C6C">
        <w:rPr>
          <w:noProof/>
          <w:lang w:val="en-GB"/>
        </w:rPr>
        <w:t>6</w:t>
      </w:r>
      <w:r w:rsidRPr="004706A8">
        <w:rPr>
          <w:lang w:val="en-GB"/>
        </w:rPr>
        <w:fldChar w:fldCharType="end"/>
      </w:r>
      <w:r w:rsidRPr="004706A8">
        <w:rPr>
          <w:lang w:val="en-GB"/>
        </w:rPr>
        <w:t xml:space="preserve">. </w:t>
      </w:r>
      <w:r w:rsidR="0079079F" w:rsidRPr="004706A8">
        <w:rPr>
          <w:lang w:val="en-GB"/>
        </w:rPr>
        <w:t>Detailed view of the Mpanda Section</w:t>
      </w:r>
      <w:bookmarkEnd w:id="85"/>
      <w:bookmarkEnd w:id="86"/>
    </w:p>
    <w:p w14:paraId="0000017E" w14:textId="77777777" w:rsidR="005403A8" w:rsidRPr="004706A8" w:rsidRDefault="002F5915" w:rsidP="00FE0542">
      <w:pPr>
        <w:pStyle w:val="Heading2"/>
        <w:rPr>
          <w:lang w:val="en-GB"/>
        </w:rPr>
      </w:pPr>
      <w:bookmarkStart w:id="87" w:name="_Toc226711478"/>
      <w:bookmarkStart w:id="88" w:name="_Toc229566804"/>
      <w:r w:rsidRPr="004706A8">
        <w:rPr>
          <w:lang w:val="en-GB"/>
        </w:rPr>
        <w:t>Land Tenure and Land Requirement for the Project</w:t>
      </w:r>
      <w:bookmarkEnd w:id="87"/>
      <w:bookmarkEnd w:id="88"/>
    </w:p>
    <w:p w14:paraId="17B3190D" w14:textId="77777777" w:rsidR="00011186" w:rsidRPr="004706A8" w:rsidRDefault="00011186" w:rsidP="00F12B5C">
      <w:pPr>
        <w:spacing w:after="0" w:line="240" w:lineRule="auto"/>
        <w:rPr>
          <w:lang w:val="en-GB"/>
        </w:rPr>
      </w:pPr>
      <w:r w:rsidRPr="004706A8">
        <w:rPr>
          <w:lang w:val="en-GB"/>
        </w:rPr>
        <w:t>The proposed project is located along existing feeder road alignments in Blantyre District, which form part of the public road network administered under the Public Roads Act (1969). The road corridor is therefore designated as public land under Government custody and management.</w:t>
      </w:r>
    </w:p>
    <w:p w14:paraId="4FA79349" w14:textId="77777777" w:rsidR="003415E0" w:rsidRPr="004706A8" w:rsidRDefault="003415E0" w:rsidP="00F12B5C">
      <w:pPr>
        <w:spacing w:after="0" w:line="240" w:lineRule="auto"/>
        <w:rPr>
          <w:lang w:val="en-GB"/>
        </w:rPr>
      </w:pPr>
    </w:p>
    <w:p w14:paraId="4CD4B6A1" w14:textId="1884C53E" w:rsidR="00011186" w:rsidRPr="004706A8" w:rsidRDefault="00011186" w:rsidP="00F12B5C">
      <w:pPr>
        <w:spacing w:after="0" w:line="240" w:lineRule="auto"/>
        <w:rPr>
          <w:lang w:val="en-GB"/>
        </w:rPr>
      </w:pPr>
      <w:r w:rsidRPr="004706A8">
        <w:rPr>
          <w:lang w:val="en-GB"/>
        </w:rPr>
        <w:t xml:space="preserve">Land adjacent to the alignment is predominantly held under customary tenure, with communities using it for residential settlement, farming, and small-scale roadside trade. Field observations and consultations confirmed that while agricultural activities extend close to the road, </w:t>
      </w:r>
      <w:r w:rsidRPr="004706A8">
        <w:rPr>
          <w:bCs/>
          <w:lang w:val="en-GB"/>
        </w:rPr>
        <w:t>no permanent residential structures lie within the existing road footprint</w:t>
      </w:r>
      <w:r w:rsidRPr="004706A8">
        <w:rPr>
          <w:lang w:val="en-GB"/>
        </w:rPr>
        <w:t>. Some informal cultivation and temporary activities occur within parts of the road reserve, reflecting long-standing land use practices.</w:t>
      </w:r>
    </w:p>
    <w:p w14:paraId="5FF0C582" w14:textId="77777777" w:rsidR="003415E0" w:rsidRPr="004706A8" w:rsidRDefault="003415E0" w:rsidP="00F12B5C">
      <w:pPr>
        <w:spacing w:after="0" w:line="240" w:lineRule="auto"/>
        <w:rPr>
          <w:lang w:val="en-GB"/>
        </w:rPr>
      </w:pPr>
    </w:p>
    <w:p w14:paraId="176F0D17" w14:textId="3FD89B07" w:rsidR="00011186" w:rsidRPr="004706A8" w:rsidRDefault="00011186" w:rsidP="00F12B5C">
      <w:pPr>
        <w:spacing w:after="0" w:line="240" w:lineRule="auto"/>
        <w:rPr>
          <w:lang w:val="en-GB"/>
        </w:rPr>
      </w:pPr>
      <w:r w:rsidRPr="004706A8">
        <w:rPr>
          <w:lang w:val="en-GB"/>
        </w:rPr>
        <w:t xml:space="preserve">The proposed project involves rehabilitation and drainage improvements </w:t>
      </w:r>
      <w:r w:rsidRPr="004706A8">
        <w:rPr>
          <w:bCs/>
          <w:lang w:val="en-GB"/>
        </w:rPr>
        <w:t>within the existing road reserve</w:t>
      </w:r>
      <w:r w:rsidRPr="004706A8">
        <w:rPr>
          <w:lang w:val="en-GB"/>
        </w:rPr>
        <w:t>. No road realignment or permanent land acquisition is anticipated. Any temporary disturbances during construction will be managed through appropriate mitigation and access measures as outlined in this ES</w:t>
      </w:r>
      <w:r w:rsidR="00205214" w:rsidRPr="004706A8">
        <w:rPr>
          <w:lang w:val="en-GB"/>
        </w:rPr>
        <w:t>M</w:t>
      </w:r>
      <w:r w:rsidRPr="004706A8">
        <w:rPr>
          <w:lang w:val="en-GB"/>
        </w:rPr>
        <w:t>P.</w:t>
      </w:r>
    </w:p>
    <w:p w14:paraId="37EB481C" w14:textId="77777777" w:rsidR="003415E0" w:rsidRPr="004706A8" w:rsidRDefault="003415E0" w:rsidP="00F12B5C">
      <w:pPr>
        <w:spacing w:after="0" w:line="240" w:lineRule="auto"/>
        <w:rPr>
          <w:lang w:val="en-GB"/>
        </w:rPr>
      </w:pPr>
    </w:p>
    <w:p w14:paraId="1A55F397" w14:textId="72B8D367" w:rsidR="00011186" w:rsidRPr="004706A8" w:rsidRDefault="002D786E" w:rsidP="00F12B5C">
      <w:pPr>
        <w:spacing w:after="0" w:line="240" w:lineRule="auto"/>
        <w:rPr>
          <w:lang w:val="en-GB"/>
        </w:rPr>
      </w:pPr>
      <w:r w:rsidRPr="004706A8">
        <w:rPr>
          <w:lang w:val="en-GB"/>
        </w:rPr>
        <w:t>The land tenure context comprises public road reserve and surrounding customary landholdings, and the project design minimizes land-related risks in line with national legal provisions and applicable World Bank safeguard requirements.</w:t>
      </w:r>
    </w:p>
    <w:p w14:paraId="36B76F25" w14:textId="77777777" w:rsidR="003415E0" w:rsidRPr="004706A8" w:rsidRDefault="003415E0" w:rsidP="00F12B5C">
      <w:pPr>
        <w:spacing w:after="0" w:line="240" w:lineRule="auto"/>
        <w:rPr>
          <w:lang w:val="en-GB"/>
        </w:rPr>
      </w:pPr>
    </w:p>
    <w:p w14:paraId="00000184" w14:textId="76D890A7" w:rsidR="005403A8" w:rsidRPr="004706A8" w:rsidRDefault="002F5915" w:rsidP="0003469E">
      <w:pPr>
        <w:pStyle w:val="Heading2"/>
        <w:jc w:val="both"/>
        <w:rPr>
          <w:lang w:val="en-GB"/>
        </w:rPr>
      </w:pPr>
      <w:bookmarkStart w:id="89" w:name="_Toc226711479"/>
      <w:bookmarkStart w:id="90" w:name="_Toc229566805"/>
      <w:r w:rsidRPr="004706A8">
        <w:rPr>
          <w:lang w:val="en-GB"/>
        </w:rPr>
        <w:t>Potential Users of the ESMP</w:t>
      </w:r>
      <w:bookmarkEnd w:id="89"/>
      <w:bookmarkEnd w:id="90"/>
    </w:p>
    <w:p w14:paraId="44CE4DF1" w14:textId="77777777" w:rsidR="0015525D" w:rsidRPr="004706A8" w:rsidRDefault="0015525D" w:rsidP="00F12B5C">
      <w:pPr>
        <w:rPr>
          <w:lang w:val="en-GB"/>
        </w:rPr>
      </w:pPr>
    </w:p>
    <w:p w14:paraId="663D9F36" w14:textId="6D324F86" w:rsidR="0067414E" w:rsidRPr="004706A8" w:rsidRDefault="0067414E" w:rsidP="00F12B5C">
      <w:pPr>
        <w:rPr>
          <w:lang w:val="en-GB"/>
        </w:rPr>
      </w:pPr>
      <w:r w:rsidRPr="004706A8">
        <w:rPr>
          <w:lang w:val="en-GB"/>
        </w:rPr>
        <w:t xml:space="preserve">This Environmental and Social Management Plan (ESMP) provides guidance for managing environmental and social risks associated with the </w:t>
      </w:r>
      <w:r w:rsidRPr="004706A8">
        <w:rPr>
          <w:rStyle w:val="Strong"/>
          <w:b w:val="0"/>
          <w:lang w:val="en-GB"/>
        </w:rPr>
        <w:t>rehabilitation of Zomba–Kachulu Access Road</w:t>
      </w:r>
      <w:r w:rsidRPr="004706A8">
        <w:rPr>
          <w:lang w:val="en-GB"/>
        </w:rPr>
        <w:t xml:space="preserve">. The document serves as a practical tool for institutions responsible for </w:t>
      </w:r>
      <w:r w:rsidRPr="004706A8">
        <w:rPr>
          <w:rStyle w:val="Strong"/>
          <w:b w:val="0"/>
          <w:lang w:val="en-GB"/>
        </w:rPr>
        <w:t>project implementation, supervision, compliance monitoring, and stakeholder engagement</w:t>
      </w:r>
      <w:r w:rsidRPr="004706A8">
        <w:rPr>
          <w:lang w:val="en-GB"/>
        </w:rPr>
        <w:t xml:space="preserve"> throughout the project lifecycle.</w:t>
      </w:r>
    </w:p>
    <w:p w14:paraId="6511D0B4" w14:textId="3E21C76F" w:rsidR="0067414E" w:rsidRPr="004706A8" w:rsidRDefault="0067414E" w:rsidP="00F12B5C">
      <w:pPr>
        <w:rPr>
          <w:lang w:val="en-GB"/>
        </w:rPr>
      </w:pPr>
      <w:r w:rsidRPr="004706A8">
        <w:rPr>
          <w:lang w:val="en-GB"/>
        </w:rPr>
        <w:t>Table 1-1 outlines the key institutions and stakeholders expected to use this ESMP and their respective roles in environmental and social management.</w:t>
      </w:r>
    </w:p>
    <w:p w14:paraId="6A798C3F" w14:textId="77777777" w:rsidR="00B11356" w:rsidRPr="004706A8" w:rsidRDefault="00B11356" w:rsidP="00F12B5C">
      <w:pPr>
        <w:rPr>
          <w:rFonts w:ascii="Arial" w:eastAsiaTheme="minorHAnsi" w:hAnsi="Arial" w:cstheme="minorBidi"/>
          <w:b/>
          <w:bCs/>
          <w:color w:val="000099"/>
          <w:sz w:val="20"/>
          <w:szCs w:val="18"/>
          <w:lang w:val="en-GB"/>
        </w:rPr>
      </w:pPr>
      <w:bookmarkStart w:id="91" w:name="_Toc226123932"/>
      <w:r w:rsidRPr="004706A8">
        <w:rPr>
          <w:lang w:val="en-GB"/>
        </w:rPr>
        <w:br w:type="page"/>
      </w:r>
    </w:p>
    <w:p w14:paraId="77806D6B" w14:textId="0036AD76" w:rsidR="0067414E" w:rsidRPr="0003469E" w:rsidRDefault="00B11356" w:rsidP="0067414E">
      <w:pPr>
        <w:pStyle w:val="Caption"/>
        <w:rPr>
          <w:rFonts w:ascii="Times New Roman" w:hAnsi="Times New Roman" w:cs="Times New Roman"/>
          <w:lang w:val="en-GB"/>
        </w:rPr>
      </w:pPr>
      <w:bookmarkStart w:id="92" w:name="_Toc229566883"/>
      <w:r w:rsidRPr="0003469E">
        <w:rPr>
          <w:rFonts w:ascii="Times New Roman" w:hAnsi="Times New Roman" w:cs="Times New Roman"/>
          <w:lang w:val="en-GB"/>
        </w:rPr>
        <w:t>T</w:t>
      </w:r>
      <w:r w:rsidR="0067414E" w:rsidRPr="0003469E">
        <w:rPr>
          <w:rFonts w:ascii="Times New Roman" w:hAnsi="Times New Roman" w:cs="Times New Roman"/>
          <w:lang w:val="en-GB"/>
        </w:rPr>
        <w:t xml:space="preserve">able </w:t>
      </w:r>
      <w:r w:rsidR="00135145" w:rsidRPr="0003469E">
        <w:rPr>
          <w:rFonts w:ascii="Times New Roman" w:hAnsi="Times New Roman" w:cs="Times New Roman"/>
          <w:lang w:val="en-GB"/>
        </w:rPr>
        <w:fldChar w:fldCharType="begin"/>
      </w:r>
      <w:r w:rsidR="00135145" w:rsidRPr="0003469E">
        <w:rPr>
          <w:rFonts w:ascii="Times New Roman" w:hAnsi="Times New Roman" w:cs="Times New Roman"/>
          <w:lang w:val="en-GB"/>
        </w:rPr>
        <w:instrText xml:space="preserve"> STYLEREF 1 \s </w:instrText>
      </w:r>
      <w:r w:rsidR="00135145" w:rsidRPr="0003469E">
        <w:rPr>
          <w:rFonts w:ascii="Times New Roman" w:hAnsi="Times New Roman" w:cs="Times New Roman"/>
          <w:lang w:val="en-GB"/>
        </w:rPr>
        <w:fldChar w:fldCharType="separate"/>
      </w:r>
      <w:r w:rsidR="00485C6C">
        <w:rPr>
          <w:rFonts w:ascii="Times New Roman" w:hAnsi="Times New Roman" w:cs="Times New Roman"/>
          <w:noProof/>
          <w:lang w:val="en-GB"/>
        </w:rPr>
        <w:t>1</w:t>
      </w:r>
      <w:r w:rsidR="00135145" w:rsidRPr="0003469E">
        <w:rPr>
          <w:rFonts w:ascii="Times New Roman" w:hAnsi="Times New Roman" w:cs="Times New Roman"/>
          <w:lang w:val="en-GB"/>
        </w:rPr>
        <w:fldChar w:fldCharType="end"/>
      </w:r>
      <w:r w:rsidR="00135145" w:rsidRPr="0003469E">
        <w:rPr>
          <w:rFonts w:ascii="Times New Roman" w:hAnsi="Times New Roman" w:cs="Times New Roman"/>
          <w:lang w:val="en-GB"/>
        </w:rPr>
        <w:noBreakHyphen/>
      </w:r>
      <w:r w:rsidR="00135145" w:rsidRPr="0003469E">
        <w:rPr>
          <w:rFonts w:ascii="Times New Roman" w:hAnsi="Times New Roman" w:cs="Times New Roman"/>
          <w:lang w:val="en-GB"/>
        </w:rPr>
        <w:fldChar w:fldCharType="begin"/>
      </w:r>
      <w:r w:rsidR="00135145" w:rsidRPr="0003469E">
        <w:rPr>
          <w:rFonts w:ascii="Times New Roman" w:hAnsi="Times New Roman" w:cs="Times New Roman"/>
          <w:lang w:val="en-GB"/>
        </w:rPr>
        <w:instrText xml:space="preserve"> SEQ Table \* ARABIC \s 1 </w:instrText>
      </w:r>
      <w:r w:rsidR="00135145" w:rsidRPr="0003469E">
        <w:rPr>
          <w:rFonts w:ascii="Times New Roman" w:hAnsi="Times New Roman" w:cs="Times New Roman"/>
          <w:lang w:val="en-GB"/>
        </w:rPr>
        <w:fldChar w:fldCharType="separate"/>
      </w:r>
      <w:r w:rsidR="00485C6C">
        <w:rPr>
          <w:rFonts w:ascii="Times New Roman" w:hAnsi="Times New Roman" w:cs="Times New Roman"/>
          <w:noProof/>
          <w:lang w:val="en-GB"/>
        </w:rPr>
        <w:t>1</w:t>
      </w:r>
      <w:r w:rsidR="00135145" w:rsidRPr="0003469E">
        <w:rPr>
          <w:rFonts w:ascii="Times New Roman" w:hAnsi="Times New Roman" w:cs="Times New Roman"/>
          <w:lang w:val="en-GB"/>
        </w:rPr>
        <w:fldChar w:fldCharType="end"/>
      </w:r>
      <w:r w:rsidR="0067414E" w:rsidRPr="0003469E">
        <w:rPr>
          <w:rFonts w:ascii="Times New Roman" w:hAnsi="Times New Roman" w:cs="Times New Roman"/>
          <w:lang w:val="en-GB"/>
        </w:rPr>
        <w:t xml:space="preserve">. </w:t>
      </w:r>
      <w:r w:rsidR="0067414E" w:rsidRPr="0003469E">
        <w:rPr>
          <w:rStyle w:val="Strong"/>
          <w:rFonts w:ascii="Times New Roman" w:hAnsi="Times New Roman" w:cs="Times New Roman"/>
          <w:lang w:val="en-GB"/>
        </w:rPr>
        <w:t>Potential Users of the ESMP and Their Roles</w:t>
      </w:r>
      <w:bookmarkEnd w:id="91"/>
      <w:bookmarkEnd w:id="92"/>
    </w:p>
    <w:tbl>
      <w:tblPr>
        <w:tblStyle w:val="TableGrid"/>
        <w:tblW w:w="0" w:type="auto"/>
        <w:tblLook w:val="04A0" w:firstRow="1" w:lastRow="0" w:firstColumn="1" w:lastColumn="0" w:noHBand="0" w:noVBand="1"/>
      </w:tblPr>
      <w:tblGrid>
        <w:gridCol w:w="2708"/>
        <w:gridCol w:w="6308"/>
      </w:tblGrid>
      <w:tr w:rsidR="0067414E" w:rsidRPr="004706A8" w14:paraId="47669F12" w14:textId="77777777" w:rsidTr="0089497F">
        <w:trPr>
          <w:tblHeader/>
        </w:trPr>
        <w:tc>
          <w:tcPr>
            <w:tcW w:w="0" w:type="auto"/>
            <w:shd w:val="clear" w:color="auto" w:fill="2E4858"/>
            <w:hideMark/>
          </w:tcPr>
          <w:p w14:paraId="14F28E85" w14:textId="77777777" w:rsidR="0067414E" w:rsidRPr="004706A8" w:rsidRDefault="0067414E" w:rsidP="0089497F">
            <w:pPr>
              <w:jc w:val="left"/>
              <w:rPr>
                <w:b/>
                <w:bCs/>
                <w:color w:val="FFFFFF" w:themeColor="background1"/>
                <w:lang w:val="en-GB"/>
              </w:rPr>
            </w:pPr>
            <w:r w:rsidRPr="004706A8">
              <w:rPr>
                <w:rStyle w:val="Strong"/>
                <w:color w:val="FFFFFF" w:themeColor="background1"/>
                <w:lang w:val="en-GB"/>
              </w:rPr>
              <w:t>Potential User</w:t>
            </w:r>
          </w:p>
        </w:tc>
        <w:tc>
          <w:tcPr>
            <w:tcW w:w="0" w:type="auto"/>
            <w:shd w:val="clear" w:color="auto" w:fill="2E4858"/>
            <w:hideMark/>
          </w:tcPr>
          <w:p w14:paraId="3852467B" w14:textId="04E6BBDA" w:rsidR="0067414E" w:rsidRPr="004706A8" w:rsidRDefault="0067414E" w:rsidP="0089497F">
            <w:pPr>
              <w:jc w:val="center"/>
              <w:rPr>
                <w:b/>
                <w:bCs/>
                <w:color w:val="FFFFFF" w:themeColor="background1"/>
                <w:lang w:val="en-GB"/>
              </w:rPr>
            </w:pPr>
            <w:r w:rsidRPr="004706A8">
              <w:rPr>
                <w:rStyle w:val="Strong"/>
                <w:color w:val="FFFFFF" w:themeColor="background1"/>
                <w:lang w:val="en-GB"/>
              </w:rPr>
              <w:t>Potential Usage of the ESMP</w:t>
            </w:r>
          </w:p>
        </w:tc>
      </w:tr>
      <w:tr w:rsidR="0067414E" w:rsidRPr="004706A8" w14:paraId="29EB6CC1" w14:textId="77777777" w:rsidTr="0089497F">
        <w:tc>
          <w:tcPr>
            <w:tcW w:w="0" w:type="auto"/>
            <w:hideMark/>
          </w:tcPr>
          <w:p w14:paraId="46F14CD5" w14:textId="77777777" w:rsidR="0067414E" w:rsidRPr="004706A8" w:rsidRDefault="0067414E" w:rsidP="0089497F">
            <w:pPr>
              <w:jc w:val="left"/>
              <w:rPr>
                <w:lang w:val="en-GB"/>
              </w:rPr>
            </w:pPr>
            <w:r w:rsidRPr="004706A8">
              <w:rPr>
                <w:rStyle w:val="Strong"/>
                <w:lang w:val="en-GB"/>
              </w:rPr>
              <w:t>Malawi Environment Protection Authority (MEPA)</w:t>
            </w:r>
          </w:p>
        </w:tc>
        <w:tc>
          <w:tcPr>
            <w:tcW w:w="0" w:type="auto"/>
            <w:hideMark/>
          </w:tcPr>
          <w:p w14:paraId="321D524F" w14:textId="77777777" w:rsidR="0067414E" w:rsidRPr="004706A8" w:rsidRDefault="0067414E" w:rsidP="0089497F">
            <w:pPr>
              <w:rPr>
                <w:lang w:val="en-GB"/>
              </w:rPr>
            </w:pPr>
            <w:r w:rsidRPr="004706A8">
              <w:rPr>
                <w:lang w:val="en-GB"/>
              </w:rPr>
              <w:t>Regulatory review, environmental compliance monitoring, and verification that project implementation aligns with the Environmental Management Act (2017) and MEPA requirements.</w:t>
            </w:r>
          </w:p>
        </w:tc>
      </w:tr>
      <w:tr w:rsidR="0067414E" w:rsidRPr="004706A8" w14:paraId="3866CAFD" w14:textId="77777777" w:rsidTr="0089497F">
        <w:tc>
          <w:tcPr>
            <w:tcW w:w="0" w:type="auto"/>
            <w:hideMark/>
          </w:tcPr>
          <w:p w14:paraId="47B7E99A" w14:textId="77777777" w:rsidR="0067414E" w:rsidRPr="004706A8" w:rsidRDefault="0067414E" w:rsidP="0089497F">
            <w:pPr>
              <w:jc w:val="left"/>
              <w:rPr>
                <w:lang w:val="en-GB"/>
              </w:rPr>
            </w:pPr>
            <w:r w:rsidRPr="004706A8">
              <w:rPr>
                <w:rStyle w:val="Strong"/>
                <w:lang w:val="en-GB"/>
              </w:rPr>
              <w:t>Ministry of Transport and Public Works (MoTPW) and PIU</w:t>
            </w:r>
          </w:p>
        </w:tc>
        <w:tc>
          <w:tcPr>
            <w:tcW w:w="0" w:type="auto"/>
            <w:hideMark/>
          </w:tcPr>
          <w:p w14:paraId="75898957" w14:textId="77777777" w:rsidR="0067414E" w:rsidRPr="004706A8" w:rsidRDefault="0067414E" w:rsidP="0089497F">
            <w:pPr>
              <w:rPr>
                <w:lang w:val="en-GB"/>
              </w:rPr>
            </w:pPr>
            <w:r w:rsidRPr="004706A8">
              <w:rPr>
                <w:lang w:val="en-GB"/>
              </w:rPr>
              <w:t>Project owner and implementing authority responsible for overall coordination of the road rehabilitation works and ensuring that environmental and social safeguards are integrated into project implementation under the SATCP Last Mile Infrastructure component.</w:t>
            </w:r>
          </w:p>
        </w:tc>
      </w:tr>
      <w:tr w:rsidR="0067414E" w:rsidRPr="004706A8" w14:paraId="422A034D" w14:textId="77777777" w:rsidTr="0089497F">
        <w:tc>
          <w:tcPr>
            <w:tcW w:w="0" w:type="auto"/>
            <w:hideMark/>
          </w:tcPr>
          <w:p w14:paraId="5A861377" w14:textId="74ABF8AB" w:rsidR="0067414E" w:rsidRPr="004706A8" w:rsidRDefault="00F241D8" w:rsidP="0089497F">
            <w:pPr>
              <w:jc w:val="left"/>
              <w:rPr>
                <w:lang w:val="en-GB"/>
              </w:rPr>
            </w:pPr>
            <w:r w:rsidRPr="004706A8">
              <w:rPr>
                <w:rStyle w:val="Strong"/>
                <w:lang w:val="en-GB"/>
              </w:rPr>
              <w:t>Blantyre</w:t>
            </w:r>
            <w:r w:rsidR="003B57E0" w:rsidRPr="004706A8">
              <w:rPr>
                <w:rStyle w:val="Strong"/>
                <w:lang w:val="en-GB"/>
              </w:rPr>
              <w:t>2.3</w:t>
            </w:r>
            <w:r w:rsidR="0067414E" w:rsidRPr="004706A8">
              <w:rPr>
                <w:rStyle w:val="Strong"/>
                <w:lang w:val="en-GB"/>
              </w:rPr>
              <w:t xml:space="preserve"> District Council (including DESC)</w:t>
            </w:r>
          </w:p>
        </w:tc>
        <w:tc>
          <w:tcPr>
            <w:tcW w:w="0" w:type="auto"/>
            <w:hideMark/>
          </w:tcPr>
          <w:p w14:paraId="64A5A7FA" w14:textId="77777777" w:rsidR="0067414E" w:rsidRPr="004706A8" w:rsidRDefault="0067414E" w:rsidP="0089497F">
            <w:pPr>
              <w:rPr>
                <w:lang w:val="en-GB"/>
              </w:rPr>
            </w:pPr>
            <w:r w:rsidRPr="004706A8">
              <w:rPr>
                <w:lang w:val="en-GB"/>
              </w:rPr>
              <w:t>Local-level monitoring and coordination of environmental and social management measures, as well as facilitation of engagement with local communities.</w:t>
            </w:r>
          </w:p>
        </w:tc>
      </w:tr>
      <w:tr w:rsidR="0067414E" w:rsidRPr="004706A8" w14:paraId="164E2296" w14:textId="77777777" w:rsidTr="0089497F">
        <w:tc>
          <w:tcPr>
            <w:tcW w:w="0" w:type="auto"/>
            <w:hideMark/>
          </w:tcPr>
          <w:p w14:paraId="60CD86E0" w14:textId="77777777" w:rsidR="0067414E" w:rsidRPr="004706A8" w:rsidRDefault="0067414E" w:rsidP="0089497F">
            <w:pPr>
              <w:jc w:val="left"/>
              <w:rPr>
                <w:lang w:val="en-GB"/>
              </w:rPr>
            </w:pPr>
            <w:r w:rsidRPr="004706A8">
              <w:rPr>
                <w:rStyle w:val="Strong"/>
                <w:lang w:val="en-GB"/>
              </w:rPr>
              <w:t>Ministry of Labour and National Construction Industry Council (NCIC)</w:t>
            </w:r>
          </w:p>
        </w:tc>
        <w:tc>
          <w:tcPr>
            <w:tcW w:w="0" w:type="auto"/>
            <w:hideMark/>
          </w:tcPr>
          <w:p w14:paraId="47BC1A6A" w14:textId="77777777" w:rsidR="0067414E" w:rsidRPr="004706A8" w:rsidRDefault="0067414E" w:rsidP="0089497F">
            <w:pPr>
              <w:rPr>
                <w:lang w:val="en-GB"/>
              </w:rPr>
            </w:pPr>
            <w:r w:rsidRPr="004706A8">
              <w:rPr>
                <w:lang w:val="en-GB"/>
              </w:rPr>
              <w:t>Oversight of labour standards, occupational health and safety compliance, and contractor adherence to national labour regulations.</w:t>
            </w:r>
          </w:p>
        </w:tc>
      </w:tr>
      <w:tr w:rsidR="0067414E" w:rsidRPr="004706A8" w14:paraId="33777B81" w14:textId="77777777" w:rsidTr="0089497F">
        <w:tc>
          <w:tcPr>
            <w:tcW w:w="0" w:type="auto"/>
            <w:hideMark/>
          </w:tcPr>
          <w:p w14:paraId="4E91924F" w14:textId="77777777" w:rsidR="0067414E" w:rsidRPr="004706A8" w:rsidRDefault="0067414E" w:rsidP="0089497F">
            <w:pPr>
              <w:jc w:val="left"/>
              <w:rPr>
                <w:lang w:val="en-GB"/>
              </w:rPr>
            </w:pPr>
            <w:r w:rsidRPr="004706A8">
              <w:rPr>
                <w:rStyle w:val="Strong"/>
                <w:lang w:val="en-GB"/>
              </w:rPr>
              <w:t>Project Engineers and Supervising Consultants</w:t>
            </w:r>
          </w:p>
        </w:tc>
        <w:tc>
          <w:tcPr>
            <w:tcW w:w="0" w:type="auto"/>
            <w:hideMark/>
          </w:tcPr>
          <w:p w14:paraId="41A6B4EB" w14:textId="77777777" w:rsidR="0067414E" w:rsidRPr="004706A8" w:rsidRDefault="0067414E" w:rsidP="0089497F">
            <w:pPr>
              <w:rPr>
                <w:lang w:val="en-GB"/>
              </w:rPr>
            </w:pPr>
            <w:r w:rsidRPr="004706A8">
              <w:rPr>
                <w:lang w:val="en-GB"/>
              </w:rPr>
              <w:t>Integration of environmental and social requirements into construction supervision, site inspections, and monitoring of mitigation measures during project implementation.</w:t>
            </w:r>
          </w:p>
        </w:tc>
      </w:tr>
      <w:tr w:rsidR="0067414E" w:rsidRPr="004706A8" w14:paraId="63A106AF" w14:textId="77777777" w:rsidTr="0089497F">
        <w:tc>
          <w:tcPr>
            <w:tcW w:w="0" w:type="auto"/>
            <w:hideMark/>
          </w:tcPr>
          <w:p w14:paraId="09C9DF6E" w14:textId="77777777" w:rsidR="0067414E" w:rsidRPr="004706A8" w:rsidRDefault="0067414E" w:rsidP="0089497F">
            <w:pPr>
              <w:jc w:val="left"/>
              <w:rPr>
                <w:lang w:val="en-GB"/>
              </w:rPr>
            </w:pPr>
            <w:r w:rsidRPr="004706A8">
              <w:rPr>
                <w:rStyle w:val="Strong"/>
                <w:lang w:val="en-GB"/>
              </w:rPr>
              <w:t>Contractors and Subcontractors</w:t>
            </w:r>
          </w:p>
        </w:tc>
        <w:tc>
          <w:tcPr>
            <w:tcW w:w="0" w:type="auto"/>
            <w:hideMark/>
          </w:tcPr>
          <w:p w14:paraId="208D3117" w14:textId="22C13BB1" w:rsidR="0067414E" w:rsidRPr="004706A8" w:rsidRDefault="0067414E" w:rsidP="0089497F">
            <w:pPr>
              <w:rPr>
                <w:lang w:val="en-GB"/>
              </w:rPr>
            </w:pPr>
            <w:r w:rsidRPr="004706A8">
              <w:rPr>
                <w:lang w:val="en-GB"/>
              </w:rPr>
              <w:t>Implementation of ESMP mitigation measures, occupational health and safety provisions, labour management procedures, community health and safety measures, and GBV/SEA/SH prevention requirements during construction.</w:t>
            </w:r>
          </w:p>
        </w:tc>
      </w:tr>
      <w:tr w:rsidR="0067414E" w:rsidRPr="004706A8" w14:paraId="1196677F" w14:textId="77777777" w:rsidTr="0089497F">
        <w:tc>
          <w:tcPr>
            <w:tcW w:w="0" w:type="auto"/>
            <w:hideMark/>
          </w:tcPr>
          <w:p w14:paraId="338A64C8" w14:textId="77777777" w:rsidR="0067414E" w:rsidRPr="004706A8" w:rsidRDefault="0067414E" w:rsidP="0089497F">
            <w:pPr>
              <w:jc w:val="left"/>
              <w:rPr>
                <w:lang w:val="en-GB"/>
              </w:rPr>
            </w:pPr>
            <w:r w:rsidRPr="004706A8">
              <w:rPr>
                <w:rStyle w:val="Strong"/>
                <w:lang w:val="en-GB"/>
              </w:rPr>
              <w:t>Local Communities and Road-Corridor Users</w:t>
            </w:r>
          </w:p>
        </w:tc>
        <w:tc>
          <w:tcPr>
            <w:tcW w:w="0" w:type="auto"/>
            <w:hideMark/>
          </w:tcPr>
          <w:p w14:paraId="5F491423" w14:textId="77777777" w:rsidR="0067414E" w:rsidRPr="004706A8" w:rsidRDefault="0067414E" w:rsidP="0089497F">
            <w:pPr>
              <w:rPr>
                <w:lang w:val="en-GB"/>
              </w:rPr>
            </w:pPr>
            <w:r w:rsidRPr="004706A8">
              <w:rPr>
                <w:lang w:val="en-GB"/>
              </w:rPr>
              <w:t>Awareness of project activities, potential impacts, mitigation measures, employment opportunities, and access to the project Grievance Redress Mechanism (GRM).</w:t>
            </w:r>
          </w:p>
        </w:tc>
      </w:tr>
      <w:tr w:rsidR="0067414E" w:rsidRPr="004706A8" w14:paraId="78FBB7F9" w14:textId="77777777" w:rsidTr="0089497F">
        <w:tc>
          <w:tcPr>
            <w:tcW w:w="0" w:type="auto"/>
            <w:hideMark/>
          </w:tcPr>
          <w:p w14:paraId="520D3260" w14:textId="77777777" w:rsidR="0067414E" w:rsidRPr="004706A8" w:rsidRDefault="0067414E" w:rsidP="0089497F">
            <w:pPr>
              <w:jc w:val="left"/>
              <w:rPr>
                <w:lang w:val="en-GB"/>
              </w:rPr>
            </w:pPr>
            <w:r w:rsidRPr="004706A8">
              <w:rPr>
                <w:rStyle w:val="Strong"/>
                <w:lang w:val="en-GB"/>
              </w:rPr>
              <w:t>World Bank and Other Oversight Institutions</w:t>
            </w:r>
          </w:p>
        </w:tc>
        <w:tc>
          <w:tcPr>
            <w:tcW w:w="0" w:type="auto"/>
            <w:hideMark/>
          </w:tcPr>
          <w:p w14:paraId="5F527267" w14:textId="77777777" w:rsidR="0067414E" w:rsidRPr="004706A8" w:rsidRDefault="0067414E" w:rsidP="0089497F">
            <w:pPr>
              <w:rPr>
                <w:lang w:val="en-GB"/>
              </w:rPr>
            </w:pPr>
            <w:r w:rsidRPr="004706A8">
              <w:rPr>
                <w:lang w:val="en-GB"/>
              </w:rPr>
              <w:t>Safeguards due diligence, implementation supervision, and monitoring of compliance with applicable environmental and social safeguard policies.</w:t>
            </w:r>
          </w:p>
        </w:tc>
      </w:tr>
    </w:tbl>
    <w:p w14:paraId="6BCDD480" w14:textId="77777777" w:rsidR="0067414E" w:rsidRPr="004706A8" w:rsidRDefault="0067414E" w:rsidP="0067414E">
      <w:pPr>
        <w:rPr>
          <w:lang w:val="en-GB"/>
        </w:rPr>
      </w:pPr>
    </w:p>
    <w:p w14:paraId="26D6BC2F" w14:textId="77777777" w:rsidR="0089497F" w:rsidRPr="004706A8" w:rsidRDefault="0089497F">
      <w:pPr>
        <w:rPr>
          <w:b/>
          <w:bCs/>
          <w:color w:val="00605A"/>
          <w:sz w:val="28"/>
          <w:szCs w:val="28"/>
          <w:lang w:val="en-GB" w:eastAsia="en-GB"/>
        </w:rPr>
      </w:pPr>
      <w:r w:rsidRPr="004706A8">
        <w:rPr>
          <w:lang w:val="en-GB" w:eastAsia="en-GB"/>
        </w:rPr>
        <w:br w:type="page"/>
      </w:r>
    </w:p>
    <w:p w14:paraId="5B82AB74" w14:textId="595BAD6A" w:rsidR="002F5915" w:rsidRPr="004706A8" w:rsidRDefault="002F5915" w:rsidP="002C60A1">
      <w:pPr>
        <w:pStyle w:val="Heading1"/>
        <w:spacing w:before="0" w:after="0" w:line="240" w:lineRule="auto"/>
        <w:rPr>
          <w:lang w:val="en-GB"/>
        </w:rPr>
      </w:pPr>
      <w:bookmarkStart w:id="93" w:name="_Toc228357949"/>
      <w:bookmarkStart w:id="94" w:name="_Toc228359119"/>
      <w:bookmarkStart w:id="95" w:name="_Toc228357950"/>
      <w:bookmarkStart w:id="96" w:name="_Toc228359120"/>
      <w:bookmarkStart w:id="97" w:name="_Toc228357951"/>
      <w:bookmarkStart w:id="98" w:name="_Toc228359121"/>
      <w:bookmarkStart w:id="99" w:name="_Toc228357952"/>
      <w:bookmarkStart w:id="100" w:name="_Toc228359122"/>
      <w:bookmarkStart w:id="101" w:name="_Toc228357959"/>
      <w:bookmarkStart w:id="102" w:name="_Toc228359129"/>
      <w:bookmarkStart w:id="103" w:name="_Toc228357960"/>
      <w:bookmarkStart w:id="104" w:name="_Toc228359130"/>
      <w:bookmarkStart w:id="105" w:name="_Toc228357963"/>
      <w:bookmarkStart w:id="106" w:name="_Toc228359133"/>
      <w:bookmarkStart w:id="107" w:name="_Toc228357964"/>
      <w:bookmarkStart w:id="108" w:name="_Toc228359134"/>
      <w:bookmarkStart w:id="109" w:name="_Toc228357965"/>
      <w:bookmarkStart w:id="110" w:name="_Toc228359135"/>
      <w:bookmarkStart w:id="111" w:name="_Toc228357966"/>
      <w:bookmarkStart w:id="112" w:name="_Toc228359136"/>
      <w:bookmarkStart w:id="113" w:name="_Toc226711480"/>
      <w:bookmarkStart w:id="114" w:name="_Toc229566806"/>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4706A8">
        <w:rPr>
          <w:lang w:val="en-GB"/>
        </w:rPr>
        <w:t>CHAPTER 2: PROJECT DESCRIPTION</w:t>
      </w:r>
      <w:bookmarkEnd w:id="113"/>
      <w:bookmarkEnd w:id="114"/>
    </w:p>
    <w:p w14:paraId="00000194" w14:textId="68C26642" w:rsidR="005403A8" w:rsidRPr="004706A8" w:rsidRDefault="002F5915" w:rsidP="00FE0542">
      <w:pPr>
        <w:pStyle w:val="Heading2"/>
        <w:rPr>
          <w:lang w:val="en-GB"/>
        </w:rPr>
      </w:pPr>
      <w:bookmarkStart w:id="115" w:name="_Toc226711481"/>
      <w:bookmarkStart w:id="116" w:name="_Toc229566807"/>
      <w:r w:rsidRPr="004706A8">
        <w:rPr>
          <w:lang w:val="en-GB"/>
        </w:rPr>
        <w:t>Introduction</w:t>
      </w:r>
      <w:bookmarkEnd w:id="115"/>
      <w:bookmarkEnd w:id="116"/>
    </w:p>
    <w:p w14:paraId="03D3FAE6" w14:textId="77777777" w:rsidR="006738BF" w:rsidRPr="004706A8" w:rsidRDefault="006738BF" w:rsidP="004D2F39">
      <w:pPr>
        <w:rPr>
          <w:lang w:val="en-GB"/>
        </w:rPr>
      </w:pPr>
      <w:r w:rsidRPr="004706A8">
        <w:rPr>
          <w:lang w:val="en-GB"/>
        </w:rPr>
        <w:t>This chapter describes the technical scope of the proposed rehabilitation of the Mdeka–Namalondwe (5.5 km) and Mdeka Health Centre–Mpanda (5.1 km) feeder roads in Blantyre District, with a combined length of approximately 10.6 km. It presents the main engineering works, project components, and implementation activities associated with rehabilitation of the existing alignments within the established road reserve.</w:t>
      </w:r>
    </w:p>
    <w:p w14:paraId="764D00A0" w14:textId="77777777" w:rsidR="006738BF" w:rsidRPr="004706A8" w:rsidRDefault="006738BF" w:rsidP="004D2F39">
      <w:pPr>
        <w:rPr>
          <w:lang w:val="en-GB"/>
        </w:rPr>
      </w:pPr>
      <w:r w:rsidRPr="004706A8">
        <w:rPr>
          <w:lang w:val="en-GB"/>
        </w:rPr>
        <w:t>The chapter outlines the key activities to be undertaken during planning and design, construction, demobilisation, and operation, including reshaping and re</w:t>
      </w:r>
      <w:r w:rsidRPr="004706A8">
        <w:rPr>
          <w:lang w:val="en-GB"/>
        </w:rPr>
        <w:noBreakHyphen/>
        <w:t>gravelling of deteriorated sections, embankment formation and improvement, drainage enhancement through earth drains and mitre drains, rehabilitation and upgrading of culverts and drifts, erosion and scour protection, material sourcing, labour requirements, waste management, and reinstatement of disturbed areas. Annex 15 provides the project design drawings, while Annex 14 presents the spatial distribution of works by chainage.</w:t>
      </w:r>
    </w:p>
    <w:p w14:paraId="031DE760" w14:textId="5ED3C03F" w:rsidR="006738BF" w:rsidRPr="004706A8" w:rsidRDefault="006738BF" w:rsidP="006738BF">
      <w:pPr>
        <w:pStyle w:val="Heading2"/>
        <w:rPr>
          <w:lang w:val="en-GB"/>
        </w:rPr>
      </w:pPr>
      <w:bookmarkStart w:id="117" w:name="_Toc229566808"/>
      <w:r w:rsidRPr="004706A8">
        <w:rPr>
          <w:lang w:val="en-GB"/>
        </w:rPr>
        <w:t>Project Components and Activities</w:t>
      </w:r>
      <w:bookmarkEnd w:id="117"/>
    </w:p>
    <w:p w14:paraId="2D41FB0F" w14:textId="77777777" w:rsidR="006738BF" w:rsidRPr="004706A8" w:rsidRDefault="006738BF" w:rsidP="004D2F39">
      <w:pPr>
        <w:rPr>
          <w:lang w:val="en-GB"/>
        </w:rPr>
      </w:pPr>
      <w:r w:rsidRPr="004706A8">
        <w:rPr>
          <w:lang w:val="en-GB"/>
        </w:rPr>
        <w:t>The Mdeka–Chinyangute Feeder Roads Rehabilitation Project involves the upgrading and rehabilitation of two existing gravel feeder roads linking Mdeka Trading Centre to Namalondwe School and to Mpanda School. The works are confined to the existing road prism and are intended to restore road functionality, improve drainage performance, and enhance road safety and climate resilience for surrounding communities. The project focuses on improving road geometry, strengthening embankments, and rehabilitating drainage structures such as concrete pipe culverts, box culverts, drifts, Irish bridges, earth drains, and scour checks to ensure reliable all</w:t>
      </w:r>
      <w:r w:rsidRPr="004706A8">
        <w:rPr>
          <w:lang w:val="en-GB"/>
        </w:rPr>
        <w:noBreakHyphen/>
        <w:t>weather access to markets, schools, and health facilities.</w:t>
      </w:r>
    </w:p>
    <w:p w14:paraId="5749363B" w14:textId="77777777" w:rsidR="006738BF" w:rsidRPr="004706A8" w:rsidRDefault="006738BF" w:rsidP="004D2F39">
      <w:pPr>
        <w:rPr>
          <w:lang w:val="en-GB"/>
        </w:rPr>
      </w:pPr>
      <w:r w:rsidRPr="004706A8">
        <w:rPr>
          <w:lang w:val="en-GB"/>
        </w:rPr>
        <w:t>Field investigations and engineering assessments identified multiple locations where the road formation, embankments, and drainage structures require repair, rehabilitation, or replacement. Particular attention was given to low</w:t>
      </w:r>
      <w:r w:rsidRPr="004706A8">
        <w:rPr>
          <w:lang w:val="en-GB"/>
        </w:rPr>
        <w:noBreakHyphen/>
        <w:t>lying sections, Irish bridge clusters, and culvert locations where inadequate drainage and scour have historically caused surface damage and access disruptions. The proposed drainage and structure works at each chainage have been defined in the Detailed Engineering Design, with the spatial distribution of works summarised in Annex 14 and detailed drawings provided in Annex 15. The main project activities are implemented across four phases, following the same structure as in Table 2</w:t>
      </w:r>
      <w:r w:rsidRPr="004706A8">
        <w:rPr>
          <w:lang w:val="en-GB"/>
        </w:rPr>
        <w:noBreakHyphen/>
        <w:t>1 for similar SATCP LMI feeder road subprojects.</w:t>
      </w:r>
    </w:p>
    <w:p w14:paraId="2EB266BA" w14:textId="4B279A35" w:rsidR="006738BF" w:rsidRPr="004706A8" w:rsidRDefault="006738BF" w:rsidP="006738BF">
      <w:pPr>
        <w:pStyle w:val="Heading2"/>
        <w:rPr>
          <w:lang w:val="en-GB"/>
        </w:rPr>
      </w:pPr>
      <w:bookmarkStart w:id="118" w:name="_Toc229566809"/>
      <w:r w:rsidRPr="004706A8">
        <w:rPr>
          <w:lang w:val="en-GB"/>
        </w:rPr>
        <w:t>Spatial Distribution of Works by Chainage</w:t>
      </w:r>
      <w:bookmarkEnd w:id="118"/>
    </w:p>
    <w:p w14:paraId="0D1BB9A0" w14:textId="064CDE52" w:rsidR="006738BF" w:rsidRPr="004706A8" w:rsidRDefault="006738BF" w:rsidP="004D2F39">
      <w:pPr>
        <w:rPr>
          <w:lang w:val="en-GB"/>
        </w:rPr>
      </w:pPr>
      <w:r w:rsidRPr="004706A8">
        <w:rPr>
          <w:lang w:val="en-GB"/>
        </w:rPr>
        <w:t>Rehabilitation works along the Mdeka–Namalondwe and Mdeka Health Centre–Mpanda roads are not continuous; instead, they are concentrated at discrete chainage sections where the Engineer has identified formation, drainage, and structure defects requiring intervention. The chainage references therefore indicate where direct construction activities (reshaping, re</w:t>
      </w:r>
      <w:r w:rsidRPr="004706A8">
        <w:rPr>
          <w:lang w:val="en-GB"/>
        </w:rPr>
        <w:noBreakHyphen/>
        <w:t xml:space="preserve">gravelling, culvert rehabilitation, drift and Irish bridge works, embankment formation, earth drains, and scour checks) will occur, and where environmental and social receptors (households, fields, watercourses, schools, health facilities, and trading centres) are most likely to experience disturbance. Annex 14 </w:t>
      </w:r>
      <w:r w:rsidR="006F536F" w:rsidRPr="004706A8">
        <w:rPr>
          <w:lang w:val="en-GB"/>
        </w:rPr>
        <w:t xml:space="preserve">and Figure 1-3 </w:t>
      </w:r>
      <w:r w:rsidRPr="004706A8">
        <w:rPr>
          <w:lang w:val="en-GB"/>
        </w:rPr>
        <w:t>present a schematic strip map of the two feeder roads showing the distribution of key work types and priority ESS hot spots along the alignment.</w:t>
      </w:r>
    </w:p>
    <w:p w14:paraId="7BACF09C" w14:textId="77777777" w:rsidR="006738BF" w:rsidRPr="004706A8" w:rsidRDefault="006738BF" w:rsidP="004D2F39">
      <w:pPr>
        <w:rPr>
          <w:lang w:val="en-GB"/>
        </w:rPr>
      </w:pPr>
      <w:r w:rsidRPr="004706A8">
        <w:rPr>
          <w:lang w:val="en-GB"/>
        </w:rPr>
        <w:t>On the Mdeka–Namalondwe section (left branch), works extend from chainage 0+000 at Mdeka to chainage 5+500 at Namalondwe. The full section will be reshaped, with targeted embankment formation between chainages 1+100–1+210, earth drains and scour checks at several locations, upgrading and protection of concrete pipe culverts at chainages 2+130, 2+760, and 2+870, and rehabilitation of existing drift and Irish bridge structures between chainages 3+310 and 4+600. These activities will involve localised excavation, concrete works, and installation of retaining walls, marker posts, and scour protection.</w:t>
      </w:r>
    </w:p>
    <w:p w14:paraId="3497876F" w14:textId="77777777" w:rsidR="006738BF" w:rsidRPr="004706A8" w:rsidRDefault="006738BF" w:rsidP="004D2F39">
      <w:pPr>
        <w:rPr>
          <w:lang w:val="en-GB"/>
        </w:rPr>
      </w:pPr>
      <w:r w:rsidRPr="004706A8">
        <w:rPr>
          <w:lang w:val="en-GB"/>
        </w:rPr>
        <w:t>On the Mdeka Health Centre–Mpanda section (right branch), works extend from chainage 0+000 at Mdeka Health Centre to chainage 5+100 at Mpanda School. The section will be reshaped with earth drains, complemented by spot gravelling and scour checks between chainages 0+500–0+600, 2+450–2+590, 3+160–3+500, and 4+100–4+980. Numerous concrete pipe culverts between chainages 0+280 and 4+530 will be cleaned, provided with new headwalls and outlet drains, or partially replaced where damaged. Existing box culverts and drifts at chainages 2+540, 4+150, and 4+370 will receive structural repairs, new marker posts, and gravelling of approaches.</w:t>
      </w:r>
    </w:p>
    <w:p w14:paraId="3433836B" w14:textId="77777777" w:rsidR="006738BF" w:rsidRPr="004706A8" w:rsidRDefault="006738BF" w:rsidP="004D2F39">
      <w:pPr>
        <w:rPr>
          <w:lang w:val="en-GB"/>
        </w:rPr>
      </w:pPr>
      <w:r w:rsidRPr="004706A8">
        <w:rPr>
          <w:lang w:val="en-GB"/>
        </w:rPr>
        <w:t>Outside the specific chainage sections listed in Annex 14, only routine maintenance and minor touch</w:t>
      </w:r>
      <w:r w:rsidRPr="004706A8">
        <w:rPr>
          <w:lang w:val="en-GB"/>
        </w:rPr>
        <w:noBreakHyphen/>
        <w:t>ups within the existing road prism are planned, such as local reshaping of side drains or filling of potholes, with limited environmental and social disturbance.</w:t>
      </w:r>
    </w:p>
    <w:p w14:paraId="0000019C" w14:textId="77777777" w:rsidR="005403A8" w:rsidRPr="004706A8" w:rsidRDefault="002F5915" w:rsidP="007308BA">
      <w:pPr>
        <w:pStyle w:val="Heading3"/>
        <w:rPr>
          <w:lang w:val="en-GB"/>
        </w:rPr>
      </w:pPr>
      <w:bookmarkStart w:id="119" w:name="_Toc228357970"/>
      <w:bookmarkStart w:id="120" w:name="_Toc228359140"/>
      <w:bookmarkStart w:id="121" w:name="_Toc228357971"/>
      <w:bookmarkStart w:id="122" w:name="_Toc228359141"/>
      <w:bookmarkStart w:id="123" w:name="_Toc228357972"/>
      <w:bookmarkStart w:id="124" w:name="_Toc228359142"/>
      <w:bookmarkStart w:id="125" w:name="_heading=h.xbq9gi43i7qr" w:colFirst="0" w:colLast="0"/>
      <w:bookmarkStart w:id="126" w:name="_Toc226711483"/>
      <w:bookmarkStart w:id="127" w:name="_Toc229566810"/>
      <w:bookmarkEnd w:id="119"/>
      <w:bookmarkEnd w:id="120"/>
      <w:bookmarkEnd w:id="121"/>
      <w:bookmarkEnd w:id="122"/>
      <w:bookmarkEnd w:id="123"/>
      <w:bookmarkEnd w:id="124"/>
      <w:bookmarkEnd w:id="125"/>
      <w:r w:rsidRPr="004706A8">
        <w:rPr>
          <w:lang w:val="en-GB"/>
        </w:rPr>
        <w:t>Planning and Design Phase</w:t>
      </w:r>
      <w:bookmarkEnd w:id="126"/>
      <w:bookmarkEnd w:id="127"/>
    </w:p>
    <w:p w14:paraId="0000019D" w14:textId="77777777" w:rsidR="005403A8" w:rsidRPr="004706A8" w:rsidRDefault="002F5915" w:rsidP="002C60A1">
      <w:pPr>
        <w:spacing w:after="0" w:line="240" w:lineRule="auto"/>
        <w:rPr>
          <w:lang w:val="en-GB"/>
        </w:rPr>
      </w:pPr>
      <w:r w:rsidRPr="004706A8">
        <w:rPr>
          <w:lang w:val="en-GB"/>
        </w:rPr>
        <w:t>The planning and design phase involved the preparation of the Detailed Engineering Design, informed by traffic surveys, pavement and geotechnical investigations, hydrological assessments, field reconnaissance, and stakeholder consultations. This phase focused on identifying priority sections requiring intervention, including areas affected by erosion, poor drainage, embankment instability, and deteriorated water crossings.</w:t>
      </w:r>
    </w:p>
    <w:p w14:paraId="4B320C60" w14:textId="77777777" w:rsidR="003415E0" w:rsidRPr="004706A8" w:rsidRDefault="003415E0" w:rsidP="003415E0">
      <w:pPr>
        <w:spacing w:after="0" w:line="240" w:lineRule="auto"/>
        <w:rPr>
          <w:lang w:val="en-GB"/>
        </w:rPr>
      </w:pPr>
    </w:p>
    <w:p w14:paraId="2D047D37" w14:textId="5D4901B2" w:rsidR="003415E0" w:rsidRPr="004706A8" w:rsidRDefault="002F5915" w:rsidP="003415E0">
      <w:pPr>
        <w:spacing w:after="0" w:line="240" w:lineRule="auto"/>
        <w:rPr>
          <w:lang w:val="en-GB"/>
        </w:rPr>
      </w:pPr>
      <w:r w:rsidRPr="004706A8">
        <w:rPr>
          <w:lang w:val="en-GB"/>
        </w:rPr>
        <w:t>Design considerations addressed road geometry, drainage capacity, culvert sizing, embankment formation, pavement performance, and constructability, with particular emphasis on low-lying sections, stream crossings, settlement areas, and agricultural interfaces. Environmental and social considerations were integrated into the design process to ensure compatibility with surrounding land uses, minimise disruption to communities, and reduce exposure to climate-related risks such as flooding and erosion.</w:t>
      </w:r>
    </w:p>
    <w:p w14:paraId="000001A5" w14:textId="77777777" w:rsidR="005403A8" w:rsidRPr="004706A8" w:rsidRDefault="002F5915" w:rsidP="007308BA">
      <w:pPr>
        <w:pStyle w:val="Heading3"/>
        <w:rPr>
          <w:lang w:val="en-GB"/>
        </w:rPr>
      </w:pPr>
      <w:bookmarkStart w:id="128" w:name="_heading=h.3lhi04gz8szk" w:colFirst="0" w:colLast="0"/>
      <w:bookmarkStart w:id="129" w:name="_Toc228357974"/>
      <w:bookmarkStart w:id="130" w:name="_Toc228359144"/>
      <w:bookmarkStart w:id="131" w:name="_Toc228357975"/>
      <w:bookmarkStart w:id="132" w:name="_Toc228359145"/>
      <w:bookmarkStart w:id="133" w:name="_Toc228357976"/>
      <w:bookmarkStart w:id="134" w:name="_Toc228359146"/>
      <w:bookmarkStart w:id="135" w:name="_heading=h.obafcvgjuyuy" w:colFirst="0" w:colLast="0"/>
      <w:bookmarkStart w:id="136" w:name="_Toc228357977"/>
      <w:bookmarkStart w:id="137" w:name="_Toc228359147"/>
      <w:bookmarkStart w:id="138" w:name="_Toc228357978"/>
      <w:bookmarkStart w:id="139" w:name="_Toc228359148"/>
      <w:bookmarkStart w:id="140" w:name="_Toc228357979"/>
      <w:bookmarkStart w:id="141" w:name="_Toc228359149"/>
      <w:bookmarkStart w:id="142" w:name="_heading=h.k6l9tncew6gz" w:colFirst="0" w:colLast="0"/>
      <w:bookmarkStart w:id="143" w:name="_Toc226711484"/>
      <w:bookmarkStart w:id="144" w:name="_Toc229566811"/>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4706A8">
        <w:rPr>
          <w:lang w:val="en-GB"/>
        </w:rPr>
        <w:t>Construction Phase</w:t>
      </w:r>
      <w:bookmarkEnd w:id="143"/>
      <w:bookmarkEnd w:id="144"/>
    </w:p>
    <w:p w14:paraId="000001A6" w14:textId="77777777" w:rsidR="005403A8" w:rsidRPr="004706A8" w:rsidRDefault="002F5915" w:rsidP="002C60A1">
      <w:pPr>
        <w:spacing w:after="0" w:line="240" w:lineRule="auto"/>
        <w:rPr>
          <w:lang w:val="en-GB"/>
        </w:rPr>
      </w:pPr>
      <w:r w:rsidRPr="004706A8">
        <w:rPr>
          <w:lang w:val="en-GB"/>
        </w:rPr>
        <w:t>The construction phase involves the physical implementation of the rehabilitation works in accordance with the approved designs and specifications. Activities include site establishment, controlled vegetation clearing within the road reserve, earthworks, drainage construction, culvert installation or rehabilitation, embankment formation, and re-gravelling of selected sections.</w:t>
      </w:r>
    </w:p>
    <w:p w14:paraId="4CF2312E" w14:textId="77777777" w:rsidR="003415E0" w:rsidRPr="004706A8" w:rsidRDefault="003415E0" w:rsidP="003415E0">
      <w:pPr>
        <w:spacing w:after="0" w:line="240" w:lineRule="auto"/>
        <w:rPr>
          <w:lang w:val="en-GB"/>
        </w:rPr>
      </w:pPr>
    </w:p>
    <w:p w14:paraId="000001A7" w14:textId="6A1BB031" w:rsidR="005403A8" w:rsidRPr="004706A8" w:rsidRDefault="002F5915" w:rsidP="002C60A1">
      <w:pPr>
        <w:spacing w:after="0" w:line="240" w:lineRule="auto"/>
        <w:rPr>
          <w:lang w:val="en-GB"/>
        </w:rPr>
      </w:pPr>
      <w:r w:rsidRPr="004706A8">
        <w:rPr>
          <w:lang w:val="en-GB"/>
        </w:rPr>
        <w:t>Construction will be undertaken using a combination of labour and mechanical equipment and will be phased to maintain access for local communities, schools, farms, and trading centres as far as practicable. Environmental and social management measures—including traffic management, occupational health and safety controls, erosion and sediment control, waste management, and community engagement—will be implemented throughout the construction period in accordance with this ESMP.</w:t>
      </w:r>
    </w:p>
    <w:p w14:paraId="000001A8" w14:textId="77777777" w:rsidR="005403A8" w:rsidRPr="004706A8" w:rsidRDefault="002F5915" w:rsidP="007308BA">
      <w:pPr>
        <w:pStyle w:val="Heading3"/>
        <w:rPr>
          <w:lang w:val="en-GB"/>
        </w:rPr>
      </w:pPr>
      <w:bookmarkStart w:id="145" w:name="_heading=h.pqim8w7dfsyx" w:colFirst="0" w:colLast="0"/>
      <w:bookmarkStart w:id="146" w:name="_Toc226711485"/>
      <w:bookmarkStart w:id="147" w:name="_Toc229566812"/>
      <w:bookmarkEnd w:id="145"/>
      <w:r w:rsidRPr="004706A8">
        <w:rPr>
          <w:lang w:val="en-GB"/>
        </w:rPr>
        <w:t>Demobilisation Phase</w:t>
      </w:r>
      <w:bookmarkEnd w:id="146"/>
      <w:bookmarkEnd w:id="147"/>
    </w:p>
    <w:p w14:paraId="000001A9" w14:textId="77777777" w:rsidR="005403A8" w:rsidRPr="004706A8" w:rsidRDefault="002F5915" w:rsidP="002C60A1">
      <w:pPr>
        <w:spacing w:after="0" w:line="240" w:lineRule="auto"/>
        <w:rPr>
          <w:lang w:val="en-GB"/>
        </w:rPr>
      </w:pPr>
      <w:r w:rsidRPr="004706A8">
        <w:rPr>
          <w:lang w:val="en-GB"/>
        </w:rPr>
        <w:t>The demobilisation phase will commence upon completion of construction works and will involve the removal of construction equipment, machinery, temporary facilities, and unused materials from the site. Temporary work areas, including material stockpiles, borrow areas, and equipment parking zones, will be rehabilitated and reinstated to their original or agreed condition.</w:t>
      </w:r>
    </w:p>
    <w:p w14:paraId="5FF87711" w14:textId="77777777" w:rsidR="003415E0" w:rsidRPr="004706A8" w:rsidRDefault="003415E0" w:rsidP="003415E0">
      <w:pPr>
        <w:spacing w:after="0" w:line="240" w:lineRule="auto"/>
        <w:rPr>
          <w:lang w:val="en-GB"/>
        </w:rPr>
      </w:pPr>
    </w:p>
    <w:p w14:paraId="000001AA" w14:textId="77777777" w:rsidR="005403A8" w:rsidRPr="004706A8" w:rsidRDefault="002F5915" w:rsidP="002C60A1">
      <w:pPr>
        <w:spacing w:after="0" w:line="240" w:lineRule="auto"/>
        <w:rPr>
          <w:lang w:val="en-GB"/>
        </w:rPr>
      </w:pPr>
      <w:r w:rsidRPr="004706A8">
        <w:rPr>
          <w:lang w:val="en-GB"/>
        </w:rPr>
        <w:t>All waste generated during construction and demobilisation will be collected, transported, and disposed of at approved sites in accordance with national requirements. The demobilisation phase is intended to ensure that no residual environmental, health, or safety risks remain following completion of the works.</w:t>
      </w:r>
    </w:p>
    <w:p w14:paraId="000001AB" w14:textId="77777777" w:rsidR="005403A8" w:rsidRPr="004706A8" w:rsidRDefault="002F5915" w:rsidP="007308BA">
      <w:pPr>
        <w:pStyle w:val="Heading3"/>
        <w:rPr>
          <w:lang w:val="en-GB"/>
        </w:rPr>
      </w:pPr>
      <w:bookmarkStart w:id="148" w:name="_heading=h.y5382p4eyt2k" w:colFirst="0" w:colLast="0"/>
      <w:bookmarkStart w:id="149" w:name="_Toc226711486"/>
      <w:bookmarkStart w:id="150" w:name="_Toc229566813"/>
      <w:bookmarkEnd w:id="148"/>
      <w:r w:rsidRPr="004706A8">
        <w:rPr>
          <w:lang w:val="en-GB"/>
        </w:rPr>
        <w:t>Operational Phase</w:t>
      </w:r>
      <w:bookmarkEnd w:id="149"/>
      <w:bookmarkEnd w:id="150"/>
    </w:p>
    <w:p w14:paraId="000001AC" w14:textId="77777777" w:rsidR="005403A8" w:rsidRPr="004706A8" w:rsidRDefault="002F5915" w:rsidP="002C60A1">
      <w:pPr>
        <w:spacing w:after="0" w:line="240" w:lineRule="auto"/>
        <w:rPr>
          <w:lang w:val="en-GB"/>
        </w:rPr>
      </w:pPr>
      <w:r w:rsidRPr="004706A8">
        <w:rPr>
          <w:lang w:val="en-GB"/>
        </w:rPr>
        <w:t>The operational phase begins once the rehabilitated feeder roads are opened to traffic and handed over to the responsible road authority. During this phase, the roads will provide improved, safer, and more reliable access for communities, traders, agricultural producers, and service providers within the Mdeka–Chinyangute area.</w:t>
      </w:r>
    </w:p>
    <w:p w14:paraId="6134CE4F" w14:textId="77777777" w:rsidR="003415E0" w:rsidRPr="004706A8" w:rsidRDefault="003415E0" w:rsidP="003415E0">
      <w:pPr>
        <w:spacing w:after="0" w:line="240" w:lineRule="auto"/>
        <w:rPr>
          <w:lang w:val="en-GB"/>
        </w:rPr>
      </w:pPr>
    </w:p>
    <w:p w14:paraId="000001AD" w14:textId="77777777" w:rsidR="005403A8" w:rsidRPr="004706A8" w:rsidRDefault="002F5915" w:rsidP="002C60A1">
      <w:pPr>
        <w:spacing w:after="0" w:line="240" w:lineRule="auto"/>
        <w:rPr>
          <w:lang w:val="en-GB"/>
        </w:rPr>
      </w:pPr>
      <w:r w:rsidRPr="004706A8">
        <w:rPr>
          <w:lang w:val="en-GB"/>
        </w:rPr>
        <w:t>Routine maintenance activities—particularly drainage clearing, minor repairs, and erosion control—will be required to sustain road performance and prolong service life. Potential environmental and social risks during operation are expected to be low and are primarily associated with road safety and maintenance practices. These risks will be managed through standard operational procedures and oversight by the relevant authorities.</w:t>
      </w:r>
    </w:p>
    <w:p w14:paraId="072B847D" w14:textId="77777777" w:rsidR="003415E0" w:rsidRPr="004706A8" w:rsidRDefault="003415E0" w:rsidP="003415E0">
      <w:pPr>
        <w:spacing w:after="0" w:line="240" w:lineRule="auto"/>
        <w:rPr>
          <w:lang w:val="en-GB"/>
        </w:rPr>
      </w:pPr>
    </w:p>
    <w:p w14:paraId="000001AE" w14:textId="77777777" w:rsidR="005403A8" w:rsidRPr="004706A8" w:rsidRDefault="002F5915" w:rsidP="00FE0542">
      <w:pPr>
        <w:pStyle w:val="Heading2"/>
        <w:rPr>
          <w:lang w:val="en-GB"/>
        </w:rPr>
      </w:pPr>
      <w:bookmarkStart w:id="151" w:name="_Toc226711487"/>
      <w:bookmarkStart w:id="152" w:name="_Toc229566814"/>
      <w:r w:rsidRPr="004706A8">
        <w:rPr>
          <w:lang w:val="en-GB"/>
        </w:rPr>
        <w:t>Labour Requirement</w:t>
      </w:r>
      <w:bookmarkEnd w:id="151"/>
      <w:bookmarkEnd w:id="152"/>
    </w:p>
    <w:p w14:paraId="7C7829FB" w14:textId="61496B72" w:rsidR="003B57E0" w:rsidRPr="004706A8" w:rsidRDefault="002F5915" w:rsidP="002C60A1">
      <w:pPr>
        <w:pStyle w:val="NormalWeb"/>
        <w:spacing w:before="0" w:beforeAutospacing="0" w:after="0" w:afterAutospacing="0"/>
        <w:rPr>
          <w:lang w:val="en-GB" w:eastAsia="en-GB"/>
        </w:rPr>
      </w:pPr>
      <w:bookmarkStart w:id="153" w:name="_heading=h.204osc7yxq9r" w:colFirst="0" w:colLast="0"/>
      <w:bookmarkEnd w:id="153"/>
      <w:r w:rsidRPr="004706A8">
        <w:rPr>
          <w:lang w:val="en-GB"/>
        </w:rPr>
        <w:t>The</w:t>
      </w:r>
      <w:r w:rsidR="00014D08" w:rsidRPr="004706A8">
        <w:rPr>
          <w:lang w:val="en-GB" w:eastAsia="en-GB"/>
        </w:rPr>
        <w:t xml:space="preserve"> rehabilitation works for the Mdeka–Chinyangute Feeder Roads in Blantyre District will be implemented by a contracted construction firm employing a mix of skilled, semi-skilled, and unskilled labour, with a strong emphasis on local recruitment. </w:t>
      </w:r>
    </w:p>
    <w:p w14:paraId="63DBC9EB" w14:textId="521EA3A1" w:rsidR="00014D08" w:rsidRPr="004706A8" w:rsidRDefault="00014D08" w:rsidP="002C60A1">
      <w:pPr>
        <w:pStyle w:val="NormalWeb"/>
        <w:spacing w:before="0" w:beforeAutospacing="0" w:after="0" w:afterAutospacing="0"/>
        <w:rPr>
          <w:lang w:val="en-GB" w:eastAsia="en-GB"/>
        </w:rPr>
      </w:pPr>
      <w:r w:rsidRPr="004706A8">
        <w:rPr>
          <w:lang w:val="en-GB" w:eastAsia="en-GB"/>
        </w:rPr>
        <w:t>At peak construction periods, the contractor is expected to employ approximately 70–85 workers (with a 40/60 male to female ratio), representing the maximum workforce at any one time. Peak labour demand is anticipated during intensive activities such as drainage construction, culvert and drift works, embankment formation, and re-gravelling. Outside these peak periods, workforce numbers are expected to reduce in line with construction sequencing and activity type.</w:t>
      </w:r>
    </w:p>
    <w:p w14:paraId="499920F6" w14:textId="77777777" w:rsidR="003415E0" w:rsidRPr="004706A8" w:rsidRDefault="003415E0" w:rsidP="003415E0">
      <w:pPr>
        <w:pStyle w:val="NormalWeb"/>
        <w:spacing w:before="0" w:beforeAutospacing="0" w:after="0" w:afterAutospacing="0"/>
        <w:rPr>
          <w:lang w:val="en-GB" w:eastAsia="en-GB"/>
        </w:rPr>
      </w:pPr>
    </w:p>
    <w:p w14:paraId="01DE2FD7" w14:textId="77777777" w:rsidR="00014D08" w:rsidRPr="004706A8" w:rsidRDefault="00014D08" w:rsidP="002C60A1">
      <w:pPr>
        <w:spacing w:after="0" w:line="240" w:lineRule="auto"/>
        <w:rPr>
          <w:lang w:val="en-GB" w:eastAsia="en-GB"/>
        </w:rPr>
      </w:pPr>
      <w:r w:rsidRPr="004706A8">
        <w:rPr>
          <w:lang w:val="en-GB" w:eastAsia="en-GB"/>
        </w:rPr>
        <w:t>The majority of workers will be recruited locally from Mdeka, Chinyangute, and surrounding communities, particularly for unskilled and semi-skilled roles such as site clearing, manual material handling, drainage works, traffic control, and general site support. This approach is intended to maximise local economic benefits, reduce labour influx, and minimise social risks associated with the presence of a large external workforce, in line with MEPA (2025) good practice.</w:t>
      </w:r>
    </w:p>
    <w:p w14:paraId="197C5663" w14:textId="77777777" w:rsidR="003415E0" w:rsidRPr="004706A8" w:rsidRDefault="003415E0" w:rsidP="003415E0">
      <w:pPr>
        <w:spacing w:after="0" w:line="240" w:lineRule="auto"/>
        <w:rPr>
          <w:lang w:val="en-GB" w:eastAsia="en-GB"/>
        </w:rPr>
      </w:pPr>
    </w:p>
    <w:p w14:paraId="43DDFB0F" w14:textId="77777777" w:rsidR="00014D08" w:rsidRPr="004706A8" w:rsidRDefault="00014D08" w:rsidP="002C60A1">
      <w:pPr>
        <w:spacing w:after="0" w:line="240" w:lineRule="auto"/>
        <w:rPr>
          <w:lang w:val="en-GB" w:eastAsia="en-GB"/>
        </w:rPr>
      </w:pPr>
      <w:r w:rsidRPr="004706A8">
        <w:rPr>
          <w:lang w:val="en-GB" w:eastAsia="en-GB"/>
        </w:rPr>
        <w:t>A limited number of specialised personnel, including engineers, surveyors, and experienced equipment operators, may be sourced from outside the immediate project area to provide technical supervision, quality control, and compliance oversight. These personnel will be engaged mainly on a short-term or intermittent basis, particularly during critical construction stages.</w:t>
      </w:r>
    </w:p>
    <w:p w14:paraId="426817F6" w14:textId="77777777" w:rsidR="003415E0" w:rsidRPr="004706A8" w:rsidRDefault="003415E0" w:rsidP="003415E0">
      <w:pPr>
        <w:spacing w:after="0" w:line="240" w:lineRule="auto"/>
        <w:rPr>
          <w:lang w:val="en-GB" w:eastAsia="en-GB"/>
        </w:rPr>
      </w:pPr>
    </w:p>
    <w:p w14:paraId="35F551E2" w14:textId="43433F29" w:rsidR="00014D08" w:rsidRPr="004706A8" w:rsidRDefault="00014D08" w:rsidP="002C60A1">
      <w:pPr>
        <w:spacing w:after="0" w:line="240" w:lineRule="auto"/>
        <w:rPr>
          <w:bCs/>
          <w:lang w:val="en-GB" w:eastAsia="en-GB"/>
        </w:rPr>
      </w:pPr>
      <w:r w:rsidRPr="004706A8">
        <w:rPr>
          <w:bCs/>
          <w:lang w:val="en-GB" w:eastAsia="en-GB"/>
        </w:rPr>
        <w:t>In addition, dedicated Environmental, Social, and Occupational Health and Safety (E&amp;S/OHS) personnel will be engaged to oversee compliance with ESMP requirements. These will include roles such as an Environmental and Social Officer and an OHS Officer, responsible for implementation of mitigation measures, site inspections, worker safety enforcement, incident reporting, and compliance monitoring.</w:t>
      </w:r>
    </w:p>
    <w:p w14:paraId="1A14CEC9" w14:textId="77777777" w:rsidR="003415E0" w:rsidRPr="004706A8" w:rsidRDefault="003415E0" w:rsidP="003415E0">
      <w:pPr>
        <w:spacing w:after="0" w:line="240" w:lineRule="auto"/>
        <w:rPr>
          <w:lang w:val="en-GB" w:eastAsia="en-GB"/>
        </w:rPr>
      </w:pPr>
    </w:p>
    <w:p w14:paraId="000001B6" w14:textId="465E15B6" w:rsidR="005403A8" w:rsidRPr="004706A8" w:rsidRDefault="002D7123" w:rsidP="003415E0">
      <w:pPr>
        <w:pStyle w:val="Caption"/>
        <w:spacing w:before="0" w:after="0"/>
        <w:rPr>
          <w:rFonts w:ascii="Times New Roman" w:hAnsi="Times New Roman" w:cs="Times New Roman"/>
          <w:b w:val="0"/>
          <w:sz w:val="24"/>
          <w:szCs w:val="24"/>
          <w:lang w:val="en-GB"/>
        </w:rPr>
      </w:pPr>
      <w:bookmarkStart w:id="154" w:name="_heading=h.yvq8qi9luis8" w:colFirst="0" w:colLast="0"/>
      <w:bookmarkStart w:id="155" w:name="_Toc226712369"/>
      <w:bookmarkStart w:id="156" w:name="_Toc229566884"/>
      <w:bookmarkEnd w:id="154"/>
      <w:r w:rsidRPr="004706A8">
        <w:rPr>
          <w:rFonts w:ascii="Times New Roman" w:hAnsi="Times New Roman" w:cs="Times New Roman"/>
          <w:b w:val="0"/>
          <w:sz w:val="24"/>
          <w:szCs w:val="24"/>
          <w:lang w:val="en-GB"/>
        </w:rPr>
        <w:t xml:space="preserve">Table </w:t>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STYLEREF 1 \s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2</w:t>
      </w:r>
      <w:r w:rsidR="00135145" w:rsidRPr="004706A8">
        <w:rPr>
          <w:rFonts w:ascii="Times New Roman" w:hAnsi="Times New Roman" w:cs="Times New Roman"/>
          <w:b w:val="0"/>
          <w:sz w:val="24"/>
          <w:szCs w:val="24"/>
          <w:lang w:val="en-GB"/>
        </w:rPr>
        <w:fldChar w:fldCharType="end"/>
      </w:r>
      <w:r w:rsidR="00135145" w:rsidRPr="004706A8">
        <w:rPr>
          <w:rFonts w:ascii="Times New Roman" w:hAnsi="Times New Roman" w:cs="Times New Roman"/>
          <w:b w:val="0"/>
          <w:sz w:val="24"/>
          <w:szCs w:val="24"/>
          <w:lang w:val="en-GB"/>
        </w:rPr>
        <w:noBreakHyphen/>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SEQ Table \* ARABIC \s 1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1</w:t>
      </w:r>
      <w:r w:rsidR="00135145" w:rsidRPr="004706A8">
        <w:rPr>
          <w:rFonts w:ascii="Times New Roman" w:hAnsi="Times New Roman" w:cs="Times New Roman"/>
          <w:b w:val="0"/>
          <w:sz w:val="24"/>
          <w:szCs w:val="24"/>
          <w:lang w:val="en-GB"/>
        </w:rPr>
        <w:fldChar w:fldCharType="end"/>
      </w:r>
      <w:r w:rsidRPr="004706A8">
        <w:rPr>
          <w:rFonts w:ascii="Times New Roman" w:hAnsi="Times New Roman" w:cs="Times New Roman"/>
          <w:b w:val="0"/>
          <w:sz w:val="24"/>
          <w:szCs w:val="24"/>
          <w:lang w:val="en-GB"/>
        </w:rPr>
        <w:t xml:space="preserve">. </w:t>
      </w:r>
      <w:r w:rsidR="002F5915" w:rsidRPr="004706A8">
        <w:rPr>
          <w:rFonts w:ascii="Times New Roman" w:hAnsi="Times New Roman" w:cs="Times New Roman"/>
          <w:b w:val="0"/>
          <w:sz w:val="24"/>
          <w:szCs w:val="24"/>
          <w:lang w:val="en-GB"/>
        </w:rPr>
        <w:t>Estimated Labour Requirements at Peak Construction</w:t>
      </w:r>
      <w:bookmarkEnd w:id="155"/>
      <w:bookmarkEnd w:id="156"/>
    </w:p>
    <w:tbl>
      <w:tblPr>
        <w:tblStyle w:val="af7"/>
        <w:tblW w:w="8895" w:type="dxa"/>
        <w:tblBorders>
          <w:top w:val="nil"/>
          <w:left w:val="nil"/>
          <w:bottom w:val="nil"/>
          <w:right w:val="nil"/>
          <w:insideH w:val="nil"/>
          <w:insideV w:val="nil"/>
        </w:tblBorders>
        <w:tblLayout w:type="fixed"/>
        <w:tblLook w:val="0600" w:firstRow="0" w:lastRow="0" w:firstColumn="0" w:lastColumn="0" w:noHBand="1" w:noVBand="1"/>
      </w:tblPr>
      <w:tblGrid>
        <w:gridCol w:w="645"/>
        <w:gridCol w:w="4800"/>
        <w:gridCol w:w="975"/>
        <w:gridCol w:w="1530"/>
        <w:gridCol w:w="945"/>
      </w:tblGrid>
      <w:tr w:rsidR="005403A8" w:rsidRPr="004706A8" w14:paraId="56D2B59C" w14:textId="77777777">
        <w:trPr>
          <w:trHeight w:val="300"/>
        </w:trPr>
        <w:tc>
          <w:tcPr>
            <w:tcW w:w="645" w:type="dxa"/>
            <w:tcBorders>
              <w:top w:val="single" w:sz="6" w:space="0" w:color="000000"/>
              <w:left w:val="single" w:sz="6" w:space="0" w:color="000000"/>
              <w:bottom w:val="single" w:sz="6" w:space="0" w:color="000000"/>
              <w:right w:val="single" w:sz="6" w:space="0" w:color="000000"/>
            </w:tcBorders>
            <w:shd w:val="clear" w:color="auto" w:fill="2E4858"/>
            <w:tcMar>
              <w:top w:w="0" w:type="dxa"/>
              <w:left w:w="100" w:type="dxa"/>
              <w:bottom w:w="0" w:type="dxa"/>
              <w:right w:w="100" w:type="dxa"/>
            </w:tcMar>
          </w:tcPr>
          <w:p w14:paraId="000001B7" w14:textId="77777777" w:rsidR="005403A8" w:rsidRPr="004706A8" w:rsidRDefault="002F5915" w:rsidP="003415E0">
            <w:pPr>
              <w:jc w:val="center"/>
              <w:rPr>
                <w:color w:val="FFFFFF"/>
                <w:lang w:val="en-GB"/>
              </w:rPr>
            </w:pPr>
            <w:r w:rsidRPr="004706A8">
              <w:rPr>
                <w:color w:val="FFFFFF"/>
                <w:lang w:val="en-GB"/>
              </w:rPr>
              <w:t>SN</w:t>
            </w:r>
          </w:p>
        </w:tc>
        <w:tc>
          <w:tcPr>
            <w:tcW w:w="480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1B8" w14:textId="77777777" w:rsidR="005403A8" w:rsidRPr="004706A8" w:rsidRDefault="002F5915" w:rsidP="003415E0">
            <w:pPr>
              <w:jc w:val="center"/>
              <w:rPr>
                <w:color w:val="FFFFFF"/>
                <w:lang w:val="en-GB"/>
              </w:rPr>
            </w:pPr>
            <w:r w:rsidRPr="004706A8">
              <w:rPr>
                <w:color w:val="FFFFFF"/>
                <w:lang w:val="en-GB"/>
              </w:rPr>
              <w:t>Employee Category</w:t>
            </w:r>
          </w:p>
        </w:tc>
        <w:tc>
          <w:tcPr>
            <w:tcW w:w="975"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1B9" w14:textId="77777777" w:rsidR="005403A8" w:rsidRPr="004706A8" w:rsidRDefault="002F5915" w:rsidP="003415E0">
            <w:pPr>
              <w:jc w:val="center"/>
              <w:rPr>
                <w:color w:val="FFFFFF"/>
                <w:lang w:val="en-GB"/>
              </w:rPr>
            </w:pPr>
            <w:r w:rsidRPr="004706A8">
              <w:rPr>
                <w:color w:val="FFFFFF"/>
                <w:lang w:val="en-GB"/>
              </w:rPr>
              <w:t>Local</w:t>
            </w:r>
          </w:p>
        </w:tc>
        <w:tc>
          <w:tcPr>
            <w:tcW w:w="153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1BA" w14:textId="77777777" w:rsidR="005403A8" w:rsidRPr="004706A8" w:rsidRDefault="002F5915" w:rsidP="003415E0">
            <w:pPr>
              <w:jc w:val="center"/>
              <w:rPr>
                <w:color w:val="FFFFFF"/>
                <w:lang w:val="en-GB"/>
              </w:rPr>
            </w:pPr>
            <w:r w:rsidRPr="004706A8">
              <w:rPr>
                <w:color w:val="FFFFFF"/>
                <w:lang w:val="en-GB"/>
              </w:rPr>
              <w:t>External*</w:t>
            </w:r>
          </w:p>
        </w:tc>
        <w:tc>
          <w:tcPr>
            <w:tcW w:w="945"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1BB" w14:textId="77777777" w:rsidR="005403A8" w:rsidRPr="004706A8" w:rsidRDefault="002F5915" w:rsidP="003415E0">
            <w:pPr>
              <w:jc w:val="center"/>
              <w:rPr>
                <w:color w:val="FFFFFF"/>
                <w:lang w:val="en-GB"/>
              </w:rPr>
            </w:pPr>
            <w:r w:rsidRPr="004706A8">
              <w:rPr>
                <w:color w:val="FFFFFF"/>
                <w:lang w:val="en-GB"/>
              </w:rPr>
              <w:t>Total</w:t>
            </w:r>
          </w:p>
        </w:tc>
      </w:tr>
      <w:tr w:rsidR="005403A8" w:rsidRPr="004706A8" w14:paraId="6C8E0912"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BC" w14:textId="77777777" w:rsidR="005403A8" w:rsidRPr="004706A8" w:rsidRDefault="002F5915" w:rsidP="003415E0">
            <w:pPr>
              <w:rPr>
                <w:lang w:val="en-GB"/>
              </w:rPr>
            </w:pPr>
            <w:r w:rsidRPr="004706A8">
              <w:rPr>
                <w:lang w:val="en-GB"/>
              </w:rPr>
              <w:t>1</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BD" w14:textId="77777777" w:rsidR="005403A8" w:rsidRPr="004706A8" w:rsidRDefault="002F5915" w:rsidP="003415E0">
            <w:pPr>
              <w:rPr>
                <w:lang w:val="en-GB"/>
              </w:rPr>
            </w:pPr>
            <w:r w:rsidRPr="004706A8">
              <w:rPr>
                <w:lang w:val="en-GB"/>
              </w:rPr>
              <w:t>Civil Engineering &amp; Supervision</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BE" w14:textId="77777777" w:rsidR="005403A8" w:rsidRPr="004706A8" w:rsidRDefault="002F5915" w:rsidP="003415E0">
            <w:pPr>
              <w:jc w:val="center"/>
              <w:rPr>
                <w:lang w:val="en-GB"/>
              </w:rPr>
            </w:pPr>
            <w:r w:rsidRPr="004706A8">
              <w:rPr>
                <w:lang w:val="en-GB"/>
              </w:rPr>
              <w:t>3</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BF" w14:textId="77777777" w:rsidR="005403A8" w:rsidRPr="004706A8" w:rsidRDefault="002F5915" w:rsidP="003415E0">
            <w:pPr>
              <w:jc w:val="center"/>
              <w:rPr>
                <w:lang w:val="en-GB"/>
              </w:rPr>
            </w:pPr>
            <w:r w:rsidRPr="004706A8">
              <w:rPr>
                <w:lang w:val="en-GB"/>
              </w:rPr>
              <w:t>2</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C0" w14:textId="77777777" w:rsidR="005403A8" w:rsidRPr="004706A8" w:rsidRDefault="002F5915" w:rsidP="003415E0">
            <w:pPr>
              <w:jc w:val="center"/>
              <w:rPr>
                <w:lang w:val="en-GB"/>
              </w:rPr>
            </w:pPr>
            <w:r w:rsidRPr="004706A8">
              <w:rPr>
                <w:lang w:val="en-GB"/>
              </w:rPr>
              <w:t>5</w:t>
            </w:r>
          </w:p>
        </w:tc>
      </w:tr>
      <w:tr w:rsidR="005403A8" w:rsidRPr="004706A8" w14:paraId="1FFEEADB"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C1" w14:textId="77777777" w:rsidR="005403A8" w:rsidRPr="004706A8" w:rsidRDefault="002F5915" w:rsidP="003415E0">
            <w:pPr>
              <w:rPr>
                <w:lang w:val="en-GB"/>
              </w:rPr>
            </w:pPr>
            <w:r w:rsidRPr="004706A8">
              <w:rPr>
                <w:lang w:val="en-GB"/>
              </w:rPr>
              <w:t>2</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C2" w14:textId="77777777" w:rsidR="005403A8" w:rsidRPr="004706A8" w:rsidRDefault="002F5915" w:rsidP="003415E0">
            <w:pPr>
              <w:rPr>
                <w:lang w:val="en-GB"/>
              </w:rPr>
            </w:pPr>
            <w:r w:rsidRPr="004706A8">
              <w:rPr>
                <w:lang w:val="en-GB"/>
              </w:rPr>
              <w:t>Surveying &amp; Setting Out</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C3" w14:textId="77777777" w:rsidR="005403A8" w:rsidRPr="004706A8" w:rsidRDefault="002F5915" w:rsidP="003415E0">
            <w:pPr>
              <w:jc w:val="center"/>
              <w:rPr>
                <w:lang w:val="en-GB"/>
              </w:rPr>
            </w:pPr>
            <w:r w:rsidRPr="004706A8">
              <w:rPr>
                <w:lang w:val="en-GB"/>
              </w:rPr>
              <w:t>3</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C4" w14:textId="77777777" w:rsidR="005403A8" w:rsidRPr="004706A8" w:rsidRDefault="002F5915" w:rsidP="003415E0">
            <w:pPr>
              <w:jc w:val="center"/>
              <w:rPr>
                <w:lang w:val="en-GB"/>
              </w:rPr>
            </w:pPr>
            <w:r w:rsidRPr="004706A8">
              <w:rPr>
                <w:lang w:val="en-GB"/>
              </w:rPr>
              <w:t>1</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C5" w14:textId="77777777" w:rsidR="005403A8" w:rsidRPr="004706A8" w:rsidRDefault="002F5915" w:rsidP="003415E0">
            <w:pPr>
              <w:jc w:val="center"/>
              <w:rPr>
                <w:lang w:val="en-GB"/>
              </w:rPr>
            </w:pPr>
            <w:r w:rsidRPr="004706A8">
              <w:rPr>
                <w:lang w:val="en-GB"/>
              </w:rPr>
              <w:t>4</w:t>
            </w:r>
          </w:p>
        </w:tc>
      </w:tr>
      <w:tr w:rsidR="005403A8" w:rsidRPr="004706A8" w14:paraId="11849C04"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C6" w14:textId="77777777" w:rsidR="005403A8" w:rsidRPr="004706A8" w:rsidRDefault="002F5915" w:rsidP="003415E0">
            <w:pPr>
              <w:rPr>
                <w:lang w:val="en-GB"/>
              </w:rPr>
            </w:pPr>
            <w:r w:rsidRPr="004706A8">
              <w:rPr>
                <w:lang w:val="en-GB"/>
              </w:rPr>
              <w:t>3</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C7" w14:textId="77777777" w:rsidR="005403A8" w:rsidRPr="004706A8" w:rsidRDefault="002F5915" w:rsidP="003415E0">
            <w:pPr>
              <w:rPr>
                <w:lang w:val="en-GB"/>
              </w:rPr>
            </w:pPr>
            <w:r w:rsidRPr="004706A8">
              <w:rPr>
                <w:lang w:val="en-GB"/>
              </w:rPr>
              <w:t>Masonry &amp; Concrete Works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C8" w14:textId="77777777" w:rsidR="005403A8" w:rsidRPr="004706A8" w:rsidRDefault="002F5915" w:rsidP="003415E0">
            <w:pPr>
              <w:jc w:val="center"/>
              <w:rPr>
                <w:lang w:val="en-GB"/>
              </w:rPr>
            </w:pPr>
            <w:r w:rsidRPr="004706A8">
              <w:rPr>
                <w:lang w:val="en-GB"/>
              </w:rPr>
              <w:t>7</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C9"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CA" w14:textId="77777777" w:rsidR="005403A8" w:rsidRPr="004706A8" w:rsidRDefault="002F5915" w:rsidP="003415E0">
            <w:pPr>
              <w:jc w:val="center"/>
              <w:rPr>
                <w:lang w:val="en-GB"/>
              </w:rPr>
            </w:pPr>
            <w:r w:rsidRPr="004706A8">
              <w:rPr>
                <w:lang w:val="en-GB"/>
              </w:rPr>
              <w:t>7</w:t>
            </w:r>
          </w:p>
        </w:tc>
      </w:tr>
      <w:tr w:rsidR="005403A8" w:rsidRPr="004706A8" w14:paraId="276211BB"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CB" w14:textId="77777777" w:rsidR="005403A8" w:rsidRPr="004706A8" w:rsidRDefault="002F5915" w:rsidP="003415E0">
            <w:pPr>
              <w:rPr>
                <w:lang w:val="en-GB"/>
              </w:rPr>
            </w:pPr>
            <w:r w:rsidRPr="004706A8">
              <w:rPr>
                <w:lang w:val="en-GB"/>
              </w:rPr>
              <w:t>4</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CC" w14:textId="77777777" w:rsidR="005403A8" w:rsidRPr="004706A8" w:rsidRDefault="002F5915" w:rsidP="003415E0">
            <w:pPr>
              <w:rPr>
                <w:lang w:val="en-GB"/>
              </w:rPr>
            </w:pPr>
            <w:r w:rsidRPr="004706A8">
              <w:rPr>
                <w:lang w:val="en-GB"/>
              </w:rPr>
              <w:t>Carpentry &amp; Formwork</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CD" w14:textId="77777777" w:rsidR="005403A8" w:rsidRPr="004706A8" w:rsidRDefault="002F5915" w:rsidP="003415E0">
            <w:pPr>
              <w:jc w:val="center"/>
              <w:rPr>
                <w:lang w:val="en-GB"/>
              </w:rPr>
            </w:pPr>
            <w:r w:rsidRPr="004706A8">
              <w:rPr>
                <w:lang w:val="en-GB"/>
              </w:rPr>
              <w:t>4</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CE"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CF" w14:textId="77777777" w:rsidR="005403A8" w:rsidRPr="004706A8" w:rsidRDefault="002F5915" w:rsidP="003415E0">
            <w:pPr>
              <w:jc w:val="center"/>
              <w:rPr>
                <w:lang w:val="en-GB"/>
              </w:rPr>
            </w:pPr>
            <w:r w:rsidRPr="004706A8">
              <w:rPr>
                <w:lang w:val="en-GB"/>
              </w:rPr>
              <w:t>4</w:t>
            </w:r>
          </w:p>
        </w:tc>
      </w:tr>
      <w:tr w:rsidR="005403A8" w:rsidRPr="004706A8" w14:paraId="784F0953"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D0" w14:textId="77777777" w:rsidR="005403A8" w:rsidRPr="004706A8" w:rsidRDefault="002F5915" w:rsidP="003415E0">
            <w:pPr>
              <w:rPr>
                <w:lang w:val="en-GB"/>
              </w:rPr>
            </w:pPr>
            <w:r w:rsidRPr="004706A8">
              <w:rPr>
                <w:lang w:val="en-GB"/>
              </w:rPr>
              <w:t>5</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D1" w14:textId="77777777" w:rsidR="005403A8" w:rsidRPr="004706A8" w:rsidRDefault="002F5915" w:rsidP="003415E0">
            <w:pPr>
              <w:rPr>
                <w:lang w:val="en-GB"/>
              </w:rPr>
            </w:pPr>
            <w:r w:rsidRPr="004706A8">
              <w:rPr>
                <w:lang w:val="en-GB"/>
              </w:rPr>
              <w:t>Electrical Works (minor/temporary)</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D2" w14:textId="77777777" w:rsidR="005403A8" w:rsidRPr="004706A8" w:rsidRDefault="002F5915" w:rsidP="003415E0">
            <w:pPr>
              <w:jc w:val="center"/>
              <w:rPr>
                <w:lang w:val="en-GB"/>
              </w:rPr>
            </w:pPr>
            <w:r w:rsidRPr="004706A8">
              <w:rPr>
                <w:lang w:val="en-GB"/>
              </w:rPr>
              <w:t>2</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D3" w14:textId="77777777" w:rsidR="005403A8" w:rsidRPr="004706A8" w:rsidRDefault="002F5915" w:rsidP="003415E0">
            <w:pPr>
              <w:jc w:val="center"/>
              <w:rPr>
                <w:lang w:val="en-GB"/>
              </w:rPr>
            </w:pPr>
            <w:r w:rsidRPr="004706A8">
              <w:rPr>
                <w:lang w:val="en-GB"/>
              </w:rPr>
              <w:t>1</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D4" w14:textId="77777777" w:rsidR="005403A8" w:rsidRPr="004706A8" w:rsidRDefault="002F5915" w:rsidP="003415E0">
            <w:pPr>
              <w:jc w:val="center"/>
              <w:rPr>
                <w:lang w:val="en-GB"/>
              </w:rPr>
            </w:pPr>
            <w:r w:rsidRPr="004706A8">
              <w:rPr>
                <w:lang w:val="en-GB"/>
              </w:rPr>
              <w:t>3</w:t>
            </w:r>
          </w:p>
        </w:tc>
      </w:tr>
      <w:tr w:rsidR="005403A8" w:rsidRPr="004706A8" w14:paraId="0B259F8E"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D5" w14:textId="77777777" w:rsidR="005403A8" w:rsidRPr="004706A8" w:rsidRDefault="002F5915" w:rsidP="003415E0">
            <w:pPr>
              <w:rPr>
                <w:lang w:val="en-GB"/>
              </w:rPr>
            </w:pPr>
            <w:r w:rsidRPr="004706A8">
              <w:rPr>
                <w:lang w:val="en-GB"/>
              </w:rPr>
              <w:t>6</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D6" w14:textId="77777777" w:rsidR="005403A8" w:rsidRPr="004706A8" w:rsidRDefault="002F5915" w:rsidP="003415E0">
            <w:pPr>
              <w:rPr>
                <w:lang w:val="en-GB"/>
              </w:rPr>
            </w:pPr>
            <w:r w:rsidRPr="004706A8">
              <w:rPr>
                <w:lang w:val="en-GB"/>
              </w:rPr>
              <w:t>Mechanical / Equipment Operators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D7" w14:textId="77777777" w:rsidR="005403A8" w:rsidRPr="004706A8" w:rsidRDefault="002F5915" w:rsidP="003415E0">
            <w:pPr>
              <w:jc w:val="center"/>
              <w:rPr>
                <w:lang w:val="en-GB"/>
              </w:rPr>
            </w:pPr>
            <w:r w:rsidRPr="004706A8">
              <w:rPr>
                <w:lang w:val="en-GB"/>
              </w:rPr>
              <w:t>6</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D8" w14:textId="77777777" w:rsidR="005403A8" w:rsidRPr="004706A8" w:rsidRDefault="002F5915" w:rsidP="003415E0">
            <w:pPr>
              <w:jc w:val="center"/>
              <w:rPr>
                <w:lang w:val="en-GB"/>
              </w:rPr>
            </w:pPr>
            <w:r w:rsidRPr="004706A8">
              <w:rPr>
                <w:lang w:val="en-GB"/>
              </w:rPr>
              <w:t>2</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D9" w14:textId="77777777" w:rsidR="005403A8" w:rsidRPr="004706A8" w:rsidRDefault="002F5915" w:rsidP="003415E0">
            <w:pPr>
              <w:jc w:val="center"/>
              <w:rPr>
                <w:lang w:val="en-GB"/>
              </w:rPr>
            </w:pPr>
            <w:r w:rsidRPr="004706A8">
              <w:rPr>
                <w:lang w:val="en-GB"/>
              </w:rPr>
              <w:t>8</w:t>
            </w:r>
          </w:p>
        </w:tc>
      </w:tr>
      <w:tr w:rsidR="005403A8" w:rsidRPr="004706A8" w14:paraId="3D66BB5D"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DA" w14:textId="77777777" w:rsidR="005403A8" w:rsidRPr="004706A8" w:rsidRDefault="002F5915" w:rsidP="003415E0">
            <w:pPr>
              <w:rPr>
                <w:lang w:val="en-GB"/>
              </w:rPr>
            </w:pPr>
            <w:r w:rsidRPr="004706A8">
              <w:rPr>
                <w:lang w:val="en-GB"/>
              </w:rPr>
              <w:t>7</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DB" w14:textId="77777777" w:rsidR="005403A8" w:rsidRPr="004706A8" w:rsidRDefault="002F5915" w:rsidP="003415E0">
            <w:pPr>
              <w:rPr>
                <w:lang w:val="en-GB"/>
              </w:rPr>
            </w:pPr>
            <w:r w:rsidRPr="004706A8">
              <w:rPr>
                <w:lang w:val="en-GB"/>
              </w:rPr>
              <w:t>Drainage Construction</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DC" w14:textId="77777777" w:rsidR="005403A8" w:rsidRPr="004706A8" w:rsidRDefault="002F5915" w:rsidP="003415E0">
            <w:pPr>
              <w:jc w:val="center"/>
              <w:rPr>
                <w:lang w:val="en-GB"/>
              </w:rPr>
            </w:pPr>
            <w:r w:rsidRPr="004706A8">
              <w:rPr>
                <w:lang w:val="en-GB"/>
              </w:rPr>
              <w:t>9</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DD"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DE" w14:textId="77777777" w:rsidR="005403A8" w:rsidRPr="004706A8" w:rsidRDefault="002F5915" w:rsidP="003415E0">
            <w:pPr>
              <w:jc w:val="center"/>
              <w:rPr>
                <w:lang w:val="en-GB"/>
              </w:rPr>
            </w:pPr>
            <w:r w:rsidRPr="004706A8">
              <w:rPr>
                <w:lang w:val="en-GB"/>
              </w:rPr>
              <w:t>9</w:t>
            </w:r>
          </w:p>
        </w:tc>
      </w:tr>
      <w:tr w:rsidR="005403A8" w:rsidRPr="004706A8" w14:paraId="292EC224"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DF" w14:textId="77777777" w:rsidR="005403A8" w:rsidRPr="004706A8" w:rsidRDefault="002F5915" w:rsidP="003415E0">
            <w:pPr>
              <w:rPr>
                <w:lang w:val="en-GB"/>
              </w:rPr>
            </w:pPr>
            <w:r w:rsidRPr="004706A8">
              <w:rPr>
                <w:lang w:val="en-GB"/>
              </w:rPr>
              <w:t>8</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E0" w14:textId="77777777" w:rsidR="005403A8" w:rsidRPr="004706A8" w:rsidRDefault="002F5915" w:rsidP="003415E0">
            <w:pPr>
              <w:rPr>
                <w:lang w:val="en-GB"/>
              </w:rPr>
            </w:pPr>
            <w:r w:rsidRPr="004706A8">
              <w:rPr>
                <w:lang w:val="en-GB"/>
              </w:rPr>
              <w:t>Excavation &amp; Earthworks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E1" w14:textId="77777777" w:rsidR="005403A8" w:rsidRPr="004706A8" w:rsidRDefault="002F5915" w:rsidP="003415E0">
            <w:pPr>
              <w:jc w:val="center"/>
              <w:rPr>
                <w:lang w:val="en-GB"/>
              </w:rPr>
            </w:pPr>
            <w:r w:rsidRPr="004706A8">
              <w:rPr>
                <w:lang w:val="en-GB"/>
              </w:rPr>
              <w:t>10</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E2"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E3" w14:textId="77777777" w:rsidR="005403A8" w:rsidRPr="004706A8" w:rsidRDefault="002F5915" w:rsidP="003415E0">
            <w:pPr>
              <w:jc w:val="center"/>
              <w:rPr>
                <w:lang w:val="en-GB"/>
              </w:rPr>
            </w:pPr>
            <w:r w:rsidRPr="004706A8">
              <w:rPr>
                <w:lang w:val="en-GB"/>
              </w:rPr>
              <w:t>10</w:t>
            </w:r>
          </w:p>
        </w:tc>
      </w:tr>
      <w:tr w:rsidR="005403A8" w:rsidRPr="004706A8" w14:paraId="01DAB360"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E4" w14:textId="77777777" w:rsidR="005403A8" w:rsidRPr="004706A8" w:rsidRDefault="002F5915" w:rsidP="003415E0">
            <w:pPr>
              <w:rPr>
                <w:lang w:val="en-GB"/>
              </w:rPr>
            </w:pPr>
            <w:r w:rsidRPr="004706A8">
              <w:rPr>
                <w:lang w:val="en-GB"/>
              </w:rPr>
              <w:t>9</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E5" w14:textId="77777777" w:rsidR="005403A8" w:rsidRPr="004706A8" w:rsidRDefault="002F5915" w:rsidP="003415E0">
            <w:pPr>
              <w:rPr>
                <w:lang w:val="en-GB"/>
              </w:rPr>
            </w:pPr>
            <w:r w:rsidRPr="004706A8">
              <w:rPr>
                <w:lang w:val="en-GB"/>
              </w:rPr>
              <w:t>Manual Material Handling</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E6" w14:textId="77777777" w:rsidR="005403A8" w:rsidRPr="004706A8" w:rsidRDefault="002F5915" w:rsidP="003415E0">
            <w:pPr>
              <w:jc w:val="center"/>
              <w:rPr>
                <w:lang w:val="en-GB"/>
              </w:rPr>
            </w:pPr>
            <w:r w:rsidRPr="004706A8">
              <w:rPr>
                <w:lang w:val="en-GB"/>
              </w:rPr>
              <w:t>9</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E7"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E8" w14:textId="77777777" w:rsidR="005403A8" w:rsidRPr="004706A8" w:rsidRDefault="002F5915" w:rsidP="003415E0">
            <w:pPr>
              <w:jc w:val="center"/>
              <w:rPr>
                <w:lang w:val="en-GB"/>
              </w:rPr>
            </w:pPr>
            <w:r w:rsidRPr="004706A8">
              <w:rPr>
                <w:lang w:val="en-GB"/>
              </w:rPr>
              <w:t>9</w:t>
            </w:r>
          </w:p>
        </w:tc>
      </w:tr>
      <w:tr w:rsidR="005403A8" w:rsidRPr="004706A8" w14:paraId="3E202A9D"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E9" w14:textId="77777777" w:rsidR="005403A8" w:rsidRPr="004706A8" w:rsidRDefault="002F5915" w:rsidP="003415E0">
            <w:pPr>
              <w:rPr>
                <w:lang w:val="en-GB"/>
              </w:rPr>
            </w:pPr>
            <w:r w:rsidRPr="004706A8">
              <w:rPr>
                <w:lang w:val="en-GB"/>
              </w:rPr>
              <w:t>10</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EA" w14:textId="77777777" w:rsidR="005403A8" w:rsidRPr="004706A8" w:rsidRDefault="002F5915" w:rsidP="003415E0">
            <w:pPr>
              <w:rPr>
                <w:lang w:val="en-GB"/>
              </w:rPr>
            </w:pPr>
            <w:r w:rsidRPr="004706A8">
              <w:rPr>
                <w:lang w:val="en-GB"/>
              </w:rPr>
              <w:t>Site Clearing &amp; Preparation</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EB" w14:textId="77777777" w:rsidR="005403A8" w:rsidRPr="004706A8" w:rsidRDefault="002F5915" w:rsidP="003415E0">
            <w:pPr>
              <w:jc w:val="center"/>
              <w:rPr>
                <w:lang w:val="en-GB"/>
              </w:rPr>
            </w:pPr>
            <w:r w:rsidRPr="004706A8">
              <w:rPr>
                <w:lang w:val="en-GB"/>
              </w:rPr>
              <w:t>7</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EC"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ED" w14:textId="77777777" w:rsidR="005403A8" w:rsidRPr="004706A8" w:rsidRDefault="002F5915" w:rsidP="003415E0">
            <w:pPr>
              <w:jc w:val="center"/>
              <w:rPr>
                <w:lang w:val="en-GB"/>
              </w:rPr>
            </w:pPr>
            <w:r w:rsidRPr="004706A8">
              <w:rPr>
                <w:lang w:val="en-GB"/>
              </w:rPr>
              <w:t>7</w:t>
            </w:r>
          </w:p>
        </w:tc>
      </w:tr>
      <w:tr w:rsidR="005403A8" w:rsidRPr="004706A8" w14:paraId="730FA07A"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EE" w14:textId="77777777" w:rsidR="005403A8" w:rsidRPr="004706A8" w:rsidRDefault="002F5915" w:rsidP="003415E0">
            <w:pPr>
              <w:rPr>
                <w:lang w:val="en-GB"/>
              </w:rPr>
            </w:pPr>
            <w:r w:rsidRPr="004706A8">
              <w:rPr>
                <w:lang w:val="en-GB"/>
              </w:rPr>
              <w:t>11</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EF" w14:textId="77777777" w:rsidR="005403A8" w:rsidRPr="004706A8" w:rsidRDefault="002F5915" w:rsidP="003415E0">
            <w:pPr>
              <w:rPr>
                <w:lang w:val="en-GB"/>
              </w:rPr>
            </w:pPr>
            <w:r w:rsidRPr="004706A8">
              <w:rPr>
                <w:lang w:val="en-GB"/>
              </w:rPr>
              <w:t>Traffic Control &amp; Safety</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F0" w14:textId="77777777" w:rsidR="005403A8" w:rsidRPr="004706A8" w:rsidRDefault="002F5915" w:rsidP="003415E0">
            <w:pPr>
              <w:jc w:val="center"/>
              <w:rPr>
                <w:lang w:val="en-GB"/>
              </w:rPr>
            </w:pPr>
            <w:r w:rsidRPr="004706A8">
              <w:rPr>
                <w:lang w:val="en-GB"/>
              </w:rPr>
              <w:t>5</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F1"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F2" w14:textId="77777777" w:rsidR="005403A8" w:rsidRPr="004706A8" w:rsidRDefault="002F5915" w:rsidP="003415E0">
            <w:pPr>
              <w:jc w:val="center"/>
              <w:rPr>
                <w:lang w:val="en-GB"/>
              </w:rPr>
            </w:pPr>
            <w:r w:rsidRPr="004706A8">
              <w:rPr>
                <w:lang w:val="en-GB"/>
              </w:rPr>
              <w:t>5</w:t>
            </w:r>
          </w:p>
        </w:tc>
      </w:tr>
      <w:tr w:rsidR="005403A8" w:rsidRPr="004706A8" w14:paraId="398C5830"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F3" w14:textId="77777777" w:rsidR="005403A8" w:rsidRPr="004706A8" w:rsidRDefault="002F5915" w:rsidP="003415E0">
            <w:pPr>
              <w:rPr>
                <w:lang w:val="en-GB"/>
              </w:rPr>
            </w:pPr>
            <w:r w:rsidRPr="004706A8">
              <w:rPr>
                <w:lang w:val="en-GB"/>
              </w:rPr>
              <w:t>12</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F4" w14:textId="77777777" w:rsidR="005403A8" w:rsidRPr="004706A8" w:rsidRDefault="002F5915" w:rsidP="003415E0">
            <w:pPr>
              <w:rPr>
                <w:lang w:val="en-GB"/>
              </w:rPr>
            </w:pPr>
            <w:r w:rsidRPr="004706A8">
              <w:rPr>
                <w:lang w:val="en-GB"/>
              </w:rPr>
              <w:t>General Site Maintenance</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F5" w14:textId="77777777" w:rsidR="005403A8" w:rsidRPr="004706A8" w:rsidRDefault="002F5915" w:rsidP="003415E0">
            <w:pPr>
              <w:jc w:val="center"/>
              <w:rPr>
                <w:lang w:val="en-GB"/>
              </w:rPr>
            </w:pPr>
            <w:r w:rsidRPr="004706A8">
              <w:rPr>
                <w:lang w:val="en-GB"/>
              </w:rPr>
              <w:t>4</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F6"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F7" w14:textId="77777777" w:rsidR="005403A8" w:rsidRPr="004706A8" w:rsidRDefault="002F5915" w:rsidP="003415E0">
            <w:pPr>
              <w:jc w:val="center"/>
              <w:rPr>
                <w:lang w:val="en-GB"/>
              </w:rPr>
            </w:pPr>
            <w:r w:rsidRPr="004706A8">
              <w:rPr>
                <w:lang w:val="en-GB"/>
              </w:rPr>
              <w:t>4</w:t>
            </w:r>
          </w:p>
        </w:tc>
      </w:tr>
      <w:tr w:rsidR="005403A8" w:rsidRPr="004706A8" w14:paraId="58200A9E"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F8" w14:textId="77777777" w:rsidR="005403A8" w:rsidRPr="004706A8" w:rsidRDefault="002F5915" w:rsidP="003415E0">
            <w:pPr>
              <w:rPr>
                <w:lang w:val="en-GB"/>
              </w:rPr>
            </w:pPr>
            <w:r w:rsidRPr="004706A8">
              <w:rPr>
                <w:lang w:val="en-GB"/>
              </w:rPr>
              <w:t>13</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F9" w14:textId="77777777" w:rsidR="005403A8" w:rsidRPr="004706A8" w:rsidRDefault="002F5915" w:rsidP="003415E0">
            <w:pPr>
              <w:rPr>
                <w:lang w:val="en-GB"/>
              </w:rPr>
            </w:pPr>
            <w:r w:rsidRPr="004706A8">
              <w:rPr>
                <w:lang w:val="en-GB"/>
              </w:rPr>
              <w:t>Catering &amp; Welfare Services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FA" w14:textId="77777777" w:rsidR="005403A8" w:rsidRPr="004706A8" w:rsidRDefault="002F5915" w:rsidP="003415E0">
            <w:pPr>
              <w:jc w:val="center"/>
              <w:rPr>
                <w:lang w:val="en-GB"/>
              </w:rPr>
            </w:pPr>
            <w:r w:rsidRPr="004706A8">
              <w:rPr>
                <w:lang w:val="en-GB"/>
              </w:rPr>
              <w:t>1</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1FB"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1FC" w14:textId="77777777" w:rsidR="005403A8" w:rsidRPr="004706A8" w:rsidRDefault="002F5915" w:rsidP="003415E0">
            <w:pPr>
              <w:jc w:val="center"/>
              <w:rPr>
                <w:lang w:val="en-GB"/>
              </w:rPr>
            </w:pPr>
            <w:r w:rsidRPr="004706A8">
              <w:rPr>
                <w:lang w:val="en-GB"/>
              </w:rPr>
              <w:t>1</w:t>
            </w:r>
          </w:p>
        </w:tc>
      </w:tr>
      <w:tr w:rsidR="005403A8" w:rsidRPr="004706A8" w14:paraId="60443FCA"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FD" w14:textId="77777777" w:rsidR="005403A8" w:rsidRPr="004706A8" w:rsidRDefault="002F5915" w:rsidP="003415E0">
            <w:pPr>
              <w:rPr>
                <w:lang w:val="en-GB"/>
              </w:rPr>
            </w:pPr>
            <w:r w:rsidRPr="004706A8">
              <w:rPr>
                <w:lang w:val="en-GB"/>
              </w:rPr>
              <w:t>14</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1FE" w14:textId="77777777" w:rsidR="005403A8" w:rsidRPr="004706A8" w:rsidRDefault="002F5915" w:rsidP="003415E0">
            <w:pPr>
              <w:rPr>
                <w:lang w:val="en-GB"/>
              </w:rPr>
            </w:pPr>
            <w:r w:rsidRPr="004706A8">
              <w:rPr>
                <w:lang w:val="en-GB"/>
              </w:rPr>
              <w:t>Security Services</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1FF" w14:textId="77777777" w:rsidR="005403A8" w:rsidRPr="004706A8" w:rsidRDefault="002F5915" w:rsidP="003415E0">
            <w:pPr>
              <w:jc w:val="center"/>
              <w:rPr>
                <w:lang w:val="en-GB"/>
              </w:rPr>
            </w:pPr>
            <w:r w:rsidRPr="004706A8">
              <w:rPr>
                <w:lang w:val="en-GB"/>
              </w:rPr>
              <w:t>4</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200"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201" w14:textId="77777777" w:rsidR="005403A8" w:rsidRPr="004706A8" w:rsidRDefault="002F5915" w:rsidP="003415E0">
            <w:pPr>
              <w:jc w:val="center"/>
              <w:rPr>
                <w:lang w:val="en-GB"/>
              </w:rPr>
            </w:pPr>
            <w:r w:rsidRPr="004706A8">
              <w:rPr>
                <w:lang w:val="en-GB"/>
              </w:rPr>
              <w:t>4</w:t>
            </w:r>
          </w:p>
        </w:tc>
      </w:tr>
      <w:tr w:rsidR="005403A8" w:rsidRPr="004706A8" w14:paraId="355013E8"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02" w14:textId="77777777" w:rsidR="005403A8" w:rsidRPr="004706A8" w:rsidRDefault="002F5915" w:rsidP="003415E0">
            <w:pPr>
              <w:rPr>
                <w:lang w:val="en-GB"/>
              </w:rPr>
            </w:pPr>
            <w:r w:rsidRPr="004706A8">
              <w:rPr>
                <w:lang w:val="en-GB"/>
              </w:rPr>
              <w:t>15</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203" w14:textId="77777777" w:rsidR="005403A8" w:rsidRPr="004706A8" w:rsidRDefault="002F5915" w:rsidP="003415E0">
            <w:pPr>
              <w:rPr>
                <w:lang w:val="en-GB"/>
              </w:rPr>
            </w:pPr>
            <w:r w:rsidRPr="004706A8">
              <w:rPr>
                <w:lang w:val="en-GB"/>
              </w:rPr>
              <w:t>Health &amp; Safety Compliance</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204" w14:textId="3BD4C21E" w:rsidR="005403A8" w:rsidRPr="004706A8" w:rsidRDefault="00014D08" w:rsidP="003415E0">
            <w:pPr>
              <w:jc w:val="center"/>
              <w:rPr>
                <w:lang w:val="en-GB"/>
              </w:rPr>
            </w:pPr>
            <w:r w:rsidRPr="004706A8">
              <w:rPr>
                <w:lang w:val="en-GB"/>
              </w:rPr>
              <w:t>1</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205"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206" w14:textId="6C27DD00" w:rsidR="005403A8" w:rsidRPr="004706A8" w:rsidRDefault="00014D08" w:rsidP="003415E0">
            <w:pPr>
              <w:jc w:val="center"/>
              <w:rPr>
                <w:lang w:val="en-GB"/>
              </w:rPr>
            </w:pPr>
            <w:r w:rsidRPr="004706A8">
              <w:rPr>
                <w:lang w:val="en-GB"/>
              </w:rPr>
              <w:t>1</w:t>
            </w:r>
          </w:p>
        </w:tc>
      </w:tr>
      <w:tr w:rsidR="005403A8" w:rsidRPr="004706A8" w14:paraId="5C1877DB"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07" w14:textId="77777777" w:rsidR="005403A8" w:rsidRPr="004706A8" w:rsidRDefault="002F5915" w:rsidP="003415E0">
            <w:pPr>
              <w:rPr>
                <w:lang w:val="en-GB"/>
              </w:rPr>
            </w:pPr>
            <w:r w:rsidRPr="004706A8">
              <w:rPr>
                <w:lang w:val="en-GB"/>
              </w:rPr>
              <w:t>16</w:t>
            </w: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208" w14:textId="50563C9D" w:rsidR="005403A8" w:rsidRPr="004706A8" w:rsidRDefault="00EC36BF" w:rsidP="003415E0">
            <w:pPr>
              <w:rPr>
                <w:lang w:val="en-GB"/>
              </w:rPr>
            </w:pPr>
            <w:r w:rsidRPr="004706A8">
              <w:rPr>
                <w:lang w:val="en-GB"/>
              </w:rPr>
              <w:t>Environmental and Social (combined)</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209" w14:textId="1760375E" w:rsidR="005403A8" w:rsidRPr="004706A8" w:rsidRDefault="00014D08" w:rsidP="003415E0">
            <w:pPr>
              <w:jc w:val="center"/>
              <w:rPr>
                <w:lang w:val="en-GB"/>
              </w:rPr>
            </w:pPr>
            <w:r w:rsidRPr="004706A8">
              <w:rPr>
                <w:lang w:val="en-GB"/>
              </w:rPr>
              <w:t>1</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20A" w14:textId="77777777" w:rsidR="005403A8" w:rsidRPr="004706A8" w:rsidRDefault="002F5915" w:rsidP="003415E0">
            <w:pPr>
              <w:jc w:val="center"/>
              <w:rPr>
                <w:lang w:val="en-GB"/>
              </w:rPr>
            </w:pPr>
            <w:r w:rsidRPr="004706A8">
              <w:rPr>
                <w:lang w:val="en-GB"/>
              </w:rPr>
              <w:t>0</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20B" w14:textId="6138CCF1" w:rsidR="005403A8" w:rsidRPr="004706A8" w:rsidRDefault="00014D08" w:rsidP="003415E0">
            <w:pPr>
              <w:jc w:val="center"/>
              <w:rPr>
                <w:lang w:val="en-GB"/>
              </w:rPr>
            </w:pPr>
            <w:r w:rsidRPr="004706A8">
              <w:rPr>
                <w:lang w:val="en-GB"/>
              </w:rPr>
              <w:t>1</w:t>
            </w:r>
          </w:p>
        </w:tc>
      </w:tr>
      <w:tr w:rsidR="005403A8" w:rsidRPr="004706A8" w14:paraId="31BAFED3" w14:textId="77777777">
        <w:trPr>
          <w:trHeight w:val="300"/>
        </w:trPr>
        <w:tc>
          <w:tcPr>
            <w:tcW w:w="6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0C" w14:textId="77777777" w:rsidR="005403A8" w:rsidRPr="004706A8" w:rsidRDefault="005403A8" w:rsidP="003415E0">
            <w:pPr>
              <w:rPr>
                <w:lang w:val="en-GB"/>
              </w:rPr>
            </w:pPr>
          </w:p>
        </w:tc>
        <w:tc>
          <w:tcPr>
            <w:tcW w:w="4800" w:type="dxa"/>
            <w:tcBorders>
              <w:top w:val="nil"/>
              <w:left w:val="nil"/>
              <w:bottom w:val="single" w:sz="6" w:space="0" w:color="000000"/>
              <w:right w:val="single" w:sz="6" w:space="0" w:color="000000"/>
            </w:tcBorders>
            <w:tcMar>
              <w:top w:w="0" w:type="dxa"/>
              <w:left w:w="100" w:type="dxa"/>
              <w:bottom w:w="0" w:type="dxa"/>
              <w:right w:w="100" w:type="dxa"/>
            </w:tcMar>
          </w:tcPr>
          <w:p w14:paraId="0000020D" w14:textId="77777777" w:rsidR="005403A8" w:rsidRPr="004706A8" w:rsidRDefault="002F5915" w:rsidP="003415E0">
            <w:pPr>
              <w:rPr>
                <w:b/>
                <w:bCs/>
                <w:lang w:val="en-GB"/>
              </w:rPr>
            </w:pPr>
            <w:r w:rsidRPr="004706A8">
              <w:rPr>
                <w:b/>
                <w:bCs/>
                <w:lang w:val="en-GB"/>
              </w:rPr>
              <w:t>Sub-Total (Peak Workforce)</w:t>
            </w:r>
          </w:p>
        </w:tc>
        <w:tc>
          <w:tcPr>
            <w:tcW w:w="975" w:type="dxa"/>
            <w:tcBorders>
              <w:top w:val="nil"/>
              <w:left w:val="nil"/>
              <w:bottom w:val="single" w:sz="6" w:space="0" w:color="000000"/>
              <w:right w:val="single" w:sz="6" w:space="0" w:color="000000"/>
            </w:tcBorders>
            <w:tcMar>
              <w:top w:w="0" w:type="dxa"/>
              <w:left w:w="100" w:type="dxa"/>
              <w:bottom w:w="0" w:type="dxa"/>
              <w:right w:w="100" w:type="dxa"/>
            </w:tcMar>
          </w:tcPr>
          <w:p w14:paraId="0000020E" w14:textId="5B1B1171" w:rsidR="005403A8" w:rsidRPr="004706A8" w:rsidRDefault="002F5915" w:rsidP="003415E0">
            <w:pPr>
              <w:jc w:val="center"/>
              <w:rPr>
                <w:b/>
                <w:bCs/>
                <w:lang w:val="en-GB"/>
              </w:rPr>
            </w:pPr>
            <w:r w:rsidRPr="004706A8">
              <w:rPr>
                <w:b/>
                <w:bCs/>
                <w:lang w:val="en-GB"/>
              </w:rPr>
              <w:t>6</w:t>
            </w:r>
            <w:r w:rsidR="00EC36BF" w:rsidRPr="004706A8">
              <w:rPr>
                <w:b/>
                <w:bCs/>
                <w:lang w:val="en-GB"/>
              </w:rPr>
              <w:t>7</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000020F" w14:textId="77777777" w:rsidR="005403A8" w:rsidRPr="004706A8" w:rsidRDefault="002F5915" w:rsidP="003415E0">
            <w:pPr>
              <w:jc w:val="center"/>
              <w:rPr>
                <w:b/>
                <w:bCs/>
                <w:lang w:val="en-GB"/>
              </w:rPr>
            </w:pPr>
            <w:r w:rsidRPr="004706A8">
              <w:rPr>
                <w:b/>
                <w:bCs/>
                <w:lang w:val="en-GB"/>
              </w:rPr>
              <w:t>8</w:t>
            </w:r>
          </w:p>
        </w:tc>
        <w:tc>
          <w:tcPr>
            <w:tcW w:w="945" w:type="dxa"/>
            <w:tcBorders>
              <w:top w:val="nil"/>
              <w:left w:val="nil"/>
              <w:bottom w:val="single" w:sz="6" w:space="0" w:color="000000"/>
              <w:right w:val="single" w:sz="6" w:space="0" w:color="000000"/>
            </w:tcBorders>
            <w:tcMar>
              <w:top w:w="0" w:type="dxa"/>
              <w:left w:w="100" w:type="dxa"/>
              <w:bottom w:w="0" w:type="dxa"/>
              <w:right w:w="100" w:type="dxa"/>
            </w:tcMar>
          </w:tcPr>
          <w:p w14:paraId="00000210" w14:textId="3878F85D" w:rsidR="005403A8" w:rsidRPr="004706A8" w:rsidRDefault="002F5915" w:rsidP="003415E0">
            <w:pPr>
              <w:jc w:val="center"/>
              <w:rPr>
                <w:b/>
                <w:bCs/>
                <w:lang w:val="en-GB"/>
              </w:rPr>
            </w:pPr>
            <w:r w:rsidRPr="004706A8">
              <w:rPr>
                <w:b/>
                <w:bCs/>
                <w:lang w:val="en-GB"/>
              </w:rPr>
              <w:t>7</w:t>
            </w:r>
            <w:r w:rsidR="00EC36BF" w:rsidRPr="004706A8">
              <w:rPr>
                <w:b/>
                <w:bCs/>
                <w:lang w:val="en-GB"/>
              </w:rPr>
              <w:t>5</w:t>
            </w:r>
          </w:p>
        </w:tc>
      </w:tr>
    </w:tbl>
    <w:p w14:paraId="00000211" w14:textId="77777777" w:rsidR="005403A8" w:rsidRPr="004706A8" w:rsidRDefault="005403A8" w:rsidP="003415E0">
      <w:pPr>
        <w:spacing w:after="0" w:line="240" w:lineRule="auto"/>
        <w:ind w:firstLine="576"/>
        <w:rPr>
          <w:lang w:val="en-GB"/>
        </w:rPr>
      </w:pPr>
    </w:p>
    <w:p w14:paraId="00000212" w14:textId="77777777" w:rsidR="005403A8" w:rsidRPr="004706A8" w:rsidRDefault="002F5915" w:rsidP="00FE0542">
      <w:pPr>
        <w:pStyle w:val="Heading2"/>
        <w:rPr>
          <w:lang w:val="en-GB"/>
        </w:rPr>
      </w:pPr>
      <w:bookmarkStart w:id="157" w:name="_Toc226711488"/>
      <w:bookmarkStart w:id="158" w:name="_Toc229566815"/>
      <w:r w:rsidRPr="004706A8">
        <w:rPr>
          <w:lang w:val="en-GB"/>
        </w:rPr>
        <w:t>Land Requirement</w:t>
      </w:r>
      <w:bookmarkEnd w:id="157"/>
      <w:bookmarkEnd w:id="158"/>
    </w:p>
    <w:p w14:paraId="11593D11" w14:textId="211522A3" w:rsidR="00BE1C5E" w:rsidRPr="004706A8" w:rsidRDefault="00BE1C5E" w:rsidP="002C60A1">
      <w:pPr>
        <w:spacing w:after="0" w:line="240" w:lineRule="auto"/>
        <w:rPr>
          <w:lang w:val="en-GB" w:eastAsia="en-GB"/>
        </w:rPr>
      </w:pPr>
      <w:r w:rsidRPr="004706A8">
        <w:rPr>
          <w:lang w:val="en-GB" w:eastAsia="en-GB"/>
        </w:rPr>
        <w:t>The Mdeka–Chinyangute Feeder Roads Rehabilitation Project in Blantyre District will be implemented entirely within the existing road alignment and road reserve. The proposed interventions, including spot re-gravelling, drainage improvements, culvert and drift rehabilitation, embankment reshaping, and minor formation works, are confined to the existing road footprint and do not require any new land acquisition. Where informal temporary structures such as vending booths or groceries placed by their occupants occur within the road reserve along the alignment, the corresponding sections have been deliberately excluded from the spot-based rehabilitation scheme during design, so that construction works avoid them altogether; any residual coordination needs around the immediate working area will be handled under the stakeholder engagement and GRM provisions of this ESMP.</w:t>
      </w:r>
    </w:p>
    <w:p w14:paraId="1894F8F2" w14:textId="77777777" w:rsidR="003415E0" w:rsidRPr="004706A8" w:rsidRDefault="003415E0" w:rsidP="003415E0">
      <w:pPr>
        <w:spacing w:after="0" w:line="240" w:lineRule="auto"/>
        <w:rPr>
          <w:lang w:val="en-GB" w:eastAsia="en-GB"/>
        </w:rPr>
      </w:pPr>
    </w:p>
    <w:p w14:paraId="278861AF" w14:textId="67134624" w:rsidR="00BE1C5E" w:rsidRPr="004706A8" w:rsidRDefault="00BE1C5E" w:rsidP="002C60A1">
      <w:pPr>
        <w:spacing w:after="0" w:line="240" w:lineRule="auto"/>
        <w:rPr>
          <w:lang w:val="en-GB" w:eastAsia="en-GB"/>
        </w:rPr>
      </w:pPr>
      <w:r w:rsidRPr="004706A8">
        <w:rPr>
          <w:lang w:val="en-GB" w:eastAsia="en-GB"/>
        </w:rPr>
        <w:t>Although there are localized instances of encroachment along sections of the corridor such as small-scale trading activities, cultivation (notably sugarcane), and informal structures near drainage lines. These will not be formalised, regularised or permanently affected under the project. The works are strictly limited to restoring road functionality, improving drainage performance, and enhancing resilience in erosion- and flood-prone sections.</w:t>
      </w:r>
    </w:p>
    <w:p w14:paraId="5F301554" w14:textId="77777777" w:rsidR="003415E0" w:rsidRPr="004706A8" w:rsidRDefault="003415E0" w:rsidP="003415E0">
      <w:pPr>
        <w:spacing w:after="0" w:line="240" w:lineRule="auto"/>
        <w:rPr>
          <w:lang w:val="en-GB" w:eastAsia="en-GB"/>
        </w:rPr>
      </w:pPr>
    </w:p>
    <w:p w14:paraId="36184C5E" w14:textId="77777777" w:rsidR="00BE1C5E" w:rsidRPr="004706A8" w:rsidRDefault="00BE1C5E" w:rsidP="002C60A1">
      <w:pPr>
        <w:spacing w:after="0" w:line="240" w:lineRule="auto"/>
        <w:rPr>
          <w:lang w:val="en-GB" w:eastAsia="en-GB"/>
        </w:rPr>
      </w:pPr>
      <w:r w:rsidRPr="004706A8">
        <w:rPr>
          <w:lang w:val="en-GB" w:eastAsia="en-GB"/>
        </w:rPr>
        <w:t>Temporary land use may be required during construction for activities such as material stockpiling, equipment parking, laydown areas, and site facilities. Such use will be undertaken through prior consultation with affected land users and coordination with local authorities, and all affected areas will be reinstated to their original or agreed condition after construction.</w:t>
      </w:r>
    </w:p>
    <w:p w14:paraId="349C7A6D" w14:textId="77777777" w:rsidR="003415E0" w:rsidRPr="004706A8" w:rsidRDefault="003415E0" w:rsidP="003415E0">
      <w:pPr>
        <w:spacing w:after="0" w:line="240" w:lineRule="auto"/>
        <w:rPr>
          <w:lang w:val="en-GB" w:eastAsia="en-GB"/>
        </w:rPr>
      </w:pPr>
    </w:p>
    <w:p w14:paraId="5D368B29" w14:textId="05DAEF4D" w:rsidR="00BE1C5E" w:rsidRPr="004706A8" w:rsidRDefault="00BE1C5E" w:rsidP="002C60A1">
      <w:pPr>
        <w:spacing w:after="0" w:line="240" w:lineRule="auto"/>
        <w:rPr>
          <w:lang w:val="en-GB" w:eastAsia="en-GB"/>
        </w:rPr>
      </w:pPr>
      <w:r w:rsidRPr="004706A8">
        <w:rPr>
          <w:lang w:val="en-GB" w:eastAsia="en-GB"/>
        </w:rPr>
        <w:t>The project will not result in physical or economic displacement, and works will be confined to the existing road reserve and scheme footprint. Land-related risks will be managed through clear demarcation of work areas, stakeholder engagement, and implementation of mitigation measures outlined in this ESMP</w:t>
      </w:r>
      <w:r w:rsidR="00FB6691" w:rsidRPr="004706A8">
        <w:rPr>
          <w:lang w:val="en-GB" w:eastAsia="en-GB"/>
        </w:rPr>
        <w:t>.</w:t>
      </w:r>
    </w:p>
    <w:p w14:paraId="2801752F" w14:textId="77777777" w:rsidR="003415E0" w:rsidRPr="004706A8" w:rsidRDefault="003415E0" w:rsidP="003415E0">
      <w:pPr>
        <w:spacing w:after="0" w:line="240" w:lineRule="auto"/>
        <w:rPr>
          <w:lang w:val="en-GB" w:eastAsia="en-GB"/>
        </w:rPr>
      </w:pPr>
    </w:p>
    <w:p w14:paraId="00000218" w14:textId="77777777" w:rsidR="005403A8" w:rsidRPr="004706A8" w:rsidRDefault="002F5915" w:rsidP="00FE0542">
      <w:pPr>
        <w:pStyle w:val="Heading2"/>
        <w:rPr>
          <w:lang w:val="en-GB"/>
        </w:rPr>
      </w:pPr>
      <w:bookmarkStart w:id="159" w:name="_Toc226710593"/>
      <w:bookmarkStart w:id="160" w:name="_Toc226711489"/>
      <w:bookmarkStart w:id="161" w:name="_Toc226710594"/>
      <w:bookmarkStart w:id="162" w:name="_Toc226711490"/>
      <w:bookmarkStart w:id="163" w:name="_Toc226710595"/>
      <w:bookmarkStart w:id="164" w:name="_Toc226711491"/>
      <w:bookmarkStart w:id="165" w:name="_Toc226710596"/>
      <w:bookmarkStart w:id="166" w:name="_Toc226711492"/>
      <w:bookmarkStart w:id="167" w:name="_Toc226710597"/>
      <w:bookmarkStart w:id="168" w:name="_Toc226711493"/>
      <w:bookmarkStart w:id="169" w:name="_Toc226711494"/>
      <w:bookmarkStart w:id="170" w:name="_Toc229566816"/>
      <w:bookmarkEnd w:id="159"/>
      <w:bookmarkEnd w:id="160"/>
      <w:bookmarkEnd w:id="161"/>
      <w:bookmarkEnd w:id="162"/>
      <w:bookmarkEnd w:id="163"/>
      <w:bookmarkEnd w:id="164"/>
      <w:bookmarkEnd w:id="165"/>
      <w:bookmarkEnd w:id="166"/>
      <w:bookmarkEnd w:id="167"/>
      <w:bookmarkEnd w:id="168"/>
      <w:r w:rsidRPr="004706A8">
        <w:rPr>
          <w:lang w:val="en-GB"/>
        </w:rPr>
        <w:t>Material Requirements and Sources</w:t>
      </w:r>
      <w:bookmarkEnd w:id="169"/>
      <w:bookmarkEnd w:id="170"/>
    </w:p>
    <w:p w14:paraId="00000219" w14:textId="77777777" w:rsidR="005403A8" w:rsidRPr="004706A8" w:rsidRDefault="002F5915" w:rsidP="002C60A1">
      <w:pPr>
        <w:spacing w:after="0" w:line="240" w:lineRule="auto"/>
        <w:rPr>
          <w:lang w:val="en-GB"/>
        </w:rPr>
      </w:pPr>
      <w:r w:rsidRPr="004706A8">
        <w:rPr>
          <w:lang w:val="en-GB"/>
        </w:rPr>
        <w:t>The rehabilitation of the Mdeka–Chinyangute Feeder Roads will require a range of construction materials to support spot re-gravelling, drainage improvements, culvert and drift rehabilitation, embankment formation, and minor structural works. Material requirements have been carefully considered to ensure that sourcing is technically suitable, environmentally sustainable, and socially acceptable, while supporting efficient project delivery.</w:t>
      </w:r>
    </w:p>
    <w:p w14:paraId="69C05BC3" w14:textId="77777777" w:rsidR="005C5437" w:rsidRPr="004706A8" w:rsidRDefault="005C5437" w:rsidP="003415E0">
      <w:pPr>
        <w:spacing w:after="0" w:line="240" w:lineRule="auto"/>
        <w:rPr>
          <w:lang w:val="en-GB"/>
        </w:rPr>
      </w:pPr>
    </w:p>
    <w:p w14:paraId="0000021A" w14:textId="77777777" w:rsidR="005403A8" w:rsidRPr="004706A8" w:rsidRDefault="002F5915" w:rsidP="002C60A1">
      <w:pPr>
        <w:spacing w:after="0" w:line="240" w:lineRule="auto"/>
        <w:rPr>
          <w:lang w:val="en-GB"/>
        </w:rPr>
      </w:pPr>
      <w:r w:rsidRPr="004706A8">
        <w:rPr>
          <w:lang w:val="en-GB"/>
        </w:rPr>
        <w:t>Wherever practicable, materials will be sourced from approved local sources within or near Blantyre District to minimise haulage distances, reduce construction costs, limit greenhouse gas emissions, and enhance local economic benefits. All material sourcing activities will comply with the Environment Management Act (2017) and MEPA Environmental Assessment Guidelines (2025), including acquisition of relevant permits and approvals prior to use.</w:t>
      </w:r>
    </w:p>
    <w:p w14:paraId="0000021B" w14:textId="77777777" w:rsidR="005403A8" w:rsidRPr="004706A8" w:rsidRDefault="002F5915" w:rsidP="007308BA">
      <w:pPr>
        <w:pStyle w:val="Heading3"/>
        <w:rPr>
          <w:lang w:val="en-GB"/>
        </w:rPr>
      </w:pPr>
      <w:bookmarkStart w:id="171" w:name="_Toc226711495"/>
      <w:bookmarkStart w:id="172" w:name="_Toc229566817"/>
      <w:r w:rsidRPr="004706A8">
        <w:rPr>
          <w:lang w:val="en-GB"/>
        </w:rPr>
        <w:t>Water Sources</w:t>
      </w:r>
      <w:bookmarkEnd w:id="171"/>
      <w:bookmarkEnd w:id="172"/>
    </w:p>
    <w:p w14:paraId="0000021C" w14:textId="77777777" w:rsidR="005403A8" w:rsidRPr="004706A8" w:rsidRDefault="002F5915" w:rsidP="002C60A1">
      <w:pPr>
        <w:spacing w:after="0" w:line="240" w:lineRule="auto"/>
        <w:rPr>
          <w:lang w:val="en-GB"/>
        </w:rPr>
      </w:pPr>
      <w:r w:rsidRPr="004706A8">
        <w:rPr>
          <w:lang w:val="en-GB"/>
        </w:rPr>
        <w:t xml:space="preserve">Water will be required for concrete works, compaction, curing, dust suppression, and general site use. For this project, construction water is expected to be sourced primarily from the </w:t>
      </w:r>
      <w:r w:rsidRPr="004706A8">
        <w:rPr>
          <w:bCs/>
          <w:lang w:val="en-GB"/>
        </w:rPr>
        <w:t>Lirangwe River</w:t>
      </w:r>
      <w:r w:rsidRPr="004706A8">
        <w:rPr>
          <w:lang w:val="en-GB"/>
        </w:rPr>
        <w:t>, subject to approval by relevant authorities and implementation of appropriate abstraction controls.</w:t>
      </w:r>
    </w:p>
    <w:p w14:paraId="66769F04" w14:textId="77777777" w:rsidR="005C5437" w:rsidRPr="004706A8" w:rsidRDefault="005C5437" w:rsidP="003415E0">
      <w:pPr>
        <w:spacing w:after="0" w:line="240" w:lineRule="auto"/>
        <w:rPr>
          <w:lang w:val="en-GB"/>
        </w:rPr>
      </w:pPr>
    </w:p>
    <w:p w14:paraId="486BBFAE" w14:textId="3CC259A1" w:rsidR="00A70257" w:rsidRPr="004706A8" w:rsidRDefault="002F5915" w:rsidP="002C60A1">
      <w:pPr>
        <w:spacing w:after="0" w:line="240" w:lineRule="auto"/>
        <w:rPr>
          <w:lang w:val="en-GB"/>
        </w:rPr>
      </w:pPr>
      <w:r w:rsidRPr="004706A8">
        <w:rPr>
          <w:lang w:val="en-GB"/>
        </w:rPr>
        <w:t xml:space="preserve">Water abstraction will be undertaken in a manner that </w:t>
      </w:r>
      <w:r w:rsidRPr="004706A8">
        <w:rPr>
          <w:bCs/>
          <w:lang w:val="en-GB"/>
        </w:rPr>
        <w:t>does not interfere with downstream users, community water needs, or ecological flows</w:t>
      </w:r>
      <w:r w:rsidRPr="004706A8">
        <w:rPr>
          <w:lang w:val="en-GB"/>
        </w:rPr>
        <w:t>. Abstraction points will be clearly defined, and water use will be carefully managed to minimise wastage.</w:t>
      </w:r>
    </w:p>
    <w:p w14:paraId="49223218" w14:textId="77777777" w:rsidR="003415E0" w:rsidRPr="004706A8" w:rsidRDefault="003415E0" w:rsidP="003415E0">
      <w:pPr>
        <w:spacing w:after="0" w:line="240" w:lineRule="auto"/>
        <w:rPr>
          <w:lang w:val="en-GB"/>
        </w:rPr>
      </w:pPr>
    </w:p>
    <w:p w14:paraId="0000021E" w14:textId="580186B8" w:rsidR="005403A8" w:rsidRPr="004706A8" w:rsidRDefault="00A70257" w:rsidP="003415E0">
      <w:pPr>
        <w:pStyle w:val="Caption"/>
        <w:spacing w:before="0" w:after="0"/>
        <w:rPr>
          <w:rFonts w:ascii="Times New Roman" w:hAnsi="Times New Roman" w:cs="Times New Roman"/>
          <w:b w:val="0"/>
          <w:bCs w:val="0"/>
          <w:sz w:val="24"/>
          <w:szCs w:val="24"/>
          <w:lang w:val="en-GB"/>
        </w:rPr>
      </w:pPr>
      <w:bookmarkStart w:id="173" w:name="_Toc226712370"/>
      <w:bookmarkStart w:id="174" w:name="_Toc229566885"/>
      <w:r w:rsidRPr="004706A8">
        <w:rPr>
          <w:rFonts w:ascii="Times New Roman" w:hAnsi="Times New Roman" w:cs="Times New Roman"/>
          <w:b w:val="0"/>
          <w:sz w:val="24"/>
          <w:szCs w:val="24"/>
          <w:lang w:val="en-GB"/>
        </w:rPr>
        <w:t xml:space="preserve">Table </w:t>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STYLEREF 1 \s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2</w:t>
      </w:r>
      <w:r w:rsidR="00135145" w:rsidRPr="004706A8">
        <w:rPr>
          <w:rFonts w:ascii="Times New Roman" w:hAnsi="Times New Roman" w:cs="Times New Roman"/>
          <w:b w:val="0"/>
          <w:sz w:val="24"/>
          <w:szCs w:val="24"/>
          <w:lang w:val="en-GB"/>
        </w:rPr>
        <w:fldChar w:fldCharType="end"/>
      </w:r>
      <w:r w:rsidR="00135145" w:rsidRPr="004706A8">
        <w:rPr>
          <w:rFonts w:ascii="Times New Roman" w:hAnsi="Times New Roman" w:cs="Times New Roman"/>
          <w:b w:val="0"/>
          <w:sz w:val="24"/>
          <w:szCs w:val="24"/>
          <w:lang w:val="en-GB"/>
        </w:rPr>
        <w:noBreakHyphen/>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SEQ Table \* ARABIC \s 1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2</w:t>
      </w:r>
      <w:r w:rsidR="00135145" w:rsidRPr="004706A8">
        <w:rPr>
          <w:rFonts w:ascii="Times New Roman" w:hAnsi="Times New Roman" w:cs="Times New Roman"/>
          <w:b w:val="0"/>
          <w:sz w:val="24"/>
          <w:szCs w:val="24"/>
          <w:lang w:val="en-GB"/>
        </w:rPr>
        <w:fldChar w:fldCharType="end"/>
      </w:r>
      <w:r w:rsidRPr="004706A8">
        <w:rPr>
          <w:rFonts w:ascii="Times New Roman" w:hAnsi="Times New Roman" w:cs="Times New Roman"/>
          <w:b w:val="0"/>
          <w:sz w:val="24"/>
          <w:szCs w:val="24"/>
          <w:lang w:val="en-GB"/>
        </w:rPr>
        <w:t xml:space="preserve">. </w:t>
      </w:r>
      <w:r w:rsidR="002F5915" w:rsidRPr="004706A8">
        <w:rPr>
          <w:rFonts w:ascii="Times New Roman" w:hAnsi="Times New Roman" w:cs="Times New Roman"/>
          <w:b w:val="0"/>
          <w:bCs w:val="0"/>
          <w:sz w:val="24"/>
          <w:szCs w:val="24"/>
          <w:lang w:val="en-GB"/>
        </w:rPr>
        <w:t>Water Requirements and Sources</w:t>
      </w:r>
      <w:bookmarkEnd w:id="173"/>
      <w:bookmarkEnd w:id="174"/>
    </w:p>
    <w:tbl>
      <w:tblPr>
        <w:tblStyle w:val="af8"/>
        <w:tblW w:w="8910" w:type="dxa"/>
        <w:tblBorders>
          <w:top w:val="nil"/>
          <w:left w:val="nil"/>
          <w:bottom w:val="nil"/>
          <w:right w:val="nil"/>
          <w:insideH w:val="nil"/>
          <w:insideV w:val="nil"/>
        </w:tblBorders>
        <w:tblLayout w:type="fixed"/>
        <w:tblLook w:val="0600" w:firstRow="0" w:lastRow="0" w:firstColumn="0" w:lastColumn="0" w:noHBand="1" w:noVBand="1"/>
      </w:tblPr>
      <w:tblGrid>
        <w:gridCol w:w="540"/>
        <w:gridCol w:w="1800"/>
        <w:gridCol w:w="1515"/>
        <w:gridCol w:w="2520"/>
        <w:gridCol w:w="2535"/>
      </w:tblGrid>
      <w:tr w:rsidR="005403A8" w:rsidRPr="004706A8" w14:paraId="6DCEBE90" w14:textId="77777777">
        <w:trPr>
          <w:trHeight w:val="570"/>
        </w:trPr>
        <w:tc>
          <w:tcPr>
            <w:tcW w:w="540" w:type="dxa"/>
            <w:tcBorders>
              <w:top w:val="single" w:sz="6" w:space="0" w:color="000000"/>
              <w:left w:val="single" w:sz="6" w:space="0" w:color="000000"/>
              <w:bottom w:val="single" w:sz="6" w:space="0" w:color="000000"/>
              <w:right w:val="single" w:sz="6" w:space="0" w:color="000000"/>
            </w:tcBorders>
            <w:shd w:val="clear" w:color="auto" w:fill="2E4858"/>
            <w:tcMar>
              <w:top w:w="0" w:type="dxa"/>
              <w:left w:w="100" w:type="dxa"/>
              <w:bottom w:w="0" w:type="dxa"/>
              <w:right w:w="100" w:type="dxa"/>
            </w:tcMar>
          </w:tcPr>
          <w:p w14:paraId="0000021F" w14:textId="77777777" w:rsidR="005403A8" w:rsidRPr="004706A8" w:rsidRDefault="002F5915" w:rsidP="003415E0">
            <w:pPr>
              <w:spacing w:after="0" w:line="240" w:lineRule="auto"/>
              <w:rPr>
                <w:color w:val="FFFFFF"/>
                <w:lang w:val="en-GB"/>
              </w:rPr>
            </w:pPr>
            <w:r w:rsidRPr="004706A8">
              <w:rPr>
                <w:color w:val="FFFFFF"/>
                <w:lang w:val="en-GB"/>
              </w:rPr>
              <w:t>SN</w:t>
            </w:r>
          </w:p>
        </w:tc>
        <w:tc>
          <w:tcPr>
            <w:tcW w:w="180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20" w14:textId="77777777" w:rsidR="005403A8" w:rsidRPr="004706A8" w:rsidRDefault="002F5915" w:rsidP="003415E0">
            <w:pPr>
              <w:spacing w:after="0" w:line="240" w:lineRule="auto"/>
              <w:rPr>
                <w:color w:val="FFFFFF"/>
                <w:lang w:val="en-GB"/>
              </w:rPr>
            </w:pPr>
            <w:r w:rsidRPr="004706A8">
              <w:rPr>
                <w:color w:val="FFFFFF"/>
                <w:lang w:val="en-GB"/>
              </w:rPr>
              <w:t>Intended Use</w:t>
            </w:r>
          </w:p>
        </w:tc>
        <w:tc>
          <w:tcPr>
            <w:tcW w:w="1515"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21" w14:textId="77777777" w:rsidR="005403A8" w:rsidRPr="004706A8" w:rsidRDefault="002F5915" w:rsidP="003415E0">
            <w:pPr>
              <w:spacing w:after="0" w:line="240" w:lineRule="auto"/>
              <w:rPr>
                <w:color w:val="FFFFFF"/>
                <w:lang w:val="en-GB"/>
              </w:rPr>
            </w:pPr>
            <w:r w:rsidRPr="004706A8">
              <w:rPr>
                <w:color w:val="FFFFFF"/>
                <w:lang w:val="en-GB"/>
              </w:rPr>
              <w:t>Estimated Demand</w:t>
            </w:r>
          </w:p>
        </w:tc>
        <w:tc>
          <w:tcPr>
            <w:tcW w:w="252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22" w14:textId="77777777" w:rsidR="005403A8" w:rsidRPr="004706A8" w:rsidRDefault="002F5915" w:rsidP="003415E0">
            <w:pPr>
              <w:spacing w:after="0" w:line="240" w:lineRule="auto"/>
              <w:rPr>
                <w:color w:val="FFFFFF"/>
                <w:lang w:val="en-GB"/>
              </w:rPr>
            </w:pPr>
            <w:r w:rsidRPr="004706A8">
              <w:rPr>
                <w:color w:val="FFFFFF"/>
                <w:lang w:val="en-GB"/>
              </w:rPr>
              <w:t>Potential Source</w:t>
            </w:r>
          </w:p>
        </w:tc>
        <w:tc>
          <w:tcPr>
            <w:tcW w:w="2535"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23" w14:textId="77777777" w:rsidR="005403A8" w:rsidRPr="004706A8" w:rsidRDefault="002F5915" w:rsidP="003415E0">
            <w:pPr>
              <w:spacing w:after="0" w:line="240" w:lineRule="auto"/>
              <w:rPr>
                <w:color w:val="FFFFFF"/>
                <w:lang w:val="en-GB"/>
              </w:rPr>
            </w:pPr>
            <w:r w:rsidRPr="004706A8">
              <w:rPr>
                <w:color w:val="FFFFFF"/>
                <w:lang w:val="en-GB"/>
              </w:rPr>
              <w:t>Management Measures</w:t>
            </w:r>
          </w:p>
        </w:tc>
      </w:tr>
      <w:tr w:rsidR="005403A8" w:rsidRPr="004706A8" w14:paraId="2F719951" w14:textId="77777777">
        <w:trPr>
          <w:trHeight w:val="855"/>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24" w14:textId="77777777" w:rsidR="005403A8" w:rsidRPr="004706A8" w:rsidRDefault="002F5915" w:rsidP="003415E0">
            <w:pPr>
              <w:spacing w:after="0" w:line="240" w:lineRule="auto"/>
              <w:rPr>
                <w:lang w:val="en-GB"/>
              </w:rPr>
            </w:pPr>
            <w:r w:rsidRPr="004706A8">
              <w:rPr>
                <w:lang w:val="en-GB"/>
              </w:rPr>
              <w:t>1</w:t>
            </w:r>
          </w:p>
        </w:tc>
        <w:tc>
          <w:tcPr>
            <w:tcW w:w="1800" w:type="dxa"/>
            <w:tcBorders>
              <w:top w:val="nil"/>
              <w:left w:val="nil"/>
              <w:bottom w:val="single" w:sz="6" w:space="0" w:color="000000"/>
              <w:right w:val="single" w:sz="6" w:space="0" w:color="000000"/>
            </w:tcBorders>
            <w:tcMar>
              <w:top w:w="0" w:type="dxa"/>
              <w:left w:w="100" w:type="dxa"/>
              <w:bottom w:w="0" w:type="dxa"/>
              <w:right w:w="100" w:type="dxa"/>
            </w:tcMar>
          </w:tcPr>
          <w:p w14:paraId="00000225" w14:textId="77777777" w:rsidR="005403A8" w:rsidRPr="004706A8" w:rsidRDefault="002F5915" w:rsidP="003415E0">
            <w:pPr>
              <w:spacing w:after="0" w:line="240" w:lineRule="auto"/>
              <w:rPr>
                <w:lang w:val="en-GB"/>
              </w:rPr>
            </w:pPr>
            <w:r w:rsidRPr="004706A8">
              <w:rPr>
                <w:lang w:val="en-GB"/>
              </w:rPr>
              <w:t>Concrete works</w:t>
            </w:r>
          </w:p>
        </w:tc>
        <w:tc>
          <w:tcPr>
            <w:tcW w:w="1515" w:type="dxa"/>
            <w:tcBorders>
              <w:top w:val="nil"/>
              <w:left w:val="nil"/>
              <w:bottom w:val="single" w:sz="6" w:space="0" w:color="000000"/>
              <w:right w:val="single" w:sz="6" w:space="0" w:color="000000"/>
            </w:tcBorders>
            <w:tcMar>
              <w:top w:w="0" w:type="dxa"/>
              <w:left w:w="100" w:type="dxa"/>
              <w:bottom w:w="0" w:type="dxa"/>
              <w:right w:w="100" w:type="dxa"/>
            </w:tcMar>
          </w:tcPr>
          <w:p w14:paraId="00000226" w14:textId="77777777" w:rsidR="005403A8" w:rsidRPr="004706A8" w:rsidRDefault="002F5915" w:rsidP="003415E0">
            <w:pPr>
              <w:spacing w:after="0" w:line="240" w:lineRule="auto"/>
              <w:rPr>
                <w:lang w:val="en-GB"/>
              </w:rPr>
            </w:pPr>
            <w:r w:rsidRPr="004706A8">
              <w:rPr>
                <w:lang w:val="en-GB"/>
              </w:rPr>
              <w:t>Moderate</w:t>
            </w:r>
          </w:p>
        </w:tc>
        <w:tc>
          <w:tcPr>
            <w:tcW w:w="2520" w:type="dxa"/>
            <w:tcBorders>
              <w:top w:val="nil"/>
              <w:left w:val="nil"/>
              <w:bottom w:val="single" w:sz="6" w:space="0" w:color="000000"/>
              <w:right w:val="single" w:sz="6" w:space="0" w:color="000000"/>
            </w:tcBorders>
            <w:tcMar>
              <w:top w:w="0" w:type="dxa"/>
              <w:left w:w="100" w:type="dxa"/>
              <w:bottom w:w="0" w:type="dxa"/>
              <w:right w:w="100" w:type="dxa"/>
            </w:tcMar>
          </w:tcPr>
          <w:p w14:paraId="00000227" w14:textId="77777777" w:rsidR="005403A8" w:rsidRPr="004706A8" w:rsidRDefault="002F5915" w:rsidP="003415E0">
            <w:pPr>
              <w:spacing w:after="0" w:line="240" w:lineRule="auto"/>
              <w:rPr>
                <w:lang w:val="en-GB"/>
              </w:rPr>
            </w:pPr>
            <w:r w:rsidRPr="004706A8">
              <w:rPr>
                <w:lang w:val="en-GB"/>
              </w:rPr>
              <w:t>Approved abstraction points (Lirangwe River)</w:t>
            </w:r>
          </w:p>
        </w:tc>
        <w:tc>
          <w:tcPr>
            <w:tcW w:w="2535" w:type="dxa"/>
            <w:tcBorders>
              <w:top w:val="nil"/>
              <w:left w:val="nil"/>
              <w:bottom w:val="single" w:sz="6" w:space="0" w:color="000000"/>
              <w:right w:val="single" w:sz="6" w:space="0" w:color="000000"/>
            </w:tcBorders>
            <w:tcMar>
              <w:top w:w="0" w:type="dxa"/>
              <w:left w:w="100" w:type="dxa"/>
              <w:bottom w:w="0" w:type="dxa"/>
              <w:right w:w="100" w:type="dxa"/>
            </w:tcMar>
          </w:tcPr>
          <w:p w14:paraId="00000228" w14:textId="77777777" w:rsidR="005403A8" w:rsidRPr="004706A8" w:rsidRDefault="002F5915" w:rsidP="003415E0">
            <w:pPr>
              <w:spacing w:after="0" w:line="240" w:lineRule="auto"/>
              <w:rPr>
                <w:lang w:val="en-GB"/>
              </w:rPr>
            </w:pPr>
            <w:r w:rsidRPr="004706A8">
              <w:rPr>
                <w:lang w:val="en-GB"/>
              </w:rPr>
              <w:t>Controlled abstraction; no contamination</w:t>
            </w:r>
          </w:p>
        </w:tc>
      </w:tr>
      <w:tr w:rsidR="005403A8" w:rsidRPr="004706A8" w14:paraId="34138DC5" w14:textId="77777777">
        <w:trPr>
          <w:trHeight w:val="57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29" w14:textId="77777777" w:rsidR="005403A8" w:rsidRPr="004706A8" w:rsidRDefault="002F5915" w:rsidP="003415E0">
            <w:pPr>
              <w:spacing w:after="0" w:line="240" w:lineRule="auto"/>
              <w:rPr>
                <w:lang w:val="en-GB"/>
              </w:rPr>
            </w:pPr>
            <w:r w:rsidRPr="004706A8">
              <w:rPr>
                <w:lang w:val="en-GB"/>
              </w:rPr>
              <w:t>2</w:t>
            </w:r>
          </w:p>
        </w:tc>
        <w:tc>
          <w:tcPr>
            <w:tcW w:w="1800" w:type="dxa"/>
            <w:tcBorders>
              <w:top w:val="nil"/>
              <w:left w:val="nil"/>
              <w:bottom w:val="single" w:sz="6" w:space="0" w:color="000000"/>
              <w:right w:val="single" w:sz="6" w:space="0" w:color="000000"/>
            </w:tcBorders>
            <w:tcMar>
              <w:top w:w="0" w:type="dxa"/>
              <w:left w:w="100" w:type="dxa"/>
              <w:bottom w:w="0" w:type="dxa"/>
              <w:right w:w="100" w:type="dxa"/>
            </w:tcMar>
          </w:tcPr>
          <w:p w14:paraId="0000022A" w14:textId="77777777" w:rsidR="005403A8" w:rsidRPr="004706A8" w:rsidRDefault="002F5915" w:rsidP="003415E0">
            <w:pPr>
              <w:spacing w:after="0" w:line="240" w:lineRule="auto"/>
              <w:rPr>
                <w:lang w:val="en-GB"/>
              </w:rPr>
            </w:pPr>
            <w:r w:rsidRPr="004706A8">
              <w:rPr>
                <w:lang w:val="en-GB"/>
              </w:rPr>
              <w:t>Compaction and curing</w:t>
            </w:r>
          </w:p>
        </w:tc>
        <w:tc>
          <w:tcPr>
            <w:tcW w:w="1515" w:type="dxa"/>
            <w:tcBorders>
              <w:top w:val="nil"/>
              <w:left w:val="nil"/>
              <w:bottom w:val="single" w:sz="6" w:space="0" w:color="000000"/>
              <w:right w:val="single" w:sz="6" w:space="0" w:color="000000"/>
            </w:tcBorders>
            <w:tcMar>
              <w:top w:w="0" w:type="dxa"/>
              <w:left w:w="100" w:type="dxa"/>
              <w:bottom w:w="0" w:type="dxa"/>
              <w:right w:w="100" w:type="dxa"/>
            </w:tcMar>
          </w:tcPr>
          <w:p w14:paraId="0000022B" w14:textId="77777777" w:rsidR="005403A8" w:rsidRPr="004706A8" w:rsidRDefault="002F5915" w:rsidP="003415E0">
            <w:pPr>
              <w:spacing w:after="0" w:line="240" w:lineRule="auto"/>
              <w:rPr>
                <w:lang w:val="en-GB"/>
              </w:rPr>
            </w:pPr>
            <w:r w:rsidRPr="004706A8">
              <w:rPr>
                <w:lang w:val="en-GB"/>
              </w:rPr>
              <w:t>Moderate</w:t>
            </w:r>
          </w:p>
        </w:tc>
        <w:tc>
          <w:tcPr>
            <w:tcW w:w="2520" w:type="dxa"/>
            <w:tcBorders>
              <w:top w:val="nil"/>
              <w:left w:val="nil"/>
              <w:bottom w:val="single" w:sz="6" w:space="0" w:color="000000"/>
              <w:right w:val="single" w:sz="6" w:space="0" w:color="000000"/>
            </w:tcBorders>
            <w:tcMar>
              <w:top w:w="0" w:type="dxa"/>
              <w:left w:w="100" w:type="dxa"/>
              <w:bottom w:w="0" w:type="dxa"/>
              <w:right w:w="100" w:type="dxa"/>
            </w:tcMar>
          </w:tcPr>
          <w:p w14:paraId="0000022C" w14:textId="77777777" w:rsidR="005403A8" w:rsidRPr="004706A8" w:rsidRDefault="002F5915" w:rsidP="003415E0">
            <w:pPr>
              <w:spacing w:after="0" w:line="240" w:lineRule="auto"/>
              <w:rPr>
                <w:lang w:val="en-GB"/>
              </w:rPr>
            </w:pPr>
            <w:r w:rsidRPr="004706A8">
              <w:rPr>
                <w:lang w:val="en-GB"/>
              </w:rPr>
              <w:t>Approved surface water sources</w:t>
            </w:r>
          </w:p>
        </w:tc>
        <w:tc>
          <w:tcPr>
            <w:tcW w:w="2535" w:type="dxa"/>
            <w:tcBorders>
              <w:top w:val="nil"/>
              <w:left w:val="nil"/>
              <w:bottom w:val="single" w:sz="6" w:space="0" w:color="000000"/>
              <w:right w:val="single" w:sz="6" w:space="0" w:color="000000"/>
            </w:tcBorders>
            <w:tcMar>
              <w:top w:w="0" w:type="dxa"/>
              <w:left w:w="100" w:type="dxa"/>
              <w:bottom w:w="0" w:type="dxa"/>
              <w:right w:w="100" w:type="dxa"/>
            </w:tcMar>
          </w:tcPr>
          <w:p w14:paraId="0000022D" w14:textId="77777777" w:rsidR="005403A8" w:rsidRPr="004706A8" w:rsidRDefault="002F5915" w:rsidP="003415E0">
            <w:pPr>
              <w:spacing w:after="0" w:line="240" w:lineRule="auto"/>
              <w:rPr>
                <w:lang w:val="en-GB"/>
              </w:rPr>
            </w:pPr>
            <w:r w:rsidRPr="004706A8">
              <w:rPr>
                <w:lang w:val="en-GB"/>
              </w:rPr>
              <w:t>Efficient use; reuse where feasible</w:t>
            </w:r>
          </w:p>
        </w:tc>
      </w:tr>
      <w:tr w:rsidR="005403A8" w:rsidRPr="004706A8" w14:paraId="6D329422" w14:textId="77777777">
        <w:trPr>
          <w:trHeight w:val="57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2E" w14:textId="77777777" w:rsidR="005403A8" w:rsidRPr="004706A8" w:rsidRDefault="002F5915" w:rsidP="003415E0">
            <w:pPr>
              <w:spacing w:after="0" w:line="240" w:lineRule="auto"/>
              <w:rPr>
                <w:lang w:val="en-GB"/>
              </w:rPr>
            </w:pPr>
            <w:r w:rsidRPr="004706A8">
              <w:rPr>
                <w:lang w:val="en-GB"/>
              </w:rPr>
              <w:t>3</w:t>
            </w:r>
          </w:p>
        </w:tc>
        <w:tc>
          <w:tcPr>
            <w:tcW w:w="1800" w:type="dxa"/>
            <w:tcBorders>
              <w:top w:val="nil"/>
              <w:left w:val="nil"/>
              <w:bottom w:val="single" w:sz="6" w:space="0" w:color="000000"/>
              <w:right w:val="single" w:sz="6" w:space="0" w:color="000000"/>
            </w:tcBorders>
            <w:tcMar>
              <w:top w:w="0" w:type="dxa"/>
              <w:left w:w="100" w:type="dxa"/>
              <w:bottom w:w="0" w:type="dxa"/>
              <w:right w:w="100" w:type="dxa"/>
            </w:tcMar>
          </w:tcPr>
          <w:p w14:paraId="0000022F" w14:textId="77777777" w:rsidR="005403A8" w:rsidRPr="004706A8" w:rsidRDefault="002F5915" w:rsidP="003415E0">
            <w:pPr>
              <w:spacing w:after="0" w:line="240" w:lineRule="auto"/>
              <w:rPr>
                <w:lang w:val="en-GB"/>
              </w:rPr>
            </w:pPr>
            <w:r w:rsidRPr="004706A8">
              <w:rPr>
                <w:lang w:val="en-GB"/>
              </w:rPr>
              <w:t>Dust suppression</w:t>
            </w:r>
          </w:p>
        </w:tc>
        <w:tc>
          <w:tcPr>
            <w:tcW w:w="1515" w:type="dxa"/>
            <w:tcBorders>
              <w:top w:val="nil"/>
              <w:left w:val="nil"/>
              <w:bottom w:val="single" w:sz="6" w:space="0" w:color="000000"/>
              <w:right w:val="single" w:sz="6" w:space="0" w:color="000000"/>
            </w:tcBorders>
            <w:tcMar>
              <w:top w:w="0" w:type="dxa"/>
              <w:left w:w="100" w:type="dxa"/>
              <w:bottom w:w="0" w:type="dxa"/>
              <w:right w:w="100" w:type="dxa"/>
            </w:tcMar>
          </w:tcPr>
          <w:p w14:paraId="00000230" w14:textId="77777777" w:rsidR="005403A8" w:rsidRPr="004706A8" w:rsidRDefault="002F5915" w:rsidP="003415E0">
            <w:pPr>
              <w:spacing w:after="0" w:line="240" w:lineRule="auto"/>
              <w:rPr>
                <w:lang w:val="en-GB"/>
              </w:rPr>
            </w:pPr>
            <w:r w:rsidRPr="004706A8">
              <w:rPr>
                <w:lang w:val="en-GB"/>
              </w:rPr>
              <w:t>Low–Moderate</w:t>
            </w:r>
          </w:p>
        </w:tc>
        <w:tc>
          <w:tcPr>
            <w:tcW w:w="2520" w:type="dxa"/>
            <w:tcBorders>
              <w:top w:val="nil"/>
              <w:left w:val="nil"/>
              <w:bottom w:val="single" w:sz="6" w:space="0" w:color="000000"/>
              <w:right w:val="single" w:sz="6" w:space="0" w:color="000000"/>
            </w:tcBorders>
            <w:tcMar>
              <w:top w:w="0" w:type="dxa"/>
              <w:left w:w="100" w:type="dxa"/>
              <w:bottom w:w="0" w:type="dxa"/>
              <w:right w:w="100" w:type="dxa"/>
            </w:tcMar>
          </w:tcPr>
          <w:p w14:paraId="00000231" w14:textId="77777777" w:rsidR="005403A8" w:rsidRPr="004706A8" w:rsidRDefault="002F5915" w:rsidP="003415E0">
            <w:pPr>
              <w:spacing w:after="0" w:line="240" w:lineRule="auto"/>
              <w:rPr>
                <w:lang w:val="en-GB"/>
              </w:rPr>
            </w:pPr>
            <w:r w:rsidRPr="004706A8">
              <w:rPr>
                <w:lang w:val="en-GB"/>
              </w:rPr>
              <w:t>Water bowsers</w:t>
            </w:r>
          </w:p>
        </w:tc>
        <w:tc>
          <w:tcPr>
            <w:tcW w:w="2535" w:type="dxa"/>
            <w:tcBorders>
              <w:top w:val="nil"/>
              <w:left w:val="nil"/>
              <w:bottom w:val="single" w:sz="6" w:space="0" w:color="000000"/>
              <w:right w:val="single" w:sz="6" w:space="0" w:color="000000"/>
            </w:tcBorders>
            <w:tcMar>
              <w:top w:w="0" w:type="dxa"/>
              <w:left w:w="100" w:type="dxa"/>
              <w:bottom w:w="0" w:type="dxa"/>
              <w:right w:w="100" w:type="dxa"/>
            </w:tcMar>
          </w:tcPr>
          <w:p w14:paraId="00000232" w14:textId="77777777" w:rsidR="005403A8" w:rsidRPr="004706A8" w:rsidRDefault="002F5915" w:rsidP="003415E0">
            <w:pPr>
              <w:spacing w:after="0" w:line="240" w:lineRule="auto"/>
              <w:rPr>
                <w:lang w:val="en-GB"/>
              </w:rPr>
            </w:pPr>
            <w:r w:rsidRPr="004706A8">
              <w:rPr>
                <w:lang w:val="en-GB"/>
              </w:rPr>
              <w:t>Limited to dry periods</w:t>
            </w:r>
          </w:p>
        </w:tc>
      </w:tr>
      <w:tr w:rsidR="005403A8" w:rsidRPr="004706A8" w14:paraId="4869C6D3" w14:textId="77777777">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33" w14:textId="77777777" w:rsidR="005403A8" w:rsidRPr="004706A8" w:rsidRDefault="002F5915" w:rsidP="003415E0">
            <w:pPr>
              <w:spacing w:after="0" w:line="240" w:lineRule="auto"/>
              <w:rPr>
                <w:lang w:val="en-GB"/>
              </w:rPr>
            </w:pPr>
            <w:r w:rsidRPr="004706A8">
              <w:rPr>
                <w:lang w:val="en-GB"/>
              </w:rPr>
              <w:t>4</w:t>
            </w:r>
          </w:p>
        </w:tc>
        <w:tc>
          <w:tcPr>
            <w:tcW w:w="1800" w:type="dxa"/>
            <w:tcBorders>
              <w:top w:val="nil"/>
              <w:left w:val="nil"/>
              <w:bottom w:val="single" w:sz="6" w:space="0" w:color="000000"/>
              <w:right w:val="single" w:sz="6" w:space="0" w:color="000000"/>
            </w:tcBorders>
            <w:tcMar>
              <w:top w:w="0" w:type="dxa"/>
              <w:left w:w="100" w:type="dxa"/>
              <w:bottom w:w="0" w:type="dxa"/>
              <w:right w:w="100" w:type="dxa"/>
            </w:tcMar>
          </w:tcPr>
          <w:p w14:paraId="00000234" w14:textId="77777777" w:rsidR="005403A8" w:rsidRPr="004706A8" w:rsidRDefault="002F5915" w:rsidP="003415E0">
            <w:pPr>
              <w:spacing w:after="0" w:line="240" w:lineRule="auto"/>
              <w:rPr>
                <w:lang w:val="en-GB"/>
              </w:rPr>
            </w:pPr>
            <w:r w:rsidRPr="004706A8">
              <w:rPr>
                <w:lang w:val="en-GB"/>
              </w:rPr>
              <w:t>General site use</w:t>
            </w:r>
          </w:p>
        </w:tc>
        <w:tc>
          <w:tcPr>
            <w:tcW w:w="1515" w:type="dxa"/>
            <w:tcBorders>
              <w:top w:val="nil"/>
              <w:left w:val="nil"/>
              <w:bottom w:val="single" w:sz="6" w:space="0" w:color="000000"/>
              <w:right w:val="single" w:sz="6" w:space="0" w:color="000000"/>
            </w:tcBorders>
            <w:tcMar>
              <w:top w:w="0" w:type="dxa"/>
              <w:left w:w="100" w:type="dxa"/>
              <w:bottom w:w="0" w:type="dxa"/>
              <w:right w:w="100" w:type="dxa"/>
            </w:tcMar>
          </w:tcPr>
          <w:p w14:paraId="00000235" w14:textId="77777777" w:rsidR="005403A8" w:rsidRPr="004706A8" w:rsidRDefault="002F5915" w:rsidP="003415E0">
            <w:pPr>
              <w:spacing w:after="0" w:line="240" w:lineRule="auto"/>
              <w:rPr>
                <w:lang w:val="en-GB"/>
              </w:rPr>
            </w:pPr>
            <w:r w:rsidRPr="004706A8">
              <w:rPr>
                <w:lang w:val="en-GB"/>
              </w:rPr>
              <w:t>Low</w:t>
            </w:r>
          </w:p>
        </w:tc>
        <w:tc>
          <w:tcPr>
            <w:tcW w:w="2520" w:type="dxa"/>
            <w:tcBorders>
              <w:top w:val="nil"/>
              <w:left w:val="nil"/>
              <w:bottom w:val="single" w:sz="6" w:space="0" w:color="000000"/>
              <w:right w:val="single" w:sz="6" w:space="0" w:color="000000"/>
            </w:tcBorders>
            <w:tcMar>
              <w:top w:w="0" w:type="dxa"/>
              <w:left w:w="100" w:type="dxa"/>
              <w:bottom w:w="0" w:type="dxa"/>
              <w:right w:w="100" w:type="dxa"/>
            </w:tcMar>
          </w:tcPr>
          <w:p w14:paraId="00000236" w14:textId="77777777" w:rsidR="005403A8" w:rsidRPr="004706A8" w:rsidRDefault="002F5915" w:rsidP="003415E0">
            <w:pPr>
              <w:spacing w:after="0" w:line="240" w:lineRule="auto"/>
              <w:rPr>
                <w:lang w:val="en-GB"/>
              </w:rPr>
            </w:pPr>
            <w:r w:rsidRPr="004706A8">
              <w:rPr>
                <w:lang w:val="en-GB"/>
              </w:rPr>
              <w:t>Approved water points</w:t>
            </w:r>
          </w:p>
        </w:tc>
        <w:tc>
          <w:tcPr>
            <w:tcW w:w="2535" w:type="dxa"/>
            <w:tcBorders>
              <w:top w:val="nil"/>
              <w:left w:val="nil"/>
              <w:bottom w:val="single" w:sz="6" w:space="0" w:color="000000"/>
              <w:right w:val="single" w:sz="6" w:space="0" w:color="000000"/>
            </w:tcBorders>
            <w:tcMar>
              <w:top w:w="0" w:type="dxa"/>
              <w:left w:w="100" w:type="dxa"/>
              <w:bottom w:w="0" w:type="dxa"/>
              <w:right w:w="100" w:type="dxa"/>
            </w:tcMar>
          </w:tcPr>
          <w:p w14:paraId="00000237" w14:textId="77777777" w:rsidR="005403A8" w:rsidRPr="004706A8" w:rsidRDefault="002F5915" w:rsidP="003415E0">
            <w:pPr>
              <w:spacing w:after="0" w:line="240" w:lineRule="auto"/>
              <w:rPr>
                <w:lang w:val="en-GB"/>
              </w:rPr>
            </w:pPr>
            <w:r w:rsidRPr="004706A8">
              <w:rPr>
                <w:lang w:val="en-GB"/>
              </w:rPr>
              <w:t>Avoid wastage</w:t>
            </w:r>
          </w:p>
        </w:tc>
      </w:tr>
    </w:tbl>
    <w:p w14:paraId="5F42952F" w14:textId="77777777" w:rsidR="003415E0" w:rsidRPr="004706A8" w:rsidRDefault="003415E0" w:rsidP="00207445">
      <w:pPr>
        <w:rPr>
          <w:lang w:val="en-GB"/>
        </w:rPr>
      </w:pPr>
      <w:bookmarkStart w:id="175" w:name="_Toc226711496"/>
    </w:p>
    <w:p w14:paraId="00000238" w14:textId="77777777" w:rsidR="005403A8" w:rsidRPr="004706A8" w:rsidRDefault="002F5915" w:rsidP="007308BA">
      <w:pPr>
        <w:pStyle w:val="Heading3"/>
        <w:rPr>
          <w:lang w:val="en-GB"/>
        </w:rPr>
      </w:pPr>
      <w:bookmarkStart w:id="176" w:name="_Toc229566818"/>
      <w:r w:rsidRPr="004706A8">
        <w:rPr>
          <w:lang w:val="en-GB"/>
        </w:rPr>
        <w:t>Gravel, Sand, Aggregates, and Rock Materials</w:t>
      </w:r>
      <w:bookmarkEnd w:id="175"/>
      <w:bookmarkEnd w:id="176"/>
    </w:p>
    <w:p w14:paraId="00000239" w14:textId="77777777" w:rsidR="005403A8" w:rsidRPr="004706A8" w:rsidRDefault="002F5915" w:rsidP="002C60A1">
      <w:pPr>
        <w:spacing w:after="0" w:line="240" w:lineRule="auto"/>
        <w:rPr>
          <w:lang w:val="en-GB"/>
        </w:rPr>
      </w:pPr>
      <w:r w:rsidRPr="004706A8">
        <w:rPr>
          <w:lang w:val="en-GB"/>
        </w:rPr>
        <w:t>Gravel will be required primarily for the wearing course and spot re-gravelling works. Investigations have identified Michiru Borrow Pit as a suitable source of decomposed rock material with adequate engineering properties for use as gravel wearing course material. The borrow pit has sufficient estimated reserves to meet project demand.</w:t>
      </w:r>
    </w:p>
    <w:p w14:paraId="16A14A17" w14:textId="77777777" w:rsidR="003415E0" w:rsidRPr="004706A8" w:rsidRDefault="003415E0" w:rsidP="003415E0">
      <w:pPr>
        <w:spacing w:after="0" w:line="240" w:lineRule="auto"/>
        <w:rPr>
          <w:lang w:val="en-GB"/>
        </w:rPr>
      </w:pPr>
    </w:p>
    <w:p w14:paraId="0000023A" w14:textId="77777777" w:rsidR="005403A8" w:rsidRPr="004706A8" w:rsidRDefault="002F5915" w:rsidP="002C60A1">
      <w:pPr>
        <w:spacing w:after="0" w:line="240" w:lineRule="auto"/>
        <w:rPr>
          <w:lang w:val="en-GB"/>
        </w:rPr>
      </w:pPr>
      <w:r w:rsidRPr="004706A8">
        <w:rPr>
          <w:lang w:val="en-GB"/>
        </w:rPr>
        <w:t>Sand for concrete works and mortar will be sourced from the Lirangwe River, while coarse aggregates, boulders, and rock materials required for culverts, scour protection, and erosion control will be obtained from licensed quarries or approved suppliers.</w:t>
      </w:r>
    </w:p>
    <w:p w14:paraId="44CF22BB" w14:textId="77777777" w:rsidR="003415E0" w:rsidRPr="004706A8" w:rsidRDefault="003415E0" w:rsidP="003415E0">
      <w:pPr>
        <w:spacing w:after="0" w:line="240" w:lineRule="auto"/>
        <w:rPr>
          <w:lang w:val="en-GB"/>
        </w:rPr>
      </w:pPr>
    </w:p>
    <w:p w14:paraId="0000023B" w14:textId="77777777" w:rsidR="005403A8" w:rsidRPr="004706A8" w:rsidRDefault="002F5915" w:rsidP="002C60A1">
      <w:pPr>
        <w:spacing w:after="0" w:line="240" w:lineRule="auto"/>
        <w:rPr>
          <w:lang w:val="en-GB"/>
        </w:rPr>
      </w:pPr>
      <w:r w:rsidRPr="004706A8">
        <w:rPr>
          <w:lang w:val="en-GB"/>
        </w:rPr>
        <w:t>Unregulated extraction of sand or aggregates from riverbeds, wetlands, or environmentally sensitive areas will not be permitted. All borrow areas will be operated in accordance with approved extraction plans and rehabilitated after use.</w:t>
      </w:r>
    </w:p>
    <w:p w14:paraId="0D39E504" w14:textId="77777777" w:rsidR="003415E0" w:rsidRPr="004706A8" w:rsidRDefault="003415E0" w:rsidP="003415E0">
      <w:pPr>
        <w:spacing w:after="0" w:line="240" w:lineRule="auto"/>
        <w:rPr>
          <w:lang w:val="en-GB"/>
        </w:rPr>
      </w:pPr>
    </w:p>
    <w:p w14:paraId="0000023C" w14:textId="56138537" w:rsidR="005403A8" w:rsidRPr="004706A8" w:rsidRDefault="00A70257" w:rsidP="003415E0">
      <w:pPr>
        <w:pStyle w:val="Caption"/>
        <w:spacing w:before="0" w:after="0"/>
        <w:rPr>
          <w:rFonts w:ascii="Times New Roman" w:hAnsi="Times New Roman" w:cs="Times New Roman"/>
          <w:b w:val="0"/>
          <w:bCs w:val="0"/>
          <w:sz w:val="24"/>
          <w:szCs w:val="24"/>
          <w:lang w:val="en-GB"/>
        </w:rPr>
      </w:pPr>
      <w:bookmarkStart w:id="177" w:name="_Toc226712371"/>
      <w:bookmarkStart w:id="178" w:name="_Toc229566886"/>
      <w:r w:rsidRPr="004706A8">
        <w:rPr>
          <w:rFonts w:ascii="Times New Roman" w:hAnsi="Times New Roman" w:cs="Times New Roman"/>
          <w:b w:val="0"/>
          <w:sz w:val="24"/>
          <w:szCs w:val="24"/>
          <w:lang w:val="en-GB"/>
        </w:rPr>
        <w:t xml:space="preserve">Table </w:t>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STYLEREF 1 \s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2</w:t>
      </w:r>
      <w:r w:rsidR="00135145" w:rsidRPr="004706A8">
        <w:rPr>
          <w:rFonts w:ascii="Times New Roman" w:hAnsi="Times New Roman" w:cs="Times New Roman"/>
          <w:b w:val="0"/>
          <w:sz w:val="24"/>
          <w:szCs w:val="24"/>
          <w:lang w:val="en-GB"/>
        </w:rPr>
        <w:fldChar w:fldCharType="end"/>
      </w:r>
      <w:r w:rsidR="00135145" w:rsidRPr="004706A8">
        <w:rPr>
          <w:rFonts w:ascii="Times New Roman" w:hAnsi="Times New Roman" w:cs="Times New Roman"/>
          <w:b w:val="0"/>
          <w:sz w:val="24"/>
          <w:szCs w:val="24"/>
          <w:lang w:val="en-GB"/>
        </w:rPr>
        <w:noBreakHyphen/>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SEQ Table \* ARABIC \s 1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3</w:t>
      </w:r>
      <w:r w:rsidR="00135145" w:rsidRPr="004706A8">
        <w:rPr>
          <w:rFonts w:ascii="Times New Roman" w:hAnsi="Times New Roman" w:cs="Times New Roman"/>
          <w:b w:val="0"/>
          <w:sz w:val="24"/>
          <w:szCs w:val="24"/>
          <w:lang w:val="en-GB"/>
        </w:rPr>
        <w:fldChar w:fldCharType="end"/>
      </w:r>
      <w:r w:rsidRPr="004706A8">
        <w:rPr>
          <w:rFonts w:ascii="Times New Roman" w:hAnsi="Times New Roman" w:cs="Times New Roman"/>
          <w:b w:val="0"/>
          <w:sz w:val="24"/>
          <w:szCs w:val="24"/>
          <w:lang w:val="en-GB"/>
        </w:rPr>
        <w:t xml:space="preserve">. </w:t>
      </w:r>
      <w:r w:rsidR="002F5915" w:rsidRPr="004706A8">
        <w:rPr>
          <w:rFonts w:ascii="Times New Roman" w:hAnsi="Times New Roman" w:cs="Times New Roman"/>
          <w:b w:val="0"/>
          <w:bCs w:val="0"/>
          <w:sz w:val="24"/>
          <w:szCs w:val="24"/>
          <w:lang w:val="en-GB"/>
        </w:rPr>
        <w:t>Gravel, Sand, and Aggregate Requirements</w:t>
      </w:r>
      <w:bookmarkEnd w:id="177"/>
      <w:bookmarkEnd w:id="178"/>
    </w:p>
    <w:tbl>
      <w:tblPr>
        <w:tblStyle w:val="af9"/>
        <w:tblW w:w="8895" w:type="dxa"/>
        <w:tblBorders>
          <w:top w:val="nil"/>
          <w:left w:val="nil"/>
          <w:bottom w:val="nil"/>
          <w:right w:val="nil"/>
          <w:insideH w:val="nil"/>
          <w:insideV w:val="nil"/>
        </w:tblBorders>
        <w:tblLayout w:type="fixed"/>
        <w:tblLook w:val="0600" w:firstRow="0" w:lastRow="0" w:firstColumn="0" w:lastColumn="0" w:noHBand="1" w:noVBand="1"/>
      </w:tblPr>
      <w:tblGrid>
        <w:gridCol w:w="540"/>
        <w:gridCol w:w="1342"/>
        <w:gridCol w:w="2790"/>
        <w:gridCol w:w="2063"/>
        <w:gridCol w:w="2160"/>
      </w:tblGrid>
      <w:tr w:rsidR="005403A8" w:rsidRPr="004706A8" w14:paraId="1CFD6AD7" w14:textId="77777777" w:rsidTr="003415E0">
        <w:trPr>
          <w:trHeight w:val="570"/>
          <w:tblHeader/>
        </w:trPr>
        <w:tc>
          <w:tcPr>
            <w:tcW w:w="540" w:type="dxa"/>
            <w:tcBorders>
              <w:top w:val="single" w:sz="6" w:space="0" w:color="000000"/>
              <w:left w:val="single" w:sz="6" w:space="0" w:color="000000"/>
              <w:bottom w:val="single" w:sz="6" w:space="0" w:color="000000"/>
              <w:right w:val="single" w:sz="6" w:space="0" w:color="000000"/>
            </w:tcBorders>
            <w:shd w:val="clear" w:color="auto" w:fill="2E4858"/>
            <w:tcMar>
              <w:top w:w="0" w:type="dxa"/>
              <w:left w:w="100" w:type="dxa"/>
              <w:bottom w:w="0" w:type="dxa"/>
              <w:right w:w="100" w:type="dxa"/>
            </w:tcMar>
          </w:tcPr>
          <w:p w14:paraId="0000023D" w14:textId="77777777" w:rsidR="005403A8" w:rsidRPr="004706A8" w:rsidRDefault="002F5915" w:rsidP="003415E0">
            <w:pPr>
              <w:spacing w:after="0" w:line="240" w:lineRule="auto"/>
              <w:rPr>
                <w:color w:val="FFFFFF"/>
                <w:lang w:val="en-GB"/>
              </w:rPr>
            </w:pPr>
            <w:r w:rsidRPr="004706A8">
              <w:rPr>
                <w:color w:val="FFFFFF"/>
                <w:lang w:val="en-GB"/>
              </w:rPr>
              <w:t>SN</w:t>
            </w:r>
          </w:p>
        </w:tc>
        <w:tc>
          <w:tcPr>
            <w:tcW w:w="1342"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3E" w14:textId="77777777" w:rsidR="005403A8" w:rsidRPr="004706A8" w:rsidRDefault="002F5915" w:rsidP="003415E0">
            <w:pPr>
              <w:spacing w:after="0" w:line="240" w:lineRule="auto"/>
              <w:rPr>
                <w:color w:val="FFFFFF"/>
                <w:lang w:val="en-GB"/>
              </w:rPr>
            </w:pPr>
            <w:r w:rsidRPr="004706A8">
              <w:rPr>
                <w:color w:val="FFFFFF"/>
                <w:lang w:val="en-GB"/>
              </w:rPr>
              <w:t>Material</w:t>
            </w:r>
          </w:p>
        </w:tc>
        <w:tc>
          <w:tcPr>
            <w:tcW w:w="279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3F" w14:textId="77777777" w:rsidR="005403A8" w:rsidRPr="004706A8" w:rsidRDefault="002F5915" w:rsidP="003415E0">
            <w:pPr>
              <w:spacing w:after="0" w:line="240" w:lineRule="auto"/>
              <w:rPr>
                <w:color w:val="FFFFFF"/>
                <w:lang w:val="en-GB"/>
              </w:rPr>
            </w:pPr>
            <w:r w:rsidRPr="004706A8">
              <w:rPr>
                <w:color w:val="FFFFFF"/>
                <w:lang w:val="en-GB"/>
              </w:rPr>
              <w:t>Intended Use</w:t>
            </w:r>
          </w:p>
        </w:tc>
        <w:tc>
          <w:tcPr>
            <w:tcW w:w="2063"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40" w14:textId="77777777" w:rsidR="005403A8" w:rsidRPr="004706A8" w:rsidRDefault="002F5915" w:rsidP="003415E0">
            <w:pPr>
              <w:spacing w:after="0" w:line="240" w:lineRule="auto"/>
              <w:rPr>
                <w:color w:val="FFFFFF"/>
                <w:lang w:val="en-GB"/>
              </w:rPr>
            </w:pPr>
            <w:r w:rsidRPr="004706A8">
              <w:rPr>
                <w:color w:val="FFFFFF"/>
                <w:lang w:val="en-GB"/>
              </w:rPr>
              <w:t>Potential Source</w:t>
            </w:r>
          </w:p>
        </w:tc>
        <w:tc>
          <w:tcPr>
            <w:tcW w:w="216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41" w14:textId="77777777" w:rsidR="005403A8" w:rsidRPr="004706A8" w:rsidRDefault="002F5915" w:rsidP="003415E0">
            <w:pPr>
              <w:spacing w:after="0" w:line="240" w:lineRule="auto"/>
              <w:rPr>
                <w:color w:val="FFFFFF"/>
                <w:lang w:val="en-GB"/>
              </w:rPr>
            </w:pPr>
            <w:r w:rsidRPr="004706A8">
              <w:rPr>
                <w:color w:val="FFFFFF"/>
                <w:lang w:val="en-GB"/>
              </w:rPr>
              <w:t>Key Environmental Controls</w:t>
            </w:r>
          </w:p>
        </w:tc>
      </w:tr>
      <w:tr w:rsidR="005403A8" w:rsidRPr="004706A8" w14:paraId="40F879F2" w14:textId="77777777" w:rsidTr="003415E0">
        <w:trPr>
          <w:trHeight w:val="57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42" w14:textId="77777777" w:rsidR="005403A8" w:rsidRPr="004706A8" w:rsidRDefault="002F5915" w:rsidP="003415E0">
            <w:pPr>
              <w:spacing w:after="0" w:line="240" w:lineRule="auto"/>
              <w:rPr>
                <w:lang w:val="en-GB"/>
              </w:rPr>
            </w:pPr>
            <w:r w:rsidRPr="004706A8">
              <w:rPr>
                <w:lang w:val="en-GB"/>
              </w:rPr>
              <w:t>1</w:t>
            </w:r>
          </w:p>
        </w:tc>
        <w:tc>
          <w:tcPr>
            <w:tcW w:w="1342" w:type="dxa"/>
            <w:tcBorders>
              <w:top w:val="nil"/>
              <w:left w:val="nil"/>
              <w:bottom w:val="single" w:sz="6" w:space="0" w:color="000000"/>
              <w:right w:val="single" w:sz="6" w:space="0" w:color="000000"/>
            </w:tcBorders>
            <w:tcMar>
              <w:top w:w="0" w:type="dxa"/>
              <w:left w:w="100" w:type="dxa"/>
              <w:bottom w:w="0" w:type="dxa"/>
              <w:right w:w="100" w:type="dxa"/>
            </w:tcMar>
          </w:tcPr>
          <w:p w14:paraId="00000243" w14:textId="77777777" w:rsidR="005403A8" w:rsidRPr="004706A8" w:rsidRDefault="002F5915" w:rsidP="003415E0">
            <w:pPr>
              <w:spacing w:after="0" w:line="240" w:lineRule="auto"/>
              <w:rPr>
                <w:lang w:val="en-GB"/>
              </w:rPr>
            </w:pPr>
            <w:r w:rsidRPr="004706A8">
              <w:rPr>
                <w:lang w:val="en-GB"/>
              </w:rPr>
              <w:t>Gravel</w:t>
            </w:r>
          </w:p>
        </w:tc>
        <w:tc>
          <w:tcPr>
            <w:tcW w:w="2790" w:type="dxa"/>
            <w:tcBorders>
              <w:top w:val="nil"/>
              <w:left w:val="nil"/>
              <w:bottom w:val="single" w:sz="6" w:space="0" w:color="000000"/>
              <w:right w:val="single" w:sz="6" w:space="0" w:color="000000"/>
            </w:tcBorders>
            <w:tcMar>
              <w:top w:w="0" w:type="dxa"/>
              <w:left w:w="100" w:type="dxa"/>
              <w:bottom w:w="0" w:type="dxa"/>
              <w:right w:w="100" w:type="dxa"/>
            </w:tcMar>
          </w:tcPr>
          <w:p w14:paraId="00000244" w14:textId="1FF6FBE3" w:rsidR="005403A8" w:rsidRPr="004706A8" w:rsidRDefault="00862857" w:rsidP="003415E0">
            <w:pPr>
              <w:spacing w:after="0" w:line="240" w:lineRule="auto"/>
              <w:rPr>
                <w:lang w:val="en-GB"/>
              </w:rPr>
            </w:pPr>
            <w:r w:rsidRPr="004706A8">
              <w:rPr>
                <w:lang w:val="en-GB"/>
              </w:rPr>
              <w:t>Used for spot re-gravelling, road surfacing, strengthening of existing carriageway under earthworks and pavement improvement activities</w:t>
            </w:r>
          </w:p>
        </w:tc>
        <w:tc>
          <w:tcPr>
            <w:tcW w:w="2063" w:type="dxa"/>
            <w:tcBorders>
              <w:top w:val="nil"/>
              <w:left w:val="nil"/>
              <w:bottom w:val="single" w:sz="6" w:space="0" w:color="000000"/>
              <w:right w:val="single" w:sz="6" w:space="0" w:color="000000"/>
            </w:tcBorders>
            <w:tcMar>
              <w:top w:w="0" w:type="dxa"/>
              <w:left w:w="100" w:type="dxa"/>
              <w:bottom w:w="0" w:type="dxa"/>
              <w:right w:w="100" w:type="dxa"/>
            </w:tcMar>
          </w:tcPr>
          <w:p w14:paraId="00000245" w14:textId="77777777" w:rsidR="005403A8" w:rsidRPr="004706A8" w:rsidRDefault="002F5915" w:rsidP="003415E0">
            <w:pPr>
              <w:spacing w:after="0" w:line="240" w:lineRule="auto"/>
              <w:rPr>
                <w:lang w:val="en-GB"/>
              </w:rPr>
            </w:pPr>
            <w:r w:rsidRPr="004706A8">
              <w:rPr>
                <w:lang w:val="en-GB"/>
              </w:rPr>
              <w:t>Michiru Borrow Pit</w:t>
            </w:r>
          </w:p>
        </w:tc>
        <w:tc>
          <w:tcPr>
            <w:tcW w:w="2160" w:type="dxa"/>
            <w:tcBorders>
              <w:top w:val="nil"/>
              <w:left w:val="nil"/>
              <w:bottom w:val="single" w:sz="6" w:space="0" w:color="000000"/>
              <w:right w:val="single" w:sz="6" w:space="0" w:color="000000"/>
            </w:tcBorders>
            <w:tcMar>
              <w:top w:w="0" w:type="dxa"/>
              <w:left w:w="100" w:type="dxa"/>
              <w:bottom w:w="0" w:type="dxa"/>
              <w:right w:w="100" w:type="dxa"/>
            </w:tcMar>
          </w:tcPr>
          <w:p w14:paraId="00000246" w14:textId="6129EF1B" w:rsidR="005403A8" w:rsidRPr="004706A8" w:rsidRDefault="00862857" w:rsidP="003415E0">
            <w:pPr>
              <w:spacing w:after="0" w:line="240" w:lineRule="auto"/>
              <w:rPr>
                <w:lang w:val="en-GB"/>
              </w:rPr>
            </w:pPr>
            <w:r w:rsidRPr="004706A8">
              <w:rPr>
                <w:lang w:val="en-GB"/>
              </w:rPr>
              <w:t>Site rehabilitation after extraction; controlled haulage to reduce dust.</w:t>
            </w:r>
          </w:p>
        </w:tc>
      </w:tr>
      <w:tr w:rsidR="005403A8" w:rsidRPr="004706A8" w14:paraId="176B0977" w14:textId="77777777" w:rsidTr="003415E0">
        <w:trPr>
          <w:trHeight w:val="855"/>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47" w14:textId="77777777" w:rsidR="005403A8" w:rsidRPr="004706A8" w:rsidRDefault="002F5915" w:rsidP="003415E0">
            <w:pPr>
              <w:spacing w:after="0" w:line="240" w:lineRule="auto"/>
              <w:rPr>
                <w:lang w:val="en-GB"/>
              </w:rPr>
            </w:pPr>
            <w:r w:rsidRPr="004706A8">
              <w:rPr>
                <w:lang w:val="en-GB"/>
              </w:rPr>
              <w:t>2</w:t>
            </w:r>
          </w:p>
        </w:tc>
        <w:tc>
          <w:tcPr>
            <w:tcW w:w="1342" w:type="dxa"/>
            <w:tcBorders>
              <w:top w:val="nil"/>
              <w:left w:val="nil"/>
              <w:bottom w:val="single" w:sz="6" w:space="0" w:color="000000"/>
              <w:right w:val="single" w:sz="6" w:space="0" w:color="000000"/>
            </w:tcBorders>
            <w:tcMar>
              <w:top w:w="0" w:type="dxa"/>
              <w:left w:w="100" w:type="dxa"/>
              <w:bottom w:w="0" w:type="dxa"/>
              <w:right w:w="100" w:type="dxa"/>
            </w:tcMar>
          </w:tcPr>
          <w:p w14:paraId="00000248" w14:textId="77777777" w:rsidR="005403A8" w:rsidRPr="004706A8" w:rsidRDefault="002F5915" w:rsidP="003415E0">
            <w:pPr>
              <w:spacing w:after="0" w:line="240" w:lineRule="auto"/>
              <w:rPr>
                <w:lang w:val="en-GB"/>
              </w:rPr>
            </w:pPr>
            <w:r w:rsidRPr="004706A8">
              <w:rPr>
                <w:lang w:val="en-GB"/>
              </w:rPr>
              <w:t>Sand</w:t>
            </w:r>
          </w:p>
        </w:tc>
        <w:tc>
          <w:tcPr>
            <w:tcW w:w="2790" w:type="dxa"/>
            <w:tcBorders>
              <w:top w:val="nil"/>
              <w:left w:val="nil"/>
              <w:bottom w:val="single" w:sz="6" w:space="0" w:color="000000"/>
              <w:right w:val="single" w:sz="6" w:space="0" w:color="000000"/>
            </w:tcBorders>
            <w:tcMar>
              <w:top w:w="0" w:type="dxa"/>
              <w:left w:w="100" w:type="dxa"/>
              <w:bottom w:w="0" w:type="dxa"/>
              <w:right w:w="100" w:type="dxa"/>
            </w:tcMar>
          </w:tcPr>
          <w:p w14:paraId="00000249" w14:textId="20C6CF21" w:rsidR="005403A8" w:rsidRPr="004706A8" w:rsidRDefault="00862857" w:rsidP="003415E0">
            <w:pPr>
              <w:spacing w:after="0" w:line="240" w:lineRule="auto"/>
              <w:rPr>
                <w:lang w:val="en-GB"/>
              </w:rPr>
            </w:pPr>
            <w:r w:rsidRPr="004706A8">
              <w:rPr>
                <w:lang w:val="en-GB"/>
              </w:rPr>
              <w:t>Used in concrete and masonry works for culvert construction, headwalls, wing walls, and drainage structures</w:t>
            </w:r>
          </w:p>
        </w:tc>
        <w:tc>
          <w:tcPr>
            <w:tcW w:w="2063" w:type="dxa"/>
            <w:tcBorders>
              <w:top w:val="nil"/>
              <w:left w:val="nil"/>
              <w:bottom w:val="single" w:sz="6" w:space="0" w:color="000000"/>
              <w:right w:val="single" w:sz="6" w:space="0" w:color="000000"/>
            </w:tcBorders>
            <w:tcMar>
              <w:top w:w="0" w:type="dxa"/>
              <w:left w:w="100" w:type="dxa"/>
              <w:bottom w:w="0" w:type="dxa"/>
              <w:right w:w="100" w:type="dxa"/>
            </w:tcMar>
          </w:tcPr>
          <w:p w14:paraId="0000024A" w14:textId="77777777" w:rsidR="005403A8" w:rsidRPr="004706A8" w:rsidRDefault="002F5915" w:rsidP="003415E0">
            <w:pPr>
              <w:spacing w:after="0" w:line="240" w:lineRule="auto"/>
              <w:rPr>
                <w:lang w:val="en-GB"/>
              </w:rPr>
            </w:pPr>
            <w:r w:rsidRPr="004706A8">
              <w:rPr>
                <w:lang w:val="en-GB"/>
              </w:rPr>
              <w:t>Licensed abstraction points (Lirangwe River)</w:t>
            </w:r>
          </w:p>
        </w:tc>
        <w:tc>
          <w:tcPr>
            <w:tcW w:w="2160" w:type="dxa"/>
            <w:tcBorders>
              <w:top w:val="nil"/>
              <w:left w:val="nil"/>
              <w:bottom w:val="single" w:sz="6" w:space="0" w:color="000000"/>
              <w:right w:val="single" w:sz="6" w:space="0" w:color="000000"/>
            </w:tcBorders>
            <w:tcMar>
              <w:top w:w="0" w:type="dxa"/>
              <w:left w:w="100" w:type="dxa"/>
              <w:bottom w:w="0" w:type="dxa"/>
              <w:right w:w="100" w:type="dxa"/>
            </w:tcMar>
          </w:tcPr>
          <w:p w14:paraId="0000024B" w14:textId="048C2C6A" w:rsidR="005403A8" w:rsidRPr="004706A8" w:rsidRDefault="00862857" w:rsidP="003415E0">
            <w:pPr>
              <w:spacing w:after="0" w:line="240" w:lineRule="auto"/>
              <w:rPr>
                <w:lang w:val="en-GB"/>
              </w:rPr>
            </w:pPr>
            <w:r w:rsidRPr="004706A8">
              <w:rPr>
                <w:lang w:val="en-GB"/>
              </w:rPr>
              <w:t>No in-stream excavation; abstraction only from approved points</w:t>
            </w:r>
          </w:p>
        </w:tc>
      </w:tr>
      <w:tr w:rsidR="005403A8" w:rsidRPr="004706A8" w14:paraId="0056D7D3" w14:textId="77777777" w:rsidTr="003415E0">
        <w:trPr>
          <w:trHeight w:val="57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4C" w14:textId="77777777" w:rsidR="005403A8" w:rsidRPr="004706A8" w:rsidRDefault="002F5915" w:rsidP="003415E0">
            <w:pPr>
              <w:spacing w:after="0" w:line="240" w:lineRule="auto"/>
              <w:rPr>
                <w:lang w:val="en-GB"/>
              </w:rPr>
            </w:pPr>
            <w:r w:rsidRPr="004706A8">
              <w:rPr>
                <w:lang w:val="en-GB"/>
              </w:rPr>
              <w:t>3</w:t>
            </w:r>
          </w:p>
        </w:tc>
        <w:tc>
          <w:tcPr>
            <w:tcW w:w="1342" w:type="dxa"/>
            <w:tcBorders>
              <w:top w:val="nil"/>
              <w:left w:val="nil"/>
              <w:bottom w:val="single" w:sz="6" w:space="0" w:color="000000"/>
              <w:right w:val="single" w:sz="6" w:space="0" w:color="000000"/>
            </w:tcBorders>
            <w:tcMar>
              <w:top w:w="0" w:type="dxa"/>
              <w:left w:w="100" w:type="dxa"/>
              <w:bottom w:w="0" w:type="dxa"/>
              <w:right w:w="100" w:type="dxa"/>
            </w:tcMar>
          </w:tcPr>
          <w:p w14:paraId="0000024D" w14:textId="77777777" w:rsidR="005403A8" w:rsidRPr="004706A8" w:rsidRDefault="002F5915" w:rsidP="003415E0">
            <w:pPr>
              <w:spacing w:after="0" w:line="240" w:lineRule="auto"/>
              <w:rPr>
                <w:lang w:val="en-GB"/>
              </w:rPr>
            </w:pPr>
            <w:r w:rsidRPr="004706A8">
              <w:rPr>
                <w:lang w:val="en-GB"/>
              </w:rPr>
              <w:t>Aggregates</w:t>
            </w:r>
          </w:p>
        </w:tc>
        <w:tc>
          <w:tcPr>
            <w:tcW w:w="2790" w:type="dxa"/>
            <w:tcBorders>
              <w:top w:val="nil"/>
              <w:left w:val="nil"/>
              <w:bottom w:val="single" w:sz="6" w:space="0" w:color="000000"/>
              <w:right w:val="single" w:sz="6" w:space="0" w:color="000000"/>
            </w:tcBorders>
            <w:tcMar>
              <w:top w:w="0" w:type="dxa"/>
              <w:left w:w="100" w:type="dxa"/>
              <w:bottom w:w="0" w:type="dxa"/>
              <w:right w:w="100" w:type="dxa"/>
            </w:tcMar>
          </w:tcPr>
          <w:p w14:paraId="0000024E" w14:textId="109083AD" w:rsidR="005403A8" w:rsidRPr="004706A8" w:rsidRDefault="00862857" w:rsidP="003415E0">
            <w:pPr>
              <w:spacing w:after="0" w:line="240" w:lineRule="auto"/>
              <w:rPr>
                <w:lang w:val="en-GB"/>
              </w:rPr>
            </w:pPr>
            <w:r w:rsidRPr="004706A8">
              <w:rPr>
                <w:lang w:val="en-GB"/>
              </w:rPr>
              <w:t>Used in concrete production for culverts, drifts, and other hydraulic structures under drainage improvement works</w:t>
            </w:r>
          </w:p>
        </w:tc>
        <w:tc>
          <w:tcPr>
            <w:tcW w:w="2063" w:type="dxa"/>
            <w:tcBorders>
              <w:top w:val="nil"/>
              <w:left w:val="nil"/>
              <w:bottom w:val="single" w:sz="6" w:space="0" w:color="000000"/>
              <w:right w:val="single" w:sz="6" w:space="0" w:color="000000"/>
            </w:tcBorders>
            <w:tcMar>
              <w:top w:w="0" w:type="dxa"/>
              <w:left w:w="100" w:type="dxa"/>
              <w:bottom w:w="0" w:type="dxa"/>
              <w:right w:w="100" w:type="dxa"/>
            </w:tcMar>
          </w:tcPr>
          <w:p w14:paraId="0000024F" w14:textId="77777777" w:rsidR="005403A8" w:rsidRPr="004706A8" w:rsidRDefault="002F5915" w:rsidP="003415E0">
            <w:pPr>
              <w:spacing w:after="0" w:line="240" w:lineRule="auto"/>
              <w:rPr>
                <w:lang w:val="en-GB"/>
              </w:rPr>
            </w:pPr>
            <w:r w:rsidRPr="004706A8">
              <w:rPr>
                <w:lang w:val="en-GB"/>
              </w:rPr>
              <w:t>Approved quarries</w:t>
            </w:r>
          </w:p>
        </w:tc>
        <w:tc>
          <w:tcPr>
            <w:tcW w:w="2160" w:type="dxa"/>
            <w:tcBorders>
              <w:top w:val="nil"/>
              <w:left w:val="nil"/>
              <w:bottom w:val="single" w:sz="6" w:space="0" w:color="000000"/>
              <w:right w:val="single" w:sz="6" w:space="0" w:color="000000"/>
            </w:tcBorders>
            <w:tcMar>
              <w:top w:w="0" w:type="dxa"/>
              <w:left w:w="100" w:type="dxa"/>
              <w:bottom w:w="0" w:type="dxa"/>
              <w:right w:w="100" w:type="dxa"/>
            </w:tcMa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80"/>
            </w:tblGrid>
            <w:tr w:rsidR="00862857" w:rsidRPr="004706A8" w14:paraId="59BF691A" w14:textId="77777777" w:rsidTr="00862857">
              <w:trPr>
                <w:tblCellSpacing w:w="15" w:type="dxa"/>
              </w:trPr>
              <w:tc>
                <w:tcPr>
                  <w:tcW w:w="420" w:type="dxa"/>
                  <w:vAlign w:val="center"/>
                  <w:hideMark/>
                </w:tcPr>
                <w:p w14:paraId="24BF4B7B" w14:textId="77777777" w:rsidR="00862857" w:rsidRPr="004706A8" w:rsidRDefault="00862857" w:rsidP="002C60A1">
                  <w:pPr>
                    <w:spacing w:after="0" w:line="240" w:lineRule="auto"/>
                    <w:jc w:val="left"/>
                    <w:rPr>
                      <w:lang w:val="en-GB" w:eastAsia="en-GB"/>
                    </w:rPr>
                  </w:pPr>
                </w:p>
              </w:tc>
            </w:tr>
          </w:tbl>
          <w:p w14:paraId="1F2FE5DC" w14:textId="77777777" w:rsidR="00862857" w:rsidRPr="004706A8" w:rsidRDefault="00862857" w:rsidP="002C60A1">
            <w:pPr>
              <w:spacing w:after="0" w:line="240" w:lineRule="auto"/>
              <w:jc w:val="left"/>
              <w:rPr>
                <w:vanish/>
                <w:lang w:val="en-GB" w:eastAsia="en-GB"/>
              </w:rPr>
            </w:pPr>
          </w:p>
          <w:p w14:paraId="00000250" w14:textId="2399369E" w:rsidR="005403A8" w:rsidRPr="004706A8" w:rsidRDefault="00862857" w:rsidP="003415E0">
            <w:pPr>
              <w:spacing w:after="0" w:line="240" w:lineRule="auto"/>
              <w:rPr>
                <w:lang w:val="en-GB"/>
              </w:rPr>
            </w:pPr>
            <w:r w:rsidRPr="004706A8">
              <w:rPr>
                <w:lang w:val="en-GB"/>
              </w:rPr>
              <w:t>Dust Suppression and regulated blasting</w:t>
            </w:r>
            <w:r w:rsidR="005A21C8" w:rsidRPr="004706A8">
              <w:rPr>
                <w:lang w:val="en-GB"/>
              </w:rPr>
              <w:t xml:space="preserve"> where applicable</w:t>
            </w:r>
          </w:p>
        </w:tc>
      </w:tr>
      <w:tr w:rsidR="005403A8" w:rsidRPr="004706A8" w14:paraId="1EA278F8" w14:textId="77777777" w:rsidTr="003415E0">
        <w:trPr>
          <w:trHeight w:val="57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51" w14:textId="77777777" w:rsidR="005403A8" w:rsidRPr="004706A8" w:rsidRDefault="002F5915" w:rsidP="003415E0">
            <w:pPr>
              <w:spacing w:after="0" w:line="240" w:lineRule="auto"/>
              <w:rPr>
                <w:lang w:val="en-GB"/>
              </w:rPr>
            </w:pPr>
            <w:r w:rsidRPr="004706A8">
              <w:rPr>
                <w:lang w:val="en-GB"/>
              </w:rPr>
              <w:t>4</w:t>
            </w:r>
          </w:p>
        </w:tc>
        <w:tc>
          <w:tcPr>
            <w:tcW w:w="1342" w:type="dxa"/>
            <w:tcBorders>
              <w:top w:val="nil"/>
              <w:left w:val="nil"/>
              <w:bottom w:val="single" w:sz="6" w:space="0" w:color="000000"/>
              <w:right w:val="single" w:sz="6" w:space="0" w:color="000000"/>
            </w:tcBorders>
            <w:tcMar>
              <w:top w:w="0" w:type="dxa"/>
              <w:left w:w="100" w:type="dxa"/>
              <w:bottom w:w="0" w:type="dxa"/>
              <w:right w:w="100" w:type="dxa"/>
            </w:tcMar>
          </w:tcPr>
          <w:p w14:paraId="00000252" w14:textId="77777777" w:rsidR="005403A8" w:rsidRPr="004706A8" w:rsidRDefault="002F5915" w:rsidP="003415E0">
            <w:pPr>
              <w:spacing w:after="0" w:line="240" w:lineRule="auto"/>
              <w:rPr>
                <w:lang w:val="en-GB"/>
              </w:rPr>
            </w:pPr>
            <w:r w:rsidRPr="004706A8">
              <w:rPr>
                <w:lang w:val="en-GB"/>
              </w:rPr>
              <w:t>Rock / Boulders</w:t>
            </w:r>
          </w:p>
        </w:tc>
        <w:tc>
          <w:tcPr>
            <w:tcW w:w="2790" w:type="dxa"/>
            <w:tcBorders>
              <w:top w:val="nil"/>
              <w:left w:val="nil"/>
              <w:bottom w:val="single" w:sz="6" w:space="0" w:color="000000"/>
              <w:right w:val="single" w:sz="6" w:space="0" w:color="000000"/>
            </w:tcBorders>
            <w:tcMar>
              <w:top w:w="0" w:type="dxa"/>
              <w:left w:w="100" w:type="dxa"/>
              <w:bottom w:w="0" w:type="dxa"/>
              <w:right w:w="100" w:type="dxa"/>
            </w:tcMar>
          </w:tcPr>
          <w:p w14:paraId="00000253" w14:textId="47D11ECB" w:rsidR="005403A8" w:rsidRPr="004706A8" w:rsidRDefault="005A21C8" w:rsidP="003415E0">
            <w:pPr>
              <w:spacing w:after="0" w:line="240" w:lineRule="auto"/>
              <w:rPr>
                <w:lang w:val="en-GB"/>
              </w:rPr>
            </w:pPr>
            <w:r w:rsidRPr="004706A8">
              <w:rPr>
                <w:lang w:val="en-GB"/>
              </w:rPr>
              <w:t>Used for scour protection, erosion control, and protection of drainage structures in flood-prone sections</w:t>
            </w:r>
          </w:p>
        </w:tc>
        <w:tc>
          <w:tcPr>
            <w:tcW w:w="2063" w:type="dxa"/>
            <w:tcBorders>
              <w:top w:val="nil"/>
              <w:left w:val="nil"/>
              <w:bottom w:val="single" w:sz="6" w:space="0" w:color="000000"/>
              <w:right w:val="single" w:sz="6" w:space="0" w:color="000000"/>
            </w:tcBorders>
            <w:tcMar>
              <w:top w:w="0" w:type="dxa"/>
              <w:left w:w="100" w:type="dxa"/>
              <w:bottom w:w="0" w:type="dxa"/>
              <w:right w:w="100" w:type="dxa"/>
            </w:tcMar>
          </w:tcPr>
          <w:p w14:paraId="00000254" w14:textId="77777777" w:rsidR="005403A8" w:rsidRPr="004706A8" w:rsidRDefault="002F5915" w:rsidP="003415E0">
            <w:pPr>
              <w:spacing w:after="0" w:line="240" w:lineRule="auto"/>
              <w:rPr>
                <w:lang w:val="en-GB"/>
              </w:rPr>
            </w:pPr>
            <w:r w:rsidRPr="004706A8">
              <w:rPr>
                <w:lang w:val="en-GB"/>
              </w:rPr>
              <w:t>Licensed quarries</w:t>
            </w:r>
          </w:p>
        </w:tc>
        <w:tc>
          <w:tcPr>
            <w:tcW w:w="2160" w:type="dxa"/>
            <w:tcBorders>
              <w:top w:val="nil"/>
              <w:left w:val="nil"/>
              <w:bottom w:val="single" w:sz="6" w:space="0" w:color="000000"/>
              <w:right w:val="single" w:sz="6" w:space="0" w:color="000000"/>
            </w:tcBorders>
            <w:tcMar>
              <w:top w:w="0" w:type="dxa"/>
              <w:left w:w="100" w:type="dxa"/>
              <w:bottom w:w="0" w:type="dxa"/>
              <w:right w:w="100" w:type="dxa"/>
            </w:tcMar>
          </w:tcPr>
          <w:p w14:paraId="4CF3B5F4" w14:textId="77777777" w:rsidR="005A21C8" w:rsidRPr="004706A8" w:rsidRDefault="005A21C8" w:rsidP="003415E0">
            <w:pPr>
              <w:spacing w:after="0" w:line="240" w:lineRule="auto"/>
              <w:rPr>
                <w:lang w:val="en-GB"/>
              </w:rPr>
            </w:pPr>
            <w:r w:rsidRPr="004706A8">
              <w:rPr>
                <w:lang w:val="en-GB"/>
              </w:rPr>
              <w:t>Avoid disturbance of sensitive habitats;</w:t>
            </w:r>
          </w:p>
          <w:p w14:paraId="00000255" w14:textId="3C9731F4" w:rsidR="005403A8" w:rsidRPr="004706A8" w:rsidRDefault="005A21C8" w:rsidP="003415E0">
            <w:pPr>
              <w:spacing w:after="0" w:line="240" w:lineRule="auto"/>
              <w:rPr>
                <w:lang w:val="en-GB"/>
              </w:rPr>
            </w:pPr>
            <w:r w:rsidRPr="004706A8">
              <w:rPr>
                <w:lang w:val="en-GB"/>
              </w:rPr>
              <w:t>Controlled extraction and transport</w:t>
            </w:r>
          </w:p>
        </w:tc>
      </w:tr>
    </w:tbl>
    <w:p w14:paraId="00000256" w14:textId="235BC9AB" w:rsidR="005403A8" w:rsidRPr="0003469E" w:rsidRDefault="002F5915" w:rsidP="0003469E">
      <w:pPr>
        <w:pStyle w:val="Heading3"/>
        <w:rPr>
          <w:b w:val="0"/>
          <w:lang w:val="en-GB"/>
        </w:rPr>
      </w:pPr>
      <w:r w:rsidRPr="0003469E">
        <w:rPr>
          <w:lang w:val="en-GB"/>
        </w:rPr>
        <w:t>Energy Sources</w:t>
      </w:r>
    </w:p>
    <w:p w14:paraId="00000257" w14:textId="77777777" w:rsidR="005403A8" w:rsidRPr="004706A8" w:rsidRDefault="002F5915" w:rsidP="002C60A1">
      <w:pPr>
        <w:spacing w:after="0" w:line="240" w:lineRule="auto"/>
        <w:rPr>
          <w:lang w:val="en-GB"/>
        </w:rPr>
      </w:pPr>
      <w:r w:rsidRPr="004706A8">
        <w:rPr>
          <w:lang w:val="en-GB"/>
        </w:rPr>
        <w:t xml:space="preserve">Energy will be required for the operation of construction machinery, vehicles, and temporary site facilities. The primary energy sources will include </w:t>
      </w:r>
      <w:r w:rsidRPr="004706A8">
        <w:rPr>
          <w:bCs/>
          <w:lang w:val="en-GB"/>
        </w:rPr>
        <w:t>diesel and petrol</w:t>
      </w:r>
      <w:r w:rsidRPr="004706A8">
        <w:rPr>
          <w:lang w:val="en-GB"/>
        </w:rPr>
        <w:t xml:space="preserve"> for plant and vehicles, and </w:t>
      </w:r>
      <w:r w:rsidRPr="004706A8">
        <w:rPr>
          <w:bCs/>
          <w:lang w:val="en-GB"/>
        </w:rPr>
        <w:t>grid electricity or solar power</w:t>
      </w:r>
      <w:r w:rsidRPr="004706A8">
        <w:rPr>
          <w:lang w:val="en-GB"/>
        </w:rPr>
        <w:t xml:space="preserve"> for site offices and welfare facilities where available.</w:t>
      </w:r>
    </w:p>
    <w:p w14:paraId="75021CE6" w14:textId="77777777" w:rsidR="005C5437" w:rsidRPr="004706A8" w:rsidRDefault="005C5437" w:rsidP="003415E0">
      <w:pPr>
        <w:spacing w:after="0" w:line="240" w:lineRule="auto"/>
        <w:rPr>
          <w:lang w:val="en-GB"/>
        </w:rPr>
      </w:pPr>
    </w:p>
    <w:p w14:paraId="00000258" w14:textId="77777777" w:rsidR="005403A8" w:rsidRDefault="002F5915" w:rsidP="002C60A1">
      <w:pPr>
        <w:spacing w:after="0" w:line="240" w:lineRule="auto"/>
        <w:rPr>
          <w:lang w:val="en-GB"/>
        </w:rPr>
      </w:pPr>
      <w:r w:rsidRPr="004706A8">
        <w:rPr>
          <w:lang w:val="en-GB"/>
        </w:rPr>
        <w:t>Fuel storage and handling will be strictly controlled to prevent soil and water contamination, with designated refuelling areas and spill prevention measures in place.</w:t>
      </w:r>
    </w:p>
    <w:p w14:paraId="6A07FC96" w14:textId="77777777" w:rsidR="00F12B5C" w:rsidRPr="004706A8" w:rsidRDefault="00F12B5C" w:rsidP="002C60A1">
      <w:pPr>
        <w:spacing w:after="0" w:line="240" w:lineRule="auto"/>
        <w:rPr>
          <w:lang w:val="en-GB"/>
        </w:rPr>
      </w:pPr>
    </w:p>
    <w:p w14:paraId="54D3EB9E" w14:textId="77777777" w:rsidR="003415E0" w:rsidRPr="004706A8" w:rsidRDefault="003415E0" w:rsidP="003415E0">
      <w:pPr>
        <w:spacing w:after="0" w:line="240" w:lineRule="auto"/>
        <w:rPr>
          <w:lang w:val="en-GB"/>
        </w:rPr>
      </w:pPr>
    </w:p>
    <w:p w14:paraId="00000259" w14:textId="5005CF54" w:rsidR="005403A8" w:rsidRPr="004706A8" w:rsidRDefault="00FA5C12" w:rsidP="003415E0">
      <w:pPr>
        <w:pStyle w:val="Caption"/>
        <w:spacing w:before="0" w:after="0"/>
        <w:rPr>
          <w:rFonts w:ascii="Times New Roman" w:hAnsi="Times New Roman" w:cs="Times New Roman"/>
          <w:sz w:val="24"/>
          <w:szCs w:val="24"/>
          <w:lang w:val="en-GB"/>
        </w:rPr>
      </w:pPr>
      <w:bookmarkStart w:id="179" w:name="_Toc226712372"/>
      <w:bookmarkStart w:id="180" w:name="_Toc229566887"/>
      <w:r w:rsidRPr="004706A8">
        <w:rPr>
          <w:rFonts w:ascii="Times New Roman" w:hAnsi="Times New Roman" w:cs="Times New Roman"/>
          <w:sz w:val="24"/>
          <w:szCs w:val="24"/>
          <w:lang w:val="en-GB"/>
        </w:rPr>
        <w:t xml:space="preserve">Table </w:t>
      </w:r>
      <w:r w:rsidR="00135145" w:rsidRPr="004706A8">
        <w:rPr>
          <w:rFonts w:ascii="Times New Roman" w:hAnsi="Times New Roman" w:cs="Times New Roman"/>
          <w:sz w:val="24"/>
          <w:szCs w:val="24"/>
          <w:lang w:val="en-GB"/>
        </w:rPr>
        <w:fldChar w:fldCharType="begin"/>
      </w:r>
      <w:r w:rsidR="00135145" w:rsidRPr="004706A8">
        <w:rPr>
          <w:rFonts w:ascii="Times New Roman" w:hAnsi="Times New Roman" w:cs="Times New Roman"/>
          <w:sz w:val="24"/>
          <w:szCs w:val="24"/>
          <w:lang w:val="en-GB"/>
        </w:rPr>
        <w:instrText xml:space="preserve"> STYLEREF 1 \s </w:instrText>
      </w:r>
      <w:r w:rsidR="00135145"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2</w:t>
      </w:r>
      <w:r w:rsidR="00135145" w:rsidRPr="004706A8">
        <w:rPr>
          <w:rFonts w:ascii="Times New Roman" w:hAnsi="Times New Roman" w:cs="Times New Roman"/>
          <w:sz w:val="24"/>
          <w:szCs w:val="24"/>
          <w:lang w:val="en-GB"/>
        </w:rPr>
        <w:fldChar w:fldCharType="end"/>
      </w:r>
      <w:r w:rsidR="00135145" w:rsidRPr="004706A8">
        <w:rPr>
          <w:rFonts w:ascii="Times New Roman" w:hAnsi="Times New Roman" w:cs="Times New Roman"/>
          <w:sz w:val="24"/>
          <w:szCs w:val="24"/>
          <w:lang w:val="en-GB"/>
        </w:rPr>
        <w:noBreakHyphen/>
      </w:r>
      <w:r w:rsidR="00135145" w:rsidRPr="004706A8">
        <w:rPr>
          <w:rFonts w:ascii="Times New Roman" w:hAnsi="Times New Roman" w:cs="Times New Roman"/>
          <w:sz w:val="24"/>
          <w:szCs w:val="24"/>
          <w:lang w:val="en-GB"/>
        </w:rPr>
        <w:fldChar w:fldCharType="begin"/>
      </w:r>
      <w:r w:rsidR="00135145" w:rsidRPr="004706A8">
        <w:rPr>
          <w:rFonts w:ascii="Times New Roman" w:hAnsi="Times New Roman" w:cs="Times New Roman"/>
          <w:sz w:val="24"/>
          <w:szCs w:val="24"/>
          <w:lang w:val="en-GB"/>
        </w:rPr>
        <w:instrText xml:space="preserve"> SEQ Table \* ARABIC \s 1 </w:instrText>
      </w:r>
      <w:r w:rsidR="00135145"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4</w:t>
      </w:r>
      <w:r w:rsidR="00135145" w:rsidRPr="004706A8">
        <w:rPr>
          <w:rFonts w:ascii="Times New Roman" w:hAnsi="Times New Roman" w:cs="Times New Roman"/>
          <w:sz w:val="24"/>
          <w:szCs w:val="24"/>
          <w:lang w:val="en-GB"/>
        </w:rPr>
        <w:fldChar w:fldCharType="end"/>
      </w:r>
      <w:r w:rsidRPr="004706A8">
        <w:rPr>
          <w:rFonts w:ascii="Times New Roman" w:hAnsi="Times New Roman" w:cs="Times New Roman"/>
          <w:sz w:val="24"/>
          <w:szCs w:val="24"/>
          <w:lang w:val="en-GB"/>
        </w:rPr>
        <w:t xml:space="preserve">. </w:t>
      </w:r>
      <w:r w:rsidR="002F5915" w:rsidRPr="004706A8">
        <w:rPr>
          <w:rFonts w:ascii="Times New Roman" w:hAnsi="Times New Roman" w:cs="Times New Roman"/>
          <w:b w:val="0"/>
          <w:bCs w:val="0"/>
          <w:sz w:val="24"/>
          <w:szCs w:val="24"/>
          <w:lang w:val="en-GB"/>
        </w:rPr>
        <w:t>Energy Sources and Management Measures</w:t>
      </w:r>
      <w:bookmarkEnd w:id="179"/>
      <w:bookmarkEnd w:id="180"/>
    </w:p>
    <w:tbl>
      <w:tblPr>
        <w:tblStyle w:val="afa"/>
        <w:tblW w:w="8910" w:type="dxa"/>
        <w:tblBorders>
          <w:top w:val="nil"/>
          <w:left w:val="nil"/>
          <w:bottom w:val="nil"/>
          <w:right w:val="nil"/>
          <w:insideH w:val="nil"/>
          <w:insideV w:val="nil"/>
        </w:tblBorders>
        <w:tblLayout w:type="fixed"/>
        <w:tblLook w:val="0600" w:firstRow="0" w:lastRow="0" w:firstColumn="0" w:lastColumn="0" w:noHBand="1" w:noVBand="1"/>
      </w:tblPr>
      <w:tblGrid>
        <w:gridCol w:w="540"/>
        <w:gridCol w:w="1920"/>
        <w:gridCol w:w="3780"/>
        <w:gridCol w:w="2670"/>
      </w:tblGrid>
      <w:tr w:rsidR="005403A8" w:rsidRPr="004706A8" w14:paraId="5A07883A" w14:textId="77777777">
        <w:trPr>
          <w:trHeight w:val="300"/>
        </w:trPr>
        <w:tc>
          <w:tcPr>
            <w:tcW w:w="540" w:type="dxa"/>
            <w:tcBorders>
              <w:top w:val="single" w:sz="6" w:space="0" w:color="000000"/>
              <w:left w:val="single" w:sz="6" w:space="0" w:color="000000"/>
              <w:bottom w:val="single" w:sz="6" w:space="0" w:color="000000"/>
              <w:right w:val="single" w:sz="6" w:space="0" w:color="000000"/>
            </w:tcBorders>
            <w:shd w:val="clear" w:color="auto" w:fill="2E4858"/>
            <w:tcMar>
              <w:top w:w="0" w:type="dxa"/>
              <w:left w:w="100" w:type="dxa"/>
              <w:bottom w:w="0" w:type="dxa"/>
              <w:right w:w="100" w:type="dxa"/>
            </w:tcMar>
          </w:tcPr>
          <w:p w14:paraId="0000025A" w14:textId="77777777" w:rsidR="005403A8" w:rsidRPr="004706A8" w:rsidRDefault="002F5915" w:rsidP="003415E0">
            <w:pPr>
              <w:spacing w:after="0" w:line="240" w:lineRule="auto"/>
              <w:rPr>
                <w:color w:val="FFFFFF"/>
                <w:lang w:val="en-GB"/>
              </w:rPr>
            </w:pPr>
            <w:r w:rsidRPr="004706A8">
              <w:rPr>
                <w:color w:val="FFFFFF"/>
                <w:lang w:val="en-GB"/>
              </w:rPr>
              <w:t>SN</w:t>
            </w:r>
          </w:p>
        </w:tc>
        <w:tc>
          <w:tcPr>
            <w:tcW w:w="192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5B" w14:textId="77777777" w:rsidR="005403A8" w:rsidRPr="004706A8" w:rsidRDefault="002F5915" w:rsidP="003415E0">
            <w:pPr>
              <w:spacing w:after="0" w:line="240" w:lineRule="auto"/>
              <w:rPr>
                <w:color w:val="FFFFFF"/>
                <w:lang w:val="en-GB"/>
              </w:rPr>
            </w:pPr>
            <w:r w:rsidRPr="004706A8">
              <w:rPr>
                <w:color w:val="FFFFFF"/>
                <w:lang w:val="en-GB"/>
              </w:rPr>
              <w:t>Energy Source</w:t>
            </w:r>
          </w:p>
        </w:tc>
        <w:tc>
          <w:tcPr>
            <w:tcW w:w="378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5C" w14:textId="77777777" w:rsidR="005403A8" w:rsidRPr="004706A8" w:rsidRDefault="002F5915" w:rsidP="003415E0">
            <w:pPr>
              <w:spacing w:after="0" w:line="240" w:lineRule="auto"/>
              <w:rPr>
                <w:color w:val="FFFFFF"/>
                <w:lang w:val="en-GB"/>
              </w:rPr>
            </w:pPr>
            <w:r w:rsidRPr="004706A8">
              <w:rPr>
                <w:color w:val="FFFFFF"/>
                <w:lang w:val="en-GB"/>
              </w:rPr>
              <w:t>Intended Use</w:t>
            </w:r>
          </w:p>
        </w:tc>
        <w:tc>
          <w:tcPr>
            <w:tcW w:w="267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25D" w14:textId="77777777" w:rsidR="005403A8" w:rsidRPr="004706A8" w:rsidRDefault="002F5915" w:rsidP="003415E0">
            <w:pPr>
              <w:spacing w:after="0" w:line="240" w:lineRule="auto"/>
              <w:rPr>
                <w:color w:val="FFFFFF"/>
                <w:lang w:val="en-GB"/>
              </w:rPr>
            </w:pPr>
            <w:r w:rsidRPr="004706A8">
              <w:rPr>
                <w:color w:val="FFFFFF"/>
                <w:lang w:val="en-GB"/>
              </w:rPr>
              <w:t>Management Measures</w:t>
            </w:r>
          </w:p>
        </w:tc>
      </w:tr>
      <w:tr w:rsidR="005403A8" w:rsidRPr="004706A8" w14:paraId="6E0201E4" w14:textId="77777777">
        <w:trPr>
          <w:trHeight w:val="57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5E" w14:textId="77777777" w:rsidR="005403A8" w:rsidRPr="004706A8" w:rsidRDefault="002F5915" w:rsidP="003415E0">
            <w:pPr>
              <w:spacing w:after="0" w:line="240" w:lineRule="auto"/>
              <w:rPr>
                <w:lang w:val="en-GB"/>
              </w:rPr>
            </w:pPr>
            <w:r w:rsidRPr="004706A8">
              <w:rPr>
                <w:lang w:val="en-GB"/>
              </w:rPr>
              <w:t>1</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000025F" w14:textId="77777777" w:rsidR="005403A8" w:rsidRPr="004706A8" w:rsidRDefault="002F5915" w:rsidP="003415E0">
            <w:pPr>
              <w:spacing w:after="0" w:line="240" w:lineRule="auto"/>
              <w:rPr>
                <w:lang w:val="en-GB"/>
              </w:rPr>
            </w:pPr>
            <w:r w:rsidRPr="004706A8">
              <w:rPr>
                <w:lang w:val="en-GB"/>
              </w:rPr>
              <w:t>Diesel</w:t>
            </w:r>
          </w:p>
        </w:tc>
        <w:tc>
          <w:tcPr>
            <w:tcW w:w="3780" w:type="dxa"/>
            <w:tcBorders>
              <w:top w:val="nil"/>
              <w:left w:val="nil"/>
              <w:bottom w:val="single" w:sz="6" w:space="0" w:color="000000"/>
              <w:right w:val="single" w:sz="6" w:space="0" w:color="000000"/>
            </w:tcBorders>
            <w:tcMar>
              <w:top w:w="0" w:type="dxa"/>
              <w:left w:w="100" w:type="dxa"/>
              <w:bottom w:w="0" w:type="dxa"/>
              <w:right w:w="100" w:type="dxa"/>
            </w:tcMar>
          </w:tcPr>
          <w:p w14:paraId="00000260" w14:textId="77777777" w:rsidR="005403A8" w:rsidRPr="004706A8" w:rsidRDefault="002F5915" w:rsidP="003415E0">
            <w:pPr>
              <w:spacing w:after="0" w:line="240" w:lineRule="auto"/>
              <w:rPr>
                <w:lang w:val="en-GB"/>
              </w:rPr>
            </w:pPr>
            <w:r w:rsidRPr="004706A8">
              <w:rPr>
                <w:lang w:val="en-GB"/>
              </w:rPr>
              <w:t>Construction machinery and vehicles</w:t>
            </w:r>
          </w:p>
        </w:tc>
        <w:tc>
          <w:tcPr>
            <w:tcW w:w="2670" w:type="dxa"/>
            <w:tcBorders>
              <w:top w:val="nil"/>
              <w:left w:val="nil"/>
              <w:bottom w:val="single" w:sz="6" w:space="0" w:color="000000"/>
              <w:right w:val="single" w:sz="6" w:space="0" w:color="000000"/>
            </w:tcBorders>
            <w:tcMar>
              <w:top w:w="0" w:type="dxa"/>
              <w:left w:w="100" w:type="dxa"/>
              <w:bottom w:w="0" w:type="dxa"/>
              <w:right w:w="100" w:type="dxa"/>
            </w:tcMar>
          </w:tcPr>
          <w:p w14:paraId="00000261" w14:textId="77777777" w:rsidR="005403A8" w:rsidRPr="004706A8" w:rsidRDefault="002F5915" w:rsidP="003415E0">
            <w:pPr>
              <w:spacing w:after="0" w:line="240" w:lineRule="auto"/>
              <w:rPr>
                <w:lang w:val="en-GB"/>
              </w:rPr>
            </w:pPr>
            <w:r w:rsidRPr="004706A8">
              <w:rPr>
                <w:lang w:val="en-GB"/>
              </w:rPr>
              <w:t>Bunded storage; spill kits</w:t>
            </w:r>
          </w:p>
        </w:tc>
      </w:tr>
      <w:tr w:rsidR="005403A8" w:rsidRPr="004706A8" w14:paraId="5E0F8C73" w14:textId="77777777">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62" w14:textId="77777777" w:rsidR="005403A8" w:rsidRPr="004706A8" w:rsidRDefault="002F5915" w:rsidP="003415E0">
            <w:pPr>
              <w:spacing w:after="0" w:line="240" w:lineRule="auto"/>
              <w:rPr>
                <w:lang w:val="en-GB"/>
              </w:rPr>
            </w:pPr>
            <w:r w:rsidRPr="004706A8">
              <w:rPr>
                <w:lang w:val="en-GB"/>
              </w:rPr>
              <w:t>2</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0000263" w14:textId="77777777" w:rsidR="005403A8" w:rsidRPr="004706A8" w:rsidRDefault="002F5915" w:rsidP="003415E0">
            <w:pPr>
              <w:spacing w:after="0" w:line="240" w:lineRule="auto"/>
              <w:rPr>
                <w:lang w:val="en-GB"/>
              </w:rPr>
            </w:pPr>
            <w:r w:rsidRPr="004706A8">
              <w:rPr>
                <w:lang w:val="en-GB"/>
              </w:rPr>
              <w:t>Petrol</w:t>
            </w:r>
          </w:p>
        </w:tc>
        <w:tc>
          <w:tcPr>
            <w:tcW w:w="3780" w:type="dxa"/>
            <w:tcBorders>
              <w:top w:val="nil"/>
              <w:left w:val="nil"/>
              <w:bottom w:val="single" w:sz="6" w:space="0" w:color="000000"/>
              <w:right w:val="single" w:sz="6" w:space="0" w:color="000000"/>
            </w:tcBorders>
            <w:tcMar>
              <w:top w:w="0" w:type="dxa"/>
              <w:left w:w="100" w:type="dxa"/>
              <w:bottom w:w="0" w:type="dxa"/>
              <w:right w:w="100" w:type="dxa"/>
            </w:tcMar>
          </w:tcPr>
          <w:p w14:paraId="00000264" w14:textId="77777777" w:rsidR="005403A8" w:rsidRPr="004706A8" w:rsidRDefault="002F5915" w:rsidP="003415E0">
            <w:pPr>
              <w:spacing w:after="0" w:line="240" w:lineRule="auto"/>
              <w:rPr>
                <w:lang w:val="en-GB"/>
              </w:rPr>
            </w:pPr>
            <w:r w:rsidRPr="004706A8">
              <w:rPr>
                <w:lang w:val="en-GB"/>
              </w:rPr>
              <w:t>Light vehicles and small equipment</w:t>
            </w:r>
          </w:p>
        </w:tc>
        <w:tc>
          <w:tcPr>
            <w:tcW w:w="2670" w:type="dxa"/>
            <w:tcBorders>
              <w:top w:val="nil"/>
              <w:left w:val="nil"/>
              <w:bottom w:val="single" w:sz="6" w:space="0" w:color="000000"/>
              <w:right w:val="single" w:sz="6" w:space="0" w:color="000000"/>
            </w:tcBorders>
            <w:tcMar>
              <w:top w:w="0" w:type="dxa"/>
              <w:left w:w="100" w:type="dxa"/>
              <w:bottom w:w="0" w:type="dxa"/>
              <w:right w:w="100" w:type="dxa"/>
            </w:tcMar>
          </w:tcPr>
          <w:p w14:paraId="00000265" w14:textId="77777777" w:rsidR="005403A8" w:rsidRPr="004706A8" w:rsidRDefault="002F5915" w:rsidP="003415E0">
            <w:pPr>
              <w:spacing w:after="0" w:line="240" w:lineRule="auto"/>
              <w:rPr>
                <w:lang w:val="en-GB"/>
              </w:rPr>
            </w:pPr>
            <w:r w:rsidRPr="004706A8">
              <w:rPr>
                <w:lang w:val="en-GB"/>
              </w:rPr>
              <w:t>Controlled refuelling</w:t>
            </w:r>
          </w:p>
        </w:tc>
      </w:tr>
      <w:tr w:rsidR="005403A8" w:rsidRPr="004706A8" w14:paraId="158C051A" w14:textId="77777777">
        <w:trPr>
          <w:trHeight w:val="57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266" w14:textId="77777777" w:rsidR="005403A8" w:rsidRPr="004706A8" w:rsidRDefault="002F5915" w:rsidP="003415E0">
            <w:pPr>
              <w:spacing w:after="0" w:line="240" w:lineRule="auto"/>
              <w:rPr>
                <w:lang w:val="en-GB"/>
              </w:rPr>
            </w:pPr>
            <w:r w:rsidRPr="004706A8">
              <w:rPr>
                <w:lang w:val="en-GB"/>
              </w:rPr>
              <w:t>3</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0000267" w14:textId="77777777" w:rsidR="005403A8" w:rsidRPr="004706A8" w:rsidRDefault="002F5915" w:rsidP="003415E0">
            <w:pPr>
              <w:spacing w:after="0" w:line="240" w:lineRule="auto"/>
              <w:rPr>
                <w:lang w:val="en-GB"/>
              </w:rPr>
            </w:pPr>
            <w:r w:rsidRPr="004706A8">
              <w:rPr>
                <w:lang w:val="en-GB"/>
              </w:rPr>
              <w:t>Electricity / Solar</w:t>
            </w:r>
          </w:p>
        </w:tc>
        <w:tc>
          <w:tcPr>
            <w:tcW w:w="3780" w:type="dxa"/>
            <w:tcBorders>
              <w:top w:val="nil"/>
              <w:left w:val="nil"/>
              <w:bottom w:val="single" w:sz="6" w:space="0" w:color="000000"/>
              <w:right w:val="single" w:sz="6" w:space="0" w:color="000000"/>
            </w:tcBorders>
            <w:tcMar>
              <w:top w:w="0" w:type="dxa"/>
              <w:left w:w="100" w:type="dxa"/>
              <w:bottom w:w="0" w:type="dxa"/>
              <w:right w:w="100" w:type="dxa"/>
            </w:tcMar>
          </w:tcPr>
          <w:p w14:paraId="00000268" w14:textId="77777777" w:rsidR="005403A8" w:rsidRPr="004706A8" w:rsidRDefault="002F5915" w:rsidP="003415E0">
            <w:pPr>
              <w:spacing w:after="0" w:line="240" w:lineRule="auto"/>
              <w:rPr>
                <w:lang w:val="en-GB"/>
              </w:rPr>
            </w:pPr>
            <w:r w:rsidRPr="004706A8">
              <w:rPr>
                <w:lang w:val="en-GB"/>
              </w:rPr>
              <w:t>Site offices and welfare facilities</w:t>
            </w:r>
          </w:p>
        </w:tc>
        <w:tc>
          <w:tcPr>
            <w:tcW w:w="2670" w:type="dxa"/>
            <w:tcBorders>
              <w:top w:val="nil"/>
              <w:left w:val="nil"/>
              <w:bottom w:val="single" w:sz="6" w:space="0" w:color="000000"/>
              <w:right w:val="single" w:sz="6" w:space="0" w:color="000000"/>
            </w:tcBorders>
            <w:tcMar>
              <w:top w:w="0" w:type="dxa"/>
              <w:left w:w="100" w:type="dxa"/>
              <w:bottom w:w="0" w:type="dxa"/>
              <w:right w:w="100" w:type="dxa"/>
            </w:tcMar>
          </w:tcPr>
          <w:p w14:paraId="00000269" w14:textId="77777777" w:rsidR="005403A8" w:rsidRPr="004706A8" w:rsidRDefault="002F5915" w:rsidP="003415E0">
            <w:pPr>
              <w:spacing w:after="0" w:line="240" w:lineRule="auto"/>
              <w:rPr>
                <w:lang w:val="en-GB"/>
              </w:rPr>
            </w:pPr>
            <w:r w:rsidRPr="004706A8">
              <w:rPr>
                <w:lang w:val="en-GB"/>
              </w:rPr>
              <w:t>Energy-efficient use</w:t>
            </w:r>
          </w:p>
        </w:tc>
      </w:tr>
    </w:tbl>
    <w:p w14:paraId="598993A1" w14:textId="77777777" w:rsidR="003415E0" w:rsidRPr="004706A8" w:rsidRDefault="003415E0" w:rsidP="00207445">
      <w:pPr>
        <w:rPr>
          <w:lang w:val="en-GB"/>
        </w:rPr>
      </w:pPr>
      <w:bookmarkStart w:id="181" w:name="_Toc226710601"/>
      <w:bookmarkStart w:id="182" w:name="_Toc226711497"/>
      <w:bookmarkStart w:id="183" w:name="_Toc226710602"/>
      <w:bookmarkStart w:id="184" w:name="_Toc226711498"/>
      <w:bookmarkStart w:id="185" w:name="_Toc226711499"/>
      <w:bookmarkEnd w:id="181"/>
      <w:bookmarkEnd w:id="182"/>
      <w:bookmarkEnd w:id="183"/>
      <w:bookmarkEnd w:id="184"/>
    </w:p>
    <w:p w14:paraId="0000026C" w14:textId="77777777" w:rsidR="005403A8" w:rsidRPr="004706A8" w:rsidRDefault="002F5915" w:rsidP="00FE0542">
      <w:pPr>
        <w:pStyle w:val="Heading2"/>
        <w:rPr>
          <w:lang w:val="en-GB"/>
        </w:rPr>
      </w:pPr>
      <w:bookmarkStart w:id="186" w:name="_Toc229566819"/>
      <w:r w:rsidRPr="004706A8">
        <w:rPr>
          <w:lang w:val="en-GB"/>
        </w:rPr>
        <w:t>Worker Accommodation and Facilities</w:t>
      </w:r>
      <w:bookmarkEnd w:id="185"/>
      <w:bookmarkEnd w:id="186"/>
    </w:p>
    <w:p w14:paraId="64B37BDA" w14:textId="21F28CD7" w:rsidR="00C857F0" w:rsidRPr="004706A8" w:rsidRDefault="00C857F0" w:rsidP="004D2F39">
      <w:pPr>
        <w:rPr>
          <w:lang w:val="en-GB"/>
        </w:rPr>
      </w:pPr>
      <w:r w:rsidRPr="004706A8">
        <w:rPr>
          <w:lang w:val="en-GB"/>
        </w:rPr>
        <w:t xml:space="preserve">The project will not establish worker camps, as most workers will be recruited locally and will commute daily from surrounding communities. A small number of skilled personnel who are not locally based may be accommodated in existing lodging facilities in </w:t>
      </w:r>
      <w:r w:rsidRPr="004706A8">
        <w:rPr>
          <w:rStyle w:val="Strong"/>
          <w:b w:val="0"/>
          <w:bCs w:val="0"/>
          <w:lang w:val="en-GB"/>
        </w:rPr>
        <w:t>Blantyre and nearby trading centres such as Mdeka, Lirangwe, and Lunzu</w:t>
      </w:r>
      <w:r w:rsidRPr="004706A8">
        <w:rPr>
          <w:lang w:val="en-GB"/>
        </w:rPr>
        <w:t>, rather than in purpose-built camps. Temporary site facilities will be provided to support construction activities, including a site office, drinking water and sanitation facilities, first aid and basic emergency equipment, and designated areas for equipment and material storage. All facilities will be temporary, located within the road reserve or on agreed sites, and will be removed upon completion of the works.</w:t>
      </w:r>
    </w:p>
    <w:p w14:paraId="4A550820" w14:textId="77777777" w:rsidR="003415E0" w:rsidRPr="004706A8" w:rsidRDefault="003415E0" w:rsidP="003415E0">
      <w:pPr>
        <w:spacing w:after="0" w:line="240" w:lineRule="auto"/>
        <w:rPr>
          <w:lang w:val="en-GB"/>
        </w:rPr>
      </w:pPr>
    </w:p>
    <w:p w14:paraId="00000275" w14:textId="77777777" w:rsidR="005403A8" w:rsidRPr="004706A8" w:rsidRDefault="002F5915" w:rsidP="004D2F39">
      <w:pPr>
        <w:pStyle w:val="Heading2"/>
        <w:rPr>
          <w:lang w:val="en-GB"/>
        </w:rPr>
      </w:pPr>
      <w:bookmarkStart w:id="187" w:name="_Toc226710604"/>
      <w:bookmarkStart w:id="188" w:name="_Toc226711500"/>
      <w:bookmarkStart w:id="189" w:name="_Toc226710605"/>
      <w:bookmarkStart w:id="190" w:name="_Toc226711501"/>
      <w:bookmarkStart w:id="191" w:name="_Toc226710606"/>
      <w:bookmarkStart w:id="192" w:name="_Toc226711502"/>
      <w:bookmarkStart w:id="193" w:name="_Toc226710607"/>
      <w:bookmarkStart w:id="194" w:name="_Toc226711503"/>
      <w:bookmarkStart w:id="195" w:name="_Toc226710608"/>
      <w:bookmarkStart w:id="196" w:name="_Toc226711504"/>
      <w:bookmarkStart w:id="197" w:name="_Toc226710609"/>
      <w:bookmarkStart w:id="198" w:name="_Toc226711505"/>
      <w:bookmarkStart w:id="199" w:name="_Toc226710610"/>
      <w:bookmarkStart w:id="200" w:name="_Toc226711506"/>
      <w:bookmarkStart w:id="201" w:name="_Toc226710611"/>
      <w:bookmarkStart w:id="202" w:name="_Toc226711507"/>
      <w:bookmarkStart w:id="203" w:name="_Toc226711508"/>
      <w:bookmarkStart w:id="204" w:name="_Toc229566820"/>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4706A8">
        <w:rPr>
          <w:lang w:val="en-GB"/>
        </w:rPr>
        <w:t>Waste and Waste Management</w:t>
      </w:r>
      <w:bookmarkEnd w:id="203"/>
      <w:bookmarkEnd w:id="204"/>
    </w:p>
    <w:p w14:paraId="00000276" w14:textId="77777777" w:rsidR="005403A8" w:rsidRPr="004706A8" w:rsidRDefault="002F5915" w:rsidP="007308BA">
      <w:pPr>
        <w:pStyle w:val="Heading3"/>
        <w:rPr>
          <w:lang w:val="en-GB"/>
        </w:rPr>
      </w:pPr>
      <w:bookmarkStart w:id="205" w:name="_Toc229566214"/>
      <w:bookmarkStart w:id="206" w:name="_Toc226711509"/>
      <w:bookmarkStart w:id="207" w:name="_Toc229566821"/>
      <w:bookmarkEnd w:id="205"/>
      <w:r w:rsidRPr="004706A8">
        <w:rPr>
          <w:lang w:val="en-GB"/>
        </w:rPr>
        <w:t>Waste and Waste Generation</w:t>
      </w:r>
      <w:bookmarkEnd w:id="206"/>
      <w:bookmarkEnd w:id="207"/>
    </w:p>
    <w:p w14:paraId="00000277" w14:textId="0287E835" w:rsidR="005403A8" w:rsidRPr="004706A8" w:rsidRDefault="002F5915" w:rsidP="004D2F39">
      <w:pPr>
        <w:rPr>
          <w:lang w:val="en-GB"/>
        </w:rPr>
      </w:pPr>
      <w:r w:rsidRPr="004706A8">
        <w:rPr>
          <w:lang w:val="en-GB"/>
        </w:rPr>
        <w:t xml:space="preserve">The </w:t>
      </w:r>
      <w:r w:rsidR="00C857F0" w:rsidRPr="004706A8">
        <w:rPr>
          <w:lang w:val="en-GB"/>
        </w:rPr>
        <w:t>project</w:t>
      </w:r>
      <w:r w:rsidRPr="004706A8">
        <w:rPr>
          <w:lang w:val="en-GB"/>
        </w:rPr>
        <w:t xml:space="preserve"> is expected to generate limited quantities of waste, primarily during the construction phase. The scale of works is modest and focused on spot re-gravelling, drainage improvements, culvert rehabilitation, and minor structural interventions. No asphalt plants, large batching facilities, or permanent worker camps are associated with the project, and as such overall waste generation is anticipated to be low to moderate.</w:t>
      </w:r>
    </w:p>
    <w:p w14:paraId="00000278" w14:textId="32E3EE61" w:rsidR="005403A8" w:rsidRPr="004706A8" w:rsidRDefault="002F5915" w:rsidP="002C60A1">
      <w:pPr>
        <w:spacing w:after="0" w:line="240" w:lineRule="auto"/>
        <w:rPr>
          <w:lang w:val="en-GB"/>
        </w:rPr>
      </w:pPr>
      <w:r w:rsidRPr="004706A8">
        <w:rPr>
          <w:lang w:val="en-GB"/>
        </w:rPr>
        <w:t>Waste streams will arise mainly from earthworks, drainage and culvert works, operation and maintenance of construction equipment, material handling, and routine activities at site offices and welfare facilities. Both non-hazardous and small quantities of hazardous waste may be generated during construction, while waste generation during demobilisation is expected to be minimal.</w:t>
      </w:r>
    </w:p>
    <w:p w14:paraId="5F935C45" w14:textId="77777777" w:rsidR="005C5437" w:rsidRPr="004706A8" w:rsidRDefault="005C5437" w:rsidP="003415E0">
      <w:pPr>
        <w:spacing w:after="0" w:line="240" w:lineRule="auto"/>
        <w:rPr>
          <w:lang w:val="en-GB"/>
        </w:rPr>
      </w:pPr>
    </w:p>
    <w:p w14:paraId="00000279" w14:textId="74DE52EB" w:rsidR="00B11356" w:rsidRDefault="002F5915" w:rsidP="002C60A1">
      <w:pPr>
        <w:spacing w:after="0" w:line="240" w:lineRule="auto"/>
        <w:rPr>
          <w:lang w:val="en-GB"/>
        </w:rPr>
      </w:pPr>
      <w:r w:rsidRPr="004706A8">
        <w:rPr>
          <w:lang w:val="en-GB"/>
        </w:rPr>
        <w:t>Liquid waste generation will be limited due to the absence of permanent worker camps. Wastewater will be associated mainly with temporary welfare facilities and occasional concrete works. No industrial effluents or continuous liquid discharges are anticipated as part of the project scope.</w:t>
      </w:r>
    </w:p>
    <w:p w14:paraId="1E063EAC" w14:textId="77777777" w:rsidR="00F12B5C" w:rsidRPr="004706A8" w:rsidRDefault="00F12B5C" w:rsidP="002C60A1">
      <w:pPr>
        <w:spacing w:after="0" w:line="240" w:lineRule="auto"/>
        <w:rPr>
          <w:lang w:val="en-GB"/>
        </w:rPr>
      </w:pPr>
    </w:p>
    <w:p w14:paraId="0000027A" w14:textId="1ACC08E6" w:rsidR="005403A8" w:rsidRPr="004706A8" w:rsidRDefault="00AD26F2" w:rsidP="003415E0">
      <w:pPr>
        <w:pStyle w:val="Caption"/>
        <w:spacing w:before="0" w:after="0"/>
        <w:rPr>
          <w:rFonts w:ascii="Times New Roman" w:hAnsi="Times New Roman" w:cs="Times New Roman"/>
          <w:b w:val="0"/>
          <w:bCs w:val="0"/>
          <w:sz w:val="24"/>
          <w:szCs w:val="24"/>
          <w:lang w:val="en-GB"/>
        </w:rPr>
      </w:pPr>
      <w:bookmarkStart w:id="208" w:name="_Toc226712373"/>
      <w:bookmarkStart w:id="209" w:name="_Toc229566888"/>
      <w:r w:rsidRPr="004706A8">
        <w:rPr>
          <w:rFonts w:ascii="Times New Roman" w:hAnsi="Times New Roman" w:cs="Times New Roman"/>
          <w:b w:val="0"/>
          <w:sz w:val="24"/>
          <w:szCs w:val="24"/>
          <w:lang w:val="en-GB"/>
        </w:rPr>
        <w:t xml:space="preserve">Table </w:t>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STYLEREF 1 \s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2</w:t>
      </w:r>
      <w:r w:rsidR="00135145" w:rsidRPr="004706A8">
        <w:rPr>
          <w:rFonts w:ascii="Times New Roman" w:hAnsi="Times New Roman" w:cs="Times New Roman"/>
          <w:b w:val="0"/>
          <w:sz w:val="24"/>
          <w:szCs w:val="24"/>
          <w:lang w:val="en-GB"/>
        </w:rPr>
        <w:fldChar w:fldCharType="end"/>
      </w:r>
      <w:r w:rsidR="00135145" w:rsidRPr="004706A8">
        <w:rPr>
          <w:rFonts w:ascii="Times New Roman" w:hAnsi="Times New Roman" w:cs="Times New Roman"/>
          <w:b w:val="0"/>
          <w:sz w:val="24"/>
          <w:szCs w:val="24"/>
          <w:lang w:val="en-GB"/>
        </w:rPr>
        <w:noBreakHyphen/>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SEQ Table \* ARABIC \s 1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5</w:t>
      </w:r>
      <w:r w:rsidR="00135145" w:rsidRPr="004706A8">
        <w:rPr>
          <w:rFonts w:ascii="Times New Roman" w:hAnsi="Times New Roman" w:cs="Times New Roman"/>
          <w:b w:val="0"/>
          <w:sz w:val="24"/>
          <w:szCs w:val="24"/>
          <w:lang w:val="en-GB"/>
        </w:rPr>
        <w:fldChar w:fldCharType="end"/>
      </w:r>
      <w:r w:rsidRPr="004706A8">
        <w:rPr>
          <w:rFonts w:ascii="Times New Roman" w:hAnsi="Times New Roman" w:cs="Times New Roman"/>
          <w:b w:val="0"/>
          <w:sz w:val="24"/>
          <w:szCs w:val="24"/>
          <w:lang w:val="en-GB"/>
        </w:rPr>
        <w:t xml:space="preserve">. </w:t>
      </w:r>
      <w:r w:rsidR="002F5915" w:rsidRPr="004706A8">
        <w:rPr>
          <w:rFonts w:ascii="Times New Roman" w:hAnsi="Times New Roman" w:cs="Times New Roman"/>
          <w:b w:val="0"/>
          <w:bCs w:val="0"/>
          <w:sz w:val="24"/>
          <w:szCs w:val="24"/>
          <w:lang w:val="en-GB"/>
        </w:rPr>
        <w:t>Main Expected Waste Streams</w:t>
      </w:r>
      <w:bookmarkEnd w:id="208"/>
      <w:bookmarkEnd w:id="209"/>
    </w:p>
    <w:tbl>
      <w:tblPr>
        <w:tblStyle w:val="afb"/>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969"/>
        <w:gridCol w:w="4231"/>
        <w:gridCol w:w="1710"/>
      </w:tblGrid>
      <w:tr w:rsidR="005403A8" w:rsidRPr="004706A8" w14:paraId="37AC6A72" w14:textId="77777777" w:rsidTr="004D2F39">
        <w:trPr>
          <w:trHeight w:val="570"/>
        </w:trPr>
        <w:tc>
          <w:tcPr>
            <w:tcW w:w="2969" w:type="dxa"/>
            <w:shd w:val="clear" w:color="auto" w:fill="2E4858"/>
            <w:tcMar>
              <w:top w:w="0" w:type="dxa"/>
              <w:left w:w="100" w:type="dxa"/>
              <w:bottom w:w="0" w:type="dxa"/>
              <w:right w:w="100" w:type="dxa"/>
            </w:tcMar>
          </w:tcPr>
          <w:p w14:paraId="0000027B" w14:textId="77777777" w:rsidR="005403A8" w:rsidRPr="004706A8" w:rsidRDefault="002F5915" w:rsidP="003415E0">
            <w:pPr>
              <w:spacing w:after="0" w:line="240" w:lineRule="auto"/>
              <w:rPr>
                <w:color w:val="FFFFFF"/>
                <w:lang w:val="en-GB"/>
              </w:rPr>
            </w:pPr>
            <w:r w:rsidRPr="004706A8">
              <w:rPr>
                <w:color w:val="FFFFFF"/>
                <w:lang w:val="en-GB"/>
              </w:rPr>
              <w:t>Waste Stream</w:t>
            </w:r>
          </w:p>
        </w:tc>
        <w:tc>
          <w:tcPr>
            <w:tcW w:w="4231" w:type="dxa"/>
            <w:shd w:val="clear" w:color="auto" w:fill="2E4858"/>
            <w:tcMar>
              <w:top w:w="0" w:type="dxa"/>
              <w:left w:w="100" w:type="dxa"/>
              <w:bottom w:w="0" w:type="dxa"/>
              <w:right w:w="100" w:type="dxa"/>
            </w:tcMar>
          </w:tcPr>
          <w:p w14:paraId="0000027C" w14:textId="77777777" w:rsidR="005403A8" w:rsidRPr="004706A8" w:rsidRDefault="002F5915" w:rsidP="003415E0">
            <w:pPr>
              <w:spacing w:after="0" w:line="240" w:lineRule="auto"/>
              <w:rPr>
                <w:color w:val="FFFFFF"/>
                <w:lang w:val="en-GB"/>
              </w:rPr>
            </w:pPr>
            <w:r w:rsidRPr="004706A8">
              <w:rPr>
                <w:color w:val="FFFFFF"/>
                <w:lang w:val="en-GB"/>
              </w:rPr>
              <w:t>Typical Source</w:t>
            </w:r>
          </w:p>
        </w:tc>
        <w:tc>
          <w:tcPr>
            <w:tcW w:w="1710" w:type="dxa"/>
            <w:shd w:val="clear" w:color="auto" w:fill="2E4858"/>
            <w:tcMar>
              <w:top w:w="0" w:type="dxa"/>
              <w:left w:w="100" w:type="dxa"/>
              <w:bottom w:w="0" w:type="dxa"/>
              <w:right w:w="100" w:type="dxa"/>
            </w:tcMar>
          </w:tcPr>
          <w:p w14:paraId="0000027D" w14:textId="77777777" w:rsidR="005403A8" w:rsidRPr="004706A8" w:rsidRDefault="002F5915" w:rsidP="003415E0">
            <w:pPr>
              <w:spacing w:after="0" w:line="240" w:lineRule="auto"/>
              <w:rPr>
                <w:color w:val="FFFFFF"/>
                <w:lang w:val="en-GB"/>
              </w:rPr>
            </w:pPr>
            <w:r w:rsidRPr="004706A8">
              <w:rPr>
                <w:color w:val="FFFFFF"/>
                <w:lang w:val="en-GB"/>
              </w:rPr>
              <w:t>Indicative Quantity</w:t>
            </w:r>
          </w:p>
        </w:tc>
      </w:tr>
      <w:tr w:rsidR="005403A8" w:rsidRPr="004706A8" w14:paraId="6C7C7380" w14:textId="77777777" w:rsidTr="004D2F39">
        <w:trPr>
          <w:trHeight w:val="570"/>
        </w:trPr>
        <w:tc>
          <w:tcPr>
            <w:tcW w:w="2969" w:type="dxa"/>
            <w:tcMar>
              <w:top w:w="0" w:type="dxa"/>
              <w:left w:w="100" w:type="dxa"/>
              <w:bottom w:w="0" w:type="dxa"/>
              <w:right w:w="100" w:type="dxa"/>
            </w:tcMar>
          </w:tcPr>
          <w:p w14:paraId="0000027E" w14:textId="77777777" w:rsidR="005403A8" w:rsidRPr="004706A8" w:rsidRDefault="002F5915" w:rsidP="003415E0">
            <w:pPr>
              <w:spacing w:after="0" w:line="240" w:lineRule="auto"/>
              <w:rPr>
                <w:lang w:val="en-GB"/>
              </w:rPr>
            </w:pPr>
            <w:r w:rsidRPr="004706A8">
              <w:rPr>
                <w:lang w:val="en-GB"/>
              </w:rPr>
              <w:t>Excavated soil and spoil</w:t>
            </w:r>
          </w:p>
        </w:tc>
        <w:tc>
          <w:tcPr>
            <w:tcW w:w="4231" w:type="dxa"/>
            <w:tcMar>
              <w:top w:w="0" w:type="dxa"/>
              <w:left w:w="100" w:type="dxa"/>
              <w:bottom w:w="0" w:type="dxa"/>
              <w:right w:w="100" w:type="dxa"/>
            </w:tcMar>
          </w:tcPr>
          <w:p w14:paraId="0000027F" w14:textId="77777777" w:rsidR="005403A8" w:rsidRPr="004706A8" w:rsidRDefault="002F5915" w:rsidP="003415E0">
            <w:pPr>
              <w:spacing w:after="0" w:line="240" w:lineRule="auto"/>
              <w:rPr>
                <w:lang w:val="en-GB"/>
              </w:rPr>
            </w:pPr>
            <w:r w:rsidRPr="004706A8">
              <w:rPr>
                <w:lang w:val="en-GB"/>
              </w:rPr>
              <w:t>Drainage works, culvert installation, earthworks</w:t>
            </w:r>
          </w:p>
        </w:tc>
        <w:tc>
          <w:tcPr>
            <w:tcW w:w="1710" w:type="dxa"/>
            <w:tcMar>
              <w:top w:w="0" w:type="dxa"/>
              <w:left w:w="100" w:type="dxa"/>
              <w:bottom w:w="0" w:type="dxa"/>
              <w:right w:w="100" w:type="dxa"/>
            </w:tcMar>
          </w:tcPr>
          <w:p w14:paraId="00000280" w14:textId="77777777" w:rsidR="005403A8" w:rsidRPr="004706A8" w:rsidRDefault="002F5915" w:rsidP="003415E0">
            <w:pPr>
              <w:spacing w:after="0" w:line="240" w:lineRule="auto"/>
              <w:rPr>
                <w:lang w:val="en-GB"/>
              </w:rPr>
            </w:pPr>
            <w:r w:rsidRPr="004706A8">
              <w:rPr>
                <w:lang w:val="en-GB"/>
              </w:rPr>
              <w:t>Low–Moderate</w:t>
            </w:r>
          </w:p>
        </w:tc>
      </w:tr>
      <w:tr w:rsidR="005403A8" w:rsidRPr="004706A8" w14:paraId="7D67D867" w14:textId="77777777" w:rsidTr="004D2F39">
        <w:trPr>
          <w:trHeight w:val="570"/>
        </w:trPr>
        <w:tc>
          <w:tcPr>
            <w:tcW w:w="2969" w:type="dxa"/>
            <w:tcMar>
              <w:top w:w="0" w:type="dxa"/>
              <w:left w:w="100" w:type="dxa"/>
              <w:bottom w:w="0" w:type="dxa"/>
              <w:right w:w="100" w:type="dxa"/>
            </w:tcMar>
          </w:tcPr>
          <w:p w14:paraId="00000281" w14:textId="77777777" w:rsidR="005403A8" w:rsidRPr="004706A8" w:rsidRDefault="002F5915" w:rsidP="003415E0">
            <w:pPr>
              <w:spacing w:after="0" w:line="240" w:lineRule="auto"/>
              <w:rPr>
                <w:lang w:val="en-GB"/>
              </w:rPr>
            </w:pPr>
            <w:r w:rsidRPr="004706A8">
              <w:rPr>
                <w:lang w:val="en-GB"/>
              </w:rPr>
              <w:t>Construction rubble</w:t>
            </w:r>
          </w:p>
        </w:tc>
        <w:tc>
          <w:tcPr>
            <w:tcW w:w="4231" w:type="dxa"/>
            <w:tcMar>
              <w:top w:w="0" w:type="dxa"/>
              <w:left w:w="100" w:type="dxa"/>
              <w:bottom w:w="0" w:type="dxa"/>
              <w:right w:w="100" w:type="dxa"/>
            </w:tcMar>
          </w:tcPr>
          <w:p w14:paraId="00000282" w14:textId="77777777" w:rsidR="005403A8" w:rsidRPr="004706A8" w:rsidRDefault="002F5915" w:rsidP="003415E0">
            <w:pPr>
              <w:spacing w:after="0" w:line="240" w:lineRule="auto"/>
              <w:rPr>
                <w:lang w:val="en-GB"/>
              </w:rPr>
            </w:pPr>
            <w:r w:rsidRPr="004706A8">
              <w:rPr>
                <w:lang w:val="en-GB"/>
              </w:rPr>
              <w:t>Culvert rehabilitation, concrete pads, minor structures</w:t>
            </w:r>
          </w:p>
        </w:tc>
        <w:tc>
          <w:tcPr>
            <w:tcW w:w="1710" w:type="dxa"/>
            <w:tcMar>
              <w:top w:w="0" w:type="dxa"/>
              <w:left w:w="100" w:type="dxa"/>
              <w:bottom w:w="0" w:type="dxa"/>
              <w:right w:w="100" w:type="dxa"/>
            </w:tcMar>
          </w:tcPr>
          <w:p w14:paraId="00000283" w14:textId="77777777" w:rsidR="005403A8" w:rsidRPr="004706A8" w:rsidRDefault="002F5915" w:rsidP="003415E0">
            <w:pPr>
              <w:spacing w:after="0" w:line="240" w:lineRule="auto"/>
              <w:rPr>
                <w:lang w:val="en-GB"/>
              </w:rPr>
            </w:pPr>
            <w:r w:rsidRPr="004706A8">
              <w:rPr>
                <w:lang w:val="en-GB"/>
              </w:rPr>
              <w:t>Low</w:t>
            </w:r>
          </w:p>
        </w:tc>
      </w:tr>
      <w:tr w:rsidR="005403A8" w:rsidRPr="004706A8" w14:paraId="13E5DEA2" w14:textId="77777777" w:rsidTr="004D2F39">
        <w:trPr>
          <w:trHeight w:val="300"/>
        </w:trPr>
        <w:tc>
          <w:tcPr>
            <w:tcW w:w="2969" w:type="dxa"/>
            <w:tcMar>
              <w:top w:w="0" w:type="dxa"/>
              <w:left w:w="100" w:type="dxa"/>
              <w:bottom w:w="0" w:type="dxa"/>
              <w:right w:w="100" w:type="dxa"/>
            </w:tcMar>
          </w:tcPr>
          <w:p w14:paraId="00000284" w14:textId="77777777" w:rsidR="005403A8" w:rsidRPr="004706A8" w:rsidRDefault="002F5915" w:rsidP="003415E0">
            <w:pPr>
              <w:spacing w:after="0" w:line="240" w:lineRule="auto"/>
              <w:rPr>
                <w:lang w:val="en-GB"/>
              </w:rPr>
            </w:pPr>
            <w:r w:rsidRPr="004706A8">
              <w:rPr>
                <w:lang w:val="en-GB"/>
              </w:rPr>
              <w:t>Concrete residues</w:t>
            </w:r>
          </w:p>
        </w:tc>
        <w:tc>
          <w:tcPr>
            <w:tcW w:w="4231" w:type="dxa"/>
            <w:tcMar>
              <w:top w:w="0" w:type="dxa"/>
              <w:left w:w="100" w:type="dxa"/>
              <w:bottom w:w="0" w:type="dxa"/>
              <w:right w:w="100" w:type="dxa"/>
            </w:tcMar>
          </w:tcPr>
          <w:p w14:paraId="00000285" w14:textId="77777777" w:rsidR="005403A8" w:rsidRPr="004706A8" w:rsidRDefault="002F5915" w:rsidP="003415E0">
            <w:pPr>
              <w:spacing w:after="0" w:line="240" w:lineRule="auto"/>
              <w:rPr>
                <w:lang w:val="en-GB"/>
              </w:rPr>
            </w:pPr>
            <w:r w:rsidRPr="004706A8">
              <w:rPr>
                <w:lang w:val="en-GB"/>
              </w:rPr>
              <w:t>Minor concrete works</w:t>
            </w:r>
          </w:p>
        </w:tc>
        <w:tc>
          <w:tcPr>
            <w:tcW w:w="1710" w:type="dxa"/>
            <w:tcMar>
              <w:top w:w="0" w:type="dxa"/>
              <w:left w:w="100" w:type="dxa"/>
              <w:bottom w:w="0" w:type="dxa"/>
              <w:right w:w="100" w:type="dxa"/>
            </w:tcMar>
          </w:tcPr>
          <w:p w14:paraId="00000286" w14:textId="77777777" w:rsidR="005403A8" w:rsidRPr="004706A8" w:rsidRDefault="002F5915" w:rsidP="003415E0">
            <w:pPr>
              <w:spacing w:after="0" w:line="240" w:lineRule="auto"/>
              <w:rPr>
                <w:lang w:val="en-GB"/>
              </w:rPr>
            </w:pPr>
            <w:r w:rsidRPr="004706A8">
              <w:rPr>
                <w:lang w:val="en-GB"/>
              </w:rPr>
              <w:t>Very Low</w:t>
            </w:r>
          </w:p>
        </w:tc>
      </w:tr>
      <w:tr w:rsidR="005403A8" w:rsidRPr="004706A8" w14:paraId="749AA006" w14:textId="77777777" w:rsidTr="004D2F39">
        <w:trPr>
          <w:trHeight w:val="570"/>
        </w:trPr>
        <w:tc>
          <w:tcPr>
            <w:tcW w:w="2969" w:type="dxa"/>
            <w:tcMar>
              <w:top w:w="0" w:type="dxa"/>
              <w:left w:w="100" w:type="dxa"/>
              <w:bottom w:w="0" w:type="dxa"/>
              <w:right w:w="100" w:type="dxa"/>
            </w:tcMar>
          </w:tcPr>
          <w:p w14:paraId="00000287" w14:textId="77777777" w:rsidR="005403A8" w:rsidRPr="004706A8" w:rsidRDefault="002F5915" w:rsidP="003415E0">
            <w:pPr>
              <w:spacing w:after="0" w:line="240" w:lineRule="auto"/>
              <w:rPr>
                <w:lang w:val="en-GB"/>
              </w:rPr>
            </w:pPr>
            <w:r w:rsidRPr="004706A8">
              <w:rPr>
                <w:lang w:val="en-GB"/>
              </w:rPr>
              <w:t>Scrap metal</w:t>
            </w:r>
          </w:p>
        </w:tc>
        <w:tc>
          <w:tcPr>
            <w:tcW w:w="4231" w:type="dxa"/>
            <w:tcMar>
              <w:top w:w="0" w:type="dxa"/>
              <w:left w:w="100" w:type="dxa"/>
              <w:bottom w:w="0" w:type="dxa"/>
              <w:right w:w="100" w:type="dxa"/>
            </w:tcMar>
          </w:tcPr>
          <w:p w14:paraId="00000288" w14:textId="77777777" w:rsidR="005403A8" w:rsidRPr="004706A8" w:rsidRDefault="002F5915" w:rsidP="003415E0">
            <w:pPr>
              <w:spacing w:after="0" w:line="240" w:lineRule="auto"/>
              <w:rPr>
                <w:lang w:val="en-GB"/>
              </w:rPr>
            </w:pPr>
            <w:r w:rsidRPr="004706A8">
              <w:rPr>
                <w:lang w:val="en-GB"/>
              </w:rPr>
              <w:t>Equipment maintenance and minor fabrication</w:t>
            </w:r>
          </w:p>
        </w:tc>
        <w:tc>
          <w:tcPr>
            <w:tcW w:w="1710" w:type="dxa"/>
            <w:tcMar>
              <w:top w:w="0" w:type="dxa"/>
              <w:left w:w="100" w:type="dxa"/>
              <w:bottom w:w="0" w:type="dxa"/>
              <w:right w:w="100" w:type="dxa"/>
            </w:tcMar>
          </w:tcPr>
          <w:p w14:paraId="00000289" w14:textId="77777777" w:rsidR="005403A8" w:rsidRPr="004706A8" w:rsidRDefault="002F5915" w:rsidP="003415E0">
            <w:pPr>
              <w:spacing w:after="0" w:line="240" w:lineRule="auto"/>
              <w:rPr>
                <w:lang w:val="en-GB"/>
              </w:rPr>
            </w:pPr>
            <w:r w:rsidRPr="004706A8">
              <w:rPr>
                <w:lang w:val="en-GB"/>
              </w:rPr>
              <w:t>Low</w:t>
            </w:r>
          </w:p>
        </w:tc>
      </w:tr>
      <w:tr w:rsidR="005403A8" w:rsidRPr="004706A8" w14:paraId="6AFA08B4" w14:textId="77777777" w:rsidTr="004D2F39">
        <w:trPr>
          <w:trHeight w:val="570"/>
        </w:trPr>
        <w:tc>
          <w:tcPr>
            <w:tcW w:w="2969" w:type="dxa"/>
            <w:tcMar>
              <w:top w:w="0" w:type="dxa"/>
              <w:left w:w="100" w:type="dxa"/>
              <w:bottom w:w="0" w:type="dxa"/>
              <w:right w:w="100" w:type="dxa"/>
            </w:tcMar>
          </w:tcPr>
          <w:p w14:paraId="0000028A" w14:textId="77777777" w:rsidR="005403A8" w:rsidRPr="004706A8" w:rsidRDefault="002F5915" w:rsidP="003415E0">
            <w:pPr>
              <w:spacing w:after="0" w:line="240" w:lineRule="auto"/>
              <w:rPr>
                <w:lang w:val="en-GB"/>
              </w:rPr>
            </w:pPr>
            <w:r w:rsidRPr="004706A8">
              <w:rPr>
                <w:lang w:val="en-GB"/>
              </w:rPr>
              <w:t>Packaging waste (cement bags, plastics, cartons)</w:t>
            </w:r>
          </w:p>
        </w:tc>
        <w:tc>
          <w:tcPr>
            <w:tcW w:w="4231" w:type="dxa"/>
            <w:tcMar>
              <w:top w:w="0" w:type="dxa"/>
              <w:left w:w="100" w:type="dxa"/>
              <w:bottom w:w="0" w:type="dxa"/>
              <w:right w:w="100" w:type="dxa"/>
            </w:tcMar>
          </w:tcPr>
          <w:p w14:paraId="0000028B" w14:textId="77777777" w:rsidR="005403A8" w:rsidRPr="004706A8" w:rsidRDefault="002F5915" w:rsidP="003415E0">
            <w:pPr>
              <w:spacing w:after="0" w:line="240" w:lineRule="auto"/>
              <w:rPr>
                <w:lang w:val="en-GB"/>
              </w:rPr>
            </w:pPr>
            <w:r w:rsidRPr="004706A8">
              <w:rPr>
                <w:lang w:val="en-GB"/>
              </w:rPr>
              <w:t>Construction materials</w:t>
            </w:r>
          </w:p>
        </w:tc>
        <w:tc>
          <w:tcPr>
            <w:tcW w:w="1710" w:type="dxa"/>
            <w:tcMar>
              <w:top w:w="0" w:type="dxa"/>
              <w:left w:w="100" w:type="dxa"/>
              <w:bottom w:w="0" w:type="dxa"/>
              <w:right w:w="100" w:type="dxa"/>
            </w:tcMar>
          </w:tcPr>
          <w:p w14:paraId="0000028C" w14:textId="77777777" w:rsidR="005403A8" w:rsidRPr="004706A8" w:rsidRDefault="002F5915" w:rsidP="003415E0">
            <w:pPr>
              <w:spacing w:after="0" w:line="240" w:lineRule="auto"/>
              <w:rPr>
                <w:lang w:val="en-GB"/>
              </w:rPr>
            </w:pPr>
            <w:r w:rsidRPr="004706A8">
              <w:rPr>
                <w:lang w:val="en-GB"/>
              </w:rPr>
              <w:t>Low</w:t>
            </w:r>
          </w:p>
        </w:tc>
      </w:tr>
      <w:tr w:rsidR="005403A8" w:rsidRPr="004706A8" w14:paraId="152CCB6B" w14:textId="77777777" w:rsidTr="004D2F39">
        <w:trPr>
          <w:trHeight w:val="300"/>
        </w:trPr>
        <w:tc>
          <w:tcPr>
            <w:tcW w:w="2969" w:type="dxa"/>
            <w:tcMar>
              <w:top w:w="0" w:type="dxa"/>
              <w:left w:w="100" w:type="dxa"/>
              <w:bottom w:w="0" w:type="dxa"/>
              <w:right w:w="100" w:type="dxa"/>
            </w:tcMar>
          </w:tcPr>
          <w:p w14:paraId="0000028D" w14:textId="77777777" w:rsidR="005403A8" w:rsidRPr="004706A8" w:rsidRDefault="002F5915" w:rsidP="003415E0">
            <w:pPr>
              <w:spacing w:after="0" w:line="240" w:lineRule="auto"/>
              <w:rPr>
                <w:lang w:val="en-GB"/>
              </w:rPr>
            </w:pPr>
            <w:r w:rsidRPr="004706A8">
              <w:rPr>
                <w:lang w:val="en-GB"/>
              </w:rPr>
              <w:t>Used oils and lubricants</w:t>
            </w:r>
          </w:p>
        </w:tc>
        <w:tc>
          <w:tcPr>
            <w:tcW w:w="4231" w:type="dxa"/>
            <w:tcMar>
              <w:top w:w="0" w:type="dxa"/>
              <w:left w:w="100" w:type="dxa"/>
              <w:bottom w:w="0" w:type="dxa"/>
              <w:right w:w="100" w:type="dxa"/>
            </w:tcMar>
          </w:tcPr>
          <w:p w14:paraId="0000028E" w14:textId="77777777" w:rsidR="005403A8" w:rsidRPr="004706A8" w:rsidRDefault="002F5915" w:rsidP="003415E0">
            <w:pPr>
              <w:spacing w:after="0" w:line="240" w:lineRule="auto"/>
              <w:rPr>
                <w:lang w:val="en-GB"/>
              </w:rPr>
            </w:pPr>
            <w:r w:rsidRPr="004706A8">
              <w:rPr>
                <w:lang w:val="en-GB"/>
              </w:rPr>
              <w:t>Equipment and vehicle maintenance</w:t>
            </w:r>
          </w:p>
        </w:tc>
        <w:tc>
          <w:tcPr>
            <w:tcW w:w="1710" w:type="dxa"/>
            <w:tcMar>
              <w:top w:w="0" w:type="dxa"/>
              <w:left w:w="100" w:type="dxa"/>
              <w:bottom w:w="0" w:type="dxa"/>
              <w:right w:w="100" w:type="dxa"/>
            </w:tcMar>
          </w:tcPr>
          <w:p w14:paraId="0000028F" w14:textId="77777777" w:rsidR="005403A8" w:rsidRPr="004706A8" w:rsidRDefault="002F5915" w:rsidP="003415E0">
            <w:pPr>
              <w:spacing w:after="0" w:line="240" w:lineRule="auto"/>
              <w:rPr>
                <w:lang w:val="en-GB"/>
              </w:rPr>
            </w:pPr>
            <w:r w:rsidRPr="004706A8">
              <w:rPr>
                <w:lang w:val="en-GB"/>
              </w:rPr>
              <w:t>Low</w:t>
            </w:r>
          </w:p>
        </w:tc>
      </w:tr>
      <w:tr w:rsidR="005403A8" w:rsidRPr="004706A8" w14:paraId="72847C3E" w14:textId="77777777" w:rsidTr="004D2F39">
        <w:trPr>
          <w:trHeight w:val="300"/>
        </w:trPr>
        <w:tc>
          <w:tcPr>
            <w:tcW w:w="2969" w:type="dxa"/>
            <w:tcMar>
              <w:top w:w="0" w:type="dxa"/>
              <w:left w:w="100" w:type="dxa"/>
              <w:bottom w:w="0" w:type="dxa"/>
              <w:right w:w="100" w:type="dxa"/>
            </w:tcMar>
          </w:tcPr>
          <w:p w14:paraId="00000290" w14:textId="77777777" w:rsidR="005403A8" w:rsidRPr="004706A8" w:rsidRDefault="002F5915" w:rsidP="003415E0">
            <w:pPr>
              <w:spacing w:after="0" w:line="240" w:lineRule="auto"/>
              <w:rPr>
                <w:lang w:val="en-GB"/>
              </w:rPr>
            </w:pPr>
            <w:r w:rsidRPr="004706A8">
              <w:rPr>
                <w:lang w:val="en-GB"/>
              </w:rPr>
              <w:t>Used batteries</w:t>
            </w:r>
          </w:p>
        </w:tc>
        <w:tc>
          <w:tcPr>
            <w:tcW w:w="4231" w:type="dxa"/>
            <w:tcMar>
              <w:top w:w="0" w:type="dxa"/>
              <w:left w:w="100" w:type="dxa"/>
              <w:bottom w:w="0" w:type="dxa"/>
              <w:right w:w="100" w:type="dxa"/>
            </w:tcMar>
          </w:tcPr>
          <w:p w14:paraId="00000291" w14:textId="77777777" w:rsidR="005403A8" w:rsidRPr="004706A8" w:rsidRDefault="002F5915" w:rsidP="003415E0">
            <w:pPr>
              <w:spacing w:after="0" w:line="240" w:lineRule="auto"/>
              <w:rPr>
                <w:lang w:val="en-GB"/>
              </w:rPr>
            </w:pPr>
            <w:r w:rsidRPr="004706A8">
              <w:rPr>
                <w:lang w:val="en-GB"/>
              </w:rPr>
              <w:t>Construction equipment</w:t>
            </w:r>
          </w:p>
        </w:tc>
        <w:tc>
          <w:tcPr>
            <w:tcW w:w="1710" w:type="dxa"/>
            <w:tcMar>
              <w:top w:w="0" w:type="dxa"/>
              <w:left w:w="100" w:type="dxa"/>
              <w:bottom w:w="0" w:type="dxa"/>
              <w:right w:w="100" w:type="dxa"/>
            </w:tcMar>
          </w:tcPr>
          <w:p w14:paraId="00000292" w14:textId="77777777" w:rsidR="005403A8" w:rsidRPr="004706A8" w:rsidRDefault="002F5915" w:rsidP="003415E0">
            <w:pPr>
              <w:spacing w:after="0" w:line="240" w:lineRule="auto"/>
              <w:rPr>
                <w:lang w:val="en-GB"/>
              </w:rPr>
            </w:pPr>
            <w:r w:rsidRPr="004706A8">
              <w:rPr>
                <w:lang w:val="en-GB"/>
              </w:rPr>
              <w:t>Very Low</w:t>
            </w:r>
          </w:p>
        </w:tc>
      </w:tr>
      <w:tr w:rsidR="005403A8" w:rsidRPr="004706A8" w14:paraId="5F9F5573" w14:textId="77777777" w:rsidTr="004D2F39">
        <w:trPr>
          <w:trHeight w:val="300"/>
        </w:trPr>
        <w:tc>
          <w:tcPr>
            <w:tcW w:w="2969" w:type="dxa"/>
            <w:tcMar>
              <w:top w:w="0" w:type="dxa"/>
              <w:left w:w="100" w:type="dxa"/>
              <w:bottom w:w="0" w:type="dxa"/>
              <w:right w:w="100" w:type="dxa"/>
            </w:tcMar>
          </w:tcPr>
          <w:p w14:paraId="00000293" w14:textId="77777777" w:rsidR="005403A8" w:rsidRPr="004706A8" w:rsidRDefault="002F5915" w:rsidP="003415E0">
            <w:pPr>
              <w:spacing w:after="0" w:line="240" w:lineRule="auto"/>
              <w:rPr>
                <w:lang w:val="en-GB"/>
              </w:rPr>
            </w:pPr>
            <w:r w:rsidRPr="004706A8">
              <w:rPr>
                <w:lang w:val="en-GB"/>
              </w:rPr>
              <w:t>Domestic solid waste</w:t>
            </w:r>
          </w:p>
        </w:tc>
        <w:tc>
          <w:tcPr>
            <w:tcW w:w="4231" w:type="dxa"/>
            <w:tcMar>
              <w:top w:w="0" w:type="dxa"/>
              <w:left w:w="100" w:type="dxa"/>
              <w:bottom w:w="0" w:type="dxa"/>
              <w:right w:w="100" w:type="dxa"/>
            </w:tcMar>
          </w:tcPr>
          <w:p w14:paraId="00000294" w14:textId="77777777" w:rsidR="005403A8" w:rsidRPr="004706A8" w:rsidRDefault="002F5915" w:rsidP="003415E0">
            <w:pPr>
              <w:spacing w:after="0" w:line="240" w:lineRule="auto"/>
              <w:rPr>
                <w:lang w:val="en-GB"/>
              </w:rPr>
            </w:pPr>
            <w:r w:rsidRPr="004706A8">
              <w:rPr>
                <w:lang w:val="en-GB"/>
              </w:rPr>
              <w:t>Site offices and welfare facilities</w:t>
            </w:r>
          </w:p>
        </w:tc>
        <w:tc>
          <w:tcPr>
            <w:tcW w:w="1710" w:type="dxa"/>
            <w:tcMar>
              <w:top w:w="0" w:type="dxa"/>
              <w:left w:w="100" w:type="dxa"/>
              <w:bottom w:w="0" w:type="dxa"/>
              <w:right w:w="100" w:type="dxa"/>
            </w:tcMar>
          </w:tcPr>
          <w:p w14:paraId="00000295" w14:textId="77777777" w:rsidR="005403A8" w:rsidRPr="004706A8" w:rsidRDefault="002F5915" w:rsidP="003415E0">
            <w:pPr>
              <w:spacing w:after="0" w:line="240" w:lineRule="auto"/>
              <w:rPr>
                <w:lang w:val="en-GB"/>
              </w:rPr>
            </w:pPr>
            <w:r w:rsidRPr="004706A8">
              <w:rPr>
                <w:lang w:val="en-GB"/>
              </w:rPr>
              <w:t>Low</w:t>
            </w:r>
          </w:p>
        </w:tc>
      </w:tr>
      <w:tr w:rsidR="005403A8" w:rsidRPr="004706A8" w14:paraId="7E9E1196" w14:textId="77777777" w:rsidTr="004D2F39">
        <w:trPr>
          <w:trHeight w:val="300"/>
        </w:trPr>
        <w:tc>
          <w:tcPr>
            <w:tcW w:w="2969" w:type="dxa"/>
            <w:tcMar>
              <w:top w:w="0" w:type="dxa"/>
              <w:left w:w="100" w:type="dxa"/>
              <w:bottom w:w="0" w:type="dxa"/>
              <w:right w:w="100" w:type="dxa"/>
            </w:tcMar>
          </w:tcPr>
          <w:p w14:paraId="00000296" w14:textId="77777777" w:rsidR="005403A8" w:rsidRPr="004706A8" w:rsidRDefault="002F5915" w:rsidP="003415E0">
            <w:pPr>
              <w:spacing w:after="0" w:line="240" w:lineRule="auto"/>
              <w:rPr>
                <w:lang w:val="en-GB"/>
              </w:rPr>
            </w:pPr>
            <w:r w:rsidRPr="004706A8">
              <w:rPr>
                <w:lang w:val="en-GB"/>
              </w:rPr>
              <w:t>Sanitary wastewater</w:t>
            </w:r>
          </w:p>
        </w:tc>
        <w:tc>
          <w:tcPr>
            <w:tcW w:w="4231" w:type="dxa"/>
            <w:tcMar>
              <w:top w:w="0" w:type="dxa"/>
              <w:left w:w="100" w:type="dxa"/>
              <w:bottom w:w="0" w:type="dxa"/>
              <w:right w:w="100" w:type="dxa"/>
            </w:tcMar>
          </w:tcPr>
          <w:p w14:paraId="00000297" w14:textId="77777777" w:rsidR="005403A8" w:rsidRPr="004706A8" w:rsidRDefault="002F5915" w:rsidP="003415E0">
            <w:pPr>
              <w:spacing w:after="0" w:line="240" w:lineRule="auto"/>
              <w:rPr>
                <w:lang w:val="en-GB"/>
              </w:rPr>
            </w:pPr>
            <w:r w:rsidRPr="004706A8">
              <w:rPr>
                <w:lang w:val="en-GB"/>
              </w:rPr>
              <w:t>Temporary welfare facilities</w:t>
            </w:r>
          </w:p>
        </w:tc>
        <w:tc>
          <w:tcPr>
            <w:tcW w:w="1710" w:type="dxa"/>
            <w:tcMar>
              <w:top w:w="0" w:type="dxa"/>
              <w:left w:w="100" w:type="dxa"/>
              <w:bottom w:w="0" w:type="dxa"/>
              <w:right w:w="100" w:type="dxa"/>
            </w:tcMar>
          </w:tcPr>
          <w:p w14:paraId="00000298" w14:textId="77777777" w:rsidR="005403A8" w:rsidRPr="004706A8" w:rsidRDefault="002F5915" w:rsidP="003415E0">
            <w:pPr>
              <w:spacing w:after="0" w:line="240" w:lineRule="auto"/>
              <w:rPr>
                <w:lang w:val="en-GB"/>
              </w:rPr>
            </w:pPr>
            <w:r w:rsidRPr="004706A8">
              <w:rPr>
                <w:lang w:val="en-GB"/>
              </w:rPr>
              <w:t>Very Low</w:t>
            </w:r>
          </w:p>
        </w:tc>
      </w:tr>
    </w:tbl>
    <w:p w14:paraId="00000299" w14:textId="77777777" w:rsidR="005403A8" w:rsidRPr="004706A8" w:rsidRDefault="002F5915" w:rsidP="007308BA">
      <w:pPr>
        <w:pStyle w:val="Heading3"/>
        <w:rPr>
          <w:lang w:val="en-GB"/>
        </w:rPr>
      </w:pPr>
      <w:bookmarkStart w:id="210" w:name="_Toc226711510"/>
      <w:bookmarkStart w:id="211" w:name="_Toc229566822"/>
      <w:r w:rsidRPr="004706A8">
        <w:rPr>
          <w:lang w:val="en-GB"/>
        </w:rPr>
        <w:t>Organic Waste</w:t>
      </w:r>
      <w:bookmarkEnd w:id="210"/>
      <w:bookmarkEnd w:id="211"/>
    </w:p>
    <w:p w14:paraId="0000029A" w14:textId="77777777" w:rsidR="005403A8" w:rsidRPr="004706A8" w:rsidRDefault="002F5915" w:rsidP="002C60A1">
      <w:pPr>
        <w:spacing w:after="0" w:line="240" w:lineRule="auto"/>
        <w:rPr>
          <w:lang w:val="en-GB"/>
        </w:rPr>
      </w:pPr>
      <w:r w:rsidRPr="004706A8">
        <w:rPr>
          <w:lang w:val="en-GB"/>
        </w:rPr>
        <w:t>Organic waste is expected to be minimal and will arise mainly from domestic-type activities at site offices and welfare facilities. No food preparation at large scale is anticipated under the project scope.</w:t>
      </w:r>
    </w:p>
    <w:p w14:paraId="0000029B" w14:textId="77777777" w:rsidR="005403A8" w:rsidRPr="004706A8" w:rsidRDefault="002F5915" w:rsidP="007308BA">
      <w:pPr>
        <w:pStyle w:val="Heading3"/>
        <w:rPr>
          <w:lang w:val="en-GB"/>
        </w:rPr>
      </w:pPr>
      <w:bookmarkStart w:id="212" w:name="_Toc226711511"/>
      <w:bookmarkStart w:id="213" w:name="_Toc229566823"/>
      <w:r w:rsidRPr="004706A8">
        <w:rPr>
          <w:lang w:val="en-GB"/>
        </w:rPr>
        <w:t>Liquid Waste</w:t>
      </w:r>
      <w:bookmarkEnd w:id="212"/>
      <w:bookmarkEnd w:id="213"/>
    </w:p>
    <w:p w14:paraId="0000029C" w14:textId="77777777" w:rsidR="005403A8" w:rsidRPr="004706A8" w:rsidRDefault="002F5915" w:rsidP="003415E0">
      <w:pPr>
        <w:spacing w:after="0" w:line="240" w:lineRule="auto"/>
        <w:rPr>
          <w:lang w:val="en-GB"/>
        </w:rPr>
      </w:pPr>
      <w:r w:rsidRPr="004706A8">
        <w:rPr>
          <w:lang w:val="en-GB"/>
        </w:rPr>
        <w:t>Liquid waste will be limited to sanitary wastewater from temporary welfare facilities and small volumes of wash water from concrete-related activities. No process wastewater or continuous discharges to the environment form part of the project scope.</w:t>
      </w:r>
    </w:p>
    <w:p w14:paraId="0000029D" w14:textId="77777777" w:rsidR="005403A8" w:rsidRPr="004706A8" w:rsidRDefault="002F5915" w:rsidP="007308BA">
      <w:pPr>
        <w:pStyle w:val="Heading3"/>
        <w:rPr>
          <w:lang w:val="en-GB"/>
        </w:rPr>
      </w:pPr>
      <w:bookmarkStart w:id="214" w:name="_Toc226711512"/>
      <w:bookmarkStart w:id="215" w:name="_Toc229566824"/>
      <w:r w:rsidRPr="004706A8">
        <w:rPr>
          <w:lang w:val="en-GB"/>
        </w:rPr>
        <w:t>Non-Hazardous Solid Waste</w:t>
      </w:r>
      <w:bookmarkEnd w:id="214"/>
      <w:bookmarkEnd w:id="215"/>
    </w:p>
    <w:p w14:paraId="0000029E" w14:textId="77777777" w:rsidR="005403A8" w:rsidRPr="004706A8" w:rsidRDefault="002F5915" w:rsidP="002C60A1">
      <w:pPr>
        <w:spacing w:after="0" w:line="240" w:lineRule="auto"/>
        <w:rPr>
          <w:lang w:val="en-GB"/>
        </w:rPr>
      </w:pPr>
      <w:r w:rsidRPr="004706A8">
        <w:rPr>
          <w:lang w:val="en-GB"/>
        </w:rPr>
        <w:t>Non-hazardous solid waste generated during the project will include packaging materials, paper, plastics, construction debris, and surplus excavated material. These wastes are typical of small-scale road rehabilitation activities.</w:t>
      </w:r>
    </w:p>
    <w:p w14:paraId="0000029F" w14:textId="77777777" w:rsidR="005403A8" w:rsidRPr="004706A8" w:rsidRDefault="002F5915" w:rsidP="007308BA">
      <w:pPr>
        <w:pStyle w:val="Heading3"/>
        <w:rPr>
          <w:lang w:val="en-GB"/>
        </w:rPr>
      </w:pPr>
      <w:bookmarkStart w:id="216" w:name="_Toc226711513"/>
      <w:bookmarkStart w:id="217" w:name="_Toc229566825"/>
      <w:r w:rsidRPr="004706A8">
        <w:rPr>
          <w:lang w:val="en-GB"/>
        </w:rPr>
        <w:t>Hazardous Waste</w:t>
      </w:r>
      <w:bookmarkEnd w:id="216"/>
      <w:bookmarkEnd w:id="217"/>
    </w:p>
    <w:p w14:paraId="000002A0" w14:textId="77777777" w:rsidR="005403A8" w:rsidRPr="004706A8" w:rsidRDefault="002F5915" w:rsidP="002C60A1">
      <w:pPr>
        <w:spacing w:after="0" w:line="240" w:lineRule="auto"/>
        <w:rPr>
          <w:lang w:val="en-GB"/>
        </w:rPr>
      </w:pPr>
      <w:r w:rsidRPr="004706A8">
        <w:rPr>
          <w:lang w:val="en-GB"/>
        </w:rPr>
        <w:t>Small quantities of hazardous waste may arise during equipment operation and maintenance, including used oils, lubricants, batteries, and oil-contaminated materials. No hazardous industrial processes or bulk handling of hazardous substances are envisaged under the project.</w:t>
      </w:r>
    </w:p>
    <w:p w14:paraId="3FEEB52D" w14:textId="77777777" w:rsidR="003415E0" w:rsidRPr="004706A8" w:rsidRDefault="003415E0" w:rsidP="003415E0">
      <w:pPr>
        <w:spacing w:after="0" w:line="240" w:lineRule="auto"/>
        <w:rPr>
          <w:lang w:val="en-GB"/>
        </w:rPr>
      </w:pPr>
    </w:p>
    <w:p w14:paraId="000002A1" w14:textId="77777777" w:rsidR="005403A8" w:rsidRPr="004706A8" w:rsidRDefault="002F5915" w:rsidP="00FE0542">
      <w:pPr>
        <w:pStyle w:val="Heading2"/>
        <w:rPr>
          <w:lang w:val="en-GB"/>
        </w:rPr>
      </w:pPr>
      <w:bookmarkStart w:id="218" w:name="_Toc226711514"/>
      <w:bookmarkStart w:id="219" w:name="_Toc229566826"/>
      <w:r w:rsidRPr="004706A8">
        <w:rPr>
          <w:lang w:val="en-GB"/>
        </w:rPr>
        <w:t>Rehabilitation of Temporary Sites</w:t>
      </w:r>
      <w:bookmarkEnd w:id="218"/>
      <w:bookmarkEnd w:id="219"/>
    </w:p>
    <w:p w14:paraId="4999451E" w14:textId="77777777" w:rsidR="00C857F0" w:rsidRPr="004706A8" w:rsidRDefault="00C857F0" w:rsidP="002C60A1">
      <w:pPr>
        <w:spacing w:after="0" w:line="240" w:lineRule="auto"/>
        <w:rPr>
          <w:lang w:val="en-GB"/>
        </w:rPr>
      </w:pPr>
      <w:r w:rsidRPr="004706A8">
        <w:rPr>
          <w:lang w:val="en-GB"/>
        </w:rPr>
        <w:t>Temporary sites used during construction (e.g., for materials, equipment, and site facilities) will be established only for the duration of the works and within the road reserve or agreed areas.</w:t>
      </w:r>
    </w:p>
    <w:p w14:paraId="6EF3601A" w14:textId="77777777" w:rsidR="003415E0" w:rsidRPr="004706A8" w:rsidRDefault="003415E0" w:rsidP="003415E0">
      <w:pPr>
        <w:spacing w:after="0" w:line="240" w:lineRule="auto"/>
        <w:rPr>
          <w:lang w:val="en-GB"/>
        </w:rPr>
      </w:pPr>
    </w:p>
    <w:p w14:paraId="17FD7B59" w14:textId="77777777" w:rsidR="00C857F0" w:rsidRPr="004706A8" w:rsidRDefault="00C857F0" w:rsidP="003415E0">
      <w:pPr>
        <w:pStyle w:val="NormalWeb"/>
        <w:spacing w:before="0" w:beforeAutospacing="0" w:after="0" w:afterAutospacing="0"/>
        <w:rPr>
          <w:lang w:val="en-GB"/>
        </w:rPr>
      </w:pPr>
      <w:r w:rsidRPr="004706A8">
        <w:rPr>
          <w:lang w:val="en-GB"/>
        </w:rPr>
        <w:t>After construction, all temporary sites will be cleared, reshaped, and restored to match surrounding land use and natural drainage conditions. No permanent structures or long-term land use changes will remain.</w:t>
      </w:r>
    </w:p>
    <w:p w14:paraId="50CC70C4" w14:textId="77777777" w:rsidR="00C857F0" w:rsidRPr="004706A8" w:rsidRDefault="00C857F0" w:rsidP="003415E0">
      <w:pPr>
        <w:spacing w:after="0" w:line="240" w:lineRule="auto"/>
        <w:rPr>
          <w:b/>
          <w:bCs/>
          <w:color w:val="00605A"/>
          <w:sz w:val="28"/>
          <w:szCs w:val="28"/>
          <w:lang w:val="en-GB"/>
        </w:rPr>
      </w:pPr>
      <w:r w:rsidRPr="004706A8">
        <w:rPr>
          <w:lang w:val="en-GB"/>
        </w:rPr>
        <w:br w:type="page"/>
      </w:r>
    </w:p>
    <w:p w14:paraId="29040AED" w14:textId="1A637FB7" w:rsidR="004C0944" w:rsidRPr="004706A8" w:rsidRDefault="004C0944" w:rsidP="00FE0542">
      <w:pPr>
        <w:pStyle w:val="Heading1"/>
        <w:rPr>
          <w:lang w:val="en-GB"/>
        </w:rPr>
      </w:pPr>
      <w:bookmarkStart w:id="220" w:name="_Toc226711515"/>
      <w:bookmarkStart w:id="221" w:name="_Toc229566827"/>
      <w:r w:rsidRPr="004706A8">
        <w:rPr>
          <w:lang w:val="en-GB"/>
        </w:rPr>
        <w:t>CHAPTER 3: POLICY AND LEGAL FRAMEWORK</w:t>
      </w:r>
      <w:bookmarkEnd w:id="220"/>
      <w:bookmarkEnd w:id="221"/>
    </w:p>
    <w:p w14:paraId="000002A8" w14:textId="278E2E55" w:rsidR="005403A8" w:rsidRPr="004706A8" w:rsidRDefault="002F5915" w:rsidP="00FE0542">
      <w:pPr>
        <w:pStyle w:val="Heading2"/>
        <w:rPr>
          <w:lang w:val="en-GB"/>
        </w:rPr>
      </w:pPr>
      <w:bookmarkStart w:id="222" w:name="_Toc226711516"/>
      <w:bookmarkStart w:id="223" w:name="_Toc229566828"/>
      <w:r w:rsidRPr="004706A8">
        <w:rPr>
          <w:lang w:val="en-GB"/>
        </w:rPr>
        <w:t>Introduction</w:t>
      </w:r>
      <w:bookmarkEnd w:id="222"/>
      <w:bookmarkEnd w:id="223"/>
    </w:p>
    <w:p w14:paraId="000002A9" w14:textId="77777777" w:rsidR="005403A8" w:rsidRPr="004706A8" w:rsidRDefault="002F5915" w:rsidP="002C60A1">
      <w:pPr>
        <w:spacing w:after="0" w:line="240" w:lineRule="auto"/>
        <w:rPr>
          <w:lang w:val="en-GB"/>
        </w:rPr>
      </w:pPr>
      <w:r w:rsidRPr="004706A8">
        <w:rPr>
          <w:lang w:val="en-GB"/>
        </w:rPr>
        <w:t xml:space="preserve">This chapter outlines the policy, legal, and institutional framework applicable to the </w:t>
      </w:r>
      <w:r w:rsidRPr="004706A8">
        <w:rPr>
          <w:bCs/>
          <w:lang w:val="en-GB"/>
        </w:rPr>
        <w:t>Proposed Rehabilitation of the Mdeka–Chinyangute Feeder Roads (UD) in Blantyre District</w:t>
      </w:r>
      <w:r w:rsidRPr="004706A8">
        <w:rPr>
          <w:lang w:val="en-GB"/>
        </w:rPr>
        <w:t>. It summarises the key national policies, legislation, and regulatory requirements that guide environmental and social planning and management of the proposed works.</w:t>
      </w:r>
    </w:p>
    <w:p w14:paraId="1580005A" w14:textId="77777777" w:rsidR="003415E0" w:rsidRPr="004706A8" w:rsidRDefault="003415E0" w:rsidP="003415E0">
      <w:pPr>
        <w:spacing w:after="0" w:line="240" w:lineRule="auto"/>
        <w:rPr>
          <w:lang w:val="en-GB"/>
        </w:rPr>
      </w:pPr>
    </w:p>
    <w:p w14:paraId="000002AA" w14:textId="77777777" w:rsidR="005403A8" w:rsidRPr="004706A8" w:rsidRDefault="002F5915" w:rsidP="002C60A1">
      <w:pPr>
        <w:spacing w:after="0" w:line="240" w:lineRule="auto"/>
        <w:rPr>
          <w:lang w:val="en-GB"/>
        </w:rPr>
      </w:pPr>
      <w:r w:rsidRPr="004706A8">
        <w:rPr>
          <w:lang w:val="en-GB"/>
        </w:rPr>
        <w:t xml:space="preserve">The framework is presented in line with the </w:t>
      </w:r>
      <w:r w:rsidRPr="004706A8">
        <w:rPr>
          <w:bCs/>
          <w:lang w:val="en-GB"/>
        </w:rPr>
        <w:t>Environment Management Act (2017)</w:t>
      </w:r>
      <w:r w:rsidRPr="004706A8">
        <w:rPr>
          <w:lang w:val="en-GB"/>
        </w:rPr>
        <w:t xml:space="preserve">, the </w:t>
      </w:r>
      <w:r w:rsidRPr="004706A8">
        <w:rPr>
          <w:bCs/>
          <w:lang w:val="en-GB"/>
        </w:rPr>
        <w:t>MEPA Guidelines for Environmental Assessment (2025)</w:t>
      </w:r>
      <w:r w:rsidRPr="004706A8">
        <w:rPr>
          <w:lang w:val="en-GB"/>
        </w:rPr>
        <w:t xml:space="preserve">, and the </w:t>
      </w:r>
      <w:r w:rsidRPr="004706A8">
        <w:rPr>
          <w:bCs/>
          <w:lang w:val="en-GB"/>
        </w:rPr>
        <w:t>World Bank Operational Policy OP/BP 4.01 on Environmental Assessment</w:t>
      </w:r>
      <w:r w:rsidRPr="004706A8">
        <w:rPr>
          <w:lang w:val="en-GB"/>
        </w:rPr>
        <w:t>. It also identifies the principal institutions responsible for regulation, coordination, and oversight during the planning, construction, and operational phases of the project.</w:t>
      </w:r>
    </w:p>
    <w:p w14:paraId="6C605FCC" w14:textId="77777777" w:rsidR="003415E0" w:rsidRPr="004706A8" w:rsidRDefault="003415E0" w:rsidP="003415E0">
      <w:pPr>
        <w:spacing w:after="0" w:line="240" w:lineRule="auto"/>
        <w:rPr>
          <w:lang w:val="en-GB"/>
        </w:rPr>
      </w:pPr>
    </w:p>
    <w:p w14:paraId="000002AB" w14:textId="3B1B0390" w:rsidR="005403A8" w:rsidRPr="004706A8" w:rsidRDefault="002F5915" w:rsidP="002C60A1">
      <w:pPr>
        <w:spacing w:after="0" w:line="240" w:lineRule="auto"/>
        <w:rPr>
          <w:lang w:val="en-GB"/>
        </w:rPr>
      </w:pPr>
      <w:r w:rsidRPr="004706A8">
        <w:rPr>
          <w:lang w:val="en-GB"/>
        </w:rPr>
        <w:t>This chapter provides the regulatory context within which the Environmental and Social Management Plan (ESMP) has been prepared.</w:t>
      </w:r>
    </w:p>
    <w:p w14:paraId="6B19F996" w14:textId="77777777" w:rsidR="003415E0" w:rsidRPr="004706A8" w:rsidRDefault="003415E0" w:rsidP="003415E0">
      <w:pPr>
        <w:spacing w:after="0" w:line="240" w:lineRule="auto"/>
        <w:rPr>
          <w:lang w:val="en-GB"/>
        </w:rPr>
      </w:pPr>
    </w:p>
    <w:p w14:paraId="000002AC" w14:textId="0FE4A519" w:rsidR="005403A8" w:rsidRPr="004706A8" w:rsidRDefault="002F5915" w:rsidP="00FE0542">
      <w:pPr>
        <w:pStyle w:val="Heading2"/>
        <w:rPr>
          <w:lang w:val="en-GB"/>
        </w:rPr>
      </w:pPr>
      <w:bookmarkStart w:id="224" w:name="_Toc226711517"/>
      <w:bookmarkStart w:id="225" w:name="_Toc229566829"/>
      <w:r w:rsidRPr="004706A8">
        <w:rPr>
          <w:lang w:val="en-GB"/>
        </w:rPr>
        <w:t>National Policies and Strategies</w:t>
      </w:r>
      <w:bookmarkEnd w:id="224"/>
      <w:bookmarkEnd w:id="225"/>
    </w:p>
    <w:p w14:paraId="000002AD" w14:textId="0A2CB8A9" w:rsidR="005403A8" w:rsidRPr="004706A8" w:rsidRDefault="002F5915" w:rsidP="007308BA">
      <w:pPr>
        <w:pStyle w:val="Heading3"/>
        <w:rPr>
          <w:lang w:val="en-GB"/>
        </w:rPr>
      </w:pPr>
      <w:bookmarkStart w:id="226" w:name="_heading=h.w4bna47bmaqa" w:colFirst="0" w:colLast="0"/>
      <w:bookmarkStart w:id="227" w:name="_Toc226711518"/>
      <w:bookmarkStart w:id="228" w:name="_Toc229566830"/>
      <w:bookmarkEnd w:id="226"/>
      <w:r w:rsidRPr="004706A8">
        <w:rPr>
          <w:lang w:val="en-GB"/>
        </w:rPr>
        <w:t>Policy Framework</w:t>
      </w:r>
      <w:bookmarkEnd w:id="227"/>
      <w:bookmarkEnd w:id="228"/>
    </w:p>
    <w:p w14:paraId="000002AE" w14:textId="77777777" w:rsidR="005403A8" w:rsidRPr="004706A8" w:rsidRDefault="002F5915" w:rsidP="003415E0">
      <w:pPr>
        <w:spacing w:after="0" w:line="240" w:lineRule="auto"/>
        <w:rPr>
          <w:lang w:val="en-GB"/>
        </w:rPr>
      </w:pPr>
      <w:r w:rsidRPr="004706A8">
        <w:rPr>
          <w:lang w:val="en-GB"/>
        </w:rPr>
        <w:t>Table 3-1 presents key national policies and strategies that provide the strategic and regulatory framework for planning, implementation, and monitoring of the proposed project. These policies reflect Malawi’s development priorities and establish obligations relating to environmental protection, land administration, water resources management, climate resilience, gender inclusion, labour standards, waste management, and transport sector governance.</w:t>
      </w:r>
    </w:p>
    <w:p w14:paraId="27F502A6" w14:textId="77777777" w:rsidR="0015525D" w:rsidRPr="004706A8" w:rsidRDefault="0015525D" w:rsidP="003415E0">
      <w:pPr>
        <w:spacing w:after="0" w:line="240" w:lineRule="auto"/>
        <w:rPr>
          <w:lang w:val="en-GB"/>
        </w:rPr>
      </w:pPr>
    </w:p>
    <w:p w14:paraId="000002AF" w14:textId="378C334E" w:rsidR="005403A8" w:rsidRPr="004706A8" w:rsidRDefault="007B7842" w:rsidP="003415E0">
      <w:pPr>
        <w:pStyle w:val="Caption"/>
        <w:spacing w:before="0" w:after="0"/>
        <w:rPr>
          <w:rFonts w:ascii="Times New Roman" w:hAnsi="Times New Roman" w:cs="Times New Roman"/>
          <w:b w:val="0"/>
          <w:sz w:val="24"/>
          <w:szCs w:val="24"/>
          <w:lang w:val="en-GB"/>
        </w:rPr>
      </w:pPr>
      <w:bookmarkStart w:id="229" w:name="_heading=h.vx1t8pva2cin" w:colFirst="0" w:colLast="0"/>
      <w:bookmarkStart w:id="230" w:name="_Toc226712374"/>
      <w:bookmarkStart w:id="231" w:name="_Toc229566889"/>
      <w:bookmarkEnd w:id="229"/>
      <w:r w:rsidRPr="004706A8">
        <w:rPr>
          <w:rFonts w:ascii="Times New Roman" w:hAnsi="Times New Roman" w:cs="Times New Roman"/>
          <w:b w:val="0"/>
          <w:sz w:val="24"/>
          <w:szCs w:val="24"/>
          <w:lang w:val="en-GB"/>
        </w:rPr>
        <w:t>Table</w:t>
      </w:r>
      <w:r w:rsidR="00C82EDD">
        <w:rPr>
          <w:rFonts w:ascii="Times New Roman" w:hAnsi="Times New Roman" w:cs="Times New Roman"/>
          <w:b w:val="0"/>
          <w:sz w:val="24"/>
          <w:szCs w:val="24"/>
          <w:lang w:val="en-GB"/>
        </w:rPr>
        <w:t xml:space="preserve"> </w:t>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STYLEREF 1 \s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3</w:t>
      </w:r>
      <w:r w:rsidR="00135145" w:rsidRPr="004706A8">
        <w:rPr>
          <w:rFonts w:ascii="Times New Roman" w:hAnsi="Times New Roman" w:cs="Times New Roman"/>
          <w:b w:val="0"/>
          <w:sz w:val="24"/>
          <w:szCs w:val="24"/>
          <w:lang w:val="en-GB"/>
        </w:rPr>
        <w:fldChar w:fldCharType="end"/>
      </w:r>
      <w:r w:rsidR="00135145" w:rsidRPr="004706A8">
        <w:rPr>
          <w:rFonts w:ascii="Times New Roman" w:hAnsi="Times New Roman" w:cs="Times New Roman"/>
          <w:b w:val="0"/>
          <w:sz w:val="24"/>
          <w:szCs w:val="24"/>
          <w:lang w:val="en-GB"/>
        </w:rPr>
        <w:noBreakHyphen/>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SEQ Table \* ARABIC \s 1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1</w:t>
      </w:r>
      <w:r w:rsidR="00135145" w:rsidRPr="004706A8">
        <w:rPr>
          <w:rFonts w:ascii="Times New Roman" w:hAnsi="Times New Roman" w:cs="Times New Roman"/>
          <w:b w:val="0"/>
          <w:sz w:val="24"/>
          <w:szCs w:val="24"/>
          <w:lang w:val="en-GB"/>
        </w:rPr>
        <w:fldChar w:fldCharType="end"/>
      </w:r>
      <w:r w:rsidRPr="004706A8">
        <w:rPr>
          <w:rFonts w:ascii="Times New Roman" w:hAnsi="Times New Roman" w:cs="Times New Roman"/>
          <w:b w:val="0"/>
          <w:sz w:val="24"/>
          <w:szCs w:val="24"/>
          <w:lang w:val="en-GB"/>
        </w:rPr>
        <w:t xml:space="preserve">. </w:t>
      </w:r>
      <w:r w:rsidR="002F5915" w:rsidRPr="004706A8">
        <w:rPr>
          <w:rFonts w:ascii="Times New Roman" w:hAnsi="Times New Roman" w:cs="Times New Roman"/>
          <w:b w:val="0"/>
          <w:sz w:val="24"/>
          <w:szCs w:val="24"/>
          <w:lang w:val="en-GB"/>
        </w:rPr>
        <w:t>Policies Guiding the Project</w:t>
      </w:r>
      <w:bookmarkEnd w:id="230"/>
      <w:bookmarkEnd w:id="231"/>
    </w:p>
    <w:tbl>
      <w:tblPr>
        <w:tblStyle w:val="afc"/>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45"/>
        <w:gridCol w:w="2910"/>
        <w:gridCol w:w="3540"/>
      </w:tblGrid>
      <w:tr w:rsidR="005403A8" w:rsidRPr="004706A8" w14:paraId="07D4BDB9" w14:textId="77777777" w:rsidTr="00FE0542">
        <w:trPr>
          <w:trHeight w:val="300"/>
          <w:tblHeader/>
        </w:trPr>
        <w:tc>
          <w:tcPr>
            <w:tcW w:w="2445" w:type="dxa"/>
            <w:shd w:val="clear" w:color="auto" w:fill="2E4858"/>
            <w:tcMar>
              <w:top w:w="0" w:type="dxa"/>
              <w:left w:w="100" w:type="dxa"/>
              <w:bottom w:w="0" w:type="dxa"/>
              <w:right w:w="100" w:type="dxa"/>
            </w:tcMar>
          </w:tcPr>
          <w:p w14:paraId="000002B0" w14:textId="77777777" w:rsidR="005403A8" w:rsidRPr="004706A8" w:rsidRDefault="002F5915" w:rsidP="004D2F39">
            <w:pPr>
              <w:spacing w:after="0" w:line="240" w:lineRule="auto"/>
              <w:jc w:val="left"/>
              <w:rPr>
                <w:color w:val="FFFFFF"/>
                <w:sz w:val="22"/>
                <w:lang w:val="en-GB"/>
              </w:rPr>
            </w:pPr>
            <w:r w:rsidRPr="004706A8">
              <w:rPr>
                <w:color w:val="FFFFFF"/>
                <w:sz w:val="22"/>
                <w:lang w:val="en-GB"/>
              </w:rPr>
              <w:t>Policy / Strategy</w:t>
            </w:r>
          </w:p>
        </w:tc>
        <w:tc>
          <w:tcPr>
            <w:tcW w:w="2910" w:type="dxa"/>
            <w:shd w:val="clear" w:color="auto" w:fill="2E4858"/>
            <w:tcMar>
              <w:top w:w="0" w:type="dxa"/>
              <w:left w:w="100" w:type="dxa"/>
              <w:bottom w:w="0" w:type="dxa"/>
              <w:right w:w="100" w:type="dxa"/>
            </w:tcMar>
          </w:tcPr>
          <w:p w14:paraId="000002B1" w14:textId="77777777" w:rsidR="005403A8" w:rsidRPr="004706A8" w:rsidRDefault="002F5915" w:rsidP="003415E0">
            <w:pPr>
              <w:spacing w:after="0" w:line="240" w:lineRule="auto"/>
              <w:jc w:val="center"/>
              <w:rPr>
                <w:color w:val="FFFFFF"/>
                <w:sz w:val="22"/>
                <w:lang w:val="en-GB"/>
              </w:rPr>
            </w:pPr>
            <w:r w:rsidRPr="004706A8">
              <w:rPr>
                <w:color w:val="FFFFFF"/>
                <w:sz w:val="22"/>
                <w:lang w:val="en-GB"/>
              </w:rPr>
              <w:t>Brief Description</w:t>
            </w:r>
          </w:p>
        </w:tc>
        <w:tc>
          <w:tcPr>
            <w:tcW w:w="3540" w:type="dxa"/>
            <w:shd w:val="clear" w:color="auto" w:fill="2E4858"/>
            <w:tcMar>
              <w:top w:w="0" w:type="dxa"/>
              <w:left w:w="100" w:type="dxa"/>
              <w:bottom w:w="0" w:type="dxa"/>
              <w:right w:w="100" w:type="dxa"/>
            </w:tcMar>
          </w:tcPr>
          <w:p w14:paraId="000002B2" w14:textId="77777777" w:rsidR="005403A8" w:rsidRPr="004706A8" w:rsidRDefault="002F5915" w:rsidP="003415E0">
            <w:pPr>
              <w:spacing w:after="0" w:line="240" w:lineRule="auto"/>
              <w:jc w:val="center"/>
              <w:rPr>
                <w:color w:val="FFFFFF"/>
                <w:sz w:val="22"/>
                <w:lang w:val="en-GB"/>
              </w:rPr>
            </w:pPr>
            <w:r w:rsidRPr="004706A8">
              <w:rPr>
                <w:color w:val="FFFFFF"/>
                <w:sz w:val="22"/>
                <w:lang w:val="en-GB"/>
              </w:rPr>
              <w:t>Implications for the Project</w:t>
            </w:r>
          </w:p>
        </w:tc>
      </w:tr>
      <w:tr w:rsidR="005403A8" w:rsidRPr="004706A8" w14:paraId="077F056D" w14:textId="77777777" w:rsidTr="00FE0542">
        <w:trPr>
          <w:trHeight w:val="1812"/>
        </w:trPr>
        <w:tc>
          <w:tcPr>
            <w:tcW w:w="2445" w:type="dxa"/>
            <w:tcMar>
              <w:top w:w="0" w:type="dxa"/>
              <w:left w:w="100" w:type="dxa"/>
              <w:bottom w:w="0" w:type="dxa"/>
              <w:right w:w="100" w:type="dxa"/>
            </w:tcMar>
          </w:tcPr>
          <w:p w14:paraId="000002B3" w14:textId="77777777" w:rsidR="005403A8" w:rsidRPr="004706A8" w:rsidRDefault="002F5915" w:rsidP="004D2F39">
            <w:pPr>
              <w:spacing w:after="0" w:line="240" w:lineRule="auto"/>
              <w:jc w:val="left"/>
              <w:rPr>
                <w:b/>
                <w:bCs/>
                <w:sz w:val="22"/>
                <w:lang w:val="en-GB"/>
              </w:rPr>
            </w:pPr>
            <w:r w:rsidRPr="004706A8">
              <w:rPr>
                <w:b/>
                <w:bCs/>
                <w:sz w:val="22"/>
                <w:lang w:val="en-GB"/>
              </w:rPr>
              <w:t>Malawi 2063 (MW2063)</w:t>
            </w:r>
            <w:r w:rsidRPr="004706A8">
              <w:rPr>
                <w:sz w:val="22"/>
                <w:lang w:val="en-GB"/>
              </w:rPr>
              <w:t xml:space="preserve"> and </w:t>
            </w:r>
            <w:r w:rsidRPr="004706A8">
              <w:rPr>
                <w:b/>
                <w:bCs/>
                <w:sz w:val="22"/>
                <w:lang w:val="en-GB"/>
              </w:rPr>
              <w:t>First 10-Year Implementation Plan (MIP-1, 2021–2030)</w:t>
            </w:r>
          </w:p>
        </w:tc>
        <w:tc>
          <w:tcPr>
            <w:tcW w:w="2910" w:type="dxa"/>
            <w:tcMar>
              <w:top w:w="0" w:type="dxa"/>
              <w:left w:w="100" w:type="dxa"/>
              <w:bottom w:w="0" w:type="dxa"/>
              <w:right w:w="100" w:type="dxa"/>
            </w:tcMar>
          </w:tcPr>
          <w:p w14:paraId="000002B4" w14:textId="77777777" w:rsidR="005403A8" w:rsidRPr="004706A8" w:rsidRDefault="002F5915" w:rsidP="003415E0">
            <w:pPr>
              <w:spacing w:after="0" w:line="240" w:lineRule="auto"/>
              <w:rPr>
                <w:sz w:val="22"/>
                <w:lang w:val="en-GB"/>
              </w:rPr>
            </w:pPr>
            <w:r w:rsidRPr="004706A8">
              <w:rPr>
                <w:sz w:val="22"/>
                <w:lang w:val="en-GB"/>
              </w:rPr>
              <w:t>Malawi’s long-term national vision and medium-term implementation plan prioritising economic infrastructure, rural connectivity, trade facilitation, and climate resilience.</w:t>
            </w:r>
          </w:p>
        </w:tc>
        <w:tc>
          <w:tcPr>
            <w:tcW w:w="3540" w:type="dxa"/>
            <w:tcMar>
              <w:top w:w="0" w:type="dxa"/>
              <w:left w:w="100" w:type="dxa"/>
              <w:bottom w:w="0" w:type="dxa"/>
              <w:right w:w="100" w:type="dxa"/>
            </w:tcMar>
          </w:tcPr>
          <w:p w14:paraId="000002B5" w14:textId="77777777" w:rsidR="005403A8" w:rsidRPr="004706A8" w:rsidRDefault="002F5915" w:rsidP="003415E0">
            <w:pPr>
              <w:spacing w:after="0" w:line="240" w:lineRule="auto"/>
              <w:rPr>
                <w:sz w:val="22"/>
                <w:lang w:val="en-GB"/>
              </w:rPr>
            </w:pPr>
            <w:r w:rsidRPr="004706A8">
              <w:rPr>
                <w:sz w:val="22"/>
                <w:lang w:val="en-GB"/>
              </w:rPr>
              <w:t>The road rehabilitation supports MW2063/MIP-1 by improving local connectivity, access to markets and services, and strengthening climate-resilient infrastructure within the existing corridor.</w:t>
            </w:r>
          </w:p>
        </w:tc>
      </w:tr>
      <w:tr w:rsidR="005403A8" w:rsidRPr="004706A8" w14:paraId="2EFFE850" w14:textId="77777777" w:rsidTr="00FE0542">
        <w:trPr>
          <w:trHeight w:val="411"/>
        </w:trPr>
        <w:tc>
          <w:tcPr>
            <w:tcW w:w="2445" w:type="dxa"/>
            <w:tcMar>
              <w:top w:w="0" w:type="dxa"/>
              <w:left w:w="100" w:type="dxa"/>
              <w:bottom w:w="0" w:type="dxa"/>
              <w:right w:w="100" w:type="dxa"/>
            </w:tcMar>
          </w:tcPr>
          <w:p w14:paraId="000002B6" w14:textId="77777777" w:rsidR="005403A8" w:rsidRPr="004706A8" w:rsidRDefault="002F5915" w:rsidP="004D2F39">
            <w:pPr>
              <w:spacing w:after="0" w:line="240" w:lineRule="auto"/>
              <w:jc w:val="left"/>
              <w:rPr>
                <w:b/>
                <w:bCs/>
                <w:sz w:val="22"/>
                <w:lang w:val="en-GB"/>
              </w:rPr>
            </w:pPr>
            <w:r w:rsidRPr="004706A8">
              <w:rPr>
                <w:b/>
                <w:bCs/>
                <w:sz w:val="22"/>
                <w:lang w:val="en-GB"/>
              </w:rPr>
              <w:t>National Environmental Policy (2004)</w:t>
            </w:r>
          </w:p>
        </w:tc>
        <w:tc>
          <w:tcPr>
            <w:tcW w:w="2910" w:type="dxa"/>
            <w:tcMar>
              <w:top w:w="0" w:type="dxa"/>
              <w:left w:w="100" w:type="dxa"/>
              <w:bottom w:w="0" w:type="dxa"/>
              <w:right w:w="100" w:type="dxa"/>
            </w:tcMar>
          </w:tcPr>
          <w:p w14:paraId="000002B7" w14:textId="77777777" w:rsidR="005403A8" w:rsidRPr="004706A8" w:rsidRDefault="002F5915" w:rsidP="003415E0">
            <w:pPr>
              <w:spacing w:after="0" w:line="240" w:lineRule="auto"/>
              <w:rPr>
                <w:sz w:val="22"/>
                <w:lang w:val="en-GB"/>
              </w:rPr>
            </w:pPr>
            <w:r w:rsidRPr="004706A8">
              <w:rPr>
                <w:sz w:val="22"/>
                <w:lang w:val="en-GB"/>
              </w:rPr>
              <w:t>Framework for integrating environmental sustainability into development planning, including safeguards, pollution prevention, and conservation.</w:t>
            </w:r>
          </w:p>
        </w:tc>
        <w:tc>
          <w:tcPr>
            <w:tcW w:w="3540" w:type="dxa"/>
            <w:tcMar>
              <w:top w:w="0" w:type="dxa"/>
              <w:left w:w="100" w:type="dxa"/>
              <w:bottom w:w="0" w:type="dxa"/>
              <w:right w:w="100" w:type="dxa"/>
            </w:tcMar>
          </w:tcPr>
          <w:p w14:paraId="000002B8" w14:textId="77777777" w:rsidR="005403A8" w:rsidRPr="004706A8" w:rsidRDefault="002F5915" w:rsidP="003415E0">
            <w:pPr>
              <w:spacing w:after="0" w:line="240" w:lineRule="auto"/>
              <w:rPr>
                <w:sz w:val="22"/>
                <w:lang w:val="en-GB"/>
              </w:rPr>
            </w:pPr>
            <w:r w:rsidRPr="004706A8">
              <w:rPr>
                <w:sz w:val="22"/>
                <w:lang w:val="en-GB"/>
              </w:rPr>
              <w:t>Requires application of environmental management measures, pollution control, and adherence to MEPA requirements throughout implementation.</w:t>
            </w:r>
          </w:p>
        </w:tc>
      </w:tr>
      <w:tr w:rsidR="005403A8" w:rsidRPr="004706A8" w14:paraId="2A800401" w14:textId="77777777" w:rsidTr="00FE0542">
        <w:trPr>
          <w:trHeight w:val="1410"/>
        </w:trPr>
        <w:tc>
          <w:tcPr>
            <w:tcW w:w="2445" w:type="dxa"/>
            <w:tcMar>
              <w:top w:w="0" w:type="dxa"/>
              <w:left w:w="100" w:type="dxa"/>
              <w:bottom w:w="0" w:type="dxa"/>
              <w:right w:w="100" w:type="dxa"/>
            </w:tcMar>
          </w:tcPr>
          <w:p w14:paraId="000002B9" w14:textId="77777777" w:rsidR="005403A8" w:rsidRPr="004706A8" w:rsidRDefault="002F5915" w:rsidP="004D2F39">
            <w:pPr>
              <w:spacing w:after="0" w:line="240" w:lineRule="auto"/>
              <w:jc w:val="left"/>
              <w:rPr>
                <w:b/>
                <w:bCs/>
                <w:sz w:val="22"/>
                <w:lang w:val="en-GB"/>
              </w:rPr>
            </w:pPr>
            <w:r w:rsidRPr="004706A8">
              <w:rPr>
                <w:b/>
                <w:bCs/>
                <w:sz w:val="22"/>
                <w:lang w:val="en-GB"/>
              </w:rPr>
              <w:t>National Land Policy (2002)</w:t>
            </w:r>
          </w:p>
        </w:tc>
        <w:tc>
          <w:tcPr>
            <w:tcW w:w="2910" w:type="dxa"/>
            <w:tcMar>
              <w:top w:w="0" w:type="dxa"/>
              <w:left w:w="100" w:type="dxa"/>
              <w:bottom w:w="0" w:type="dxa"/>
              <w:right w:w="100" w:type="dxa"/>
            </w:tcMar>
          </w:tcPr>
          <w:p w14:paraId="000002BA" w14:textId="77777777" w:rsidR="005403A8" w:rsidRPr="004706A8" w:rsidRDefault="002F5915" w:rsidP="003415E0">
            <w:pPr>
              <w:spacing w:after="0" w:line="240" w:lineRule="auto"/>
              <w:rPr>
                <w:sz w:val="22"/>
                <w:lang w:val="en-GB"/>
              </w:rPr>
            </w:pPr>
            <w:r w:rsidRPr="004706A8">
              <w:rPr>
                <w:sz w:val="22"/>
                <w:lang w:val="en-GB"/>
              </w:rPr>
              <w:t>Promotes orderly land administration, secure tenure, and safeguards in land-based development.</w:t>
            </w:r>
          </w:p>
        </w:tc>
        <w:tc>
          <w:tcPr>
            <w:tcW w:w="3540" w:type="dxa"/>
            <w:tcMar>
              <w:top w:w="0" w:type="dxa"/>
              <w:left w:w="100" w:type="dxa"/>
              <w:bottom w:w="0" w:type="dxa"/>
              <w:right w:w="100" w:type="dxa"/>
            </w:tcMar>
          </w:tcPr>
          <w:p w14:paraId="000002BB" w14:textId="77777777" w:rsidR="005403A8" w:rsidRPr="004706A8" w:rsidRDefault="002F5915" w:rsidP="003415E0">
            <w:pPr>
              <w:spacing w:after="0" w:line="240" w:lineRule="auto"/>
              <w:rPr>
                <w:sz w:val="22"/>
                <w:lang w:val="en-GB"/>
              </w:rPr>
            </w:pPr>
            <w:r w:rsidRPr="004706A8">
              <w:rPr>
                <w:sz w:val="22"/>
                <w:lang w:val="en-GB"/>
              </w:rPr>
              <w:t>Requires respect for public road reserve status and surrounding customary land rights; land requirement considerations are addressed under Section 2.4.</w:t>
            </w:r>
          </w:p>
        </w:tc>
      </w:tr>
      <w:tr w:rsidR="005403A8" w:rsidRPr="004706A8" w14:paraId="0C266405" w14:textId="77777777" w:rsidTr="00FE0542">
        <w:trPr>
          <w:trHeight w:val="1680"/>
        </w:trPr>
        <w:tc>
          <w:tcPr>
            <w:tcW w:w="2445" w:type="dxa"/>
            <w:tcMar>
              <w:top w:w="0" w:type="dxa"/>
              <w:left w:w="100" w:type="dxa"/>
              <w:bottom w:w="0" w:type="dxa"/>
              <w:right w:w="100" w:type="dxa"/>
            </w:tcMar>
          </w:tcPr>
          <w:p w14:paraId="000002BC" w14:textId="77777777" w:rsidR="005403A8" w:rsidRPr="004706A8" w:rsidRDefault="002F5915" w:rsidP="004D2F39">
            <w:pPr>
              <w:spacing w:after="0" w:line="240" w:lineRule="auto"/>
              <w:jc w:val="left"/>
              <w:rPr>
                <w:b/>
                <w:bCs/>
                <w:sz w:val="22"/>
                <w:lang w:val="en-GB"/>
              </w:rPr>
            </w:pPr>
            <w:r w:rsidRPr="004706A8">
              <w:rPr>
                <w:b/>
                <w:bCs/>
                <w:sz w:val="22"/>
                <w:lang w:val="en-GB"/>
              </w:rPr>
              <w:t>National Water Policy (2005)</w:t>
            </w:r>
          </w:p>
        </w:tc>
        <w:tc>
          <w:tcPr>
            <w:tcW w:w="2910" w:type="dxa"/>
            <w:tcMar>
              <w:top w:w="0" w:type="dxa"/>
              <w:left w:w="100" w:type="dxa"/>
              <w:bottom w:w="0" w:type="dxa"/>
              <w:right w:w="100" w:type="dxa"/>
            </w:tcMar>
          </w:tcPr>
          <w:p w14:paraId="000002BD" w14:textId="77777777" w:rsidR="005403A8" w:rsidRPr="004706A8" w:rsidRDefault="002F5915" w:rsidP="003415E0">
            <w:pPr>
              <w:spacing w:after="0" w:line="240" w:lineRule="auto"/>
              <w:rPr>
                <w:sz w:val="22"/>
                <w:lang w:val="en-GB"/>
              </w:rPr>
            </w:pPr>
            <w:r w:rsidRPr="004706A8">
              <w:rPr>
                <w:sz w:val="22"/>
                <w:lang w:val="en-GB"/>
              </w:rPr>
              <w:t>Promotes sustainable water resources management, protection of water bodies, and equitable water access.</w:t>
            </w:r>
          </w:p>
        </w:tc>
        <w:tc>
          <w:tcPr>
            <w:tcW w:w="3540" w:type="dxa"/>
            <w:tcMar>
              <w:top w:w="0" w:type="dxa"/>
              <w:left w:w="100" w:type="dxa"/>
              <w:bottom w:w="0" w:type="dxa"/>
              <w:right w:w="100" w:type="dxa"/>
            </w:tcMar>
          </w:tcPr>
          <w:p w14:paraId="000002BE" w14:textId="77777777" w:rsidR="005403A8" w:rsidRPr="004706A8" w:rsidRDefault="002F5915" w:rsidP="003415E0">
            <w:pPr>
              <w:spacing w:after="0" w:line="240" w:lineRule="auto"/>
              <w:rPr>
                <w:sz w:val="22"/>
                <w:lang w:val="en-GB"/>
              </w:rPr>
            </w:pPr>
            <w:r w:rsidRPr="004706A8">
              <w:rPr>
                <w:sz w:val="22"/>
                <w:lang w:val="en-GB"/>
              </w:rPr>
              <w:t>Requires safeguarding of rivers/streams and responsible water abstraction for construction, with prevention of erosion and siltation from earthworks and drainage activities.</w:t>
            </w:r>
          </w:p>
        </w:tc>
      </w:tr>
      <w:tr w:rsidR="005403A8" w:rsidRPr="004706A8" w14:paraId="37D7DC7F" w14:textId="77777777" w:rsidTr="00FE0542">
        <w:trPr>
          <w:trHeight w:val="1680"/>
        </w:trPr>
        <w:tc>
          <w:tcPr>
            <w:tcW w:w="2445" w:type="dxa"/>
            <w:tcMar>
              <w:top w:w="0" w:type="dxa"/>
              <w:left w:w="100" w:type="dxa"/>
              <w:bottom w:w="0" w:type="dxa"/>
              <w:right w:w="100" w:type="dxa"/>
            </w:tcMar>
          </w:tcPr>
          <w:p w14:paraId="000002BF" w14:textId="77777777" w:rsidR="005403A8" w:rsidRPr="004706A8" w:rsidRDefault="002F5915" w:rsidP="004D2F39">
            <w:pPr>
              <w:spacing w:after="0" w:line="240" w:lineRule="auto"/>
              <w:jc w:val="left"/>
              <w:rPr>
                <w:b/>
                <w:bCs/>
                <w:sz w:val="22"/>
                <w:lang w:val="en-GB"/>
              </w:rPr>
            </w:pPr>
            <w:r w:rsidRPr="004706A8">
              <w:rPr>
                <w:b/>
                <w:bCs/>
                <w:sz w:val="22"/>
                <w:lang w:val="en-GB"/>
              </w:rPr>
              <w:t>National Gender Policy (2015)</w:t>
            </w:r>
          </w:p>
        </w:tc>
        <w:tc>
          <w:tcPr>
            <w:tcW w:w="2910" w:type="dxa"/>
            <w:tcMar>
              <w:top w:w="0" w:type="dxa"/>
              <w:left w:w="100" w:type="dxa"/>
              <w:bottom w:w="0" w:type="dxa"/>
              <w:right w:w="100" w:type="dxa"/>
            </w:tcMar>
          </w:tcPr>
          <w:p w14:paraId="000002C0" w14:textId="77777777" w:rsidR="005403A8" w:rsidRPr="004706A8" w:rsidRDefault="002F5915" w:rsidP="003415E0">
            <w:pPr>
              <w:spacing w:after="0" w:line="240" w:lineRule="auto"/>
              <w:rPr>
                <w:sz w:val="22"/>
                <w:lang w:val="en-GB"/>
              </w:rPr>
            </w:pPr>
            <w:r w:rsidRPr="004706A8">
              <w:rPr>
                <w:sz w:val="22"/>
                <w:lang w:val="en-GB"/>
              </w:rPr>
              <w:t>Promotes gender equality and equitable participation in development, including addressing GBV risks and barriers to inclusion.</w:t>
            </w:r>
          </w:p>
        </w:tc>
        <w:tc>
          <w:tcPr>
            <w:tcW w:w="3540" w:type="dxa"/>
            <w:tcMar>
              <w:top w:w="0" w:type="dxa"/>
              <w:left w:w="100" w:type="dxa"/>
              <w:bottom w:w="0" w:type="dxa"/>
              <w:right w:w="100" w:type="dxa"/>
            </w:tcMar>
          </w:tcPr>
          <w:p w14:paraId="000002C1" w14:textId="77777777" w:rsidR="005403A8" w:rsidRPr="004706A8" w:rsidRDefault="002F5915" w:rsidP="003415E0">
            <w:pPr>
              <w:spacing w:after="0" w:line="240" w:lineRule="auto"/>
              <w:rPr>
                <w:sz w:val="22"/>
                <w:lang w:val="en-GB"/>
              </w:rPr>
            </w:pPr>
            <w:r w:rsidRPr="004706A8">
              <w:rPr>
                <w:sz w:val="22"/>
                <w:lang w:val="en-GB"/>
              </w:rPr>
              <w:t>Requires gender-inclusive consultations, fair access to employment opportunities, and integration of GBV/SEA risk prevention measures in contractor management.</w:t>
            </w:r>
          </w:p>
        </w:tc>
      </w:tr>
      <w:tr w:rsidR="005403A8" w:rsidRPr="004706A8" w14:paraId="6F32D551" w14:textId="77777777" w:rsidTr="00FE0542">
        <w:trPr>
          <w:trHeight w:val="1410"/>
        </w:trPr>
        <w:tc>
          <w:tcPr>
            <w:tcW w:w="2445" w:type="dxa"/>
            <w:tcMar>
              <w:top w:w="0" w:type="dxa"/>
              <w:left w:w="100" w:type="dxa"/>
              <w:bottom w:w="0" w:type="dxa"/>
              <w:right w:w="100" w:type="dxa"/>
            </w:tcMar>
          </w:tcPr>
          <w:p w14:paraId="000002C2" w14:textId="77777777" w:rsidR="005403A8" w:rsidRPr="004706A8" w:rsidRDefault="002F5915" w:rsidP="004D2F39">
            <w:pPr>
              <w:spacing w:after="0" w:line="240" w:lineRule="auto"/>
              <w:jc w:val="left"/>
              <w:rPr>
                <w:b/>
                <w:bCs/>
                <w:sz w:val="22"/>
                <w:lang w:val="en-GB"/>
              </w:rPr>
            </w:pPr>
            <w:r w:rsidRPr="004706A8">
              <w:rPr>
                <w:b/>
                <w:bCs/>
                <w:sz w:val="22"/>
                <w:lang w:val="en-GB"/>
              </w:rPr>
              <w:t>National Climate Change Management Policy (2016)</w:t>
            </w:r>
          </w:p>
        </w:tc>
        <w:tc>
          <w:tcPr>
            <w:tcW w:w="2910" w:type="dxa"/>
            <w:tcMar>
              <w:top w:w="0" w:type="dxa"/>
              <w:left w:w="100" w:type="dxa"/>
              <w:bottom w:w="0" w:type="dxa"/>
              <w:right w:w="100" w:type="dxa"/>
            </w:tcMar>
          </w:tcPr>
          <w:p w14:paraId="000002C3" w14:textId="77777777" w:rsidR="005403A8" w:rsidRPr="004706A8" w:rsidRDefault="002F5915" w:rsidP="003415E0">
            <w:pPr>
              <w:spacing w:after="0" w:line="240" w:lineRule="auto"/>
              <w:rPr>
                <w:sz w:val="22"/>
                <w:lang w:val="en-GB"/>
              </w:rPr>
            </w:pPr>
            <w:r w:rsidRPr="004706A8">
              <w:rPr>
                <w:sz w:val="22"/>
                <w:lang w:val="en-GB"/>
              </w:rPr>
              <w:t>Provides guidance for climate adaptation and mitigation across sectors; promotes climate-resilient infrastructure.</w:t>
            </w:r>
          </w:p>
        </w:tc>
        <w:tc>
          <w:tcPr>
            <w:tcW w:w="3540" w:type="dxa"/>
            <w:tcMar>
              <w:top w:w="0" w:type="dxa"/>
              <w:left w:w="100" w:type="dxa"/>
              <w:bottom w:w="0" w:type="dxa"/>
              <w:right w:w="100" w:type="dxa"/>
            </w:tcMar>
          </w:tcPr>
          <w:p w14:paraId="000002C4" w14:textId="77777777" w:rsidR="005403A8" w:rsidRPr="004706A8" w:rsidRDefault="002F5915" w:rsidP="003415E0">
            <w:pPr>
              <w:spacing w:after="0" w:line="240" w:lineRule="auto"/>
              <w:rPr>
                <w:sz w:val="22"/>
                <w:lang w:val="en-GB"/>
              </w:rPr>
            </w:pPr>
            <w:r w:rsidRPr="004706A8">
              <w:rPr>
                <w:sz w:val="22"/>
                <w:lang w:val="en-GB"/>
              </w:rPr>
              <w:t>Requires climate-resilient drainage and erosion control measures, and integration of climate risk considerations in design and construction practices.</w:t>
            </w:r>
          </w:p>
        </w:tc>
      </w:tr>
      <w:tr w:rsidR="005403A8" w:rsidRPr="004706A8" w14:paraId="0C2E74D2" w14:textId="77777777" w:rsidTr="00FE0542">
        <w:trPr>
          <w:trHeight w:val="1410"/>
        </w:trPr>
        <w:tc>
          <w:tcPr>
            <w:tcW w:w="2445" w:type="dxa"/>
            <w:tcMar>
              <w:top w:w="0" w:type="dxa"/>
              <w:left w:w="100" w:type="dxa"/>
              <w:bottom w:w="0" w:type="dxa"/>
              <w:right w:w="100" w:type="dxa"/>
            </w:tcMar>
          </w:tcPr>
          <w:p w14:paraId="000002C5" w14:textId="77777777" w:rsidR="005403A8" w:rsidRPr="004706A8" w:rsidRDefault="002F5915" w:rsidP="004D2F39">
            <w:pPr>
              <w:spacing w:after="0" w:line="240" w:lineRule="auto"/>
              <w:jc w:val="left"/>
              <w:rPr>
                <w:b/>
                <w:bCs/>
                <w:sz w:val="22"/>
                <w:lang w:val="en-GB"/>
              </w:rPr>
            </w:pPr>
            <w:r w:rsidRPr="004706A8">
              <w:rPr>
                <w:b/>
                <w:bCs/>
                <w:sz w:val="22"/>
                <w:lang w:val="en-GB"/>
              </w:rPr>
              <w:t>National Sanitation Policy (2008)</w:t>
            </w:r>
          </w:p>
        </w:tc>
        <w:tc>
          <w:tcPr>
            <w:tcW w:w="2910" w:type="dxa"/>
            <w:tcMar>
              <w:top w:w="0" w:type="dxa"/>
              <w:left w:w="100" w:type="dxa"/>
              <w:bottom w:w="0" w:type="dxa"/>
              <w:right w:w="100" w:type="dxa"/>
            </w:tcMar>
          </w:tcPr>
          <w:p w14:paraId="000002C6" w14:textId="77777777" w:rsidR="005403A8" w:rsidRPr="004706A8" w:rsidRDefault="002F5915" w:rsidP="003415E0">
            <w:pPr>
              <w:spacing w:after="0" w:line="240" w:lineRule="auto"/>
              <w:rPr>
                <w:sz w:val="22"/>
                <w:lang w:val="en-GB"/>
              </w:rPr>
            </w:pPr>
            <w:r w:rsidRPr="004706A8">
              <w:rPr>
                <w:sz w:val="22"/>
                <w:lang w:val="en-GB"/>
              </w:rPr>
              <w:t>Provides a framework to improve sanitation and hygiene standards, including safe management of waste.</w:t>
            </w:r>
          </w:p>
        </w:tc>
        <w:tc>
          <w:tcPr>
            <w:tcW w:w="3540" w:type="dxa"/>
            <w:tcMar>
              <w:top w:w="0" w:type="dxa"/>
              <w:left w:w="100" w:type="dxa"/>
              <w:bottom w:w="0" w:type="dxa"/>
              <w:right w:w="100" w:type="dxa"/>
            </w:tcMar>
          </w:tcPr>
          <w:p w14:paraId="000002C7" w14:textId="77777777" w:rsidR="005403A8" w:rsidRPr="004706A8" w:rsidRDefault="002F5915" w:rsidP="003415E0">
            <w:pPr>
              <w:spacing w:after="0" w:line="240" w:lineRule="auto"/>
              <w:rPr>
                <w:sz w:val="22"/>
                <w:lang w:val="en-GB"/>
              </w:rPr>
            </w:pPr>
            <w:r w:rsidRPr="004706A8">
              <w:rPr>
                <w:sz w:val="22"/>
                <w:lang w:val="en-GB"/>
              </w:rPr>
              <w:t>Requires proper solid and liquid waste management (including segregation, safe storage, and disposal) in line with the waste hierarchy.</w:t>
            </w:r>
          </w:p>
        </w:tc>
      </w:tr>
      <w:tr w:rsidR="005403A8" w:rsidRPr="004706A8" w14:paraId="6D446172" w14:textId="77777777" w:rsidTr="00FE0542">
        <w:trPr>
          <w:trHeight w:val="1410"/>
        </w:trPr>
        <w:tc>
          <w:tcPr>
            <w:tcW w:w="2445" w:type="dxa"/>
            <w:tcMar>
              <w:top w:w="0" w:type="dxa"/>
              <w:left w:w="100" w:type="dxa"/>
              <w:bottom w:w="0" w:type="dxa"/>
              <w:right w:w="100" w:type="dxa"/>
            </w:tcMar>
          </w:tcPr>
          <w:p w14:paraId="000002C8" w14:textId="77777777" w:rsidR="005403A8" w:rsidRPr="004706A8" w:rsidRDefault="002F5915" w:rsidP="004D2F39">
            <w:pPr>
              <w:spacing w:after="0" w:line="240" w:lineRule="auto"/>
              <w:jc w:val="left"/>
              <w:rPr>
                <w:b/>
                <w:bCs/>
                <w:sz w:val="22"/>
                <w:lang w:val="en-GB"/>
              </w:rPr>
            </w:pPr>
            <w:r w:rsidRPr="004706A8">
              <w:rPr>
                <w:b/>
                <w:bCs/>
                <w:sz w:val="22"/>
                <w:lang w:val="en-GB"/>
              </w:rPr>
              <w:t>National HIV and AIDS Policy (2022–2027)</w:t>
            </w:r>
          </w:p>
        </w:tc>
        <w:tc>
          <w:tcPr>
            <w:tcW w:w="2910" w:type="dxa"/>
            <w:tcMar>
              <w:top w:w="0" w:type="dxa"/>
              <w:left w:w="100" w:type="dxa"/>
              <w:bottom w:w="0" w:type="dxa"/>
              <w:right w:w="100" w:type="dxa"/>
            </w:tcMar>
          </w:tcPr>
          <w:p w14:paraId="000002C9" w14:textId="77777777" w:rsidR="005403A8" w:rsidRPr="004706A8" w:rsidRDefault="002F5915" w:rsidP="003415E0">
            <w:pPr>
              <w:spacing w:after="0" w:line="240" w:lineRule="auto"/>
              <w:rPr>
                <w:sz w:val="22"/>
                <w:lang w:val="en-GB"/>
              </w:rPr>
            </w:pPr>
            <w:r w:rsidRPr="004706A8">
              <w:rPr>
                <w:sz w:val="22"/>
                <w:lang w:val="en-GB"/>
              </w:rPr>
              <w:t>Aims to reduce new infections and strengthen workplace systems and non-discrimination protections.</w:t>
            </w:r>
          </w:p>
        </w:tc>
        <w:tc>
          <w:tcPr>
            <w:tcW w:w="3540" w:type="dxa"/>
            <w:tcMar>
              <w:top w:w="0" w:type="dxa"/>
              <w:left w:w="100" w:type="dxa"/>
              <w:bottom w:w="0" w:type="dxa"/>
              <w:right w:w="100" w:type="dxa"/>
            </w:tcMar>
          </w:tcPr>
          <w:p w14:paraId="000002CA" w14:textId="77777777" w:rsidR="005403A8" w:rsidRPr="004706A8" w:rsidRDefault="002F5915" w:rsidP="003415E0">
            <w:pPr>
              <w:spacing w:after="0" w:line="240" w:lineRule="auto"/>
              <w:rPr>
                <w:sz w:val="22"/>
                <w:lang w:val="en-GB"/>
              </w:rPr>
            </w:pPr>
            <w:r w:rsidRPr="004706A8">
              <w:rPr>
                <w:sz w:val="22"/>
                <w:lang w:val="en-GB"/>
              </w:rPr>
              <w:t>Requires workplace HIV and AIDS awareness measures and non-discriminatory practices for workers and communities.</w:t>
            </w:r>
          </w:p>
        </w:tc>
      </w:tr>
      <w:tr w:rsidR="005403A8" w:rsidRPr="004706A8" w14:paraId="735B455A" w14:textId="77777777" w:rsidTr="00FE0542">
        <w:trPr>
          <w:trHeight w:val="35"/>
        </w:trPr>
        <w:tc>
          <w:tcPr>
            <w:tcW w:w="2445" w:type="dxa"/>
            <w:tcMar>
              <w:top w:w="0" w:type="dxa"/>
              <w:left w:w="100" w:type="dxa"/>
              <w:bottom w:w="0" w:type="dxa"/>
              <w:right w:w="100" w:type="dxa"/>
            </w:tcMar>
          </w:tcPr>
          <w:p w14:paraId="000002CB" w14:textId="77777777" w:rsidR="005403A8" w:rsidRPr="004706A8" w:rsidRDefault="002F5915" w:rsidP="004D2F39">
            <w:pPr>
              <w:spacing w:after="0" w:line="240" w:lineRule="auto"/>
              <w:jc w:val="left"/>
              <w:rPr>
                <w:b/>
                <w:bCs/>
                <w:sz w:val="22"/>
                <w:lang w:val="en-GB"/>
              </w:rPr>
            </w:pPr>
            <w:r w:rsidRPr="004706A8">
              <w:rPr>
                <w:b/>
                <w:bCs/>
                <w:sz w:val="22"/>
                <w:lang w:val="en-GB"/>
              </w:rPr>
              <w:t>National Transport Policy (2015)</w:t>
            </w:r>
          </w:p>
        </w:tc>
        <w:tc>
          <w:tcPr>
            <w:tcW w:w="2910" w:type="dxa"/>
            <w:tcMar>
              <w:top w:w="0" w:type="dxa"/>
              <w:left w:w="100" w:type="dxa"/>
              <w:bottom w:w="0" w:type="dxa"/>
              <w:right w:w="100" w:type="dxa"/>
            </w:tcMar>
          </w:tcPr>
          <w:p w14:paraId="000002CC" w14:textId="77777777" w:rsidR="005403A8" w:rsidRPr="004706A8" w:rsidRDefault="002F5915" w:rsidP="003415E0">
            <w:pPr>
              <w:spacing w:after="0" w:line="240" w:lineRule="auto"/>
              <w:rPr>
                <w:sz w:val="22"/>
                <w:lang w:val="en-GB"/>
              </w:rPr>
            </w:pPr>
            <w:r w:rsidRPr="004706A8">
              <w:rPr>
                <w:sz w:val="22"/>
                <w:lang w:val="en-GB"/>
              </w:rPr>
              <w:t>Aims to develop a safe, efficient, sustainable transport system, emphasising rural access, safety, and resilience.</w:t>
            </w:r>
          </w:p>
        </w:tc>
        <w:tc>
          <w:tcPr>
            <w:tcW w:w="3540" w:type="dxa"/>
            <w:tcMar>
              <w:top w:w="0" w:type="dxa"/>
              <w:left w:w="100" w:type="dxa"/>
              <w:bottom w:w="0" w:type="dxa"/>
              <w:right w:w="100" w:type="dxa"/>
            </w:tcMar>
          </w:tcPr>
          <w:p w14:paraId="000002CD" w14:textId="77777777" w:rsidR="005403A8" w:rsidRPr="004706A8" w:rsidRDefault="002F5915" w:rsidP="003415E0">
            <w:pPr>
              <w:spacing w:after="0" w:line="240" w:lineRule="auto"/>
              <w:rPr>
                <w:sz w:val="22"/>
                <w:lang w:val="en-GB"/>
              </w:rPr>
            </w:pPr>
            <w:r w:rsidRPr="004706A8">
              <w:rPr>
                <w:sz w:val="22"/>
                <w:lang w:val="en-GB"/>
              </w:rPr>
              <w:t>Requires incorporation of road safety measures, access management during construction, and maintenance of connectivity for local communities and services.</w:t>
            </w:r>
          </w:p>
        </w:tc>
      </w:tr>
      <w:tr w:rsidR="005403A8" w:rsidRPr="004706A8" w14:paraId="0F80801D" w14:textId="77777777" w:rsidTr="00FE0542">
        <w:trPr>
          <w:trHeight w:val="1410"/>
        </w:trPr>
        <w:tc>
          <w:tcPr>
            <w:tcW w:w="2445" w:type="dxa"/>
            <w:tcMar>
              <w:top w:w="0" w:type="dxa"/>
              <w:left w:w="100" w:type="dxa"/>
              <w:bottom w:w="0" w:type="dxa"/>
              <w:right w:w="100" w:type="dxa"/>
            </w:tcMar>
          </w:tcPr>
          <w:p w14:paraId="000002CE" w14:textId="77777777" w:rsidR="005403A8" w:rsidRPr="004706A8" w:rsidRDefault="002F5915" w:rsidP="004D2F39">
            <w:pPr>
              <w:spacing w:after="0" w:line="240" w:lineRule="auto"/>
              <w:jc w:val="left"/>
              <w:rPr>
                <w:b/>
                <w:bCs/>
                <w:sz w:val="22"/>
                <w:lang w:val="en-GB"/>
              </w:rPr>
            </w:pPr>
            <w:r w:rsidRPr="004706A8">
              <w:rPr>
                <w:b/>
                <w:bCs/>
                <w:sz w:val="22"/>
                <w:lang w:val="en-GB"/>
              </w:rPr>
              <w:t>National Labour and Employment Policy (2017)</w:t>
            </w:r>
          </w:p>
        </w:tc>
        <w:tc>
          <w:tcPr>
            <w:tcW w:w="2910" w:type="dxa"/>
            <w:tcMar>
              <w:top w:w="0" w:type="dxa"/>
              <w:left w:w="100" w:type="dxa"/>
              <w:bottom w:w="0" w:type="dxa"/>
              <w:right w:w="100" w:type="dxa"/>
            </w:tcMar>
          </w:tcPr>
          <w:p w14:paraId="000002CF" w14:textId="77777777" w:rsidR="005403A8" w:rsidRPr="004706A8" w:rsidRDefault="002F5915" w:rsidP="003415E0">
            <w:pPr>
              <w:spacing w:after="0" w:line="240" w:lineRule="auto"/>
              <w:rPr>
                <w:sz w:val="22"/>
                <w:lang w:val="en-GB"/>
              </w:rPr>
            </w:pPr>
            <w:r w:rsidRPr="004706A8">
              <w:rPr>
                <w:sz w:val="22"/>
                <w:lang w:val="en-GB"/>
              </w:rPr>
              <w:t>Promotes decent work, fair labour practices, and inclusive access to employment.</w:t>
            </w:r>
          </w:p>
        </w:tc>
        <w:tc>
          <w:tcPr>
            <w:tcW w:w="3540" w:type="dxa"/>
            <w:tcMar>
              <w:top w:w="0" w:type="dxa"/>
              <w:left w:w="100" w:type="dxa"/>
              <w:bottom w:w="0" w:type="dxa"/>
              <w:right w:w="100" w:type="dxa"/>
            </w:tcMar>
          </w:tcPr>
          <w:p w14:paraId="000002D0" w14:textId="77777777" w:rsidR="005403A8" w:rsidRPr="004706A8" w:rsidRDefault="002F5915" w:rsidP="003415E0">
            <w:pPr>
              <w:spacing w:after="0" w:line="240" w:lineRule="auto"/>
              <w:rPr>
                <w:sz w:val="22"/>
                <w:lang w:val="en-GB"/>
              </w:rPr>
            </w:pPr>
            <w:r w:rsidRPr="004706A8">
              <w:rPr>
                <w:sz w:val="22"/>
                <w:lang w:val="en-GB"/>
              </w:rPr>
              <w:t>Requires fair recruitment, decent working conditions, prevention of child labour, and promotion of local employment consistent with labour laws and OHS standards.</w:t>
            </w:r>
          </w:p>
        </w:tc>
      </w:tr>
      <w:tr w:rsidR="005403A8" w:rsidRPr="004706A8" w14:paraId="4FBF9A19" w14:textId="77777777" w:rsidTr="00FE0542">
        <w:trPr>
          <w:trHeight w:val="1410"/>
        </w:trPr>
        <w:tc>
          <w:tcPr>
            <w:tcW w:w="2445" w:type="dxa"/>
            <w:tcMar>
              <w:top w:w="0" w:type="dxa"/>
              <w:left w:w="100" w:type="dxa"/>
              <w:bottom w:w="0" w:type="dxa"/>
              <w:right w:w="100" w:type="dxa"/>
            </w:tcMar>
          </w:tcPr>
          <w:p w14:paraId="000002D1" w14:textId="77777777" w:rsidR="005403A8" w:rsidRPr="004706A8" w:rsidRDefault="002F5915" w:rsidP="004D2F39">
            <w:pPr>
              <w:spacing w:after="0" w:line="240" w:lineRule="auto"/>
              <w:jc w:val="left"/>
              <w:rPr>
                <w:b/>
                <w:bCs/>
                <w:sz w:val="22"/>
                <w:lang w:val="en-GB"/>
              </w:rPr>
            </w:pPr>
            <w:r w:rsidRPr="004706A8">
              <w:rPr>
                <w:b/>
                <w:bCs/>
                <w:sz w:val="22"/>
                <w:lang w:val="en-GB"/>
              </w:rPr>
              <w:t>National Forest Policy (2016)</w:t>
            </w:r>
          </w:p>
        </w:tc>
        <w:tc>
          <w:tcPr>
            <w:tcW w:w="2910" w:type="dxa"/>
            <w:tcMar>
              <w:top w:w="0" w:type="dxa"/>
              <w:left w:w="100" w:type="dxa"/>
              <w:bottom w:w="0" w:type="dxa"/>
              <w:right w:w="100" w:type="dxa"/>
            </w:tcMar>
          </w:tcPr>
          <w:p w14:paraId="000002D2" w14:textId="77777777" w:rsidR="005403A8" w:rsidRPr="004706A8" w:rsidRDefault="002F5915" w:rsidP="003415E0">
            <w:pPr>
              <w:spacing w:after="0" w:line="240" w:lineRule="auto"/>
              <w:rPr>
                <w:sz w:val="22"/>
                <w:lang w:val="en-GB"/>
              </w:rPr>
            </w:pPr>
            <w:r w:rsidRPr="004706A8">
              <w:rPr>
                <w:sz w:val="22"/>
                <w:lang w:val="en-GB"/>
              </w:rPr>
              <w:t>Promotes sustainable forest management and restoration.</w:t>
            </w:r>
          </w:p>
        </w:tc>
        <w:tc>
          <w:tcPr>
            <w:tcW w:w="3540" w:type="dxa"/>
            <w:tcMar>
              <w:top w:w="0" w:type="dxa"/>
              <w:left w:w="100" w:type="dxa"/>
              <w:bottom w:w="0" w:type="dxa"/>
              <w:right w:w="100" w:type="dxa"/>
            </w:tcMar>
          </w:tcPr>
          <w:p w14:paraId="000002D3" w14:textId="77777777" w:rsidR="005403A8" w:rsidRPr="004706A8" w:rsidRDefault="002F5915" w:rsidP="003415E0">
            <w:pPr>
              <w:spacing w:after="0" w:line="240" w:lineRule="auto"/>
              <w:rPr>
                <w:sz w:val="22"/>
                <w:lang w:val="en-GB"/>
              </w:rPr>
            </w:pPr>
            <w:r w:rsidRPr="004706A8">
              <w:rPr>
                <w:sz w:val="22"/>
                <w:lang w:val="en-GB"/>
              </w:rPr>
              <w:t>Requires minimising vegetation clearing within the road reserve and applying erosion control/rehabilitation measures for disturbed areas.</w:t>
            </w:r>
          </w:p>
        </w:tc>
      </w:tr>
      <w:tr w:rsidR="005403A8" w:rsidRPr="004706A8" w14:paraId="04878874" w14:textId="77777777" w:rsidTr="00FE0542">
        <w:trPr>
          <w:trHeight w:val="1410"/>
        </w:trPr>
        <w:tc>
          <w:tcPr>
            <w:tcW w:w="2445" w:type="dxa"/>
            <w:tcMar>
              <w:top w:w="0" w:type="dxa"/>
              <w:left w:w="100" w:type="dxa"/>
              <w:bottom w:w="0" w:type="dxa"/>
              <w:right w:w="100" w:type="dxa"/>
            </w:tcMar>
          </w:tcPr>
          <w:p w14:paraId="000002D4" w14:textId="77777777" w:rsidR="005403A8" w:rsidRPr="004706A8" w:rsidRDefault="002F5915" w:rsidP="004D2F39">
            <w:pPr>
              <w:spacing w:after="0" w:line="240" w:lineRule="auto"/>
              <w:jc w:val="left"/>
              <w:rPr>
                <w:b/>
                <w:bCs/>
                <w:sz w:val="22"/>
                <w:lang w:val="en-GB"/>
              </w:rPr>
            </w:pPr>
            <w:r w:rsidRPr="004706A8">
              <w:rPr>
                <w:b/>
                <w:bCs/>
                <w:sz w:val="22"/>
                <w:lang w:val="en-GB"/>
              </w:rPr>
              <w:t>National Decentralisation Policy (1998)</w:t>
            </w:r>
          </w:p>
        </w:tc>
        <w:tc>
          <w:tcPr>
            <w:tcW w:w="2910" w:type="dxa"/>
            <w:tcMar>
              <w:top w:w="0" w:type="dxa"/>
              <w:left w:w="100" w:type="dxa"/>
              <w:bottom w:w="0" w:type="dxa"/>
              <w:right w:w="100" w:type="dxa"/>
            </w:tcMar>
          </w:tcPr>
          <w:p w14:paraId="000002D5" w14:textId="77777777" w:rsidR="005403A8" w:rsidRPr="004706A8" w:rsidRDefault="002F5915" w:rsidP="003415E0">
            <w:pPr>
              <w:spacing w:after="0" w:line="240" w:lineRule="auto"/>
              <w:rPr>
                <w:sz w:val="22"/>
                <w:lang w:val="en-GB"/>
              </w:rPr>
            </w:pPr>
            <w:r w:rsidRPr="004706A8">
              <w:rPr>
                <w:sz w:val="22"/>
                <w:lang w:val="en-GB"/>
              </w:rPr>
              <w:t>Devolves planning and service delivery responsibilities to district councils and local structures.</w:t>
            </w:r>
          </w:p>
        </w:tc>
        <w:tc>
          <w:tcPr>
            <w:tcW w:w="3540" w:type="dxa"/>
            <w:tcMar>
              <w:top w:w="0" w:type="dxa"/>
              <w:left w:w="100" w:type="dxa"/>
              <w:bottom w:w="0" w:type="dxa"/>
              <w:right w:w="100" w:type="dxa"/>
            </w:tcMar>
          </w:tcPr>
          <w:p w14:paraId="000002D6" w14:textId="5045F156" w:rsidR="005403A8" w:rsidRPr="004706A8" w:rsidRDefault="002F5915" w:rsidP="003415E0">
            <w:pPr>
              <w:spacing w:after="0" w:line="240" w:lineRule="auto"/>
              <w:rPr>
                <w:sz w:val="22"/>
                <w:lang w:val="en-GB"/>
              </w:rPr>
            </w:pPr>
            <w:r w:rsidRPr="004706A8">
              <w:rPr>
                <w:sz w:val="22"/>
                <w:lang w:val="en-GB"/>
              </w:rPr>
              <w:t xml:space="preserve">Requires structured engagement with </w:t>
            </w:r>
            <w:r w:rsidR="00447294" w:rsidRPr="004706A8">
              <w:rPr>
                <w:sz w:val="22"/>
                <w:lang w:val="en-GB"/>
              </w:rPr>
              <w:t>Blantyre</w:t>
            </w:r>
            <w:r w:rsidRPr="004706A8">
              <w:rPr>
                <w:sz w:val="22"/>
                <w:lang w:val="en-GB"/>
              </w:rPr>
              <w:t xml:space="preserve"> District Council and DESC for oversight, monitoring, and alignment with district priorities and by-laws.</w:t>
            </w:r>
          </w:p>
        </w:tc>
      </w:tr>
    </w:tbl>
    <w:p w14:paraId="000002D7" w14:textId="77777777" w:rsidR="005403A8" w:rsidRPr="004706A8" w:rsidRDefault="005403A8" w:rsidP="003415E0">
      <w:pPr>
        <w:spacing w:after="0" w:line="240" w:lineRule="auto"/>
        <w:rPr>
          <w:lang w:val="en-GB"/>
        </w:rPr>
      </w:pPr>
    </w:p>
    <w:p w14:paraId="000002D8" w14:textId="3E9530FC" w:rsidR="005403A8" w:rsidRPr="004706A8" w:rsidRDefault="002F5915" w:rsidP="007308BA">
      <w:pPr>
        <w:pStyle w:val="Heading3"/>
        <w:rPr>
          <w:lang w:val="en-GB"/>
        </w:rPr>
      </w:pPr>
      <w:bookmarkStart w:id="232" w:name="_heading=h.2weg2z6k5xmz" w:colFirst="0" w:colLast="0"/>
      <w:bookmarkStart w:id="233" w:name="_Toc226711519"/>
      <w:bookmarkStart w:id="234" w:name="_Toc229566831"/>
      <w:bookmarkEnd w:id="232"/>
      <w:r w:rsidRPr="004706A8">
        <w:rPr>
          <w:lang w:val="en-GB"/>
        </w:rPr>
        <w:t>Legislative Framework</w:t>
      </w:r>
      <w:bookmarkEnd w:id="233"/>
      <w:bookmarkEnd w:id="234"/>
    </w:p>
    <w:p w14:paraId="000002D9" w14:textId="166473B2" w:rsidR="005403A8" w:rsidRPr="004706A8" w:rsidRDefault="002F5915" w:rsidP="002C60A1">
      <w:pPr>
        <w:spacing w:after="0" w:line="240" w:lineRule="auto"/>
        <w:rPr>
          <w:lang w:val="en-GB"/>
        </w:rPr>
      </w:pPr>
      <w:r w:rsidRPr="004706A8">
        <w:rPr>
          <w:bCs/>
          <w:lang w:val="en-GB"/>
        </w:rPr>
        <w:t xml:space="preserve">Table 3-2 presents the key national legislation applicable to the </w:t>
      </w:r>
      <w:r w:rsidR="00A97E0D" w:rsidRPr="004706A8">
        <w:rPr>
          <w:bCs/>
          <w:lang w:val="en-GB"/>
        </w:rPr>
        <w:t>proposed project</w:t>
      </w:r>
      <w:r w:rsidRPr="004706A8">
        <w:rPr>
          <w:b/>
          <w:bCs/>
          <w:lang w:val="en-GB"/>
        </w:rPr>
        <w:t>.</w:t>
      </w:r>
      <w:r w:rsidRPr="004706A8">
        <w:rPr>
          <w:lang w:val="en-GB"/>
        </w:rPr>
        <w:t xml:space="preserve"> These statutes establish the legal framework for environmental management, land use and planning, labour and occupational health and safety, public health, water resources management, and road infrastructure development in Malawi. Compliance with these legal instruments is mandatory and provides the statutory basis for project planning, implementation, and operational oversight, as well as for the environmental and social management measures defined in this ESMP.</w:t>
      </w:r>
    </w:p>
    <w:p w14:paraId="73C942D4" w14:textId="77777777" w:rsidR="003415E0" w:rsidRPr="004706A8" w:rsidRDefault="003415E0" w:rsidP="003415E0">
      <w:pPr>
        <w:spacing w:after="0" w:line="240" w:lineRule="auto"/>
        <w:rPr>
          <w:lang w:val="en-GB"/>
        </w:rPr>
      </w:pPr>
    </w:p>
    <w:p w14:paraId="000002DB" w14:textId="4B44E5C2" w:rsidR="005403A8" w:rsidRPr="004706A8" w:rsidRDefault="00AE596C" w:rsidP="003415E0">
      <w:pPr>
        <w:pStyle w:val="Caption"/>
        <w:spacing w:before="0" w:after="0"/>
        <w:rPr>
          <w:rFonts w:ascii="Times New Roman" w:hAnsi="Times New Roman" w:cs="Times New Roman"/>
          <w:sz w:val="24"/>
          <w:szCs w:val="24"/>
          <w:lang w:val="en-GB"/>
        </w:rPr>
      </w:pPr>
      <w:bookmarkStart w:id="235" w:name="_heading=h.4rqscdzhuapb" w:colFirst="0" w:colLast="0"/>
      <w:bookmarkStart w:id="236" w:name="_Toc226712375"/>
      <w:bookmarkStart w:id="237" w:name="_Toc229566890"/>
      <w:bookmarkEnd w:id="235"/>
      <w:r w:rsidRPr="004706A8">
        <w:rPr>
          <w:rFonts w:ascii="Times New Roman" w:hAnsi="Times New Roman" w:cs="Times New Roman"/>
          <w:sz w:val="24"/>
          <w:szCs w:val="24"/>
          <w:lang w:val="en-GB"/>
        </w:rPr>
        <w:t xml:space="preserve">Table </w:t>
      </w:r>
      <w:r w:rsidR="00135145" w:rsidRPr="004706A8">
        <w:rPr>
          <w:rFonts w:ascii="Times New Roman" w:hAnsi="Times New Roman" w:cs="Times New Roman"/>
          <w:sz w:val="24"/>
          <w:szCs w:val="24"/>
          <w:lang w:val="en-GB"/>
        </w:rPr>
        <w:fldChar w:fldCharType="begin"/>
      </w:r>
      <w:r w:rsidR="00135145" w:rsidRPr="004706A8">
        <w:rPr>
          <w:rFonts w:ascii="Times New Roman" w:hAnsi="Times New Roman" w:cs="Times New Roman"/>
          <w:sz w:val="24"/>
          <w:szCs w:val="24"/>
          <w:lang w:val="en-GB"/>
        </w:rPr>
        <w:instrText xml:space="preserve"> STYLEREF 1 \s </w:instrText>
      </w:r>
      <w:r w:rsidR="00135145"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3</w:t>
      </w:r>
      <w:r w:rsidR="00135145" w:rsidRPr="004706A8">
        <w:rPr>
          <w:rFonts w:ascii="Times New Roman" w:hAnsi="Times New Roman" w:cs="Times New Roman"/>
          <w:sz w:val="24"/>
          <w:szCs w:val="24"/>
          <w:lang w:val="en-GB"/>
        </w:rPr>
        <w:fldChar w:fldCharType="end"/>
      </w:r>
      <w:r w:rsidR="00135145" w:rsidRPr="004706A8">
        <w:rPr>
          <w:rFonts w:ascii="Times New Roman" w:hAnsi="Times New Roman" w:cs="Times New Roman"/>
          <w:sz w:val="24"/>
          <w:szCs w:val="24"/>
          <w:lang w:val="en-GB"/>
        </w:rPr>
        <w:noBreakHyphen/>
      </w:r>
      <w:r w:rsidR="00135145" w:rsidRPr="004706A8">
        <w:rPr>
          <w:rFonts w:ascii="Times New Roman" w:hAnsi="Times New Roman" w:cs="Times New Roman"/>
          <w:sz w:val="24"/>
          <w:szCs w:val="24"/>
          <w:lang w:val="en-GB"/>
        </w:rPr>
        <w:fldChar w:fldCharType="begin"/>
      </w:r>
      <w:r w:rsidR="00135145" w:rsidRPr="004706A8">
        <w:rPr>
          <w:rFonts w:ascii="Times New Roman" w:hAnsi="Times New Roman" w:cs="Times New Roman"/>
          <w:sz w:val="24"/>
          <w:szCs w:val="24"/>
          <w:lang w:val="en-GB"/>
        </w:rPr>
        <w:instrText xml:space="preserve"> SEQ Table \* ARABIC \s 1 </w:instrText>
      </w:r>
      <w:r w:rsidR="00135145"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2</w:t>
      </w:r>
      <w:r w:rsidR="00135145" w:rsidRPr="004706A8">
        <w:rPr>
          <w:rFonts w:ascii="Times New Roman" w:hAnsi="Times New Roman" w:cs="Times New Roman"/>
          <w:sz w:val="24"/>
          <w:szCs w:val="24"/>
          <w:lang w:val="en-GB"/>
        </w:rPr>
        <w:fldChar w:fldCharType="end"/>
      </w:r>
      <w:r w:rsidRPr="004706A8">
        <w:rPr>
          <w:rFonts w:ascii="Times New Roman" w:hAnsi="Times New Roman" w:cs="Times New Roman"/>
          <w:sz w:val="24"/>
          <w:szCs w:val="24"/>
          <w:lang w:val="en-GB"/>
        </w:rPr>
        <w:t xml:space="preserve">. </w:t>
      </w:r>
      <w:r w:rsidR="002F5915" w:rsidRPr="004706A8">
        <w:rPr>
          <w:rFonts w:ascii="Times New Roman" w:hAnsi="Times New Roman" w:cs="Times New Roman"/>
          <w:sz w:val="24"/>
          <w:szCs w:val="24"/>
          <w:lang w:val="en-GB"/>
        </w:rPr>
        <w:t>Legislation Guiding the Project</w:t>
      </w:r>
      <w:bookmarkEnd w:id="236"/>
      <w:bookmarkEnd w:id="237"/>
    </w:p>
    <w:tbl>
      <w:tblPr>
        <w:tblStyle w:val="Tabelacomgrade1"/>
        <w:tblW w:w="8895" w:type="dxa"/>
        <w:tblLayout w:type="fixed"/>
        <w:tblLook w:val="0600" w:firstRow="0" w:lastRow="0" w:firstColumn="0" w:lastColumn="0" w:noHBand="1" w:noVBand="1"/>
      </w:tblPr>
      <w:tblGrid>
        <w:gridCol w:w="2119"/>
        <w:gridCol w:w="3491"/>
        <w:gridCol w:w="3285"/>
      </w:tblGrid>
      <w:tr w:rsidR="00207445" w:rsidRPr="004706A8" w14:paraId="5E8A75AC" w14:textId="77777777" w:rsidTr="00FE0542">
        <w:trPr>
          <w:trHeight w:val="300"/>
          <w:tblHeader/>
        </w:trPr>
        <w:tc>
          <w:tcPr>
            <w:tcW w:w="2119" w:type="dxa"/>
            <w:shd w:val="clear" w:color="auto" w:fill="2E4858"/>
          </w:tcPr>
          <w:p w14:paraId="000002DC" w14:textId="77777777" w:rsidR="005403A8" w:rsidRPr="004706A8" w:rsidRDefault="002F5915" w:rsidP="00207445">
            <w:pPr>
              <w:rPr>
                <w:rFonts w:ascii="Times New Roman" w:hAnsi="Times New Roman"/>
                <w:color w:val="FFFFFF" w:themeColor="background1"/>
                <w:sz w:val="22"/>
                <w:szCs w:val="24"/>
              </w:rPr>
            </w:pPr>
            <w:r w:rsidRPr="004706A8">
              <w:rPr>
                <w:rFonts w:ascii="Times New Roman" w:hAnsi="Times New Roman"/>
                <w:color w:val="FFFFFF" w:themeColor="background1"/>
                <w:sz w:val="22"/>
                <w:szCs w:val="24"/>
              </w:rPr>
              <w:t>Act</w:t>
            </w:r>
          </w:p>
        </w:tc>
        <w:tc>
          <w:tcPr>
            <w:tcW w:w="3491" w:type="dxa"/>
            <w:shd w:val="clear" w:color="auto" w:fill="2E4858"/>
          </w:tcPr>
          <w:p w14:paraId="000002DD" w14:textId="77777777" w:rsidR="005403A8" w:rsidRPr="004706A8" w:rsidRDefault="002F5915" w:rsidP="00875D54">
            <w:pPr>
              <w:jc w:val="both"/>
              <w:rPr>
                <w:rFonts w:ascii="Times New Roman" w:hAnsi="Times New Roman"/>
                <w:color w:val="FFFFFF" w:themeColor="background1"/>
                <w:sz w:val="22"/>
                <w:szCs w:val="24"/>
              </w:rPr>
            </w:pPr>
            <w:r w:rsidRPr="004706A8">
              <w:rPr>
                <w:rFonts w:ascii="Times New Roman" w:hAnsi="Times New Roman"/>
                <w:color w:val="FFFFFF" w:themeColor="background1"/>
                <w:sz w:val="22"/>
                <w:szCs w:val="24"/>
              </w:rPr>
              <w:t>Brief Description</w:t>
            </w:r>
          </w:p>
        </w:tc>
        <w:tc>
          <w:tcPr>
            <w:tcW w:w="3285" w:type="dxa"/>
            <w:shd w:val="clear" w:color="auto" w:fill="2E4858"/>
          </w:tcPr>
          <w:p w14:paraId="000002DE" w14:textId="77777777" w:rsidR="005403A8" w:rsidRPr="004706A8" w:rsidRDefault="002F5915" w:rsidP="00875D54">
            <w:pPr>
              <w:jc w:val="both"/>
              <w:rPr>
                <w:rFonts w:ascii="Times New Roman" w:hAnsi="Times New Roman"/>
                <w:color w:val="FFFFFF" w:themeColor="background1"/>
                <w:sz w:val="22"/>
                <w:szCs w:val="24"/>
              </w:rPr>
            </w:pPr>
            <w:r w:rsidRPr="004706A8">
              <w:rPr>
                <w:rFonts w:ascii="Times New Roman" w:hAnsi="Times New Roman"/>
                <w:color w:val="FFFFFF" w:themeColor="background1"/>
                <w:sz w:val="22"/>
                <w:szCs w:val="24"/>
              </w:rPr>
              <w:t>Implications for the Project</w:t>
            </w:r>
          </w:p>
        </w:tc>
      </w:tr>
      <w:tr w:rsidR="005403A8" w:rsidRPr="004706A8" w14:paraId="00D135C8" w14:textId="77777777" w:rsidTr="00207445">
        <w:trPr>
          <w:trHeight w:val="1326"/>
        </w:trPr>
        <w:tc>
          <w:tcPr>
            <w:tcW w:w="2119" w:type="dxa"/>
          </w:tcPr>
          <w:p w14:paraId="000002DF"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Constitution of the Republic of Malawi (1995)</w:t>
            </w:r>
          </w:p>
        </w:tc>
        <w:tc>
          <w:tcPr>
            <w:tcW w:w="3491" w:type="dxa"/>
          </w:tcPr>
          <w:p w14:paraId="000002E0"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Supreme law guaranteeing environmental protection, human rights, gender equality, and sustainable development (Sections 5, 12(e), 13(d)).</w:t>
            </w:r>
          </w:p>
        </w:tc>
        <w:tc>
          <w:tcPr>
            <w:tcW w:w="3285" w:type="dxa"/>
          </w:tcPr>
          <w:p w14:paraId="000002E1"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environmentally sound project implementation and adherence to constitutional principles through application of approved safeguards instruments.</w:t>
            </w:r>
          </w:p>
        </w:tc>
      </w:tr>
      <w:tr w:rsidR="005403A8" w:rsidRPr="004706A8" w14:paraId="7508FB84" w14:textId="77777777" w:rsidTr="00207445">
        <w:trPr>
          <w:trHeight w:val="1335"/>
        </w:trPr>
        <w:tc>
          <w:tcPr>
            <w:tcW w:w="2119" w:type="dxa"/>
          </w:tcPr>
          <w:p w14:paraId="000002E2"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Environment Management Act (2017)</w:t>
            </w:r>
          </w:p>
        </w:tc>
        <w:tc>
          <w:tcPr>
            <w:tcW w:w="3491" w:type="dxa"/>
          </w:tcPr>
          <w:p w14:paraId="000002E3"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Principal legislation for environmental protection and sustainable resource use; mandates environmental assessment and compliance monitoring.</w:t>
            </w:r>
          </w:p>
        </w:tc>
        <w:tc>
          <w:tcPr>
            <w:tcW w:w="3285" w:type="dxa"/>
          </w:tcPr>
          <w:p w14:paraId="000002E4" w14:textId="26B738F9"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preparation and implementation of an approved ESMP and compliance with conditions set by MEPA prior to and during construction.</w:t>
            </w:r>
          </w:p>
        </w:tc>
      </w:tr>
      <w:tr w:rsidR="005403A8" w:rsidRPr="004706A8" w14:paraId="74A5EA31" w14:textId="77777777" w:rsidTr="00207445">
        <w:trPr>
          <w:trHeight w:val="1335"/>
        </w:trPr>
        <w:tc>
          <w:tcPr>
            <w:tcW w:w="2119" w:type="dxa"/>
          </w:tcPr>
          <w:p w14:paraId="000002E5"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Public Roads Act (2023)</w:t>
            </w:r>
          </w:p>
        </w:tc>
        <w:tc>
          <w:tcPr>
            <w:tcW w:w="3491" w:type="dxa"/>
          </w:tcPr>
          <w:p w14:paraId="000002E6"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Provides for classification, construction, maintenance, and management of public roads, including stormwater management, access control, and safety.</w:t>
            </w:r>
          </w:p>
        </w:tc>
        <w:tc>
          <w:tcPr>
            <w:tcW w:w="3285" w:type="dxa"/>
          </w:tcPr>
          <w:p w14:paraId="000002E7"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adherence to road reserve management, drainage standards, safety provisions, and lawful execution of rehabilitation works within the public road corridor.</w:t>
            </w:r>
          </w:p>
        </w:tc>
      </w:tr>
      <w:tr w:rsidR="005403A8" w:rsidRPr="004706A8" w14:paraId="1C164D1E" w14:textId="77777777" w:rsidTr="00207445">
        <w:trPr>
          <w:trHeight w:val="1680"/>
        </w:trPr>
        <w:tc>
          <w:tcPr>
            <w:tcW w:w="2119" w:type="dxa"/>
          </w:tcPr>
          <w:p w14:paraId="000002E8"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Land Act (2016)</w:t>
            </w:r>
            <w:r w:rsidRPr="004706A8">
              <w:rPr>
                <w:rFonts w:ascii="Times New Roman" w:hAnsi="Times New Roman"/>
                <w:sz w:val="22"/>
                <w:szCs w:val="24"/>
              </w:rPr>
              <w:t xml:space="preserve">, </w:t>
            </w:r>
            <w:r w:rsidRPr="004706A8">
              <w:rPr>
                <w:rFonts w:ascii="Times New Roman" w:hAnsi="Times New Roman"/>
                <w:bCs/>
                <w:sz w:val="22"/>
                <w:szCs w:val="24"/>
              </w:rPr>
              <w:t>Customary Land Act (2016)</w:t>
            </w:r>
          </w:p>
        </w:tc>
        <w:tc>
          <w:tcPr>
            <w:tcW w:w="3491" w:type="dxa"/>
          </w:tcPr>
          <w:p w14:paraId="000002E9"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Establish the legal framework for land tenure across public, private, and customary land.</w:t>
            </w:r>
          </w:p>
        </w:tc>
        <w:tc>
          <w:tcPr>
            <w:tcW w:w="3285" w:type="dxa"/>
          </w:tcPr>
          <w:p w14:paraId="000002EA"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Confirms public road reserve status and safeguards surrounding customary land rights; no new land acquisition is required for this project (see Section 2.4).</w:t>
            </w:r>
          </w:p>
        </w:tc>
      </w:tr>
      <w:tr w:rsidR="005403A8" w:rsidRPr="004706A8" w14:paraId="1E99405B" w14:textId="77777777" w:rsidTr="00207445">
        <w:trPr>
          <w:trHeight w:val="1344"/>
        </w:trPr>
        <w:tc>
          <w:tcPr>
            <w:tcW w:w="2119" w:type="dxa"/>
          </w:tcPr>
          <w:p w14:paraId="000002EB"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Water Resources Act (2013)</w:t>
            </w:r>
          </w:p>
        </w:tc>
        <w:tc>
          <w:tcPr>
            <w:tcW w:w="3491" w:type="dxa"/>
          </w:tcPr>
          <w:p w14:paraId="000002EC"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Regulates water abstraction, pollution control, and protection of water resources.</w:t>
            </w:r>
          </w:p>
        </w:tc>
        <w:tc>
          <w:tcPr>
            <w:tcW w:w="3285" w:type="dxa"/>
          </w:tcPr>
          <w:p w14:paraId="000002ED"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permits for water abstraction where applicable and implementation of measures to prevent pollution, siltation, and alteration of drainage patterns.</w:t>
            </w:r>
          </w:p>
        </w:tc>
      </w:tr>
      <w:tr w:rsidR="005403A8" w:rsidRPr="004706A8" w14:paraId="7846AF55" w14:textId="77777777" w:rsidTr="00207445">
        <w:trPr>
          <w:trHeight w:val="1335"/>
        </w:trPr>
        <w:tc>
          <w:tcPr>
            <w:tcW w:w="2119" w:type="dxa"/>
          </w:tcPr>
          <w:p w14:paraId="000002EE"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Occupational Safety, Health and Welfare Act (1997)</w:t>
            </w:r>
          </w:p>
        </w:tc>
        <w:tc>
          <w:tcPr>
            <w:tcW w:w="3491" w:type="dxa"/>
          </w:tcPr>
          <w:p w14:paraId="000002EF"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Provides for safe and healthy workplaces, registration of workplaces, and regulation of plant and machinery.</w:t>
            </w:r>
          </w:p>
        </w:tc>
        <w:tc>
          <w:tcPr>
            <w:tcW w:w="3285" w:type="dxa"/>
          </w:tcPr>
          <w:p w14:paraId="000002F0"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registration of construction sites, implementation of OHS measures, provision of PPE, and safe working conditions for all workers.</w:t>
            </w:r>
          </w:p>
        </w:tc>
      </w:tr>
      <w:tr w:rsidR="005403A8" w:rsidRPr="004706A8" w14:paraId="4AC14CA2" w14:textId="77777777" w:rsidTr="00207445">
        <w:trPr>
          <w:trHeight w:val="1410"/>
        </w:trPr>
        <w:tc>
          <w:tcPr>
            <w:tcW w:w="2119" w:type="dxa"/>
          </w:tcPr>
          <w:p w14:paraId="000002F1"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Employment Act (2000)</w:t>
            </w:r>
          </w:p>
        </w:tc>
        <w:tc>
          <w:tcPr>
            <w:tcW w:w="3491" w:type="dxa"/>
          </w:tcPr>
          <w:p w14:paraId="000002F2"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Establishes minimum employment standards and prohibits forced labour, discrimination, and child labour.</w:t>
            </w:r>
          </w:p>
        </w:tc>
        <w:tc>
          <w:tcPr>
            <w:tcW w:w="3285" w:type="dxa"/>
          </w:tcPr>
          <w:p w14:paraId="000002F3"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fair recruitment, prohibition of child labour, non-discrimination, and compliance with national employment standards.</w:t>
            </w:r>
          </w:p>
        </w:tc>
      </w:tr>
      <w:tr w:rsidR="005403A8" w:rsidRPr="004706A8" w14:paraId="74A5CD52" w14:textId="77777777" w:rsidTr="00207445">
        <w:trPr>
          <w:trHeight w:val="1410"/>
        </w:trPr>
        <w:tc>
          <w:tcPr>
            <w:tcW w:w="2119" w:type="dxa"/>
          </w:tcPr>
          <w:p w14:paraId="000002F4"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Gender Equality Act (2013)</w:t>
            </w:r>
          </w:p>
        </w:tc>
        <w:tc>
          <w:tcPr>
            <w:tcW w:w="3491" w:type="dxa"/>
          </w:tcPr>
          <w:p w14:paraId="000002F5"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Promotes gender equality and prohibits discrimination and sexual harassment in workplaces.</w:t>
            </w:r>
          </w:p>
        </w:tc>
        <w:tc>
          <w:tcPr>
            <w:tcW w:w="3285" w:type="dxa"/>
          </w:tcPr>
          <w:p w14:paraId="000002F6"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gender-inclusive employment practices and enforcement of workplace measures to prevent GBV/SEA/SH.</w:t>
            </w:r>
          </w:p>
        </w:tc>
      </w:tr>
      <w:tr w:rsidR="005403A8" w:rsidRPr="004706A8" w14:paraId="17C2C744" w14:textId="77777777" w:rsidTr="00207445">
        <w:trPr>
          <w:trHeight w:val="1038"/>
        </w:trPr>
        <w:tc>
          <w:tcPr>
            <w:tcW w:w="2119" w:type="dxa"/>
          </w:tcPr>
          <w:p w14:paraId="000002F7"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HIV and AIDS (Prevention and Management) Act (2018)</w:t>
            </w:r>
          </w:p>
        </w:tc>
        <w:tc>
          <w:tcPr>
            <w:tcW w:w="3491" w:type="dxa"/>
          </w:tcPr>
          <w:p w14:paraId="000002F8"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Protects rights of persons living with or affected by HIV and AIDS and guides workplace responses.</w:t>
            </w:r>
          </w:p>
        </w:tc>
        <w:tc>
          <w:tcPr>
            <w:tcW w:w="3285" w:type="dxa"/>
          </w:tcPr>
          <w:p w14:paraId="000002F9"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non-discriminatory practices, workplace sensitisation, and adherence to national HIV and AIDS guidelines.</w:t>
            </w:r>
          </w:p>
        </w:tc>
      </w:tr>
      <w:tr w:rsidR="005403A8" w:rsidRPr="004706A8" w14:paraId="26633493" w14:textId="77777777" w:rsidTr="00207445">
        <w:trPr>
          <w:trHeight w:val="1125"/>
        </w:trPr>
        <w:tc>
          <w:tcPr>
            <w:tcW w:w="2119" w:type="dxa"/>
          </w:tcPr>
          <w:p w14:paraId="000002FA"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Public Health Act (1948)</w:t>
            </w:r>
          </w:p>
        </w:tc>
        <w:tc>
          <w:tcPr>
            <w:tcW w:w="3491" w:type="dxa"/>
          </w:tcPr>
          <w:p w14:paraId="000002FB"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Provides for public and environmental health, including sanitation, waste management, and drainage.</w:t>
            </w:r>
          </w:p>
        </w:tc>
        <w:tc>
          <w:tcPr>
            <w:tcW w:w="3285" w:type="dxa"/>
          </w:tcPr>
          <w:p w14:paraId="000002FC"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provision of adequate sanitation, waste disposal facilities, and control of health risks during construction.</w:t>
            </w:r>
          </w:p>
        </w:tc>
      </w:tr>
      <w:tr w:rsidR="005403A8" w:rsidRPr="004706A8" w14:paraId="46E4C012" w14:textId="77777777" w:rsidTr="00207445">
        <w:trPr>
          <w:trHeight w:val="1410"/>
        </w:trPr>
        <w:tc>
          <w:tcPr>
            <w:tcW w:w="2119" w:type="dxa"/>
          </w:tcPr>
          <w:p w14:paraId="000002FD"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Environment Management (Waste Management and Sanitation) Regulations (2008)</w:t>
            </w:r>
          </w:p>
        </w:tc>
        <w:tc>
          <w:tcPr>
            <w:tcW w:w="3491" w:type="dxa"/>
          </w:tcPr>
          <w:p w14:paraId="000002FE"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Governs solid and liquid waste management, including hazardous waste handling.</w:t>
            </w:r>
          </w:p>
        </w:tc>
        <w:tc>
          <w:tcPr>
            <w:tcW w:w="3285" w:type="dxa"/>
          </w:tcPr>
          <w:p w14:paraId="000002FF"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waste segregation, safe storage, and disposal through licensed facilities in line with the waste hierarchy.</w:t>
            </w:r>
          </w:p>
        </w:tc>
      </w:tr>
      <w:tr w:rsidR="005A21C8" w:rsidRPr="004706A8" w14:paraId="23638643" w14:textId="77777777" w:rsidTr="00207445">
        <w:trPr>
          <w:trHeight w:val="1410"/>
        </w:trPr>
        <w:tc>
          <w:tcPr>
            <w:tcW w:w="2119" w:type="dxa"/>
          </w:tcPr>
          <w:p w14:paraId="479105C5" w14:textId="10764F24" w:rsidR="005A21C8" w:rsidRPr="004706A8" w:rsidRDefault="005A21C8" w:rsidP="00207445">
            <w:pPr>
              <w:rPr>
                <w:rFonts w:ascii="Times New Roman" w:hAnsi="Times New Roman"/>
                <w:bCs/>
                <w:sz w:val="22"/>
                <w:szCs w:val="24"/>
              </w:rPr>
            </w:pPr>
            <w:r w:rsidRPr="004706A8">
              <w:rPr>
                <w:rFonts w:ascii="Times New Roman" w:hAnsi="Times New Roman"/>
                <w:bCs/>
                <w:sz w:val="22"/>
                <w:szCs w:val="24"/>
              </w:rPr>
              <w:t>Data Protection Act (</w:t>
            </w:r>
            <w:r w:rsidR="004A5EFF" w:rsidRPr="004706A8">
              <w:rPr>
                <w:rFonts w:ascii="Times New Roman" w:hAnsi="Times New Roman"/>
                <w:bCs/>
                <w:sz w:val="22"/>
                <w:szCs w:val="24"/>
              </w:rPr>
              <w:t>2022</w:t>
            </w:r>
            <w:r w:rsidRPr="004706A8">
              <w:rPr>
                <w:rFonts w:ascii="Times New Roman" w:hAnsi="Times New Roman"/>
                <w:bCs/>
                <w:sz w:val="22"/>
                <w:szCs w:val="24"/>
              </w:rPr>
              <w:t>)</w:t>
            </w:r>
          </w:p>
        </w:tc>
        <w:tc>
          <w:tcPr>
            <w:tcW w:w="3491" w:type="dxa"/>
          </w:tcPr>
          <w:p w14:paraId="219729BD" w14:textId="763457A6" w:rsidR="005A21C8" w:rsidRPr="004706A8" w:rsidRDefault="004A5EFF" w:rsidP="00875D54">
            <w:pPr>
              <w:jc w:val="both"/>
              <w:rPr>
                <w:rFonts w:ascii="Times New Roman" w:hAnsi="Times New Roman"/>
                <w:sz w:val="22"/>
                <w:szCs w:val="24"/>
              </w:rPr>
            </w:pPr>
            <w:r w:rsidRPr="004706A8">
              <w:rPr>
                <w:rFonts w:ascii="Times New Roman" w:hAnsi="Times New Roman"/>
                <w:sz w:val="22"/>
                <w:szCs w:val="24"/>
              </w:rPr>
              <w:t>Provided legal framework for the collection, processing, storage, and sharing of personal data to ensure privacy and protection of individual’s information.</w:t>
            </w:r>
          </w:p>
        </w:tc>
        <w:tc>
          <w:tcPr>
            <w:tcW w:w="3285" w:type="dxa"/>
          </w:tcPr>
          <w:p w14:paraId="3F2902F7" w14:textId="549D8464" w:rsidR="005A21C8" w:rsidRPr="004706A8" w:rsidRDefault="004A5EFF" w:rsidP="00875D54">
            <w:pPr>
              <w:jc w:val="both"/>
              <w:rPr>
                <w:rFonts w:ascii="Times New Roman" w:hAnsi="Times New Roman"/>
                <w:sz w:val="22"/>
                <w:szCs w:val="24"/>
              </w:rPr>
            </w:pPr>
            <w:r w:rsidRPr="004706A8">
              <w:rPr>
                <w:rFonts w:ascii="Times New Roman" w:hAnsi="Times New Roman"/>
                <w:sz w:val="22"/>
                <w:szCs w:val="24"/>
              </w:rPr>
              <w:t>Requires that any stakeholder, worker, or community personal data collected during consultations, grievance handling, employment, or monitoring activities is handled securely, used only for intended project purposes, and protected from unauthorized access or disclosure.</w:t>
            </w:r>
          </w:p>
        </w:tc>
      </w:tr>
      <w:tr w:rsidR="005403A8" w:rsidRPr="004706A8" w14:paraId="50A9561E" w14:textId="77777777" w:rsidTr="00207445">
        <w:trPr>
          <w:trHeight w:val="1410"/>
        </w:trPr>
        <w:tc>
          <w:tcPr>
            <w:tcW w:w="2119" w:type="dxa"/>
          </w:tcPr>
          <w:p w14:paraId="00000300"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Environment Management (Chemicals and Toxic Substances) Regulations (2008)</w:t>
            </w:r>
          </w:p>
        </w:tc>
        <w:tc>
          <w:tcPr>
            <w:tcW w:w="3491" w:type="dxa"/>
          </w:tcPr>
          <w:p w14:paraId="00000301"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Regulates handling, storage, transport, and disposal of chemicals and toxic substances.</w:t>
            </w:r>
          </w:p>
        </w:tc>
        <w:tc>
          <w:tcPr>
            <w:tcW w:w="3285" w:type="dxa"/>
          </w:tcPr>
          <w:p w14:paraId="00000302"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controlled storage and disposal of fuels, oils, and chemicals using approved methods and licensed handlers.</w:t>
            </w:r>
          </w:p>
        </w:tc>
      </w:tr>
      <w:tr w:rsidR="005403A8" w:rsidRPr="004706A8" w14:paraId="0B59A61A" w14:textId="77777777" w:rsidTr="00207445">
        <w:trPr>
          <w:trHeight w:val="1416"/>
        </w:trPr>
        <w:tc>
          <w:tcPr>
            <w:tcW w:w="2119" w:type="dxa"/>
          </w:tcPr>
          <w:p w14:paraId="00000303"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Forestry Act (2020)</w:t>
            </w:r>
          </w:p>
        </w:tc>
        <w:tc>
          <w:tcPr>
            <w:tcW w:w="3491" w:type="dxa"/>
          </w:tcPr>
          <w:p w14:paraId="00000304"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Provides for conservation and sustainable management of forest resources.</w:t>
            </w:r>
          </w:p>
        </w:tc>
        <w:tc>
          <w:tcPr>
            <w:tcW w:w="3285" w:type="dxa"/>
          </w:tcPr>
          <w:p w14:paraId="00000305"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minimisation of vegetation clearing within the road reserve and implementation of erosion control and site rehabilitation measures.</w:t>
            </w:r>
          </w:p>
        </w:tc>
      </w:tr>
      <w:tr w:rsidR="005403A8" w:rsidRPr="004706A8" w14:paraId="0945E7D3" w14:textId="77777777" w:rsidTr="00207445">
        <w:trPr>
          <w:trHeight w:val="1125"/>
        </w:trPr>
        <w:tc>
          <w:tcPr>
            <w:tcW w:w="2119" w:type="dxa"/>
          </w:tcPr>
          <w:p w14:paraId="00000306"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National Parks and Wildlife Act (2017)</w:t>
            </w:r>
          </w:p>
        </w:tc>
        <w:tc>
          <w:tcPr>
            <w:tcW w:w="3491" w:type="dxa"/>
          </w:tcPr>
          <w:p w14:paraId="00000307"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Provides for protection of wildlife and biodiversity and regulates activities affecting habitats.</w:t>
            </w:r>
          </w:p>
        </w:tc>
        <w:tc>
          <w:tcPr>
            <w:tcW w:w="3285" w:type="dxa"/>
          </w:tcPr>
          <w:p w14:paraId="00000308"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avoidance of habitat disturbance and prohibition of hunting or wildlife exploitation by project workers.</w:t>
            </w:r>
          </w:p>
        </w:tc>
      </w:tr>
      <w:tr w:rsidR="005403A8" w:rsidRPr="004706A8" w14:paraId="59DB3BDA" w14:textId="77777777" w:rsidTr="00207445">
        <w:trPr>
          <w:trHeight w:val="1410"/>
        </w:trPr>
        <w:tc>
          <w:tcPr>
            <w:tcW w:w="2119" w:type="dxa"/>
          </w:tcPr>
          <w:p w14:paraId="00000309"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Local Government Act (1998)</w:t>
            </w:r>
          </w:p>
        </w:tc>
        <w:tc>
          <w:tcPr>
            <w:tcW w:w="3491" w:type="dxa"/>
          </w:tcPr>
          <w:p w14:paraId="0000030A"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Empowers local councils to manage development, environment, sanitation, and community engagement.</w:t>
            </w:r>
          </w:p>
        </w:tc>
        <w:tc>
          <w:tcPr>
            <w:tcW w:w="3285" w:type="dxa"/>
          </w:tcPr>
          <w:p w14:paraId="0000030B" w14:textId="3E5D38A8"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 xml:space="preserve">Requires coordination with </w:t>
            </w:r>
            <w:r w:rsidR="00447294" w:rsidRPr="004706A8">
              <w:rPr>
                <w:rFonts w:ascii="Times New Roman" w:hAnsi="Times New Roman"/>
                <w:sz w:val="22"/>
                <w:szCs w:val="24"/>
              </w:rPr>
              <w:t>Blantyre</w:t>
            </w:r>
            <w:r w:rsidRPr="004706A8">
              <w:rPr>
                <w:rFonts w:ascii="Times New Roman" w:hAnsi="Times New Roman"/>
                <w:sz w:val="22"/>
                <w:szCs w:val="24"/>
              </w:rPr>
              <w:t xml:space="preserve"> District Council and DESC for consultations, monitoring, and alignment with local by-laws.</w:t>
            </w:r>
          </w:p>
        </w:tc>
      </w:tr>
      <w:tr w:rsidR="005403A8" w:rsidRPr="004706A8" w14:paraId="4A940EDC" w14:textId="77777777" w:rsidTr="00207445">
        <w:trPr>
          <w:trHeight w:val="1410"/>
        </w:trPr>
        <w:tc>
          <w:tcPr>
            <w:tcW w:w="2119" w:type="dxa"/>
          </w:tcPr>
          <w:p w14:paraId="0000030C" w14:textId="77777777" w:rsidR="005403A8" w:rsidRPr="004706A8" w:rsidRDefault="002F5915" w:rsidP="00207445">
            <w:pPr>
              <w:rPr>
                <w:rFonts w:ascii="Times New Roman" w:hAnsi="Times New Roman"/>
                <w:bCs/>
                <w:sz w:val="22"/>
                <w:szCs w:val="24"/>
              </w:rPr>
            </w:pPr>
            <w:r w:rsidRPr="004706A8">
              <w:rPr>
                <w:rFonts w:ascii="Times New Roman" w:hAnsi="Times New Roman"/>
                <w:bCs/>
                <w:sz w:val="22"/>
                <w:szCs w:val="24"/>
              </w:rPr>
              <w:t>Physical Planning Act (2016)</w:t>
            </w:r>
            <w:r w:rsidRPr="004706A8">
              <w:rPr>
                <w:rFonts w:ascii="Times New Roman" w:hAnsi="Times New Roman"/>
                <w:sz w:val="22"/>
                <w:szCs w:val="24"/>
              </w:rPr>
              <w:t xml:space="preserve"> and </w:t>
            </w:r>
            <w:r w:rsidRPr="004706A8">
              <w:rPr>
                <w:rFonts w:ascii="Times New Roman" w:hAnsi="Times New Roman"/>
                <w:bCs/>
                <w:sz w:val="22"/>
                <w:szCs w:val="24"/>
              </w:rPr>
              <w:t>Physical Planning (Amendment) Act (2022)</w:t>
            </w:r>
          </w:p>
        </w:tc>
        <w:tc>
          <w:tcPr>
            <w:tcW w:w="3491" w:type="dxa"/>
          </w:tcPr>
          <w:p w14:paraId="0000030D"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Regulates orderly land development and requires development permission from local authorities.</w:t>
            </w:r>
          </w:p>
        </w:tc>
        <w:tc>
          <w:tcPr>
            <w:tcW w:w="3285" w:type="dxa"/>
          </w:tcPr>
          <w:p w14:paraId="0000030E"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obtaining Development Permission from the relevant local authority prior to commencement of works.</w:t>
            </w:r>
          </w:p>
        </w:tc>
      </w:tr>
      <w:tr w:rsidR="00DA53CE" w:rsidRPr="004706A8" w14:paraId="2D0AE0A5" w14:textId="77777777" w:rsidTr="00207445">
        <w:trPr>
          <w:trHeight w:val="1125"/>
        </w:trPr>
        <w:tc>
          <w:tcPr>
            <w:tcW w:w="2119" w:type="dxa"/>
          </w:tcPr>
          <w:p w14:paraId="0000030F" w14:textId="5C0C261C" w:rsidR="00DA53CE" w:rsidRPr="004706A8" w:rsidRDefault="00DA53CE" w:rsidP="00FE0542">
            <w:pPr>
              <w:rPr>
                <w:rFonts w:ascii="Times New Roman" w:hAnsi="Times New Roman"/>
                <w:bCs/>
                <w:sz w:val="22"/>
                <w:szCs w:val="24"/>
              </w:rPr>
            </w:pPr>
            <w:r w:rsidRPr="004706A8">
              <w:rPr>
                <w:rFonts w:ascii="Times New Roman" w:hAnsi="Times New Roman"/>
                <w:sz w:val="22"/>
              </w:rPr>
              <w:t>Construction Industry Act No. 28 of 2025 (CIRA Act)</w:t>
            </w:r>
          </w:p>
        </w:tc>
        <w:tc>
          <w:tcPr>
            <w:tcW w:w="3491" w:type="dxa"/>
          </w:tcPr>
          <w:p w14:paraId="00000310" w14:textId="591EE03B" w:rsidR="00DA53CE" w:rsidRPr="004706A8" w:rsidRDefault="00DA53CE" w:rsidP="00FE0542">
            <w:pPr>
              <w:rPr>
                <w:rFonts w:ascii="Times New Roman" w:hAnsi="Times New Roman"/>
                <w:sz w:val="22"/>
                <w:szCs w:val="24"/>
              </w:rPr>
            </w:pPr>
            <w:r w:rsidRPr="004706A8">
              <w:rPr>
                <w:rFonts w:ascii="Times New Roman" w:hAnsi="Times New Roman"/>
                <w:sz w:val="22"/>
                <w:szCs w:val="24"/>
              </w:rPr>
              <w:t>Establishes the Construction Industry Regulatory Authority (CIRA) to regulate, develop, and promote the construction industry in Malawi. The Authority oversees registration and licensing of contractors, consultants, material manufacturers and suppliers, enforces professional and ethical standards, promotes training and capacity development, and standardizes construction practices and procedures across the industry.</w:t>
            </w:r>
          </w:p>
        </w:tc>
        <w:tc>
          <w:tcPr>
            <w:tcW w:w="3285" w:type="dxa"/>
          </w:tcPr>
          <w:p w14:paraId="00000311" w14:textId="108D0C08" w:rsidR="00DA53CE" w:rsidRPr="004706A8" w:rsidRDefault="00DA53CE" w:rsidP="00FE0542">
            <w:pPr>
              <w:rPr>
                <w:rFonts w:ascii="Times New Roman" w:hAnsi="Times New Roman"/>
                <w:sz w:val="22"/>
                <w:szCs w:val="24"/>
              </w:rPr>
            </w:pPr>
            <w:r w:rsidRPr="004706A8">
              <w:rPr>
                <w:rFonts w:ascii="Times New Roman" w:hAnsi="Times New Roman"/>
                <w:sz w:val="22"/>
                <w:szCs w:val="24"/>
              </w:rPr>
              <w:t>Requires that all contractors, consultants, and suppliers engaged in the proposed Road rehabilitation project be registered and licensed by CIRA, and that construction activities comply with approved industry standards, codes of ethics, and professional conduct requirements. The project must therefore ensure engagement of CIRA-registered entities, adherence to quality and safety standards, and compliance with regulatory oversight for construction works.</w:t>
            </w:r>
          </w:p>
        </w:tc>
      </w:tr>
      <w:tr w:rsidR="005403A8" w:rsidRPr="004706A8" w14:paraId="1558E1CD" w14:textId="77777777" w:rsidTr="00207445">
        <w:trPr>
          <w:trHeight w:val="1410"/>
        </w:trPr>
        <w:tc>
          <w:tcPr>
            <w:tcW w:w="2119" w:type="dxa"/>
          </w:tcPr>
          <w:p w14:paraId="00000312" w14:textId="77777777" w:rsidR="005403A8" w:rsidRPr="004706A8" w:rsidRDefault="002F5915" w:rsidP="00207445">
            <w:pPr>
              <w:rPr>
                <w:rFonts w:ascii="Times New Roman" w:hAnsi="Times New Roman"/>
                <w:sz w:val="22"/>
                <w:szCs w:val="24"/>
              </w:rPr>
            </w:pPr>
            <w:r w:rsidRPr="004706A8">
              <w:rPr>
                <w:rFonts w:ascii="Times New Roman" w:hAnsi="Times New Roman"/>
                <w:bCs/>
                <w:sz w:val="22"/>
                <w:szCs w:val="24"/>
              </w:rPr>
              <w:t>Liquid Fuels and Gas (Production and Supply) Act (2004)</w:t>
            </w:r>
            <w:r w:rsidRPr="004706A8">
              <w:rPr>
                <w:rFonts w:ascii="Times New Roman" w:hAnsi="Times New Roman"/>
                <w:sz w:val="22"/>
                <w:szCs w:val="24"/>
              </w:rPr>
              <w:t xml:space="preserve"> and Regulations</w:t>
            </w:r>
          </w:p>
        </w:tc>
        <w:tc>
          <w:tcPr>
            <w:tcW w:w="3491" w:type="dxa"/>
          </w:tcPr>
          <w:p w14:paraId="00000313"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Regulates storage and handling of liquid fuels and gas.</w:t>
            </w:r>
          </w:p>
        </w:tc>
        <w:tc>
          <w:tcPr>
            <w:tcW w:w="3285" w:type="dxa"/>
          </w:tcPr>
          <w:p w14:paraId="00000314" w14:textId="77777777" w:rsidR="005403A8" w:rsidRPr="004706A8" w:rsidRDefault="002F5915" w:rsidP="00875D54">
            <w:pPr>
              <w:jc w:val="both"/>
              <w:rPr>
                <w:rFonts w:ascii="Times New Roman" w:hAnsi="Times New Roman"/>
                <w:sz w:val="22"/>
                <w:szCs w:val="24"/>
              </w:rPr>
            </w:pPr>
            <w:r w:rsidRPr="004706A8">
              <w:rPr>
                <w:rFonts w:ascii="Times New Roman" w:hAnsi="Times New Roman"/>
                <w:sz w:val="22"/>
                <w:szCs w:val="24"/>
              </w:rPr>
              <w:t>Requires licensing of any on-site fuel storage exceeding regulatory thresholds and compliance with MERA requirements.</w:t>
            </w:r>
          </w:p>
        </w:tc>
      </w:tr>
    </w:tbl>
    <w:p w14:paraId="00000315" w14:textId="4460E163" w:rsidR="005403A8" w:rsidRPr="004706A8" w:rsidRDefault="005403A8" w:rsidP="003415E0">
      <w:pPr>
        <w:spacing w:after="0" w:line="240" w:lineRule="auto"/>
        <w:rPr>
          <w:lang w:val="en-GB"/>
        </w:rPr>
      </w:pPr>
    </w:p>
    <w:p w14:paraId="53B3769E" w14:textId="353375B7" w:rsidR="005D502E" w:rsidRPr="004706A8" w:rsidRDefault="005D502E" w:rsidP="003415E0">
      <w:pPr>
        <w:spacing w:after="0" w:line="240" w:lineRule="auto"/>
        <w:rPr>
          <w:lang w:val="en-GB"/>
        </w:rPr>
      </w:pPr>
      <w:r w:rsidRPr="004706A8">
        <w:rPr>
          <w:lang w:val="en-GB"/>
        </w:rPr>
        <w:t xml:space="preserve">The contractor will be require to develop specific plans in line with frameworks in annexes 4,5,6,7 and 8. </w:t>
      </w:r>
    </w:p>
    <w:p w14:paraId="789054C9" w14:textId="77777777" w:rsidR="005D502E" w:rsidRPr="004706A8" w:rsidRDefault="005D502E" w:rsidP="003415E0">
      <w:pPr>
        <w:spacing w:after="0" w:line="240" w:lineRule="auto"/>
        <w:rPr>
          <w:lang w:val="en-GB"/>
        </w:rPr>
      </w:pPr>
    </w:p>
    <w:p w14:paraId="00000316" w14:textId="0E134528" w:rsidR="005403A8" w:rsidRPr="004706A8" w:rsidRDefault="002F5915" w:rsidP="00FE0542">
      <w:pPr>
        <w:pStyle w:val="Heading2"/>
        <w:rPr>
          <w:lang w:val="en-GB"/>
        </w:rPr>
      </w:pPr>
      <w:bookmarkStart w:id="238" w:name="_Toc226711520"/>
      <w:bookmarkStart w:id="239" w:name="_Toc229566832"/>
      <w:r w:rsidRPr="004706A8">
        <w:rPr>
          <w:lang w:val="en-GB"/>
        </w:rPr>
        <w:t xml:space="preserve">World Bank Safeguard </w:t>
      </w:r>
      <w:r w:rsidR="0099485C" w:rsidRPr="004706A8">
        <w:rPr>
          <w:lang w:val="en-GB"/>
        </w:rPr>
        <w:t xml:space="preserve">Operational </w:t>
      </w:r>
      <w:r w:rsidRPr="004706A8">
        <w:rPr>
          <w:lang w:val="en-GB"/>
        </w:rPr>
        <w:t>Policies and Procedures</w:t>
      </w:r>
      <w:bookmarkEnd w:id="238"/>
      <w:bookmarkEnd w:id="239"/>
    </w:p>
    <w:p w14:paraId="2FC58CBE" w14:textId="78577A9F" w:rsidR="003415E0" w:rsidRPr="004706A8" w:rsidRDefault="00902D11" w:rsidP="003415E0">
      <w:pPr>
        <w:spacing w:after="0" w:line="240" w:lineRule="auto"/>
        <w:rPr>
          <w:lang w:val="en-GB"/>
        </w:rPr>
      </w:pPr>
      <w:r w:rsidRPr="004706A8">
        <w:rPr>
          <w:lang w:val="en-GB"/>
        </w:rPr>
        <w:t>In accordance with World Bank Operational Policy OP/BP 4.01 on Environmental Assessment, the project has been classified as a Category B intervention. This classification reflects the nature and scale of the proposed works.</w:t>
      </w:r>
    </w:p>
    <w:p w14:paraId="3DC0C039" w14:textId="77777777" w:rsidR="00902D11" w:rsidRPr="004706A8" w:rsidRDefault="00902D11" w:rsidP="003415E0">
      <w:pPr>
        <w:spacing w:after="0" w:line="240" w:lineRule="auto"/>
        <w:rPr>
          <w:lang w:val="en-GB"/>
        </w:rPr>
      </w:pPr>
    </w:p>
    <w:p w14:paraId="00000319" w14:textId="5568739E" w:rsidR="005403A8" w:rsidRPr="004706A8" w:rsidRDefault="002F5915" w:rsidP="002C60A1">
      <w:pPr>
        <w:spacing w:after="0" w:line="240" w:lineRule="auto"/>
        <w:rPr>
          <w:b/>
          <w:bCs/>
          <w:lang w:val="en-GB"/>
        </w:rPr>
      </w:pPr>
      <w:r w:rsidRPr="004706A8">
        <w:rPr>
          <w:lang w:val="en-GB"/>
        </w:rPr>
        <w:t>As a result, only a limited number of World Bank safeguard policies are applicable. The relevant policies triggered by the project are summarised in Table 3-3.</w:t>
      </w:r>
    </w:p>
    <w:p w14:paraId="71C714FC" w14:textId="77777777" w:rsidR="003415E0" w:rsidRPr="004706A8" w:rsidRDefault="003415E0" w:rsidP="003415E0">
      <w:pPr>
        <w:spacing w:after="0" w:line="240" w:lineRule="auto"/>
        <w:rPr>
          <w:lang w:val="en-GB"/>
        </w:rPr>
      </w:pPr>
    </w:p>
    <w:p w14:paraId="7099B6B3" w14:textId="77777777" w:rsidR="00B11356" w:rsidRPr="004706A8" w:rsidRDefault="00B11356">
      <w:pPr>
        <w:rPr>
          <w:rFonts w:eastAsiaTheme="minorHAnsi"/>
          <w:bCs/>
          <w:color w:val="000099"/>
          <w:lang w:val="en-GB"/>
        </w:rPr>
      </w:pPr>
      <w:bookmarkStart w:id="240" w:name="_heading=h.jeenkwv1y99l" w:colFirst="0" w:colLast="0"/>
      <w:bookmarkStart w:id="241" w:name="_Toc226712376"/>
      <w:bookmarkEnd w:id="240"/>
      <w:r w:rsidRPr="004706A8">
        <w:rPr>
          <w:b/>
          <w:lang w:val="en-GB"/>
        </w:rPr>
        <w:br w:type="page"/>
      </w:r>
    </w:p>
    <w:p w14:paraId="0000031A" w14:textId="68D3DEBE" w:rsidR="005403A8" w:rsidRPr="004706A8" w:rsidRDefault="00B81790" w:rsidP="003415E0">
      <w:pPr>
        <w:pStyle w:val="Caption"/>
        <w:spacing w:before="0" w:after="0"/>
        <w:rPr>
          <w:rFonts w:ascii="Times New Roman" w:hAnsi="Times New Roman" w:cs="Times New Roman"/>
          <w:b w:val="0"/>
          <w:sz w:val="24"/>
          <w:szCs w:val="24"/>
          <w:lang w:val="en-GB"/>
        </w:rPr>
      </w:pPr>
      <w:bookmarkStart w:id="242" w:name="_Toc229566891"/>
      <w:r w:rsidRPr="004706A8">
        <w:rPr>
          <w:rFonts w:ascii="Times New Roman" w:hAnsi="Times New Roman" w:cs="Times New Roman"/>
          <w:b w:val="0"/>
          <w:sz w:val="24"/>
          <w:szCs w:val="24"/>
          <w:lang w:val="en-GB"/>
        </w:rPr>
        <w:t xml:space="preserve">Table </w:t>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STYLEREF 1 \s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3</w:t>
      </w:r>
      <w:r w:rsidR="00135145" w:rsidRPr="004706A8">
        <w:rPr>
          <w:rFonts w:ascii="Times New Roman" w:hAnsi="Times New Roman" w:cs="Times New Roman"/>
          <w:b w:val="0"/>
          <w:sz w:val="24"/>
          <w:szCs w:val="24"/>
          <w:lang w:val="en-GB"/>
        </w:rPr>
        <w:fldChar w:fldCharType="end"/>
      </w:r>
      <w:r w:rsidR="00135145" w:rsidRPr="004706A8">
        <w:rPr>
          <w:rFonts w:ascii="Times New Roman" w:hAnsi="Times New Roman" w:cs="Times New Roman"/>
          <w:b w:val="0"/>
          <w:sz w:val="24"/>
          <w:szCs w:val="24"/>
          <w:lang w:val="en-GB"/>
        </w:rPr>
        <w:noBreakHyphen/>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SEQ Table \* ARABIC \s 1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3</w:t>
      </w:r>
      <w:r w:rsidR="00135145" w:rsidRPr="004706A8">
        <w:rPr>
          <w:rFonts w:ascii="Times New Roman" w:hAnsi="Times New Roman" w:cs="Times New Roman"/>
          <w:b w:val="0"/>
          <w:sz w:val="24"/>
          <w:szCs w:val="24"/>
          <w:lang w:val="en-GB"/>
        </w:rPr>
        <w:fldChar w:fldCharType="end"/>
      </w:r>
      <w:r w:rsidRPr="004706A8">
        <w:rPr>
          <w:rFonts w:ascii="Times New Roman" w:hAnsi="Times New Roman" w:cs="Times New Roman"/>
          <w:b w:val="0"/>
          <w:sz w:val="24"/>
          <w:szCs w:val="24"/>
          <w:lang w:val="en-GB"/>
        </w:rPr>
        <w:t xml:space="preserve">. </w:t>
      </w:r>
      <w:r w:rsidR="002F5915" w:rsidRPr="004706A8">
        <w:rPr>
          <w:rFonts w:ascii="Times New Roman" w:hAnsi="Times New Roman" w:cs="Times New Roman"/>
          <w:b w:val="0"/>
          <w:sz w:val="24"/>
          <w:szCs w:val="24"/>
          <w:lang w:val="en-GB"/>
        </w:rPr>
        <w:t>World Bank Environmental and Social Operational Policies Triggered by the Project</w:t>
      </w:r>
      <w:bookmarkEnd w:id="241"/>
      <w:bookmarkEnd w:id="242"/>
    </w:p>
    <w:tbl>
      <w:tblPr>
        <w:tblStyle w:val="Tabelacomgrade1"/>
        <w:tblW w:w="8992" w:type="dxa"/>
        <w:tblLayout w:type="fixed"/>
        <w:tblLook w:val="0600" w:firstRow="0" w:lastRow="0" w:firstColumn="0" w:lastColumn="0" w:noHBand="1" w:noVBand="1"/>
      </w:tblPr>
      <w:tblGrid>
        <w:gridCol w:w="2055"/>
        <w:gridCol w:w="6937"/>
      </w:tblGrid>
      <w:tr w:rsidR="00C36B2C" w:rsidRPr="004706A8" w14:paraId="0DDB305F" w14:textId="77777777" w:rsidTr="00FE0542">
        <w:trPr>
          <w:trHeight w:val="300"/>
          <w:tblHeader/>
        </w:trPr>
        <w:tc>
          <w:tcPr>
            <w:tcW w:w="2055" w:type="dxa"/>
            <w:shd w:val="clear" w:color="auto" w:fill="2E4858"/>
          </w:tcPr>
          <w:p w14:paraId="0000031B" w14:textId="77777777" w:rsidR="005403A8" w:rsidRPr="004706A8" w:rsidRDefault="002F5915" w:rsidP="00FE0542">
            <w:pPr>
              <w:rPr>
                <w:rFonts w:ascii="Times New Roman" w:hAnsi="Times New Roman"/>
                <w:color w:val="FFFFFF" w:themeColor="background1"/>
                <w:sz w:val="22"/>
              </w:rPr>
            </w:pPr>
            <w:r w:rsidRPr="004706A8">
              <w:rPr>
                <w:rFonts w:ascii="Times New Roman" w:hAnsi="Times New Roman"/>
                <w:color w:val="FFFFFF" w:themeColor="background1"/>
                <w:sz w:val="22"/>
              </w:rPr>
              <w:t>Safeguard Policy</w:t>
            </w:r>
          </w:p>
        </w:tc>
        <w:tc>
          <w:tcPr>
            <w:tcW w:w="6937" w:type="dxa"/>
            <w:shd w:val="clear" w:color="auto" w:fill="2E4858"/>
          </w:tcPr>
          <w:p w14:paraId="0000031C" w14:textId="77777777" w:rsidR="005403A8" w:rsidRPr="004706A8" w:rsidRDefault="002F5915" w:rsidP="00FE0542">
            <w:pPr>
              <w:rPr>
                <w:rFonts w:ascii="Times New Roman" w:hAnsi="Times New Roman"/>
                <w:color w:val="FFFFFF" w:themeColor="background1"/>
                <w:sz w:val="22"/>
              </w:rPr>
            </w:pPr>
            <w:r w:rsidRPr="004706A8">
              <w:rPr>
                <w:rFonts w:ascii="Times New Roman" w:hAnsi="Times New Roman"/>
                <w:color w:val="FFFFFF" w:themeColor="background1"/>
                <w:sz w:val="22"/>
              </w:rPr>
              <w:t>Key Requirements and Application to the Project</w:t>
            </w:r>
          </w:p>
        </w:tc>
      </w:tr>
      <w:tr w:rsidR="005403A8" w:rsidRPr="004706A8" w14:paraId="2CDB5726" w14:textId="77777777" w:rsidTr="00FE0542">
        <w:trPr>
          <w:trHeight w:val="2064"/>
        </w:trPr>
        <w:tc>
          <w:tcPr>
            <w:tcW w:w="2055" w:type="dxa"/>
          </w:tcPr>
          <w:p w14:paraId="0000031D" w14:textId="77777777" w:rsidR="005403A8" w:rsidRPr="004706A8" w:rsidRDefault="002F5915" w:rsidP="00FE0542">
            <w:pPr>
              <w:rPr>
                <w:rFonts w:ascii="Times New Roman" w:hAnsi="Times New Roman"/>
                <w:b/>
                <w:bCs/>
                <w:sz w:val="22"/>
              </w:rPr>
            </w:pPr>
            <w:r w:rsidRPr="004706A8">
              <w:rPr>
                <w:rFonts w:ascii="Times New Roman" w:hAnsi="Times New Roman"/>
                <w:b/>
                <w:bCs/>
                <w:sz w:val="22"/>
              </w:rPr>
              <w:t>Environmental Assessment (OP/BP 4.01)</w:t>
            </w:r>
          </w:p>
        </w:tc>
        <w:tc>
          <w:tcPr>
            <w:tcW w:w="6937" w:type="dxa"/>
          </w:tcPr>
          <w:p w14:paraId="0000031E" w14:textId="5E1182F8" w:rsidR="005403A8" w:rsidRPr="004706A8" w:rsidRDefault="002F5915" w:rsidP="00FE0542">
            <w:pPr>
              <w:rPr>
                <w:rFonts w:ascii="Times New Roman" w:hAnsi="Times New Roman"/>
                <w:sz w:val="22"/>
              </w:rPr>
            </w:pPr>
            <w:r w:rsidRPr="004706A8">
              <w:rPr>
                <w:rFonts w:ascii="Times New Roman" w:hAnsi="Times New Roman"/>
                <w:sz w:val="22"/>
              </w:rPr>
              <w:t>This policy requires an environmental assessment of projects proposed for Bank financing to ensure environmental sustainability and informed decision-making. The assessment considers impacts on the natural environment (air, water, land), human health and safety, and social aspects. For this project, an Environmental and Social Management Plan (ESMP) has been prepared to identify potential impacts associated with road rehabilitation works and to define appropriate mitigation, monitoring, and institutional measures.</w:t>
            </w:r>
          </w:p>
        </w:tc>
      </w:tr>
      <w:tr w:rsidR="005403A8" w:rsidRPr="004706A8" w14:paraId="3E3EE46C" w14:textId="77777777" w:rsidTr="00FE0542">
        <w:trPr>
          <w:trHeight w:val="1680"/>
        </w:trPr>
        <w:tc>
          <w:tcPr>
            <w:tcW w:w="2055" w:type="dxa"/>
          </w:tcPr>
          <w:p w14:paraId="00000321" w14:textId="77777777" w:rsidR="005403A8" w:rsidRPr="004706A8" w:rsidRDefault="002F5915" w:rsidP="00FE0542">
            <w:pPr>
              <w:rPr>
                <w:rFonts w:ascii="Times New Roman" w:hAnsi="Times New Roman"/>
                <w:b/>
                <w:bCs/>
                <w:sz w:val="22"/>
              </w:rPr>
            </w:pPr>
            <w:r w:rsidRPr="004706A8">
              <w:rPr>
                <w:rFonts w:ascii="Times New Roman" w:hAnsi="Times New Roman"/>
                <w:b/>
                <w:bCs/>
                <w:sz w:val="22"/>
              </w:rPr>
              <w:t>Forests (OP/BP 4.36)</w:t>
            </w:r>
          </w:p>
        </w:tc>
        <w:tc>
          <w:tcPr>
            <w:tcW w:w="6937" w:type="dxa"/>
          </w:tcPr>
          <w:p w14:paraId="00000322" w14:textId="60DA4E1E" w:rsidR="005403A8" w:rsidRPr="004706A8" w:rsidRDefault="002F5915" w:rsidP="00FE0542">
            <w:pPr>
              <w:rPr>
                <w:rFonts w:ascii="Times New Roman" w:hAnsi="Times New Roman"/>
                <w:sz w:val="22"/>
              </w:rPr>
            </w:pPr>
            <w:r w:rsidRPr="004706A8">
              <w:rPr>
                <w:rFonts w:ascii="Times New Roman" w:hAnsi="Times New Roman"/>
                <w:sz w:val="22"/>
              </w:rPr>
              <w:t>The policy aims to reduce deforestation and promote sustainable forest management. The road rehabilitation does not pass through gazetted forest reserves. Vegetation clearance, where unavoidable, will be limited to the road reserve and managed in accordance with national forestry requirements and good practice, with restoration measures incorporated in the ESMP.</w:t>
            </w:r>
          </w:p>
        </w:tc>
      </w:tr>
      <w:tr w:rsidR="005403A8" w:rsidRPr="004706A8" w14:paraId="0DCDCBB2" w14:textId="77777777" w:rsidTr="00FE0542">
        <w:trPr>
          <w:trHeight w:val="1515"/>
        </w:trPr>
        <w:tc>
          <w:tcPr>
            <w:tcW w:w="2055" w:type="dxa"/>
          </w:tcPr>
          <w:p w14:paraId="00000323" w14:textId="77777777" w:rsidR="005403A8" w:rsidRPr="004706A8" w:rsidRDefault="002F5915" w:rsidP="00FE0542">
            <w:pPr>
              <w:rPr>
                <w:rFonts w:ascii="Times New Roman" w:hAnsi="Times New Roman"/>
                <w:b/>
                <w:bCs/>
                <w:sz w:val="22"/>
              </w:rPr>
            </w:pPr>
            <w:r w:rsidRPr="004706A8">
              <w:rPr>
                <w:rFonts w:ascii="Times New Roman" w:hAnsi="Times New Roman"/>
                <w:b/>
                <w:bCs/>
                <w:sz w:val="22"/>
              </w:rPr>
              <w:t>Physical Cultural Resources (OP/BP 4.11)</w:t>
            </w:r>
          </w:p>
        </w:tc>
        <w:tc>
          <w:tcPr>
            <w:tcW w:w="6937" w:type="dxa"/>
          </w:tcPr>
          <w:p w14:paraId="00000324" w14:textId="31F3AF90" w:rsidR="005403A8" w:rsidRPr="004706A8" w:rsidRDefault="002F5915" w:rsidP="00FE0542">
            <w:pPr>
              <w:rPr>
                <w:rFonts w:ascii="Times New Roman" w:hAnsi="Times New Roman"/>
                <w:sz w:val="22"/>
              </w:rPr>
            </w:pPr>
            <w:r w:rsidRPr="004706A8">
              <w:rPr>
                <w:rFonts w:ascii="Times New Roman" w:hAnsi="Times New Roman"/>
                <w:sz w:val="22"/>
              </w:rPr>
              <w:t>This policy addresses the protection of cultural heritage, including archaeological, historical, and religious sites. No known physical cultural resources were identified within the project footprint during consultations and field assessments. A Chance Finds Procedure has nonetheless been incorporated into the ESMP to guide appropriate action should any cultural resources be encountered during construction.</w:t>
            </w:r>
          </w:p>
        </w:tc>
      </w:tr>
    </w:tbl>
    <w:p w14:paraId="00000327" w14:textId="77777777" w:rsidR="005403A8" w:rsidRPr="004706A8" w:rsidRDefault="005403A8" w:rsidP="003415E0">
      <w:pPr>
        <w:spacing w:after="0" w:line="240" w:lineRule="auto"/>
        <w:rPr>
          <w:lang w:val="en-GB"/>
        </w:rPr>
      </w:pPr>
    </w:p>
    <w:p w14:paraId="56477A4C" w14:textId="574044D3" w:rsidR="00DB02BD" w:rsidRPr="004706A8" w:rsidRDefault="00DB02BD" w:rsidP="00FE0542">
      <w:pPr>
        <w:pStyle w:val="Heading2"/>
        <w:rPr>
          <w:lang w:val="en-GB"/>
        </w:rPr>
      </w:pPr>
      <w:bookmarkStart w:id="243" w:name="_heading=h.38t7hhl28cfd" w:colFirst="0" w:colLast="0"/>
      <w:bookmarkStart w:id="244" w:name="_Toc229566833"/>
      <w:bookmarkStart w:id="245" w:name="_Toc226711521"/>
      <w:bookmarkEnd w:id="243"/>
      <w:r w:rsidRPr="004706A8">
        <w:rPr>
          <w:lang w:val="en-GB"/>
        </w:rPr>
        <w:t>Environmental Health and Safety Guidelines</w:t>
      </w:r>
      <w:bookmarkEnd w:id="244"/>
    </w:p>
    <w:p w14:paraId="337C6B4F" w14:textId="77777777" w:rsidR="0015525D" w:rsidRPr="004706A8" w:rsidRDefault="0015525D" w:rsidP="0015525D">
      <w:pPr>
        <w:rPr>
          <w:lang w:val="en-GB"/>
        </w:rPr>
      </w:pPr>
      <w:bookmarkStart w:id="246" w:name="_Toc226711522"/>
      <w:bookmarkEnd w:id="245"/>
      <w:bookmarkEnd w:id="246"/>
    </w:p>
    <w:p w14:paraId="698B8A33" w14:textId="77777777" w:rsidR="00DB02BD" w:rsidRPr="004706A8" w:rsidRDefault="00DB02BD" w:rsidP="00DB02BD">
      <w:pPr>
        <w:spacing w:line="240" w:lineRule="auto"/>
        <w:rPr>
          <w:lang w:val="en-GB"/>
        </w:rPr>
      </w:pPr>
      <w:r w:rsidRPr="004706A8">
        <w:rPr>
          <w:lang w:val="en-GB"/>
        </w:rPr>
        <w:t>These EHS Guidelines are designed to be used together with the relevant Industry Sector EHS Guidelines, which provide guidance to users on EHS issues in a specific construction or industry sector. The EHS Guidelines are categorized as follows:</w:t>
      </w:r>
    </w:p>
    <w:p w14:paraId="2941BAF8" w14:textId="77777777" w:rsidR="00DB02BD" w:rsidRPr="004706A8" w:rsidRDefault="00DB02BD" w:rsidP="00DB02BD">
      <w:pPr>
        <w:pStyle w:val="ListParagraph"/>
        <w:numPr>
          <w:ilvl w:val="0"/>
          <w:numId w:val="162"/>
        </w:numPr>
        <w:spacing w:line="240" w:lineRule="auto"/>
        <w:rPr>
          <w:lang w:val="en-GB"/>
        </w:rPr>
      </w:pPr>
      <w:r w:rsidRPr="004706A8">
        <w:rPr>
          <w:lang w:val="en-GB"/>
        </w:rPr>
        <w:t>Environmental Guidelines – provide framework for managing air emissions and ambient air quality; energy conservation; wastewater and ambient water quality; water conservation; hazardous materials management; waste management; noise and contaminated Occupational Health and Safety Guidelines - provide framework for managing general facility design and operation; communication and training; physical hazards; chemical hazards; biological hazards; radiological hazards; personal protective equipment; special hazards environment; and monitoring.</w:t>
      </w:r>
    </w:p>
    <w:p w14:paraId="59AE79E9" w14:textId="77777777" w:rsidR="00DB02BD" w:rsidRPr="004706A8" w:rsidRDefault="00DB02BD" w:rsidP="00DB02BD">
      <w:pPr>
        <w:pStyle w:val="ListParagraph"/>
        <w:numPr>
          <w:ilvl w:val="0"/>
          <w:numId w:val="162"/>
        </w:numPr>
        <w:spacing w:line="240" w:lineRule="auto"/>
        <w:rPr>
          <w:lang w:val="en-GB"/>
        </w:rPr>
      </w:pPr>
      <w:r w:rsidRPr="004706A8">
        <w:rPr>
          <w:lang w:val="en-GB"/>
        </w:rPr>
        <w:t>Community Health and Safety Guidelines – provide framework for managing water quality and availability; structural safety of project infrastructure; life and fire safety; traffic safety; transport of hazardous materials; disease prevention and emergy preparedness and response; and</w:t>
      </w:r>
    </w:p>
    <w:p w14:paraId="1587B3DE" w14:textId="77777777" w:rsidR="00DB02BD" w:rsidRPr="004706A8" w:rsidRDefault="00DB02BD" w:rsidP="00DB02BD">
      <w:pPr>
        <w:pStyle w:val="ListParagraph"/>
        <w:numPr>
          <w:ilvl w:val="0"/>
          <w:numId w:val="162"/>
        </w:numPr>
        <w:spacing w:line="240" w:lineRule="auto"/>
        <w:rPr>
          <w:lang w:val="en-GB"/>
        </w:rPr>
      </w:pPr>
      <w:r w:rsidRPr="004706A8">
        <w:rPr>
          <w:lang w:val="en-GB"/>
        </w:rPr>
        <w:t>Construction and Decommissioning Guidelines – provide framework for managing environment; occupational health and safety; and community health and safety, including relevant contractor instruments such as waste management plan, traffic management plan, stakeholder engagement plan, labour management plan, SEA/SH Prevention and Response Plan, biodiversity management plan, gender-action plan, and gender-based violence management plan among others.</w:t>
      </w:r>
    </w:p>
    <w:p w14:paraId="7E1339B3" w14:textId="77777777" w:rsidR="00416CB7" w:rsidRPr="004706A8" w:rsidRDefault="00416CB7" w:rsidP="003415E0">
      <w:pPr>
        <w:spacing w:after="0" w:line="240" w:lineRule="auto"/>
        <w:jc w:val="left"/>
        <w:rPr>
          <w:lang w:val="en-GB"/>
        </w:rPr>
      </w:pPr>
    </w:p>
    <w:p w14:paraId="00000350" w14:textId="69F0704A" w:rsidR="005403A8" w:rsidRPr="004706A8" w:rsidRDefault="002F5915" w:rsidP="00FE0542">
      <w:pPr>
        <w:pStyle w:val="Heading2"/>
        <w:rPr>
          <w:lang w:val="en-GB"/>
        </w:rPr>
      </w:pPr>
      <w:bookmarkStart w:id="247" w:name="_Toc228358003"/>
      <w:bookmarkStart w:id="248" w:name="_Toc228359173"/>
      <w:bookmarkStart w:id="249" w:name="_Toc228358013"/>
      <w:bookmarkStart w:id="250" w:name="_Toc228359183"/>
      <w:bookmarkStart w:id="251" w:name="_Toc226710627"/>
      <w:bookmarkStart w:id="252" w:name="_Toc226711523"/>
      <w:bookmarkStart w:id="253" w:name="_Toc226710638"/>
      <w:bookmarkStart w:id="254" w:name="_Toc226711534"/>
      <w:bookmarkStart w:id="255" w:name="_heading=h.cehndz50xugl" w:colFirst="0" w:colLast="0"/>
      <w:bookmarkStart w:id="256" w:name="_Toc226710649"/>
      <w:bookmarkStart w:id="257" w:name="_Toc226711545"/>
      <w:bookmarkStart w:id="258" w:name="_heading=h.xw99pajo3orm" w:colFirst="0" w:colLast="0"/>
      <w:bookmarkStart w:id="259" w:name="_Toc226710659"/>
      <w:bookmarkStart w:id="260" w:name="_Toc226711555"/>
      <w:bookmarkStart w:id="261" w:name="_Toc226710667"/>
      <w:bookmarkStart w:id="262" w:name="_Toc226711563"/>
      <w:bookmarkStart w:id="263" w:name="_Toc226711564"/>
      <w:bookmarkStart w:id="264" w:name="_Toc229566834"/>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4706A8">
        <w:rPr>
          <w:lang w:val="en-GB"/>
        </w:rPr>
        <w:t>Institutional Framework</w:t>
      </w:r>
      <w:bookmarkEnd w:id="263"/>
      <w:bookmarkEnd w:id="264"/>
    </w:p>
    <w:p w14:paraId="135E1903" w14:textId="4333D511" w:rsidR="00A64CE5" w:rsidRPr="004706A8" w:rsidRDefault="00A64CE5" w:rsidP="00A64CE5">
      <w:pPr>
        <w:rPr>
          <w:lang w:val="en-GB" w:eastAsia="en-GB"/>
        </w:rPr>
      </w:pPr>
      <w:r w:rsidRPr="004706A8">
        <w:rPr>
          <w:lang w:val="en-GB" w:eastAsia="en-GB"/>
        </w:rPr>
        <w:t>The implementation of the ESMP is supported by a structured institutional arrangement reflecting regulatory hierarchy and functional responsibilities. At the apex is the environmental regulator, followed by the project client responsible for overall accountability, and supporting institutions that provide technical oversight, coordination, and local-level compliance monitoring. The key institutions and their ESMP-related mandates are summarised in Table</w:t>
      </w:r>
      <w:r w:rsidR="00850BF8" w:rsidRPr="004706A8">
        <w:rPr>
          <w:lang w:val="en-GB" w:eastAsia="en-GB"/>
        </w:rPr>
        <w:t xml:space="preserve"> 3-4</w:t>
      </w:r>
      <w:r w:rsidRPr="004706A8">
        <w:rPr>
          <w:lang w:val="en-GB" w:eastAsia="en-GB"/>
        </w:rPr>
        <w:t>.</w:t>
      </w:r>
    </w:p>
    <w:p w14:paraId="1BF24648" w14:textId="615B201D" w:rsidR="00A64CE5" w:rsidRPr="0003469E" w:rsidRDefault="00962CE2" w:rsidP="004D2F39">
      <w:pPr>
        <w:pStyle w:val="Caption"/>
        <w:rPr>
          <w:rFonts w:ascii="Times New Roman" w:hAnsi="Times New Roman" w:cs="Times New Roman"/>
          <w:b w:val="0"/>
          <w:bCs w:val="0"/>
          <w:sz w:val="24"/>
          <w:szCs w:val="24"/>
          <w:lang w:val="en-GB" w:eastAsia="en-GB"/>
        </w:rPr>
      </w:pPr>
      <w:bookmarkStart w:id="265" w:name="_Toc226825737"/>
      <w:bookmarkStart w:id="266" w:name="_Toc229566892"/>
      <w:r w:rsidRPr="0003469E">
        <w:rPr>
          <w:rFonts w:ascii="Times New Roman" w:hAnsi="Times New Roman" w:cs="Times New Roman"/>
          <w:b w:val="0"/>
          <w:bCs w:val="0"/>
          <w:sz w:val="24"/>
          <w:szCs w:val="24"/>
          <w:lang w:val="en-GB"/>
        </w:rPr>
        <w:t xml:space="preserve">Table </w:t>
      </w:r>
      <w:r w:rsidR="008423E3" w:rsidRPr="0003469E">
        <w:rPr>
          <w:rFonts w:ascii="Times New Roman" w:hAnsi="Times New Roman" w:cs="Times New Roman"/>
          <w:b w:val="0"/>
          <w:bCs w:val="0"/>
          <w:sz w:val="24"/>
          <w:szCs w:val="24"/>
          <w:lang w:val="en-GB"/>
        </w:rPr>
        <w:fldChar w:fldCharType="begin"/>
      </w:r>
      <w:r w:rsidR="008423E3" w:rsidRPr="0003469E">
        <w:rPr>
          <w:rFonts w:ascii="Times New Roman" w:hAnsi="Times New Roman" w:cs="Times New Roman"/>
          <w:b w:val="0"/>
          <w:bCs w:val="0"/>
          <w:sz w:val="24"/>
          <w:szCs w:val="24"/>
          <w:lang w:val="en-GB"/>
        </w:rPr>
        <w:instrText xml:space="preserve"> STYLEREF 1 \s </w:instrText>
      </w:r>
      <w:r w:rsidR="008423E3" w:rsidRPr="0003469E">
        <w:rPr>
          <w:rFonts w:ascii="Times New Roman" w:hAnsi="Times New Roman" w:cs="Times New Roman"/>
          <w:b w:val="0"/>
          <w:bCs w:val="0"/>
          <w:sz w:val="24"/>
          <w:szCs w:val="24"/>
          <w:lang w:val="en-GB"/>
        </w:rPr>
        <w:fldChar w:fldCharType="separate"/>
      </w:r>
      <w:r w:rsidR="00485C6C">
        <w:rPr>
          <w:rFonts w:ascii="Times New Roman" w:hAnsi="Times New Roman" w:cs="Times New Roman"/>
          <w:b w:val="0"/>
          <w:bCs w:val="0"/>
          <w:noProof/>
          <w:sz w:val="24"/>
          <w:szCs w:val="24"/>
          <w:lang w:val="en-GB"/>
        </w:rPr>
        <w:t>3</w:t>
      </w:r>
      <w:r w:rsidR="008423E3" w:rsidRPr="0003469E">
        <w:rPr>
          <w:rFonts w:ascii="Times New Roman" w:hAnsi="Times New Roman" w:cs="Times New Roman"/>
          <w:b w:val="0"/>
          <w:bCs w:val="0"/>
          <w:sz w:val="24"/>
          <w:szCs w:val="24"/>
          <w:lang w:val="en-GB"/>
        </w:rPr>
        <w:fldChar w:fldCharType="end"/>
      </w:r>
      <w:r w:rsidR="00135145" w:rsidRPr="0003469E">
        <w:rPr>
          <w:rFonts w:ascii="Times New Roman" w:hAnsi="Times New Roman" w:cs="Times New Roman"/>
          <w:b w:val="0"/>
          <w:bCs w:val="0"/>
          <w:sz w:val="24"/>
          <w:szCs w:val="24"/>
          <w:lang w:val="en-GB"/>
        </w:rPr>
        <w:noBreakHyphen/>
      </w:r>
      <w:r w:rsidR="008423E3" w:rsidRPr="0003469E">
        <w:rPr>
          <w:rFonts w:ascii="Times New Roman" w:hAnsi="Times New Roman" w:cs="Times New Roman"/>
          <w:b w:val="0"/>
          <w:bCs w:val="0"/>
          <w:sz w:val="24"/>
          <w:szCs w:val="24"/>
          <w:lang w:val="en-GB"/>
        </w:rPr>
        <w:fldChar w:fldCharType="begin"/>
      </w:r>
      <w:r w:rsidR="008423E3" w:rsidRPr="0003469E">
        <w:rPr>
          <w:rFonts w:ascii="Times New Roman" w:hAnsi="Times New Roman" w:cs="Times New Roman"/>
          <w:b w:val="0"/>
          <w:bCs w:val="0"/>
          <w:sz w:val="24"/>
          <w:szCs w:val="24"/>
          <w:lang w:val="en-GB"/>
        </w:rPr>
        <w:instrText xml:space="preserve"> SEQ Table \* ARABIC \s 1 </w:instrText>
      </w:r>
      <w:r w:rsidR="008423E3" w:rsidRPr="0003469E">
        <w:rPr>
          <w:rFonts w:ascii="Times New Roman" w:hAnsi="Times New Roman" w:cs="Times New Roman"/>
          <w:b w:val="0"/>
          <w:bCs w:val="0"/>
          <w:sz w:val="24"/>
          <w:szCs w:val="24"/>
          <w:lang w:val="en-GB"/>
        </w:rPr>
        <w:fldChar w:fldCharType="separate"/>
      </w:r>
      <w:r w:rsidR="00485C6C">
        <w:rPr>
          <w:rFonts w:ascii="Times New Roman" w:hAnsi="Times New Roman" w:cs="Times New Roman"/>
          <w:b w:val="0"/>
          <w:bCs w:val="0"/>
          <w:noProof/>
          <w:sz w:val="24"/>
          <w:szCs w:val="24"/>
          <w:lang w:val="en-GB"/>
        </w:rPr>
        <w:t>4</w:t>
      </w:r>
      <w:r w:rsidR="008423E3" w:rsidRPr="0003469E">
        <w:rPr>
          <w:rFonts w:ascii="Times New Roman" w:hAnsi="Times New Roman" w:cs="Times New Roman"/>
          <w:b w:val="0"/>
          <w:bCs w:val="0"/>
          <w:sz w:val="24"/>
          <w:szCs w:val="24"/>
          <w:lang w:val="en-GB"/>
        </w:rPr>
        <w:fldChar w:fldCharType="end"/>
      </w:r>
      <w:r w:rsidRPr="0003469E">
        <w:rPr>
          <w:rFonts w:ascii="Times New Roman" w:hAnsi="Times New Roman" w:cs="Times New Roman"/>
          <w:b w:val="0"/>
          <w:bCs w:val="0"/>
          <w:sz w:val="24"/>
          <w:szCs w:val="24"/>
          <w:lang w:val="en-GB"/>
        </w:rPr>
        <w:t xml:space="preserve">. </w:t>
      </w:r>
      <w:r w:rsidR="00A64CE5" w:rsidRPr="0003469E">
        <w:rPr>
          <w:rFonts w:ascii="Times New Roman" w:hAnsi="Times New Roman" w:cs="Times New Roman"/>
          <w:b w:val="0"/>
          <w:bCs w:val="0"/>
          <w:sz w:val="24"/>
          <w:szCs w:val="24"/>
          <w:lang w:val="en-GB"/>
        </w:rPr>
        <w:t>E&amp;S Institutional Framework and Mandates</w:t>
      </w:r>
      <w:bookmarkEnd w:id="265"/>
      <w:bookmarkEnd w:id="266"/>
    </w:p>
    <w:tbl>
      <w:tblPr>
        <w:tblStyle w:val="TableGridLight"/>
        <w:tblW w:w="0" w:type="auto"/>
        <w:tblLook w:val="04A0" w:firstRow="1" w:lastRow="0" w:firstColumn="1" w:lastColumn="0" w:noHBand="0" w:noVBand="1"/>
      </w:tblPr>
      <w:tblGrid>
        <w:gridCol w:w="523"/>
        <w:gridCol w:w="2449"/>
        <w:gridCol w:w="6044"/>
      </w:tblGrid>
      <w:tr w:rsidR="00A64CE5" w:rsidRPr="004706A8" w14:paraId="6D8694EA" w14:textId="77777777" w:rsidTr="0089497F">
        <w:trPr>
          <w:tblHeader/>
        </w:trPr>
        <w:tc>
          <w:tcPr>
            <w:tcW w:w="0" w:type="auto"/>
            <w:shd w:val="clear" w:color="auto" w:fill="2E4858"/>
            <w:hideMark/>
          </w:tcPr>
          <w:p w14:paraId="387F08DB" w14:textId="77777777" w:rsidR="00A64CE5" w:rsidRPr="004706A8" w:rsidRDefault="00A64CE5" w:rsidP="0089497F">
            <w:pPr>
              <w:jc w:val="center"/>
              <w:rPr>
                <w:bCs/>
                <w:color w:val="FFFFFF" w:themeColor="background1"/>
                <w:lang w:val="en-GB"/>
              </w:rPr>
            </w:pPr>
            <w:r w:rsidRPr="004706A8">
              <w:rPr>
                <w:bCs/>
                <w:color w:val="FFFFFF" w:themeColor="background1"/>
                <w:lang w:val="en-GB"/>
              </w:rPr>
              <w:t>SN</w:t>
            </w:r>
          </w:p>
        </w:tc>
        <w:tc>
          <w:tcPr>
            <w:tcW w:w="2449" w:type="dxa"/>
            <w:shd w:val="clear" w:color="auto" w:fill="2E4858"/>
            <w:hideMark/>
          </w:tcPr>
          <w:p w14:paraId="7C838515" w14:textId="77777777" w:rsidR="00A64CE5" w:rsidRPr="004706A8" w:rsidRDefault="00A64CE5" w:rsidP="0089497F">
            <w:pPr>
              <w:jc w:val="left"/>
              <w:rPr>
                <w:color w:val="FFFFFF" w:themeColor="background1"/>
                <w:lang w:val="en-GB"/>
              </w:rPr>
            </w:pPr>
            <w:r w:rsidRPr="004706A8">
              <w:rPr>
                <w:color w:val="FFFFFF" w:themeColor="background1"/>
                <w:lang w:val="en-GB"/>
              </w:rPr>
              <w:t>Institution</w:t>
            </w:r>
          </w:p>
        </w:tc>
        <w:tc>
          <w:tcPr>
            <w:tcW w:w="6044" w:type="dxa"/>
            <w:shd w:val="clear" w:color="auto" w:fill="2E4858"/>
            <w:hideMark/>
          </w:tcPr>
          <w:p w14:paraId="5C957A6D" w14:textId="3681BF86" w:rsidR="00A64CE5" w:rsidRPr="004706A8" w:rsidRDefault="00A64CE5" w:rsidP="0089497F">
            <w:pPr>
              <w:rPr>
                <w:bCs/>
                <w:color w:val="FFFFFF" w:themeColor="background1"/>
                <w:lang w:val="en-GB"/>
              </w:rPr>
            </w:pPr>
            <w:r w:rsidRPr="004706A8">
              <w:rPr>
                <w:bCs/>
                <w:color w:val="FFFFFF" w:themeColor="background1"/>
                <w:lang w:val="en-GB"/>
              </w:rPr>
              <w:t>ESMP-Related Mandates</w:t>
            </w:r>
          </w:p>
        </w:tc>
      </w:tr>
      <w:tr w:rsidR="00A64CE5" w:rsidRPr="004706A8" w14:paraId="271F9ADB" w14:textId="77777777" w:rsidTr="0089497F">
        <w:tc>
          <w:tcPr>
            <w:tcW w:w="0" w:type="auto"/>
            <w:hideMark/>
          </w:tcPr>
          <w:p w14:paraId="5F0BD5BC" w14:textId="77777777" w:rsidR="00A64CE5" w:rsidRPr="004706A8" w:rsidRDefault="00A64CE5" w:rsidP="0089497F">
            <w:pPr>
              <w:jc w:val="left"/>
              <w:rPr>
                <w:lang w:val="en-GB"/>
              </w:rPr>
            </w:pPr>
            <w:r w:rsidRPr="004706A8">
              <w:rPr>
                <w:lang w:val="en-GB"/>
              </w:rPr>
              <w:t>1</w:t>
            </w:r>
          </w:p>
        </w:tc>
        <w:tc>
          <w:tcPr>
            <w:tcW w:w="2449" w:type="dxa"/>
            <w:hideMark/>
          </w:tcPr>
          <w:p w14:paraId="64136988" w14:textId="77777777" w:rsidR="00A64CE5" w:rsidRPr="004706A8" w:rsidRDefault="00A64CE5" w:rsidP="0089497F">
            <w:pPr>
              <w:jc w:val="left"/>
              <w:rPr>
                <w:lang w:val="en-GB"/>
              </w:rPr>
            </w:pPr>
            <w:r w:rsidRPr="004706A8">
              <w:rPr>
                <w:lang w:val="en-GB"/>
              </w:rPr>
              <w:t>Malawi Environment Protection Authority (MEPA)</w:t>
            </w:r>
          </w:p>
        </w:tc>
        <w:tc>
          <w:tcPr>
            <w:tcW w:w="6044" w:type="dxa"/>
            <w:hideMark/>
          </w:tcPr>
          <w:p w14:paraId="57C4773F" w14:textId="2A9D430F" w:rsidR="00A64CE5" w:rsidRPr="004706A8" w:rsidRDefault="00A64CE5" w:rsidP="0089497F">
            <w:pPr>
              <w:rPr>
                <w:lang w:val="en-GB"/>
              </w:rPr>
            </w:pPr>
            <w:r w:rsidRPr="004706A8">
              <w:rPr>
                <w:lang w:val="en-GB"/>
              </w:rPr>
              <w:t>Apex environmental regulator; reviews and approves ESMP; issues environmental authorisation; conducts compliance monitoring and inspections; enforces corrective actions for non-compliance.</w:t>
            </w:r>
          </w:p>
        </w:tc>
      </w:tr>
      <w:tr w:rsidR="00A64CE5" w:rsidRPr="004706A8" w14:paraId="114BA69D" w14:textId="77777777" w:rsidTr="0089497F">
        <w:tc>
          <w:tcPr>
            <w:tcW w:w="0" w:type="auto"/>
            <w:hideMark/>
          </w:tcPr>
          <w:p w14:paraId="02849DC7" w14:textId="77777777" w:rsidR="00A64CE5" w:rsidRPr="004706A8" w:rsidRDefault="00A64CE5" w:rsidP="0089497F">
            <w:pPr>
              <w:jc w:val="left"/>
              <w:rPr>
                <w:lang w:val="en-GB"/>
              </w:rPr>
            </w:pPr>
            <w:r w:rsidRPr="004706A8">
              <w:rPr>
                <w:lang w:val="en-GB"/>
              </w:rPr>
              <w:t>2</w:t>
            </w:r>
          </w:p>
        </w:tc>
        <w:tc>
          <w:tcPr>
            <w:tcW w:w="2449" w:type="dxa"/>
            <w:hideMark/>
          </w:tcPr>
          <w:p w14:paraId="34A58315" w14:textId="77777777" w:rsidR="00A64CE5" w:rsidRPr="004706A8" w:rsidRDefault="00A64CE5" w:rsidP="0089497F">
            <w:pPr>
              <w:jc w:val="left"/>
              <w:rPr>
                <w:lang w:val="en-GB"/>
              </w:rPr>
            </w:pPr>
            <w:r w:rsidRPr="004706A8">
              <w:rPr>
                <w:lang w:val="en-GB"/>
              </w:rPr>
              <w:t>Ministry of Transport and Public Works (MoTPW)</w:t>
            </w:r>
          </w:p>
        </w:tc>
        <w:tc>
          <w:tcPr>
            <w:tcW w:w="6044" w:type="dxa"/>
            <w:hideMark/>
          </w:tcPr>
          <w:p w14:paraId="4CA2816A" w14:textId="6E2265F2" w:rsidR="00A64CE5" w:rsidRPr="004706A8" w:rsidRDefault="00A64CE5" w:rsidP="0089497F">
            <w:pPr>
              <w:rPr>
                <w:lang w:val="en-GB"/>
              </w:rPr>
            </w:pPr>
            <w:r w:rsidRPr="004706A8">
              <w:rPr>
                <w:lang w:val="en-GB"/>
              </w:rPr>
              <w:t>Project Client and overall responsible authority; ensures ESMP implementation and compliance; integrates E&amp;S requirements into project planning, procurement, and execution under SATCP.</w:t>
            </w:r>
          </w:p>
        </w:tc>
      </w:tr>
      <w:tr w:rsidR="00A64CE5" w:rsidRPr="004706A8" w14:paraId="6E9437AB" w14:textId="77777777" w:rsidTr="0089497F">
        <w:tc>
          <w:tcPr>
            <w:tcW w:w="0" w:type="auto"/>
            <w:hideMark/>
          </w:tcPr>
          <w:p w14:paraId="1E43861E" w14:textId="77777777" w:rsidR="00A64CE5" w:rsidRPr="004706A8" w:rsidRDefault="00A64CE5" w:rsidP="0089497F">
            <w:pPr>
              <w:jc w:val="left"/>
              <w:rPr>
                <w:lang w:val="en-GB"/>
              </w:rPr>
            </w:pPr>
            <w:r w:rsidRPr="004706A8">
              <w:rPr>
                <w:lang w:val="en-GB"/>
              </w:rPr>
              <w:t>3</w:t>
            </w:r>
          </w:p>
        </w:tc>
        <w:tc>
          <w:tcPr>
            <w:tcW w:w="2449" w:type="dxa"/>
            <w:hideMark/>
          </w:tcPr>
          <w:p w14:paraId="1F7CDF67" w14:textId="77777777" w:rsidR="00A64CE5" w:rsidRPr="004706A8" w:rsidRDefault="00A64CE5" w:rsidP="0089497F">
            <w:pPr>
              <w:jc w:val="left"/>
              <w:rPr>
                <w:lang w:val="en-GB"/>
              </w:rPr>
            </w:pPr>
            <w:r w:rsidRPr="004706A8">
              <w:rPr>
                <w:lang w:val="en-GB"/>
              </w:rPr>
              <w:t>SATCP Project Implementation Unit (PIU)</w:t>
            </w:r>
          </w:p>
        </w:tc>
        <w:tc>
          <w:tcPr>
            <w:tcW w:w="6044" w:type="dxa"/>
            <w:hideMark/>
          </w:tcPr>
          <w:p w14:paraId="1493363B" w14:textId="77777777" w:rsidR="00A64CE5" w:rsidRPr="004706A8" w:rsidRDefault="00A64CE5" w:rsidP="0089497F">
            <w:pPr>
              <w:rPr>
                <w:lang w:val="en-GB"/>
              </w:rPr>
            </w:pPr>
            <w:r w:rsidRPr="004706A8">
              <w:rPr>
                <w:lang w:val="en-GB"/>
              </w:rPr>
              <w:t>Supports MoTPW in coordinating safeguard implementation; ensures alignment with World Bank requirements; consolidates E&amp;S monitoring and reporting.</w:t>
            </w:r>
          </w:p>
        </w:tc>
      </w:tr>
      <w:tr w:rsidR="00A64CE5" w:rsidRPr="004706A8" w14:paraId="2524161F" w14:textId="77777777" w:rsidTr="0089497F">
        <w:tc>
          <w:tcPr>
            <w:tcW w:w="0" w:type="auto"/>
            <w:hideMark/>
          </w:tcPr>
          <w:p w14:paraId="3BF27D4D" w14:textId="38D7C40A" w:rsidR="00A64CE5" w:rsidRPr="004706A8" w:rsidRDefault="00135215" w:rsidP="0089497F">
            <w:pPr>
              <w:jc w:val="left"/>
              <w:rPr>
                <w:lang w:val="en-GB"/>
              </w:rPr>
            </w:pPr>
            <w:r w:rsidRPr="004706A8">
              <w:rPr>
                <w:lang w:val="en-GB"/>
              </w:rPr>
              <w:t>4</w:t>
            </w:r>
          </w:p>
        </w:tc>
        <w:tc>
          <w:tcPr>
            <w:tcW w:w="2449" w:type="dxa"/>
            <w:hideMark/>
          </w:tcPr>
          <w:p w14:paraId="60BDC086" w14:textId="725F0184" w:rsidR="00A64CE5" w:rsidRPr="004706A8" w:rsidRDefault="00490ADD" w:rsidP="0089497F">
            <w:pPr>
              <w:jc w:val="left"/>
              <w:rPr>
                <w:lang w:val="en-GB"/>
              </w:rPr>
            </w:pPr>
            <w:r w:rsidRPr="004706A8">
              <w:rPr>
                <w:lang w:val="en-GB"/>
              </w:rPr>
              <w:t>Blantyre</w:t>
            </w:r>
            <w:r w:rsidR="00A64CE5" w:rsidRPr="004706A8">
              <w:rPr>
                <w:lang w:val="en-GB"/>
              </w:rPr>
              <w:t xml:space="preserve"> District Council / DESC</w:t>
            </w:r>
          </w:p>
        </w:tc>
        <w:tc>
          <w:tcPr>
            <w:tcW w:w="6044" w:type="dxa"/>
            <w:hideMark/>
          </w:tcPr>
          <w:p w14:paraId="6A8FAE71" w14:textId="77777777" w:rsidR="00A64CE5" w:rsidRPr="004706A8" w:rsidRDefault="00A64CE5" w:rsidP="0089497F">
            <w:pPr>
              <w:rPr>
                <w:lang w:val="en-GB"/>
              </w:rPr>
            </w:pPr>
            <w:r w:rsidRPr="004706A8">
              <w:rPr>
                <w:lang w:val="en-GB"/>
              </w:rPr>
              <w:t>Facilitates stakeholder engagement; participates in site inspections; monitors compliance with local environmental, health, and by-law requirements; supports GRM implementation and resolution.</w:t>
            </w:r>
          </w:p>
        </w:tc>
      </w:tr>
      <w:tr w:rsidR="00A64CE5" w:rsidRPr="004706A8" w14:paraId="238CCF1A" w14:textId="77777777" w:rsidTr="0089497F">
        <w:tc>
          <w:tcPr>
            <w:tcW w:w="0" w:type="auto"/>
            <w:hideMark/>
          </w:tcPr>
          <w:p w14:paraId="74715A68" w14:textId="4888738C" w:rsidR="00A64CE5" w:rsidRPr="004706A8" w:rsidRDefault="00135215" w:rsidP="0089497F">
            <w:pPr>
              <w:jc w:val="left"/>
              <w:rPr>
                <w:lang w:val="en-GB"/>
              </w:rPr>
            </w:pPr>
            <w:r w:rsidRPr="004706A8">
              <w:rPr>
                <w:lang w:val="en-GB"/>
              </w:rPr>
              <w:t>5</w:t>
            </w:r>
          </w:p>
        </w:tc>
        <w:tc>
          <w:tcPr>
            <w:tcW w:w="2449" w:type="dxa"/>
            <w:hideMark/>
          </w:tcPr>
          <w:p w14:paraId="3BA63BFF" w14:textId="6D1A5010" w:rsidR="00A64CE5" w:rsidRPr="004706A8" w:rsidRDefault="00A64CE5" w:rsidP="0089497F">
            <w:pPr>
              <w:jc w:val="left"/>
              <w:rPr>
                <w:lang w:val="en-GB"/>
              </w:rPr>
            </w:pPr>
            <w:r w:rsidRPr="004706A8">
              <w:rPr>
                <w:lang w:val="en-GB"/>
              </w:rPr>
              <w:t xml:space="preserve">Ministry of Labour &amp; </w:t>
            </w:r>
            <w:r w:rsidR="006C73D9" w:rsidRPr="004706A8">
              <w:rPr>
                <w:lang w:val="en-GB"/>
              </w:rPr>
              <w:t>CIRA</w:t>
            </w:r>
          </w:p>
        </w:tc>
        <w:tc>
          <w:tcPr>
            <w:tcW w:w="6044" w:type="dxa"/>
            <w:hideMark/>
          </w:tcPr>
          <w:p w14:paraId="735874FC" w14:textId="77777777" w:rsidR="00A64CE5" w:rsidRPr="004706A8" w:rsidRDefault="00A64CE5" w:rsidP="0089497F">
            <w:pPr>
              <w:rPr>
                <w:lang w:val="en-GB"/>
              </w:rPr>
            </w:pPr>
            <w:r w:rsidRPr="004706A8">
              <w:rPr>
                <w:lang w:val="en-GB"/>
              </w:rPr>
              <w:t>Enforces labour laws and occupational health and safety (OHS) standards; monitors workplace compliance; ensures adherence to labour regulations and contractor registration requirements.</w:t>
            </w:r>
          </w:p>
        </w:tc>
      </w:tr>
    </w:tbl>
    <w:p w14:paraId="3B1491F2" w14:textId="77777777" w:rsidR="003415E0" w:rsidRPr="004706A8" w:rsidRDefault="003415E0" w:rsidP="003415E0">
      <w:pPr>
        <w:spacing w:after="0" w:line="240" w:lineRule="auto"/>
        <w:rPr>
          <w:lang w:val="en-GB"/>
        </w:rPr>
      </w:pPr>
    </w:p>
    <w:p w14:paraId="0000036B" w14:textId="77777777" w:rsidR="005403A8" w:rsidRPr="004706A8" w:rsidRDefault="002F5915" w:rsidP="00FE0542">
      <w:pPr>
        <w:pStyle w:val="Heading2"/>
        <w:rPr>
          <w:lang w:val="en-GB"/>
        </w:rPr>
      </w:pPr>
      <w:bookmarkStart w:id="267" w:name="_Toc226711568"/>
      <w:bookmarkStart w:id="268" w:name="_Toc229566835"/>
      <w:r w:rsidRPr="004706A8">
        <w:rPr>
          <w:lang w:val="en-GB"/>
        </w:rPr>
        <w:t>Summary of Main Statutory Approvals/Licenses to be obtained for the project</w:t>
      </w:r>
      <w:bookmarkEnd w:id="267"/>
      <w:bookmarkEnd w:id="268"/>
    </w:p>
    <w:p w14:paraId="0000036C" w14:textId="77777777" w:rsidR="005403A8" w:rsidRPr="004706A8" w:rsidRDefault="002F5915" w:rsidP="002C60A1">
      <w:pPr>
        <w:spacing w:after="0" w:line="240" w:lineRule="auto"/>
        <w:rPr>
          <w:lang w:val="en-GB"/>
        </w:rPr>
      </w:pPr>
      <w:r w:rsidRPr="004706A8">
        <w:rPr>
          <w:lang w:val="en-GB"/>
        </w:rPr>
        <w:t>Implementation of the Mdeka–Chinyangute Feeder Roads (UD) Rehabilitation Project is subject to compliance with applicable statutory approval and licensing requirements under Malawi’s environmental, labour, land use, and occupational health and safety regulatory framework. The required approvals and licences are intended to ensure that project activities are undertaken in accordance with national legal provisions and Good International Industry Practice.</w:t>
      </w:r>
    </w:p>
    <w:p w14:paraId="06013725" w14:textId="77777777" w:rsidR="003415E0" w:rsidRPr="004706A8" w:rsidRDefault="003415E0" w:rsidP="003415E0">
      <w:pPr>
        <w:spacing w:after="0" w:line="240" w:lineRule="auto"/>
        <w:rPr>
          <w:lang w:val="en-GB"/>
        </w:rPr>
      </w:pPr>
    </w:p>
    <w:p w14:paraId="0000036D" w14:textId="025335C5" w:rsidR="005403A8" w:rsidRPr="004706A8" w:rsidRDefault="002F5915" w:rsidP="003415E0">
      <w:pPr>
        <w:spacing w:after="0" w:line="240" w:lineRule="auto"/>
        <w:rPr>
          <w:lang w:val="en-GB"/>
        </w:rPr>
      </w:pPr>
      <w:r w:rsidRPr="004706A8">
        <w:rPr>
          <w:lang w:val="en-GB"/>
        </w:rPr>
        <w:t>Relevant approvals and permits shall be obtained prior to commencement of construction works, or during implementation where applicable, in line with statutory requirements and institutional mandates.</w:t>
      </w:r>
    </w:p>
    <w:p w14:paraId="435A6502" w14:textId="77777777" w:rsidR="00EF6D04" w:rsidRPr="004706A8" w:rsidRDefault="00EF6D04" w:rsidP="003415E0">
      <w:pPr>
        <w:spacing w:after="0" w:line="240" w:lineRule="auto"/>
        <w:rPr>
          <w:lang w:val="en-GB"/>
        </w:rPr>
      </w:pPr>
    </w:p>
    <w:p w14:paraId="0377458A" w14:textId="77777777" w:rsidR="00DB7901" w:rsidRPr="004706A8" w:rsidRDefault="00DB7901" w:rsidP="003415E0">
      <w:pPr>
        <w:spacing w:after="0" w:line="240" w:lineRule="auto"/>
        <w:rPr>
          <w:rFonts w:ascii="Arial" w:eastAsiaTheme="minorHAnsi" w:hAnsi="Arial" w:cstheme="minorBidi"/>
          <w:bCs/>
          <w:color w:val="000099"/>
          <w:sz w:val="20"/>
          <w:szCs w:val="18"/>
          <w:lang w:val="en-GB"/>
        </w:rPr>
      </w:pPr>
      <w:r w:rsidRPr="004706A8">
        <w:rPr>
          <w:b/>
          <w:lang w:val="en-GB"/>
        </w:rPr>
        <w:br w:type="page"/>
      </w:r>
    </w:p>
    <w:p w14:paraId="0000036E" w14:textId="19E8EA32" w:rsidR="005403A8" w:rsidRPr="004706A8" w:rsidRDefault="00962CE2" w:rsidP="004D2F39">
      <w:pPr>
        <w:pStyle w:val="Caption"/>
        <w:rPr>
          <w:rFonts w:ascii="Times New Roman" w:hAnsi="Times New Roman" w:cs="Times New Roman"/>
          <w:b w:val="0"/>
          <w:bCs w:val="0"/>
          <w:sz w:val="24"/>
          <w:szCs w:val="24"/>
          <w:lang w:val="en-GB"/>
        </w:rPr>
      </w:pPr>
      <w:bookmarkStart w:id="269" w:name="_Toc226712378"/>
      <w:bookmarkStart w:id="270" w:name="_Toc229566893"/>
      <w:r w:rsidRPr="004706A8">
        <w:rPr>
          <w:rFonts w:ascii="Times New Roman" w:hAnsi="Times New Roman" w:cs="Times New Roman"/>
          <w:b w:val="0"/>
          <w:sz w:val="24"/>
          <w:szCs w:val="24"/>
          <w:lang w:val="en-GB"/>
        </w:rPr>
        <w:t xml:space="preserve">Table </w:t>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STYLEREF 1 \s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3</w:t>
      </w:r>
      <w:r w:rsidR="00135145" w:rsidRPr="004706A8">
        <w:rPr>
          <w:rFonts w:ascii="Times New Roman" w:hAnsi="Times New Roman" w:cs="Times New Roman"/>
          <w:b w:val="0"/>
          <w:sz w:val="24"/>
          <w:szCs w:val="24"/>
          <w:lang w:val="en-GB"/>
        </w:rPr>
        <w:fldChar w:fldCharType="end"/>
      </w:r>
      <w:r w:rsidR="00135145" w:rsidRPr="004706A8">
        <w:rPr>
          <w:rFonts w:ascii="Times New Roman" w:hAnsi="Times New Roman" w:cs="Times New Roman"/>
          <w:b w:val="0"/>
          <w:sz w:val="24"/>
          <w:szCs w:val="24"/>
          <w:lang w:val="en-GB"/>
        </w:rPr>
        <w:noBreakHyphen/>
      </w:r>
      <w:r w:rsidR="00135145" w:rsidRPr="004706A8">
        <w:rPr>
          <w:rFonts w:ascii="Times New Roman" w:hAnsi="Times New Roman" w:cs="Times New Roman"/>
          <w:b w:val="0"/>
          <w:sz w:val="24"/>
          <w:szCs w:val="24"/>
          <w:lang w:val="en-GB"/>
        </w:rPr>
        <w:fldChar w:fldCharType="begin"/>
      </w:r>
      <w:r w:rsidR="00135145" w:rsidRPr="004706A8">
        <w:rPr>
          <w:rFonts w:ascii="Times New Roman" w:hAnsi="Times New Roman" w:cs="Times New Roman"/>
          <w:b w:val="0"/>
          <w:sz w:val="24"/>
          <w:szCs w:val="24"/>
          <w:lang w:val="en-GB"/>
        </w:rPr>
        <w:instrText xml:space="preserve"> SEQ Table \* ARABIC \s 1 </w:instrText>
      </w:r>
      <w:r w:rsidR="00135145"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5</w:t>
      </w:r>
      <w:r w:rsidR="00135145" w:rsidRPr="004706A8">
        <w:rPr>
          <w:rFonts w:ascii="Times New Roman" w:hAnsi="Times New Roman" w:cs="Times New Roman"/>
          <w:b w:val="0"/>
          <w:sz w:val="24"/>
          <w:szCs w:val="24"/>
          <w:lang w:val="en-GB"/>
        </w:rPr>
        <w:fldChar w:fldCharType="end"/>
      </w:r>
      <w:r w:rsidRPr="004706A8">
        <w:rPr>
          <w:rFonts w:ascii="Times New Roman" w:hAnsi="Times New Roman" w:cs="Times New Roman"/>
          <w:b w:val="0"/>
          <w:sz w:val="24"/>
          <w:szCs w:val="24"/>
          <w:lang w:val="en-GB"/>
        </w:rPr>
        <w:t xml:space="preserve">. </w:t>
      </w:r>
      <w:r w:rsidR="002F5915" w:rsidRPr="004706A8">
        <w:rPr>
          <w:rFonts w:ascii="Times New Roman" w:hAnsi="Times New Roman" w:cs="Times New Roman"/>
          <w:b w:val="0"/>
          <w:bCs w:val="0"/>
          <w:sz w:val="24"/>
          <w:szCs w:val="24"/>
          <w:lang w:val="en-GB"/>
        </w:rPr>
        <w:t>Summary of Statutory Approvals and Licences Required</w:t>
      </w:r>
      <w:bookmarkEnd w:id="269"/>
      <w:bookmarkEnd w:id="270"/>
    </w:p>
    <w:tbl>
      <w:tblPr>
        <w:tblStyle w:val="TableGrid1"/>
        <w:tblW w:w="8895" w:type="dxa"/>
        <w:tblLayout w:type="fixed"/>
        <w:tblLook w:val="0600" w:firstRow="0" w:lastRow="0" w:firstColumn="0" w:lastColumn="0" w:noHBand="1" w:noVBand="1"/>
      </w:tblPr>
      <w:tblGrid>
        <w:gridCol w:w="540"/>
        <w:gridCol w:w="1860"/>
        <w:gridCol w:w="1920"/>
        <w:gridCol w:w="1725"/>
        <w:gridCol w:w="1500"/>
        <w:gridCol w:w="1350"/>
      </w:tblGrid>
      <w:tr w:rsidR="009D4171" w:rsidRPr="004706A8" w14:paraId="2B75429B" w14:textId="77777777" w:rsidTr="009D4171">
        <w:trPr>
          <w:trHeight w:val="855"/>
        </w:trPr>
        <w:tc>
          <w:tcPr>
            <w:tcW w:w="540" w:type="dxa"/>
            <w:shd w:val="clear" w:color="auto" w:fill="2E4858"/>
          </w:tcPr>
          <w:p w14:paraId="0000036F" w14:textId="77777777" w:rsidR="005403A8" w:rsidRPr="004706A8" w:rsidRDefault="002F5915" w:rsidP="00FE0542">
            <w:pPr>
              <w:rPr>
                <w:rFonts w:ascii="Times New Roman" w:hAnsi="Times New Roman" w:cs="Times New Roman"/>
                <w:color w:val="FFFFFF" w:themeColor="background1"/>
                <w:sz w:val="22"/>
              </w:rPr>
            </w:pPr>
            <w:r w:rsidRPr="004706A8">
              <w:rPr>
                <w:rFonts w:ascii="Times New Roman" w:hAnsi="Times New Roman" w:cs="Times New Roman"/>
                <w:color w:val="FFFFFF" w:themeColor="background1"/>
                <w:sz w:val="22"/>
              </w:rPr>
              <w:t>SN</w:t>
            </w:r>
          </w:p>
        </w:tc>
        <w:tc>
          <w:tcPr>
            <w:tcW w:w="1860" w:type="dxa"/>
            <w:shd w:val="clear" w:color="auto" w:fill="2E4858"/>
          </w:tcPr>
          <w:p w14:paraId="00000370" w14:textId="77777777" w:rsidR="005403A8" w:rsidRPr="004706A8" w:rsidRDefault="002F5915" w:rsidP="00FE0542">
            <w:pPr>
              <w:rPr>
                <w:rFonts w:ascii="Times New Roman" w:hAnsi="Times New Roman" w:cs="Times New Roman"/>
                <w:color w:val="FFFFFF" w:themeColor="background1"/>
                <w:sz w:val="22"/>
              </w:rPr>
            </w:pPr>
            <w:r w:rsidRPr="004706A8">
              <w:rPr>
                <w:rFonts w:ascii="Times New Roman" w:hAnsi="Times New Roman" w:cs="Times New Roman"/>
                <w:color w:val="FFFFFF" w:themeColor="background1"/>
                <w:sz w:val="22"/>
              </w:rPr>
              <w:t>Approval / Licence Required</w:t>
            </w:r>
          </w:p>
        </w:tc>
        <w:tc>
          <w:tcPr>
            <w:tcW w:w="1920" w:type="dxa"/>
            <w:shd w:val="clear" w:color="auto" w:fill="2E4858"/>
          </w:tcPr>
          <w:p w14:paraId="00000371" w14:textId="77777777" w:rsidR="005403A8" w:rsidRPr="004706A8" w:rsidRDefault="002F5915" w:rsidP="00FE0542">
            <w:pPr>
              <w:rPr>
                <w:rFonts w:ascii="Times New Roman" w:hAnsi="Times New Roman" w:cs="Times New Roman"/>
                <w:color w:val="FFFFFF" w:themeColor="background1"/>
                <w:sz w:val="22"/>
              </w:rPr>
            </w:pPr>
            <w:r w:rsidRPr="004706A8">
              <w:rPr>
                <w:rFonts w:ascii="Times New Roman" w:hAnsi="Times New Roman" w:cs="Times New Roman"/>
                <w:color w:val="FFFFFF" w:themeColor="background1"/>
                <w:sz w:val="22"/>
              </w:rPr>
              <w:t>Applicable Legal / Regulatory Framework</w:t>
            </w:r>
          </w:p>
        </w:tc>
        <w:tc>
          <w:tcPr>
            <w:tcW w:w="1725" w:type="dxa"/>
            <w:shd w:val="clear" w:color="auto" w:fill="2E4858"/>
          </w:tcPr>
          <w:p w14:paraId="00000372" w14:textId="77777777" w:rsidR="005403A8" w:rsidRPr="004706A8" w:rsidRDefault="002F5915" w:rsidP="00FE0542">
            <w:pPr>
              <w:rPr>
                <w:rFonts w:ascii="Times New Roman" w:hAnsi="Times New Roman" w:cs="Times New Roman"/>
                <w:color w:val="FFFFFF" w:themeColor="background1"/>
                <w:sz w:val="22"/>
              </w:rPr>
            </w:pPr>
            <w:r w:rsidRPr="004706A8">
              <w:rPr>
                <w:rFonts w:ascii="Times New Roman" w:hAnsi="Times New Roman" w:cs="Times New Roman"/>
                <w:color w:val="FFFFFF" w:themeColor="background1"/>
                <w:sz w:val="22"/>
              </w:rPr>
              <w:t>Issuing Institution</w:t>
            </w:r>
          </w:p>
        </w:tc>
        <w:tc>
          <w:tcPr>
            <w:tcW w:w="1500" w:type="dxa"/>
            <w:shd w:val="clear" w:color="auto" w:fill="2E4858"/>
          </w:tcPr>
          <w:p w14:paraId="00000373" w14:textId="77777777" w:rsidR="005403A8" w:rsidRPr="004706A8" w:rsidRDefault="002F5915" w:rsidP="00FE0542">
            <w:pPr>
              <w:rPr>
                <w:rFonts w:ascii="Times New Roman" w:hAnsi="Times New Roman" w:cs="Times New Roman"/>
                <w:color w:val="FFFFFF" w:themeColor="background1"/>
                <w:sz w:val="22"/>
              </w:rPr>
            </w:pPr>
            <w:r w:rsidRPr="004706A8">
              <w:rPr>
                <w:rFonts w:ascii="Times New Roman" w:hAnsi="Times New Roman" w:cs="Times New Roman"/>
                <w:color w:val="FFFFFF" w:themeColor="background1"/>
                <w:sz w:val="22"/>
              </w:rPr>
              <w:t>Responsible Party</w:t>
            </w:r>
          </w:p>
        </w:tc>
        <w:tc>
          <w:tcPr>
            <w:tcW w:w="1350" w:type="dxa"/>
            <w:shd w:val="clear" w:color="auto" w:fill="2E4858"/>
          </w:tcPr>
          <w:p w14:paraId="00000374" w14:textId="77777777" w:rsidR="005403A8" w:rsidRPr="004706A8" w:rsidRDefault="002F5915" w:rsidP="00FE0542">
            <w:pPr>
              <w:rPr>
                <w:rFonts w:ascii="Times New Roman" w:hAnsi="Times New Roman" w:cs="Times New Roman"/>
                <w:color w:val="FFFFFF" w:themeColor="background1"/>
                <w:sz w:val="22"/>
              </w:rPr>
            </w:pPr>
            <w:r w:rsidRPr="004706A8">
              <w:rPr>
                <w:rFonts w:ascii="Times New Roman" w:hAnsi="Times New Roman" w:cs="Times New Roman"/>
                <w:color w:val="FFFFFF" w:themeColor="background1"/>
                <w:sz w:val="22"/>
              </w:rPr>
              <w:t>Indicative Timeframe</w:t>
            </w:r>
          </w:p>
        </w:tc>
      </w:tr>
      <w:tr w:rsidR="005403A8" w:rsidRPr="004706A8" w14:paraId="4C88F14D" w14:textId="77777777" w:rsidTr="00FE0542">
        <w:trPr>
          <w:trHeight w:val="1410"/>
        </w:trPr>
        <w:tc>
          <w:tcPr>
            <w:tcW w:w="540" w:type="dxa"/>
          </w:tcPr>
          <w:p w14:paraId="00000375"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1</w:t>
            </w:r>
          </w:p>
        </w:tc>
        <w:tc>
          <w:tcPr>
            <w:tcW w:w="1860" w:type="dxa"/>
          </w:tcPr>
          <w:p w14:paraId="00000376"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ESMP Approval / Environmental Clearance</w:t>
            </w:r>
          </w:p>
        </w:tc>
        <w:tc>
          <w:tcPr>
            <w:tcW w:w="1920" w:type="dxa"/>
          </w:tcPr>
          <w:p w14:paraId="00000377"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Environment Management Act (2017)</w:t>
            </w:r>
          </w:p>
        </w:tc>
        <w:tc>
          <w:tcPr>
            <w:tcW w:w="1725" w:type="dxa"/>
          </w:tcPr>
          <w:p w14:paraId="00000378"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Malawi Environment Protection Authority (MEPA)</w:t>
            </w:r>
          </w:p>
        </w:tc>
        <w:tc>
          <w:tcPr>
            <w:tcW w:w="1500" w:type="dxa"/>
          </w:tcPr>
          <w:p w14:paraId="00000379" w14:textId="7A485CF6" w:rsidR="005403A8" w:rsidRPr="004706A8" w:rsidRDefault="003030F6" w:rsidP="00FE0542">
            <w:pPr>
              <w:rPr>
                <w:rFonts w:ascii="Times New Roman" w:hAnsi="Times New Roman" w:cs="Times New Roman"/>
                <w:sz w:val="22"/>
              </w:rPr>
            </w:pPr>
            <w:r w:rsidRPr="004706A8">
              <w:rPr>
                <w:rFonts w:ascii="Times New Roman" w:hAnsi="Times New Roman" w:cs="Times New Roman"/>
                <w:sz w:val="22"/>
              </w:rPr>
              <w:t>MoTPW</w:t>
            </w:r>
          </w:p>
        </w:tc>
        <w:tc>
          <w:tcPr>
            <w:tcW w:w="1350" w:type="dxa"/>
          </w:tcPr>
          <w:p w14:paraId="0000037A" w14:textId="021C6545" w:rsidR="005403A8" w:rsidRPr="004706A8" w:rsidRDefault="00703DF4" w:rsidP="00FE0542">
            <w:pPr>
              <w:rPr>
                <w:rFonts w:ascii="Times New Roman" w:hAnsi="Times New Roman" w:cs="Times New Roman"/>
                <w:sz w:val="22"/>
              </w:rPr>
            </w:pPr>
            <w:r w:rsidRPr="004706A8">
              <w:rPr>
                <w:rFonts w:ascii="Times New Roman" w:hAnsi="Times New Roman" w:cs="Times New Roman"/>
                <w:sz w:val="22"/>
              </w:rPr>
              <w:t>Already cleared by MEPA</w:t>
            </w:r>
          </w:p>
        </w:tc>
      </w:tr>
      <w:tr w:rsidR="005403A8" w:rsidRPr="004706A8" w14:paraId="3C9DEB44" w14:textId="77777777" w:rsidTr="00FE0542">
        <w:trPr>
          <w:trHeight w:val="1410"/>
        </w:trPr>
        <w:tc>
          <w:tcPr>
            <w:tcW w:w="540" w:type="dxa"/>
          </w:tcPr>
          <w:p w14:paraId="0000037B"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2</w:t>
            </w:r>
          </w:p>
        </w:tc>
        <w:tc>
          <w:tcPr>
            <w:tcW w:w="1860" w:type="dxa"/>
          </w:tcPr>
          <w:p w14:paraId="0000037C"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Approval for Waste Disposal</w:t>
            </w:r>
          </w:p>
        </w:tc>
        <w:tc>
          <w:tcPr>
            <w:tcW w:w="1920" w:type="dxa"/>
          </w:tcPr>
          <w:p w14:paraId="0000037D"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Environment Management Act (2017); Local Government Act (1998)</w:t>
            </w:r>
          </w:p>
        </w:tc>
        <w:tc>
          <w:tcPr>
            <w:tcW w:w="1725" w:type="dxa"/>
          </w:tcPr>
          <w:p w14:paraId="0000037E" w14:textId="7B922DC3"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 xml:space="preserve">MEPA; </w:t>
            </w:r>
            <w:r w:rsidR="001052A8" w:rsidRPr="004706A8">
              <w:rPr>
                <w:rFonts w:ascii="Times New Roman" w:hAnsi="Times New Roman" w:cs="Times New Roman"/>
                <w:sz w:val="22"/>
              </w:rPr>
              <w:t>Blantyre</w:t>
            </w:r>
            <w:r w:rsidRPr="004706A8">
              <w:rPr>
                <w:rFonts w:ascii="Times New Roman" w:hAnsi="Times New Roman" w:cs="Times New Roman"/>
                <w:sz w:val="22"/>
              </w:rPr>
              <w:t xml:space="preserve"> District Council</w:t>
            </w:r>
          </w:p>
        </w:tc>
        <w:tc>
          <w:tcPr>
            <w:tcW w:w="1500" w:type="dxa"/>
          </w:tcPr>
          <w:p w14:paraId="0000037F"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Contractor</w:t>
            </w:r>
          </w:p>
        </w:tc>
        <w:tc>
          <w:tcPr>
            <w:tcW w:w="1350" w:type="dxa"/>
          </w:tcPr>
          <w:p w14:paraId="00000380"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~2 weeks</w:t>
            </w:r>
          </w:p>
        </w:tc>
      </w:tr>
      <w:tr w:rsidR="005403A8" w:rsidRPr="004706A8" w14:paraId="115776CF" w14:textId="77777777" w:rsidTr="00FE0542">
        <w:trPr>
          <w:trHeight w:val="804"/>
        </w:trPr>
        <w:tc>
          <w:tcPr>
            <w:tcW w:w="540" w:type="dxa"/>
          </w:tcPr>
          <w:p w14:paraId="00000381"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3</w:t>
            </w:r>
          </w:p>
        </w:tc>
        <w:tc>
          <w:tcPr>
            <w:tcW w:w="1860" w:type="dxa"/>
          </w:tcPr>
          <w:p w14:paraId="00000382"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Approval for Sand Extraction (where applicable)</w:t>
            </w:r>
          </w:p>
        </w:tc>
        <w:tc>
          <w:tcPr>
            <w:tcW w:w="1920" w:type="dxa"/>
          </w:tcPr>
          <w:p w14:paraId="00000383"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Local Government Act (1998)</w:t>
            </w:r>
          </w:p>
        </w:tc>
        <w:tc>
          <w:tcPr>
            <w:tcW w:w="1725" w:type="dxa"/>
          </w:tcPr>
          <w:p w14:paraId="00000384" w14:textId="405B3305" w:rsidR="005403A8" w:rsidRPr="004706A8" w:rsidRDefault="001052A8" w:rsidP="00FE0542">
            <w:pPr>
              <w:rPr>
                <w:rFonts w:ascii="Times New Roman" w:hAnsi="Times New Roman" w:cs="Times New Roman"/>
                <w:sz w:val="22"/>
              </w:rPr>
            </w:pPr>
            <w:r w:rsidRPr="004706A8">
              <w:rPr>
                <w:rFonts w:ascii="Times New Roman" w:hAnsi="Times New Roman" w:cs="Times New Roman"/>
                <w:sz w:val="22"/>
              </w:rPr>
              <w:t>Blantyre</w:t>
            </w:r>
            <w:r w:rsidR="002F5915" w:rsidRPr="004706A8">
              <w:rPr>
                <w:rFonts w:ascii="Times New Roman" w:hAnsi="Times New Roman" w:cs="Times New Roman"/>
                <w:sz w:val="22"/>
              </w:rPr>
              <w:t xml:space="preserve"> District Council</w:t>
            </w:r>
          </w:p>
        </w:tc>
        <w:tc>
          <w:tcPr>
            <w:tcW w:w="1500" w:type="dxa"/>
          </w:tcPr>
          <w:p w14:paraId="00000385"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Contractor</w:t>
            </w:r>
          </w:p>
        </w:tc>
        <w:tc>
          <w:tcPr>
            <w:tcW w:w="1350" w:type="dxa"/>
          </w:tcPr>
          <w:p w14:paraId="00000386"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~2 weeks</w:t>
            </w:r>
          </w:p>
        </w:tc>
      </w:tr>
      <w:tr w:rsidR="005403A8" w:rsidRPr="004706A8" w14:paraId="63759447" w14:textId="77777777" w:rsidTr="00FE0542">
        <w:trPr>
          <w:trHeight w:val="1125"/>
        </w:trPr>
        <w:tc>
          <w:tcPr>
            <w:tcW w:w="540" w:type="dxa"/>
          </w:tcPr>
          <w:p w14:paraId="00000387"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4</w:t>
            </w:r>
          </w:p>
        </w:tc>
        <w:tc>
          <w:tcPr>
            <w:tcW w:w="1860" w:type="dxa"/>
          </w:tcPr>
          <w:p w14:paraId="00000388"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Quarrying / Borrow Pit Approval (if required)</w:t>
            </w:r>
          </w:p>
        </w:tc>
        <w:tc>
          <w:tcPr>
            <w:tcW w:w="1920" w:type="dxa"/>
          </w:tcPr>
          <w:p w14:paraId="00000389"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Mines and Minerals Act (2018)</w:t>
            </w:r>
          </w:p>
        </w:tc>
        <w:tc>
          <w:tcPr>
            <w:tcW w:w="1725" w:type="dxa"/>
          </w:tcPr>
          <w:p w14:paraId="0000038A"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Department of Mines</w:t>
            </w:r>
          </w:p>
        </w:tc>
        <w:tc>
          <w:tcPr>
            <w:tcW w:w="1500" w:type="dxa"/>
          </w:tcPr>
          <w:p w14:paraId="0000038B"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Contractor</w:t>
            </w:r>
          </w:p>
        </w:tc>
        <w:tc>
          <w:tcPr>
            <w:tcW w:w="1350" w:type="dxa"/>
          </w:tcPr>
          <w:p w14:paraId="0000038C"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Up to 3 months</w:t>
            </w:r>
          </w:p>
        </w:tc>
      </w:tr>
      <w:tr w:rsidR="005403A8" w:rsidRPr="004706A8" w14:paraId="30C640A9" w14:textId="77777777" w:rsidTr="00FE0542">
        <w:trPr>
          <w:trHeight w:val="1125"/>
        </w:trPr>
        <w:tc>
          <w:tcPr>
            <w:tcW w:w="540" w:type="dxa"/>
          </w:tcPr>
          <w:p w14:paraId="0000038D"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5</w:t>
            </w:r>
          </w:p>
        </w:tc>
        <w:tc>
          <w:tcPr>
            <w:tcW w:w="1860" w:type="dxa"/>
          </w:tcPr>
          <w:p w14:paraId="0000038E"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Workplace Registration Certificate</w:t>
            </w:r>
          </w:p>
        </w:tc>
        <w:tc>
          <w:tcPr>
            <w:tcW w:w="1920" w:type="dxa"/>
          </w:tcPr>
          <w:p w14:paraId="0000038F"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Occupational Safety, Health and Welfare Act (1997)</w:t>
            </w:r>
          </w:p>
        </w:tc>
        <w:tc>
          <w:tcPr>
            <w:tcW w:w="1725" w:type="dxa"/>
          </w:tcPr>
          <w:p w14:paraId="00000390"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Ministry of Labour</w:t>
            </w:r>
          </w:p>
        </w:tc>
        <w:tc>
          <w:tcPr>
            <w:tcW w:w="1500" w:type="dxa"/>
          </w:tcPr>
          <w:p w14:paraId="00000391"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Contractor</w:t>
            </w:r>
          </w:p>
        </w:tc>
        <w:tc>
          <w:tcPr>
            <w:tcW w:w="1350" w:type="dxa"/>
          </w:tcPr>
          <w:p w14:paraId="00000392"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~2 weeks</w:t>
            </w:r>
          </w:p>
        </w:tc>
      </w:tr>
      <w:tr w:rsidR="005403A8" w:rsidRPr="004706A8" w14:paraId="40AB5734" w14:textId="77777777" w:rsidTr="00FE0542">
        <w:trPr>
          <w:trHeight w:val="894"/>
        </w:trPr>
        <w:tc>
          <w:tcPr>
            <w:tcW w:w="540" w:type="dxa"/>
          </w:tcPr>
          <w:p w14:paraId="00000393"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6</w:t>
            </w:r>
          </w:p>
        </w:tc>
        <w:tc>
          <w:tcPr>
            <w:tcW w:w="1860" w:type="dxa"/>
          </w:tcPr>
          <w:p w14:paraId="00000394"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Water Abstraction Permit (if required)</w:t>
            </w:r>
          </w:p>
        </w:tc>
        <w:tc>
          <w:tcPr>
            <w:tcW w:w="1920" w:type="dxa"/>
          </w:tcPr>
          <w:p w14:paraId="00000395"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Water Resources Act (2013)</w:t>
            </w:r>
          </w:p>
        </w:tc>
        <w:tc>
          <w:tcPr>
            <w:tcW w:w="1725" w:type="dxa"/>
          </w:tcPr>
          <w:p w14:paraId="00000396"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National Water Resources Authority</w:t>
            </w:r>
          </w:p>
        </w:tc>
        <w:tc>
          <w:tcPr>
            <w:tcW w:w="1500" w:type="dxa"/>
          </w:tcPr>
          <w:p w14:paraId="00000397"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Contractor</w:t>
            </w:r>
          </w:p>
        </w:tc>
        <w:tc>
          <w:tcPr>
            <w:tcW w:w="1350" w:type="dxa"/>
          </w:tcPr>
          <w:p w14:paraId="00000398"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~2 weeks</w:t>
            </w:r>
          </w:p>
        </w:tc>
      </w:tr>
      <w:tr w:rsidR="005403A8" w:rsidRPr="004706A8" w14:paraId="083D4E7F" w14:textId="77777777" w:rsidTr="00FE0542">
        <w:trPr>
          <w:trHeight w:val="1380"/>
        </w:trPr>
        <w:tc>
          <w:tcPr>
            <w:tcW w:w="540" w:type="dxa"/>
          </w:tcPr>
          <w:p w14:paraId="00000399"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7</w:t>
            </w:r>
          </w:p>
        </w:tc>
        <w:tc>
          <w:tcPr>
            <w:tcW w:w="1860" w:type="dxa"/>
          </w:tcPr>
          <w:p w14:paraId="0000039A"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Development Permission (where applicable)</w:t>
            </w:r>
          </w:p>
        </w:tc>
        <w:tc>
          <w:tcPr>
            <w:tcW w:w="1920" w:type="dxa"/>
          </w:tcPr>
          <w:p w14:paraId="0000039B"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Physical Planning Act (2016, as amended 2022); Local Government Act (1998)</w:t>
            </w:r>
          </w:p>
        </w:tc>
        <w:tc>
          <w:tcPr>
            <w:tcW w:w="1725" w:type="dxa"/>
          </w:tcPr>
          <w:p w14:paraId="0000039C" w14:textId="5AFAD6A1" w:rsidR="005403A8" w:rsidRPr="004706A8" w:rsidRDefault="001052A8" w:rsidP="00FE0542">
            <w:pPr>
              <w:rPr>
                <w:rFonts w:ascii="Times New Roman" w:hAnsi="Times New Roman" w:cs="Times New Roman"/>
                <w:sz w:val="22"/>
              </w:rPr>
            </w:pPr>
            <w:r w:rsidRPr="004706A8">
              <w:rPr>
                <w:rFonts w:ascii="Times New Roman" w:hAnsi="Times New Roman" w:cs="Times New Roman"/>
                <w:sz w:val="22"/>
              </w:rPr>
              <w:t>Blantyre</w:t>
            </w:r>
            <w:r w:rsidR="002F5915" w:rsidRPr="004706A8">
              <w:rPr>
                <w:rFonts w:ascii="Times New Roman" w:hAnsi="Times New Roman" w:cs="Times New Roman"/>
                <w:sz w:val="22"/>
              </w:rPr>
              <w:t xml:space="preserve"> District Council</w:t>
            </w:r>
          </w:p>
        </w:tc>
        <w:tc>
          <w:tcPr>
            <w:tcW w:w="1500" w:type="dxa"/>
          </w:tcPr>
          <w:p w14:paraId="0000039D" w14:textId="45235290" w:rsidR="005403A8" w:rsidRPr="004706A8" w:rsidRDefault="003030F6" w:rsidP="00FE0542">
            <w:pPr>
              <w:rPr>
                <w:rFonts w:ascii="Times New Roman" w:hAnsi="Times New Roman" w:cs="Times New Roman"/>
                <w:sz w:val="22"/>
              </w:rPr>
            </w:pPr>
            <w:r w:rsidRPr="004706A8">
              <w:rPr>
                <w:rFonts w:ascii="Times New Roman" w:hAnsi="Times New Roman" w:cs="Times New Roman"/>
                <w:sz w:val="22"/>
              </w:rPr>
              <w:t>MoTPW</w:t>
            </w:r>
          </w:p>
        </w:tc>
        <w:tc>
          <w:tcPr>
            <w:tcW w:w="1350" w:type="dxa"/>
          </w:tcPr>
          <w:p w14:paraId="0000039E" w14:textId="77777777" w:rsidR="005403A8" w:rsidRPr="004706A8" w:rsidRDefault="002F5915" w:rsidP="00FE0542">
            <w:pPr>
              <w:rPr>
                <w:rFonts w:ascii="Times New Roman" w:hAnsi="Times New Roman" w:cs="Times New Roman"/>
                <w:sz w:val="22"/>
              </w:rPr>
            </w:pPr>
            <w:r w:rsidRPr="004706A8">
              <w:rPr>
                <w:rFonts w:ascii="Times New Roman" w:hAnsi="Times New Roman" w:cs="Times New Roman"/>
                <w:sz w:val="22"/>
              </w:rPr>
              <w:t>~2 weeks</w:t>
            </w:r>
          </w:p>
        </w:tc>
      </w:tr>
      <w:tr w:rsidR="003030F6" w:rsidRPr="004706A8" w14:paraId="32F90121" w14:textId="77777777" w:rsidTr="00FE0542">
        <w:trPr>
          <w:trHeight w:val="1410"/>
        </w:trPr>
        <w:tc>
          <w:tcPr>
            <w:tcW w:w="540" w:type="dxa"/>
          </w:tcPr>
          <w:p w14:paraId="0000039F" w14:textId="77232844" w:rsidR="003030F6" w:rsidRPr="004706A8" w:rsidRDefault="003030F6" w:rsidP="00FE0542">
            <w:pPr>
              <w:rPr>
                <w:rFonts w:ascii="Times New Roman" w:hAnsi="Times New Roman" w:cs="Times New Roman"/>
                <w:sz w:val="22"/>
              </w:rPr>
            </w:pPr>
            <w:r w:rsidRPr="004706A8">
              <w:rPr>
                <w:rFonts w:ascii="Times New Roman" w:hAnsi="Times New Roman" w:cs="Times New Roman"/>
                <w:sz w:val="22"/>
              </w:rPr>
              <w:t>9</w:t>
            </w:r>
          </w:p>
        </w:tc>
        <w:tc>
          <w:tcPr>
            <w:tcW w:w="1860" w:type="dxa"/>
          </w:tcPr>
          <w:p w14:paraId="000003A0" w14:textId="1ACC9D42" w:rsidR="003030F6" w:rsidRPr="004706A8" w:rsidRDefault="003030F6" w:rsidP="00FE0542">
            <w:pPr>
              <w:rPr>
                <w:rFonts w:ascii="Times New Roman" w:hAnsi="Times New Roman" w:cs="Times New Roman"/>
                <w:sz w:val="22"/>
              </w:rPr>
            </w:pPr>
            <w:r w:rsidRPr="004706A8">
              <w:rPr>
                <w:rFonts w:ascii="Times New Roman" w:hAnsi="Times New Roman" w:cs="Times New Roman"/>
                <w:sz w:val="22"/>
              </w:rPr>
              <w:t>Fuel Storage Registration / Licence (for on-site storage capacity &gt; 400 litres)</w:t>
            </w:r>
          </w:p>
        </w:tc>
        <w:tc>
          <w:tcPr>
            <w:tcW w:w="1920" w:type="dxa"/>
          </w:tcPr>
          <w:p w14:paraId="000003A1" w14:textId="36B9BDD3" w:rsidR="003030F6" w:rsidRPr="004706A8" w:rsidRDefault="003030F6" w:rsidP="00FE0542">
            <w:pPr>
              <w:rPr>
                <w:rFonts w:ascii="Times New Roman" w:hAnsi="Times New Roman" w:cs="Times New Roman"/>
                <w:sz w:val="22"/>
              </w:rPr>
            </w:pPr>
            <w:r w:rsidRPr="004706A8">
              <w:rPr>
                <w:rFonts w:ascii="Times New Roman" w:hAnsi="Times New Roman" w:cs="Times New Roman"/>
                <w:sz w:val="22"/>
              </w:rPr>
              <w:t>Liquid Fuels and Gas (Production and Supply) Act (2004) and subsidiary Regulations; MERA Notice on mandatory registration and licensing of private storage exceeding 400 litres</w:t>
            </w:r>
          </w:p>
        </w:tc>
        <w:tc>
          <w:tcPr>
            <w:tcW w:w="1725" w:type="dxa"/>
          </w:tcPr>
          <w:p w14:paraId="000003A2" w14:textId="0EB4211F" w:rsidR="003030F6" w:rsidRPr="004706A8" w:rsidRDefault="003030F6" w:rsidP="00FE0542">
            <w:pPr>
              <w:rPr>
                <w:rFonts w:ascii="Times New Roman" w:hAnsi="Times New Roman" w:cs="Times New Roman"/>
                <w:sz w:val="22"/>
              </w:rPr>
            </w:pPr>
            <w:r w:rsidRPr="004706A8">
              <w:rPr>
                <w:rFonts w:ascii="Times New Roman" w:hAnsi="Times New Roman" w:cs="Times New Roman"/>
                <w:sz w:val="22"/>
              </w:rPr>
              <w:t>Malawi Energy Regulatory Authority (MERA)</w:t>
            </w:r>
          </w:p>
        </w:tc>
        <w:tc>
          <w:tcPr>
            <w:tcW w:w="1500" w:type="dxa"/>
          </w:tcPr>
          <w:p w14:paraId="000003A3" w14:textId="2F675118" w:rsidR="003030F6" w:rsidRPr="004706A8" w:rsidRDefault="003030F6" w:rsidP="00FE0542">
            <w:pPr>
              <w:rPr>
                <w:rFonts w:ascii="Times New Roman" w:hAnsi="Times New Roman" w:cs="Times New Roman"/>
                <w:sz w:val="22"/>
              </w:rPr>
            </w:pPr>
            <w:r w:rsidRPr="004706A8">
              <w:rPr>
                <w:rFonts w:ascii="Times New Roman" w:hAnsi="Times New Roman" w:cs="Times New Roman"/>
                <w:sz w:val="22"/>
              </w:rPr>
              <w:t>Contractor</w:t>
            </w:r>
          </w:p>
        </w:tc>
        <w:tc>
          <w:tcPr>
            <w:tcW w:w="1350" w:type="dxa"/>
          </w:tcPr>
          <w:p w14:paraId="000003A4" w14:textId="299ECD5A" w:rsidR="003030F6" w:rsidRPr="004706A8" w:rsidRDefault="003030F6" w:rsidP="00FE0542">
            <w:pPr>
              <w:rPr>
                <w:rFonts w:ascii="Times New Roman" w:hAnsi="Times New Roman" w:cs="Times New Roman"/>
                <w:sz w:val="22"/>
              </w:rPr>
            </w:pPr>
            <w:r w:rsidRPr="004706A8">
              <w:rPr>
                <w:rFonts w:ascii="Times New Roman" w:hAnsi="Times New Roman" w:cs="Times New Roman"/>
                <w:sz w:val="22"/>
              </w:rPr>
              <w:t>Up to 3 months</w:t>
            </w:r>
          </w:p>
        </w:tc>
      </w:tr>
    </w:tbl>
    <w:p w14:paraId="000003A5" w14:textId="77777777" w:rsidR="005403A8" w:rsidRPr="004706A8" w:rsidRDefault="005403A8" w:rsidP="003415E0">
      <w:pPr>
        <w:spacing w:after="0" w:line="240" w:lineRule="auto"/>
        <w:rPr>
          <w:lang w:val="en-GB"/>
        </w:rPr>
      </w:pPr>
    </w:p>
    <w:p w14:paraId="08E6E4BB" w14:textId="77777777" w:rsidR="00412197" w:rsidRPr="004706A8" w:rsidRDefault="00412197" w:rsidP="00FE0542">
      <w:pPr>
        <w:pStyle w:val="Heading2"/>
        <w:rPr>
          <w:lang w:val="en-GB"/>
        </w:rPr>
        <w:sectPr w:rsidR="00412197" w:rsidRPr="004706A8" w:rsidSect="00A365F0">
          <w:pgSz w:w="11906" w:h="16838" w:code="9"/>
          <w:pgMar w:top="1440" w:right="1440" w:bottom="1440" w:left="1440" w:header="709" w:footer="709" w:gutter="0"/>
          <w:cols w:space="720"/>
          <w:docGrid w:linePitch="326"/>
        </w:sectPr>
      </w:pPr>
    </w:p>
    <w:p w14:paraId="3AAA28C5" w14:textId="640E051C" w:rsidR="00412197" w:rsidRPr="004706A8" w:rsidRDefault="00412197" w:rsidP="003415E0">
      <w:pPr>
        <w:pStyle w:val="Heading1"/>
        <w:spacing w:before="0" w:after="0" w:line="240" w:lineRule="auto"/>
        <w:rPr>
          <w:lang w:val="en-GB"/>
        </w:rPr>
      </w:pPr>
      <w:bookmarkStart w:id="271" w:name="_Toc226711569"/>
      <w:bookmarkStart w:id="272" w:name="_Toc229566836"/>
      <w:r w:rsidRPr="004706A8">
        <w:rPr>
          <w:lang w:val="en-GB"/>
        </w:rPr>
        <w:t>CHAPTER 4: ENVIRONMENTAL AND SOCIAL SETTING</w:t>
      </w:r>
      <w:bookmarkEnd w:id="271"/>
      <w:bookmarkEnd w:id="272"/>
    </w:p>
    <w:p w14:paraId="000003A7" w14:textId="77777777" w:rsidR="005403A8" w:rsidRPr="004706A8" w:rsidRDefault="002F5915" w:rsidP="00FE0542">
      <w:pPr>
        <w:pStyle w:val="Heading2"/>
        <w:rPr>
          <w:lang w:val="en-GB"/>
        </w:rPr>
      </w:pPr>
      <w:bookmarkStart w:id="273" w:name="_Toc226711570"/>
      <w:bookmarkStart w:id="274" w:name="_Toc229566837"/>
      <w:r w:rsidRPr="004706A8">
        <w:rPr>
          <w:lang w:val="en-GB"/>
        </w:rPr>
        <w:t>Introduction</w:t>
      </w:r>
      <w:bookmarkEnd w:id="273"/>
      <w:bookmarkEnd w:id="274"/>
    </w:p>
    <w:p w14:paraId="4B8F9A65" w14:textId="77777777" w:rsidR="004A635C" w:rsidRPr="004706A8" w:rsidRDefault="004A635C" w:rsidP="003415E0">
      <w:pPr>
        <w:spacing w:after="0" w:line="240" w:lineRule="auto"/>
        <w:rPr>
          <w:lang w:val="en-GB" w:eastAsia="en-GB"/>
        </w:rPr>
      </w:pPr>
      <w:r w:rsidRPr="004706A8">
        <w:rPr>
          <w:lang w:val="en-GB" w:eastAsia="en-GB"/>
        </w:rPr>
        <w:t>This chapter presents a concise description of the environmental and social baseline conditions within the project area of influence in Blantyre District. It outlines the key physical, biological, and socio-economic characteristics relevant to the assessment of potential impacts associated with the proposed rehabilitation works.</w:t>
      </w:r>
    </w:p>
    <w:p w14:paraId="24941E53" w14:textId="77777777" w:rsidR="003415E0" w:rsidRPr="004706A8" w:rsidRDefault="003415E0" w:rsidP="003415E0">
      <w:pPr>
        <w:spacing w:after="0" w:line="240" w:lineRule="auto"/>
        <w:rPr>
          <w:lang w:val="en-GB" w:eastAsia="en-GB"/>
        </w:rPr>
      </w:pPr>
    </w:p>
    <w:p w14:paraId="66C079D4" w14:textId="4D4221D0" w:rsidR="00ED128E" w:rsidRPr="004706A8" w:rsidRDefault="004A635C" w:rsidP="003415E0">
      <w:pPr>
        <w:spacing w:after="0" w:line="240" w:lineRule="auto"/>
        <w:rPr>
          <w:lang w:val="en-GB" w:eastAsia="en-GB"/>
        </w:rPr>
      </w:pPr>
      <w:r w:rsidRPr="004706A8">
        <w:rPr>
          <w:lang w:val="en-GB" w:eastAsia="en-GB"/>
        </w:rPr>
        <w:t>Baseline information was obtained through desk review, engineering design documents, site reconnaissance, and stakeholder consultations in accordance with the Environment Management Act (2017), MEPA (2025) guidelines, and applicable World Bank requirements.</w:t>
      </w:r>
    </w:p>
    <w:p w14:paraId="37709039" w14:textId="77777777" w:rsidR="003415E0" w:rsidRPr="004706A8" w:rsidRDefault="003415E0" w:rsidP="003415E0">
      <w:pPr>
        <w:spacing w:after="0" w:line="240" w:lineRule="auto"/>
        <w:rPr>
          <w:lang w:val="en-GB"/>
        </w:rPr>
      </w:pPr>
    </w:p>
    <w:p w14:paraId="4266B224" w14:textId="1A5C3020" w:rsidR="0015525D" w:rsidRPr="004706A8" w:rsidRDefault="002F5915" w:rsidP="00FE0542">
      <w:pPr>
        <w:pStyle w:val="Heading2"/>
        <w:rPr>
          <w:lang w:val="en-GB"/>
        </w:rPr>
      </w:pPr>
      <w:bookmarkStart w:id="275" w:name="_Toc226711571"/>
      <w:bookmarkStart w:id="276" w:name="_Toc229566838"/>
      <w:r w:rsidRPr="004706A8">
        <w:rPr>
          <w:lang w:val="en-GB"/>
        </w:rPr>
        <w:t>Biophysical Environment</w:t>
      </w:r>
      <w:bookmarkEnd w:id="275"/>
      <w:bookmarkEnd w:id="276"/>
    </w:p>
    <w:bookmarkStart w:id="277" w:name="_Toc226711572"/>
    <w:bookmarkStart w:id="278" w:name="_Toc229566839"/>
    <w:p w14:paraId="000003AC" w14:textId="77777777" w:rsidR="005403A8" w:rsidRPr="004706A8" w:rsidRDefault="00000000" w:rsidP="007308BA">
      <w:pPr>
        <w:pStyle w:val="Heading3"/>
        <w:rPr>
          <w:lang w:val="en-GB"/>
        </w:rPr>
      </w:pPr>
      <w:sdt>
        <w:sdtPr>
          <w:rPr>
            <w:lang w:val="en-GB"/>
          </w:rPr>
          <w:tag w:val="goog_rdk_11"/>
          <w:id w:val="-1868279236"/>
        </w:sdtPr>
        <w:sdtContent/>
      </w:sdt>
      <w:r w:rsidR="002F5915" w:rsidRPr="004706A8">
        <w:rPr>
          <w:lang w:val="en-GB"/>
        </w:rPr>
        <w:t>Topography</w:t>
      </w:r>
      <w:bookmarkEnd w:id="277"/>
      <w:bookmarkEnd w:id="278"/>
    </w:p>
    <w:p w14:paraId="7961C912" w14:textId="7DE07950" w:rsidR="00F0506A" w:rsidRPr="004706A8" w:rsidRDefault="00F0506A" w:rsidP="003415E0">
      <w:pPr>
        <w:spacing w:after="0" w:line="240" w:lineRule="auto"/>
        <w:rPr>
          <w:lang w:val="en-GB" w:eastAsia="en-GB"/>
        </w:rPr>
      </w:pPr>
      <w:r w:rsidRPr="004706A8">
        <w:rPr>
          <w:lang w:val="en-GB" w:eastAsia="en-GB"/>
        </w:rPr>
        <w:t xml:space="preserve">The project </w:t>
      </w:r>
      <w:r w:rsidR="00DB7901" w:rsidRPr="004706A8">
        <w:rPr>
          <w:lang w:val="en-GB" w:eastAsia="en-GB"/>
        </w:rPr>
        <w:t>ro</w:t>
      </w:r>
      <w:r w:rsidR="003415E0" w:rsidRPr="004706A8">
        <w:rPr>
          <w:lang w:val="en-GB" w:eastAsia="en-GB"/>
        </w:rPr>
        <w:t>a</w:t>
      </w:r>
      <w:r w:rsidR="00DB7901" w:rsidRPr="004706A8">
        <w:rPr>
          <w:lang w:val="en-GB" w:eastAsia="en-GB"/>
        </w:rPr>
        <w:t xml:space="preserve">d </w:t>
      </w:r>
      <w:r w:rsidRPr="004706A8">
        <w:rPr>
          <w:lang w:val="en-GB" w:eastAsia="en-GB"/>
        </w:rPr>
        <w:t xml:space="preserve">lies within a gently undulating to moderately rolling landscape typical of the southern Malawi plateau margins, as illustrated in </w:t>
      </w:r>
      <w:r w:rsidR="001173A9" w:rsidRPr="004706A8">
        <w:rPr>
          <w:bCs/>
          <w:lang w:val="en-GB" w:eastAsia="en-GB"/>
        </w:rPr>
        <w:t>Figure 1.3</w:t>
      </w:r>
      <w:r w:rsidRPr="004706A8">
        <w:rPr>
          <w:lang w:val="en-GB" w:eastAsia="en-GB"/>
        </w:rPr>
        <w:t>. Elevation ranges approximately between 1,050 and 1,150 metres above sea level, with gradual slopes and shallow valleys</w:t>
      </w:r>
      <w:r w:rsidR="00CC673C" w:rsidRPr="004706A8">
        <w:rPr>
          <w:lang w:val="en-GB" w:eastAsia="en-GB"/>
        </w:rPr>
        <w:t xml:space="preserve"> (Blantyre District Socio-Ecopnomic Profile, 2017-2022)</w:t>
      </w:r>
      <w:r w:rsidRPr="004706A8">
        <w:rPr>
          <w:lang w:val="en-GB" w:eastAsia="en-GB"/>
        </w:rPr>
        <w:t>.</w:t>
      </w:r>
    </w:p>
    <w:p w14:paraId="647E19B8" w14:textId="77777777" w:rsidR="003415E0" w:rsidRPr="004706A8" w:rsidRDefault="003415E0" w:rsidP="003415E0">
      <w:pPr>
        <w:spacing w:after="0" w:line="240" w:lineRule="auto"/>
        <w:rPr>
          <w:lang w:val="en-GB" w:eastAsia="en-GB"/>
        </w:rPr>
      </w:pPr>
    </w:p>
    <w:p w14:paraId="7A051975" w14:textId="7D97CBE5" w:rsidR="003415E0" w:rsidRPr="004706A8" w:rsidRDefault="00F0506A" w:rsidP="003415E0">
      <w:pPr>
        <w:spacing w:after="0" w:line="240" w:lineRule="auto"/>
        <w:rPr>
          <w:lang w:val="en-GB" w:eastAsia="en-GB"/>
        </w:rPr>
      </w:pPr>
      <w:r w:rsidRPr="004706A8">
        <w:rPr>
          <w:lang w:val="en-GB" w:eastAsia="en-GB"/>
        </w:rPr>
        <w:t xml:space="preserve">The </w:t>
      </w:r>
      <w:r w:rsidR="00DB7901" w:rsidRPr="004706A8">
        <w:rPr>
          <w:lang w:val="en-GB" w:eastAsia="en-GB"/>
        </w:rPr>
        <w:t xml:space="preserve">road </w:t>
      </w:r>
      <w:r w:rsidRPr="004706A8">
        <w:rPr>
          <w:lang w:val="en-GB" w:eastAsia="en-GB"/>
        </w:rPr>
        <w:t>alignment traverses minor watershed divides and seasonal drainage lines that connect to the Lirangwe River system. Localized low-lying sections are prone to surface water ponding during the rainy season, particularly where drainage infrastructure is limited</w:t>
      </w:r>
      <w:r w:rsidR="00DB7901" w:rsidRPr="004706A8">
        <w:rPr>
          <w:lang w:val="en-GB" w:eastAsia="en-GB"/>
        </w:rPr>
        <w:t>.</w:t>
      </w:r>
    </w:p>
    <w:p w14:paraId="760385D7" w14:textId="77777777" w:rsidR="00DB7901" w:rsidRPr="004706A8" w:rsidRDefault="00DB7901" w:rsidP="007308BA">
      <w:pPr>
        <w:pStyle w:val="Heading3"/>
        <w:rPr>
          <w:lang w:val="en-GB"/>
        </w:rPr>
      </w:pPr>
      <w:bookmarkStart w:id="279" w:name="_Toc226711573"/>
      <w:bookmarkStart w:id="280" w:name="_Toc229566840"/>
      <w:r w:rsidRPr="004706A8">
        <w:rPr>
          <w:lang w:val="en-GB"/>
        </w:rPr>
        <w:t>Geology</w:t>
      </w:r>
      <w:bookmarkEnd w:id="279"/>
      <w:bookmarkEnd w:id="280"/>
    </w:p>
    <w:p w14:paraId="13FA8016" w14:textId="79DCADE4" w:rsidR="00DB7901" w:rsidRPr="004706A8" w:rsidRDefault="00DB7901" w:rsidP="003415E0">
      <w:pPr>
        <w:spacing w:after="0" w:line="240" w:lineRule="auto"/>
        <w:rPr>
          <w:lang w:val="en-GB"/>
        </w:rPr>
      </w:pPr>
      <w:r w:rsidRPr="004706A8">
        <w:rPr>
          <w:lang w:val="en-GB"/>
        </w:rPr>
        <w:t>The proposed location lies within the southern Malawi Precambrian Basement Complex, which is characterised by extensive occurrences of high-grade metamorphic rocks, as illustrated in the Geological Map (Figure 4-</w:t>
      </w:r>
      <w:r w:rsidR="0059544B" w:rsidRPr="004706A8">
        <w:rPr>
          <w:lang w:val="en-GB"/>
        </w:rPr>
        <w:t>1</w:t>
      </w:r>
      <w:r w:rsidRPr="004706A8">
        <w:rPr>
          <w:lang w:val="en-GB"/>
        </w:rPr>
        <w:t>). The spatial distribution of these formations indicates that the project corridor is predominantly underlain by crystalline basement lithologies typical of southern Malawi.</w:t>
      </w:r>
    </w:p>
    <w:p w14:paraId="3E36B317" w14:textId="77777777" w:rsidR="0015525D" w:rsidRPr="004706A8" w:rsidRDefault="0015525D" w:rsidP="003415E0">
      <w:pPr>
        <w:spacing w:after="0" w:line="240" w:lineRule="auto"/>
        <w:rPr>
          <w:lang w:val="en-GB"/>
        </w:rPr>
      </w:pPr>
    </w:p>
    <w:p w14:paraId="0C108D7C" w14:textId="77777777" w:rsidR="00DB7901" w:rsidRPr="004706A8" w:rsidRDefault="00DB7901" w:rsidP="003415E0">
      <w:pPr>
        <w:spacing w:after="0" w:line="240" w:lineRule="auto"/>
        <w:rPr>
          <w:lang w:val="en-GB"/>
        </w:rPr>
      </w:pPr>
      <w:r w:rsidRPr="004706A8">
        <w:rPr>
          <w:lang w:val="en-GB"/>
        </w:rPr>
        <w:t>The alignment traverses several geological units, with the dominant formation being Xsy (approximately 85%), comprising anatectic pyroxene-perthosite and perthosite-gneiss. This is followed by Xk (approximately 10%), consisting of charnockitic gneiss and granulite units. Minor occurrences include Xsyn (approximately 4%), represented by perthitic norite, and Xup (less than 1%), comprising pyroxenite and related mafic rocks.</w:t>
      </w:r>
    </w:p>
    <w:p w14:paraId="320B733D" w14:textId="77777777" w:rsidR="0015525D" w:rsidRPr="004706A8" w:rsidRDefault="0015525D" w:rsidP="003415E0">
      <w:pPr>
        <w:spacing w:after="0" w:line="240" w:lineRule="auto"/>
        <w:rPr>
          <w:lang w:val="en-GB"/>
        </w:rPr>
      </w:pPr>
    </w:p>
    <w:p w14:paraId="6AFEDE9F" w14:textId="4F716D27" w:rsidR="001173A9" w:rsidRPr="004706A8" w:rsidRDefault="00DB7901" w:rsidP="003415E0">
      <w:pPr>
        <w:spacing w:after="0" w:line="240" w:lineRule="auto"/>
        <w:rPr>
          <w:lang w:val="en-GB"/>
        </w:rPr>
      </w:pPr>
      <w:r w:rsidRPr="004706A8">
        <w:rPr>
          <w:lang w:val="en-GB"/>
        </w:rPr>
        <w:t>These basement complex rocks are generally strong and competent at depth, providing a stable geological foundation for road infrastructure. However, they are typically overlain by deeply weathered regolith and residual soils, which are more susceptible to erosion, reduced load-bearing capacity, and moisture sensitivity. This characteristic has important implications for road design, particularly in relation to subgrade preparation, drainage provision, and slope stability</w:t>
      </w:r>
      <w:r w:rsidR="00CC673C" w:rsidRPr="004706A8">
        <w:rPr>
          <w:lang w:val="en-GB"/>
        </w:rPr>
        <w:t xml:space="preserve"> </w:t>
      </w:r>
      <w:r w:rsidR="00CC673C" w:rsidRPr="004706A8">
        <w:rPr>
          <w:lang w:val="en-GB" w:eastAsia="en-GB"/>
        </w:rPr>
        <w:t>(Blantyre District Socio-Ecopnomic Profile, 2017-2022)</w:t>
      </w:r>
      <w:r w:rsidRPr="004706A8">
        <w:rPr>
          <w:lang w:val="en-GB"/>
        </w:rPr>
        <w:t>.</w:t>
      </w:r>
      <w:r w:rsidRPr="004706A8">
        <w:rPr>
          <w:lang w:val="en-GB" w:eastAsia="en-GB"/>
        </w:rPr>
        <w:t xml:space="preserve"> </w:t>
      </w:r>
      <w:bookmarkStart w:id="281" w:name="_Toc221888178"/>
    </w:p>
    <w:bookmarkEnd w:id="281"/>
    <w:p w14:paraId="7B435427" w14:textId="048A5C58" w:rsidR="007A73CA" w:rsidRPr="004706A8" w:rsidRDefault="007A73CA" w:rsidP="003415E0">
      <w:pPr>
        <w:pStyle w:val="Caption"/>
        <w:spacing w:before="0" w:after="0"/>
        <w:rPr>
          <w:b w:val="0"/>
          <w:bCs w:val="0"/>
          <w:lang w:val="en-GB"/>
        </w:rPr>
        <w:sectPr w:rsidR="007A73CA" w:rsidRPr="004706A8" w:rsidSect="002B0E95">
          <w:pgSz w:w="11906" w:h="16838" w:code="9"/>
          <w:pgMar w:top="1440" w:right="1440" w:bottom="1440" w:left="1440" w:header="709" w:footer="709" w:gutter="0"/>
          <w:cols w:space="720"/>
          <w:docGrid w:linePitch="326"/>
        </w:sectPr>
      </w:pPr>
    </w:p>
    <w:p w14:paraId="000003C0" w14:textId="4EE2348F" w:rsidR="005403A8" w:rsidRPr="004706A8" w:rsidRDefault="007A73CA" w:rsidP="003415E0">
      <w:pPr>
        <w:spacing w:after="0" w:line="240" w:lineRule="auto"/>
        <w:rPr>
          <w:lang w:val="en-GB"/>
        </w:rPr>
      </w:pPr>
      <w:r w:rsidRPr="004706A8">
        <w:rPr>
          <w:noProof/>
        </w:rPr>
        <w:drawing>
          <wp:inline distT="0" distB="0" distL="0" distR="0" wp14:anchorId="7DE2D61B" wp14:editId="68DF20F1">
            <wp:extent cx="8863330" cy="12525472"/>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63330" cy="12525472"/>
                    </a:xfrm>
                    <a:prstGeom prst="rect">
                      <a:avLst/>
                    </a:prstGeom>
                    <a:noFill/>
                    <a:ln>
                      <a:noFill/>
                    </a:ln>
                  </pic:spPr>
                </pic:pic>
              </a:graphicData>
            </a:graphic>
          </wp:inline>
        </w:drawing>
      </w:r>
    </w:p>
    <w:p w14:paraId="6D1871E5" w14:textId="3C83CCC8" w:rsidR="00813241" w:rsidRDefault="007A73CA" w:rsidP="00813241">
      <w:pPr>
        <w:pStyle w:val="Caption"/>
        <w:spacing w:before="0" w:after="0"/>
        <w:rPr>
          <w:b w:val="0"/>
          <w:bCs w:val="0"/>
          <w:lang w:val="en-GB"/>
        </w:rPr>
      </w:pPr>
      <w:bookmarkStart w:id="282" w:name="_Toc221888179"/>
      <w:bookmarkStart w:id="283" w:name="_Toc226712358"/>
      <w:bookmarkStart w:id="284" w:name="_Toc229566903"/>
      <w:r w:rsidRPr="004706A8">
        <w:rPr>
          <w:b w:val="0"/>
          <w:lang w:val="en-GB"/>
        </w:rPr>
        <w:t xml:space="preserve">Figure </w:t>
      </w:r>
      <w:r w:rsidR="00693D6F" w:rsidRPr="004706A8">
        <w:rPr>
          <w:b w:val="0"/>
          <w:lang w:val="en-GB"/>
        </w:rPr>
        <w:fldChar w:fldCharType="begin"/>
      </w:r>
      <w:r w:rsidR="00693D6F" w:rsidRPr="004706A8">
        <w:rPr>
          <w:b w:val="0"/>
          <w:lang w:val="en-GB"/>
        </w:rPr>
        <w:instrText xml:space="preserve"> STYLEREF 1 \s </w:instrText>
      </w:r>
      <w:r w:rsidR="00693D6F" w:rsidRPr="004706A8">
        <w:rPr>
          <w:b w:val="0"/>
          <w:lang w:val="en-GB"/>
        </w:rPr>
        <w:fldChar w:fldCharType="separate"/>
      </w:r>
      <w:r w:rsidR="00485C6C">
        <w:rPr>
          <w:b w:val="0"/>
          <w:noProof/>
          <w:lang w:val="en-GB"/>
        </w:rPr>
        <w:t>4</w:t>
      </w:r>
      <w:r w:rsidR="00693D6F" w:rsidRPr="004706A8">
        <w:rPr>
          <w:b w:val="0"/>
          <w:lang w:val="en-GB"/>
        </w:rPr>
        <w:fldChar w:fldCharType="end"/>
      </w:r>
      <w:r w:rsidR="00693D6F" w:rsidRPr="004706A8">
        <w:rPr>
          <w:b w:val="0"/>
          <w:lang w:val="en-GB"/>
        </w:rPr>
        <w:noBreakHyphen/>
      </w:r>
      <w:r w:rsidR="00693D6F" w:rsidRPr="004706A8">
        <w:rPr>
          <w:b w:val="0"/>
          <w:lang w:val="en-GB"/>
        </w:rPr>
        <w:fldChar w:fldCharType="begin"/>
      </w:r>
      <w:r w:rsidR="00693D6F" w:rsidRPr="004706A8">
        <w:rPr>
          <w:b w:val="0"/>
          <w:lang w:val="en-GB"/>
        </w:rPr>
        <w:instrText xml:space="preserve"> SEQ Figure \* ARABIC \s 1 </w:instrText>
      </w:r>
      <w:r w:rsidR="00693D6F" w:rsidRPr="004706A8">
        <w:rPr>
          <w:b w:val="0"/>
          <w:lang w:val="en-GB"/>
        </w:rPr>
        <w:fldChar w:fldCharType="separate"/>
      </w:r>
      <w:r w:rsidR="00485C6C">
        <w:rPr>
          <w:b w:val="0"/>
          <w:noProof/>
          <w:lang w:val="en-GB"/>
        </w:rPr>
        <w:t>1</w:t>
      </w:r>
      <w:r w:rsidR="00693D6F" w:rsidRPr="004706A8">
        <w:rPr>
          <w:b w:val="0"/>
          <w:lang w:val="en-GB"/>
        </w:rPr>
        <w:fldChar w:fldCharType="end"/>
      </w:r>
      <w:r w:rsidRPr="004706A8">
        <w:rPr>
          <w:b w:val="0"/>
          <w:lang w:val="en-GB"/>
        </w:rPr>
        <w:t xml:space="preserve">. </w:t>
      </w:r>
      <w:r w:rsidR="002F5915" w:rsidRPr="004706A8">
        <w:rPr>
          <w:b w:val="0"/>
          <w:bCs w:val="0"/>
          <w:lang w:val="en-GB"/>
        </w:rPr>
        <w:t>Geological Map of the Mdeka - Chinyangute Feeder Roads Corridor</w:t>
      </w:r>
      <w:bookmarkStart w:id="285" w:name="_Toc226711574"/>
      <w:bookmarkStart w:id="286" w:name="_Toc229566841"/>
      <w:bookmarkEnd w:id="282"/>
      <w:bookmarkEnd w:id="283"/>
      <w:bookmarkEnd w:id="284"/>
    </w:p>
    <w:p w14:paraId="38BCC431" w14:textId="77777777" w:rsidR="007308BA" w:rsidRDefault="007308BA" w:rsidP="007308BA">
      <w:pPr>
        <w:rPr>
          <w:lang w:val="en-GB"/>
        </w:rPr>
        <w:sectPr w:rsidR="007308BA" w:rsidSect="00684146">
          <w:pgSz w:w="16838" w:h="23811" w:code="8"/>
          <w:pgMar w:top="1440" w:right="1440" w:bottom="1440" w:left="1440" w:header="709" w:footer="709" w:gutter="0"/>
          <w:cols w:space="720"/>
          <w:docGrid w:linePitch="326"/>
        </w:sectPr>
      </w:pPr>
    </w:p>
    <w:p w14:paraId="000003C4" w14:textId="652F6D55" w:rsidR="005403A8" w:rsidRPr="004706A8" w:rsidRDefault="002F5915" w:rsidP="007308BA">
      <w:pPr>
        <w:pStyle w:val="Heading3"/>
        <w:rPr>
          <w:lang w:val="en-GB"/>
        </w:rPr>
      </w:pPr>
      <w:r w:rsidRPr="004706A8">
        <w:rPr>
          <w:lang w:val="en-GB"/>
        </w:rPr>
        <w:t>Soils</w:t>
      </w:r>
      <w:bookmarkEnd w:id="285"/>
      <w:bookmarkEnd w:id="286"/>
    </w:p>
    <w:p w14:paraId="1FE266C4" w14:textId="7397F24E" w:rsidR="00846113" w:rsidRDefault="00846113" w:rsidP="003415E0">
      <w:pPr>
        <w:spacing w:after="0" w:line="240" w:lineRule="auto"/>
        <w:jc w:val="left"/>
        <w:rPr>
          <w:b/>
          <w:bCs/>
          <w:lang w:val="en-GB" w:eastAsia="en-GB"/>
        </w:rPr>
      </w:pPr>
      <w:r w:rsidRPr="004706A8">
        <w:rPr>
          <w:lang w:val="en-GB" w:eastAsia="en-GB"/>
        </w:rPr>
        <w:t xml:space="preserve">The </w:t>
      </w:r>
      <w:r w:rsidR="0059544B" w:rsidRPr="004706A8">
        <w:rPr>
          <w:lang w:val="en-GB" w:eastAsia="en-GB"/>
        </w:rPr>
        <w:t>proposed road section is</w:t>
      </w:r>
      <w:r w:rsidRPr="004706A8">
        <w:rPr>
          <w:lang w:val="en-GB" w:eastAsia="en-GB"/>
        </w:rPr>
        <w:t xml:space="preserve"> entirely </w:t>
      </w:r>
      <w:r w:rsidR="0059544B" w:rsidRPr="004706A8">
        <w:rPr>
          <w:lang w:val="en-GB" w:eastAsia="en-GB"/>
        </w:rPr>
        <w:t xml:space="preserve">underlain </w:t>
      </w:r>
      <w:r w:rsidRPr="004706A8">
        <w:rPr>
          <w:lang w:val="en-GB" w:eastAsia="en-GB"/>
        </w:rPr>
        <w:t>by sandy loam soils, as indicated by interpretation of the project-area soils map and confirmed through field observations.</w:t>
      </w:r>
      <w:r w:rsidR="0059544B" w:rsidRPr="004706A8">
        <w:rPr>
          <w:lang w:val="en-GB" w:eastAsia="en-GB"/>
        </w:rPr>
        <w:t xml:space="preserve"> Sandy loam soils are generally light-textured, friable, and moderately to well drained. Along the project alignment, these soils exhibit good workability under dry conditions</w:t>
      </w:r>
      <w:r w:rsidR="00CC673C" w:rsidRPr="004706A8">
        <w:rPr>
          <w:lang w:val="en-GB" w:eastAsia="en-GB"/>
        </w:rPr>
        <w:t xml:space="preserve"> (Blantyre District Socio-Ecopnomic Profile, 2017-2022)</w:t>
      </w:r>
      <w:r w:rsidR="0059544B" w:rsidRPr="004706A8">
        <w:rPr>
          <w:lang w:val="en-GB" w:eastAsia="en-GB"/>
        </w:rPr>
        <w:t>.</w:t>
      </w:r>
      <w:r w:rsidR="0059544B" w:rsidRPr="004706A8">
        <w:rPr>
          <w:b/>
          <w:bCs/>
          <w:lang w:val="en-GB" w:eastAsia="en-GB"/>
        </w:rPr>
        <w:t xml:space="preserve"> </w:t>
      </w:r>
      <w:r w:rsidRPr="004706A8">
        <w:rPr>
          <w:bCs/>
          <w:lang w:val="en-GB" w:eastAsia="en-GB"/>
        </w:rPr>
        <w:t>Figures 4-</w:t>
      </w:r>
      <w:r w:rsidR="0059544B" w:rsidRPr="004706A8">
        <w:rPr>
          <w:bCs/>
          <w:lang w:val="en-GB" w:eastAsia="en-GB"/>
        </w:rPr>
        <w:t>2</w:t>
      </w:r>
      <w:r w:rsidRPr="004706A8">
        <w:rPr>
          <w:bCs/>
          <w:lang w:val="en-GB" w:eastAsia="en-GB"/>
        </w:rPr>
        <w:t xml:space="preserve"> and 4-4 illustrate the distribution and characteristics of sandy loam soils along the </w:t>
      </w:r>
      <w:r w:rsidR="006D19DD" w:rsidRPr="004706A8">
        <w:rPr>
          <w:bCs/>
          <w:lang w:val="en-GB" w:eastAsia="en-GB"/>
        </w:rPr>
        <w:t>road section</w:t>
      </w:r>
      <w:r w:rsidRPr="004706A8">
        <w:rPr>
          <w:b/>
          <w:bCs/>
          <w:lang w:val="en-GB" w:eastAsia="en-GB"/>
        </w:rPr>
        <w:t>.</w:t>
      </w:r>
    </w:p>
    <w:p w14:paraId="4D9E0947" w14:textId="77777777" w:rsidR="00813241" w:rsidRDefault="00813241" w:rsidP="003415E0">
      <w:pPr>
        <w:spacing w:after="0" w:line="240" w:lineRule="auto"/>
        <w:jc w:val="left"/>
        <w:rPr>
          <w:b/>
          <w:bCs/>
          <w:lang w:val="en-GB" w:eastAsia="en-GB"/>
        </w:rPr>
      </w:pPr>
    </w:p>
    <w:p w14:paraId="2CA38366" w14:textId="77777777" w:rsidR="00813241" w:rsidRDefault="00813241" w:rsidP="003415E0">
      <w:pPr>
        <w:spacing w:after="0" w:line="240" w:lineRule="auto"/>
        <w:jc w:val="left"/>
        <w:rPr>
          <w:b/>
          <w:bCs/>
          <w:lang w:val="en-GB" w:eastAsia="en-GB"/>
        </w:rPr>
      </w:pPr>
    </w:p>
    <w:p w14:paraId="4A3C500A" w14:textId="77777777" w:rsidR="00813241" w:rsidRDefault="00813241" w:rsidP="003415E0">
      <w:pPr>
        <w:spacing w:after="0" w:line="240" w:lineRule="auto"/>
        <w:jc w:val="left"/>
        <w:rPr>
          <w:lang w:val="en-GB" w:eastAsia="en-GB"/>
        </w:rPr>
        <w:sectPr w:rsidR="00813241" w:rsidSect="007308BA">
          <w:pgSz w:w="16838" w:h="23811" w:code="8"/>
          <w:pgMar w:top="1440" w:right="1440" w:bottom="1440" w:left="1440" w:header="709" w:footer="709" w:gutter="0"/>
          <w:cols w:space="720"/>
          <w:docGrid w:linePitch="326"/>
        </w:sectPr>
      </w:pPr>
    </w:p>
    <w:p w14:paraId="1347310E" w14:textId="77777777" w:rsidR="00813241" w:rsidRPr="004706A8" w:rsidRDefault="00813241" w:rsidP="003415E0">
      <w:pPr>
        <w:spacing w:after="0" w:line="240" w:lineRule="auto"/>
        <w:jc w:val="left"/>
        <w:rPr>
          <w:lang w:val="en-GB" w:eastAsia="en-GB"/>
        </w:rPr>
      </w:pPr>
    </w:p>
    <w:p w14:paraId="22570160" w14:textId="77777777" w:rsidR="00684146" w:rsidRPr="004706A8" w:rsidRDefault="00684146" w:rsidP="003415E0">
      <w:pPr>
        <w:spacing w:after="0" w:line="240" w:lineRule="auto"/>
        <w:rPr>
          <w:lang w:val="en-GB"/>
        </w:rPr>
      </w:pPr>
      <w:r w:rsidRPr="004706A8">
        <w:rPr>
          <w:noProof/>
        </w:rPr>
        <w:drawing>
          <wp:inline distT="0" distB="0" distL="0" distR="0" wp14:anchorId="453ECE24" wp14:editId="31369132">
            <wp:extent cx="8863330" cy="12525472"/>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63330" cy="12525472"/>
                    </a:xfrm>
                    <a:prstGeom prst="rect">
                      <a:avLst/>
                    </a:prstGeom>
                    <a:noFill/>
                    <a:ln>
                      <a:noFill/>
                    </a:ln>
                  </pic:spPr>
                </pic:pic>
              </a:graphicData>
            </a:graphic>
          </wp:inline>
        </w:drawing>
      </w:r>
    </w:p>
    <w:p w14:paraId="4953FB2D" w14:textId="5AFC4DC2" w:rsidR="006D19DD" w:rsidRPr="004706A8" w:rsidRDefault="00CC673C" w:rsidP="003415E0">
      <w:pPr>
        <w:pStyle w:val="Caption"/>
        <w:spacing w:before="0" w:after="0"/>
        <w:rPr>
          <w:rFonts w:ascii="Times New Roman" w:hAnsi="Times New Roman" w:cs="Times New Roman"/>
          <w:b w:val="0"/>
          <w:sz w:val="24"/>
          <w:szCs w:val="24"/>
          <w:lang w:val="en-GB"/>
        </w:rPr>
        <w:sectPr w:rsidR="006D19DD" w:rsidRPr="004706A8" w:rsidSect="00684146">
          <w:pgSz w:w="16838" w:h="23811" w:code="8"/>
          <w:pgMar w:top="1440" w:right="1440" w:bottom="1440" w:left="1440" w:header="709" w:footer="709" w:gutter="0"/>
          <w:cols w:space="720"/>
          <w:docGrid w:linePitch="326"/>
        </w:sectPr>
      </w:pPr>
      <w:bookmarkStart w:id="287" w:name="_Toc221888180"/>
      <w:bookmarkStart w:id="288" w:name="_Toc226712359"/>
      <w:r w:rsidRPr="004706A8">
        <w:rPr>
          <w:rFonts w:ascii="Times New Roman" w:hAnsi="Times New Roman" w:cs="Times New Roman"/>
          <w:b w:val="0"/>
          <w:sz w:val="24"/>
          <w:szCs w:val="24"/>
          <w:lang w:val="en-GB"/>
        </w:rPr>
        <w:t xml:space="preserve">  </w:t>
      </w:r>
      <w:bookmarkStart w:id="289" w:name="_Toc229566904"/>
      <w:r w:rsidR="004B7AE1" w:rsidRPr="004706A8">
        <w:rPr>
          <w:rFonts w:ascii="Times New Roman" w:hAnsi="Times New Roman" w:cs="Times New Roman"/>
          <w:b w:val="0"/>
          <w:sz w:val="24"/>
          <w:szCs w:val="24"/>
          <w:lang w:val="en-GB"/>
        </w:rPr>
        <w:t xml:space="preserve">Figure </w:t>
      </w:r>
      <w:r w:rsidR="00693D6F" w:rsidRPr="004706A8">
        <w:rPr>
          <w:rFonts w:ascii="Times New Roman" w:hAnsi="Times New Roman" w:cs="Times New Roman"/>
          <w:b w:val="0"/>
          <w:sz w:val="24"/>
          <w:szCs w:val="24"/>
          <w:lang w:val="en-GB"/>
        </w:rPr>
        <w:fldChar w:fldCharType="begin"/>
      </w:r>
      <w:r w:rsidR="00693D6F" w:rsidRPr="004706A8">
        <w:rPr>
          <w:rFonts w:ascii="Times New Roman" w:hAnsi="Times New Roman" w:cs="Times New Roman"/>
          <w:b w:val="0"/>
          <w:sz w:val="24"/>
          <w:szCs w:val="24"/>
          <w:lang w:val="en-GB"/>
        </w:rPr>
        <w:instrText xml:space="preserve"> STYLEREF 1 \s </w:instrText>
      </w:r>
      <w:r w:rsidR="00693D6F"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4</w:t>
      </w:r>
      <w:r w:rsidR="00693D6F" w:rsidRPr="004706A8">
        <w:rPr>
          <w:rFonts w:ascii="Times New Roman" w:hAnsi="Times New Roman" w:cs="Times New Roman"/>
          <w:b w:val="0"/>
          <w:sz w:val="24"/>
          <w:szCs w:val="24"/>
          <w:lang w:val="en-GB"/>
        </w:rPr>
        <w:fldChar w:fldCharType="end"/>
      </w:r>
      <w:r w:rsidR="00693D6F" w:rsidRPr="004706A8">
        <w:rPr>
          <w:rFonts w:ascii="Times New Roman" w:hAnsi="Times New Roman" w:cs="Times New Roman"/>
          <w:b w:val="0"/>
          <w:sz w:val="24"/>
          <w:szCs w:val="24"/>
          <w:lang w:val="en-GB"/>
        </w:rPr>
        <w:noBreakHyphen/>
      </w:r>
      <w:r w:rsidR="00693D6F" w:rsidRPr="004706A8">
        <w:rPr>
          <w:rFonts w:ascii="Times New Roman" w:hAnsi="Times New Roman" w:cs="Times New Roman"/>
          <w:b w:val="0"/>
          <w:sz w:val="24"/>
          <w:szCs w:val="24"/>
          <w:lang w:val="en-GB"/>
        </w:rPr>
        <w:fldChar w:fldCharType="begin"/>
      </w:r>
      <w:r w:rsidR="00693D6F" w:rsidRPr="004706A8">
        <w:rPr>
          <w:rFonts w:ascii="Times New Roman" w:hAnsi="Times New Roman" w:cs="Times New Roman"/>
          <w:b w:val="0"/>
          <w:sz w:val="24"/>
          <w:szCs w:val="24"/>
          <w:lang w:val="en-GB"/>
        </w:rPr>
        <w:instrText xml:space="preserve"> SEQ Figure \* ARABIC \s 1 </w:instrText>
      </w:r>
      <w:r w:rsidR="00693D6F"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2</w:t>
      </w:r>
      <w:r w:rsidR="00693D6F" w:rsidRPr="004706A8">
        <w:rPr>
          <w:rFonts w:ascii="Times New Roman" w:hAnsi="Times New Roman" w:cs="Times New Roman"/>
          <w:b w:val="0"/>
          <w:sz w:val="24"/>
          <w:szCs w:val="24"/>
          <w:lang w:val="en-GB"/>
        </w:rPr>
        <w:fldChar w:fldCharType="end"/>
      </w:r>
      <w:r w:rsidR="004B7AE1" w:rsidRPr="004706A8">
        <w:rPr>
          <w:rFonts w:ascii="Times New Roman" w:hAnsi="Times New Roman" w:cs="Times New Roman"/>
          <w:b w:val="0"/>
          <w:sz w:val="24"/>
          <w:szCs w:val="24"/>
          <w:lang w:val="en-GB"/>
        </w:rPr>
        <w:t>. Soils of the Mdeka - Chinyangute Feeder Roads Corridor</w:t>
      </w:r>
      <w:bookmarkEnd w:id="287"/>
      <w:bookmarkEnd w:id="288"/>
      <w:bookmarkEnd w:id="289"/>
    </w:p>
    <w:p w14:paraId="000003CC" w14:textId="77777777" w:rsidR="005403A8" w:rsidRPr="004706A8" w:rsidRDefault="002F5915" w:rsidP="003415E0">
      <w:pPr>
        <w:spacing w:after="0" w:line="240" w:lineRule="auto"/>
        <w:rPr>
          <w:lang w:val="en-GB"/>
        </w:rPr>
      </w:pPr>
      <w:r w:rsidRPr="004706A8">
        <w:rPr>
          <w:noProof/>
        </w:rPr>
        <w:drawing>
          <wp:inline distT="114300" distB="114300" distL="114300" distR="114300" wp14:anchorId="5E1A8666" wp14:editId="0221B3A4">
            <wp:extent cx="2930358" cy="1849730"/>
            <wp:effectExtent l="0" t="0" r="3810" b="0"/>
            <wp:docPr id="11017331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0"/>
                    <a:srcRect l="13825" r="13825"/>
                    <a:stretch>
                      <a:fillRect/>
                    </a:stretch>
                  </pic:blipFill>
                  <pic:spPr>
                    <a:xfrm>
                      <a:off x="0" y="0"/>
                      <a:ext cx="2959037" cy="1867833"/>
                    </a:xfrm>
                    <a:prstGeom prst="rect">
                      <a:avLst/>
                    </a:prstGeom>
                    <a:ln/>
                  </pic:spPr>
                </pic:pic>
              </a:graphicData>
            </a:graphic>
          </wp:inline>
        </w:drawing>
      </w:r>
    </w:p>
    <w:p w14:paraId="000003CD" w14:textId="7D1A2D8E" w:rsidR="005403A8" w:rsidRPr="004706A8" w:rsidRDefault="005403A8" w:rsidP="003415E0">
      <w:pPr>
        <w:spacing w:after="0" w:line="240" w:lineRule="auto"/>
        <w:rPr>
          <w:lang w:val="en-GB"/>
        </w:rPr>
      </w:pPr>
    </w:p>
    <w:p w14:paraId="000003CF" w14:textId="5AE6D61E" w:rsidR="005403A8" w:rsidRPr="004706A8" w:rsidRDefault="004B7AE1" w:rsidP="003415E0">
      <w:pPr>
        <w:pStyle w:val="Caption"/>
        <w:spacing w:before="0" w:after="0"/>
        <w:rPr>
          <w:rFonts w:ascii="Times New Roman" w:hAnsi="Times New Roman" w:cs="Times New Roman"/>
          <w:b w:val="0"/>
          <w:sz w:val="24"/>
          <w:szCs w:val="24"/>
          <w:lang w:val="en-GB"/>
        </w:rPr>
      </w:pPr>
      <w:bookmarkStart w:id="290" w:name="_Toc221888181"/>
      <w:bookmarkStart w:id="291" w:name="_Toc226712360"/>
      <w:bookmarkStart w:id="292" w:name="_Toc229566905"/>
      <w:r w:rsidRPr="004706A8">
        <w:rPr>
          <w:rFonts w:ascii="Times New Roman" w:hAnsi="Times New Roman" w:cs="Times New Roman"/>
          <w:b w:val="0"/>
          <w:sz w:val="24"/>
          <w:szCs w:val="24"/>
          <w:lang w:val="en-GB"/>
        </w:rPr>
        <w:t xml:space="preserve">Figure </w:t>
      </w:r>
      <w:r w:rsidR="00693D6F" w:rsidRPr="004706A8">
        <w:rPr>
          <w:rFonts w:ascii="Times New Roman" w:hAnsi="Times New Roman" w:cs="Times New Roman"/>
          <w:b w:val="0"/>
          <w:sz w:val="24"/>
          <w:szCs w:val="24"/>
          <w:lang w:val="en-GB"/>
        </w:rPr>
        <w:fldChar w:fldCharType="begin"/>
      </w:r>
      <w:r w:rsidR="00693D6F" w:rsidRPr="004706A8">
        <w:rPr>
          <w:rFonts w:ascii="Times New Roman" w:hAnsi="Times New Roman" w:cs="Times New Roman"/>
          <w:b w:val="0"/>
          <w:sz w:val="24"/>
          <w:szCs w:val="24"/>
          <w:lang w:val="en-GB"/>
        </w:rPr>
        <w:instrText xml:space="preserve"> STYLEREF 1 \s </w:instrText>
      </w:r>
      <w:r w:rsidR="00693D6F"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4</w:t>
      </w:r>
      <w:r w:rsidR="00693D6F" w:rsidRPr="004706A8">
        <w:rPr>
          <w:rFonts w:ascii="Times New Roman" w:hAnsi="Times New Roman" w:cs="Times New Roman"/>
          <w:b w:val="0"/>
          <w:sz w:val="24"/>
          <w:szCs w:val="24"/>
          <w:lang w:val="en-GB"/>
        </w:rPr>
        <w:fldChar w:fldCharType="end"/>
      </w:r>
      <w:r w:rsidR="00693D6F" w:rsidRPr="004706A8">
        <w:rPr>
          <w:rFonts w:ascii="Times New Roman" w:hAnsi="Times New Roman" w:cs="Times New Roman"/>
          <w:b w:val="0"/>
          <w:sz w:val="24"/>
          <w:szCs w:val="24"/>
          <w:lang w:val="en-GB"/>
        </w:rPr>
        <w:noBreakHyphen/>
      </w:r>
      <w:r w:rsidR="00693D6F" w:rsidRPr="004706A8">
        <w:rPr>
          <w:rFonts w:ascii="Times New Roman" w:hAnsi="Times New Roman" w:cs="Times New Roman"/>
          <w:b w:val="0"/>
          <w:sz w:val="24"/>
          <w:szCs w:val="24"/>
          <w:lang w:val="en-GB"/>
        </w:rPr>
        <w:fldChar w:fldCharType="begin"/>
      </w:r>
      <w:r w:rsidR="00693D6F" w:rsidRPr="004706A8">
        <w:rPr>
          <w:rFonts w:ascii="Times New Roman" w:hAnsi="Times New Roman" w:cs="Times New Roman"/>
          <w:b w:val="0"/>
          <w:sz w:val="24"/>
          <w:szCs w:val="24"/>
          <w:lang w:val="en-GB"/>
        </w:rPr>
        <w:instrText xml:space="preserve"> SEQ Figure \* ARABIC \s 1 </w:instrText>
      </w:r>
      <w:r w:rsidR="00693D6F"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3</w:t>
      </w:r>
      <w:r w:rsidR="00693D6F" w:rsidRPr="004706A8">
        <w:rPr>
          <w:rFonts w:ascii="Times New Roman" w:hAnsi="Times New Roman" w:cs="Times New Roman"/>
          <w:b w:val="0"/>
          <w:sz w:val="24"/>
          <w:szCs w:val="24"/>
          <w:lang w:val="en-GB"/>
        </w:rPr>
        <w:fldChar w:fldCharType="end"/>
      </w:r>
      <w:r w:rsidRPr="004706A8">
        <w:rPr>
          <w:rFonts w:ascii="Times New Roman" w:hAnsi="Times New Roman" w:cs="Times New Roman"/>
          <w:b w:val="0"/>
          <w:sz w:val="24"/>
          <w:szCs w:val="24"/>
          <w:lang w:val="en-GB"/>
        </w:rPr>
        <w:t>. Soils of the Mdeka - Chinyangute Feeder Roads Corridor</w:t>
      </w:r>
      <w:bookmarkEnd w:id="290"/>
      <w:bookmarkEnd w:id="291"/>
      <w:bookmarkEnd w:id="292"/>
    </w:p>
    <w:p w14:paraId="000003D0" w14:textId="2EE6EBFC" w:rsidR="005403A8" w:rsidRPr="004706A8" w:rsidRDefault="002F5915" w:rsidP="007308BA">
      <w:pPr>
        <w:pStyle w:val="Heading3"/>
        <w:rPr>
          <w:lang w:val="en-GB"/>
        </w:rPr>
      </w:pPr>
      <w:bookmarkStart w:id="293" w:name="_Toc226711575"/>
      <w:bookmarkStart w:id="294" w:name="_Toc229566842"/>
      <w:r w:rsidRPr="004706A8">
        <w:rPr>
          <w:lang w:val="en-GB"/>
        </w:rPr>
        <w:t>Climate and Climate Change Risks</w:t>
      </w:r>
      <w:bookmarkEnd w:id="293"/>
      <w:bookmarkEnd w:id="294"/>
    </w:p>
    <w:p w14:paraId="0AD0311F" w14:textId="27B55CBC" w:rsidR="007C3AFE" w:rsidRPr="004706A8" w:rsidRDefault="007C3AFE" w:rsidP="003415E0">
      <w:pPr>
        <w:spacing w:after="0" w:line="240" w:lineRule="auto"/>
        <w:rPr>
          <w:lang w:val="en-GB"/>
        </w:rPr>
      </w:pPr>
      <w:r w:rsidRPr="004706A8">
        <w:rPr>
          <w:lang w:val="en-GB"/>
        </w:rPr>
        <w:t>Climate baseline information for the Mdeka–Chinyangute corridor is derived from long-term gridded datasets: ERA5 daily temperature (1951–2022; 0.25° resolution) and CHIRPS daily rainfall (1981–2024; 0.05° resolution). These datasets have been validated in Malawi as reliable proxies for observed data and provide a robust basis for climate-risk analysis</w:t>
      </w:r>
      <w:r w:rsidR="00CC673C" w:rsidRPr="004706A8">
        <w:rPr>
          <w:lang w:val="en-GB"/>
        </w:rPr>
        <w:t xml:space="preserve"> </w:t>
      </w:r>
      <w:r w:rsidR="00CC673C" w:rsidRPr="004706A8">
        <w:rPr>
          <w:lang w:val="en-GB" w:eastAsia="en-GB"/>
        </w:rPr>
        <w:t>(Blantyre District Socio-Ecopnomic Profile, 2017-2022)</w:t>
      </w:r>
      <w:r w:rsidRPr="004706A8">
        <w:rPr>
          <w:lang w:val="en-GB"/>
        </w:rPr>
        <w:t>.</w:t>
      </w:r>
    </w:p>
    <w:p w14:paraId="0324B0D8" w14:textId="77777777" w:rsidR="0015525D" w:rsidRPr="004706A8" w:rsidRDefault="0015525D" w:rsidP="003415E0">
      <w:pPr>
        <w:spacing w:after="0" w:line="240" w:lineRule="auto"/>
        <w:rPr>
          <w:lang w:val="en-GB"/>
        </w:rPr>
      </w:pPr>
    </w:p>
    <w:p w14:paraId="000003D1" w14:textId="634C7D4A" w:rsidR="005403A8" w:rsidRPr="004706A8" w:rsidRDefault="002F5915" w:rsidP="003415E0">
      <w:pPr>
        <w:pStyle w:val="Heading4"/>
        <w:spacing w:before="0" w:after="0" w:line="240" w:lineRule="auto"/>
        <w:rPr>
          <w:lang w:val="en-GB"/>
        </w:rPr>
      </w:pPr>
      <w:bookmarkStart w:id="295" w:name="_heading=h.laz4a98sztcx" w:colFirst="0" w:colLast="0"/>
      <w:bookmarkEnd w:id="295"/>
      <w:r w:rsidRPr="004706A8">
        <w:rPr>
          <w:lang w:val="en-GB"/>
        </w:rPr>
        <w:t xml:space="preserve"> General Climate Conditions</w:t>
      </w:r>
    </w:p>
    <w:p w14:paraId="759E351E" w14:textId="40ED8B09" w:rsidR="000C4E03" w:rsidRPr="004706A8" w:rsidRDefault="000C4E03" w:rsidP="003415E0">
      <w:pPr>
        <w:spacing w:after="0" w:line="240" w:lineRule="auto"/>
        <w:rPr>
          <w:lang w:val="en-GB"/>
        </w:rPr>
      </w:pPr>
      <w:r w:rsidRPr="004706A8">
        <w:rPr>
          <w:lang w:val="en-GB"/>
        </w:rPr>
        <w:t>The project area lies within Malawi’s sub-tropical climatic zone and exhibits a strongly seasonal regime characterised by a rainy season extending from November to April and a dry season from May to October. This pronounced seasonality directly influences soil moisture conditions, surface runoff generation, erosion processes, and the structural performance of unpaved feeder roads. Climate considerations are therefore central to the design of drainage systems, scheduling of construction activities, and long-term maintenance planning to ensure durability and climate resilience of the rehabilitated road.</w:t>
      </w:r>
    </w:p>
    <w:p w14:paraId="46FA5836" w14:textId="77777777" w:rsidR="0015525D" w:rsidRPr="004706A8" w:rsidRDefault="0015525D" w:rsidP="003415E0">
      <w:pPr>
        <w:spacing w:after="0" w:line="240" w:lineRule="auto"/>
        <w:rPr>
          <w:lang w:val="en-GB"/>
        </w:rPr>
      </w:pPr>
    </w:p>
    <w:p w14:paraId="000003D6" w14:textId="50E441D5" w:rsidR="005403A8" w:rsidRPr="004706A8" w:rsidRDefault="002F5915" w:rsidP="003415E0">
      <w:pPr>
        <w:pStyle w:val="Heading4"/>
        <w:keepNext w:val="0"/>
        <w:keepLines w:val="0"/>
        <w:spacing w:before="0" w:after="0" w:line="240" w:lineRule="auto"/>
        <w:ind w:left="0" w:firstLine="0"/>
        <w:rPr>
          <w:lang w:val="en-GB"/>
        </w:rPr>
      </w:pPr>
      <w:bookmarkStart w:id="296" w:name="_heading=h.as68jdvt2pb8" w:colFirst="0" w:colLast="0"/>
      <w:bookmarkEnd w:id="296"/>
      <w:r w:rsidRPr="004706A8">
        <w:rPr>
          <w:lang w:val="en-GB"/>
        </w:rPr>
        <w:t>Temperature Pattern</w:t>
      </w:r>
    </w:p>
    <w:p w14:paraId="026349AF" w14:textId="77777777" w:rsidR="001C6A7E" w:rsidRPr="004706A8" w:rsidRDefault="001C6A7E" w:rsidP="00FE0542">
      <w:pPr>
        <w:rPr>
          <w:lang w:val="en-GB"/>
        </w:rPr>
      </w:pPr>
      <w:r w:rsidRPr="004706A8">
        <w:rPr>
          <w:lang w:val="en-GB"/>
        </w:rPr>
        <w:t>Figure 4</w:t>
      </w:r>
      <w:r w:rsidRPr="004706A8">
        <w:rPr>
          <w:lang w:val="en-GB"/>
        </w:rPr>
        <w:noBreakHyphen/>
        <w:t>2 shows that the Mdeka–Chinyangute corridor experiences a warm sub</w:t>
      </w:r>
      <w:r w:rsidRPr="004706A8">
        <w:rPr>
          <w:lang w:val="en-GB"/>
        </w:rPr>
        <w:noBreakHyphen/>
        <w:t>tropical climate with relatively moderate seasonal variation in temperature. Mean monthly maximum temperatures are highest from September to November, reaching around 29–30°C at the end of the dry season, and lowest in June and July at about 22–23°C. Mean monthly minimum temperatures follow a similar pattern, dropping to around 11–12°C in June–July and rising to approximately 19–20°C in October–December.</w:t>
      </w:r>
    </w:p>
    <w:p w14:paraId="3D907532" w14:textId="77777777" w:rsidR="001C6A7E" w:rsidRPr="004706A8" w:rsidRDefault="001C6A7E" w:rsidP="003415E0">
      <w:pPr>
        <w:spacing w:after="0" w:line="240" w:lineRule="auto"/>
        <w:jc w:val="left"/>
        <w:rPr>
          <w:b/>
          <w:bCs/>
          <w:lang w:val="en-GB" w:eastAsia="en-GB"/>
        </w:rPr>
      </w:pPr>
    </w:p>
    <w:p w14:paraId="3B45AFF4" w14:textId="77777777" w:rsidR="001C6A7E" w:rsidRPr="004706A8" w:rsidRDefault="001C6A7E" w:rsidP="003415E0">
      <w:pPr>
        <w:spacing w:after="0" w:line="240" w:lineRule="auto"/>
        <w:jc w:val="left"/>
        <w:rPr>
          <w:b/>
          <w:bCs/>
          <w:lang w:val="en-GB" w:eastAsia="en-GB"/>
        </w:rPr>
      </w:pPr>
    </w:p>
    <w:p w14:paraId="08932D9B" w14:textId="5D2076EC" w:rsidR="007C3AFE" w:rsidRPr="004706A8" w:rsidRDefault="00DD1B1C" w:rsidP="003415E0">
      <w:pPr>
        <w:spacing w:after="0" w:line="240" w:lineRule="auto"/>
        <w:jc w:val="left"/>
        <w:rPr>
          <w:b/>
          <w:bCs/>
          <w:lang w:val="en-GB"/>
        </w:rPr>
      </w:pPr>
      <w:r w:rsidRPr="004706A8">
        <w:rPr>
          <w:noProof/>
        </w:rPr>
        <w:drawing>
          <wp:inline distT="0" distB="0" distL="0" distR="0" wp14:anchorId="5422511D" wp14:editId="12805329">
            <wp:extent cx="5597397" cy="3736883"/>
            <wp:effectExtent l="0" t="0" r="3810" b="16510"/>
            <wp:docPr id="5" name="Chart 5">
              <a:extLst xmlns:a="http://schemas.openxmlformats.org/drawingml/2006/main">
                <a:ext uri="{FF2B5EF4-FFF2-40B4-BE49-F238E27FC236}">
                  <a16:creationId xmlns:a16="http://schemas.microsoft.com/office/drawing/2014/main" id="{5AA002A3-65A9-4B8C-AB5A-30601F3FC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CD8A98D" w14:textId="77777777" w:rsidR="000A26FF" w:rsidRPr="004706A8" w:rsidRDefault="000A26FF" w:rsidP="003415E0">
      <w:pPr>
        <w:pStyle w:val="Caption"/>
        <w:spacing w:before="0" w:after="0"/>
        <w:rPr>
          <w:lang w:val="en-GB"/>
        </w:rPr>
      </w:pPr>
      <w:bookmarkStart w:id="297" w:name="_Toc221888182"/>
      <w:bookmarkStart w:id="298" w:name="_Toc226712361"/>
    </w:p>
    <w:p w14:paraId="1B695C41" w14:textId="291B041B" w:rsidR="007C3AFE" w:rsidRPr="004706A8" w:rsidRDefault="00C52018" w:rsidP="003415E0">
      <w:pPr>
        <w:pStyle w:val="Caption"/>
        <w:spacing w:before="0" w:after="0"/>
        <w:rPr>
          <w:rFonts w:ascii="Times New Roman" w:hAnsi="Times New Roman" w:cs="Times New Roman"/>
          <w:sz w:val="24"/>
          <w:szCs w:val="24"/>
          <w:lang w:val="en-GB"/>
        </w:rPr>
      </w:pPr>
      <w:bookmarkStart w:id="299" w:name="_Toc229566906"/>
      <w:r w:rsidRPr="004706A8">
        <w:rPr>
          <w:rFonts w:ascii="Times New Roman" w:hAnsi="Times New Roman" w:cs="Times New Roman"/>
          <w:sz w:val="24"/>
          <w:szCs w:val="24"/>
          <w:lang w:val="en-GB"/>
        </w:rPr>
        <w:t xml:space="preserve">Figure </w:t>
      </w:r>
      <w:r w:rsidRPr="004706A8">
        <w:rPr>
          <w:rFonts w:ascii="Times New Roman" w:hAnsi="Times New Roman" w:cs="Times New Roman"/>
          <w:sz w:val="24"/>
          <w:szCs w:val="24"/>
          <w:lang w:val="en-GB"/>
        </w:rPr>
        <w:fldChar w:fldCharType="begin"/>
      </w:r>
      <w:r w:rsidRPr="004706A8">
        <w:rPr>
          <w:rFonts w:ascii="Times New Roman" w:hAnsi="Times New Roman" w:cs="Times New Roman"/>
          <w:sz w:val="24"/>
          <w:szCs w:val="24"/>
          <w:lang w:val="en-GB"/>
        </w:rPr>
        <w:instrText>STYLEREF 1 \s</w:instrText>
      </w:r>
      <w:r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4</w:t>
      </w:r>
      <w:r w:rsidRPr="004706A8">
        <w:rPr>
          <w:rFonts w:ascii="Times New Roman" w:hAnsi="Times New Roman" w:cs="Times New Roman"/>
          <w:sz w:val="24"/>
          <w:szCs w:val="24"/>
          <w:lang w:val="en-GB"/>
        </w:rPr>
        <w:fldChar w:fldCharType="end"/>
      </w:r>
      <w:r w:rsidR="00693D6F" w:rsidRPr="004706A8">
        <w:rPr>
          <w:rFonts w:ascii="Times New Roman" w:hAnsi="Times New Roman" w:cs="Times New Roman"/>
          <w:sz w:val="24"/>
          <w:szCs w:val="24"/>
          <w:lang w:val="en-GB"/>
        </w:rPr>
        <w:noBreakHyphen/>
      </w:r>
      <w:r w:rsidRPr="004706A8">
        <w:rPr>
          <w:rFonts w:ascii="Times New Roman" w:hAnsi="Times New Roman" w:cs="Times New Roman"/>
          <w:sz w:val="24"/>
          <w:szCs w:val="24"/>
          <w:lang w:val="en-GB"/>
        </w:rPr>
        <w:fldChar w:fldCharType="begin"/>
      </w:r>
      <w:r w:rsidRPr="004706A8">
        <w:rPr>
          <w:rFonts w:ascii="Times New Roman" w:hAnsi="Times New Roman" w:cs="Times New Roman"/>
          <w:sz w:val="24"/>
          <w:szCs w:val="24"/>
          <w:lang w:val="en-GB"/>
        </w:rPr>
        <w:instrText>SEQ Figure \* ARABIC \s 1</w:instrText>
      </w:r>
      <w:r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4</w:t>
      </w:r>
      <w:r w:rsidRPr="004706A8">
        <w:rPr>
          <w:rFonts w:ascii="Times New Roman" w:hAnsi="Times New Roman" w:cs="Times New Roman"/>
          <w:sz w:val="24"/>
          <w:szCs w:val="24"/>
          <w:lang w:val="en-GB"/>
        </w:rPr>
        <w:fldChar w:fldCharType="end"/>
      </w:r>
      <w:r w:rsidRPr="004706A8">
        <w:rPr>
          <w:rFonts w:ascii="Times New Roman" w:hAnsi="Times New Roman" w:cs="Times New Roman"/>
          <w:sz w:val="24"/>
          <w:szCs w:val="24"/>
          <w:lang w:val="en-GB"/>
        </w:rPr>
        <w:t xml:space="preserve">. </w:t>
      </w:r>
      <w:r w:rsidR="000A26FF" w:rsidRPr="004706A8">
        <w:rPr>
          <w:rFonts w:ascii="Times New Roman" w:hAnsi="Times New Roman" w:cs="Times New Roman"/>
          <w:sz w:val="24"/>
          <w:szCs w:val="24"/>
          <w:lang w:val="en-GB"/>
        </w:rPr>
        <w:t xml:space="preserve">average Monthly Max and Min </w:t>
      </w:r>
      <w:r w:rsidR="007C3AFE" w:rsidRPr="004706A8">
        <w:rPr>
          <w:rFonts w:ascii="Times New Roman" w:hAnsi="Times New Roman" w:cs="Times New Roman"/>
          <w:sz w:val="24"/>
          <w:szCs w:val="24"/>
          <w:lang w:val="en-GB"/>
        </w:rPr>
        <w:t xml:space="preserve">Temperature Pattern for Mdeka–Chinyangute </w:t>
      </w:r>
      <w:r w:rsidR="000A26FF" w:rsidRPr="004706A8">
        <w:rPr>
          <w:rFonts w:ascii="Times New Roman" w:hAnsi="Times New Roman" w:cs="Times New Roman"/>
          <w:sz w:val="24"/>
          <w:szCs w:val="24"/>
          <w:lang w:val="en-GB"/>
        </w:rPr>
        <w:t>Section</w:t>
      </w:r>
      <w:bookmarkEnd w:id="297"/>
      <w:bookmarkEnd w:id="298"/>
      <w:bookmarkEnd w:id="299"/>
    </w:p>
    <w:p w14:paraId="46A7C596" w14:textId="77777777" w:rsidR="0015525D" w:rsidRPr="004706A8" w:rsidRDefault="0015525D" w:rsidP="0015525D">
      <w:pPr>
        <w:rPr>
          <w:lang w:val="en-GB"/>
        </w:rPr>
      </w:pPr>
    </w:p>
    <w:p w14:paraId="000003E0" w14:textId="2EDD4324" w:rsidR="005403A8" w:rsidRPr="004706A8" w:rsidRDefault="002F5915" w:rsidP="003415E0">
      <w:pPr>
        <w:pStyle w:val="Heading4"/>
        <w:keepNext w:val="0"/>
        <w:keepLines w:val="0"/>
        <w:spacing w:before="0" w:after="0" w:line="240" w:lineRule="auto"/>
        <w:ind w:left="0" w:firstLine="0"/>
        <w:rPr>
          <w:lang w:val="en-GB"/>
        </w:rPr>
      </w:pPr>
      <w:bookmarkStart w:id="300" w:name="_heading=h.sphagl41m06" w:colFirst="0" w:colLast="0"/>
      <w:bookmarkEnd w:id="300"/>
      <w:r w:rsidRPr="004706A8">
        <w:rPr>
          <w:lang w:val="en-GB"/>
        </w:rPr>
        <w:t>Rainfall Distribution and Rainy Days</w:t>
      </w:r>
    </w:p>
    <w:p w14:paraId="5300082E" w14:textId="77777777" w:rsidR="00D14E88" w:rsidRPr="004706A8" w:rsidRDefault="00D14E88" w:rsidP="00FE0542">
      <w:pPr>
        <w:rPr>
          <w:lang w:val="en-GB"/>
        </w:rPr>
      </w:pPr>
      <w:r w:rsidRPr="004706A8">
        <w:rPr>
          <w:lang w:val="en-GB"/>
        </w:rPr>
        <w:t>Figure 4</w:t>
      </w:r>
      <w:r w:rsidRPr="004706A8">
        <w:rPr>
          <w:lang w:val="en-GB"/>
        </w:rPr>
        <w:noBreakHyphen/>
        <w:t>5 shows that rainfall in the Mdeka–Chinyangute corridor is strongly seasonal, with a pronounced wet season from November to April and very little rainfall between May and September. Average monthly totals increase sharply from October, peak in January at around 230–250 mm, and remain relatively high through February and March before declining rapidly in April. Rainfall during the dry-season months (May–September) is negligible, underscoring the clear distinction between wet and dry periods and the importance of scheduling construction activities to avoid the peak rainfall months.</w:t>
      </w:r>
    </w:p>
    <w:p w14:paraId="73F667D7" w14:textId="77777777" w:rsidR="00D14E88" w:rsidRPr="004706A8" w:rsidRDefault="00D14E88" w:rsidP="003415E0">
      <w:pPr>
        <w:spacing w:after="0" w:line="240" w:lineRule="auto"/>
        <w:rPr>
          <w:b/>
          <w:bCs/>
          <w:lang w:val="en-GB" w:eastAsia="en-GB"/>
        </w:rPr>
      </w:pPr>
    </w:p>
    <w:p w14:paraId="1761F430" w14:textId="6E854B06" w:rsidR="00E60449" w:rsidRPr="004706A8" w:rsidRDefault="00E60449" w:rsidP="003415E0">
      <w:pPr>
        <w:spacing w:after="0" w:line="240" w:lineRule="auto"/>
        <w:jc w:val="left"/>
        <w:rPr>
          <w:b/>
          <w:bCs/>
          <w:lang w:val="en-GB"/>
        </w:rPr>
      </w:pPr>
    </w:p>
    <w:p w14:paraId="23178E32" w14:textId="2A4DAB50" w:rsidR="00DD1B1C" w:rsidRPr="004706A8" w:rsidRDefault="00DD1B1C" w:rsidP="003415E0">
      <w:pPr>
        <w:spacing w:after="0" w:line="240" w:lineRule="auto"/>
        <w:jc w:val="left"/>
        <w:rPr>
          <w:b/>
          <w:bCs/>
          <w:lang w:val="en-GB"/>
        </w:rPr>
      </w:pPr>
      <w:r w:rsidRPr="004706A8">
        <w:rPr>
          <w:noProof/>
        </w:rPr>
        <w:drawing>
          <wp:inline distT="0" distB="0" distL="0" distR="0" wp14:anchorId="00B1D8D5" wp14:editId="01266A12">
            <wp:extent cx="5555112" cy="3382751"/>
            <wp:effectExtent l="0" t="0" r="7620" b="8255"/>
            <wp:docPr id="9" name="Chart 9">
              <a:extLst xmlns:a="http://schemas.openxmlformats.org/drawingml/2006/main">
                <a:ext uri="{FF2B5EF4-FFF2-40B4-BE49-F238E27FC236}">
                  <a16:creationId xmlns:a16="http://schemas.microsoft.com/office/drawing/2014/main" id="{35579F6A-85C1-4B8B-94CB-ACEB339BB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940D3F" w14:textId="77777777" w:rsidR="00CB1CE4" w:rsidRPr="004706A8" w:rsidRDefault="00CB1CE4" w:rsidP="003415E0">
      <w:pPr>
        <w:pStyle w:val="Caption"/>
        <w:spacing w:before="0" w:after="0"/>
        <w:rPr>
          <w:lang w:val="en-GB"/>
        </w:rPr>
      </w:pPr>
      <w:bookmarkStart w:id="301" w:name="_Toc221888183"/>
      <w:bookmarkStart w:id="302" w:name="_Toc226712362"/>
    </w:p>
    <w:p w14:paraId="6F546E82" w14:textId="65E464D9" w:rsidR="002471AF" w:rsidRDefault="00C52018" w:rsidP="003415E0">
      <w:pPr>
        <w:pStyle w:val="Caption"/>
        <w:spacing w:before="0" w:after="0"/>
        <w:rPr>
          <w:rFonts w:ascii="Times New Roman" w:hAnsi="Times New Roman" w:cs="Times New Roman"/>
          <w:sz w:val="24"/>
          <w:szCs w:val="24"/>
          <w:lang w:val="en-GB"/>
        </w:rPr>
      </w:pPr>
      <w:bookmarkStart w:id="303" w:name="_Toc229566907"/>
      <w:r w:rsidRPr="004706A8">
        <w:rPr>
          <w:rFonts w:ascii="Times New Roman" w:hAnsi="Times New Roman" w:cs="Times New Roman"/>
          <w:sz w:val="24"/>
          <w:szCs w:val="24"/>
          <w:lang w:val="en-GB"/>
        </w:rPr>
        <w:t xml:space="preserve">Figure </w:t>
      </w:r>
      <w:r w:rsidRPr="004706A8">
        <w:rPr>
          <w:rFonts w:ascii="Times New Roman" w:hAnsi="Times New Roman" w:cs="Times New Roman"/>
          <w:sz w:val="24"/>
          <w:szCs w:val="24"/>
          <w:lang w:val="en-GB"/>
        </w:rPr>
        <w:fldChar w:fldCharType="begin"/>
      </w:r>
      <w:r w:rsidRPr="004706A8">
        <w:rPr>
          <w:rFonts w:ascii="Times New Roman" w:hAnsi="Times New Roman" w:cs="Times New Roman"/>
          <w:sz w:val="24"/>
          <w:szCs w:val="24"/>
          <w:lang w:val="en-GB"/>
        </w:rPr>
        <w:instrText>STYLEREF 1 \s</w:instrText>
      </w:r>
      <w:r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4</w:t>
      </w:r>
      <w:r w:rsidRPr="004706A8">
        <w:rPr>
          <w:rFonts w:ascii="Times New Roman" w:hAnsi="Times New Roman" w:cs="Times New Roman"/>
          <w:sz w:val="24"/>
          <w:szCs w:val="24"/>
          <w:lang w:val="en-GB"/>
        </w:rPr>
        <w:fldChar w:fldCharType="end"/>
      </w:r>
      <w:r w:rsidR="00693D6F" w:rsidRPr="004706A8">
        <w:rPr>
          <w:rFonts w:ascii="Times New Roman" w:hAnsi="Times New Roman" w:cs="Times New Roman"/>
          <w:sz w:val="24"/>
          <w:szCs w:val="24"/>
          <w:lang w:val="en-GB"/>
        </w:rPr>
        <w:noBreakHyphen/>
      </w:r>
      <w:r w:rsidRPr="004706A8">
        <w:rPr>
          <w:rFonts w:ascii="Times New Roman" w:hAnsi="Times New Roman" w:cs="Times New Roman"/>
          <w:sz w:val="24"/>
          <w:szCs w:val="24"/>
          <w:lang w:val="en-GB"/>
        </w:rPr>
        <w:fldChar w:fldCharType="begin"/>
      </w:r>
      <w:r w:rsidRPr="004706A8">
        <w:rPr>
          <w:rFonts w:ascii="Times New Roman" w:hAnsi="Times New Roman" w:cs="Times New Roman"/>
          <w:sz w:val="24"/>
          <w:szCs w:val="24"/>
          <w:lang w:val="en-GB"/>
        </w:rPr>
        <w:instrText>SEQ Figure \* ARABIC \s 1</w:instrText>
      </w:r>
      <w:r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5</w:t>
      </w:r>
      <w:r w:rsidRPr="004706A8">
        <w:rPr>
          <w:rFonts w:ascii="Times New Roman" w:hAnsi="Times New Roman" w:cs="Times New Roman"/>
          <w:sz w:val="24"/>
          <w:szCs w:val="24"/>
          <w:lang w:val="en-GB"/>
        </w:rPr>
        <w:fldChar w:fldCharType="end"/>
      </w:r>
      <w:r w:rsidRPr="004706A8">
        <w:rPr>
          <w:rFonts w:ascii="Times New Roman" w:hAnsi="Times New Roman" w:cs="Times New Roman"/>
          <w:sz w:val="24"/>
          <w:szCs w:val="24"/>
          <w:lang w:val="en-GB"/>
        </w:rPr>
        <w:t>.</w:t>
      </w:r>
      <w:r w:rsidR="00E60449" w:rsidRPr="004706A8">
        <w:rPr>
          <w:rFonts w:ascii="Times New Roman" w:hAnsi="Times New Roman" w:cs="Times New Roman"/>
          <w:sz w:val="24"/>
          <w:szCs w:val="24"/>
          <w:lang w:val="en-GB"/>
        </w:rPr>
        <w:t xml:space="preserve"> </w:t>
      </w:r>
      <w:r w:rsidR="00CB1CE4" w:rsidRPr="004706A8">
        <w:rPr>
          <w:rFonts w:ascii="Times New Roman" w:hAnsi="Times New Roman" w:cs="Times New Roman"/>
          <w:sz w:val="24"/>
          <w:szCs w:val="24"/>
          <w:lang w:val="en-GB"/>
        </w:rPr>
        <w:t>Monthly</w:t>
      </w:r>
      <w:r w:rsidR="00E60449" w:rsidRPr="004706A8">
        <w:rPr>
          <w:rFonts w:ascii="Times New Roman" w:hAnsi="Times New Roman" w:cs="Times New Roman"/>
          <w:sz w:val="24"/>
          <w:szCs w:val="24"/>
          <w:lang w:val="en-GB"/>
        </w:rPr>
        <w:t xml:space="preserve"> Rainfall Pattern for the Mdeka–Chinyangute Corridor</w:t>
      </w:r>
      <w:bookmarkStart w:id="304" w:name="_heading=h.75yw8ye62dhq" w:colFirst="0" w:colLast="0"/>
      <w:bookmarkEnd w:id="301"/>
      <w:bookmarkEnd w:id="302"/>
      <w:bookmarkEnd w:id="303"/>
      <w:bookmarkEnd w:id="304"/>
    </w:p>
    <w:p w14:paraId="6F085D82" w14:textId="77777777" w:rsidR="002D199A" w:rsidRPr="002D199A" w:rsidRDefault="002D199A" w:rsidP="0003469E">
      <w:pPr>
        <w:rPr>
          <w:lang w:val="en-GB"/>
        </w:rPr>
      </w:pPr>
    </w:p>
    <w:p w14:paraId="000003EC" w14:textId="2AE35C30" w:rsidR="005403A8" w:rsidRPr="004706A8" w:rsidRDefault="002F5915" w:rsidP="003415E0">
      <w:pPr>
        <w:pStyle w:val="Heading4"/>
        <w:spacing w:before="0" w:after="0" w:line="240" w:lineRule="auto"/>
        <w:rPr>
          <w:lang w:val="en-GB"/>
        </w:rPr>
      </w:pPr>
      <w:r w:rsidRPr="004706A8">
        <w:rPr>
          <w:lang w:val="en-GB"/>
        </w:rPr>
        <w:t>Sunshine Duration</w:t>
      </w:r>
    </w:p>
    <w:p w14:paraId="2C8B448D" w14:textId="64C8CDDE" w:rsidR="00A86650" w:rsidRPr="004706A8" w:rsidRDefault="00A86650" w:rsidP="003415E0">
      <w:pPr>
        <w:spacing w:after="0" w:line="240" w:lineRule="auto"/>
        <w:rPr>
          <w:lang w:val="en-GB"/>
        </w:rPr>
      </w:pPr>
      <w:r w:rsidRPr="004706A8">
        <w:rPr>
          <w:lang w:val="en-GB"/>
        </w:rPr>
        <w:t>Climatological records derived from ERA5 (1951–2022) indicate that the Mdeka–Chinyangute corridor experiences high annual sunshine levels, particularly during the dry season when cloud cover is minimal (Hersbach et al., 2020; Nkhoma et al., 2025). Peak sunshine duration typically occurs between September and October, coinciding with the late dry season.</w:t>
      </w:r>
    </w:p>
    <w:p w14:paraId="56D8C139" w14:textId="77777777" w:rsidR="0015525D" w:rsidRPr="004706A8" w:rsidRDefault="0015525D" w:rsidP="003415E0">
      <w:pPr>
        <w:spacing w:after="0" w:line="240" w:lineRule="auto"/>
        <w:rPr>
          <w:lang w:val="en-GB"/>
        </w:rPr>
      </w:pPr>
    </w:p>
    <w:p w14:paraId="75D1A9BD" w14:textId="77777777" w:rsidR="00A86650" w:rsidRPr="004706A8" w:rsidRDefault="00A86650" w:rsidP="003415E0">
      <w:pPr>
        <w:spacing w:after="0" w:line="240" w:lineRule="auto"/>
        <w:rPr>
          <w:lang w:val="en-GB"/>
        </w:rPr>
      </w:pPr>
      <w:r w:rsidRPr="004706A8">
        <w:rPr>
          <w:lang w:val="en-GB"/>
        </w:rPr>
        <w:t>These conditions are favourable for construction activities, as they support efficient execution of earthworks and compaction, enhance drying and curing of stabilised materials and concrete, and allow extended daylight working hours. However, prolonged exposure to intense solar radiation during this period increases heat-stress risks for workers, necessitating appropriate occupational health and safety (OHS) measures, including structured work–rest cycles, hydration protocols, and provision of shaded rest areas.</w:t>
      </w:r>
    </w:p>
    <w:p w14:paraId="3C074D52" w14:textId="77777777" w:rsidR="0015525D" w:rsidRPr="004706A8" w:rsidRDefault="0015525D" w:rsidP="003415E0">
      <w:pPr>
        <w:spacing w:after="0" w:line="240" w:lineRule="auto"/>
        <w:rPr>
          <w:lang w:val="en-GB"/>
        </w:rPr>
      </w:pPr>
    </w:p>
    <w:p w14:paraId="000003F6" w14:textId="51F98A3F" w:rsidR="005403A8" w:rsidRPr="004706A8" w:rsidRDefault="002F5915" w:rsidP="003415E0">
      <w:pPr>
        <w:pStyle w:val="Heading4"/>
        <w:keepNext w:val="0"/>
        <w:keepLines w:val="0"/>
        <w:spacing w:before="0" w:after="0" w:line="240" w:lineRule="auto"/>
        <w:ind w:left="0" w:firstLine="0"/>
        <w:rPr>
          <w:lang w:val="en-GB"/>
        </w:rPr>
      </w:pPr>
      <w:bookmarkStart w:id="305" w:name="_heading=h.phlawo950qw5" w:colFirst="0" w:colLast="0"/>
      <w:bookmarkEnd w:id="305"/>
      <w:r w:rsidRPr="004706A8">
        <w:rPr>
          <w:lang w:val="en-GB"/>
        </w:rPr>
        <w:t>Humidity Trends</w:t>
      </w:r>
    </w:p>
    <w:p w14:paraId="1F2477CE" w14:textId="77777777" w:rsidR="00A86650" w:rsidRPr="004706A8" w:rsidRDefault="00A86650" w:rsidP="003415E0">
      <w:pPr>
        <w:spacing w:after="0" w:line="240" w:lineRule="auto"/>
        <w:rPr>
          <w:lang w:val="en-GB"/>
        </w:rPr>
      </w:pPr>
      <w:r w:rsidRPr="004706A8">
        <w:rPr>
          <w:lang w:val="en-GB"/>
        </w:rPr>
        <w:t>Relative humidity in the Mdeka–Chinyangute corridor follows the seasonal rainfall cycle derived from ERA5 and CHIRPS climate records (Hersbach et al., 2020; Funk et al., 2014). Humidity levels are highest during the wet season from December to March, when rainfall and cloud cover are most pronounced, and lowest during the dry season from June to September.</w:t>
      </w:r>
    </w:p>
    <w:p w14:paraId="76EFE516" w14:textId="77777777" w:rsidR="0015525D" w:rsidRPr="004706A8" w:rsidRDefault="0015525D" w:rsidP="003415E0">
      <w:pPr>
        <w:spacing w:after="0" w:line="240" w:lineRule="auto"/>
        <w:rPr>
          <w:lang w:val="en-GB"/>
        </w:rPr>
      </w:pPr>
    </w:p>
    <w:p w14:paraId="5514EDE8" w14:textId="6B7FCF6C" w:rsidR="00A86650" w:rsidRPr="004706A8" w:rsidRDefault="00A86650" w:rsidP="003415E0">
      <w:pPr>
        <w:spacing w:after="0" w:line="240" w:lineRule="auto"/>
        <w:rPr>
          <w:lang w:val="en-GB"/>
        </w:rPr>
      </w:pPr>
      <w:r w:rsidRPr="004706A8">
        <w:rPr>
          <w:lang w:val="en-GB"/>
        </w:rPr>
        <w:t>Elevated humidity during the rainy season may affect storage and handling of moisture-sensitive materials such as cement and stabilised soils, and may also reduce worker comfort when combined with high temperatures. Appropriate ventilation of storage facilities, proper material protection, and adequate worker welfare measures are therefore required to maintain construction quality and occupational health standards</w:t>
      </w:r>
      <w:r w:rsidR="00CC673C" w:rsidRPr="004706A8">
        <w:rPr>
          <w:lang w:val="en-GB"/>
        </w:rPr>
        <w:t xml:space="preserve"> </w:t>
      </w:r>
      <w:r w:rsidR="00CC673C" w:rsidRPr="004706A8">
        <w:rPr>
          <w:lang w:val="en-GB" w:eastAsia="en-GB"/>
        </w:rPr>
        <w:t>(Blantyre District Socio-Ecopnomic Profile, 2017-2022)</w:t>
      </w:r>
      <w:r w:rsidRPr="004706A8">
        <w:rPr>
          <w:lang w:val="en-GB"/>
        </w:rPr>
        <w:t>.</w:t>
      </w:r>
    </w:p>
    <w:p w14:paraId="1C68B2D7" w14:textId="77777777" w:rsidR="0015525D" w:rsidRPr="004706A8" w:rsidRDefault="0015525D" w:rsidP="003415E0">
      <w:pPr>
        <w:spacing w:after="0" w:line="240" w:lineRule="auto"/>
        <w:rPr>
          <w:lang w:val="en-GB"/>
        </w:rPr>
      </w:pPr>
    </w:p>
    <w:p w14:paraId="000003F9" w14:textId="70921161" w:rsidR="005403A8" w:rsidRPr="004706A8" w:rsidRDefault="002F5915" w:rsidP="003415E0">
      <w:pPr>
        <w:pStyle w:val="Heading4"/>
        <w:keepNext w:val="0"/>
        <w:keepLines w:val="0"/>
        <w:spacing w:before="0" w:after="0" w:line="240" w:lineRule="auto"/>
        <w:ind w:left="0" w:firstLine="0"/>
        <w:rPr>
          <w:lang w:val="en-GB"/>
        </w:rPr>
      </w:pPr>
      <w:bookmarkStart w:id="306" w:name="_heading=h.blrnfhhjno1b" w:colFirst="0" w:colLast="0"/>
      <w:bookmarkEnd w:id="306"/>
      <w:r w:rsidRPr="004706A8">
        <w:rPr>
          <w:lang w:val="en-GB"/>
        </w:rPr>
        <w:t>Wind Speed and Direction</w:t>
      </w:r>
    </w:p>
    <w:p w14:paraId="319952A0" w14:textId="68D93CBF" w:rsidR="00A86650" w:rsidRPr="004706A8" w:rsidRDefault="00A86650" w:rsidP="003415E0">
      <w:pPr>
        <w:spacing w:after="0" w:line="240" w:lineRule="auto"/>
        <w:rPr>
          <w:lang w:val="en-GB"/>
        </w:rPr>
      </w:pPr>
      <w:r w:rsidRPr="004706A8">
        <w:rPr>
          <w:lang w:val="en-GB"/>
        </w:rPr>
        <w:t>Wind conditions along the Mdeka–Chinyangute corridor are generally moderate, with average speeds ranging between approximately 10 and 16 km/h, based on ERA5 climatological records (Hersbach et al., 2020). Stronger winds typically occur between August and November, during the late dry season and transition to the rains. Seasonal wind shifts influence dust dispersion during construction, particularly in exposed sections. Accordingly, effective dust suppression measures and careful site-layout planning will be required, especially near settlements, schools, and trading centres within the project area of influence.</w:t>
      </w:r>
    </w:p>
    <w:p w14:paraId="44CADD6C" w14:textId="77777777" w:rsidR="0015525D" w:rsidRPr="004706A8" w:rsidRDefault="0015525D" w:rsidP="003415E0">
      <w:pPr>
        <w:spacing w:after="0" w:line="240" w:lineRule="auto"/>
        <w:rPr>
          <w:lang w:val="en-GB"/>
        </w:rPr>
      </w:pPr>
    </w:p>
    <w:p w14:paraId="000003FC" w14:textId="4673D263" w:rsidR="005403A8" w:rsidRPr="004706A8" w:rsidRDefault="002F5915" w:rsidP="003415E0">
      <w:pPr>
        <w:pStyle w:val="Heading4"/>
        <w:keepNext w:val="0"/>
        <w:keepLines w:val="0"/>
        <w:spacing w:before="0" w:after="0" w:line="240" w:lineRule="auto"/>
        <w:ind w:left="0" w:firstLine="0"/>
        <w:rPr>
          <w:lang w:val="en-GB"/>
        </w:rPr>
      </w:pPr>
      <w:bookmarkStart w:id="307" w:name="_heading=h.phuvuyapfsp5" w:colFirst="0" w:colLast="0"/>
      <w:bookmarkEnd w:id="307"/>
      <w:r w:rsidRPr="004706A8">
        <w:rPr>
          <w:lang w:val="en-GB"/>
        </w:rPr>
        <w:t>Climate Change Risks</w:t>
      </w:r>
    </w:p>
    <w:p w14:paraId="1466C380" w14:textId="77777777" w:rsidR="00A86650" w:rsidRPr="004706A8" w:rsidRDefault="00A86650" w:rsidP="003415E0">
      <w:pPr>
        <w:spacing w:after="0" w:line="240" w:lineRule="auto"/>
        <w:rPr>
          <w:lang w:val="en-GB"/>
        </w:rPr>
      </w:pPr>
      <w:r w:rsidRPr="004706A8">
        <w:rPr>
          <w:lang w:val="en-GB"/>
        </w:rPr>
        <w:t>Analysis of long-term ERA5 and CHIRPS datasets (Hersbach et al., 2020; Funk et al., 2014), together with national climate projections for southern Malawi, indicate increasing variability in rainfall intensity and frequency. Key risks for the corridor include short-duration, high-intensity rainfall events that elevate flash-flood potential; flooding and erosion in low-gradient and drainage-sensitive sections; progressive surface deterioration under repeated wetting–drying cycles; and public health risks associated with stagnant water during the rainy season.</w:t>
      </w:r>
    </w:p>
    <w:p w14:paraId="1559938A" w14:textId="77777777" w:rsidR="0015525D" w:rsidRPr="004706A8" w:rsidRDefault="0015525D" w:rsidP="003415E0">
      <w:pPr>
        <w:spacing w:after="0" w:line="240" w:lineRule="auto"/>
        <w:rPr>
          <w:lang w:val="en-GB"/>
        </w:rPr>
      </w:pPr>
    </w:p>
    <w:p w14:paraId="4566CB8F" w14:textId="77777777" w:rsidR="00A86650" w:rsidRPr="004706A8" w:rsidRDefault="00A86650" w:rsidP="003415E0">
      <w:pPr>
        <w:spacing w:after="0" w:line="240" w:lineRule="auto"/>
        <w:rPr>
          <w:lang w:val="en-GB"/>
        </w:rPr>
      </w:pPr>
      <w:r w:rsidRPr="004706A8">
        <w:rPr>
          <w:lang w:val="en-GB"/>
        </w:rPr>
        <w:t>Given the gently undulating terrain and drainage-constrained sections identified in Chapter 4, climate resilience is a critical design consideration. Rehabilitation measures must therefore prioritise adequate hydraulic sizing of culverts and flood-relief structures, improved camber and side-drain formation, erosion control and embankment protection, and adaptive maintenance planning responsive to increasing rainfall variability.</w:t>
      </w:r>
    </w:p>
    <w:p w14:paraId="5D939366" w14:textId="77777777" w:rsidR="0015525D" w:rsidRPr="004706A8" w:rsidRDefault="0015525D" w:rsidP="003415E0">
      <w:pPr>
        <w:spacing w:after="0" w:line="240" w:lineRule="auto"/>
        <w:rPr>
          <w:lang w:val="en-GB"/>
        </w:rPr>
      </w:pPr>
    </w:p>
    <w:p w14:paraId="139C006C" w14:textId="77777777" w:rsidR="00A86650" w:rsidRPr="004706A8" w:rsidRDefault="00A86650" w:rsidP="003415E0">
      <w:pPr>
        <w:spacing w:after="0" w:line="240" w:lineRule="auto"/>
        <w:rPr>
          <w:lang w:val="en-GB"/>
        </w:rPr>
      </w:pPr>
      <w:r w:rsidRPr="004706A8">
        <w:rPr>
          <w:lang w:val="en-GB"/>
        </w:rPr>
        <w:t>Overall, climate considerations reinforce the need for drainage-focused, resilience-oriented rehabilitation to ensure long-term functionality of the feeder roads under evolving climatic conditions.</w:t>
      </w:r>
    </w:p>
    <w:bookmarkStart w:id="308" w:name="_Toc226711576"/>
    <w:bookmarkStart w:id="309" w:name="_Toc229566843"/>
    <w:p w14:paraId="00000403" w14:textId="77777777" w:rsidR="005403A8" w:rsidRPr="004706A8" w:rsidRDefault="00000000" w:rsidP="007308BA">
      <w:pPr>
        <w:pStyle w:val="Heading3"/>
        <w:rPr>
          <w:lang w:val="en-GB"/>
        </w:rPr>
      </w:pPr>
      <w:sdt>
        <w:sdtPr>
          <w:rPr>
            <w:lang w:val="en-GB"/>
          </w:rPr>
          <w:tag w:val="goog_rdk_16"/>
          <w:id w:val="374232744"/>
        </w:sdtPr>
        <w:sdtContent/>
      </w:sdt>
      <w:r w:rsidR="002F5915" w:rsidRPr="004706A8">
        <w:rPr>
          <w:lang w:val="en-GB"/>
        </w:rPr>
        <w:t>Water Resources</w:t>
      </w:r>
      <w:bookmarkEnd w:id="308"/>
      <w:bookmarkEnd w:id="309"/>
    </w:p>
    <w:p w14:paraId="7A5EA383" w14:textId="40C8085B" w:rsidR="006D19DD" w:rsidRPr="004706A8" w:rsidRDefault="00707B43" w:rsidP="0003469E">
      <w:pPr>
        <w:spacing w:after="0" w:line="240" w:lineRule="auto"/>
        <w:rPr>
          <w:lang w:val="en-GB" w:eastAsia="en-GB"/>
        </w:rPr>
        <w:sectPr w:rsidR="006D19DD" w:rsidRPr="004706A8" w:rsidSect="006D19DD">
          <w:pgSz w:w="11906" w:h="16838" w:code="9"/>
          <w:pgMar w:top="1440" w:right="1440" w:bottom="1440" w:left="1440" w:header="709" w:footer="709" w:gutter="0"/>
          <w:cols w:space="720"/>
          <w:docGrid w:linePitch="326"/>
        </w:sectPr>
      </w:pPr>
      <w:r w:rsidRPr="004706A8">
        <w:rPr>
          <w:lang w:val="en-GB" w:eastAsia="en-GB"/>
        </w:rPr>
        <w:t>The Mdeka–Chinyangute Feeder Roads are situated within the Shire Highlands drainage system.</w:t>
      </w:r>
      <w:r w:rsidR="006D19DD" w:rsidRPr="004706A8">
        <w:rPr>
          <w:lang w:val="en-GB" w:eastAsia="en-GB"/>
        </w:rPr>
        <w:t xml:space="preserve"> The alignment traverses a low-gradient landscape characterised by seasonal streams and shallow drainage lines</w:t>
      </w:r>
      <w:r w:rsidR="0084156C" w:rsidRPr="004706A8">
        <w:rPr>
          <w:lang w:val="en-GB" w:eastAsia="en-GB"/>
        </w:rPr>
        <w:t xml:space="preserve"> (Figure 4-6)</w:t>
      </w:r>
      <w:r w:rsidR="006D19DD" w:rsidRPr="004706A8">
        <w:rPr>
          <w:lang w:val="en-GB" w:eastAsia="en-GB"/>
        </w:rPr>
        <w:t>.</w:t>
      </w:r>
    </w:p>
    <w:p w14:paraId="00000409" w14:textId="0F507EB2" w:rsidR="005403A8" w:rsidRPr="004706A8" w:rsidRDefault="00672886" w:rsidP="003415E0">
      <w:pPr>
        <w:spacing w:after="0" w:line="240" w:lineRule="auto"/>
        <w:rPr>
          <w:lang w:val="en-GB"/>
        </w:rPr>
      </w:pPr>
      <w:r w:rsidRPr="004706A8">
        <w:rPr>
          <w:noProof/>
        </w:rPr>
        <w:drawing>
          <wp:inline distT="0" distB="0" distL="0" distR="0" wp14:anchorId="6BEF8B57" wp14:editId="16AD3ED7">
            <wp:extent cx="8863330" cy="12526433"/>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63330" cy="12526433"/>
                    </a:xfrm>
                    <a:prstGeom prst="rect">
                      <a:avLst/>
                    </a:prstGeom>
                    <a:noFill/>
                    <a:ln>
                      <a:noFill/>
                    </a:ln>
                  </pic:spPr>
                </pic:pic>
              </a:graphicData>
            </a:graphic>
          </wp:inline>
        </w:drawing>
      </w:r>
    </w:p>
    <w:p w14:paraId="1792B9FF" w14:textId="34EFA576" w:rsidR="00672886" w:rsidRPr="004706A8" w:rsidRDefault="00A86650" w:rsidP="003415E0">
      <w:pPr>
        <w:pStyle w:val="Caption"/>
        <w:spacing w:before="0" w:after="0"/>
        <w:rPr>
          <w:rFonts w:ascii="Times New Roman" w:hAnsi="Times New Roman" w:cs="Times New Roman"/>
          <w:sz w:val="24"/>
          <w:szCs w:val="24"/>
          <w:lang w:val="en-GB"/>
        </w:rPr>
        <w:sectPr w:rsidR="00672886" w:rsidRPr="004706A8" w:rsidSect="002B0E95">
          <w:pgSz w:w="16838" w:h="23811" w:code="8"/>
          <w:pgMar w:top="1440" w:right="1440" w:bottom="1440" w:left="1440" w:header="709" w:footer="709" w:gutter="0"/>
          <w:cols w:space="720"/>
          <w:docGrid w:linePitch="326"/>
        </w:sectPr>
      </w:pPr>
      <w:bookmarkStart w:id="310" w:name="_Toc221888184"/>
      <w:bookmarkStart w:id="311" w:name="_Toc226712363"/>
      <w:bookmarkStart w:id="312" w:name="_Toc229566908"/>
      <w:r w:rsidRPr="004706A8">
        <w:rPr>
          <w:rFonts w:ascii="Times New Roman" w:hAnsi="Times New Roman" w:cs="Times New Roman"/>
          <w:sz w:val="24"/>
          <w:szCs w:val="24"/>
          <w:lang w:val="en-GB"/>
        </w:rPr>
        <w:t xml:space="preserve">Figure </w:t>
      </w:r>
      <w:r w:rsidRPr="004706A8">
        <w:rPr>
          <w:rFonts w:ascii="Times New Roman" w:hAnsi="Times New Roman" w:cs="Times New Roman"/>
          <w:sz w:val="24"/>
          <w:szCs w:val="24"/>
          <w:lang w:val="en-GB"/>
        </w:rPr>
        <w:fldChar w:fldCharType="begin"/>
      </w:r>
      <w:r w:rsidRPr="004706A8">
        <w:rPr>
          <w:rFonts w:ascii="Times New Roman" w:hAnsi="Times New Roman" w:cs="Times New Roman"/>
          <w:sz w:val="24"/>
          <w:szCs w:val="24"/>
          <w:lang w:val="en-GB"/>
        </w:rPr>
        <w:instrText>STYLEREF 1 \s</w:instrText>
      </w:r>
      <w:r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4</w:t>
      </w:r>
      <w:r w:rsidRPr="004706A8">
        <w:rPr>
          <w:rFonts w:ascii="Times New Roman" w:hAnsi="Times New Roman" w:cs="Times New Roman"/>
          <w:sz w:val="24"/>
          <w:szCs w:val="24"/>
          <w:lang w:val="en-GB"/>
        </w:rPr>
        <w:fldChar w:fldCharType="end"/>
      </w:r>
      <w:r w:rsidR="00693D6F" w:rsidRPr="004706A8">
        <w:rPr>
          <w:rFonts w:ascii="Times New Roman" w:hAnsi="Times New Roman" w:cs="Times New Roman"/>
          <w:sz w:val="24"/>
          <w:szCs w:val="24"/>
          <w:lang w:val="en-GB"/>
        </w:rPr>
        <w:noBreakHyphen/>
      </w:r>
      <w:r w:rsidRPr="004706A8">
        <w:rPr>
          <w:rFonts w:ascii="Times New Roman" w:hAnsi="Times New Roman" w:cs="Times New Roman"/>
          <w:sz w:val="24"/>
          <w:szCs w:val="24"/>
          <w:lang w:val="en-GB"/>
        </w:rPr>
        <w:fldChar w:fldCharType="begin"/>
      </w:r>
      <w:r w:rsidRPr="004706A8">
        <w:rPr>
          <w:rFonts w:ascii="Times New Roman" w:hAnsi="Times New Roman" w:cs="Times New Roman"/>
          <w:sz w:val="24"/>
          <w:szCs w:val="24"/>
          <w:lang w:val="en-GB"/>
        </w:rPr>
        <w:instrText>SEQ Figure \* ARABIC \s 1</w:instrText>
      </w:r>
      <w:r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6</w:t>
      </w:r>
      <w:r w:rsidRPr="004706A8">
        <w:rPr>
          <w:rFonts w:ascii="Times New Roman" w:hAnsi="Times New Roman" w:cs="Times New Roman"/>
          <w:sz w:val="24"/>
          <w:szCs w:val="24"/>
          <w:lang w:val="en-GB"/>
        </w:rPr>
        <w:fldChar w:fldCharType="end"/>
      </w:r>
      <w:r w:rsidRPr="004706A8">
        <w:rPr>
          <w:rFonts w:ascii="Times New Roman" w:hAnsi="Times New Roman" w:cs="Times New Roman"/>
          <w:sz w:val="24"/>
          <w:szCs w:val="24"/>
          <w:lang w:val="en-GB"/>
        </w:rPr>
        <w:t>. Hydrological map of the Mdeka - Chinyangute Feeder Roads Corridor</w:t>
      </w:r>
      <w:bookmarkEnd w:id="310"/>
      <w:bookmarkEnd w:id="311"/>
      <w:bookmarkEnd w:id="312"/>
    </w:p>
    <w:p w14:paraId="0000040D" w14:textId="7C74F980" w:rsidR="005403A8" w:rsidRPr="004706A8" w:rsidRDefault="002F5915" w:rsidP="00FE0542">
      <w:pPr>
        <w:pStyle w:val="Heading2"/>
        <w:rPr>
          <w:lang w:val="en-GB"/>
        </w:rPr>
      </w:pPr>
      <w:bookmarkStart w:id="313" w:name="_Toc226711577"/>
      <w:bookmarkStart w:id="314" w:name="_Toc229566844"/>
      <w:r w:rsidRPr="004706A8">
        <w:rPr>
          <w:lang w:val="en-GB"/>
        </w:rPr>
        <w:t>Flora and Fauna</w:t>
      </w:r>
      <w:bookmarkEnd w:id="313"/>
      <w:bookmarkEnd w:id="314"/>
    </w:p>
    <w:p w14:paraId="2A322DA3" w14:textId="77777777" w:rsidR="0015525D" w:rsidRPr="004706A8" w:rsidRDefault="0015525D" w:rsidP="0015525D">
      <w:pPr>
        <w:rPr>
          <w:lang w:val="en-GB"/>
        </w:rPr>
      </w:pPr>
    </w:p>
    <w:p w14:paraId="2E94AFD8" w14:textId="260BF13B" w:rsidR="009747CB" w:rsidRPr="004706A8" w:rsidRDefault="009747CB" w:rsidP="003415E0">
      <w:pPr>
        <w:spacing w:after="0" w:line="240" w:lineRule="auto"/>
        <w:rPr>
          <w:lang w:val="en-GB"/>
        </w:rPr>
      </w:pPr>
      <w:r w:rsidRPr="004706A8">
        <w:rPr>
          <w:lang w:val="en-GB"/>
        </w:rPr>
        <w:t xml:space="preserve">This section presents the biological baseline for the Mdeka–Chinyangute Feeder Road corridor in accordance with the </w:t>
      </w:r>
      <w:r w:rsidRPr="004706A8">
        <w:rPr>
          <w:rStyle w:val="Strong"/>
          <w:b w:val="0"/>
          <w:bCs w:val="0"/>
          <w:lang w:val="en-GB"/>
        </w:rPr>
        <w:t>Environment Management Act (2017)</w:t>
      </w:r>
      <w:r w:rsidRPr="004706A8">
        <w:rPr>
          <w:b/>
          <w:lang w:val="en-GB"/>
        </w:rPr>
        <w:t xml:space="preserve">, the </w:t>
      </w:r>
      <w:r w:rsidRPr="004706A8">
        <w:rPr>
          <w:rStyle w:val="Strong"/>
          <w:b w:val="0"/>
          <w:bCs w:val="0"/>
          <w:lang w:val="en-GB"/>
        </w:rPr>
        <w:t>MEPA Guidelines for Environmental Assessment (2025)</w:t>
      </w:r>
      <w:r w:rsidRPr="004706A8">
        <w:rPr>
          <w:b/>
          <w:lang w:val="en-GB"/>
        </w:rPr>
        <w:t xml:space="preserve">, </w:t>
      </w:r>
      <w:r w:rsidRPr="004706A8">
        <w:rPr>
          <w:lang w:val="en-GB"/>
        </w:rPr>
        <w:t>and World Bank safeguard requirements. The description covers flora, fauna, and the ecological implications of the proposed rehabilitation works within the project area of influence.</w:t>
      </w:r>
    </w:p>
    <w:p w14:paraId="18047603" w14:textId="77777777" w:rsidR="0015525D" w:rsidRPr="004706A8" w:rsidRDefault="0015525D" w:rsidP="003415E0">
      <w:pPr>
        <w:spacing w:after="0" w:line="240" w:lineRule="auto"/>
        <w:rPr>
          <w:lang w:val="en-GB"/>
        </w:rPr>
      </w:pPr>
    </w:p>
    <w:p w14:paraId="0000040E" w14:textId="41B3E085" w:rsidR="005403A8" w:rsidRPr="004706A8" w:rsidRDefault="002F5915" w:rsidP="007308BA">
      <w:pPr>
        <w:pStyle w:val="Heading3"/>
        <w:rPr>
          <w:lang w:val="en-GB"/>
        </w:rPr>
      </w:pPr>
      <w:bookmarkStart w:id="315" w:name="_Toc226711578"/>
      <w:bookmarkStart w:id="316" w:name="_Toc229566845"/>
      <w:r w:rsidRPr="004706A8">
        <w:rPr>
          <w:lang w:val="en-GB"/>
        </w:rPr>
        <w:t>Flora</w:t>
      </w:r>
      <w:bookmarkEnd w:id="315"/>
      <w:bookmarkEnd w:id="316"/>
    </w:p>
    <w:p w14:paraId="4FECE3D1" w14:textId="4DECAF34" w:rsidR="005C29E1" w:rsidRPr="004706A8" w:rsidRDefault="005C29E1" w:rsidP="003415E0">
      <w:pPr>
        <w:pStyle w:val="Heading4"/>
        <w:spacing w:before="0" w:after="0" w:line="240" w:lineRule="auto"/>
        <w:rPr>
          <w:lang w:val="en-GB"/>
        </w:rPr>
      </w:pPr>
      <w:r w:rsidRPr="004706A8">
        <w:rPr>
          <w:lang w:val="en-GB"/>
        </w:rPr>
        <w:t>Vegetation Character and Land Use Context</w:t>
      </w:r>
    </w:p>
    <w:p w14:paraId="24C40F82" w14:textId="77777777" w:rsidR="00091695" w:rsidRPr="004706A8" w:rsidRDefault="00091695" w:rsidP="003415E0">
      <w:pPr>
        <w:spacing w:after="0" w:line="240" w:lineRule="auto"/>
        <w:rPr>
          <w:lang w:val="en-GB"/>
        </w:rPr>
      </w:pPr>
      <w:r w:rsidRPr="004706A8">
        <w:rPr>
          <w:lang w:val="en-GB"/>
        </w:rPr>
        <w:t xml:space="preserve">The project area is characterised by a human-modified landscape dominated by mixed woodland interspersed with subsistence agriculture. Vegetation along the corridor comprises scattered trees and shrubs, including </w:t>
      </w:r>
      <w:r w:rsidRPr="004706A8">
        <w:rPr>
          <w:i/>
          <w:iCs/>
          <w:lang w:val="en-GB"/>
        </w:rPr>
        <w:t xml:space="preserve">Senna </w:t>
      </w:r>
      <w:r w:rsidRPr="004706A8">
        <w:rPr>
          <w:lang w:val="en-GB"/>
        </w:rPr>
        <w:t>spp</w:t>
      </w:r>
      <w:r w:rsidRPr="004706A8">
        <w:rPr>
          <w:i/>
          <w:iCs/>
          <w:lang w:val="en-GB"/>
        </w:rPr>
        <w:t>.</w:t>
      </w:r>
      <w:r w:rsidRPr="004706A8">
        <w:rPr>
          <w:lang w:val="en-GB"/>
        </w:rPr>
        <w:t xml:space="preserve"> and </w:t>
      </w:r>
      <w:r w:rsidRPr="004706A8">
        <w:rPr>
          <w:i/>
          <w:iCs/>
          <w:lang w:val="en-GB"/>
        </w:rPr>
        <w:t>Cascabela thevetia</w:t>
      </w:r>
      <w:r w:rsidRPr="004706A8">
        <w:rPr>
          <w:lang w:val="en-GB"/>
        </w:rPr>
        <w:t xml:space="preserve"> (Figures 4-8 and 4-9), together with grasses and herbaceous cover typical of disturbed rural environments.</w:t>
      </w:r>
    </w:p>
    <w:p w14:paraId="78E9D606" w14:textId="77777777" w:rsidR="0015525D" w:rsidRPr="004706A8" w:rsidRDefault="0015525D" w:rsidP="003415E0">
      <w:pPr>
        <w:spacing w:after="0" w:line="240" w:lineRule="auto"/>
        <w:rPr>
          <w:lang w:val="en-GB"/>
        </w:rPr>
      </w:pPr>
    </w:p>
    <w:p w14:paraId="1093C299" w14:textId="0EB49981" w:rsidR="00091695" w:rsidRPr="004706A8" w:rsidRDefault="00091695" w:rsidP="003415E0">
      <w:pPr>
        <w:spacing w:after="0" w:line="240" w:lineRule="auto"/>
        <w:rPr>
          <w:lang w:val="en-GB"/>
        </w:rPr>
      </w:pPr>
      <w:r w:rsidRPr="004706A8">
        <w:rPr>
          <w:lang w:val="en-GB"/>
        </w:rPr>
        <w:t xml:space="preserve">Much of the road reserve and adjacent land is under cultivation, with </w:t>
      </w:r>
      <w:r w:rsidRPr="004706A8">
        <w:rPr>
          <w:i/>
          <w:iCs/>
          <w:lang w:val="en-GB"/>
        </w:rPr>
        <w:t>Zea mays</w:t>
      </w:r>
      <w:r w:rsidRPr="004706A8">
        <w:rPr>
          <w:lang w:val="en-GB"/>
        </w:rPr>
        <w:t xml:space="preserve"> (maize) as the dominant crop and </w:t>
      </w:r>
      <w:r w:rsidRPr="004706A8">
        <w:rPr>
          <w:i/>
          <w:iCs/>
          <w:lang w:val="en-GB"/>
        </w:rPr>
        <w:t xml:space="preserve">Musa </w:t>
      </w:r>
      <w:r w:rsidRPr="004706A8">
        <w:rPr>
          <w:lang w:val="en-GB"/>
        </w:rPr>
        <w:t>spp</w:t>
      </w:r>
      <w:r w:rsidRPr="004706A8">
        <w:rPr>
          <w:i/>
          <w:iCs/>
          <w:lang w:val="en-GB"/>
        </w:rPr>
        <w:t>.</w:t>
      </w:r>
      <w:r w:rsidRPr="004706A8">
        <w:rPr>
          <w:lang w:val="en-GB"/>
        </w:rPr>
        <w:t xml:space="preserve"> (banana) commonly grown in seasonally moist areas and along ephemeral drainage lines. The vegetation structure therefore reflects a mosaic of remnant indigenous woodland, planted/exotic species, and cultivated fields</w:t>
      </w:r>
      <w:r w:rsidR="00C361B1" w:rsidRPr="004706A8">
        <w:rPr>
          <w:lang w:val="en-GB"/>
        </w:rPr>
        <w:t>.</w:t>
      </w:r>
    </w:p>
    <w:p w14:paraId="16718F0A" w14:textId="77777777" w:rsidR="0015525D" w:rsidRPr="004706A8" w:rsidRDefault="0015525D" w:rsidP="003415E0">
      <w:pPr>
        <w:spacing w:after="0" w:line="240" w:lineRule="auto"/>
        <w:rPr>
          <w:lang w:val="en-GB"/>
        </w:rPr>
      </w:pPr>
    </w:p>
    <w:p w14:paraId="00000412" w14:textId="77777777" w:rsidR="005403A8" w:rsidRPr="004706A8" w:rsidRDefault="002F5915" w:rsidP="003415E0">
      <w:pPr>
        <w:spacing w:after="0" w:line="240" w:lineRule="auto"/>
        <w:rPr>
          <w:lang w:val="en-GB"/>
        </w:rPr>
      </w:pPr>
      <w:r w:rsidRPr="004706A8">
        <w:rPr>
          <w:noProof/>
        </w:rPr>
        <w:drawing>
          <wp:inline distT="114300" distB="114300" distL="114300" distR="114300" wp14:anchorId="36477429" wp14:editId="50A88CD2">
            <wp:extent cx="3447288" cy="2066544"/>
            <wp:effectExtent l="0" t="0" r="1270" b="0"/>
            <wp:docPr id="11017330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3447288" cy="2066544"/>
                    </a:xfrm>
                    <a:prstGeom prst="rect">
                      <a:avLst/>
                    </a:prstGeom>
                    <a:ln/>
                  </pic:spPr>
                </pic:pic>
              </a:graphicData>
            </a:graphic>
          </wp:inline>
        </w:drawing>
      </w:r>
      <w:r w:rsidRPr="004706A8">
        <w:rPr>
          <w:lang w:val="en-GB"/>
        </w:rPr>
        <w:t xml:space="preserve"> </w:t>
      </w:r>
    </w:p>
    <w:p w14:paraId="00000413" w14:textId="3CBF2B00" w:rsidR="005403A8" w:rsidRPr="004706A8" w:rsidRDefault="001A2209" w:rsidP="003415E0">
      <w:pPr>
        <w:pStyle w:val="Caption"/>
        <w:spacing w:before="0" w:after="0"/>
        <w:rPr>
          <w:rFonts w:ascii="Times New Roman" w:hAnsi="Times New Roman" w:cs="Times New Roman"/>
          <w:b w:val="0"/>
          <w:sz w:val="24"/>
          <w:szCs w:val="24"/>
          <w:lang w:val="en-GB"/>
        </w:rPr>
      </w:pPr>
      <w:bookmarkStart w:id="317" w:name="_Toc221888185"/>
      <w:bookmarkStart w:id="318" w:name="_Toc226712364"/>
      <w:bookmarkStart w:id="319" w:name="_Toc229566909"/>
      <w:r w:rsidRPr="004706A8">
        <w:rPr>
          <w:rFonts w:ascii="Times New Roman" w:hAnsi="Times New Roman" w:cs="Times New Roman"/>
          <w:sz w:val="24"/>
          <w:szCs w:val="24"/>
          <w:lang w:val="en-GB"/>
        </w:rPr>
        <w:t xml:space="preserve">Figure </w:t>
      </w:r>
      <w:r w:rsidR="00693D6F" w:rsidRPr="004706A8">
        <w:rPr>
          <w:rFonts w:ascii="Times New Roman" w:hAnsi="Times New Roman" w:cs="Times New Roman"/>
          <w:sz w:val="24"/>
          <w:szCs w:val="24"/>
          <w:lang w:val="en-GB"/>
        </w:rPr>
        <w:fldChar w:fldCharType="begin"/>
      </w:r>
      <w:r w:rsidR="00693D6F" w:rsidRPr="004706A8">
        <w:rPr>
          <w:rFonts w:ascii="Times New Roman" w:hAnsi="Times New Roman" w:cs="Times New Roman"/>
          <w:sz w:val="24"/>
          <w:szCs w:val="24"/>
          <w:lang w:val="en-GB"/>
        </w:rPr>
        <w:instrText xml:space="preserve"> STYLEREF 1 \s </w:instrText>
      </w:r>
      <w:r w:rsidR="00693D6F"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4</w:t>
      </w:r>
      <w:r w:rsidR="00693D6F" w:rsidRPr="004706A8">
        <w:rPr>
          <w:rFonts w:ascii="Times New Roman" w:hAnsi="Times New Roman" w:cs="Times New Roman"/>
          <w:sz w:val="24"/>
          <w:szCs w:val="24"/>
          <w:lang w:val="en-GB"/>
        </w:rPr>
        <w:fldChar w:fldCharType="end"/>
      </w:r>
      <w:r w:rsidR="00693D6F" w:rsidRPr="004706A8">
        <w:rPr>
          <w:rFonts w:ascii="Times New Roman" w:hAnsi="Times New Roman" w:cs="Times New Roman"/>
          <w:sz w:val="24"/>
          <w:szCs w:val="24"/>
          <w:lang w:val="en-GB"/>
        </w:rPr>
        <w:noBreakHyphen/>
      </w:r>
      <w:r w:rsidR="00693D6F" w:rsidRPr="004706A8">
        <w:rPr>
          <w:rFonts w:ascii="Times New Roman" w:hAnsi="Times New Roman" w:cs="Times New Roman"/>
          <w:sz w:val="24"/>
          <w:szCs w:val="24"/>
          <w:lang w:val="en-GB"/>
        </w:rPr>
        <w:fldChar w:fldCharType="begin"/>
      </w:r>
      <w:r w:rsidR="00693D6F" w:rsidRPr="004706A8">
        <w:rPr>
          <w:rFonts w:ascii="Times New Roman" w:hAnsi="Times New Roman" w:cs="Times New Roman"/>
          <w:sz w:val="24"/>
          <w:szCs w:val="24"/>
          <w:lang w:val="en-GB"/>
        </w:rPr>
        <w:instrText xml:space="preserve"> SEQ Figure \* ARABIC \s 1 </w:instrText>
      </w:r>
      <w:r w:rsidR="00693D6F"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7</w:t>
      </w:r>
      <w:r w:rsidR="00693D6F" w:rsidRPr="004706A8">
        <w:rPr>
          <w:rFonts w:ascii="Times New Roman" w:hAnsi="Times New Roman" w:cs="Times New Roman"/>
          <w:sz w:val="24"/>
          <w:szCs w:val="24"/>
          <w:lang w:val="en-GB"/>
        </w:rPr>
        <w:fldChar w:fldCharType="end"/>
      </w:r>
      <w:r w:rsidRPr="004706A8">
        <w:rPr>
          <w:rFonts w:ascii="Times New Roman" w:hAnsi="Times New Roman" w:cs="Times New Roman"/>
          <w:sz w:val="24"/>
          <w:szCs w:val="24"/>
          <w:lang w:val="en-GB"/>
        </w:rPr>
        <w:t xml:space="preserve">. </w:t>
      </w:r>
      <w:r w:rsidR="002F5915" w:rsidRPr="004706A8">
        <w:rPr>
          <w:rFonts w:ascii="Times New Roman" w:hAnsi="Times New Roman" w:cs="Times New Roman"/>
          <w:sz w:val="24"/>
          <w:szCs w:val="24"/>
          <w:lang w:val="en-GB"/>
        </w:rPr>
        <w:t xml:space="preserve">Cascabella tevetia (with yellow flowers) </w:t>
      </w:r>
      <w:r w:rsidRPr="004706A8">
        <w:rPr>
          <w:rFonts w:ascii="Times New Roman" w:hAnsi="Times New Roman" w:cs="Times New Roman"/>
          <w:sz w:val="24"/>
          <w:szCs w:val="24"/>
          <w:lang w:val="en-GB"/>
        </w:rPr>
        <w:t xml:space="preserve">on the </w:t>
      </w:r>
      <w:r w:rsidR="002F5915" w:rsidRPr="004706A8">
        <w:rPr>
          <w:rFonts w:ascii="Times New Roman" w:hAnsi="Times New Roman" w:cs="Times New Roman"/>
          <w:sz w:val="24"/>
          <w:szCs w:val="24"/>
          <w:lang w:val="en-GB"/>
        </w:rPr>
        <w:t xml:space="preserve">Mdeka- Chinyangute feeder </w:t>
      </w:r>
      <w:r w:rsidRPr="004706A8">
        <w:rPr>
          <w:rFonts w:ascii="Times New Roman" w:hAnsi="Times New Roman" w:cs="Times New Roman"/>
          <w:sz w:val="24"/>
          <w:szCs w:val="24"/>
          <w:lang w:val="en-GB"/>
        </w:rPr>
        <w:t>road</w:t>
      </w:r>
      <w:r w:rsidR="00973662" w:rsidRPr="004706A8">
        <w:rPr>
          <w:rFonts w:ascii="Times New Roman" w:hAnsi="Times New Roman" w:cs="Times New Roman"/>
          <w:b w:val="0"/>
          <w:sz w:val="24"/>
          <w:szCs w:val="24"/>
          <w:lang w:val="en-GB"/>
        </w:rPr>
        <w:t xml:space="preserve"> corridor</w:t>
      </w:r>
      <w:bookmarkEnd w:id="317"/>
      <w:bookmarkEnd w:id="318"/>
      <w:bookmarkEnd w:id="319"/>
    </w:p>
    <w:p w14:paraId="00000414" w14:textId="77777777" w:rsidR="005403A8" w:rsidRPr="004706A8" w:rsidRDefault="002F5915" w:rsidP="003415E0">
      <w:pPr>
        <w:spacing w:after="0" w:line="240" w:lineRule="auto"/>
        <w:rPr>
          <w:lang w:val="en-GB"/>
        </w:rPr>
      </w:pPr>
      <w:r w:rsidRPr="004706A8">
        <w:rPr>
          <w:noProof/>
        </w:rPr>
        <w:drawing>
          <wp:inline distT="114300" distB="114300" distL="114300" distR="114300" wp14:anchorId="2A177F49" wp14:editId="4151A7CC">
            <wp:extent cx="3597760" cy="2299369"/>
            <wp:effectExtent l="0" t="0" r="3175" b="5715"/>
            <wp:docPr id="11017330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3638087" cy="2325143"/>
                    </a:xfrm>
                    <a:prstGeom prst="rect">
                      <a:avLst/>
                    </a:prstGeom>
                    <a:ln/>
                  </pic:spPr>
                </pic:pic>
              </a:graphicData>
            </a:graphic>
          </wp:inline>
        </w:drawing>
      </w:r>
    </w:p>
    <w:p w14:paraId="42350D01" w14:textId="2CDD8169" w:rsidR="006A1FDA" w:rsidRPr="004706A8" w:rsidRDefault="00973662" w:rsidP="003415E0">
      <w:pPr>
        <w:pStyle w:val="Caption"/>
        <w:spacing w:before="0" w:after="0"/>
        <w:rPr>
          <w:rFonts w:ascii="Times New Roman" w:hAnsi="Times New Roman" w:cs="Times New Roman"/>
          <w:sz w:val="24"/>
          <w:szCs w:val="24"/>
          <w:lang w:val="en-GB"/>
        </w:rPr>
      </w:pPr>
      <w:bookmarkStart w:id="320" w:name="_Toc221888186"/>
      <w:bookmarkStart w:id="321" w:name="_Toc226712365"/>
      <w:bookmarkStart w:id="322" w:name="_Toc229566910"/>
      <w:r w:rsidRPr="004706A8">
        <w:rPr>
          <w:rFonts w:ascii="Times New Roman" w:hAnsi="Times New Roman" w:cs="Times New Roman"/>
          <w:sz w:val="24"/>
          <w:szCs w:val="24"/>
          <w:lang w:val="en-GB"/>
        </w:rPr>
        <w:t xml:space="preserve">Figure </w:t>
      </w:r>
      <w:r w:rsidRPr="004706A8">
        <w:rPr>
          <w:rFonts w:ascii="Times New Roman" w:hAnsi="Times New Roman" w:cs="Times New Roman"/>
          <w:sz w:val="24"/>
          <w:szCs w:val="24"/>
          <w:lang w:val="en-GB"/>
        </w:rPr>
        <w:fldChar w:fldCharType="begin"/>
      </w:r>
      <w:r w:rsidRPr="004706A8">
        <w:rPr>
          <w:rFonts w:ascii="Times New Roman" w:hAnsi="Times New Roman" w:cs="Times New Roman"/>
          <w:sz w:val="24"/>
          <w:szCs w:val="24"/>
          <w:lang w:val="en-GB"/>
        </w:rPr>
        <w:instrText>STYLEREF 1 \s</w:instrText>
      </w:r>
      <w:r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4</w:t>
      </w:r>
      <w:r w:rsidRPr="004706A8">
        <w:rPr>
          <w:rFonts w:ascii="Times New Roman" w:hAnsi="Times New Roman" w:cs="Times New Roman"/>
          <w:sz w:val="24"/>
          <w:szCs w:val="24"/>
          <w:lang w:val="en-GB"/>
        </w:rPr>
        <w:fldChar w:fldCharType="end"/>
      </w:r>
      <w:r w:rsidR="00693D6F" w:rsidRPr="004706A8">
        <w:rPr>
          <w:rFonts w:ascii="Times New Roman" w:hAnsi="Times New Roman" w:cs="Times New Roman"/>
          <w:sz w:val="24"/>
          <w:szCs w:val="24"/>
          <w:lang w:val="en-GB"/>
        </w:rPr>
        <w:noBreakHyphen/>
      </w:r>
      <w:r w:rsidRPr="004706A8">
        <w:rPr>
          <w:rFonts w:ascii="Times New Roman" w:hAnsi="Times New Roman" w:cs="Times New Roman"/>
          <w:sz w:val="24"/>
          <w:szCs w:val="24"/>
          <w:lang w:val="en-GB"/>
        </w:rPr>
        <w:fldChar w:fldCharType="begin"/>
      </w:r>
      <w:r w:rsidRPr="004706A8">
        <w:rPr>
          <w:rFonts w:ascii="Times New Roman" w:hAnsi="Times New Roman" w:cs="Times New Roman"/>
          <w:sz w:val="24"/>
          <w:szCs w:val="24"/>
          <w:lang w:val="en-GB"/>
        </w:rPr>
        <w:instrText>SEQ Figure \* ARABIC \s 1</w:instrText>
      </w:r>
      <w:r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8</w:t>
      </w:r>
      <w:r w:rsidRPr="004706A8">
        <w:rPr>
          <w:rFonts w:ascii="Times New Roman" w:hAnsi="Times New Roman" w:cs="Times New Roman"/>
          <w:sz w:val="24"/>
          <w:szCs w:val="24"/>
          <w:lang w:val="en-GB"/>
        </w:rPr>
        <w:fldChar w:fldCharType="end"/>
      </w:r>
      <w:r w:rsidRPr="004706A8">
        <w:rPr>
          <w:rFonts w:ascii="Times New Roman" w:hAnsi="Times New Roman" w:cs="Times New Roman"/>
          <w:sz w:val="24"/>
          <w:szCs w:val="24"/>
          <w:lang w:val="en-GB"/>
        </w:rPr>
        <w:t xml:space="preserve">. </w:t>
      </w:r>
      <w:r w:rsidR="002F5915" w:rsidRPr="004706A8">
        <w:rPr>
          <w:rFonts w:ascii="Times New Roman" w:hAnsi="Times New Roman" w:cs="Times New Roman"/>
          <w:i/>
          <w:sz w:val="24"/>
          <w:szCs w:val="24"/>
          <w:lang w:val="en-GB"/>
        </w:rPr>
        <w:t>Senna siamea</w:t>
      </w:r>
      <w:r w:rsidR="002F5915" w:rsidRPr="004706A8">
        <w:rPr>
          <w:rFonts w:ascii="Times New Roman" w:hAnsi="Times New Roman" w:cs="Times New Roman"/>
          <w:sz w:val="24"/>
          <w:szCs w:val="24"/>
          <w:lang w:val="en-GB"/>
        </w:rPr>
        <w:t xml:space="preserve"> (with yellow flowers)</w:t>
      </w:r>
      <w:bookmarkEnd w:id="320"/>
      <w:bookmarkEnd w:id="321"/>
      <w:bookmarkEnd w:id="322"/>
      <w:r w:rsidR="002F5915" w:rsidRPr="004706A8">
        <w:rPr>
          <w:rFonts w:ascii="Times New Roman" w:hAnsi="Times New Roman" w:cs="Times New Roman"/>
          <w:sz w:val="24"/>
          <w:szCs w:val="24"/>
          <w:lang w:val="en-GB"/>
        </w:rPr>
        <w:t xml:space="preserve"> </w:t>
      </w:r>
    </w:p>
    <w:p w14:paraId="00000417" w14:textId="0B7F3895" w:rsidR="005403A8" w:rsidRPr="004706A8" w:rsidRDefault="002F5915" w:rsidP="003415E0">
      <w:pPr>
        <w:pStyle w:val="Heading4"/>
        <w:spacing w:before="0" w:after="0" w:line="240" w:lineRule="auto"/>
        <w:rPr>
          <w:lang w:val="en-GB"/>
        </w:rPr>
      </w:pPr>
      <w:r w:rsidRPr="004706A8">
        <w:rPr>
          <w:lang w:val="en-GB"/>
        </w:rPr>
        <w:t>Species Composition</w:t>
      </w:r>
      <w:r w:rsidR="006A1FDA" w:rsidRPr="004706A8">
        <w:rPr>
          <w:lang w:val="en-GB"/>
        </w:rPr>
        <w:t xml:space="preserve"> and Conservation Status</w:t>
      </w:r>
    </w:p>
    <w:p w14:paraId="4720A140" w14:textId="77777777" w:rsidR="006A1FDA" w:rsidRPr="004706A8" w:rsidRDefault="006A1FDA" w:rsidP="003415E0">
      <w:pPr>
        <w:spacing w:after="0" w:line="240" w:lineRule="auto"/>
        <w:rPr>
          <w:lang w:val="en-GB"/>
        </w:rPr>
      </w:pPr>
      <w:r w:rsidRPr="004706A8">
        <w:rPr>
          <w:lang w:val="en-GB"/>
        </w:rPr>
        <w:t xml:space="preserve">A total of 39 plant species were recorded during the field survey. The full species list and conservation status are presented in </w:t>
      </w:r>
      <w:r w:rsidRPr="004706A8">
        <w:rPr>
          <w:rStyle w:val="Strong"/>
          <w:b w:val="0"/>
          <w:bCs w:val="0"/>
          <w:lang w:val="en-GB"/>
        </w:rPr>
        <w:t>Table 4-1</w:t>
      </w:r>
      <w:r w:rsidRPr="004706A8">
        <w:rPr>
          <w:lang w:val="en-GB"/>
        </w:rPr>
        <w:t xml:space="preserve">. The majority of recorded species are classified as </w:t>
      </w:r>
      <w:r w:rsidRPr="004706A8">
        <w:rPr>
          <w:rStyle w:val="Strong"/>
          <w:b w:val="0"/>
          <w:bCs w:val="0"/>
          <w:lang w:val="en-GB"/>
        </w:rPr>
        <w:t>Least Concern (LC)</w:t>
      </w:r>
      <w:r w:rsidRPr="004706A8">
        <w:rPr>
          <w:lang w:val="en-GB"/>
        </w:rPr>
        <w:t xml:space="preserve"> under the IUCN Red List and are not listed under the National Plant Red Data List. No endemic plant species were recorded within the corridor.</w:t>
      </w:r>
    </w:p>
    <w:p w14:paraId="3A6F941A" w14:textId="77777777" w:rsidR="0015525D" w:rsidRPr="004706A8" w:rsidRDefault="0015525D" w:rsidP="003415E0">
      <w:pPr>
        <w:spacing w:after="0" w:line="240" w:lineRule="auto"/>
        <w:rPr>
          <w:lang w:val="en-GB"/>
        </w:rPr>
      </w:pPr>
    </w:p>
    <w:p w14:paraId="49D6F009" w14:textId="66720214" w:rsidR="006A1FDA" w:rsidRPr="004706A8" w:rsidRDefault="006A1FDA" w:rsidP="003415E0">
      <w:pPr>
        <w:spacing w:after="0" w:line="240" w:lineRule="auto"/>
        <w:rPr>
          <w:lang w:val="en-GB"/>
        </w:rPr>
      </w:pPr>
      <w:r w:rsidRPr="004706A8">
        <w:rPr>
          <w:lang w:val="en-GB"/>
        </w:rPr>
        <w:t xml:space="preserve">Only one species, </w:t>
      </w:r>
      <w:r w:rsidRPr="004706A8">
        <w:rPr>
          <w:rStyle w:val="Emphasis"/>
          <w:lang w:val="en-GB"/>
        </w:rPr>
        <w:t>Terminalia sericea</w:t>
      </w:r>
      <w:r w:rsidRPr="004706A8">
        <w:rPr>
          <w:lang w:val="en-GB"/>
        </w:rPr>
        <w:t xml:space="preserve"> (silver cluster-leaf), is classified as protected under the </w:t>
      </w:r>
      <w:r w:rsidRPr="004706A8">
        <w:rPr>
          <w:rStyle w:val="Strong"/>
          <w:b w:val="0"/>
          <w:bCs w:val="0"/>
          <w:lang w:val="en-GB"/>
        </w:rPr>
        <w:t>Forestry Act (Cap. 63:01) and Forest (Amendment) Rules, 2024</w:t>
      </w:r>
      <w:r w:rsidRPr="004706A8">
        <w:rPr>
          <w:lang w:val="en-GB"/>
        </w:rPr>
        <w:t>. This species occurs in limited distribution within the broader landscape and does not form dense stands within the road footprint.</w:t>
      </w:r>
    </w:p>
    <w:p w14:paraId="352CCDE9" w14:textId="77777777" w:rsidR="0015525D" w:rsidRPr="004706A8" w:rsidRDefault="0015525D" w:rsidP="003415E0">
      <w:pPr>
        <w:spacing w:after="0" w:line="240" w:lineRule="auto"/>
        <w:rPr>
          <w:lang w:val="en-GB"/>
        </w:rPr>
      </w:pPr>
    </w:p>
    <w:p w14:paraId="0000041A" w14:textId="46307D81" w:rsidR="005403A8" w:rsidRPr="004706A8" w:rsidRDefault="00973662" w:rsidP="003415E0">
      <w:pPr>
        <w:pStyle w:val="Caption"/>
        <w:spacing w:before="0" w:after="0"/>
        <w:rPr>
          <w:rFonts w:ascii="Times New Roman" w:hAnsi="Times New Roman" w:cs="Times New Roman"/>
          <w:b w:val="0"/>
          <w:bCs w:val="0"/>
          <w:sz w:val="24"/>
          <w:szCs w:val="24"/>
          <w:lang w:val="en-GB"/>
        </w:rPr>
      </w:pPr>
      <w:bookmarkStart w:id="323" w:name="_Toc226712379"/>
      <w:bookmarkStart w:id="324" w:name="_Toc229566894"/>
      <w:r w:rsidRPr="004706A8">
        <w:rPr>
          <w:rFonts w:ascii="Times New Roman" w:hAnsi="Times New Roman" w:cs="Times New Roman"/>
          <w:sz w:val="24"/>
          <w:szCs w:val="24"/>
          <w:lang w:val="en-GB"/>
        </w:rPr>
        <w:t xml:space="preserve">Table </w:t>
      </w:r>
      <w:r w:rsidR="008423E3" w:rsidRPr="004706A8">
        <w:rPr>
          <w:rFonts w:ascii="Times New Roman" w:hAnsi="Times New Roman" w:cs="Times New Roman"/>
          <w:sz w:val="24"/>
          <w:szCs w:val="24"/>
          <w:lang w:val="en-GB"/>
        </w:rPr>
        <w:fldChar w:fldCharType="begin"/>
      </w:r>
      <w:r w:rsidR="008423E3" w:rsidRPr="004706A8">
        <w:rPr>
          <w:rFonts w:ascii="Times New Roman" w:hAnsi="Times New Roman" w:cs="Times New Roman"/>
          <w:sz w:val="24"/>
          <w:szCs w:val="24"/>
          <w:lang w:val="en-GB"/>
        </w:rPr>
        <w:instrText xml:space="preserve"> STYLEREF 1 \s </w:instrText>
      </w:r>
      <w:r w:rsidR="008423E3"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4</w:t>
      </w:r>
      <w:r w:rsidR="008423E3" w:rsidRPr="004706A8">
        <w:rPr>
          <w:rFonts w:ascii="Times New Roman" w:hAnsi="Times New Roman" w:cs="Times New Roman"/>
          <w:sz w:val="24"/>
          <w:szCs w:val="24"/>
          <w:lang w:val="en-GB"/>
        </w:rPr>
        <w:fldChar w:fldCharType="end"/>
      </w:r>
      <w:r w:rsidR="00135145" w:rsidRPr="004706A8">
        <w:rPr>
          <w:rFonts w:ascii="Times New Roman" w:hAnsi="Times New Roman" w:cs="Times New Roman"/>
          <w:sz w:val="24"/>
          <w:szCs w:val="24"/>
          <w:lang w:val="en-GB"/>
        </w:rPr>
        <w:noBreakHyphen/>
      </w:r>
      <w:r w:rsidR="008423E3" w:rsidRPr="004706A8">
        <w:rPr>
          <w:rFonts w:ascii="Times New Roman" w:hAnsi="Times New Roman" w:cs="Times New Roman"/>
          <w:sz w:val="24"/>
          <w:szCs w:val="24"/>
          <w:lang w:val="en-GB"/>
        </w:rPr>
        <w:fldChar w:fldCharType="begin"/>
      </w:r>
      <w:r w:rsidR="008423E3" w:rsidRPr="004706A8">
        <w:rPr>
          <w:rFonts w:ascii="Times New Roman" w:hAnsi="Times New Roman" w:cs="Times New Roman"/>
          <w:sz w:val="24"/>
          <w:szCs w:val="24"/>
          <w:lang w:val="en-GB"/>
        </w:rPr>
        <w:instrText xml:space="preserve"> SEQ Table \* ARABIC \s 1 </w:instrText>
      </w:r>
      <w:r w:rsidR="008423E3"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1</w:t>
      </w:r>
      <w:r w:rsidR="008423E3" w:rsidRPr="004706A8">
        <w:rPr>
          <w:rFonts w:ascii="Times New Roman" w:hAnsi="Times New Roman" w:cs="Times New Roman"/>
          <w:sz w:val="24"/>
          <w:szCs w:val="24"/>
          <w:lang w:val="en-GB"/>
        </w:rPr>
        <w:fldChar w:fldCharType="end"/>
      </w:r>
      <w:r w:rsidRPr="004706A8">
        <w:rPr>
          <w:rFonts w:ascii="Times New Roman" w:hAnsi="Times New Roman" w:cs="Times New Roman"/>
          <w:sz w:val="24"/>
          <w:szCs w:val="24"/>
          <w:lang w:val="en-GB"/>
        </w:rPr>
        <w:t xml:space="preserve">. </w:t>
      </w:r>
      <w:r w:rsidR="002F5915" w:rsidRPr="004706A8">
        <w:rPr>
          <w:rFonts w:ascii="Times New Roman" w:hAnsi="Times New Roman" w:cs="Times New Roman"/>
          <w:b w:val="0"/>
          <w:bCs w:val="0"/>
          <w:sz w:val="24"/>
          <w:szCs w:val="24"/>
          <w:lang w:val="en-GB"/>
        </w:rPr>
        <w:t>Flora Species Sampled from the Mdeka- Chinyangute feeder Project Area and their Co</w:t>
      </w:r>
      <w:r w:rsidR="002F5915" w:rsidRPr="004706A8">
        <w:rPr>
          <w:rFonts w:ascii="Times New Roman" w:hAnsi="Times New Roman" w:cs="Times New Roman"/>
          <w:sz w:val="24"/>
          <w:szCs w:val="24"/>
          <w:lang w:val="en-GB"/>
        </w:rPr>
        <w:t>nse</w:t>
      </w:r>
      <w:r w:rsidR="002F5915" w:rsidRPr="004706A8">
        <w:rPr>
          <w:rFonts w:ascii="Times New Roman" w:hAnsi="Times New Roman" w:cs="Times New Roman"/>
          <w:b w:val="0"/>
          <w:bCs w:val="0"/>
          <w:sz w:val="24"/>
          <w:szCs w:val="24"/>
          <w:lang w:val="en-GB"/>
        </w:rPr>
        <w:t>rvation Status</w:t>
      </w:r>
      <w:bookmarkEnd w:id="323"/>
      <w:bookmarkEnd w:id="324"/>
    </w:p>
    <w:tbl>
      <w:tblPr>
        <w:tblStyle w:val="aff0"/>
        <w:tblW w:w="9025" w:type="dxa"/>
        <w:tblBorders>
          <w:top w:val="nil"/>
          <w:left w:val="nil"/>
          <w:bottom w:val="nil"/>
          <w:right w:val="nil"/>
          <w:insideH w:val="nil"/>
          <w:insideV w:val="nil"/>
        </w:tblBorders>
        <w:tblLayout w:type="fixed"/>
        <w:tblLook w:val="0600" w:firstRow="0" w:lastRow="0" w:firstColumn="0" w:lastColumn="0" w:noHBand="1" w:noVBand="1"/>
      </w:tblPr>
      <w:tblGrid>
        <w:gridCol w:w="1693"/>
        <w:gridCol w:w="1418"/>
        <w:gridCol w:w="992"/>
        <w:gridCol w:w="1701"/>
        <w:gridCol w:w="1559"/>
        <w:gridCol w:w="1662"/>
      </w:tblGrid>
      <w:tr w:rsidR="005403A8" w:rsidRPr="004706A8" w14:paraId="0159F45F" w14:textId="77777777" w:rsidTr="00E048D9">
        <w:trPr>
          <w:trHeight w:val="315"/>
          <w:tblHeader/>
        </w:trPr>
        <w:tc>
          <w:tcPr>
            <w:tcW w:w="1693" w:type="dxa"/>
            <w:tcBorders>
              <w:top w:val="single" w:sz="6" w:space="0" w:color="000000"/>
              <w:left w:val="single" w:sz="6" w:space="0" w:color="000000"/>
              <w:bottom w:val="single" w:sz="6" w:space="0" w:color="000000"/>
              <w:right w:val="single" w:sz="6" w:space="0" w:color="000000"/>
            </w:tcBorders>
            <w:shd w:val="clear" w:color="auto" w:fill="2E4858"/>
            <w:tcMar>
              <w:top w:w="0" w:type="dxa"/>
              <w:left w:w="100" w:type="dxa"/>
              <w:bottom w:w="0" w:type="dxa"/>
              <w:right w:w="100" w:type="dxa"/>
            </w:tcMar>
          </w:tcPr>
          <w:p w14:paraId="0000041B" w14:textId="77777777" w:rsidR="005403A8" w:rsidRPr="004706A8" w:rsidRDefault="002F5915" w:rsidP="003415E0">
            <w:pPr>
              <w:spacing w:after="0" w:line="240" w:lineRule="auto"/>
              <w:rPr>
                <w:color w:val="FFFFFF"/>
                <w:sz w:val="20"/>
                <w:lang w:val="en-GB"/>
              </w:rPr>
            </w:pPr>
            <w:r w:rsidRPr="004706A8">
              <w:rPr>
                <w:color w:val="FFFFFF"/>
                <w:sz w:val="20"/>
                <w:lang w:val="en-GB"/>
              </w:rPr>
              <w:t>Species</w:t>
            </w:r>
          </w:p>
        </w:tc>
        <w:tc>
          <w:tcPr>
            <w:tcW w:w="1418"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41C" w14:textId="77777777" w:rsidR="005403A8" w:rsidRPr="004706A8" w:rsidRDefault="002F5915" w:rsidP="003415E0">
            <w:pPr>
              <w:spacing w:after="0" w:line="240" w:lineRule="auto"/>
              <w:rPr>
                <w:color w:val="FFFFFF"/>
                <w:sz w:val="20"/>
                <w:lang w:val="en-GB"/>
              </w:rPr>
            </w:pPr>
            <w:r w:rsidRPr="004706A8">
              <w:rPr>
                <w:color w:val="FFFFFF"/>
                <w:sz w:val="20"/>
                <w:lang w:val="en-GB"/>
              </w:rPr>
              <w:t>Family</w:t>
            </w:r>
          </w:p>
        </w:tc>
        <w:tc>
          <w:tcPr>
            <w:tcW w:w="992"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41D" w14:textId="77777777" w:rsidR="005403A8" w:rsidRPr="004706A8" w:rsidRDefault="002F5915" w:rsidP="003415E0">
            <w:pPr>
              <w:spacing w:after="0" w:line="240" w:lineRule="auto"/>
              <w:rPr>
                <w:color w:val="FFFFFF"/>
                <w:sz w:val="20"/>
                <w:lang w:val="en-GB"/>
              </w:rPr>
            </w:pPr>
            <w:r w:rsidRPr="004706A8">
              <w:rPr>
                <w:color w:val="FFFFFF"/>
                <w:sz w:val="20"/>
                <w:lang w:val="en-GB"/>
              </w:rPr>
              <w:t>Form</w:t>
            </w:r>
          </w:p>
        </w:tc>
        <w:tc>
          <w:tcPr>
            <w:tcW w:w="1701"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41E" w14:textId="77777777" w:rsidR="005403A8" w:rsidRPr="004706A8" w:rsidRDefault="002F5915" w:rsidP="003415E0">
            <w:pPr>
              <w:spacing w:after="0" w:line="240" w:lineRule="auto"/>
              <w:rPr>
                <w:color w:val="FFFFFF"/>
                <w:sz w:val="20"/>
                <w:lang w:val="en-GB"/>
              </w:rPr>
            </w:pPr>
            <w:r w:rsidRPr="004706A8">
              <w:rPr>
                <w:color w:val="FFFFFF"/>
                <w:sz w:val="20"/>
                <w:lang w:val="en-GB"/>
              </w:rPr>
              <w:t>English Name</w:t>
            </w:r>
          </w:p>
        </w:tc>
        <w:tc>
          <w:tcPr>
            <w:tcW w:w="1559"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41F" w14:textId="77777777" w:rsidR="005403A8" w:rsidRPr="004706A8" w:rsidRDefault="002F5915" w:rsidP="003415E0">
            <w:pPr>
              <w:spacing w:after="0" w:line="240" w:lineRule="auto"/>
              <w:rPr>
                <w:color w:val="FFFFFF"/>
                <w:sz w:val="20"/>
                <w:lang w:val="en-GB"/>
              </w:rPr>
            </w:pPr>
            <w:r w:rsidRPr="004706A8">
              <w:rPr>
                <w:color w:val="FFFFFF"/>
                <w:sz w:val="20"/>
                <w:lang w:val="en-GB"/>
              </w:rPr>
              <w:t>National Plant Red Data List Conservation Status</w:t>
            </w:r>
          </w:p>
        </w:tc>
        <w:tc>
          <w:tcPr>
            <w:tcW w:w="1662"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00000420" w14:textId="77777777" w:rsidR="005403A8" w:rsidRPr="004706A8" w:rsidRDefault="002F5915" w:rsidP="003415E0">
            <w:pPr>
              <w:spacing w:after="0" w:line="240" w:lineRule="auto"/>
              <w:rPr>
                <w:color w:val="FFFFFF"/>
                <w:sz w:val="20"/>
                <w:lang w:val="en-GB"/>
              </w:rPr>
            </w:pPr>
            <w:r w:rsidRPr="004706A8">
              <w:rPr>
                <w:color w:val="FFFFFF"/>
                <w:sz w:val="20"/>
                <w:lang w:val="en-GB"/>
              </w:rPr>
              <w:t>IUCN Status</w:t>
            </w:r>
          </w:p>
        </w:tc>
      </w:tr>
      <w:tr w:rsidR="005403A8" w:rsidRPr="004706A8" w14:paraId="7300A093"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21" w14:textId="77777777" w:rsidR="005403A8" w:rsidRPr="004706A8" w:rsidRDefault="002F5915" w:rsidP="003415E0">
            <w:pPr>
              <w:spacing w:after="0" w:line="240" w:lineRule="auto"/>
              <w:rPr>
                <w:i/>
                <w:iCs/>
                <w:sz w:val="20"/>
                <w:lang w:val="en-GB"/>
              </w:rPr>
            </w:pPr>
            <w:r w:rsidRPr="004706A8">
              <w:rPr>
                <w:i/>
                <w:iCs/>
                <w:sz w:val="20"/>
                <w:lang w:val="en-GB"/>
              </w:rPr>
              <w:t>Acacia nilotica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22" w14:textId="77777777" w:rsidR="005403A8" w:rsidRPr="004706A8" w:rsidRDefault="002F5915" w:rsidP="003415E0">
            <w:pPr>
              <w:spacing w:after="0" w:line="240" w:lineRule="auto"/>
              <w:rPr>
                <w:sz w:val="20"/>
                <w:lang w:val="en-GB"/>
              </w:rPr>
            </w:pPr>
            <w:r w:rsidRPr="004706A8">
              <w:rPr>
                <w:sz w:val="20"/>
                <w:lang w:val="en-GB"/>
              </w:rPr>
              <w:t>Fabaceae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23"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24" w14:textId="77777777" w:rsidR="005403A8" w:rsidRPr="004706A8" w:rsidRDefault="002F5915" w:rsidP="003415E0">
            <w:pPr>
              <w:spacing w:after="0" w:line="240" w:lineRule="auto"/>
              <w:rPr>
                <w:sz w:val="20"/>
                <w:lang w:val="en-GB"/>
              </w:rPr>
            </w:pPr>
            <w:r w:rsidRPr="004706A8">
              <w:rPr>
                <w:sz w:val="20"/>
                <w:lang w:val="en-GB"/>
              </w:rPr>
              <w:t>Gum Arabic Tree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25"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26"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7A1D0CDA"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27" w14:textId="77777777" w:rsidR="005403A8" w:rsidRPr="004706A8" w:rsidRDefault="002F5915" w:rsidP="003415E0">
            <w:pPr>
              <w:spacing w:after="0" w:line="240" w:lineRule="auto"/>
              <w:rPr>
                <w:i/>
                <w:iCs/>
                <w:sz w:val="20"/>
                <w:lang w:val="en-GB"/>
              </w:rPr>
            </w:pPr>
            <w:r w:rsidRPr="004706A8">
              <w:rPr>
                <w:i/>
                <w:iCs/>
                <w:sz w:val="20"/>
                <w:lang w:val="en-GB"/>
              </w:rPr>
              <w:t>Adansonia digitata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28" w14:textId="77777777" w:rsidR="005403A8" w:rsidRPr="004706A8" w:rsidRDefault="002F5915" w:rsidP="003415E0">
            <w:pPr>
              <w:spacing w:after="0" w:line="240" w:lineRule="auto"/>
              <w:rPr>
                <w:sz w:val="20"/>
                <w:lang w:val="en-GB"/>
              </w:rPr>
            </w:pPr>
            <w:r w:rsidRPr="004706A8">
              <w:rPr>
                <w:sz w:val="20"/>
                <w:lang w:val="en-GB"/>
              </w:rPr>
              <w:t>Malvaceae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29"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2A" w14:textId="77777777" w:rsidR="005403A8" w:rsidRPr="004706A8" w:rsidRDefault="002F5915" w:rsidP="003415E0">
            <w:pPr>
              <w:spacing w:after="0" w:line="240" w:lineRule="auto"/>
              <w:rPr>
                <w:sz w:val="20"/>
                <w:lang w:val="en-GB"/>
              </w:rPr>
            </w:pPr>
            <w:r w:rsidRPr="004706A8">
              <w:rPr>
                <w:sz w:val="20"/>
                <w:lang w:val="en-GB"/>
              </w:rPr>
              <w:t>Baobab</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2B"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2C"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478310B0"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2D" w14:textId="77777777" w:rsidR="005403A8" w:rsidRPr="004706A8" w:rsidRDefault="002F5915" w:rsidP="003415E0">
            <w:pPr>
              <w:spacing w:after="0" w:line="240" w:lineRule="auto"/>
              <w:rPr>
                <w:i/>
                <w:iCs/>
                <w:sz w:val="20"/>
                <w:lang w:val="en-GB"/>
              </w:rPr>
            </w:pPr>
            <w:r w:rsidRPr="004706A8">
              <w:rPr>
                <w:i/>
                <w:iCs/>
                <w:sz w:val="20"/>
                <w:lang w:val="en-GB"/>
              </w:rPr>
              <w:t>Agave americana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2E" w14:textId="77777777" w:rsidR="005403A8" w:rsidRPr="004706A8" w:rsidRDefault="002F5915" w:rsidP="003415E0">
            <w:pPr>
              <w:spacing w:after="0" w:line="240" w:lineRule="auto"/>
              <w:rPr>
                <w:sz w:val="20"/>
                <w:lang w:val="en-GB"/>
              </w:rPr>
            </w:pPr>
            <w:r w:rsidRPr="004706A8">
              <w:rPr>
                <w:sz w:val="20"/>
                <w:lang w:val="en-GB"/>
              </w:rPr>
              <w:t>Asparagaceae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2F" w14:textId="77777777" w:rsidR="005403A8" w:rsidRPr="004706A8" w:rsidRDefault="002F5915" w:rsidP="003415E0">
            <w:pPr>
              <w:spacing w:after="0" w:line="240" w:lineRule="auto"/>
              <w:rPr>
                <w:sz w:val="20"/>
                <w:lang w:val="en-GB"/>
              </w:rPr>
            </w:pPr>
            <w:r w:rsidRPr="004706A8">
              <w:rPr>
                <w:sz w:val="20"/>
                <w:lang w:val="en-GB"/>
              </w:rPr>
              <w:t>Herb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30" w14:textId="77777777" w:rsidR="005403A8" w:rsidRPr="004706A8" w:rsidRDefault="002F5915" w:rsidP="003415E0">
            <w:pPr>
              <w:spacing w:after="0" w:line="240" w:lineRule="auto"/>
              <w:rPr>
                <w:sz w:val="20"/>
                <w:lang w:val="en-GB"/>
              </w:rPr>
            </w:pPr>
            <w:r w:rsidRPr="004706A8">
              <w:rPr>
                <w:sz w:val="20"/>
                <w:lang w:val="en-GB"/>
              </w:rPr>
              <w:t>Century plant</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31"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32"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0A2415C5"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33" w14:textId="77777777" w:rsidR="005403A8" w:rsidRPr="004706A8" w:rsidRDefault="002F5915" w:rsidP="003415E0">
            <w:pPr>
              <w:spacing w:after="0" w:line="240" w:lineRule="auto"/>
              <w:rPr>
                <w:i/>
                <w:iCs/>
                <w:sz w:val="20"/>
                <w:lang w:val="en-GB"/>
              </w:rPr>
            </w:pPr>
            <w:r w:rsidRPr="004706A8">
              <w:rPr>
                <w:i/>
                <w:iCs/>
                <w:sz w:val="20"/>
                <w:lang w:val="en-GB"/>
              </w:rPr>
              <w:t>Albizia lebbeck</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34" w14:textId="77777777" w:rsidR="005403A8" w:rsidRPr="004706A8" w:rsidRDefault="002F5915" w:rsidP="003415E0">
            <w:pPr>
              <w:spacing w:after="0" w:line="240" w:lineRule="auto"/>
              <w:rPr>
                <w:sz w:val="20"/>
                <w:lang w:val="en-GB"/>
              </w:rPr>
            </w:pPr>
            <w:r w:rsidRPr="004706A8">
              <w:rPr>
                <w:sz w:val="20"/>
                <w:lang w:val="en-GB"/>
              </w:rPr>
              <w:t>Fabaceae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35"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36" w14:textId="77777777" w:rsidR="005403A8" w:rsidRPr="004706A8" w:rsidRDefault="002F5915" w:rsidP="003415E0">
            <w:pPr>
              <w:spacing w:after="0" w:line="240" w:lineRule="auto"/>
              <w:rPr>
                <w:sz w:val="20"/>
                <w:lang w:val="en-GB"/>
              </w:rPr>
            </w:pPr>
            <w:r w:rsidRPr="004706A8">
              <w:rPr>
                <w:sz w:val="20"/>
                <w:lang w:val="en-GB"/>
              </w:rPr>
              <w:t>siris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37"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38" w14:textId="77777777" w:rsidR="005403A8" w:rsidRPr="004706A8" w:rsidRDefault="002F5915" w:rsidP="003415E0">
            <w:pPr>
              <w:spacing w:after="0" w:line="240" w:lineRule="auto"/>
              <w:rPr>
                <w:sz w:val="20"/>
                <w:lang w:val="en-GB"/>
              </w:rPr>
            </w:pPr>
            <w:r w:rsidRPr="004706A8">
              <w:rPr>
                <w:sz w:val="20"/>
                <w:lang w:val="en-GB"/>
              </w:rPr>
              <w:t>Not Evaluated</w:t>
            </w:r>
          </w:p>
        </w:tc>
      </w:tr>
      <w:tr w:rsidR="005403A8" w:rsidRPr="004706A8" w14:paraId="2563D446"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39" w14:textId="77777777" w:rsidR="005403A8" w:rsidRPr="004706A8" w:rsidRDefault="002F5915" w:rsidP="003415E0">
            <w:pPr>
              <w:spacing w:after="0" w:line="240" w:lineRule="auto"/>
              <w:rPr>
                <w:i/>
                <w:iCs/>
                <w:sz w:val="20"/>
                <w:lang w:val="en-GB"/>
              </w:rPr>
            </w:pPr>
            <w:r w:rsidRPr="004706A8">
              <w:rPr>
                <w:i/>
                <w:iCs/>
                <w:sz w:val="20"/>
                <w:lang w:val="en-GB"/>
              </w:rPr>
              <w:t>Annona senegalensis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3A" w14:textId="77777777" w:rsidR="005403A8" w:rsidRPr="004706A8" w:rsidRDefault="002F5915" w:rsidP="003415E0">
            <w:pPr>
              <w:spacing w:after="0" w:line="240" w:lineRule="auto"/>
              <w:rPr>
                <w:sz w:val="20"/>
                <w:lang w:val="en-GB"/>
              </w:rPr>
            </w:pPr>
            <w:r w:rsidRPr="004706A8">
              <w:rPr>
                <w:sz w:val="20"/>
                <w:lang w:val="en-GB"/>
              </w:rPr>
              <w:t>Annonaceae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3B"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3C" w14:textId="77777777" w:rsidR="005403A8" w:rsidRPr="004706A8" w:rsidRDefault="002F5915" w:rsidP="003415E0">
            <w:pPr>
              <w:spacing w:after="0" w:line="240" w:lineRule="auto"/>
              <w:rPr>
                <w:sz w:val="20"/>
                <w:lang w:val="en-GB"/>
              </w:rPr>
            </w:pPr>
            <w:r w:rsidRPr="004706A8">
              <w:rPr>
                <w:sz w:val="20"/>
                <w:lang w:val="en-GB"/>
              </w:rPr>
              <w:t>African custard-apple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3D"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3E"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01D353A1"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3F" w14:textId="77777777" w:rsidR="005403A8" w:rsidRPr="004706A8" w:rsidRDefault="002F5915" w:rsidP="003415E0">
            <w:pPr>
              <w:spacing w:after="0" w:line="240" w:lineRule="auto"/>
              <w:rPr>
                <w:i/>
                <w:iCs/>
                <w:sz w:val="20"/>
                <w:lang w:val="en-GB"/>
              </w:rPr>
            </w:pPr>
            <w:r w:rsidRPr="004706A8">
              <w:rPr>
                <w:i/>
                <w:iCs/>
                <w:sz w:val="20"/>
                <w:lang w:val="en-GB"/>
              </w:rPr>
              <w:t>Asparagus setaceus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40" w14:textId="77777777" w:rsidR="005403A8" w:rsidRPr="004706A8" w:rsidRDefault="002F5915" w:rsidP="003415E0">
            <w:pPr>
              <w:spacing w:after="0" w:line="240" w:lineRule="auto"/>
              <w:rPr>
                <w:sz w:val="20"/>
                <w:lang w:val="en-GB"/>
              </w:rPr>
            </w:pPr>
            <w:r w:rsidRPr="004706A8">
              <w:rPr>
                <w:sz w:val="20"/>
                <w:lang w:val="en-GB"/>
              </w:rPr>
              <w:t>Asparagaceae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41" w14:textId="77777777" w:rsidR="005403A8" w:rsidRPr="004706A8" w:rsidRDefault="002F5915" w:rsidP="003415E0">
            <w:pPr>
              <w:spacing w:after="0" w:line="240" w:lineRule="auto"/>
              <w:rPr>
                <w:sz w:val="20"/>
                <w:lang w:val="en-GB"/>
              </w:rPr>
            </w:pPr>
            <w:r w:rsidRPr="004706A8">
              <w:rPr>
                <w:sz w:val="20"/>
                <w:lang w:val="en-GB"/>
              </w:rPr>
              <w:t>Herb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42" w14:textId="77777777" w:rsidR="005403A8" w:rsidRPr="004706A8" w:rsidRDefault="002F5915" w:rsidP="003415E0">
            <w:pPr>
              <w:spacing w:after="0" w:line="240" w:lineRule="auto"/>
              <w:rPr>
                <w:sz w:val="20"/>
                <w:lang w:val="en-GB"/>
              </w:rPr>
            </w:pPr>
            <w:r w:rsidRPr="004706A8">
              <w:rPr>
                <w:sz w:val="20"/>
                <w:lang w:val="en-GB"/>
              </w:rPr>
              <w:t>Common asparagus fern</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43"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44" w14:textId="77777777" w:rsidR="005403A8" w:rsidRPr="004706A8" w:rsidRDefault="002F5915" w:rsidP="003415E0">
            <w:pPr>
              <w:spacing w:after="0" w:line="240" w:lineRule="auto"/>
              <w:rPr>
                <w:sz w:val="20"/>
                <w:lang w:val="en-GB"/>
              </w:rPr>
            </w:pPr>
            <w:r w:rsidRPr="004706A8">
              <w:rPr>
                <w:sz w:val="20"/>
                <w:lang w:val="en-GB"/>
              </w:rPr>
              <w:t>Not Evaluated</w:t>
            </w:r>
          </w:p>
        </w:tc>
      </w:tr>
      <w:tr w:rsidR="005403A8" w:rsidRPr="004706A8" w14:paraId="233C04EE"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45" w14:textId="77777777" w:rsidR="005403A8" w:rsidRPr="004706A8" w:rsidRDefault="002F5915" w:rsidP="003415E0">
            <w:pPr>
              <w:spacing w:after="0" w:line="240" w:lineRule="auto"/>
              <w:rPr>
                <w:i/>
                <w:iCs/>
                <w:sz w:val="20"/>
                <w:lang w:val="en-GB"/>
              </w:rPr>
            </w:pPr>
            <w:r w:rsidRPr="004706A8">
              <w:rPr>
                <w:i/>
                <w:iCs/>
                <w:sz w:val="20"/>
                <w:lang w:val="en-GB"/>
              </w:rPr>
              <w:t>Azadirachta indica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46" w14:textId="77777777" w:rsidR="005403A8" w:rsidRPr="004706A8" w:rsidRDefault="002F5915" w:rsidP="003415E0">
            <w:pPr>
              <w:spacing w:after="0" w:line="240" w:lineRule="auto"/>
              <w:rPr>
                <w:sz w:val="20"/>
                <w:lang w:val="en-GB"/>
              </w:rPr>
            </w:pPr>
            <w:r w:rsidRPr="004706A8">
              <w:rPr>
                <w:sz w:val="20"/>
                <w:lang w:val="en-GB"/>
              </w:rPr>
              <w:t>Meliaceae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47"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48" w14:textId="77777777" w:rsidR="005403A8" w:rsidRPr="004706A8" w:rsidRDefault="002F5915" w:rsidP="003415E0">
            <w:pPr>
              <w:spacing w:after="0" w:line="240" w:lineRule="auto"/>
              <w:rPr>
                <w:sz w:val="20"/>
                <w:lang w:val="en-GB"/>
              </w:rPr>
            </w:pPr>
            <w:r w:rsidRPr="004706A8">
              <w:rPr>
                <w:sz w:val="20"/>
                <w:lang w:val="en-GB"/>
              </w:rPr>
              <w:t>Neem</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49"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4A"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5095F634"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4B" w14:textId="77777777" w:rsidR="005403A8" w:rsidRPr="004706A8" w:rsidRDefault="002F5915" w:rsidP="003415E0">
            <w:pPr>
              <w:spacing w:after="0" w:line="240" w:lineRule="auto"/>
              <w:rPr>
                <w:i/>
                <w:iCs/>
                <w:sz w:val="20"/>
                <w:lang w:val="en-GB"/>
              </w:rPr>
            </w:pPr>
            <w:r w:rsidRPr="004706A8">
              <w:rPr>
                <w:i/>
                <w:iCs/>
                <w:sz w:val="20"/>
                <w:lang w:val="en-GB"/>
              </w:rPr>
              <w:t>Azanza garckeana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4C" w14:textId="77777777" w:rsidR="005403A8" w:rsidRPr="004706A8" w:rsidRDefault="002F5915" w:rsidP="003415E0">
            <w:pPr>
              <w:spacing w:after="0" w:line="240" w:lineRule="auto"/>
              <w:rPr>
                <w:sz w:val="20"/>
                <w:lang w:val="en-GB"/>
              </w:rPr>
            </w:pPr>
            <w:r w:rsidRPr="004706A8">
              <w:rPr>
                <w:sz w:val="20"/>
                <w:lang w:val="en-GB"/>
              </w:rPr>
              <w:t>Malvaceae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4D"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4E" w14:textId="77777777" w:rsidR="005403A8" w:rsidRPr="004706A8" w:rsidRDefault="002F5915" w:rsidP="003415E0">
            <w:pPr>
              <w:spacing w:after="0" w:line="240" w:lineRule="auto"/>
              <w:rPr>
                <w:sz w:val="20"/>
                <w:lang w:val="en-GB"/>
              </w:rPr>
            </w:pPr>
            <w:r w:rsidRPr="004706A8">
              <w:rPr>
                <w:sz w:val="20"/>
                <w:lang w:val="en-GB"/>
              </w:rPr>
              <w:t>African Chewing Gum</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4F"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50" w14:textId="77777777" w:rsidR="005403A8" w:rsidRPr="004706A8" w:rsidRDefault="002F5915" w:rsidP="003415E0">
            <w:pPr>
              <w:spacing w:after="0" w:line="240" w:lineRule="auto"/>
              <w:rPr>
                <w:sz w:val="20"/>
                <w:lang w:val="en-GB"/>
              </w:rPr>
            </w:pPr>
            <w:r w:rsidRPr="004706A8">
              <w:rPr>
                <w:sz w:val="20"/>
                <w:lang w:val="en-GB"/>
              </w:rPr>
              <w:t>Not Evaluated</w:t>
            </w:r>
          </w:p>
        </w:tc>
      </w:tr>
      <w:tr w:rsidR="005403A8" w:rsidRPr="004706A8" w14:paraId="24130E45"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51" w14:textId="77777777" w:rsidR="005403A8" w:rsidRPr="004706A8" w:rsidRDefault="002F5915" w:rsidP="003415E0">
            <w:pPr>
              <w:spacing w:after="0" w:line="240" w:lineRule="auto"/>
              <w:rPr>
                <w:i/>
                <w:iCs/>
                <w:sz w:val="20"/>
                <w:lang w:val="en-GB"/>
              </w:rPr>
            </w:pPr>
            <w:r w:rsidRPr="004706A8">
              <w:rPr>
                <w:i/>
                <w:iCs/>
                <w:sz w:val="20"/>
                <w:lang w:val="en-GB"/>
              </w:rPr>
              <w:t>Bambusa vulgaris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52" w14:textId="77777777" w:rsidR="005403A8" w:rsidRPr="004706A8" w:rsidRDefault="002F5915" w:rsidP="003415E0">
            <w:pPr>
              <w:spacing w:after="0" w:line="240" w:lineRule="auto"/>
              <w:rPr>
                <w:sz w:val="20"/>
                <w:lang w:val="en-GB"/>
              </w:rPr>
            </w:pPr>
            <w:r w:rsidRPr="004706A8">
              <w:rPr>
                <w:sz w:val="20"/>
                <w:lang w:val="en-GB"/>
              </w:rPr>
              <w:t>Poaceae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53" w14:textId="77777777" w:rsidR="005403A8" w:rsidRPr="004706A8" w:rsidRDefault="002F5915" w:rsidP="003415E0">
            <w:pPr>
              <w:spacing w:after="0" w:line="240" w:lineRule="auto"/>
              <w:rPr>
                <w:sz w:val="20"/>
                <w:lang w:val="en-GB"/>
              </w:rPr>
            </w:pPr>
            <w:r w:rsidRPr="004706A8">
              <w:rPr>
                <w:sz w:val="20"/>
                <w:lang w:val="en-GB"/>
              </w:rPr>
              <w:t>Grass (woody)</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54" w14:textId="77777777" w:rsidR="005403A8" w:rsidRPr="004706A8" w:rsidRDefault="002F5915" w:rsidP="003415E0">
            <w:pPr>
              <w:spacing w:after="0" w:line="240" w:lineRule="auto"/>
              <w:rPr>
                <w:sz w:val="20"/>
                <w:lang w:val="en-GB"/>
              </w:rPr>
            </w:pPr>
            <w:r w:rsidRPr="004706A8">
              <w:rPr>
                <w:sz w:val="20"/>
                <w:lang w:val="en-GB"/>
              </w:rPr>
              <w:t>Common Bamboo</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55"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56" w14:textId="77777777" w:rsidR="005403A8" w:rsidRPr="004706A8" w:rsidRDefault="002F5915" w:rsidP="003415E0">
            <w:pPr>
              <w:spacing w:after="0" w:line="240" w:lineRule="auto"/>
              <w:rPr>
                <w:sz w:val="20"/>
                <w:lang w:val="en-GB"/>
              </w:rPr>
            </w:pPr>
            <w:r w:rsidRPr="004706A8">
              <w:rPr>
                <w:sz w:val="20"/>
                <w:lang w:val="en-GB"/>
              </w:rPr>
              <w:t>Not Evaluated</w:t>
            </w:r>
          </w:p>
        </w:tc>
      </w:tr>
      <w:tr w:rsidR="005403A8" w:rsidRPr="004706A8" w14:paraId="0A173DB1"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57" w14:textId="77777777" w:rsidR="005403A8" w:rsidRPr="004706A8" w:rsidRDefault="002F5915" w:rsidP="003415E0">
            <w:pPr>
              <w:spacing w:after="0" w:line="240" w:lineRule="auto"/>
              <w:rPr>
                <w:i/>
                <w:iCs/>
                <w:sz w:val="20"/>
                <w:lang w:val="en-GB"/>
              </w:rPr>
            </w:pPr>
            <w:r w:rsidRPr="004706A8">
              <w:rPr>
                <w:i/>
                <w:iCs/>
                <w:sz w:val="20"/>
                <w:lang w:val="en-GB"/>
              </w:rPr>
              <w:t>Bauhinia petersiana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58" w14:textId="77777777" w:rsidR="005403A8" w:rsidRPr="004706A8" w:rsidRDefault="002F5915" w:rsidP="003415E0">
            <w:pPr>
              <w:spacing w:after="0" w:line="240" w:lineRule="auto"/>
              <w:rPr>
                <w:sz w:val="20"/>
                <w:lang w:val="en-GB"/>
              </w:rPr>
            </w:pPr>
            <w:r w:rsidRPr="004706A8">
              <w:rPr>
                <w:sz w:val="20"/>
                <w:lang w:val="en-GB"/>
              </w:rPr>
              <w:t>Fabaceae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59"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5A" w14:textId="77777777" w:rsidR="005403A8" w:rsidRPr="004706A8" w:rsidRDefault="002F5915" w:rsidP="003415E0">
            <w:pPr>
              <w:spacing w:after="0" w:line="240" w:lineRule="auto"/>
              <w:rPr>
                <w:sz w:val="20"/>
                <w:lang w:val="en-GB"/>
              </w:rPr>
            </w:pPr>
            <w:r w:rsidRPr="004706A8">
              <w:rPr>
                <w:sz w:val="20"/>
                <w:lang w:val="en-GB"/>
              </w:rPr>
              <w:t>kalahari white bauhinia</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5B" w14:textId="77777777" w:rsidR="005403A8" w:rsidRPr="004706A8" w:rsidRDefault="002F5915" w:rsidP="003415E0">
            <w:pPr>
              <w:spacing w:after="0" w:line="240" w:lineRule="auto"/>
              <w:rPr>
                <w:sz w:val="20"/>
                <w:lang w:val="en-GB"/>
              </w:rPr>
            </w:pPr>
            <w:r w:rsidRPr="004706A8">
              <w:rPr>
                <w:sz w:val="20"/>
                <w:lang w:val="en-GB"/>
              </w:rPr>
              <w:t>Least Concern</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5C"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38A673DC"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5D" w14:textId="77777777" w:rsidR="005403A8" w:rsidRPr="004706A8" w:rsidRDefault="002F5915" w:rsidP="003415E0">
            <w:pPr>
              <w:spacing w:after="0" w:line="240" w:lineRule="auto"/>
              <w:rPr>
                <w:i/>
                <w:iCs/>
                <w:sz w:val="20"/>
                <w:lang w:val="en-GB"/>
              </w:rPr>
            </w:pPr>
            <w:r w:rsidRPr="004706A8">
              <w:rPr>
                <w:i/>
                <w:iCs/>
                <w:sz w:val="20"/>
                <w:lang w:val="en-GB"/>
              </w:rPr>
              <w:t>Brachystegia  taxifolia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5E" w14:textId="77777777" w:rsidR="005403A8" w:rsidRPr="004706A8" w:rsidRDefault="002F5915" w:rsidP="003415E0">
            <w:pPr>
              <w:spacing w:after="0" w:line="240" w:lineRule="auto"/>
              <w:rPr>
                <w:sz w:val="20"/>
                <w:lang w:val="en-GB"/>
              </w:rPr>
            </w:pPr>
            <w:r w:rsidRPr="004706A8">
              <w:rPr>
                <w:sz w:val="20"/>
                <w:lang w:val="en-GB"/>
              </w:rPr>
              <w:t>Fabaceae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5F"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60" w14:textId="77777777" w:rsidR="005403A8" w:rsidRPr="004706A8" w:rsidRDefault="002F5915" w:rsidP="003415E0">
            <w:pPr>
              <w:spacing w:after="0" w:line="240" w:lineRule="auto"/>
              <w:rPr>
                <w:sz w:val="20"/>
                <w:lang w:val="en-GB"/>
              </w:rPr>
            </w:pPr>
            <w:r w:rsidRPr="004706A8">
              <w:rPr>
                <w:sz w:val="20"/>
                <w:lang w:val="en-GB"/>
              </w:rPr>
              <w:t>African mahogany</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61" w14:textId="77777777" w:rsidR="005403A8" w:rsidRPr="004706A8" w:rsidRDefault="002F5915" w:rsidP="003415E0">
            <w:pPr>
              <w:spacing w:after="0" w:line="240" w:lineRule="auto"/>
              <w:rPr>
                <w:sz w:val="20"/>
                <w:lang w:val="en-GB"/>
              </w:rPr>
            </w:pPr>
            <w:r w:rsidRPr="004706A8">
              <w:rPr>
                <w:sz w:val="20"/>
                <w:lang w:val="en-GB"/>
              </w:rPr>
              <w:t>Not Evaluated/ Least concern</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62"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64B7A07A"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63" w14:textId="77777777" w:rsidR="005403A8" w:rsidRPr="004706A8" w:rsidRDefault="002F5915" w:rsidP="003415E0">
            <w:pPr>
              <w:spacing w:after="0" w:line="240" w:lineRule="auto"/>
              <w:rPr>
                <w:i/>
                <w:iCs/>
                <w:sz w:val="20"/>
                <w:lang w:val="en-GB"/>
              </w:rPr>
            </w:pPr>
            <w:r w:rsidRPr="004706A8">
              <w:rPr>
                <w:i/>
                <w:iCs/>
                <w:sz w:val="20"/>
                <w:lang w:val="en-GB"/>
              </w:rPr>
              <w:t>Carica papaya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64" w14:textId="77777777" w:rsidR="005403A8" w:rsidRPr="004706A8" w:rsidRDefault="002F5915" w:rsidP="003415E0">
            <w:pPr>
              <w:spacing w:after="0" w:line="240" w:lineRule="auto"/>
              <w:rPr>
                <w:sz w:val="20"/>
                <w:lang w:val="en-GB"/>
              </w:rPr>
            </w:pPr>
            <w:r w:rsidRPr="004706A8">
              <w:rPr>
                <w:sz w:val="20"/>
                <w:lang w:val="en-GB"/>
              </w:rPr>
              <w:t>Caricaceae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65"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66" w14:textId="77777777" w:rsidR="005403A8" w:rsidRPr="004706A8" w:rsidRDefault="002F5915" w:rsidP="003415E0">
            <w:pPr>
              <w:spacing w:after="0" w:line="240" w:lineRule="auto"/>
              <w:rPr>
                <w:sz w:val="20"/>
                <w:lang w:val="en-GB"/>
              </w:rPr>
            </w:pPr>
            <w:r w:rsidRPr="004706A8">
              <w:rPr>
                <w:sz w:val="20"/>
                <w:lang w:val="en-GB"/>
              </w:rPr>
              <w:t>Paw paw</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67"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68" w14:textId="77777777" w:rsidR="005403A8" w:rsidRPr="004706A8" w:rsidRDefault="002F5915" w:rsidP="003415E0">
            <w:pPr>
              <w:spacing w:after="0" w:line="240" w:lineRule="auto"/>
              <w:rPr>
                <w:sz w:val="20"/>
                <w:lang w:val="en-GB"/>
              </w:rPr>
            </w:pPr>
            <w:r w:rsidRPr="004706A8">
              <w:rPr>
                <w:sz w:val="20"/>
                <w:lang w:val="en-GB"/>
              </w:rPr>
              <w:t>Not evaluated/not listed</w:t>
            </w:r>
          </w:p>
        </w:tc>
      </w:tr>
      <w:tr w:rsidR="005403A8" w:rsidRPr="004706A8" w14:paraId="73945530"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69" w14:textId="77777777" w:rsidR="005403A8" w:rsidRPr="004706A8" w:rsidRDefault="002F5915" w:rsidP="003415E0">
            <w:pPr>
              <w:spacing w:after="0" w:line="240" w:lineRule="auto"/>
              <w:rPr>
                <w:i/>
                <w:iCs/>
                <w:sz w:val="20"/>
                <w:lang w:val="en-GB"/>
              </w:rPr>
            </w:pPr>
            <w:r w:rsidRPr="004706A8">
              <w:rPr>
                <w:i/>
                <w:iCs/>
                <w:sz w:val="20"/>
                <w:lang w:val="en-GB"/>
              </w:rPr>
              <w:t>Cascabella  tevetia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6A" w14:textId="77777777" w:rsidR="005403A8" w:rsidRPr="004706A8" w:rsidRDefault="002F5915" w:rsidP="003415E0">
            <w:pPr>
              <w:spacing w:after="0" w:line="240" w:lineRule="auto"/>
              <w:rPr>
                <w:sz w:val="20"/>
                <w:lang w:val="en-GB"/>
              </w:rPr>
            </w:pPr>
            <w:r w:rsidRPr="004706A8">
              <w:rPr>
                <w:sz w:val="20"/>
                <w:lang w:val="en-GB"/>
              </w:rPr>
              <w:t>Apocynaceae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6B"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6C" w14:textId="77777777" w:rsidR="005403A8" w:rsidRPr="004706A8" w:rsidRDefault="002F5915" w:rsidP="003415E0">
            <w:pPr>
              <w:spacing w:after="0" w:line="240" w:lineRule="auto"/>
              <w:rPr>
                <w:sz w:val="20"/>
                <w:lang w:val="en-GB"/>
              </w:rPr>
            </w:pPr>
            <w:r w:rsidRPr="004706A8">
              <w:rPr>
                <w:sz w:val="20"/>
                <w:lang w:val="en-GB"/>
              </w:rPr>
              <w:t>Yellow oleander</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6D"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6E"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1C950FB8"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6F" w14:textId="77777777" w:rsidR="005403A8" w:rsidRPr="004706A8" w:rsidRDefault="002F5915" w:rsidP="003415E0">
            <w:pPr>
              <w:spacing w:after="0" w:line="240" w:lineRule="auto"/>
              <w:rPr>
                <w:i/>
                <w:iCs/>
                <w:sz w:val="20"/>
                <w:lang w:val="en-GB"/>
              </w:rPr>
            </w:pPr>
            <w:r w:rsidRPr="004706A8">
              <w:rPr>
                <w:i/>
                <w:iCs/>
                <w:sz w:val="20"/>
                <w:lang w:val="en-GB"/>
              </w:rPr>
              <w:t>cinerea dichrostachys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70" w14:textId="77777777" w:rsidR="005403A8" w:rsidRPr="004706A8" w:rsidRDefault="002F5915" w:rsidP="003415E0">
            <w:pPr>
              <w:spacing w:after="0" w:line="240" w:lineRule="auto"/>
              <w:rPr>
                <w:sz w:val="20"/>
                <w:lang w:val="en-GB"/>
              </w:rPr>
            </w:pPr>
            <w:r w:rsidRPr="004706A8">
              <w:rPr>
                <w:sz w:val="20"/>
                <w:lang w:val="en-GB"/>
              </w:rPr>
              <w:t>Fabaceae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71"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72" w14:textId="77777777" w:rsidR="005403A8" w:rsidRPr="004706A8" w:rsidRDefault="002F5915" w:rsidP="003415E0">
            <w:pPr>
              <w:spacing w:after="0" w:line="240" w:lineRule="auto"/>
              <w:rPr>
                <w:sz w:val="20"/>
                <w:lang w:val="en-GB"/>
              </w:rPr>
            </w:pPr>
            <w:r w:rsidRPr="004706A8">
              <w:rPr>
                <w:sz w:val="20"/>
                <w:lang w:val="en-GB"/>
              </w:rPr>
              <w:t>Sicklebush</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73" w14:textId="77777777" w:rsidR="005403A8" w:rsidRPr="004706A8" w:rsidRDefault="002F5915" w:rsidP="003415E0">
            <w:pPr>
              <w:spacing w:after="0" w:line="240" w:lineRule="auto"/>
              <w:rPr>
                <w:sz w:val="20"/>
                <w:lang w:val="en-GB"/>
              </w:rPr>
            </w:pPr>
            <w:r w:rsidRPr="004706A8">
              <w:rPr>
                <w:sz w:val="20"/>
                <w:lang w:val="en-GB"/>
              </w:rPr>
              <w:t>Not Evaluated/ Least concern</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74"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1D88D44C"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75" w14:textId="77777777" w:rsidR="005403A8" w:rsidRPr="004706A8" w:rsidRDefault="002F5915" w:rsidP="003415E0">
            <w:pPr>
              <w:spacing w:after="0" w:line="240" w:lineRule="auto"/>
              <w:rPr>
                <w:i/>
                <w:iCs/>
                <w:sz w:val="20"/>
                <w:lang w:val="en-GB"/>
              </w:rPr>
            </w:pPr>
            <w:r w:rsidRPr="004706A8">
              <w:rPr>
                <w:i/>
                <w:iCs/>
                <w:sz w:val="20"/>
                <w:lang w:val="en-GB"/>
              </w:rPr>
              <w:t>Combretum adenogonium</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76" w14:textId="77777777" w:rsidR="005403A8" w:rsidRPr="004706A8" w:rsidRDefault="002F5915" w:rsidP="003415E0">
            <w:pPr>
              <w:spacing w:after="0" w:line="240" w:lineRule="auto"/>
              <w:rPr>
                <w:sz w:val="20"/>
                <w:lang w:val="en-GB"/>
              </w:rPr>
            </w:pPr>
            <w:r w:rsidRPr="004706A8">
              <w:rPr>
                <w:sz w:val="20"/>
                <w:lang w:val="en-GB"/>
              </w:rPr>
              <w:t>Combretaceae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77"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78" w14:textId="77777777" w:rsidR="005403A8" w:rsidRPr="004706A8" w:rsidRDefault="002F5915" w:rsidP="003415E0">
            <w:pPr>
              <w:spacing w:after="0" w:line="240" w:lineRule="auto"/>
              <w:rPr>
                <w:sz w:val="20"/>
                <w:lang w:val="en-GB"/>
              </w:rPr>
            </w:pPr>
            <w:r w:rsidRPr="004706A8">
              <w:rPr>
                <w:sz w:val="20"/>
                <w:lang w:val="en-GB"/>
              </w:rPr>
              <w:t>Four-leaved bushwillow</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79"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7A"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254521E8"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7B" w14:textId="77777777" w:rsidR="005403A8" w:rsidRPr="004706A8" w:rsidRDefault="002F5915" w:rsidP="003415E0">
            <w:pPr>
              <w:spacing w:after="0" w:line="240" w:lineRule="auto"/>
              <w:rPr>
                <w:i/>
                <w:iCs/>
                <w:sz w:val="20"/>
                <w:lang w:val="en-GB"/>
              </w:rPr>
            </w:pPr>
            <w:r w:rsidRPr="004706A8">
              <w:rPr>
                <w:i/>
                <w:iCs/>
                <w:sz w:val="20"/>
                <w:lang w:val="en-GB"/>
              </w:rPr>
              <w:t>Eucalyptus globulus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7C" w14:textId="77777777" w:rsidR="005403A8" w:rsidRPr="004706A8" w:rsidRDefault="002F5915" w:rsidP="003415E0">
            <w:pPr>
              <w:spacing w:after="0" w:line="240" w:lineRule="auto"/>
              <w:rPr>
                <w:sz w:val="20"/>
                <w:lang w:val="en-GB"/>
              </w:rPr>
            </w:pPr>
            <w:r w:rsidRPr="004706A8">
              <w:rPr>
                <w:sz w:val="20"/>
                <w:lang w:val="en-GB"/>
              </w:rPr>
              <w:t>Myrtaceae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7D"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7E" w14:textId="77777777" w:rsidR="005403A8" w:rsidRPr="004706A8" w:rsidRDefault="002F5915" w:rsidP="003415E0">
            <w:pPr>
              <w:spacing w:after="0" w:line="240" w:lineRule="auto"/>
              <w:rPr>
                <w:sz w:val="20"/>
                <w:lang w:val="en-GB"/>
              </w:rPr>
            </w:pPr>
            <w:r w:rsidRPr="004706A8">
              <w:rPr>
                <w:sz w:val="20"/>
                <w:lang w:val="en-GB"/>
              </w:rPr>
              <w:t>Tasmanian blue gum</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7F" w14:textId="77777777" w:rsidR="005403A8" w:rsidRPr="004706A8" w:rsidRDefault="002F5915" w:rsidP="003415E0">
            <w:pPr>
              <w:spacing w:after="0" w:line="240" w:lineRule="auto"/>
              <w:rPr>
                <w:sz w:val="20"/>
                <w:lang w:val="en-GB"/>
              </w:rPr>
            </w:pPr>
            <w:r w:rsidRPr="004706A8">
              <w:rPr>
                <w:sz w:val="20"/>
                <w:lang w:val="en-GB"/>
              </w:rPr>
              <w:t>Least Concern</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80"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683280E5"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81" w14:textId="77777777" w:rsidR="005403A8" w:rsidRPr="004706A8" w:rsidRDefault="002F5915" w:rsidP="003415E0">
            <w:pPr>
              <w:spacing w:after="0" w:line="240" w:lineRule="auto"/>
              <w:rPr>
                <w:i/>
                <w:iCs/>
                <w:sz w:val="20"/>
                <w:lang w:val="en-GB"/>
              </w:rPr>
            </w:pPr>
            <w:r w:rsidRPr="004706A8">
              <w:rPr>
                <w:i/>
                <w:iCs/>
                <w:sz w:val="20"/>
                <w:lang w:val="en-GB"/>
              </w:rPr>
              <w:t>Euphorbia  ingens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82" w14:textId="77777777" w:rsidR="005403A8" w:rsidRPr="004706A8" w:rsidRDefault="002F5915" w:rsidP="003415E0">
            <w:pPr>
              <w:spacing w:after="0" w:line="240" w:lineRule="auto"/>
              <w:rPr>
                <w:sz w:val="20"/>
                <w:lang w:val="en-GB"/>
              </w:rPr>
            </w:pPr>
            <w:r w:rsidRPr="004706A8">
              <w:rPr>
                <w:sz w:val="20"/>
                <w:lang w:val="en-GB"/>
              </w:rPr>
              <w:t>Euphorbiaceae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83"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84" w14:textId="77777777" w:rsidR="005403A8" w:rsidRPr="004706A8" w:rsidRDefault="002F5915" w:rsidP="003415E0">
            <w:pPr>
              <w:spacing w:after="0" w:line="240" w:lineRule="auto"/>
              <w:rPr>
                <w:sz w:val="20"/>
                <w:lang w:val="en-GB"/>
              </w:rPr>
            </w:pPr>
            <w:r w:rsidRPr="004706A8">
              <w:rPr>
                <w:sz w:val="20"/>
                <w:lang w:val="en-GB"/>
              </w:rPr>
              <w:t>Candelabra tree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85" w14:textId="77777777" w:rsidR="005403A8" w:rsidRPr="004706A8" w:rsidRDefault="002F5915" w:rsidP="003415E0">
            <w:pPr>
              <w:spacing w:after="0" w:line="240" w:lineRule="auto"/>
              <w:rPr>
                <w:sz w:val="20"/>
                <w:lang w:val="en-GB"/>
              </w:rPr>
            </w:pPr>
            <w:r w:rsidRPr="004706A8">
              <w:rPr>
                <w:sz w:val="20"/>
                <w:lang w:val="en-GB"/>
              </w:rPr>
              <w:t>Not Evaluated/ Least concern</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86"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7487B332"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87" w14:textId="77777777" w:rsidR="005403A8" w:rsidRPr="004706A8" w:rsidRDefault="002F5915" w:rsidP="003415E0">
            <w:pPr>
              <w:spacing w:after="0" w:line="240" w:lineRule="auto"/>
              <w:rPr>
                <w:i/>
                <w:iCs/>
                <w:sz w:val="20"/>
                <w:lang w:val="en-GB"/>
              </w:rPr>
            </w:pPr>
            <w:r w:rsidRPr="004706A8">
              <w:rPr>
                <w:i/>
                <w:iCs/>
                <w:sz w:val="20"/>
                <w:lang w:val="en-GB"/>
              </w:rPr>
              <w:t>Ficus  natalensis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88" w14:textId="77777777" w:rsidR="005403A8" w:rsidRPr="004706A8" w:rsidRDefault="002F5915" w:rsidP="003415E0">
            <w:pPr>
              <w:spacing w:after="0" w:line="240" w:lineRule="auto"/>
              <w:rPr>
                <w:sz w:val="20"/>
                <w:lang w:val="en-GB"/>
              </w:rPr>
            </w:pPr>
            <w:r w:rsidRPr="004706A8">
              <w:rPr>
                <w:sz w:val="20"/>
                <w:lang w:val="en-GB"/>
              </w:rPr>
              <w:t>Moraceae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89"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8A" w14:textId="77777777" w:rsidR="005403A8" w:rsidRPr="004706A8" w:rsidRDefault="002F5915" w:rsidP="003415E0">
            <w:pPr>
              <w:spacing w:after="0" w:line="240" w:lineRule="auto"/>
              <w:rPr>
                <w:sz w:val="20"/>
                <w:lang w:val="en-GB"/>
              </w:rPr>
            </w:pPr>
            <w:r w:rsidRPr="004706A8">
              <w:rPr>
                <w:sz w:val="20"/>
                <w:lang w:val="en-GB"/>
              </w:rPr>
              <w:t>Natal fig</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8B" w14:textId="77777777" w:rsidR="005403A8" w:rsidRPr="004706A8" w:rsidRDefault="002F5915" w:rsidP="003415E0">
            <w:pPr>
              <w:spacing w:after="0" w:line="240" w:lineRule="auto"/>
              <w:rPr>
                <w:sz w:val="20"/>
                <w:lang w:val="en-GB"/>
              </w:rPr>
            </w:pPr>
            <w:r w:rsidRPr="004706A8">
              <w:rPr>
                <w:sz w:val="20"/>
                <w:lang w:val="en-GB"/>
              </w:rPr>
              <w:t>Least Concern</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8C"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14F2757C"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8D" w14:textId="77777777" w:rsidR="005403A8" w:rsidRPr="004706A8" w:rsidRDefault="002F5915" w:rsidP="003415E0">
            <w:pPr>
              <w:spacing w:after="0" w:line="240" w:lineRule="auto"/>
              <w:rPr>
                <w:i/>
                <w:iCs/>
                <w:sz w:val="20"/>
                <w:lang w:val="en-GB"/>
              </w:rPr>
            </w:pPr>
            <w:r w:rsidRPr="004706A8">
              <w:rPr>
                <w:i/>
                <w:iCs/>
                <w:sz w:val="20"/>
                <w:lang w:val="en-GB"/>
              </w:rPr>
              <w:t>Gmelina  arborea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8E" w14:textId="77777777" w:rsidR="005403A8" w:rsidRPr="004706A8" w:rsidRDefault="002F5915" w:rsidP="003415E0">
            <w:pPr>
              <w:spacing w:after="0" w:line="240" w:lineRule="auto"/>
              <w:rPr>
                <w:sz w:val="20"/>
                <w:lang w:val="en-GB"/>
              </w:rPr>
            </w:pPr>
            <w:r w:rsidRPr="004706A8">
              <w:rPr>
                <w:sz w:val="20"/>
                <w:lang w:val="en-GB"/>
              </w:rPr>
              <w:t>Lamiaceae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8F"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90" w14:textId="77777777" w:rsidR="005403A8" w:rsidRPr="004706A8" w:rsidRDefault="002F5915" w:rsidP="003415E0">
            <w:pPr>
              <w:spacing w:after="0" w:line="240" w:lineRule="auto"/>
              <w:rPr>
                <w:sz w:val="20"/>
                <w:lang w:val="en-GB"/>
              </w:rPr>
            </w:pPr>
            <w:r w:rsidRPr="004706A8">
              <w:rPr>
                <w:sz w:val="20"/>
                <w:lang w:val="en-GB"/>
              </w:rPr>
              <w:t>White teak</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91" w14:textId="77777777" w:rsidR="005403A8" w:rsidRPr="004706A8" w:rsidRDefault="002F5915" w:rsidP="003415E0">
            <w:pPr>
              <w:spacing w:after="0" w:line="240" w:lineRule="auto"/>
              <w:rPr>
                <w:sz w:val="20"/>
                <w:lang w:val="en-GB"/>
              </w:rPr>
            </w:pPr>
            <w:r w:rsidRPr="004706A8">
              <w:rPr>
                <w:sz w:val="20"/>
                <w:lang w:val="en-GB"/>
              </w:rPr>
              <w:t>Least Concern/ Invasive</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92"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3491D450"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93" w14:textId="77777777" w:rsidR="005403A8" w:rsidRPr="004706A8" w:rsidRDefault="002F5915" w:rsidP="003415E0">
            <w:pPr>
              <w:spacing w:after="0" w:line="240" w:lineRule="auto"/>
              <w:rPr>
                <w:i/>
                <w:iCs/>
                <w:sz w:val="20"/>
                <w:lang w:val="en-GB"/>
              </w:rPr>
            </w:pPr>
            <w:r w:rsidRPr="004706A8">
              <w:rPr>
                <w:i/>
                <w:iCs/>
                <w:sz w:val="20"/>
                <w:lang w:val="en-GB"/>
              </w:rPr>
              <w:t>Isoberlinia  angolensis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94" w14:textId="77777777" w:rsidR="005403A8" w:rsidRPr="004706A8" w:rsidRDefault="002F5915" w:rsidP="003415E0">
            <w:pPr>
              <w:spacing w:after="0" w:line="240" w:lineRule="auto"/>
              <w:rPr>
                <w:sz w:val="20"/>
                <w:lang w:val="en-GB"/>
              </w:rPr>
            </w:pPr>
            <w:r w:rsidRPr="004706A8">
              <w:rPr>
                <w:sz w:val="20"/>
                <w:lang w:val="en-GB"/>
              </w:rPr>
              <w:t>Fabaceae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95"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96" w14:textId="77777777" w:rsidR="005403A8" w:rsidRPr="004706A8" w:rsidRDefault="002F5915" w:rsidP="003415E0">
            <w:pPr>
              <w:spacing w:after="0" w:line="240" w:lineRule="auto"/>
              <w:rPr>
                <w:sz w:val="20"/>
                <w:lang w:val="en-GB"/>
              </w:rPr>
            </w:pPr>
            <w:r w:rsidRPr="004706A8">
              <w:rPr>
                <w:sz w:val="20"/>
                <w:lang w:val="en-GB"/>
              </w:rPr>
              <w:t>Isoberlinia  angolensis</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97"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98"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598AD8BA"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99" w14:textId="77777777" w:rsidR="005403A8" w:rsidRPr="004706A8" w:rsidRDefault="002F5915" w:rsidP="003415E0">
            <w:pPr>
              <w:spacing w:after="0" w:line="240" w:lineRule="auto"/>
              <w:rPr>
                <w:i/>
                <w:iCs/>
                <w:sz w:val="20"/>
                <w:lang w:val="en-GB"/>
              </w:rPr>
            </w:pPr>
            <w:r w:rsidRPr="004706A8">
              <w:rPr>
                <w:i/>
                <w:iCs/>
                <w:sz w:val="20"/>
                <w:lang w:val="en-GB"/>
              </w:rPr>
              <w:t>Jacaranda mimosifolia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9A" w14:textId="77777777" w:rsidR="005403A8" w:rsidRPr="004706A8" w:rsidRDefault="002F5915" w:rsidP="003415E0">
            <w:pPr>
              <w:spacing w:after="0" w:line="240" w:lineRule="auto"/>
              <w:rPr>
                <w:sz w:val="20"/>
                <w:lang w:val="en-GB"/>
              </w:rPr>
            </w:pPr>
            <w:r w:rsidRPr="004706A8">
              <w:rPr>
                <w:sz w:val="20"/>
                <w:lang w:val="en-GB"/>
              </w:rPr>
              <w:t>Bignoniaceae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9B"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9C" w14:textId="77777777" w:rsidR="005403A8" w:rsidRPr="004706A8" w:rsidRDefault="002F5915" w:rsidP="003415E0">
            <w:pPr>
              <w:spacing w:after="0" w:line="240" w:lineRule="auto"/>
              <w:rPr>
                <w:sz w:val="20"/>
                <w:lang w:val="en-GB"/>
              </w:rPr>
            </w:pPr>
            <w:r w:rsidRPr="004706A8">
              <w:rPr>
                <w:sz w:val="20"/>
                <w:lang w:val="en-GB"/>
              </w:rPr>
              <w:t>Blue jacaranda</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9D"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9E"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3EA94557"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9F" w14:textId="77777777" w:rsidR="005403A8" w:rsidRPr="004706A8" w:rsidRDefault="002F5915" w:rsidP="003415E0">
            <w:pPr>
              <w:spacing w:after="0" w:line="240" w:lineRule="auto"/>
              <w:rPr>
                <w:i/>
                <w:iCs/>
                <w:sz w:val="20"/>
                <w:lang w:val="en-GB"/>
              </w:rPr>
            </w:pPr>
            <w:r w:rsidRPr="004706A8">
              <w:rPr>
                <w:i/>
                <w:iCs/>
                <w:sz w:val="20"/>
                <w:lang w:val="en-GB"/>
              </w:rPr>
              <w:t>Jatropha curcas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A0" w14:textId="77777777" w:rsidR="005403A8" w:rsidRPr="004706A8" w:rsidRDefault="002F5915" w:rsidP="003415E0">
            <w:pPr>
              <w:spacing w:after="0" w:line="240" w:lineRule="auto"/>
              <w:rPr>
                <w:sz w:val="20"/>
                <w:lang w:val="en-GB"/>
              </w:rPr>
            </w:pPr>
            <w:r w:rsidRPr="004706A8">
              <w:rPr>
                <w:sz w:val="20"/>
                <w:lang w:val="en-GB"/>
              </w:rPr>
              <w:t>Euphorbiaceae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A1"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A2" w14:textId="77777777" w:rsidR="005403A8" w:rsidRPr="004706A8" w:rsidRDefault="002F5915" w:rsidP="003415E0">
            <w:pPr>
              <w:spacing w:after="0" w:line="240" w:lineRule="auto"/>
              <w:rPr>
                <w:sz w:val="20"/>
                <w:lang w:val="en-GB"/>
              </w:rPr>
            </w:pPr>
            <w:r w:rsidRPr="004706A8">
              <w:rPr>
                <w:sz w:val="20"/>
                <w:lang w:val="en-GB"/>
              </w:rPr>
              <w:t>Physic Nut</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A3"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A4"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7ED5F86A"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A5" w14:textId="77777777" w:rsidR="005403A8" w:rsidRPr="004706A8" w:rsidRDefault="002F5915" w:rsidP="003415E0">
            <w:pPr>
              <w:spacing w:after="0" w:line="240" w:lineRule="auto"/>
              <w:rPr>
                <w:i/>
                <w:iCs/>
                <w:sz w:val="20"/>
                <w:lang w:val="en-GB"/>
              </w:rPr>
            </w:pPr>
            <w:r w:rsidRPr="004706A8">
              <w:rPr>
                <w:i/>
                <w:iCs/>
                <w:sz w:val="20"/>
                <w:lang w:val="en-GB"/>
              </w:rPr>
              <w:t>Kigelia africana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A6" w14:textId="77777777" w:rsidR="005403A8" w:rsidRPr="004706A8" w:rsidRDefault="002F5915" w:rsidP="003415E0">
            <w:pPr>
              <w:spacing w:after="0" w:line="240" w:lineRule="auto"/>
              <w:rPr>
                <w:sz w:val="20"/>
                <w:lang w:val="en-GB"/>
              </w:rPr>
            </w:pPr>
            <w:r w:rsidRPr="004706A8">
              <w:rPr>
                <w:sz w:val="20"/>
                <w:lang w:val="en-GB"/>
              </w:rPr>
              <w:t>Bignoniaceae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A7"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A8" w14:textId="77777777" w:rsidR="005403A8" w:rsidRPr="004706A8" w:rsidRDefault="002F5915" w:rsidP="003415E0">
            <w:pPr>
              <w:spacing w:after="0" w:line="240" w:lineRule="auto"/>
              <w:rPr>
                <w:sz w:val="20"/>
                <w:lang w:val="en-GB"/>
              </w:rPr>
            </w:pPr>
            <w:r w:rsidRPr="004706A8">
              <w:rPr>
                <w:sz w:val="20"/>
                <w:lang w:val="en-GB"/>
              </w:rPr>
              <w:t>Sausage Tree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A9"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AA"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71A7E43B"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AB" w14:textId="77777777" w:rsidR="005403A8" w:rsidRPr="004706A8" w:rsidRDefault="002F5915" w:rsidP="003415E0">
            <w:pPr>
              <w:spacing w:after="0" w:line="240" w:lineRule="auto"/>
              <w:rPr>
                <w:i/>
                <w:iCs/>
                <w:sz w:val="20"/>
                <w:lang w:val="en-GB"/>
              </w:rPr>
            </w:pPr>
            <w:r w:rsidRPr="004706A8">
              <w:rPr>
                <w:i/>
                <w:iCs/>
                <w:sz w:val="20"/>
                <w:lang w:val="en-GB"/>
              </w:rPr>
              <w:t>Lantana camara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AC" w14:textId="77777777" w:rsidR="005403A8" w:rsidRPr="004706A8" w:rsidRDefault="002F5915" w:rsidP="003415E0">
            <w:pPr>
              <w:spacing w:after="0" w:line="240" w:lineRule="auto"/>
              <w:rPr>
                <w:sz w:val="20"/>
                <w:lang w:val="en-GB"/>
              </w:rPr>
            </w:pPr>
            <w:r w:rsidRPr="004706A8">
              <w:rPr>
                <w:sz w:val="20"/>
                <w:lang w:val="en-GB"/>
              </w:rPr>
              <w:t>Verbenaceae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AD"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AE" w14:textId="77777777" w:rsidR="005403A8" w:rsidRPr="004706A8" w:rsidRDefault="002F5915" w:rsidP="003415E0">
            <w:pPr>
              <w:spacing w:after="0" w:line="240" w:lineRule="auto"/>
              <w:rPr>
                <w:sz w:val="20"/>
                <w:lang w:val="en-GB"/>
              </w:rPr>
            </w:pPr>
            <w:r w:rsidRPr="004706A8">
              <w:rPr>
                <w:sz w:val="20"/>
                <w:lang w:val="en-GB"/>
              </w:rPr>
              <w:t>Common lantana</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AF" w14:textId="314713B9" w:rsidR="005403A8" w:rsidRPr="004706A8" w:rsidRDefault="002F5915" w:rsidP="003415E0">
            <w:pPr>
              <w:spacing w:after="0" w:line="240" w:lineRule="auto"/>
              <w:rPr>
                <w:sz w:val="20"/>
                <w:lang w:val="en-GB"/>
              </w:rPr>
            </w:pPr>
            <w:r w:rsidRPr="004706A8">
              <w:rPr>
                <w:sz w:val="20"/>
                <w:lang w:val="en-GB"/>
              </w:rPr>
              <w:t>Not Evaluated/</w:t>
            </w:r>
            <w:r w:rsidR="00E048D9" w:rsidRPr="004706A8">
              <w:rPr>
                <w:sz w:val="20"/>
                <w:lang w:val="en-GB"/>
              </w:rPr>
              <w:t xml:space="preserve"> </w:t>
            </w:r>
            <w:r w:rsidRPr="004706A8">
              <w:rPr>
                <w:sz w:val="20"/>
                <w:lang w:val="en-GB"/>
              </w:rPr>
              <w:t>invasive</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B0"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50EB90A9"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B1" w14:textId="77777777" w:rsidR="005403A8" w:rsidRPr="004706A8" w:rsidRDefault="002F5915" w:rsidP="003415E0">
            <w:pPr>
              <w:spacing w:after="0" w:line="240" w:lineRule="auto"/>
              <w:rPr>
                <w:i/>
                <w:iCs/>
                <w:sz w:val="20"/>
                <w:lang w:val="en-GB"/>
              </w:rPr>
            </w:pPr>
            <w:r w:rsidRPr="004706A8">
              <w:rPr>
                <w:i/>
                <w:iCs/>
                <w:sz w:val="20"/>
                <w:lang w:val="en-GB"/>
              </w:rPr>
              <w:t>Lonchocarpus capassa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B2" w14:textId="77777777" w:rsidR="005403A8" w:rsidRPr="004706A8" w:rsidRDefault="002F5915" w:rsidP="003415E0">
            <w:pPr>
              <w:spacing w:after="0" w:line="240" w:lineRule="auto"/>
              <w:rPr>
                <w:sz w:val="20"/>
                <w:lang w:val="en-GB"/>
              </w:rPr>
            </w:pPr>
            <w:r w:rsidRPr="004706A8">
              <w:rPr>
                <w:sz w:val="20"/>
                <w:lang w:val="en-GB"/>
              </w:rPr>
              <w:t>Fabaceae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B3"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B4" w14:textId="77777777" w:rsidR="005403A8" w:rsidRPr="004706A8" w:rsidRDefault="002F5915" w:rsidP="003415E0">
            <w:pPr>
              <w:spacing w:after="0" w:line="240" w:lineRule="auto"/>
              <w:rPr>
                <w:sz w:val="20"/>
                <w:lang w:val="en-GB"/>
              </w:rPr>
            </w:pPr>
            <w:r w:rsidRPr="004706A8">
              <w:rPr>
                <w:sz w:val="20"/>
                <w:lang w:val="en-GB"/>
              </w:rPr>
              <w:t>Apple-leaf</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B5"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B6" w14:textId="77777777" w:rsidR="005403A8" w:rsidRPr="004706A8" w:rsidRDefault="002F5915" w:rsidP="003415E0">
            <w:pPr>
              <w:spacing w:after="0" w:line="240" w:lineRule="auto"/>
              <w:rPr>
                <w:sz w:val="20"/>
                <w:lang w:val="en-GB"/>
              </w:rPr>
            </w:pPr>
            <w:r w:rsidRPr="004706A8">
              <w:rPr>
                <w:sz w:val="20"/>
                <w:lang w:val="en-GB"/>
              </w:rPr>
              <w:t>Data deficient</w:t>
            </w:r>
          </w:p>
        </w:tc>
      </w:tr>
      <w:tr w:rsidR="005403A8" w:rsidRPr="004706A8" w14:paraId="78198C84"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B7" w14:textId="77777777" w:rsidR="005403A8" w:rsidRPr="004706A8" w:rsidRDefault="002F5915" w:rsidP="003415E0">
            <w:pPr>
              <w:spacing w:after="0" w:line="240" w:lineRule="auto"/>
              <w:rPr>
                <w:i/>
                <w:iCs/>
                <w:sz w:val="20"/>
                <w:lang w:val="en-GB"/>
              </w:rPr>
            </w:pPr>
            <w:r w:rsidRPr="004706A8">
              <w:rPr>
                <w:i/>
                <w:iCs/>
                <w:sz w:val="20"/>
                <w:lang w:val="en-GB"/>
              </w:rPr>
              <w:t>Mangifera indica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B8" w14:textId="77777777" w:rsidR="005403A8" w:rsidRPr="004706A8" w:rsidRDefault="002F5915" w:rsidP="003415E0">
            <w:pPr>
              <w:spacing w:after="0" w:line="240" w:lineRule="auto"/>
              <w:rPr>
                <w:sz w:val="20"/>
                <w:lang w:val="en-GB"/>
              </w:rPr>
            </w:pPr>
            <w:r w:rsidRPr="004706A8">
              <w:rPr>
                <w:sz w:val="20"/>
                <w:lang w:val="en-GB"/>
              </w:rPr>
              <w:t>Anacardiaceae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B9"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BA" w14:textId="77777777" w:rsidR="005403A8" w:rsidRPr="004706A8" w:rsidRDefault="002F5915" w:rsidP="003415E0">
            <w:pPr>
              <w:spacing w:after="0" w:line="240" w:lineRule="auto"/>
              <w:rPr>
                <w:sz w:val="20"/>
                <w:lang w:val="en-GB"/>
              </w:rPr>
            </w:pPr>
            <w:r w:rsidRPr="004706A8">
              <w:rPr>
                <w:sz w:val="20"/>
                <w:lang w:val="en-GB"/>
              </w:rPr>
              <w:t>Mango</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BB"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BC"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07309E17"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BD" w14:textId="77777777" w:rsidR="005403A8" w:rsidRPr="004706A8" w:rsidRDefault="002F5915" w:rsidP="003415E0">
            <w:pPr>
              <w:spacing w:after="0" w:line="240" w:lineRule="auto"/>
              <w:rPr>
                <w:i/>
                <w:iCs/>
                <w:sz w:val="20"/>
                <w:lang w:val="en-GB"/>
              </w:rPr>
            </w:pPr>
            <w:r w:rsidRPr="004706A8">
              <w:rPr>
                <w:i/>
                <w:iCs/>
                <w:sz w:val="20"/>
                <w:lang w:val="en-GB"/>
              </w:rPr>
              <w:t>Markhamia obtusifolia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BE" w14:textId="77777777" w:rsidR="005403A8" w:rsidRPr="004706A8" w:rsidRDefault="002F5915" w:rsidP="003415E0">
            <w:pPr>
              <w:spacing w:after="0" w:line="240" w:lineRule="auto"/>
              <w:rPr>
                <w:sz w:val="20"/>
                <w:lang w:val="en-GB"/>
              </w:rPr>
            </w:pPr>
            <w:r w:rsidRPr="004706A8">
              <w:rPr>
                <w:sz w:val="20"/>
                <w:lang w:val="en-GB"/>
              </w:rPr>
              <w:t>Bignoniaceae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BF"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C0" w14:textId="77777777" w:rsidR="005403A8" w:rsidRPr="004706A8" w:rsidRDefault="002F5915" w:rsidP="003415E0">
            <w:pPr>
              <w:spacing w:after="0" w:line="240" w:lineRule="auto"/>
              <w:rPr>
                <w:sz w:val="20"/>
                <w:lang w:val="en-GB"/>
              </w:rPr>
            </w:pPr>
            <w:r w:rsidRPr="004706A8">
              <w:rPr>
                <w:sz w:val="20"/>
                <w:lang w:val="en-GB"/>
              </w:rPr>
              <w:t>Golden bean tree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C1"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C2"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6F2D8ED3"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C3" w14:textId="77777777" w:rsidR="005403A8" w:rsidRPr="004706A8" w:rsidRDefault="002F5915" w:rsidP="003415E0">
            <w:pPr>
              <w:spacing w:after="0" w:line="240" w:lineRule="auto"/>
              <w:rPr>
                <w:i/>
                <w:iCs/>
                <w:sz w:val="20"/>
                <w:lang w:val="en-GB"/>
              </w:rPr>
            </w:pPr>
            <w:r w:rsidRPr="004706A8">
              <w:rPr>
                <w:i/>
                <w:iCs/>
                <w:sz w:val="20"/>
                <w:lang w:val="en-GB"/>
              </w:rPr>
              <w:t>Piliostigma  thonningii</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C4" w14:textId="77777777" w:rsidR="005403A8" w:rsidRPr="004706A8" w:rsidRDefault="002F5915" w:rsidP="003415E0">
            <w:pPr>
              <w:spacing w:after="0" w:line="240" w:lineRule="auto"/>
              <w:rPr>
                <w:sz w:val="20"/>
                <w:lang w:val="en-GB"/>
              </w:rPr>
            </w:pPr>
            <w:r w:rsidRPr="004706A8">
              <w:rPr>
                <w:sz w:val="20"/>
                <w:lang w:val="en-GB"/>
              </w:rPr>
              <w:t>Fabaceae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C5"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C6" w14:textId="77777777" w:rsidR="005403A8" w:rsidRPr="004706A8" w:rsidRDefault="002F5915" w:rsidP="003415E0">
            <w:pPr>
              <w:spacing w:after="0" w:line="240" w:lineRule="auto"/>
              <w:rPr>
                <w:sz w:val="20"/>
                <w:lang w:val="en-GB"/>
              </w:rPr>
            </w:pPr>
            <w:r w:rsidRPr="004706A8">
              <w:rPr>
                <w:sz w:val="20"/>
                <w:lang w:val="en-GB"/>
              </w:rPr>
              <w:t>Camel's foot tree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C7"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C8"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41CD36E1"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C9" w14:textId="77777777" w:rsidR="005403A8" w:rsidRPr="004706A8" w:rsidRDefault="002F5915" w:rsidP="003415E0">
            <w:pPr>
              <w:spacing w:after="0" w:line="240" w:lineRule="auto"/>
              <w:rPr>
                <w:i/>
                <w:iCs/>
                <w:sz w:val="20"/>
                <w:lang w:val="en-GB"/>
              </w:rPr>
            </w:pPr>
            <w:r w:rsidRPr="004706A8">
              <w:rPr>
                <w:i/>
                <w:iCs/>
                <w:sz w:val="20"/>
                <w:lang w:val="en-GB"/>
              </w:rPr>
              <w:t>Ricinus communis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CA" w14:textId="77777777" w:rsidR="005403A8" w:rsidRPr="004706A8" w:rsidRDefault="002F5915" w:rsidP="003415E0">
            <w:pPr>
              <w:spacing w:after="0" w:line="240" w:lineRule="auto"/>
              <w:rPr>
                <w:sz w:val="20"/>
                <w:lang w:val="en-GB"/>
              </w:rPr>
            </w:pPr>
            <w:r w:rsidRPr="004706A8">
              <w:rPr>
                <w:sz w:val="20"/>
                <w:lang w:val="en-GB"/>
              </w:rPr>
              <w:t>Euphorbiaceae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CB"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CC" w14:textId="77777777" w:rsidR="005403A8" w:rsidRPr="004706A8" w:rsidRDefault="002F5915" w:rsidP="003415E0">
            <w:pPr>
              <w:spacing w:after="0" w:line="240" w:lineRule="auto"/>
              <w:rPr>
                <w:sz w:val="20"/>
                <w:lang w:val="en-GB"/>
              </w:rPr>
            </w:pPr>
            <w:r w:rsidRPr="004706A8">
              <w:rPr>
                <w:sz w:val="20"/>
                <w:lang w:val="en-GB"/>
              </w:rPr>
              <w:t>Castor oil plant</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CD"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CE"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78BF23E3"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CF" w14:textId="77777777" w:rsidR="005403A8" w:rsidRPr="004706A8" w:rsidRDefault="002F5915" w:rsidP="003415E0">
            <w:pPr>
              <w:spacing w:after="0" w:line="240" w:lineRule="auto"/>
              <w:rPr>
                <w:i/>
                <w:iCs/>
                <w:sz w:val="20"/>
                <w:lang w:val="en-GB"/>
              </w:rPr>
            </w:pPr>
            <w:r w:rsidRPr="004706A8">
              <w:rPr>
                <w:i/>
                <w:iCs/>
                <w:sz w:val="20"/>
                <w:lang w:val="en-GB"/>
              </w:rPr>
              <w:t>Sclerocarya caffra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D0" w14:textId="77777777" w:rsidR="005403A8" w:rsidRPr="004706A8" w:rsidRDefault="002F5915" w:rsidP="003415E0">
            <w:pPr>
              <w:spacing w:after="0" w:line="240" w:lineRule="auto"/>
              <w:rPr>
                <w:sz w:val="20"/>
                <w:lang w:val="en-GB"/>
              </w:rPr>
            </w:pPr>
            <w:r w:rsidRPr="004706A8">
              <w:rPr>
                <w:sz w:val="20"/>
                <w:lang w:val="en-GB"/>
              </w:rPr>
              <w:t>Anacardiaceae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D1"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D2" w14:textId="77777777" w:rsidR="005403A8" w:rsidRPr="004706A8" w:rsidRDefault="002F5915" w:rsidP="003415E0">
            <w:pPr>
              <w:spacing w:after="0" w:line="240" w:lineRule="auto"/>
              <w:rPr>
                <w:sz w:val="20"/>
                <w:lang w:val="en-GB"/>
              </w:rPr>
            </w:pPr>
            <w:r w:rsidRPr="004706A8">
              <w:rPr>
                <w:sz w:val="20"/>
                <w:lang w:val="en-GB"/>
              </w:rPr>
              <w:t>Marula</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D3" w14:textId="77777777" w:rsidR="005403A8" w:rsidRPr="004706A8" w:rsidRDefault="002F5915" w:rsidP="003415E0">
            <w:pPr>
              <w:spacing w:after="0" w:line="240" w:lineRule="auto"/>
              <w:rPr>
                <w:sz w:val="20"/>
                <w:lang w:val="en-GB"/>
              </w:rPr>
            </w:pPr>
            <w:r w:rsidRPr="004706A8">
              <w:rPr>
                <w:sz w:val="20"/>
                <w:lang w:val="en-GB"/>
              </w:rPr>
              <w:t>Least Concern</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D4"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57D0A69C"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D5" w14:textId="77777777" w:rsidR="005403A8" w:rsidRPr="004706A8" w:rsidRDefault="002F5915" w:rsidP="003415E0">
            <w:pPr>
              <w:spacing w:after="0" w:line="240" w:lineRule="auto"/>
              <w:rPr>
                <w:i/>
                <w:iCs/>
                <w:sz w:val="20"/>
                <w:lang w:val="en-GB"/>
              </w:rPr>
            </w:pPr>
            <w:r w:rsidRPr="004706A8">
              <w:rPr>
                <w:i/>
                <w:iCs/>
                <w:sz w:val="20"/>
                <w:lang w:val="en-GB"/>
              </w:rPr>
              <w:t>Senna alata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D6" w14:textId="77777777" w:rsidR="005403A8" w:rsidRPr="004706A8" w:rsidRDefault="002F5915" w:rsidP="003415E0">
            <w:pPr>
              <w:spacing w:after="0" w:line="240" w:lineRule="auto"/>
              <w:rPr>
                <w:sz w:val="20"/>
                <w:lang w:val="en-GB"/>
              </w:rPr>
            </w:pPr>
            <w:r w:rsidRPr="004706A8">
              <w:rPr>
                <w:sz w:val="20"/>
                <w:lang w:val="en-GB"/>
              </w:rPr>
              <w:t>Fabaceae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D7"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D8" w14:textId="77777777" w:rsidR="005403A8" w:rsidRPr="004706A8" w:rsidRDefault="002F5915" w:rsidP="003415E0">
            <w:pPr>
              <w:spacing w:after="0" w:line="240" w:lineRule="auto"/>
              <w:rPr>
                <w:sz w:val="20"/>
                <w:lang w:val="en-GB"/>
              </w:rPr>
            </w:pPr>
            <w:r w:rsidRPr="004706A8">
              <w:rPr>
                <w:sz w:val="20"/>
                <w:lang w:val="en-GB"/>
              </w:rPr>
              <w:t>Candle Bush</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D9"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DA"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7A94A548"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DB" w14:textId="77777777" w:rsidR="005403A8" w:rsidRPr="004706A8" w:rsidRDefault="002F5915" w:rsidP="003415E0">
            <w:pPr>
              <w:spacing w:after="0" w:line="240" w:lineRule="auto"/>
              <w:rPr>
                <w:i/>
                <w:iCs/>
                <w:sz w:val="20"/>
                <w:lang w:val="en-GB"/>
              </w:rPr>
            </w:pPr>
            <w:r w:rsidRPr="004706A8">
              <w:rPr>
                <w:i/>
                <w:iCs/>
                <w:sz w:val="20"/>
                <w:lang w:val="en-GB"/>
              </w:rPr>
              <w:t>Senna siamea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DC" w14:textId="77777777" w:rsidR="005403A8" w:rsidRPr="004706A8" w:rsidRDefault="002F5915" w:rsidP="003415E0">
            <w:pPr>
              <w:spacing w:after="0" w:line="240" w:lineRule="auto"/>
              <w:rPr>
                <w:sz w:val="20"/>
                <w:lang w:val="en-GB"/>
              </w:rPr>
            </w:pPr>
            <w:r w:rsidRPr="004706A8">
              <w:rPr>
                <w:sz w:val="20"/>
                <w:lang w:val="en-GB"/>
              </w:rPr>
              <w:t>Fabaceae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DD"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DE" w14:textId="77777777" w:rsidR="005403A8" w:rsidRPr="004706A8" w:rsidRDefault="002F5915" w:rsidP="003415E0">
            <w:pPr>
              <w:spacing w:after="0" w:line="240" w:lineRule="auto"/>
              <w:rPr>
                <w:sz w:val="20"/>
                <w:lang w:val="en-GB"/>
              </w:rPr>
            </w:pPr>
            <w:r w:rsidRPr="004706A8">
              <w:rPr>
                <w:sz w:val="20"/>
                <w:lang w:val="en-GB"/>
              </w:rPr>
              <w:t>Siamese cassia</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DF" w14:textId="77777777" w:rsidR="005403A8" w:rsidRPr="004706A8" w:rsidRDefault="002F5915" w:rsidP="003415E0">
            <w:pPr>
              <w:spacing w:after="0" w:line="240" w:lineRule="auto"/>
              <w:rPr>
                <w:sz w:val="20"/>
                <w:lang w:val="en-GB"/>
              </w:rPr>
            </w:pPr>
            <w:r w:rsidRPr="004706A8">
              <w:rPr>
                <w:sz w:val="20"/>
                <w:lang w:val="en-GB"/>
              </w:rPr>
              <w:t>Least Concern</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E0"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3395A99A"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E1" w14:textId="77777777" w:rsidR="005403A8" w:rsidRPr="004706A8" w:rsidRDefault="002F5915" w:rsidP="003415E0">
            <w:pPr>
              <w:spacing w:after="0" w:line="240" w:lineRule="auto"/>
              <w:rPr>
                <w:i/>
                <w:iCs/>
                <w:sz w:val="20"/>
                <w:lang w:val="en-GB"/>
              </w:rPr>
            </w:pPr>
            <w:r w:rsidRPr="004706A8">
              <w:rPr>
                <w:i/>
                <w:iCs/>
                <w:sz w:val="20"/>
                <w:lang w:val="en-GB"/>
              </w:rPr>
              <w:t>Terminalia sericea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E2" w14:textId="77777777" w:rsidR="005403A8" w:rsidRPr="004706A8" w:rsidRDefault="002F5915" w:rsidP="003415E0">
            <w:pPr>
              <w:spacing w:after="0" w:line="240" w:lineRule="auto"/>
              <w:rPr>
                <w:sz w:val="20"/>
                <w:lang w:val="en-GB"/>
              </w:rPr>
            </w:pPr>
            <w:r w:rsidRPr="004706A8">
              <w:rPr>
                <w:sz w:val="20"/>
                <w:lang w:val="en-GB"/>
              </w:rPr>
              <w:t>Combretaceae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E3"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E4" w14:textId="77777777" w:rsidR="005403A8" w:rsidRPr="004706A8" w:rsidRDefault="002F5915" w:rsidP="003415E0">
            <w:pPr>
              <w:spacing w:after="0" w:line="240" w:lineRule="auto"/>
              <w:rPr>
                <w:sz w:val="20"/>
                <w:lang w:val="en-GB"/>
              </w:rPr>
            </w:pPr>
            <w:r w:rsidRPr="004706A8">
              <w:rPr>
                <w:sz w:val="20"/>
                <w:lang w:val="en-GB"/>
              </w:rPr>
              <w:t>silver cluster-leaf</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E5" w14:textId="2406BB2B" w:rsidR="005403A8" w:rsidRPr="004706A8" w:rsidRDefault="002F5915" w:rsidP="003415E0">
            <w:pPr>
              <w:spacing w:after="0" w:line="240" w:lineRule="auto"/>
              <w:rPr>
                <w:sz w:val="20"/>
                <w:lang w:val="en-GB"/>
              </w:rPr>
            </w:pPr>
            <w:r w:rsidRPr="004706A8">
              <w:rPr>
                <w:sz w:val="20"/>
                <w:lang w:val="en-GB"/>
              </w:rPr>
              <w:t>Least Concern/</w:t>
            </w:r>
            <w:r w:rsidR="00E048D9" w:rsidRPr="004706A8">
              <w:rPr>
                <w:sz w:val="20"/>
                <w:lang w:val="en-GB"/>
              </w:rPr>
              <w:t xml:space="preserve"> </w:t>
            </w:r>
            <w:r w:rsidRPr="004706A8">
              <w:rPr>
                <w:sz w:val="20"/>
                <w:lang w:val="en-GB"/>
              </w:rPr>
              <w:t>Protected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E6"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0F9848E6"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E7" w14:textId="77777777" w:rsidR="005403A8" w:rsidRPr="004706A8" w:rsidRDefault="002F5915" w:rsidP="003415E0">
            <w:pPr>
              <w:spacing w:after="0" w:line="240" w:lineRule="auto"/>
              <w:rPr>
                <w:i/>
                <w:iCs/>
                <w:sz w:val="20"/>
                <w:lang w:val="en-GB"/>
              </w:rPr>
            </w:pPr>
            <w:r w:rsidRPr="004706A8">
              <w:rPr>
                <w:i/>
                <w:iCs/>
                <w:sz w:val="20"/>
                <w:lang w:val="en-GB"/>
              </w:rPr>
              <w:t>Toona  ciliata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E8" w14:textId="77777777" w:rsidR="005403A8" w:rsidRPr="004706A8" w:rsidRDefault="002F5915" w:rsidP="003415E0">
            <w:pPr>
              <w:spacing w:after="0" w:line="240" w:lineRule="auto"/>
              <w:rPr>
                <w:sz w:val="20"/>
                <w:lang w:val="en-GB"/>
              </w:rPr>
            </w:pPr>
            <w:r w:rsidRPr="004706A8">
              <w:rPr>
                <w:sz w:val="20"/>
                <w:lang w:val="en-GB"/>
              </w:rPr>
              <w:t>Meliace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E9" w14:textId="77777777" w:rsidR="005403A8" w:rsidRPr="004706A8" w:rsidRDefault="002F5915" w:rsidP="003415E0">
            <w:pPr>
              <w:spacing w:after="0" w:line="240" w:lineRule="auto"/>
              <w:rPr>
                <w:sz w:val="20"/>
                <w:lang w:val="en-GB"/>
              </w:rPr>
            </w:pPr>
            <w:r w:rsidRPr="004706A8">
              <w:rPr>
                <w:sz w:val="20"/>
                <w:lang w:val="en-GB"/>
              </w:rPr>
              <w:t>Tree</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EA" w14:textId="77777777" w:rsidR="005403A8" w:rsidRPr="004706A8" w:rsidRDefault="002F5915" w:rsidP="003415E0">
            <w:pPr>
              <w:spacing w:after="0" w:line="240" w:lineRule="auto"/>
              <w:rPr>
                <w:sz w:val="20"/>
                <w:lang w:val="en-GB"/>
              </w:rPr>
            </w:pPr>
            <w:r w:rsidRPr="004706A8">
              <w:rPr>
                <w:sz w:val="20"/>
                <w:lang w:val="en-GB"/>
              </w:rPr>
              <w:t>Red Cedar</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EB"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EC"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60314BC3"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ED" w14:textId="77777777" w:rsidR="005403A8" w:rsidRPr="004706A8" w:rsidRDefault="002F5915" w:rsidP="003415E0">
            <w:pPr>
              <w:spacing w:after="0" w:line="240" w:lineRule="auto"/>
              <w:rPr>
                <w:i/>
                <w:iCs/>
                <w:sz w:val="20"/>
                <w:lang w:val="en-GB"/>
              </w:rPr>
            </w:pPr>
            <w:r w:rsidRPr="004706A8">
              <w:rPr>
                <w:i/>
                <w:iCs/>
                <w:sz w:val="20"/>
                <w:lang w:val="en-GB"/>
              </w:rPr>
              <w:t>Ziziphus  mauritiana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EE" w14:textId="77777777" w:rsidR="005403A8" w:rsidRPr="004706A8" w:rsidRDefault="002F5915" w:rsidP="003415E0">
            <w:pPr>
              <w:spacing w:after="0" w:line="240" w:lineRule="auto"/>
              <w:rPr>
                <w:sz w:val="20"/>
                <w:lang w:val="en-GB"/>
              </w:rPr>
            </w:pPr>
            <w:r w:rsidRPr="004706A8">
              <w:rPr>
                <w:sz w:val="20"/>
                <w:lang w:val="en-GB"/>
              </w:rPr>
              <w:t>Rhamnaceae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EF"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F0" w14:textId="77777777" w:rsidR="005403A8" w:rsidRPr="004706A8" w:rsidRDefault="002F5915" w:rsidP="003415E0">
            <w:pPr>
              <w:spacing w:after="0" w:line="240" w:lineRule="auto"/>
              <w:rPr>
                <w:sz w:val="20"/>
                <w:lang w:val="en-GB"/>
              </w:rPr>
            </w:pPr>
            <w:r w:rsidRPr="004706A8">
              <w:rPr>
                <w:sz w:val="20"/>
                <w:lang w:val="en-GB"/>
              </w:rPr>
              <w:t>Indian jujube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F1"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F2"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5E34581F"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F3" w14:textId="77777777" w:rsidR="005403A8" w:rsidRPr="004706A8" w:rsidRDefault="002F5915" w:rsidP="003415E0">
            <w:pPr>
              <w:spacing w:after="0" w:line="240" w:lineRule="auto"/>
              <w:rPr>
                <w:i/>
                <w:iCs/>
                <w:sz w:val="20"/>
                <w:lang w:val="en-GB"/>
              </w:rPr>
            </w:pPr>
            <w:r w:rsidRPr="004706A8">
              <w:rPr>
                <w:i/>
                <w:iCs/>
                <w:sz w:val="20"/>
                <w:lang w:val="en-GB"/>
              </w:rPr>
              <w:t>Ziziphus  mucronata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F4" w14:textId="77777777" w:rsidR="005403A8" w:rsidRPr="004706A8" w:rsidRDefault="002F5915" w:rsidP="003415E0">
            <w:pPr>
              <w:spacing w:after="0" w:line="240" w:lineRule="auto"/>
              <w:rPr>
                <w:sz w:val="20"/>
                <w:lang w:val="en-GB"/>
              </w:rPr>
            </w:pPr>
            <w:r w:rsidRPr="004706A8">
              <w:rPr>
                <w:sz w:val="20"/>
                <w:lang w:val="en-GB"/>
              </w:rPr>
              <w:t>Rhamnaceae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F5"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F6" w14:textId="77777777" w:rsidR="005403A8" w:rsidRPr="004706A8" w:rsidRDefault="002F5915" w:rsidP="003415E0">
            <w:pPr>
              <w:spacing w:after="0" w:line="240" w:lineRule="auto"/>
              <w:rPr>
                <w:sz w:val="20"/>
                <w:lang w:val="en-GB"/>
              </w:rPr>
            </w:pPr>
            <w:r w:rsidRPr="004706A8">
              <w:rPr>
                <w:sz w:val="20"/>
                <w:lang w:val="en-GB"/>
              </w:rPr>
              <w:t>Buffalo thorn</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F7"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F8"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192586C3"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F9" w14:textId="77777777" w:rsidR="005403A8" w:rsidRPr="004706A8" w:rsidRDefault="002F5915" w:rsidP="003415E0">
            <w:pPr>
              <w:spacing w:after="0" w:line="240" w:lineRule="auto"/>
              <w:rPr>
                <w:i/>
                <w:iCs/>
                <w:sz w:val="20"/>
                <w:lang w:val="en-GB"/>
              </w:rPr>
            </w:pPr>
            <w:r w:rsidRPr="004706A8">
              <w:rPr>
                <w:i/>
                <w:iCs/>
                <w:sz w:val="20"/>
                <w:lang w:val="en-GB"/>
              </w:rPr>
              <w:t>Moringa oleifera</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4FA" w14:textId="77777777" w:rsidR="005403A8" w:rsidRPr="004706A8" w:rsidRDefault="002F5915" w:rsidP="003415E0">
            <w:pPr>
              <w:spacing w:after="0" w:line="240" w:lineRule="auto"/>
              <w:rPr>
                <w:sz w:val="20"/>
                <w:lang w:val="en-GB"/>
              </w:rPr>
            </w:pPr>
            <w:r w:rsidRPr="004706A8">
              <w:rPr>
                <w:sz w:val="20"/>
                <w:lang w:val="en-GB"/>
              </w:rPr>
              <w:t>Moringaceae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4FB" w14:textId="77777777" w:rsidR="005403A8" w:rsidRPr="004706A8" w:rsidRDefault="002F5915" w:rsidP="003415E0">
            <w:pPr>
              <w:spacing w:after="0" w:line="240" w:lineRule="auto"/>
              <w:rPr>
                <w:sz w:val="20"/>
                <w:lang w:val="en-GB"/>
              </w:rPr>
            </w:pPr>
            <w:r w:rsidRPr="004706A8">
              <w:rPr>
                <w:sz w:val="20"/>
                <w:lang w:val="en-GB"/>
              </w:rPr>
              <w:t>Shrub</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4FC" w14:textId="77777777" w:rsidR="005403A8" w:rsidRPr="004706A8" w:rsidRDefault="002F5915" w:rsidP="003415E0">
            <w:pPr>
              <w:spacing w:after="0" w:line="240" w:lineRule="auto"/>
              <w:rPr>
                <w:sz w:val="20"/>
                <w:lang w:val="en-GB"/>
              </w:rPr>
            </w:pPr>
            <w:r w:rsidRPr="004706A8">
              <w:rPr>
                <w:sz w:val="20"/>
                <w:lang w:val="en-GB"/>
              </w:rPr>
              <w:t>Moringa</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4FD" w14:textId="77777777" w:rsidR="005403A8" w:rsidRPr="004706A8" w:rsidRDefault="002F5915" w:rsidP="003415E0">
            <w:pPr>
              <w:spacing w:after="0" w:line="240" w:lineRule="auto"/>
              <w:rPr>
                <w:sz w:val="20"/>
                <w:lang w:val="en-GB"/>
              </w:rPr>
            </w:pPr>
            <w:r w:rsidRPr="004706A8">
              <w:rPr>
                <w:sz w:val="20"/>
                <w:lang w:val="en-GB"/>
              </w:rPr>
              <w:t>Not Evaluated</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4FE" w14:textId="77777777" w:rsidR="005403A8" w:rsidRPr="004706A8" w:rsidRDefault="002F5915" w:rsidP="003415E0">
            <w:pPr>
              <w:spacing w:after="0" w:line="240" w:lineRule="auto"/>
              <w:rPr>
                <w:sz w:val="20"/>
                <w:lang w:val="en-GB"/>
              </w:rPr>
            </w:pPr>
            <w:r w:rsidRPr="004706A8">
              <w:rPr>
                <w:sz w:val="20"/>
                <w:lang w:val="en-GB"/>
              </w:rPr>
              <w:t>Least Concern</w:t>
            </w:r>
          </w:p>
        </w:tc>
      </w:tr>
      <w:tr w:rsidR="005403A8" w:rsidRPr="004706A8" w14:paraId="4FAFB716" w14:textId="77777777" w:rsidTr="00E048D9">
        <w:trPr>
          <w:trHeight w:val="315"/>
        </w:trPr>
        <w:tc>
          <w:tcPr>
            <w:tcW w:w="169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4FF" w14:textId="77777777" w:rsidR="005403A8" w:rsidRPr="004706A8" w:rsidRDefault="002F5915" w:rsidP="003415E0">
            <w:pPr>
              <w:spacing w:after="0" w:line="240" w:lineRule="auto"/>
              <w:rPr>
                <w:sz w:val="20"/>
                <w:lang w:val="en-GB"/>
              </w:rPr>
            </w:pPr>
            <w:r w:rsidRPr="004706A8">
              <w:rPr>
                <w:sz w:val="20"/>
                <w:lang w:val="en-GB"/>
              </w:rPr>
              <w:t>Zea mays</w:t>
            </w:r>
          </w:p>
        </w:tc>
        <w:tc>
          <w:tcPr>
            <w:tcW w:w="1418" w:type="dxa"/>
            <w:tcBorders>
              <w:top w:val="nil"/>
              <w:left w:val="nil"/>
              <w:bottom w:val="single" w:sz="6" w:space="0" w:color="000000"/>
              <w:right w:val="single" w:sz="6" w:space="0" w:color="000000"/>
            </w:tcBorders>
            <w:tcMar>
              <w:top w:w="0" w:type="dxa"/>
              <w:left w:w="100" w:type="dxa"/>
              <w:bottom w:w="0" w:type="dxa"/>
              <w:right w:w="100" w:type="dxa"/>
            </w:tcMar>
          </w:tcPr>
          <w:p w14:paraId="00000500" w14:textId="77777777" w:rsidR="005403A8" w:rsidRPr="004706A8" w:rsidRDefault="002F5915" w:rsidP="003415E0">
            <w:pPr>
              <w:spacing w:after="0" w:line="240" w:lineRule="auto"/>
              <w:rPr>
                <w:sz w:val="20"/>
                <w:lang w:val="en-GB"/>
              </w:rPr>
            </w:pPr>
            <w:r w:rsidRPr="004706A8">
              <w:rPr>
                <w:sz w:val="20"/>
                <w:lang w:val="en-GB"/>
              </w:rPr>
              <w:t>Poaceae</w:t>
            </w:r>
          </w:p>
        </w:tc>
        <w:tc>
          <w:tcPr>
            <w:tcW w:w="992" w:type="dxa"/>
            <w:tcBorders>
              <w:top w:val="nil"/>
              <w:left w:val="nil"/>
              <w:bottom w:val="single" w:sz="6" w:space="0" w:color="000000"/>
              <w:right w:val="single" w:sz="6" w:space="0" w:color="000000"/>
            </w:tcBorders>
            <w:tcMar>
              <w:top w:w="0" w:type="dxa"/>
              <w:left w:w="100" w:type="dxa"/>
              <w:bottom w:w="0" w:type="dxa"/>
              <w:right w:w="100" w:type="dxa"/>
            </w:tcMar>
          </w:tcPr>
          <w:p w14:paraId="00000501" w14:textId="77777777" w:rsidR="005403A8" w:rsidRPr="004706A8" w:rsidRDefault="002F5915" w:rsidP="003415E0">
            <w:pPr>
              <w:spacing w:after="0" w:line="240" w:lineRule="auto"/>
              <w:rPr>
                <w:sz w:val="20"/>
                <w:lang w:val="en-GB"/>
              </w:rPr>
            </w:pPr>
            <w:r w:rsidRPr="004706A8">
              <w:rPr>
                <w:sz w:val="20"/>
                <w:lang w:val="en-GB"/>
              </w:rPr>
              <w:t>Grass</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00000502" w14:textId="77777777" w:rsidR="005403A8" w:rsidRPr="004706A8" w:rsidRDefault="002F5915" w:rsidP="003415E0">
            <w:pPr>
              <w:spacing w:after="0" w:line="240" w:lineRule="auto"/>
              <w:rPr>
                <w:sz w:val="20"/>
                <w:lang w:val="en-GB"/>
              </w:rPr>
            </w:pPr>
            <w:r w:rsidRPr="004706A8">
              <w:rPr>
                <w:sz w:val="20"/>
                <w:lang w:val="en-GB"/>
              </w:rPr>
              <w:t>Maize</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0000503" w14:textId="77777777" w:rsidR="005403A8" w:rsidRPr="004706A8" w:rsidRDefault="002F5915" w:rsidP="003415E0">
            <w:pPr>
              <w:spacing w:after="0" w:line="240" w:lineRule="auto"/>
              <w:rPr>
                <w:sz w:val="20"/>
                <w:lang w:val="en-GB"/>
              </w:rPr>
            </w:pPr>
            <w:r w:rsidRPr="004706A8">
              <w:rPr>
                <w:sz w:val="20"/>
                <w:lang w:val="en-GB"/>
              </w:rPr>
              <w:t>Least Concern</w:t>
            </w:r>
          </w:p>
        </w:tc>
        <w:tc>
          <w:tcPr>
            <w:tcW w:w="1662" w:type="dxa"/>
            <w:tcBorders>
              <w:top w:val="nil"/>
              <w:left w:val="nil"/>
              <w:bottom w:val="single" w:sz="6" w:space="0" w:color="000000"/>
              <w:right w:val="single" w:sz="6" w:space="0" w:color="000000"/>
            </w:tcBorders>
            <w:tcMar>
              <w:top w:w="0" w:type="dxa"/>
              <w:left w:w="100" w:type="dxa"/>
              <w:bottom w:w="0" w:type="dxa"/>
              <w:right w:w="100" w:type="dxa"/>
            </w:tcMar>
          </w:tcPr>
          <w:p w14:paraId="00000504" w14:textId="77777777" w:rsidR="005403A8" w:rsidRPr="004706A8" w:rsidRDefault="002F5915" w:rsidP="003415E0">
            <w:pPr>
              <w:spacing w:after="0" w:line="240" w:lineRule="auto"/>
              <w:rPr>
                <w:sz w:val="20"/>
                <w:lang w:val="en-GB"/>
              </w:rPr>
            </w:pPr>
            <w:r w:rsidRPr="004706A8">
              <w:rPr>
                <w:sz w:val="20"/>
                <w:lang w:val="en-GB"/>
              </w:rPr>
              <w:t>Least Concern</w:t>
            </w:r>
          </w:p>
        </w:tc>
      </w:tr>
    </w:tbl>
    <w:p w14:paraId="00000506" w14:textId="7DF90E86" w:rsidR="005403A8" w:rsidRPr="004706A8" w:rsidRDefault="002F5915" w:rsidP="003415E0">
      <w:pPr>
        <w:spacing w:after="0" w:line="240" w:lineRule="auto"/>
        <w:rPr>
          <w:lang w:val="en-GB"/>
        </w:rPr>
      </w:pPr>
      <w:r w:rsidRPr="004706A8">
        <w:rPr>
          <w:lang w:val="en-GB"/>
        </w:rPr>
        <w:t>Source: Consultant 2026</w:t>
      </w:r>
    </w:p>
    <w:p w14:paraId="176618BD" w14:textId="77777777" w:rsidR="0015525D" w:rsidRPr="004706A8" w:rsidRDefault="0015525D" w:rsidP="003415E0">
      <w:pPr>
        <w:spacing w:after="0" w:line="240" w:lineRule="auto"/>
        <w:rPr>
          <w:lang w:val="en-GB"/>
        </w:rPr>
      </w:pPr>
    </w:p>
    <w:p w14:paraId="0000050B" w14:textId="34585F88" w:rsidR="005403A8" w:rsidRPr="004706A8" w:rsidRDefault="002F5915" w:rsidP="003415E0">
      <w:pPr>
        <w:pStyle w:val="Heading4"/>
        <w:spacing w:before="0" w:after="0" w:line="240" w:lineRule="auto"/>
        <w:rPr>
          <w:lang w:val="en-GB"/>
        </w:rPr>
      </w:pPr>
      <w:r w:rsidRPr="004706A8">
        <w:rPr>
          <w:lang w:val="en-GB"/>
        </w:rPr>
        <w:t xml:space="preserve">Invasive </w:t>
      </w:r>
      <w:r w:rsidR="002617A1" w:rsidRPr="004706A8">
        <w:rPr>
          <w:lang w:val="en-GB"/>
        </w:rPr>
        <w:t>A</w:t>
      </w:r>
      <w:r w:rsidRPr="004706A8">
        <w:rPr>
          <w:lang w:val="en-GB"/>
        </w:rPr>
        <w:t xml:space="preserve">lien </w:t>
      </w:r>
      <w:r w:rsidR="002617A1" w:rsidRPr="004706A8">
        <w:rPr>
          <w:lang w:val="en-GB"/>
        </w:rPr>
        <w:t>S</w:t>
      </w:r>
      <w:r w:rsidRPr="004706A8">
        <w:rPr>
          <w:lang w:val="en-GB"/>
        </w:rPr>
        <w:t>pecies</w:t>
      </w:r>
    </w:p>
    <w:p w14:paraId="2B2092C0" w14:textId="77777777" w:rsidR="00707B43" w:rsidRPr="004706A8" w:rsidRDefault="00707B43" w:rsidP="003415E0">
      <w:pPr>
        <w:spacing w:after="0" w:line="240" w:lineRule="auto"/>
        <w:jc w:val="left"/>
        <w:rPr>
          <w:bCs/>
          <w:lang w:val="en-GB" w:eastAsia="en-GB"/>
        </w:rPr>
      </w:pPr>
      <w:r w:rsidRPr="0003469E">
        <w:rPr>
          <w:lang w:val="en-GB" w:eastAsia="en-GB"/>
        </w:rPr>
        <w:t>Figure 4-10</w:t>
      </w:r>
      <w:r w:rsidRPr="004706A8">
        <w:rPr>
          <w:b/>
          <w:bCs/>
          <w:lang w:val="en-GB" w:eastAsia="en-GB"/>
        </w:rPr>
        <w:t xml:space="preserve"> </w:t>
      </w:r>
      <w:r w:rsidRPr="004706A8">
        <w:rPr>
          <w:bCs/>
          <w:lang w:val="en-GB" w:eastAsia="en-GB"/>
        </w:rPr>
        <w:t>illustrates the presence of invasive species such as Lantana camara and Gmelina arborea within the project area.</w:t>
      </w:r>
    </w:p>
    <w:p w14:paraId="1EB21376" w14:textId="77777777" w:rsidR="0015525D" w:rsidRPr="004706A8" w:rsidRDefault="0015525D" w:rsidP="003415E0">
      <w:pPr>
        <w:spacing w:after="0" w:line="240" w:lineRule="auto"/>
        <w:jc w:val="left"/>
        <w:rPr>
          <w:lang w:val="en-GB" w:eastAsia="en-GB"/>
        </w:rPr>
      </w:pPr>
    </w:p>
    <w:p w14:paraId="1BAA89E6" w14:textId="77777777" w:rsidR="00707B43" w:rsidRPr="004706A8" w:rsidRDefault="00707B43" w:rsidP="003415E0">
      <w:pPr>
        <w:spacing w:after="0" w:line="240" w:lineRule="auto"/>
        <w:jc w:val="left"/>
        <w:rPr>
          <w:lang w:val="en-GB" w:eastAsia="en-GB"/>
        </w:rPr>
      </w:pPr>
      <w:r w:rsidRPr="004706A8">
        <w:rPr>
          <w:lang w:val="en-GB" w:eastAsia="en-GB"/>
        </w:rPr>
        <w:t>Two invasive alien plant species were recorded:</w:t>
      </w:r>
      <w:r w:rsidRPr="004706A8">
        <w:rPr>
          <w:lang w:val="en-GB" w:eastAsia="en-GB"/>
        </w:rPr>
        <w:br/>
        <w:t>• Lantana camara</w:t>
      </w:r>
      <w:r w:rsidRPr="004706A8">
        <w:rPr>
          <w:lang w:val="en-GB" w:eastAsia="en-GB"/>
        </w:rPr>
        <w:br/>
        <w:t>• Gmelina arborea</w:t>
      </w:r>
    </w:p>
    <w:p w14:paraId="66D51FA1" w14:textId="77777777" w:rsidR="0015525D" w:rsidRPr="004706A8" w:rsidRDefault="0015525D" w:rsidP="003415E0">
      <w:pPr>
        <w:spacing w:after="0" w:line="240" w:lineRule="auto"/>
        <w:jc w:val="left"/>
        <w:rPr>
          <w:lang w:val="en-GB" w:eastAsia="en-GB"/>
        </w:rPr>
      </w:pPr>
    </w:p>
    <w:p w14:paraId="17FA5095" w14:textId="2E86C446" w:rsidR="00F8457A" w:rsidRPr="004706A8" w:rsidRDefault="001723B6" w:rsidP="003415E0">
      <w:pPr>
        <w:pStyle w:val="NormalWeb"/>
        <w:spacing w:before="0" w:beforeAutospacing="0" w:after="0" w:afterAutospacing="0"/>
        <w:rPr>
          <w:lang w:val="en-GB"/>
        </w:rPr>
      </w:pPr>
      <w:r w:rsidRPr="004706A8">
        <w:rPr>
          <w:noProof/>
          <w:lang w:eastAsia="en-US"/>
        </w:rPr>
        <w:drawing>
          <wp:inline distT="0" distB="0" distL="0" distR="0" wp14:anchorId="06912C5E" wp14:editId="4BF2475C">
            <wp:extent cx="2419350" cy="2206408"/>
            <wp:effectExtent l="0" t="0" r="0" b="3810"/>
            <wp:docPr id="21" name="Picture 21" descr="C:\Users\Bigpot1\AppData\Local\Microsoft\Windows\INetCache\Content.MSO\D7AA2FD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Bigpot1\AppData\Local\Microsoft\Windows\INetCache\Content.MSO\D7AA2FD1.tmp"/>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42914"/>
                    <a:stretch/>
                  </pic:blipFill>
                  <pic:spPr bwMode="auto">
                    <a:xfrm>
                      <a:off x="0" y="0"/>
                      <a:ext cx="2437174" cy="2222663"/>
                    </a:xfrm>
                    <a:prstGeom prst="rect">
                      <a:avLst/>
                    </a:prstGeom>
                    <a:noFill/>
                    <a:ln>
                      <a:noFill/>
                    </a:ln>
                    <a:extLst>
                      <a:ext uri="{53640926-AAD7-44D8-BBD7-CCE9431645EC}">
                        <a14:shadowObscured xmlns:a14="http://schemas.microsoft.com/office/drawing/2010/main"/>
                      </a:ext>
                    </a:extLst>
                  </pic:spPr>
                </pic:pic>
              </a:graphicData>
            </a:graphic>
          </wp:inline>
        </w:drawing>
      </w:r>
      <w:r w:rsidR="00F8457A" w:rsidRPr="004706A8">
        <w:rPr>
          <w:lang w:val="en-GB"/>
        </w:rPr>
        <w:t xml:space="preserve"> </w:t>
      </w:r>
      <w:r w:rsidR="00F8457A" w:rsidRPr="004706A8">
        <w:rPr>
          <w:noProof/>
          <w:lang w:eastAsia="en-US"/>
        </w:rPr>
        <w:drawing>
          <wp:inline distT="0" distB="0" distL="0" distR="0" wp14:anchorId="7A53D949" wp14:editId="227CF319">
            <wp:extent cx="3257550" cy="220980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1683" cy="2239739"/>
                    </a:xfrm>
                    <a:prstGeom prst="rect">
                      <a:avLst/>
                    </a:prstGeom>
                    <a:noFill/>
                    <a:ln>
                      <a:noFill/>
                    </a:ln>
                  </pic:spPr>
                </pic:pic>
              </a:graphicData>
            </a:graphic>
          </wp:inline>
        </w:drawing>
      </w:r>
    </w:p>
    <w:p w14:paraId="0000050D" w14:textId="16E01AC6" w:rsidR="005403A8" w:rsidRPr="004706A8" w:rsidRDefault="002617A1" w:rsidP="003415E0">
      <w:pPr>
        <w:pStyle w:val="Caption"/>
        <w:spacing w:before="0" w:after="0"/>
        <w:rPr>
          <w:rFonts w:ascii="Times New Roman" w:hAnsi="Times New Roman" w:cs="Times New Roman"/>
          <w:sz w:val="24"/>
          <w:szCs w:val="24"/>
          <w:lang w:val="en-GB"/>
        </w:rPr>
      </w:pPr>
      <w:bookmarkStart w:id="325" w:name="_Toc221888187"/>
      <w:bookmarkStart w:id="326" w:name="_Toc226712366"/>
      <w:bookmarkStart w:id="327" w:name="_Toc229566911"/>
      <w:r w:rsidRPr="004706A8">
        <w:rPr>
          <w:rFonts w:ascii="Times New Roman" w:hAnsi="Times New Roman" w:cs="Times New Roman"/>
          <w:sz w:val="24"/>
          <w:szCs w:val="24"/>
          <w:lang w:val="en-GB"/>
        </w:rPr>
        <w:t xml:space="preserve">Figure </w:t>
      </w:r>
      <w:r w:rsidRPr="004706A8">
        <w:rPr>
          <w:rFonts w:ascii="Times New Roman" w:hAnsi="Times New Roman" w:cs="Times New Roman"/>
          <w:sz w:val="24"/>
          <w:szCs w:val="24"/>
          <w:lang w:val="en-GB"/>
        </w:rPr>
        <w:fldChar w:fldCharType="begin"/>
      </w:r>
      <w:r w:rsidRPr="004706A8">
        <w:rPr>
          <w:rFonts w:ascii="Times New Roman" w:hAnsi="Times New Roman" w:cs="Times New Roman"/>
          <w:sz w:val="24"/>
          <w:szCs w:val="24"/>
          <w:lang w:val="en-GB"/>
        </w:rPr>
        <w:instrText>STYLEREF 1 \s</w:instrText>
      </w:r>
      <w:r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4</w:t>
      </w:r>
      <w:r w:rsidRPr="004706A8">
        <w:rPr>
          <w:rFonts w:ascii="Times New Roman" w:hAnsi="Times New Roman" w:cs="Times New Roman"/>
          <w:sz w:val="24"/>
          <w:szCs w:val="24"/>
          <w:lang w:val="en-GB"/>
        </w:rPr>
        <w:fldChar w:fldCharType="end"/>
      </w:r>
      <w:r w:rsidR="00693D6F" w:rsidRPr="004706A8">
        <w:rPr>
          <w:rFonts w:ascii="Times New Roman" w:hAnsi="Times New Roman" w:cs="Times New Roman"/>
          <w:sz w:val="24"/>
          <w:szCs w:val="24"/>
          <w:lang w:val="en-GB"/>
        </w:rPr>
        <w:noBreakHyphen/>
      </w:r>
      <w:r w:rsidRPr="004706A8">
        <w:rPr>
          <w:rFonts w:ascii="Times New Roman" w:hAnsi="Times New Roman" w:cs="Times New Roman"/>
          <w:sz w:val="24"/>
          <w:szCs w:val="24"/>
          <w:lang w:val="en-GB"/>
        </w:rPr>
        <w:fldChar w:fldCharType="begin"/>
      </w:r>
      <w:r w:rsidRPr="004706A8">
        <w:rPr>
          <w:rFonts w:ascii="Times New Roman" w:hAnsi="Times New Roman" w:cs="Times New Roman"/>
          <w:sz w:val="24"/>
          <w:szCs w:val="24"/>
          <w:lang w:val="en-GB"/>
        </w:rPr>
        <w:instrText>SEQ Figure \* ARABIC \s 1</w:instrText>
      </w:r>
      <w:r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9</w:t>
      </w:r>
      <w:r w:rsidRPr="004706A8">
        <w:rPr>
          <w:rFonts w:ascii="Times New Roman" w:hAnsi="Times New Roman" w:cs="Times New Roman"/>
          <w:sz w:val="24"/>
          <w:szCs w:val="24"/>
          <w:lang w:val="en-GB"/>
        </w:rPr>
        <w:fldChar w:fldCharType="end"/>
      </w:r>
      <w:r w:rsidRPr="004706A8">
        <w:rPr>
          <w:rFonts w:ascii="Times New Roman" w:hAnsi="Times New Roman" w:cs="Times New Roman"/>
          <w:sz w:val="24"/>
          <w:szCs w:val="24"/>
          <w:lang w:val="en-GB"/>
        </w:rPr>
        <w:t xml:space="preserve">. </w:t>
      </w:r>
      <w:r w:rsidR="002F5915" w:rsidRPr="004706A8">
        <w:rPr>
          <w:rFonts w:ascii="Times New Roman" w:hAnsi="Times New Roman" w:cs="Times New Roman"/>
          <w:i/>
          <w:sz w:val="24"/>
          <w:szCs w:val="24"/>
          <w:lang w:val="en-GB"/>
        </w:rPr>
        <w:t>Lantana camara</w:t>
      </w:r>
      <w:r w:rsidRPr="004706A8">
        <w:rPr>
          <w:rFonts w:ascii="Times New Roman" w:hAnsi="Times New Roman" w:cs="Times New Roman"/>
          <w:sz w:val="24"/>
          <w:szCs w:val="24"/>
          <w:lang w:val="en-GB"/>
        </w:rPr>
        <w:t xml:space="preserve"> </w:t>
      </w:r>
      <w:r w:rsidR="00F8457A" w:rsidRPr="004706A8">
        <w:rPr>
          <w:rFonts w:ascii="Times New Roman" w:hAnsi="Times New Roman" w:cs="Times New Roman"/>
          <w:sz w:val="24"/>
          <w:szCs w:val="24"/>
          <w:lang w:val="en-GB"/>
        </w:rPr>
        <w:t xml:space="preserve">and </w:t>
      </w:r>
      <w:r w:rsidR="00F8457A" w:rsidRPr="004706A8">
        <w:rPr>
          <w:rFonts w:ascii="Times New Roman" w:hAnsi="Times New Roman" w:cs="Times New Roman"/>
          <w:i/>
          <w:sz w:val="24"/>
          <w:szCs w:val="24"/>
          <w:lang w:val="en-GB"/>
        </w:rPr>
        <w:t>Gmelina arborea</w:t>
      </w:r>
      <w:r w:rsidR="00F8457A" w:rsidRPr="004706A8">
        <w:rPr>
          <w:rFonts w:ascii="Times New Roman" w:hAnsi="Times New Roman" w:cs="Times New Roman"/>
          <w:sz w:val="24"/>
          <w:szCs w:val="24"/>
          <w:lang w:val="en-GB"/>
        </w:rPr>
        <w:t xml:space="preserve"> </w:t>
      </w:r>
      <w:r w:rsidRPr="004706A8">
        <w:rPr>
          <w:rFonts w:ascii="Times New Roman" w:hAnsi="Times New Roman" w:cs="Times New Roman"/>
          <w:sz w:val="24"/>
          <w:szCs w:val="24"/>
          <w:lang w:val="en-GB"/>
        </w:rPr>
        <w:t xml:space="preserve">along </w:t>
      </w:r>
      <w:r w:rsidR="002F5915" w:rsidRPr="004706A8">
        <w:rPr>
          <w:rFonts w:ascii="Times New Roman" w:hAnsi="Times New Roman" w:cs="Times New Roman"/>
          <w:sz w:val="24"/>
          <w:szCs w:val="24"/>
          <w:lang w:val="en-GB"/>
        </w:rPr>
        <w:t>Mdeka- Chinyangute feeder road</w:t>
      </w:r>
      <w:bookmarkEnd w:id="325"/>
      <w:bookmarkEnd w:id="326"/>
      <w:bookmarkEnd w:id="327"/>
    </w:p>
    <w:p w14:paraId="591207DC" w14:textId="53E8BF7D" w:rsidR="009F1853" w:rsidRPr="004706A8" w:rsidRDefault="009F1853" w:rsidP="007308BA">
      <w:pPr>
        <w:pStyle w:val="Heading3"/>
        <w:rPr>
          <w:lang w:val="en-GB"/>
        </w:rPr>
      </w:pPr>
      <w:bookmarkStart w:id="328" w:name="_Toc226711579"/>
      <w:bookmarkStart w:id="329" w:name="_Toc229566846"/>
      <w:r w:rsidRPr="004706A8">
        <w:rPr>
          <w:lang w:val="en-GB"/>
        </w:rPr>
        <w:t>Sensitive Habitats and Ecological Significance</w:t>
      </w:r>
      <w:bookmarkEnd w:id="328"/>
      <w:bookmarkEnd w:id="329"/>
    </w:p>
    <w:p w14:paraId="24EF182E" w14:textId="77777777" w:rsidR="0015525D" w:rsidRPr="004706A8" w:rsidRDefault="009F1853" w:rsidP="003415E0">
      <w:pPr>
        <w:spacing w:after="0" w:line="240" w:lineRule="auto"/>
        <w:rPr>
          <w:lang w:val="en-GB"/>
        </w:rPr>
      </w:pPr>
      <w:r w:rsidRPr="004706A8">
        <w:rPr>
          <w:lang w:val="en-GB"/>
        </w:rPr>
        <w:t xml:space="preserve">No ecologically sensitive habitats, protected forests, wetlands of high conservation value, or critical natural habitats were identified within the road reserve or immediate area of influence. </w:t>
      </w:r>
    </w:p>
    <w:p w14:paraId="23C4600F" w14:textId="21D2896E" w:rsidR="009F1853" w:rsidRPr="004706A8" w:rsidRDefault="009F1853" w:rsidP="003415E0">
      <w:pPr>
        <w:spacing w:after="0" w:line="240" w:lineRule="auto"/>
        <w:rPr>
          <w:lang w:val="en-GB"/>
        </w:rPr>
      </w:pPr>
      <w:r w:rsidRPr="004706A8">
        <w:rPr>
          <w:lang w:val="en-GB"/>
        </w:rPr>
        <w:t>Vegetation provides habitat, food resources, and soil stabilisation functions but does not exhibit characteristics of high conservation significance.</w:t>
      </w:r>
    </w:p>
    <w:p w14:paraId="7D08202F" w14:textId="77777777" w:rsidR="0015525D" w:rsidRPr="004706A8" w:rsidRDefault="0015525D" w:rsidP="003415E0">
      <w:pPr>
        <w:spacing w:after="0" w:line="240" w:lineRule="auto"/>
        <w:rPr>
          <w:lang w:val="en-GB"/>
        </w:rPr>
      </w:pPr>
    </w:p>
    <w:p w14:paraId="3FA5F0D2" w14:textId="77777777" w:rsidR="009F1853" w:rsidRPr="004706A8" w:rsidRDefault="009F1853" w:rsidP="003415E0">
      <w:pPr>
        <w:spacing w:after="0" w:line="240" w:lineRule="auto"/>
        <w:rPr>
          <w:lang w:val="en-GB"/>
        </w:rPr>
      </w:pPr>
      <w:r w:rsidRPr="004706A8">
        <w:rPr>
          <w:lang w:val="en-GB"/>
        </w:rPr>
        <w:t>Overall, the flora baseline indicates a disturbed, agriculturally influenced ecosystem with low biodiversity sensitivity.</w:t>
      </w:r>
    </w:p>
    <w:p w14:paraId="69383B2D" w14:textId="77777777" w:rsidR="0015525D" w:rsidRPr="004706A8" w:rsidRDefault="0015525D" w:rsidP="003415E0">
      <w:pPr>
        <w:spacing w:after="0" w:line="240" w:lineRule="auto"/>
        <w:rPr>
          <w:lang w:val="en-GB"/>
        </w:rPr>
      </w:pPr>
    </w:p>
    <w:p w14:paraId="1B522C55" w14:textId="380DB070" w:rsidR="009F1853" w:rsidRPr="004706A8" w:rsidRDefault="009F1853" w:rsidP="007308BA">
      <w:pPr>
        <w:pStyle w:val="Heading3"/>
        <w:rPr>
          <w:lang w:val="en-GB"/>
        </w:rPr>
      </w:pPr>
      <w:bookmarkStart w:id="330" w:name="_Toc226711580"/>
      <w:bookmarkStart w:id="331" w:name="_Toc229566847"/>
      <w:r w:rsidRPr="004706A8">
        <w:rPr>
          <w:lang w:val="en-GB"/>
        </w:rPr>
        <w:t>Fauna</w:t>
      </w:r>
      <w:bookmarkEnd w:id="330"/>
      <w:bookmarkEnd w:id="331"/>
    </w:p>
    <w:p w14:paraId="1CF38DD0" w14:textId="77777777" w:rsidR="00F776C0" w:rsidRPr="004706A8" w:rsidRDefault="009F1853" w:rsidP="003415E0">
      <w:pPr>
        <w:pStyle w:val="NormalWeb"/>
        <w:spacing w:before="0" w:beforeAutospacing="0" w:after="0" w:afterAutospacing="0"/>
        <w:rPr>
          <w:lang w:val="en-GB"/>
        </w:rPr>
        <w:sectPr w:rsidR="00F776C0" w:rsidRPr="004706A8" w:rsidSect="001875A5">
          <w:pgSz w:w="11906" w:h="16838" w:code="9"/>
          <w:pgMar w:top="1440" w:right="1440" w:bottom="1440" w:left="1440" w:header="709" w:footer="709" w:gutter="0"/>
          <w:cols w:space="720"/>
          <w:docGrid w:linePitch="326"/>
        </w:sectPr>
      </w:pPr>
      <w:r w:rsidRPr="004706A8">
        <w:rPr>
          <w:lang w:val="en-GB"/>
        </w:rPr>
        <w:t>Faunal surveys recorded five taxonomic groups: mammals, birds, reptiles, amphibians, and macro-invertebrates. All species recorded are widespread and commonly occurring within southern Malawi</w:t>
      </w:r>
      <w:r w:rsidR="00F776C0" w:rsidRPr="004706A8">
        <w:rPr>
          <w:lang w:val="en-GB"/>
        </w:rPr>
        <w:t xml:space="preserve"> (Table 4-2)</w:t>
      </w:r>
      <w:r w:rsidRPr="004706A8">
        <w:rPr>
          <w:lang w:val="en-GB"/>
        </w:rPr>
        <w:t>.</w:t>
      </w:r>
    </w:p>
    <w:p w14:paraId="3A33FC5B" w14:textId="64119FE3" w:rsidR="00F776C0" w:rsidRPr="004706A8" w:rsidRDefault="00F776C0" w:rsidP="003415E0">
      <w:pPr>
        <w:pStyle w:val="Caption"/>
        <w:spacing w:before="0" w:after="0"/>
        <w:rPr>
          <w:rFonts w:ascii="Times New Roman" w:hAnsi="Times New Roman" w:cs="Times New Roman"/>
          <w:sz w:val="24"/>
          <w:szCs w:val="24"/>
          <w:lang w:val="en-GB"/>
        </w:rPr>
      </w:pPr>
      <w:bookmarkStart w:id="332" w:name="_Toc226712380"/>
      <w:bookmarkStart w:id="333" w:name="_Toc229566895"/>
      <w:r w:rsidRPr="004706A8">
        <w:rPr>
          <w:rFonts w:ascii="Times New Roman" w:hAnsi="Times New Roman" w:cs="Times New Roman"/>
          <w:sz w:val="24"/>
          <w:szCs w:val="24"/>
          <w:lang w:val="en-GB"/>
        </w:rPr>
        <w:t xml:space="preserve">Table </w:t>
      </w:r>
      <w:r w:rsidR="008423E3" w:rsidRPr="004706A8">
        <w:rPr>
          <w:rFonts w:ascii="Times New Roman" w:hAnsi="Times New Roman" w:cs="Times New Roman"/>
          <w:sz w:val="24"/>
          <w:szCs w:val="24"/>
          <w:lang w:val="en-GB"/>
        </w:rPr>
        <w:fldChar w:fldCharType="begin"/>
      </w:r>
      <w:r w:rsidR="008423E3" w:rsidRPr="004706A8">
        <w:rPr>
          <w:rFonts w:ascii="Times New Roman" w:hAnsi="Times New Roman" w:cs="Times New Roman"/>
          <w:sz w:val="24"/>
          <w:szCs w:val="24"/>
          <w:lang w:val="en-GB"/>
        </w:rPr>
        <w:instrText xml:space="preserve"> STYLEREF 1 \s </w:instrText>
      </w:r>
      <w:r w:rsidR="008423E3"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4</w:t>
      </w:r>
      <w:r w:rsidR="008423E3" w:rsidRPr="004706A8">
        <w:rPr>
          <w:rFonts w:ascii="Times New Roman" w:hAnsi="Times New Roman" w:cs="Times New Roman"/>
          <w:sz w:val="24"/>
          <w:szCs w:val="24"/>
          <w:lang w:val="en-GB"/>
        </w:rPr>
        <w:fldChar w:fldCharType="end"/>
      </w:r>
      <w:r w:rsidR="00135145" w:rsidRPr="004706A8">
        <w:rPr>
          <w:rFonts w:ascii="Times New Roman" w:hAnsi="Times New Roman" w:cs="Times New Roman"/>
          <w:sz w:val="24"/>
          <w:szCs w:val="24"/>
          <w:lang w:val="en-GB"/>
        </w:rPr>
        <w:noBreakHyphen/>
      </w:r>
      <w:r w:rsidR="008423E3" w:rsidRPr="004706A8">
        <w:rPr>
          <w:rFonts w:ascii="Times New Roman" w:hAnsi="Times New Roman" w:cs="Times New Roman"/>
          <w:sz w:val="24"/>
          <w:szCs w:val="24"/>
          <w:lang w:val="en-GB"/>
        </w:rPr>
        <w:fldChar w:fldCharType="begin"/>
      </w:r>
      <w:r w:rsidR="008423E3" w:rsidRPr="004706A8">
        <w:rPr>
          <w:rFonts w:ascii="Times New Roman" w:hAnsi="Times New Roman" w:cs="Times New Roman"/>
          <w:sz w:val="24"/>
          <w:szCs w:val="24"/>
          <w:lang w:val="en-GB"/>
        </w:rPr>
        <w:instrText xml:space="preserve"> SEQ Table \* ARABIC \s 1 </w:instrText>
      </w:r>
      <w:r w:rsidR="008423E3" w:rsidRPr="004706A8">
        <w:rPr>
          <w:rFonts w:ascii="Times New Roman" w:hAnsi="Times New Roman" w:cs="Times New Roman"/>
          <w:sz w:val="24"/>
          <w:szCs w:val="24"/>
          <w:lang w:val="en-GB"/>
        </w:rPr>
        <w:fldChar w:fldCharType="separate"/>
      </w:r>
      <w:r w:rsidR="00485C6C">
        <w:rPr>
          <w:rFonts w:ascii="Times New Roman" w:hAnsi="Times New Roman" w:cs="Times New Roman"/>
          <w:noProof/>
          <w:sz w:val="24"/>
          <w:szCs w:val="24"/>
          <w:lang w:val="en-GB"/>
        </w:rPr>
        <w:t>2</w:t>
      </w:r>
      <w:r w:rsidR="008423E3" w:rsidRPr="004706A8">
        <w:rPr>
          <w:rFonts w:ascii="Times New Roman" w:hAnsi="Times New Roman" w:cs="Times New Roman"/>
          <w:sz w:val="24"/>
          <w:szCs w:val="24"/>
          <w:lang w:val="en-GB"/>
        </w:rPr>
        <w:fldChar w:fldCharType="end"/>
      </w:r>
      <w:r w:rsidRPr="004706A8">
        <w:rPr>
          <w:rFonts w:ascii="Times New Roman" w:hAnsi="Times New Roman" w:cs="Times New Roman"/>
          <w:sz w:val="24"/>
          <w:szCs w:val="24"/>
          <w:lang w:val="en-GB"/>
        </w:rPr>
        <w:t xml:space="preserve"> Fauna Species Recorded in the Project Area</w:t>
      </w:r>
      <w:bookmarkEnd w:id="332"/>
      <w:bookmarkEnd w:id="333"/>
    </w:p>
    <w:tbl>
      <w:tblPr>
        <w:tblStyle w:val="Tabelacomgrade1"/>
        <w:tblW w:w="0" w:type="auto"/>
        <w:tblLook w:val="04A0" w:firstRow="1" w:lastRow="0" w:firstColumn="1" w:lastColumn="0" w:noHBand="0" w:noVBand="1"/>
      </w:tblPr>
      <w:tblGrid>
        <w:gridCol w:w="523"/>
        <w:gridCol w:w="1376"/>
        <w:gridCol w:w="3202"/>
        <w:gridCol w:w="3067"/>
        <w:gridCol w:w="1661"/>
        <w:gridCol w:w="1597"/>
        <w:gridCol w:w="2522"/>
      </w:tblGrid>
      <w:tr w:rsidR="00F776C0" w:rsidRPr="004706A8" w14:paraId="515AAC57" w14:textId="77777777" w:rsidTr="00AD631A">
        <w:trPr>
          <w:tblHeader/>
        </w:trPr>
        <w:tc>
          <w:tcPr>
            <w:tcW w:w="0" w:type="auto"/>
            <w:shd w:val="clear" w:color="auto" w:fill="2E4858"/>
            <w:hideMark/>
          </w:tcPr>
          <w:p w14:paraId="77650440" w14:textId="77777777" w:rsidR="00F776C0" w:rsidRPr="004706A8" w:rsidRDefault="00F776C0" w:rsidP="002C60A1">
            <w:pPr>
              <w:jc w:val="center"/>
              <w:rPr>
                <w:rFonts w:ascii="Times New Roman" w:hAnsi="Times New Roman"/>
                <w:bCs/>
                <w:color w:val="FFFFFF" w:themeColor="background1"/>
                <w:sz w:val="24"/>
                <w:szCs w:val="24"/>
              </w:rPr>
            </w:pPr>
            <w:r w:rsidRPr="004706A8">
              <w:rPr>
                <w:rFonts w:ascii="Times New Roman" w:hAnsi="Times New Roman"/>
                <w:bCs/>
                <w:color w:val="FFFFFF" w:themeColor="background1"/>
                <w:sz w:val="24"/>
                <w:szCs w:val="24"/>
              </w:rPr>
              <w:t>SN</w:t>
            </w:r>
          </w:p>
        </w:tc>
        <w:tc>
          <w:tcPr>
            <w:tcW w:w="0" w:type="auto"/>
            <w:shd w:val="clear" w:color="auto" w:fill="2E4858"/>
            <w:hideMark/>
          </w:tcPr>
          <w:p w14:paraId="7960F93E" w14:textId="77777777" w:rsidR="00F776C0" w:rsidRPr="004706A8" w:rsidRDefault="00F776C0" w:rsidP="002C60A1">
            <w:pPr>
              <w:jc w:val="center"/>
              <w:rPr>
                <w:rFonts w:ascii="Times New Roman" w:hAnsi="Times New Roman"/>
                <w:bCs/>
                <w:color w:val="FFFFFF" w:themeColor="background1"/>
                <w:sz w:val="24"/>
                <w:szCs w:val="24"/>
              </w:rPr>
            </w:pPr>
            <w:r w:rsidRPr="004706A8">
              <w:rPr>
                <w:rFonts w:ascii="Times New Roman" w:hAnsi="Times New Roman"/>
                <w:bCs/>
                <w:color w:val="FFFFFF" w:themeColor="background1"/>
                <w:sz w:val="24"/>
                <w:szCs w:val="24"/>
              </w:rPr>
              <w:t>Taxa</w:t>
            </w:r>
          </w:p>
        </w:tc>
        <w:tc>
          <w:tcPr>
            <w:tcW w:w="0" w:type="auto"/>
            <w:shd w:val="clear" w:color="auto" w:fill="2E4858"/>
            <w:hideMark/>
          </w:tcPr>
          <w:p w14:paraId="1846B23E" w14:textId="77777777" w:rsidR="00F776C0" w:rsidRPr="004706A8" w:rsidRDefault="00F776C0" w:rsidP="002C60A1">
            <w:pPr>
              <w:jc w:val="center"/>
              <w:rPr>
                <w:rFonts w:ascii="Times New Roman" w:hAnsi="Times New Roman"/>
                <w:bCs/>
                <w:color w:val="FFFFFF" w:themeColor="background1"/>
                <w:sz w:val="24"/>
                <w:szCs w:val="24"/>
              </w:rPr>
            </w:pPr>
            <w:r w:rsidRPr="004706A8">
              <w:rPr>
                <w:rFonts w:ascii="Times New Roman" w:hAnsi="Times New Roman"/>
                <w:bCs/>
                <w:color w:val="FFFFFF" w:themeColor="background1"/>
                <w:sz w:val="24"/>
                <w:szCs w:val="24"/>
              </w:rPr>
              <w:t>Scientific Name</w:t>
            </w:r>
          </w:p>
        </w:tc>
        <w:tc>
          <w:tcPr>
            <w:tcW w:w="0" w:type="auto"/>
            <w:shd w:val="clear" w:color="auto" w:fill="2E4858"/>
            <w:hideMark/>
          </w:tcPr>
          <w:p w14:paraId="6B30AB98" w14:textId="77777777" w:rsidR="00F776C0" w:rsidRPr="004706A8" w:rsidRDefault="00F776C0" w:rsidP="002C60A1">
            <w:pPr>
              <w:jc w:val="center"/>
              <w:rPr>
                <w:rFonts w:ascii="Times New Roman" w:hAnsi="Times New Roman"/>
                <w:bCs/>
                <w:color w:val="FFFFFF" w:themeColor="background1"/>
                <w:sz w:val="24"/>
                <w:szCs w:val="24"/>
              </w:rPr>
            </w:pPr>
            <w:r w:rsidRPr="004706A8">
              <w:rPr>
                <w:rFonts w:ascii="Times New Roman" w:hAnsi="Times New Roman"/>
                <w:bCs/>
                <w:color w:val="FFFFFF" w:themeColor="background1"/>
                <w:sz w:val="24"/>
                <w:szCs w:val="24"/>
              </w:rPr>
              <w:t>Common Name</w:t>
            </w:r>
          </w:p>
        </w:tc>
        <w:tc>
          <w:tcPr>
            <w:tcW w:w="0" w:type="auto"/>
            <w:shd w:val="clear" w:color="auto" w:fill="2E4858"/>
            <w:hideMark/>
          </w:tcPr>
          <w:p w14:paraId="4533D377" w14:textId="77777777" w:rsidR="00F776C0" w:rsidRPr="004706A8" w:rsidRDefault="00F776C0" w:rsidP="002C60A1">
            <w:pPr>
              <w:jc w:val="center"/>
              <w:rPr>
                <w:rFonts w:ascii="Times New Roman" w:hAnsi="Times New Roman"/>
                <w:bCs/>
                <w:color w:val="FFFFFF" w:themeColor="background1"/>
                <w:sz w:val="24"/>
                <w:szCs w:val="24"/>
              </w:rPr>
            </w:pPr>
            <w:r w:rsidRPr="004706A8">
              <w:rPr>
                <w:rFonts w:ascii="Times New Roman" w:hAnsi="Times New Roman"/>
                <w:bCs/>
                <w:color w:val="FFFFFF" w:themeColor="background1"/>
                <w:sz w:val="24"/>
                <w:szCs w:val="24"/>
              </w:rPr>
              <w:t>National Status</w:t>
            </w:r>
          </w:p>
        </w:tc>
        <w:tc>
          <w:tcPr>
            <w:tcW w:w="0" w:type="auto"/>
            <w:shd w:val="clear" w:color="auto" w:fill="2E4858"/>
            <w:hideMark/>
          </w:tcPr>
          <w:p w14:paraId="70444FC6" w14:textId="77777777" w:rsidR="00F776C0" w:rsidRPr="004706A8" w:rsidRDefault="00F776C0" w:rsidP="002C60A1">
            <w:pPr>
              <w:jc w:val="center"/>
              <w:rPr>
                <w:rFonts w:ascii="Times New Roman" w:hAnsi="Times New Roman"/>
                <w:bCs/>
                <w:color w:val="FFFFFF" w:themeColor="background1"/>
                <w:sz w:val="24"/>
                <w:szCs w:val="24"/>
              </w:rPr>
            </w:pPr>
            <w:r w:rsidRPr="004706A8">
              <w:rPr>
                <w:rFonts w:ascii="Times New Roman" w:hAnsi="Times New Roman"/>
                <w:bCs/>
                <w:color w:val="FFFFFF" w:themeColor="background1"/>
                <w:sz w:val="24"/>
                <w:szCs w:val="24"/>
              </w:rPr>
              <w:t>IUCN Status</w:t>
            </w:r>
          </w:p>
        </w:tc>
        <w:tc>
          <w:tcPr>
            <w:tcW w:w="0" w:type="auto"/>
            <w:shd w:val="clear" w:color="auto" w:fill="2E4858"/>
            <w:hideMark/>
          </w:tcPr>
          <w:p w14:paraId="07B54D14" w14:textId="77777777" w:rsidR="00F776C0" w:rsidRPr="004706A8" w:rsidRDefault="00F776C0" w:rsidP="002C60A1">
            <w:pPr>
              <w:jc w:val="center"/>
              <w:rPr>
                <w:rFonts w:ascii="Times New Roman" w:hAnsi="Times New Roman"/>
                <w:bCs/>
                <w:color w:val="FFFFFF" w:themeColor="background1"/>
                <w:sz w:val="24"/>
                <w:szCs w:val="24"/>
              </w:rPr>
            </w:pPr>
            <w:r w:rsidRPr="004706A8">
              <w:rPr>
                <w:rFonts w:ascii="Times New Roman" w:hAnsi="Times New Roman"/>
                <w:bCs/>
                <w:color w:val="FFFFFF" w:themeColor="background1"/>
                <w:sz w:val="24"/>
                <w:szCs w:val="24"/>
              </w:rPr>
              <w:t>Remarks</w:t>
            </w:r>
          </w:p>
        </w:tc>
      </w:tr>
      <w:tr w:rsidR="00F776C0" w:rsidRPr="004706A8" w14:paraId="71C5FA2D" w14:textId="77777777" w:rsidTr="002B0E95">
        <w:tc>
          <w:tcPr>
            <w:tcW w:w="0" w:type="auto"/>
            <w:gridSpan w:val="7"/>
            <w:shd w:val="clear" w:color="auto" w:fill="D2E0E8"/>
            <w:hideMark/>
          </w:tcPr>
          <w:p w14:paraId="1E9268AA" w14:textId="77777777" w:rsidR="00F776C0" w:rsidRPr="004706A8" w:rsidRDefault="00F776C0" w:rsidP="002C60A1">
            <w:pPr>
              <w:rPr>
                <w:rFonts w:ascii="Times New Roman" w:hAnsi="Times New Roman"/>
                <w:sz w:val="24"/>
                <w:szCs w:val="24"/>
              </w:rPr>
            </w:pPr>
            <w:r w:rsidRPr="004706A8">
              <w:rPr>
                <w:rFonts w:ascii="Times New Roman" w:hAnsi="Times New Roman"/>
                <w:b/>
                <w:bCs/>
                <w:sz w:val="24"/>
                <w:szCs w:val="24"/>
              </w:rPr>
              <w:t>MAMMALS</w:t>
            </w:r>
          </w:p>
        </w:tc>
      </w:tr>
      <w:tr w:rsidR="00F776C0" w:rsidRPr="004706A8" w14:paraId="38592716" w14:textId="77777777" w:rsidTr="00AD631A">
        <w:tc>
          <w:tcPr>
            <w:tcW w:w="0" w:type="auto"/>
            <w:hideMark/>
          </w:tcPr>
          <w:p w14:paraId="531B87E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w:t>
            </w:r>
          </w:p>
        </w:tc>
        <w:tc>
          <w:tcPr>
            <w:tcW w:w="0" w:type="auto"/>
            <w:hideMark/>
          </w:tcPr>
          <w:p w14:paraId="623AB1C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Mammal</w:t>
            </w:r>
          </w:p>
        </w:tc>
        <w:tc>
          <w:tcPr>
            <w:tcW w:w="0" w:type="auto"/>
            <w:hideMark/>
          </w:tcPr>
          <w:p w14:paraId="00C29329"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Epomophorus paraxerus cepapi</w:t>
            </w:r>
          </w:p>
        </w:tc>
        <w:tc>
          <w:tcPr>
            <w:tcW w:w="0" w:type="auto"/>
            <w:hideMark/>
          </w:tcPr>
          <w:p w14:paraId="43942F0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Tree squirrel</w:t>
            </w:r>
          </w:p>
        </w:tc>
        <w:tc>
          <w:tcPr>
            <w:tcW w:w="0" w:type="auto"/>
            <w:hideMark/>
          </w:tcPr>
          <w:p w14:paraId="26DD4D6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12EE50C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5B9D307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 small mammal</w:t>
            </w:r>
          </w:p>
        </w:tc>
      </w:tr>
      <w:tr w:rsidR="00F776C0" w:rsidRPr="004706A8" w14:paraId="4108426D" w14:textId="77777777" w:rsidTr="00AD631A">
        <w:tc>
          <w:tcPr>
            <w:tcW w:w="0" w:type="auto"/>
            <w:hideMark/>
          </w:tcPr>
          <w:p w14:paraId="4F3D595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w:t>
            </w:r>
          </w:p>
        </w:tc>
        <w:tc>
          <w:tcPr>
            <w:tcW w:w="0" w:type="auto"/>
            <w:hideMark/>
          </w:tcPr>
          <w:p w14:paraId="7F9A7E4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Mammal</w:t>
            </w:r>
          </w:p>
        </w:tc>
        <w:tc>
          <w:tcPr>
            <w:tcW w:w="0" w:type="auto"/>
            <w:hideMark/>
          </w:tcPr>
          <w:p w14:paraId="64EC6CA5"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Crocuta crocuta</w:t>
            </w:r>
          </w:p>
        </w:tc>
        <w:tc>
          <w:tcPr>
            <w:tcW w:w="0" w:type="auto"/>
            <w:hideMark/>
          </w:tcPr>
          <w:p w14:paraId="5D10EEF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Spotted hyena</w:t>
            </w:r>
          </w:p>
        </w:tc>
        <w:tc>
          <w:tcPr>
            <w:tcW w:w="0" w:type="auto"/>
            <w:hideMark/>
          </w:tcPr>
          <w:p w14:paraId="6DABC78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72126B6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47AFDEE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Wide-ranging carnivore</w:t>
            </w:r>
          </w:p>
        </w:tc>
      </w:tr>
      <w:tr w:rsidR="00F776C0" w:rsidRPr="004706A8" w14:paraId="1B290E8D" w14:textId="77777777" w:rsidTr="00AD631A">
        <w:tc>
          <w:tcPr>
            <w:tcW w:w="0" w:type="auto"/>
            <w:hideMark/>
          </w:tcPr>
          <w:p w14:paraId="74E93400"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w:t>
            </w:r>
          </w:p>
        </w:tc>
        <w:tc>
          <w:tcPr>
            <w:tcW w:w="0" w:type="auto"/>
            <w:hideMark/>
          </w:tcPr>
          <w:p w14:paraId="317CCD20"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Mammal</w:t>
            </w:r>
          </w:p>
        </w:tc>
        <w:tc>
          <w:tcPr>
            <w:tcW w:w="0" w:type="auto"/>
            <w:hideMark/>
          </w:tcPr>
          <w:p w14:paraId="1BD61879"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Papio cynocephalus</w:t>
            </w:r>
          </w:p>
        </w:tc>
        <w:tc>
          <w:tcPr>
            <w:tcW w:w="0" w:type="auto"/>
            <w:hideMark/>
          </w:tcPr>
          <w:p w14:paraId="7F75973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Yellow baboon</w:t>
            </w:r>
          </w:p>
        </w:tc>
        <w:tc>
          <w:tcPr>
            <w:tcW w:w="0" w:type="auto"/>
            <w:hideMark/>
          </w:tcPr>
          <w:p w14:paraId="5D383C0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5164BBC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2084A13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 primate</w:t>
            </w:r>
          </w:p>
        </w:tc>
      </w:tr>
      <w:tr w:rsidR="00F776C0" w:rsidRPr="004706A8" w14:paraId="397BF6C9" w14:textId="77777777" w:rsidTr="00AD631A">
        <w:tc>
          <w:tcPr>
            <w:tcW w:w="0" w:type="auto"/>
            <w:hideMark/>
          </w:tcPr>
          <w:p w14:paraId="111FF5B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4</w:t>
            </w:r>
          </w:p>
        </w:tc>
        <w:tc>
          <w:tcPr>
            <w:tcW w:w="0" w:type="auto"/>
            <w:hideMark/>
          </w:tcPr>
          <w:p w14:paraId="122233B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Mammal</w:t>
            </w:r>
          </w:p>
        </w:tc>
        <w:tc>
          <w:tcPr>
            <w:tcW w:w="0" w:type="auto"/>
            <w:hideMark/>
          </w:tcPr>
          <w:p w14:paraId="4525C858"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Chlorocebus pygerythrus</w:t>
            </w:r>
          </w:p>
        </w:tc>
        <w:tc>
          <w:tcPr>
            <w:tcW w:w="0" w:type="auto"/>
            <w:hideMark/>
          </w:tcPr>
          <w:p w14:paraId="5583B6E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Vervet monkey</w:t>
            </w:r>
          </w:p>
        </w:tc>
        <w:tc>
          <w:tcPr>
            <w:tcW w:w="0" w:type="auto"/>
            <w:hideMark/>
          </w:tcPr>
          <w:p w14:paraId="390C9B1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33A61BF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068BBA6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Frequently observed</w:t>
            </w:r>
          </w:p>
        </w:tc>
      </w:tr>
      <w:tr w:rsidR="00F776C0" w:rsidRPr="004706A8" w14:paraId="473476EC" w14:textId="77777777" w:rsidTr="00AD631A">
        <w:tc>
          <w:tcPr>
            <w:tcW w:w="0" w:type="auto"/>
            <w:hideMark/>
          </w:tcPr>
          <w:p w14:paraId="63B75B4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5</w:t>
            </w:r>
          </w:p>
        </w:tc>
        <w:tc>
          <w:tcPr>
            <w:tcW w:w="0" w:type="auto"/>
            <w:hideMark/>
          </w:tcPr>
          <w:p w14:paraId="0C359FF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Mammal</w:t>
            </w:r>
          </w:p>
        </w:tc>
        <w:tc>
          <w:tcPr>
            <w:tcW w:w="0" w:type="auto"/>
            <w:hideMark/>
          </w:tcPr>
          <w:p w14:paraId="00469329"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Saccostomus capensis</w:t>
            </w:r>
          </w:p>
        </w:tc>
        <w:tc>
          <w:tcPr>
            <w:tcW w:w="0" w:type="auto"/>
            <w:hideMark/>
          </w:tcPr>
          <w:p w14:paraId="2E8849D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Pouched mouse</w:t>
            </w:r>
          </w:p>
        </w:tc>
        <w:tc>
          <w:tcPr>
            <w:tcW w:w="0" w:type="auto"/>
            <w:hideMark/>
          </w:tcPr>
          <w:p w14:paraId="3D865F1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66FA688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2F89740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Small rodent species</w:t>
            </w:r>
          </w:p>
        </w:tc>
      </w:tr>
      <w:tr w:rsidR="00F776C0" w:rsidRPr="004706A8" w14:paraId="2A60BA22" w14:textId="77777777" w:rsidTr="00AD631A">
        <w:tc>
          <w:tcPr>
            <w:tcW w:w="0" w:type="auto"/>
            <w:hideMark/>
          </w:tcPr>
          <w:p w14:paraId="42C321C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6</w:t>
            </w:r>
          </w:p>
        </w:tc>
        <w:tc>
          <w:tcPr>
            <w:tcW w:w="0" w:type="auto"/>
            <w:hideMark/>
          </w:tcPr>
          <w:p w14:paraId="52F404F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Mammal</w:t>
            </w:r>
          </w:p>
        </w:tc>
        <w:tc>
          <w:tcPr>
            <w:tcW w:w="0" w:type="auto"/>
            <w:hideMark/>
          </w:tcPr>
          <w:p w14:paraId="76707078"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Lepus saxatilis</w:t>
            </w:r>
          </w:p>
        </w:tc>
        <w:tc>
          <w:tcPr>
            <w:tcW w:w="0" w:type="auto"/>
            <w:hideMark/>
          </w:tcPr>
          <w:p w14:paraId="5297908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Scrub hare</w:t>
            </w:r>
          </w:p>
        </w:tc>
        <w:tc>
          <w:tcPr>
            <w:tcW w:w="0" w:type="auto"/>
            <w:hideMark/>
          </w:tcPr>
          <w:p w14:paraId="1B9031E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05D85BB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584356A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Terrestrial herbivore</w:t>
            </w:r>
          </w:p>
        </w:tc>
      </w:tr>
      <w:tr w:rsidR="00F776C0" w:rsidRPr="004706A8" w14:paraId="1F687851" w14:textId="77777777" w:rsidTr="00AD631A">
        <w:tc>
          <w:tcPr>
            <w:tcW w:w="0" w:type="auto"/>
            <w:hideMark/>
          </w:tcPr>
          <w:p w14:paraId="5BD1864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7</w:t>
            </w:r>
          </w:p>
        </w:tc>
        <w:tc>
          <w:tcPr>
            <w:tcW w:w="0" w:type="auto"/>
            <w:hideMark/>
          </w:tcPr>
          <w:p w14:paraId="101999D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Mammal</w:t>
            </w:r>
          </w:p>
        </w:tc>
        <w:tc>
          <w:tcPr>
            <w:tcW w:w="0" w:type="auto"/>
            <w:hideMark/>
          </w:tcPr>
          <w:p w14:paraId="41301949"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Sylvicapra grimmia</w:t>
            </w:r>
          </w:p>
        </w:tc>
        <w:tc>
          <w:tcPr>
            <w:tcW w:w="0" w:type="auto"/>
            <w:hideMark/>
          </w:tcPr>
          <w:p w14:paraId="6D46DE3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Bush duiker</w:t>
            </w:r>
          </w:p>
        </w:tc>
        <w:tc>
          <w:tcPr>
            <w:tcW w:w="0" w:type="auto"/>
            <w:hideMark/>
          </w:tcPr>
          <w:p w14:paraId="52C8800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70E4A3D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0E6DA53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Occasional sightings</w:t>
            </w:r>
          </w:p>
        </w:tc>
      </w:tr>
      <w:tr w:rsidR="00F776C0" w:rsidRPr="004706A8" w14:paraId="74FC010F" w14:textId="77777777" w:rsidTr="002B0E95">
        <w:tc>
          <w:tcPr>
            <w:tcW w:w="0" w:type="auto"/>
            <w:gridSpan w:val="7"/>
            <w:shd w:val="clear" w:color="auto" w:fill="D2E0E8"/>
            <w:hideMark/>
          </w:tcPr>
          <w:p w14:paraId="05DC7187" w14:textId="77777777" w:rsidR="00F776C0" w:rsidRPr="004706A8" w:rsidRDefault="00F776C0" w:rsidP="002C60A1">
            <w:pPr>
              <w:rPr>
                <w:rFonts w:ascii="Times New Roman" w:hAnsi="Times New Roman"/>
                <w:sz w:val="24"/>
                <w:szCs w:val="24"/>
              </w:rPr>
            </w:pPr>
            <w:r w:rsidRPr="004706A8">
              <w:rPr>
                <w:rFonts w:ascii="Times New Roman" w:hAnsi="Times New Roman"/>
                <w:b/>
                <w:bCs/>
                <w:sz w:val="24"/>
                <w:szCs w:val="24"/>
              </w:rPr>
              <w:t>BIRDS</w:t>
            </w:r>
          </w:p>
        </w:tc>
      </w:tr>
      <w:tr w:rsidR="00F776C0" w:rsidRPr="004706A8" w14:paraId="26B5DE64" w14:textId="77777777" w:rsidTr="00AD631A">
        <w:tc>
          <w:tcPr>
            <w:tcW w:w="0" w:type="auto"/>
            <w:hideMark/>
          </w:tcPr>
          <w:p w14:paraId="02C1A56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8</w:t>
            </w:r>
          </w:p>
        </w:tc>
        <w:tc>
          <w:tcPr>
            <w:tcW w:w="0" w:type="auto"/>
            <w:hideMark/>
          </w:tcPr>
          <w:p w14:paraId="59F3D53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7A473C34"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Euplectes capensis</w:t>
            </w:r>
          </w:p>
        </w:tc>
        <w:tc>
          <w:tcPr>
            <w:tcW w:w="0" w:type="auto"/>
            <w:hideMark/>
          </w:tcPr>
          <w:p w14:paraId="19DD819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Yellow bishop</w:t>
            </w:r>
          </w:p>
        </w:tc>
        <w:tc>
          <w:tcPr>
            <w:tcW w:w="0" w:type="auto"/>
            <w:hideMark/>
          </w:tcPr>
          <w:p w14:paraId="61C14A8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4F54301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6BC604D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Grassland species</w:t>
            </w:r>
          </w:p>
        </w:tc>
      </w:tr>
      <w:tr w:rsidR="00F776C0" w:rsidRPr="004706A8" w14:paraId="71E3AE3C" w14:textId="77777777" w:rsidTr="00AD631A">
        <w:tc>
          <w:tcPr>
            <w:tcW w:w="0" w:type="auto"/>
            <w:hideMark/>
          </w:tcPr>
          <w:p w14:paraId="2A21741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9</w:t>
            </w:r>
          </w:p>
        </w:tc>
        <w:tc>
          <w:tcPr>
            <w:tcW w:w="0" w:type="auto"/>
            <w:hideMark/>
          </w:tcPr>
          <w:p w14:paraId="606EDD4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182B1D72"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Pycnonotus barbatus</w:t>
            </w:r>
          </w:p>
        </w:tc>
        <w:tc>
          <w:tcPr>
            <w:tcW w:w="0" w:type="auto"/>
            <w:hideMark/>
          </w:tcPr>
          <w:p w14:paraId="49156A8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 bulbul</w:t>
            </w:r>
          </w:p>
        </w:tc>
        <w:tc>
          <w:tcPr>
            <w:tcW w:w="0" w:type="auto"/>
            <w:hideMark/>
          </w:tcPr>
          <w:p w14:paraId="55A51EF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AA142E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579107C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Abundant</w:t>
            </w:r>
          </w:p>
        </w:tc>
      </w:tr>
      <w:tr w:rsidR="00F776C0" w:rsidRPr="004706A8" w14:paraId="0200E055" w14:textId="77777777" w:rsidTr="00AD631A">
        <w:tc>
          <w:tcPr>
            <w:tcW w:w="0" w:type="auto"/>
            <w:hideMark/>
          </w:tcPr>
          <w:p w14:paraId="46A0314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10</w:t>
            </w:r>
          </w:p>
        </w:tc>
        <w:tc>
          <w:tcPr>
            <w:tcW w:w="0" w:type="auto"/>
            <w:hideMark/>
          </w:tcPr>
          <w:p w14:paraId="0A903A6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5A1D5CAE"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Streptopelia semitorquata</w:t>
            </w:r>
          </w:p>
        </w:tc>
        <w:tc>
          <w:tcPr>
            <w:tcW w:w="0" w:type="auto"/>
            <w:hideMark/>
          </w:tcPr>
          <w:p w14:paraId="3379623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Red-eyed dove</w:t>
            </w:r>
          </w:p>
        </w:tc>
        <w:tc>
          <w:tcPr>
            <w:tcW w:w="0" w:type="auto"/>
            <w:hideMark/>
          </w:tcPr>
          <w:p w14:paraId="52B8C99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161B87B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933599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w:t>
            </w:r>
          </w:p>
        </w:tc>
      </w:tr>
      <w:tr w:rsidR="00F776C0" w:rsidRPr="004706A8" w14:paraId="15DF16D8" w14:textId="77777777" w:rsidTr="00AD631A">
        <w:tc>
          <w:tcPr>
            <w:tcW w:w="0" w:type="auto"/>
            <w:hideMark/>
          </w:tcPr>
          <w:p w14:paraId="76AAD49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11</w:t>
            </w:r>
          </w:p>
        </w:tc>
        <w:tc>
          <w:tcPr>
            <w:tcW w:w="0" w:type="auto"/>
            <w:hideMark/>
          </w:tcPr>
          <w:p w14:paraId="12ABDD5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6657FE18"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Centropus burchellii</w:t>
            </w:r>
          </w:p>
        </w:tc>
        <w:tc>
          <w:tcPr>
            <w:tcW w:w="0" w:type="auto"/>
            <w:hideMark/>
          </w:tcPr>
          <w:p w14:paraId="58BBB93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Burchell’s coucal</w:t>
            </w:r>
          </w:p>
        </w:tc>
        <w:tc>
          <w:tcPr>
            <w:tcW w:w="0" w:type="auto"/>
            <w:hideMark/>
          </w:tcPr>
          <w:p w14:paraId="34BDF67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76A4C12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2993603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Shrubland habitats</w:t>
            </w:r>
          </w:p>
        </w:tc>
      </w:tr>
      <w:tr w:rsidR="00F776C0" w:rsidRPr="004706A8" w14:paraId="3669F277" w14:textId="77777777" w:rsidTr="00AD631A">
        <w:tc>
          <w:tcPr>
            <w:tcW w:w="0" w:type="auto"/>
            <w:hideMark/>
          </w:tcPr>
          <w:p w14:paraId="2A7C0F6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12</w:t>
            </w:r>
          </w:p>
        </w:tc>
        <w:tc>
          <w:tcPr>
            <w:tcW w:w="0" w:type="auto"/>
            <w:hideMark/>
          </w:tcPr>
          <w:p w14:paraId="7468697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64A3D6A5"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Chrysococcyx caprius</w:t>
            </w:r>
          </w:p>
        </w:tc>
        <w:tc>
          <w:tcPr>
            <w:tcW w:w="0" w:type="auto"/>
            <w:hideMark/>
          </w:tcPr>
          <w:p w14:paraId="7C6E6A0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Dideric cuckoo</w:t>
            </w:r>
          </w:p>
        </w:tc>
        <w:tc>
          <w:tcPr>
            <w:tcW w:w="0" w:type="auto"/>
            <w:hideMark/>
          </w:tcPr>
          <w:p w14:paraId="32E78D6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78296FA0"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68AC55F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Seasonal presence</w:t>
            </w:r>
          </w:p>
        </w:tc>
      </w:tr>
      <w:tr w:rsidR="00F776C0" w:rsidRPr="004706A8" w14:paraId="5EC0CB48" w14:textId="77777777" w:rsidTr="00AD631A">
        <w:tc>
          <w:tcPr>
            <w:tcW w:w="0" w:type="auto"/>
            <w:hideMark/>
          </w:tcPr>
          <w:p w14:paraId="198798F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13</w:t>
            </w:r>
          </w:p>
        </w:tc>
        <w:tc>
          <w:tcPr>
            <w:tcW w:w="0" w:type="auto"/>
            <w:hideMark/>
          </w:tcPr>
          <w:p w14:paraId="0205395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1D759C1E"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Colius striatus</w:t>
            </w:r>
          </w:p>
        </w:tc>
        <w:tc>
          <w:tcPr>
            <w:tcW w:w="0" w:type="auto"/>
            <w:hideMark/>
          </w:tcPr>
          <w:p w14:paraId="43F2F8C0"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Speckled mousebird</w:t>
            </w:r>
          </w:p>
        </w:tc>
        <w:tc>
          <w:tcPr>
            <w:tcW w:w="0" w:type="auto"/>
            <w:hideMark/>
          </w:tcPr>
          <w:p w14:paraId="5B3DC40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6B96180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7825D74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w:t>
            </w:r>
          </w:p>
        </w:tc>
      </w:tr>
      <w:tr w:rsidR="00F776C0" w:rsidRPr="004706A8" w14:paraId="54A3EE90" w14:textId="77777777" w:rsidTr="00AD631A">
        <w:tc>
          <w:tcPr>
            <w:tcW w:w="0" w:type="auto"/>
            <w:hideMark/>
          </w:tcPr>
          <w:p w14:paraId="2543792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14</w:t>
            </w:r>
          </w:p>
        </w:tc>
        <w:tc>
          <w:tcPr>
            <w:tcW w:w="0" w:type="auto"/>
            <w:hideMark/>
          </w:tcPr>
          <w:p w14:paraId="288C7C0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307EF9BA"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Laniarius major</w:t>
            </w:r>
          </w:p>
        </w:tc>
        <w:tc>
          <w:tcPr>
            <w:tcW w:w="0" w:type="auto"/>
            <w:hideMark/>
          </w:tcPr>
          <w:p w14:paraId="123F1E9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Tropical boubou</w:t>
            </w:r>
          </w:p>
        </w:tc>
        <w:tc>
          <w:tcPr>
            <w:tcW w:w="0" w:type="auto"/>
            <w:hideMark/>
          </w:tcPr>
          <w:p w14:paraId="1A85BF1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18013B6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025010D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Forest edge species</w:t>
            </w:r>
          </w:p>
        </w:tc>
      </w:tr>
      <w:tr w:rsidR="00F776C0" w:rsidRPr="004706A8" w14:paraId="39118E41" w14:textId="77777777" w:rsidTr="00AD631A">
        <w:tc>
          <w:tcPr>
            <w:tcW w:w="0" w:type="auto"/>
            <w:hideMark/>
          </w:tcPr>
          <w:p w14:paraId="3003E2F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15</w:t>
            </w:r>
          </w:p>
        </w:tc>
        <w:tc>
          <w:tcPr>
            <w:tcW w:w="0" w:type="auto"/>
            <w:hideMark/>
          </w:tcPr>
          <w:p w14:paraId="202696E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0378548C"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Merops pusillus</w:t>
            </w:r>
          </w:p>
        </w:tc>
        <w:tc>
          <w:tcPr>
            <w:tcW w:w="0" w:type="auto"/>
            <w:hideMark/>
          </w:tcPr>
          <w:p w14:paraId="3A50218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Little bee-eater</w:t>
            </w:r>
          </w:p>
        </w:tc>
        <w:tc>
          <w:tcPr>
            <w:tcW w:w="0" w:type="auto"/>
            <w:hideMark/>
          </w:tcPr>
          <w:p w14:paraId="2F23FBE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1282E8E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432D39D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Insectivore</w:t>
            </w:r>
          </w:p>
        </w:tc>
      </w:tr>
      <w:tr w:rsidR="00F776C0" w:rsidRPr="004706A8" w14:paraId="53C44200" w14:textId="77777777" w:rsidTr="00AD631A">
        <w:tc>
          <w:tcPr>
            <w:tcW w:w="0" w:type="auto"/>
            <w:hideMark/>
          </w:tcPr>
          <w:p w14:paraId="718B2B9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16</w:t>
            </w:r>
          </w:p>
        </w:tc>
        <w:tc>
          <w:tcPr>
            <w:tcW w:w="0" w:type="auto"/>
            <w:hideMark/>
          </w:tcPr>
          <w:p w14:paraId="0313B00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255589C3"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Passer griseus</w:t>
            </w:r>
          </w:p>
        </w:tc>
        <w:tc>
          <w:tcPr>
            <w:tcW w:w="0" w:type="auto"/>
            <w:hideMark/>
          </w:tcPr>
          <w:p w14:paraId="5D92C9A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Northern grey-headed sparrow</w:t>
            </w:r>
          </w:p>
        </w:tc>
        <w:tc>
          <w:tcPr>
            <w:tcW w:w="0" w:type="auto"/>
            <w:hideMark/>
          </w:tcPr>
          <w:p w14:paraId="634F8F1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7E30793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24A7C88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Urban/rural</w:t>
            </w:r>
          </w:p>
        </w:tc>
      </w:tr>
      <w:tr w:rsidR="00F776C0" w:rsidRPr="004706A8" w14:paraId="6E22EE0C" w14:textId="77777777" w:rsidTr="00AD631A">
        <w:tc>
          <w:tcPr>
            <w:tcW w:w="0" w:type="auto"/>
            <w:hideMark/>
          </w:tcPr>
          <w:p w14:paraId="2B24CFD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17</w:t>
            </w:r>
          </w:p>
        </w:tc>
        <w:tc>
          <w:tcPr>
            <w:tcW w:w="0" w:type="auto"/>
            <w:hideMark/>
          </w:tcPr>
          <w:p w14:paraId="3E4757A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51F9AF7A"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Pogoniulus chrysoconus</w:t>
            </w:r>
          </w:p>
        </w:tc>
        <w:tc>
          <w:tcPr>
            <w:tcW w:w="0" w:type="auto"/>
            <w:hideMark/>
          </w:tcPr>
          <w:p w14:paraId="72CDBC0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Yellow-fronted tinkerbird</w:t>
            </w:r>
          </w:p>
        </w:tc>
        <w:tc>
          <w:tcPr>
            <w:tcW w:w="0" w:type="auto"/>
            <w:hideMark/>
          </w:tcPr>
          <w:p w14:paraId="59B42BA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6FFC1D2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5F75FC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Woodland species</w:t>
            </w:r>
          </w:p>
        </w:tc>
      </w:tr>
      <w:tr w:rsidR="00F776C0" w:rsidRPr="004706A8" w14:paraId="0D77CCED" w14:textId="77777777" w:rsidTr="00AD631A">
        <w:tc>
          <w:tcPr>
            <w:tcW w:w="0" w:type="auto"/>
            <w:hideMark/>
          </w:tcPr>
          <w:p w14:paraId="4D133380"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18</w:t>
            </w:r>
          </w:p>
        </w:tc>
        <w:tc>
          <w:tcPr>
            <w:tcW w:w="0" w:type="auto"/>
            <w:hideMark/>
          </w:tcPr>
          <w:p w14:paraId="74AB9A20"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7644BBA7"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Streptopelia capicola</w:t>
            </w:r>
          </w:p>
        </w:tc>
        <w:tc>
          <w:tcPr>
            <w:tcW w:w="0" w:type="auto"/>
            <w:hideMark/>
          </w:tcPr>
          <w:p w14:paraId="45DFE396"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Ring-necked dove</w:t>
            </w:r>
          </w:p>
        </w:tc>
        <w:tc>
          <w:tcPr>
            <w:tcW w:w="0" w:type="auto"/>
            <w:hideMark/>
          </w:tcPr>
          <w:p w14:paraId="392ADD5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C792E8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0FFA3960"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w:t>
            </w:r>
          </w:p>
        </w:tc>
      </w:tr>
      <w:tr w:rsidR="00F776C0" w:rsidRPr="004706A8" w14:paraId="11DE71C9" w14:textId="77777777" w:rsidTr="00AD631A">
        <w:tc>
          <w:tcPr>
            <w:tcW w:w="0" w:type="auto"/>
            <w:hideMark/>
          </w:tcPr>
          <w:p w14:paraId="47FD6AA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19</w:t>
            </w:r>
          </w:p>
        </w:tc>
        <w:tc>
          <w:tcPr>
            <w:tcW w:w="0" w:type="auto"/>
            <w:hideMark/>
          </w:tcPr>
          <w:p w14:paraId="5FF1583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Bird</w:t>
            </w:r>
          </w:p>
        </w:tc>
        <w:tc>
          <w:tcPr>
            <w:tcW w:w="0" w:type="auto"/>
            <w:hideMark/>
          </w:tcPr>
          <w:p w14:paraId="48D3189E"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Tchagra senegalus</w:t>
            </w:r>
          </w:p>
        </w:tc>
        <w:tc>
          <w:tcPr>
            <w:tcW w:w="0" w:type="auto"/>
            <w:hideMark/>
          </w:tcPr>
          <w:p w14:paraId="656433E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Black-crowned tchagra</w:t>
            </w:r>
          </w:p>
        </w:tc>
        <w:tc>
          <w:tcPr>
            <w:tcW w:w="0" w:type="auto"/>
            <w:hideMark/>
          </w:tcPr>
          <w:p w14:paraId="5028CC5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4834C74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2BCDD12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Shrubland</w:t>
            </w:r>
          </w:p>
        </w:tc>
      </w:tr>
      <w:tr w:rsidR="00F776C0" w:rsidRPr="004706A8" w14:paraId="63726DE1" w14:textId="77777777" w:rsidTr="002B0E95">
        <w:tc>
          <w:tcPr>
            <w:tcW w:w="0" w:type="auto"/>
            <w:gridSpan w:val="7"/>
            <w:shd w:val="clear" w:color="auto" w:fill="D2E0E8"/>
            <w:hideMark/>
          </w:tcPr>
          <w:p w14:paraId="1DBFD59B" w14:textId="77777777" w:rsidR="00F776C0" w:rsidRPr="004706A8" w:rsidRDefault="00F776C0" w:rsidP="002C60A1">
            <w:pPr>
              <w:rPr>
                <w:rFonts w:ascii="Times New Roman" w:hAnsi="Times New Roman"/>
                <w:sz w:val="24"/>
                <w:szCs w:val="24"/>
              </w:rPr>
            </w:pPr>
            <w:r w:rsidRPr="004706A8">
              <w:rPr>
                <w:rFonts w:ascii="Times New Roman" w:hAnsi="Times New Roman"/>
                <w:b/>
                <w:bCs/>
                <w:sz w:val="24"/>
                <w:szCs w:val="24"/>
              </w:rPr>
              <w:t>REPTILES</w:t>
            </w:r>
          </w:p>
        </w:tc>
      </w:tr>
      <w:tr w:rsidR="00F776C0" w:rsidRPr="004706A8" w14:paraId="24E16EEF" w14:textId="77777777" w:rsidTr="00AD631A">
        <w:tc>
          <w:tcPr>
            <w:tcW w:w="0" w:type="auto"/>
            <w:hideMark/>
          </w:tcPr>
          <w:p w14:paraId="37EE3106"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20</w:t>
            </w:r>
          </w:p>
        </w:tc>
        <w:tc>
          <w:tcPr>
            <w:tcW w:w="0" w:type="auto"/>
            <w:hideMark/>
          </w:tcPr>
          <w:p w14:paraId="47DB765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Reptile</w:t>
            </w:r>
          </w:p>
        </w:tc>
        <w:tc>
          <w:tcPr>
            <w:tcW w:w="0" w:type="auto"/>
            <w:hideMark/>
          </w:tcPr>
          <w:p w14:paraId="4956D1AC"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Naja mossambica</w:t>
            </w:r>
          </w:p>
        </w:tc>
        <w:tc>
          <w:tcPr>
            <w:tcW w:w="0" w:type="auto"/>
            <w:hideMark/>
          </w:tcPr>
          <w:p w14:paraId="22B6A1E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Mozambique spitting cobra</w:t>
            </w:r>
          </w:p>
        </w:tc>
        <w:tc>
          <w:tcPr>
            <w:tcW w:w="0" w:type="auto"/>
            <w:hideMark/>
          </w:tcPr>
          <w:p w14:paraId="536EF74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631089F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0C89FDF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Venomous</w:t>
            </w:r>
          </w:p>
        </w:tc>
      </w:tr>
      <w:tr w:rsidR="00F776C0" w:rsidRPr="004706A8" w14:paraId="5519D9F7" w14:textId="77777777" w:rsidTr="00AD631A">
        <w:tc>
          <w:tcPr>
            <w:tcW w:w="0" w:type="auto"/>
            <w:hideMark/>
          </w:tcPr>
          <w:p w14:paraId="77699E1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21</w:t>
            </w:r>
          </w:p>
        </w:tc>
        <w:tc>
          <w:tcPr>
            <w:tcW w:w="0" w:type="auto"/>
            <w:hideMark/>
          </w:tcPr>
          <w:p w14:paraId="29E3AFD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Reptile</w:t>
            </w:r>
          </w:p>
        </w:tc>
        <w:tc>
          <w:tcPr>
            <w:tcW w:w="0" w:type="auto"/>
            <w:hideMark/>
          </w:tcPr>
          <w:p w14:paraId="1EDD2412"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Chamaeleo dilepis</w:t>
            </w:r>
          </w:p>
        </w:tc>
        <w:tc>
          <w:tcPr>
            <w:tcW w:w="0" w:type="auto"/>
            <w:hideMark/>
          </w:tcPr>
          <w:p w14:paraId="24BD880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Flap-necked chameleon</w:t>
            </w:r>
          </w:p>
        </w:tc>
        <w:tc>
          <w:tcPr>
            <w:tcW w:w="0" w:type="auto"/>
            <w:hideMark/>
          </w:tcPr>
          <w:p w14:paraId="161844F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C19A79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F3E539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Arboreal</w:t>
            </w:r>
          </w:p>
        </w:tc>
      </w:tr>
      <w:tr w:rsidR="00F776C0" w:rsidRPr="004706A8" w14:paraId="50FFC78A" w14:textId="77777777" w:rsidTr="00AD631A">
        <w:tc>
          <w:tcPr>
            <w:tcW w:w="0" w:type="auto"/>
            <w:hideMark/>
          </w:tcPr>
          <w:p w14:paraId="5BCBBA36"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22</w:t>
            </w:r>
          </w:p>
        </w:tc>
        <w:tc>
          <w:tcPr>
            <w:tcW w:w="0" w:type="auto"/>
            <w:hideMark/>
          </w:tcPr>
          <w:p w14:paraId="31B38F8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Reptile</w:t>
            </w:r>
          </w:p>
        </w:tc>
        <w:tc>
          <w:tcPr>
            <w:tcW w:w="0" w:type="auto"/>
            <w:hideMark/>
          </w:tcPr>
          <w:p w14:paraId="5095BC5B"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Chamaeleo africanus</w:t>
            </w:r>
          </w:p>
        </w:tc>
        <w:tc>
          <w:tcPr>
            <w:tcW w:w="0" w:type="auto"/>
            <w:hideMark/>
          </w:tcPr>
          <w:p w14:paraId="1B67BD2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African chameleon</w:t>
            </w:r>
          </w:p>
        </w:tc>
        <w:tc>
          <w:tcPr>
            <w:tcW w:w="0" w:type="auto"/>
            <w:hideMark/>
          </w:tcPr>
          <w:p w14:paraId="75CFA58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3A0E26A0"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4BECA84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Arboreal</w:t>
            </w:r>
          </w:p>
        </w:tc>
      </w:tr>
      <w:tr w:rsidR="00F776C0" w:rsidRPr="004706A8" w14:paraId="6116941B" w14:textId="77777777" w:rsidTr="00AD631A">
        <w:tc>
          <w:tcPr>
            <w:tcW w:w="0" w:type="auto"/>
            <w:hideMark/>
          </w:tcPr>
          <w:p w14:paraId="7F96D19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23</w:t>
            </w:r>
          </w:p>
        </w:tc>
        <w:tc>
          <w:tcPr>
            <w:tcW w:w="0" w:type="auto"/>
            <w:hideMark/>
          </w:tcPr>
          <w:p w14:paraId="57F4AE7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Reptile</w:t>
            </w:r>
          </w:p>
        </w:tc>
        <w:tc>
          <w:tcPr>
            <w:tcW w:w="0" w:type="auto"/>
            <w:hideMark/>
          </w:tcPr>
          <w:p w14:paraId="60D59558"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Atheris rungweensis</w:t>
            </w:r>
          </w:p>
        </w:tc>
        <w:tc>
          <w:tcPr>
            <w:tcW w:w="0" w:type="auto"/>
            <w:hideMark/>
          </w:tcPr>
          <w:p w14:paraId="7CCF3EC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Rungwe sedge viper</w:t>
            </w:r>
          </w:p>
        </w:tc>
        <w:tc>
          <w:tcPr>
            <w:tcW w:w="0" w:type="auto"/>
            <w:hideMark/>
          </w:tcPr>
          <w:p w14:paraId="35A9965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45F96D4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0CE24FA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Venomous</w:t>
            </w:r>
          </w:p>
        </w:tc>
      </w:tr>
      <w:tr w:rsidR="00F776C0" w:rsidRPr="004706A8" w14:paraId="52CC6790" w14:textId="77777777" w:rsidTr="00AD631A">
        <w:tc>
          <w:tcPr>
            <w:tcW w:w="0" w:type="auto"/>
            <w:hideMark/>
          </w:tcPr>
          <w:p w14:paraId="3A3CB2D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24</w:t>
            </w:r>
          </w:p>
        </w:tc>
        <w:tc>
          <w:tcPr>
            <w:tcW w:w="0" w:type="auto"/>
            <w:hideMark/>
          </w:tcPr>
          <w:p w14:paraId="45A6A71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Reptile</w:t>
            </w:r>
          </w:p>
        </w:tc>
        <w:tc>
          <w:tcPr>
            <w:tcW w:w="0" w:type="auto"/>
            <w:hideMark/>
          </w:tcPr>
          <w:p w14:paraId="25642EC3"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Agama mossambica</w:t>
            </w:r>
          </w:p>
        </w:tc>
        <w:tc>
          <w:tcPr>
            <w:tcW w:w="0" w:type="auto"/>
            <w:hideMark/>
          </w:tcPr>
          <w:p w14:paraId="0F62C4C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Mozambique agama</w:t>
            </w:r>
          </w:p>
        </w:tc>
        <w:tc>
          <w:tcPr>
            <w:tcW w:w="0" w:type="auto"/>
            <w:hideMark/>
          </w:tcPr>
          <w:p w14:paraId="5B24139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1211112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3CCCC7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w:t>
            </w:r>
          </w:p>
        </w:tc>
      </w:tr>
      <w:tr w:rsidR="00F776C0" w:rsidRPr="004706A8" w14:paraId="318A771A" w14:textId="77777777" w:rsidTr="00AD631A">
        <w:tc>
          <w:tcPr>
            <w:tcW w:w="0" w:type="auto"/>
            <w:hideMark/>
          </w:tcPr>
          <w:p w14:paraId="06ADEEF6"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25</w:t>
            </w:r>
          </w:p>
        </w:tc>
        <w:tc>
          <w:tcPr>
            <w:tcW w:w="0" w:type="auto"/>
            <w:hideMark/>
          </w:tcPr>
          <w:p w14:paraId="59B4F93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Reptile</w:t>
            </w:r>
          </w:p>
        </w:tc>
        <w:tc>
          <w:tcPr>
            <w:tcW w:w="0" w:type="auto"/>
            <w:hideMark/>
          </w:tcPr>
          <w:p w14:paraId="0EC935AE"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Bitis arietans</w:t>
            </w:r>
          </w:p>
        </w:tc>
        <w:tc>
          <w:tcPr>
            <w:tcW w:w="0" w:type="auto"/>
            <w:hideMark/>
          </w:tcPr>
          <w:p w14:paraId="581D1C5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Puff adder</w:t>
            </w:r>
          </w:p>
        </w:tc>
        <w:tc>
          <w:tcPr>
            <w:tcW w:w="0" w:type="auto"/>
            <w:hideMark/>
          </w:tcPr>
          <w:p w14:paraId="6FD618E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0386AFE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61165A1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Highly venomous</w:t>
            </w:r>
          </w:p>
        </w:tc>
      </w:tr>
      <w:tr w:rsidR="00F776C0" w:rsidRPr="004706A8" w14:paraId="340A5C76" w14:textId="77777777" w:rsidTr="00AD631A">
        <w:tc>
          <w:tcPr>
            <w:tcW w:w="0" w:type="auto"/>
            <w:hideMark/>
          </w:tcPr>
          <w:p w14:paraId="2807DF0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26</w:t>
            </w:r>
          </w:p>
        </w:tc>
        <w:tc>
          <w:tcPr>
            <w:tcW w:w="0" w:type="auto"/>
            <w:hideMark/>
          </w:tcPr>
          <w:p w14:paraId="5103434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Reptile</w:t>
            </w:r>
          </w:p>
        </w:tc>
        <w:tc>
          <w:tcPr>
            <w:tcW w:w="0" w:type="auto"/>
            <w:hideMark/>
          </w:tcPr>
          <w:p w14:paraId="053864FE"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Trachylepis striata</w:t>
            </w:r>
          </w:p>
        </w:tc>
        <w:tc>
          <w:tcPr>
            <w:tcW w:w="0" w:type="auto"/>
            <w:hideMark/>
          </w:tcPr>
          <w:p w14:paraId="5F871D3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African striped skink</w:t>
            </w:r>
          </w:p>
        </w:tc>
        <w:tc>
          <w:tcPr>
            <w:tcW w:w="0" w:type="auto"/>
            <w:hideMark/>
          </w:tcPr>
          <w:p w14:paraId="5D78C8F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7DC324A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4261912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w:t>
            </w:r>
          </w:p>
        </w:tc>
      </w:tr>
      <w:tr w:rsidR="00F776C0" w:rsidRPr="004706A8" w14:paraId="63A869A6" w14:textId="77777777" w:rsidTr="00AD631A">
        <w:tc>
          <w:tcPr>
            <w:tcW w:w="0" w:type="auto"/>
            <w:hideMark/>
          </w:tcPr>
          <w:p w14:paraId="0C89E5C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27</w:t>
            </w:r>
          </w:p>
        </w:tc>
        <w:tc>
          <w:tcPr>
            <w:tcW w:w="0" w:type="auto"/>
            <w:hideMark/>
          </w:tcPr>
          <w:p w14:paraId="21418F2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Reptile</w:t>
            </w:r>
          </w:p>
        </w:tc>
        <w:tc>
          <w:tcPr>
            <w:tcW w:w="0" w:type="auto"/>
            <w:hideMark/>
          </w:tcPr>
          <w:p w14:paraId="6B1DFFBE"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Dendroaspis intermedius</w:t>
            </w:r>
          </w:p>
        </w:tc>
        <w:tc>
          <w:tcPr>
            <w:tcW w:w="0" w:type="auto"/>
            <w:hideMark/>
          </w:tcPr>
          <w:p w14:paraId="78E912C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Eastern green mamba</w:t>
            </w:r>
          </w:p>
        </w:tc>
        <w:tc>
          <w:tcPr>
            <w:tcW w:w="0" w:type="auto"/>
            <w:hideMark/>
          </w:tcPr>
          <w:p w14:paraId="20827F1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49534A2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1B4FE8F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Arboreal, venomous</w:t>
            </w:r>
          </w:p>
        </w:tc>
      </w:tr>
      <w:tr w:rsidR="00F776C0" w:rsidRPr="004706A8" w14:paraId="6611987E" w14:textId="77777777" w:rsidTr="00AD631A">
        <w:tc>
          <w:tcPr>
            <w:tcW w:w="0" w:type="auto"/>
            <w:hideMark/>
          </w:tcPr>
          <w:p w14:paraId="4EE9E80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28</w:t>
            </w:r>
          </w:p>
        </w:tc>
        <w:tc>
          <w:tcPr>
            <w:tcW w:w="0" w:type="auto"/>
            <w:hideMark/>
          </w:tcPr>
          <w:p w14:paraId="7E7870B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Reptile</w:t>
            </w:r>
          </w:p>
        </w:tc>
        <w:tc>
          <w:tcPr>
            <w:tcW w:w="0" w:type="auto"/>
            <w:hideMark/>
          </w:tcPr>
          <w:p w14:paraId="6D894AE9"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Dendroaspis polylepis</w:t>
            </w:r>
          </w:p>
        </w:tc>
        <w:tc>
          <w:tcPr>
            <w:tcW w:w="0" w:type="auto"/>
            <w:hideMark/>
          </w:tcPr>
          <w:p w14:paraId="470BC77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Black mamba</w:t>
            </w:r>
          </w:p>
        </w:tc>
        <w:tc>
          <w:tcPr>
            <w:tcW w:w="0" w:type="auto"/>
            <w:hideMark/>
          </w:tcPr>
          <w:p w14:paraId="29EF7BE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6370AFF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751C9F2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Highly venomous</w:t>
            </w:r>
          </w:p>
        </w:tc>
      </w:tr>
      <w:tr w:rsidR="00F776C0" w:rsidRPr="004706A8" w14:paraId="0BD57FD3" w14:textId="77777777" w:rsidTr="00AD631A">
        <w:tc>
          <w:tcPr>
            <w:tcW w:w="0" w:type="auto"/>
            <w:hideMark/>
          </w:tcPr>
          <w:p w14:paraId="4C13FC0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29</w:t>
            </w:r>
          </w:p>
        </w:tc>
        <w:tc>
          <w:tcPr>
            <w:tcW w:w="0" w:type="auto"/>
            <w:hideMark/>
          </w:tcPr>
          <w:p w14:paraId="35B7913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Reptile</w:t>
            </w:r>
          </w:p>
        </w:tc>
        <w:tc>
          <w:tcPr>
            <w:tcW w:w="0" w:type="auto"/>
            <w:hideMark/>
          </w:tcPr>
          <w:p w14:paraId="5E4B0FE5"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Agama armata</w:t>
            </w:r>
          </w:p>
        </w:tc>
        <w:tc>
          <w:tcPr>
            <w:tcW w:w="0" w:type="auto"/>
            <w:hideMark/>
          </w:tcPr>
          <w:p w14:paraId="00ADBC6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Peter’s ground agama</w:t>
            </w:r>
          </w:p>
        </w:tc>
        <w:tc>
          <w:tcPr>
            <w:tcW w:w="0" w:type="auto"/>
            <w:hideMark/>
          </w:tcPr>
          <w:p w14:paraId="2420963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112F0EE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555A7F6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Terrestrial</w:t>
            </w:r>
          </w:p>
        </w:tc>
      </w:tr>
      <w:tr w:rsidR="00F776C0" w:rsidRPr="004706A8" w14:paraId="396A9CC6" w14:textId="77777777" w:rsidTr="002B0E95">
        <w:tc>
          <w:tcPr>
            <w:tcW w:w="0" w:type="auto"/>
            <w:gridSpan w:val="7"/>
            <w:shd w:val="clear" w:color="auto" w:fill="D2E0E8"/>
            <w:hideMark/>
          </w:tcPr>
          <w:p w14:paraId="189579B4" w14:textId="77777777" w:rsidR="00F776C0" w:rsidRPr="004706A8" w:rsidRDefault="00F776C0" w:rsidP="002C60A1">
            <w:pPr>
              <w:rPr>
                <w:rFonts w:ascii="Times New Roman" w:hAnsi="Times New Roman"/>
                <w:sz w:val="24"/>
                <w:szCs w:val="24"/>
              </w:rPr>
            </w:pPr>
            <w:r w:rsidRPr="004706A8">
              <w:rPr>
                <w:rFonts w:ascii="Times New Roman" w:hAnsi="Times New Roman"/>
                <w:b/>
                <w:bCs/>
                <w:sz w:val="24"/>
                <w:szCs w:val="24"/>
              </w:rPr>
              <w:t>AMPHIBIANS</w:t>
            </w:r>
          </w:p>
        </w:tc>
      </w:tr>
      <w:tr w:rsidR="00F776C0" w:rsidRPr="004706A8" w14:paraId="3231B6A9" w14:textId="77777777" w:rsidTr="00AD631A">
        <w:tc>
          <w:tcPr>
            <w:tcW w:w="0" w:type="auto"/>
            <w:hideMark/>
          </w:tcPr>
          <w:p w14:paraId="4A0D1C1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30</w:t>
            </w:r>
          </w:p>
        </w:tc>
        <w:tc>
          <w:tcPr>
            <w:tcW w:w="0" w:type="auto"/>
            <w:hideMark/>
          </w:tcPr>
          <w:p w14:paraId="73FC699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Amphibian</w:t>
            </w:r>
          </w:p>
        </w:tc>
        <w:tc>
          <w:tcPr>
            <w:tcW w:w="0" w:type="auto"/>
            <w:hideMark/>
          </w:tcPr>
          <w:p w14:paraId="356C8726"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Breviceps poweri</w:t>
            </w:r>
          </w:p>
        </w:tc>
        <w:tc>
          <w:tcPr>
            <w:tcW w:w="0" w:type="auto"/>
            <w:hideMark/>
          </w:tcPr>
          <w:p w14:paraId="1F8991D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Power’s rain frog</w:t>
            </w:r>
          </w:p>
        </w:tc>
        <w:tc>
          <w:tcPr>
            <w:tcW w:w="0" w:type="auto"/>
            <w:hideMark/>
          </w:tcPr>
          <w:p w14:paraId="7BAD11E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9942C6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047907E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Fossorial</w:t>
            </w:r>
          </w:p>
        </w:tc>
      </w:tr>
      <w:tr w:rsidR="00F776C0" w:rsidRPr="004706A8" w14:paraId="4BF030C2" w14:textId="77777777" w:rsidTr="00AD631A">
        <w:tc>
          <w:tcPr>
            <w:tcW w:w="0" w:type="auto"/>
            <w:hideMark/>
          </w:tcPr>
          <w:p w14:paraId="383947A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31</w:t>
            </w:r>
          </w:p>
        </w:tc>
        <w:tc>
          <w:tcPr>
            <w:tcW w:w="0" w:type="auto"/>
            <w:hideMark/>
          </w:tcPr>
          <w:p w14:paraId="087E14A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Amphibian</w:t>
            </w:r>
          </w:p>
        </w:tc>
        <w:tc>
          <w:tcPr>
            <w:tcW w:w="0" w:type="auto"/>
            <w:hideMark/>
          </w:tcPr>
          <w:p w14:paraId="67EC103B"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Ptychadena schillukorum</w:t>
            </w:r>
          </w:p>
        </w:tc>
        <w:tc>
          <w:tcPr>
            <w:tcW w:w="0" w:type="auto"/>
            <w:hideMark/>
          </w:tcPr>
          <w:p w14:paraId="66378A0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Schilluk ridged frog</w:t>
            </w:r>
          </w:p>
        </w:tc>
        <w:tc>
          <w:tcPr>
            <w:tcW w:w="0" w:type="auto"/>
            <w:hideMark/>
          </w:tcPr>
          <w:p w14:paraId="7BB77CF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4942200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08D419D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Wetland-associated</w:t>
            </w:r>
          </w:p>
        </w:tc>
      </w:tr>
      <w:tr w:rsidR="00F776C0" w:rsidRPr="004706A8" w14:paraId="273EC160" w14:textId="77777777" w:rsidTr="00AD631A">
        <w:tc>
          <w:tcPr>
            <w:tcW w:w="0" w:type="auto"/>
            <w:hideMark/>
          </w:tcPr>
          <w:p w14:paraId="588B72A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32</w:t>
            </w:r>
          </w:p>
        </w:tc>
        <w:tc>
          <w:tcPr>
            <w:tcW w:w="0" w:type="auto"/>
            <w:hideMark/>
          </w:tcPr>
          <w:p w14:paraId="78B9FA8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Amphibian</w:t>
            </w:r>
          </w:p>
        </w:tc>
        <w:tc>
          <w:tcPr>
            <w:tcW w:w="0" w:type="auto"/>
            <w:hideMark/>
          </w:tcPr>
          <w:p w14:paraId="11CE18E4"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Sclerophrys gutturalis</w:t>
            </w:r>
          </w:p>
        </w:tc>
        <w:tc>
          <w:tcPr>
            <w:tcW w:w="0" w:type="auto"/>
            <w:hideMark/>
          </w:tcPr>
          <w:p w14:paraId="2A9DADA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Guttural toad</w:t>
            </w:r>
          </w:p>
        </w:tc>
        <w:tc>
          <w:tcPr>
            <w:tcW w:w="0" w:type="auto"/>
            <w:hideMark/>
          </w:tcPr>
          <w:p w14:paraId="7E1CD7A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38A340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57F9DA76"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w:t>
            </w:r>
          </w:p>
        </w:tc>
      </w:tr>
      <w:tr w:rsidR="00F776C0" w:rsidRPr="004706A8" w14:paraId="563FCC56" w14:textId="77777777" w:rsidTr="00AD631A">
        <w:tc>
          <w:tcPr>
            <w:tcW w:w="0" w:type="auto"/>
            <w:hideMark/>
          </w:tcPr>
          <w:p w14:paraId="2D8D57E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33</w:t>
            </w:r>
          </w:p>
        </w:tc>
        <w:tc>
          <w:tcPr>
            <w:tcW w:w="0" w:type="auto"/>
            <w:hideMark/>
          </w:tcPr>
          <w:p w14:paraId="2272964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Amphibian</w:t>
            </w:r>
          </w:p>
        </w:tc>
        <w:tc>
          <w:tcPr>
            <w:tcW w:w="0" w:type="auto"/>
            <w:hideMark/>
          </w:tcPr>
          <w:p w14:paraId="20FB2B2F"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Xenopus muelleri</w:t>
            </w:r>
          </w:p>
        </w:tc>
        <w:tc>
          <w:tcPr>
            <w:tcW w:w="0" w:type="auto"/>
            <w:hideMark/>
          </w:tcPr>
          <w:p w14:paraId="5EB46F4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Clawed frog</w:t>
            </w:r>
          </w:p>
        </w:tc>
        <w:tc>
          <w:tcPr>
            <w:tcW w:w="0" w:type="auto"/>
            <w:hideMark/>
          </w:tcPr>
          <w:p w14:paraId="4B1EFD3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7EE621A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5DA6776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Aquatic</w:t>
            </w:r>
          </w:p>
        </w:tc>
      </w:tr>
      <w:tr w:rsidR="00F776C0" w:rsidRPr="004706A8" w14:paraId="499E2B71" w14:textId="77777777" w:rsidTr="00AD631A">
        <w:tc>
          <w:tcPr>
            <w:tcW w:w="0" w:type="auto"/>
            <w:hideMark/>
          </w:tcPr>
          <w:p w14:paraId="688EED3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34</w:t>
            </w:r>
          </w:p>
        </w:tc>
        <w:tc>
          <w:tcPr>
            <w:tcW w:w="0" w:type="auto"/>
            <w:hideMark/>
          </w:tcPr>
          <w:p w14:paraId="4E30098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Amphibian</w:t>
            </w:r>
          </w:p>
        </w:tc>
        <w:tc>
          <w:tcPr>
            <w:tcW w:w="0" w:type="auto"/>
            <w:hideMark/>
          </w:tcPr>
          <w:p w14:paraId="23E9C3F4"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Xenopus laevis</w:t>
            </w:r>
          </w:p>
        </w:tc>
        <w:tc>
          <w:tcPr>
            <w:tcW w:w="0" w:type="auto"/>
            <w:hideMark/>
          </w:tcPr>
          <w:p w14:paraId="5A0F278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African clawed frog</w:t>
            </w:r>
          </w:p>
        </w:tc>
        <w:tc>
          <w:tcPr>
            <w:tcW w:w="0" w:type="auto"/>
            <w:hideMark/>
          </w:tcPr>
          <w:p w14:paraId="126D4A1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05C0A74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4ADE34D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Aquatic</w:t>
            </w:r>
          </w:p>
        </w:tc>
      </w:tr>
      <w:tr w:rsidR="00F776C0" w:rsidRPr="004706A8" w14:paraId="0B5FA7D2" w14:textId="77777777" w:rsidTr="002B0E95">
        <w:tc>
          <w:tcPr>
            <w:tcW w:w="0" w:type="auto"/>
            <w:gridSpan w:val="7"/>
            <w:shd w:val="clear" w:color="auto" w:fill="D2E0E8"/>
            <w:hideMark/>
          </w:tcPr>
          <w:p w14:paraId="53F57A3F" w14:textId="77777777" w:rsidR="00F776C0" w:rsidRPr="004706A8" w:rsidRDefault="00F776C0" w:rsidP="002C60A1">
            <w:pPr>
              <w:rPr>
                <w:rFonts w:ascii="Times New Roman" w:hAnsi="Times New Roman"/>
                <w:sz w:val="24"/>
                <w:szCs w:val="24"/>
              </w:rPr>
            </w:pPr>
            <w:r w:rsidRPr="004706A8">
              <w:rPr>
                <w:rFonts w:ascii="Times New Roman" w:hAnsi="Times New Roman"/>
                <w:b/>
                <w:bCs/>
                <w:sz w:val="24"/>
                <w:szCs w:val="24"/>
              </w:rPr>
              <w:t>MACRO-INVERTEBRATES</w:t>
            </w:r>
          </w:p>
        </w:tc>
      </w:tr>
      <w:tr w:rsidR="00F776C0" w:rsidRPr="004706A8" w14:paraId="222E6263" w14:textId="77777777" w:rsidTr="00AD631A">
        <w:tc>
          <w:tcPr>
            <w:tcW w:w="0" w:type="auto"/>
            <w:hideMark/>
          </w:tcPr>
          <w:p w14:paraId="6FB5CA1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35</w:t>
            </w:r>
          </w:p>
        </w:tc>
        <w:tc>
          <w:tcPr>
            <w:tcW w:w="0" w:type="auto"/>
            <w:hideMark/>
          </w:tcPr>
          <w:p w14:paraId="2C1724B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Invertebrate</w:t>
            </w:r>
          </w:p>
        </w:tc>
        <w:tc>
          <w:tcPr>
            <w:tcW w:w="0" w:type="auto"/>
            <w:hideMark/>
          </w:tcPr>
          <w:p w14:paraId="0EE8F952"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Nomadacris septemfasciata</w:t>
            </w:r>
          </w:p>
        </w:tc>
        <w:tc>
          <w:tcPr>
            <w:tcW w:w="0" w:type="auto"/>
            <w:hideMark/>
          </w:tcPr>
          <w:p w14:paraId="1AB17B0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Red locust</w:t>
            </w:r>
          </w:p>
        </w:tc>
        <w:tc>
          <w:tcPr>
            <w:tcW w:w="0" w:type="auto"/>
            <w:hideMark/>
          </w:tcPr>
          <w:p w14:paraId="25C9BD3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476DDD7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5CD63EA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Agricultural pest</w:t>
            </w:r>
          </w:p>
        </w:tc>
      </w:tr>
      <w:tr w:rsidR="00F776C0" w:rsidRPr="004706A8" w14:paraId="38F38D4D" w14:textId="77777777" w:rsidTr="00AD631A">
        <w:tc>
          <w:tcPr>
            <w:tcW w:w="0" w:type="auto"/>
            <w:hideMark/>
          </w:tcPr>
          <w:p w14:paraId="6881420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36</w:t>
            </w:r>
          </w:p>
        </w:tc>
        <w:tc>
          <w:tcPr>
            <w:tcW w:w="0" w:type="auto"/>
            <w:hideMark/>
          </w:tcPr>
          <w:p w14:paraId="41CE42F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Invertebrate</w:t>
            </w:r>
          </w:p>
        </w:tc>
        <w:tc>
          <w:tcPr>
            <w:tcW w:w="0" w:type="auto"/>
            <w:hideMark/>
          </w:tcPr>
          <w:p w14:paraId="20EB90FD"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Catopsilia florella</w:t>
            </w:r>
          </w:p>
        </w:tc>
        <w:tc>
          <w:tcPr>
            <w:tcW w:w="0" w:type="auto"/>
            <w:hideMark/>
          </w:tcPr>
          <w:p w14:paraId="0826078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African migrant butterfly</w:t>
            </w:r>
          </w:p>
        </w:tc>
        <w:tc>
          <w:tcPr>
            <w:tcW w:w="0" w:type="auto"/>
            <w:hideMark/>
          </w:tcPr>
          <w:p w14:paraId="35FBF38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1DB9627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6C028D4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Pollinator</w:t>
            </w:r>
          </w:p>
        </w:tc>
      </w:tr>
      <w:tr w:rsidR="00F776C0" w:rsidRPr="004706A8" w14:paraId="5D8E98E6" w14:textId="77777777" w:rsidTr="00AD631A">
        <w:tc>
          <w:tcPr>
            <w:tcW w:w="0" w:type="auto"/>
            <w:hideMark/>
          </w:tcPr>
          <w:p w14:paraId="7280A401"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37</w:t>
            </w:r>
          </w:p>
        </w:tc>
        <w:tc>
          <w:tcPr>
            <w:tcW w:w="0" w:type="auto"/>
            <w:hideMark/>
          </w:tcPr>
          <w:p w14:paraId="4C209CD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Invertebrate</w:t>
            </w:r>
          </w:p>
        </w:tc>
        <w:tc>
          <w:tcPr>
            <w:tcW w:w="0" w:type="auto"/>
            <w:hideMark/>
          </w:tcPr>
          <w:p w14:paraId="1A2CF1D8"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Acraea natalica</w:t>
            </w:r>
          </w:p>
        </w:tc>
        <w:tc>
          <w:tcPr>
            <w:tcW w:w="0" w:type="auto"/>
            <w:hideMark/>
          </w:tcPr>
          <w:p w14:paraId="49469ED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Natal acraea</w:t>
            </w:r>
          </w:p>
        </w:tc>
        <w:tc>
          <w:tcPr>
            <w:tcW w:w="0" w:type="auto"/>
            <w:hideMark/>
          </w:tcPr>
          <w:p w14:paraId="35499BB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63E798FD"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46E51620"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Butterfly</w:t>
            </w:r>
          </w:p>
        </w:tc>
      </w:tr>
      <w:tr w:rsidR="00F776C0" w:rsidRPr="004706A8" w14:paraId="70E068C5" w14:textId="77777777" w:rsidTr="00AD631A">
        <w:tc>
          <w:tcPr>
            <w:tcW w:w="0" w:type="auto"/>
            <w:hideMark/>
          </w:tcPr>
          <w:p w14:paraId="428C902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38</w:t>
            </w:r>
          </w:p>
        </w:tc>
        <w:tc>
          <w:tcPr>
            <w:tcW w:w="0" w:type="auto"/>
            <w:hideMark/>
          </w:tcPr>
          <w:p w14:paraId="25826DB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Invertebrate</w:t>
            </w:r>
          </w:p>
        </w:tc>
        <w:tc>
          <w:tcPr>
            <w:tcW w:w="0" w:type="auto"/>
            <w:hideMark/>
          </w:tcPr>
          <w:p w14:paraId="17B83856"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Apis mellifera</w:t>
            </w:r>
          </w:p>
        </w:tc>
        <w:tc>
          <w:tcPr>
            <w:tcW w:w="0" w:type="auto"/>
            <w:hideMark/>
          </w:tcPr>
          <w:p w14:paraId="115604D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Western honey bee</w:t>
            </w:r>
          </w:p>
        </w:tc>
        <w:tc>
          <w:tcPr>
            <w:tcW w:w="0" w:type="auto"/>
            <w:hideMark/>
          </w:tcPr>
          <w:p w14:paraId="2C03D45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29F6D91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Data Deficient</w:t>
            </w:r>
          </w:p>
        </w:tc>
        <w:tc>
          <w:tcPr>
            <w:tcW w:w="0" w:type="auto"/>
            <w:hideMark/>
          </w:tcPr>
          <w:p w14:paraId="7DF3110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Key pollinator</w:t>
            </w:r>
          </w:p>
        </w:tc>
      </w:tr>
      <w:tr w:rsidR="00F776C0" w:rsidRPr="004706A8" w14:paraId="1CEFB0B7" w14:textId="77777777" w:rsidTr="00AD631A">
        <w:tc>
          <w:tcPr>
            <w:tcW w:w="0" w:type="auto"/>
            <w:hideMark/>
          </w:tcPr>
          <w:p w14:paraId="6C202EE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39</w:t>
            </w:r>
          </w:p>
        </w:tc>
        <w:tc>
          <w:tcPr>
            <w:tcW w:w="0" w:type="auto"/>
            <w:hideMark/>
          </w:tcPr>
          <w:p w14:paraId="29B4059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Invertebrate</w:t>
            </w:r>
          </w:p>
        </w:tc>
        <w:tc>
          <w:tcPr>
            <w:tcW w:w="0" w:type="auto"/>
            <w:hideMark/>
          </w:tcPr>
          <w:p w14:paraId="7A47828A"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Acanthacris ruficornis</w:t>
            </w:r>
          </w:p>
        </w:tc>
        <w:tc>
          <w:tcPr>
            <w:tcW w:w="0" w:type="auto"/>
            <w:hideMark/>
          </w:tcPr>
          <w:p w14:paraId="2467DEA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Garden locust</w:t>
            </w:r>
          </w:p>
        </w:tc>
        <w:tc>
          <w:tcPr>
            <w:tcW w:w="0" w:type="auto"/>
            <w:hideMark/>
          </w:tcPr>
          <w:p w14:paraId="3FD62DB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16A5DA3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73B25EE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w:t>
            </w:r>
          </w:p>
        </w:tc>
      </w:tr>
      <w:tr w:rsidR="00F776C0" w:rsidRPr="004706A8" w14:paraId="304D57BF" w14:textId="77777777" w:rsidTr="00AD631A">
        <w:tc>
          <w:tcPr>
            <w:tcW w:w="0" w:type="auto"/>
            <w:hideMark/>
          </w:tcPr>
          <w:p w14:paraId="325B2C6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40</w:t>
            </w:r>
          </w:p>
        </w:tc>
        <w:tc>
          <w:tcPr>
            <w:tcW w:w="0" w:type="auto"/>
            <w:hideMark/>
          </w:tcPr>
          <w:p w14:paraId="6EC44A8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Invertebrate</w:t>
            </w:r>
          </w:p>
        </w:tc>
        <w:tc>
          <w:tcPr>
            <w:tcW w:w="0" w:type="auto"/>
            <w:hideMark/>
          </w:tcPr>
          <w:p w14:paraId="7B6C23B0"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Orthetrum chrysostigma</w:t>
            </w:r>
          </w:p>
        </w:tc>
        <w:tc>
          <w:tcPr>
            <w:tcW w:w="0" w:type="auto"/>
            <w:hideMark/>
          </w:tcPr>
          <w:p w14:paraId="7EA2008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Epaulet skimmer</w:t>
            </w:r>
          </w:p>
        </w:tc>
        <w:tc>
          <w:tcPr>
            <w:tcW w:w="0" w:type="auto"/>
            <w:hideMark/>
          </w:tcPr>
          <w:p w14:paraId="27FA78E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4EFC411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E5A7BD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Dragonfly</w:t>
            </w:r>
          </w:p>
        </w:tc>
      </w:tr>
      <w:tr w:rsidR="00F776C0" w:rsidRPr="004706A8" w14:paraId="2E630078" w14:textId="77777777" w:rsidTr="00AD631A">
        <w:tc>
          <w:tcPr>
            <w:tcW w:w="0" w:type="auto"/>
            <w:hideMark/>
          </w:tcPr>
          <w:p w14:paraId="222C0B2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41</w:t>
            </w:r>
          </w:p>
        </w:tc>
        <w:tc>
          <w:tcPr>
            <w:tcW w:w="0" w:type="auto"/>
            <w:hideMark/>
          </w:tcPr>
          <w:p w14:paraId="0EB4F66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Invertebrate</w:t>
            </w:r>
          </w:p>
        </w:tc>
        <w:tc>
          <w:tcPr>
            <w:tcW w:w="0" w:type="auto"/>
            <w:hideMark/>
          </w:tcPr>
          <w:p w14:paraId="4F5D33A4"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Orthetrum julia</w:t>
            </w:r>
          </w:p>
        </w:tc>
        <w:tc>
          <w:tcPr>
            <w:tcW w:w="0" w:type="auto"/>
            <w:hideMark/>
          </w:tcPr>
          <w:p w14:paraId="45930833"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Julia skimmer</w:t>
            </w:r>
          </w:p>
        </w:tc>
        <w:tc>
          <w:tcPr>
            <w:tcW w:w="0" w:type="auto"/>
            <w:hideMark/>
          </w:tcPr>
          <w:p w14:paraId="34AE5C67"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201BA706"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5FE34F3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Dragonfly</w:t>
            </w:r>
          </w:p>
        </w:tc>
      </w:tr>
      <w:tr w:rsidR="00F776C0" w:rsidRPr="004706A8" w14:paraId="0A2239BE" w14:textId="77777777" w:rsidTr="00AD631A">
        <w:tc>
          <w:tcPr>
            <w:tcW w:w="0" w:type="auto"/>
            <w:hideMark/>
          </w:tcPr>
          <w:p w14:paraId="2715CF5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42</w:t>
            </w:r>
          </w:p>
        </w:tc>
        <w:tc>
          <w:tcPr>
            <w:tcW w:w="0" w:type="auto"/>
            <w:hideMark/>
          </w:tcPr>
          <w:p w14:paraId="0AC0FF7A"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Invertebrate</w:t>
            </w:r>
          </w:p>
        </w:tc>
        <w:tc>
          <w:tcPr>
            <w:tcW w:w="0" w:type="auto"/>
            <w:hideMark/>
          </w:tcPr>
          <w:p w14:paraId="291592E2"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Pachycondyla tarsata</w:t>
            </w:r>
          </w:p>
        </w:tc>
        <w:tc>
          <w:tcPr>
            <w:tcW w:w="0" w:type="auto"/>
            <w:hideMark/>
          </w:tcPr>
          <w:p w14:paraId="3BB0BE5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African stink ant</w:t>
            </w:r>
          </w:p>
        </w:tc>
        <w:tc>
          <w:tcPr>
            <w:tcW w:w="0" w:type="auto"/>
            <w:hideMark/>
          </w:tcPr>
          <w:p w14:paraId="0683126F"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6D66E558"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1F79439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Soil ecosystem role</w:t>
            </w:r>
          </w:p>
        </w:tc>
      </w:tr>
      <w:tr w:rsidR="00F776C0" w:rsidRPr="004706A8" w14:paraId="23D472E0" w14:textId="77777777" w:rsidTr="00AD631A">
        <w:tc>
          <w:tcPr>
            <w:tcW w:w="0" w:type="auto"/>
            <w:hideMark/>
          </w:tcPr>
          <w:p w14:paraId="5E0DF19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43</w:t>
            </w:r>
          </w:p>
        </w:tc>
        <w:tc>
          <w:tcPr>
            <w:tcW w:w="0" w:type="auto"/>
            <w:hideMark/>
          </w:tcPr>
          <w:p w14:paraId="57FAC15E"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Invertebrate</w:t>
            </w:r>
          </w:p>
        </w:tc>
        <w:tc>
          <w:tcPr>
            <w:tcW w:w="0" w:type="auto"/>
            <w:hideMark/>
          </w:tcPr>
          <w:p w14:paraId="49D908DE"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Acrida acuminata</w:t>
            </w:r>
          </w:p>
        </w:tc>
        <w:tc>
          <w:tcPr>
            <w:tcW w:w="0" w:type="auto"/>
            <w:hideMark/>
          </w:tcPr>
          <w:p w14:paraId="2635FEB2"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Common stick grasshopper</w:t>
            </w:r>
          </w:p>
        </w:tc>
        <w:tc>
          <w:tcPr>
            <w:tcW w:w="0" w:type="auto"/>
            <w:hideMark/>
          </w:tcPr>
          <w:p w14:paraId="0078C88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34B1E96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28536EF5"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Grassland species</w:t>
            </w:r>
          </w:p>
        </w:tc>
      </w:tr>
      <w:tr w:rsidR="00F776C0" w:rsidRPr="004706A8" w14:paraId="718C2D76" w14:textId="77777777" w:rsidTr="00AD631A">
        <w:tc>
          <w:tcPr>
            <w:tcW w:w="0" w:type="auto"/>
            <w:hideMark/>
          </w:tcPr>
          <w:p w14:paraId="2847D09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44</w:t>
            </w:r>
          </w:p>
        </w:tc>
        <w:tc>
          <w:tcPr>
            <w:tcW w:w="0" w:type="auto"/>
            <w:hideMark/>
          </w:tcPr>
          <w:p w14:paraId="661AA89B"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Invertebrate</w:t>
            </w:r>
          </w:p>
        </w:tc>
        <w:tc>
          <w:tcPr>
            <w:tcW w:w="0" w:type="auto"/>
            <w:hideMark/>
          </w:tcPr>
          <w:p w14:paraId="27C31FC9" w14:textId="77777777" w:rsidR="00F776C0" w:rsidRPr="004706A8" w:rsidRDefault="00F776C0" w:rsidP="002C60A1">
            <w:pPr>
              <w:rPr>
                <w:rFonts w:ascii="Times New Roman" w:hAnsi="Times New Roman"/>
                <w:sz w:val="24"/>
                <w:szCs w:val="24"/>
              </w:rPr>
            </w:pPr>
            <w:r w:rsidRPr="004706A8">
              <w:rPr>
                <w:rFonts w:ascii="Times New Roman" w:hAnsi="Times New Roman"/>
                <w:i/>
                <w:iCs/>
                <w:sz w:val="24"/>
                <w:szCs w:val="24"/>
              </w:rPr>
              <w:t>Amauris niavius</w:t>
            </w:r>
          </w:p>
        </w:tc>
        <w:tc>
          <w:tcPr>
            <w:tcW w:w="0" w:type="auto"/>
            <w:hideMark/>
          </w:tcPr>
          <w:p w14:paraId="03A7192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Friar butterfly</w:t>
            </w:r>
          </w:p>
        </w:tc>
        <w:tc>
          <w:tcPr>
            <w:tcW w:w="0" w:type="auto"/>
            <w:hideMark/>
          </w:tcPr>
          <w:p w14:paraId="3C7D5479"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Not Evaluated</w:t>
            </w:r>
          </w:p>
        </w:tc>
        <w:tc>
          <w:tcPr>
            <w:tcW w:w="0" w:type="auto"/>
            <w:hideMark/>
          </w:tcPr>
          <w:p w14:paraId="2F1E753C"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Least Concern</w:t>
            </w:r>
          </w:p>
        </w:tc>
        <w:tc>
          <w:tcPr>
            <w:tcW w:w="0" w:type="auto"/>
            <w:hideMark/>
          </w:tcPr>
          <w:p w14:paraId="3E843904" w14:textId="77777777" w:rsidR="00F776C0" w:rsidRPr="004706A8" w:rsidRDefault="00F776C0" w:rsidP="002C60A1">
            <w:pPr>
              <w:rPr>
                <w:rFonts w:ascii="Times New Roman" w:hAnsi="Times New Roman"/>
                <w:sz w:val="24"/>
                <w:szCs w:val="24"/>
              </w:rPr>
            </w:pPr>
            <w:r w:rsidRPr="004706A8">
              <w:rPr>
                <w:rFonts w:ascii="Times New Roman" w:hAnsi="Times New Roman"/>
                <w:sz w:val="24"/>
                <w:szCs w:val="24"/>
              </w:rPr>
              <w:t>Pollinator</w:t>
            </w:r>
          </w:p>
        </w:tc>
      </w:tr>
    </w:tbl>
    <w:p w14:paraId="46C9BD1C" w14:textId="77777777" w:rsidR="0015525D" w:rsidRPr="004706A8" w:rsidRDefault="0015525D" w:rsidP="00207445">
      <w:pPr>
        <w:rPr>
          <w:lang w:val="en-GB"/>
        </w:rPr>
      </w:pPr>
      <w:bookmarkStart w:id="334" w:name="_Toc226710685"/>
      <w:bookmarkStart w:id="335" w:name="_Toc226711581"/>
      <w:bookmarkStart w:id="336" w:name="_Toc226711582"/>
      <w:bookmarkEnd w:id="334"/>
      <w:bookmarkEnd w:id="335"/>
    </w:p>
    <w:p w14:paraId="45FEDDB2" w14:textId="7A6032C1" w:rsidR="009F1853" w:rsidRPr="004706A8" w:rsidRDefault="009F1853" w:rsidP="007308BA">
      <w:pPr>
        <w:pStyle w:val="Heading3"/>
        <w:rPr>
          <w:lang w:val="en-GB"/>
        </w:rPr>
      </w:pPr>
      <w:bookmarkStart w:id="337" w:name="_Toc229566848"/>
      <w:r w:rsidRPr="004706A8">
        <w:rPr>
          <w:lang w:val="en-GB"/>
        </w:rPr>
        <w:t>Human–Fauna Interaction</w:t>
      </w:r>
      <w:bookmarkEnd w:id="336"/>
      <w:bookmarkEnd w:id="337"/>
    </w:p>
    <w:p w14:paraId="5D8BC250" w14:textId="77777777" w:rsidR="009F1853" w:rsidRPr="004706A8" w:rsidRDefault="009F1853" w:rsidP="003415E0">
      <w:pPr>
        <w:pStyle w:val="NormalWeb"/>
        <w:spacing w:before="0" w:beforeAutospacing="0" w:after="0" w:afterAutospacing="0"/>
        <w:rPr>
          <w:lang w:val="en-GB"/>
        </w:rPr>
      </w:pPr>
      <w:r w:rsidRPr="004706A8">
        <w:rPr>
          <w:lang w:val="en-GB"/>
        </w:rPr>
        <w:t>No evidence of human–wildlife conflict, wildlife migration corridors, or significant wildlife crossings was observed during the survey.</w:t>
      </w:r>
    </w:p>
    <w:p w14:paraId="04B9EE3A" w14:textId="77777777" w:rsidR="0015525D" w:rsidRPr="004706A8" w:rsidRDefault="0015525D" w:rsidP="003415E0">
      <w:pPr>
        <w:pStyle w:val="NormalWeb"/>
        <w:spacing w:before="0" w:beforeAutospacing="0" w:after="0" w:afterAutospacing="0"/>
        <w:rPr>
          <w:lang w:val="en-GB"/>
        </w:rPr>
      </w:pPr>
    </w:p>
    <w:p w14:paraId="32E0ED6F" w14:textId="41F94E27" w:rsidR="009F1853" w:rsidRPr="004706A8" w:rsidRDefault="009F1853" w:rsidP="007308BA">
      <w:pPr>
        <w:pStyle w:val="Heading3"/>
        <w:rPr>
          <w:lang w:val="en-GB"/>
        </w:rPr>
      </w:pPr>
      <w:bookmarkStart w:id="338" w:name="_Toc226711584"/>
      <w:bookmarkStart w:id="339" w:name="_Toc229566849"/>
      <w:r w:rsidRPr="004706A8">
        <w:rPr>
          <w:lang w:val="en-GB"/>
        </w:rPr>
        <w:t>Implications for the Project</w:t>
      </w:r>
      <w:bookmarkEnd w:id="338"/>
      <w:bookmarkEnd w:id="339"/>
    </w:p>
    <w:p w14:paraId="7A018D11" w14:textId="77777777" w:rsidR="009F1853" w:rsidRPr="004706A8" w:rsidRDefault="009F1853" w:rsidP="003415E0">
      <w:pPr>
        <w:pStyle w:val="NormalWeb"/>
        <w:spacing w:before="0" w:beforeAutospacing="0" w:after="0" w:afterAutospacing="0"/>
        <w:rPr>
          <w:lang w:val="en-GB"/>
        </w:rPr>
      </w:pPr>
      <w:r w:rsidRPr="004706A8">
        <w:rPr>
          <w:lang w:val="en-GB"/>
        </w:rPr>
        <w:t>The biological environment along the Mdeka–Chinyangute corridor is characterised by widespread and resilient species typical of human-modified agricultural landscapes. The absence of endemic, threatened, or critically endangered species, together with the lack of sensitive habitats, indicates low ecological sensitivity within the project footprint.</w:t>
      </w:r>
    </w:p>
    <w:p w14:paraId="1C859594" w14:textId="77777777" w:rsidR="0015525D" w:rsidRPr="004706A8" w:rsidRDefault="0015525D" w:rsidP="003415E0">
      <w:pPr>
        <w:pStyle w:val="NormalWeb"/>
        <w:spacing w:before="0" w:beforeAutospacing="0" w:after="0" w:afterAutospacing="0"/>
        <w:rPr>
          <w:lang w:val="en-GB"/>
        </w:rPr>
      </w:pPr>
    </w:p>
    <w:p w14:paraId="288DCBE6" w14:textId="77777777" w:rsidR="009F1853" w:rsidRPr="004706A8" w:rsidRDefault="009F1853" w:rsidP="003415E0">
      <w:pPr>
        <w:pStyle w:val="NormalWeb"/>
        <w:spacing w:before="0" w:beforeAutospacing="0" w:after="0" w:afterAutospacing="0"/>
        <w:rPr>
          <w:lang w:val="en-GB"/>
        </w:rPr>
      </w:pPr>
      <w:r w:rsidRPr="004706A8">
        <w:rPr>
          <w:lang w:val="en-GB"/>
        </w:rPr>
        <w:t>Potential ecological impacts are expected to be localised and temporary, primarily associated with vegetation clearance, soil disturbance, and increased human activity during construction. These impacts may include short-term habitat modification and displacement of small fauna, particularly reptiles, amphibians, and macro-invertebrates.</w:t>
      </w:r>
    </w:p>
    <w:p w14:paraId="32479513" w14:textId="77777777" w:rsidR="0015525D" w:rsidRPr="004706A8" w:rsidRDefault="0015525D" w:rsidP="003415E0">
      <w:pPr>
        <w:pStyle w:val="NormalWeb"/>
        <w:spacing w:before="0" w:beforeAutospacing="0" w:after="0" w:afterAutospacing="0"/>
        <w:rPr>
          <w:lang w:val="en-GB"/>
        </w:rPr>
      </w:pPr>
    </w:p>
    <w:p w14:paraId="62D400CF" w14:textId="77777777" w:rsidR="009F1853" w:rsidRPr="004706A8" w:rsidRDefault="009F1853" w:rsidP="003415E0">
      <w:pPr>
        <w:pStyle w:val="NormalWeb"/>
        <w:spacing w:before="0" w:beforeAutospacing="0" w:after="0" w:afterAutospacing="0"/>
        <w:rPr>
          <w:lang w:val="en-GB"/>
        </w:rPr>
      </w:pPr>
      <w:r w:rsidRPr="004706A8">
        <w:rPr>
          <w:lang w:val="en-GB"/>
        </w:rPr>
        <w:t>Key management considerations include:</w:t>
      </w:r>
    </w:p>
    <w:p w14:paraId="7A2FDF43" w14:textId="77777777" w:rsidR="009F1853" w:rsidRPr="004706A8" w:rsidRDefault="009F1853" w:rsidP="003415E0">
      <w:pPr>
        <w:pStyle w:val="NormalWeb"/>
        <w:numPr>
          <w:ilvl w:val="0"/>
          <w:numId w:val="96"/>
        </w:numPr>
        <w:spacing w:before="0" w:beforeAutospacing="0" w:after="0" w:afterAutospacing="0"/>
        <w:jc w:val="left"/>
        <w:rPr>
          <w:lang w:val="en-GB"/>
        </w:rPr>
      </w:pPr>
      <w:r w:rsidRPr="004706A8">
        <w:rPr>
          <w:lang w:val="en-GB"/>
        </w:rPr>
        <w:t>Avoidance and minimisation of unnecessary vegetation clearing;</w:t>
      </w:r>
    </w:p>
    <w:p w14:paraId="1994F3EB" w14:textId="77777777" w:rsidR="009F1853" w:rsidRPr="004706A8" w:rsidRDefault="009F1853" w:rsidP="003415E0">
      <w:pPr>
        <w:pStyle w:val="NormalWeb"/>
        <w:numPr>
          <w:ilvl w:val="0"/>
          <w:numId w:val="96"/>
        </w:numPr>
        <w:spacing w:before="0" w:beforeAutospacing="0" w:after="0" w:afterAutospacing="0"/>
        <w:jc w:val="left"/>
        <w:rPr>
          <w:lang w:val="en-GB"/>
        </w:rPr>
      </w:pPr>
      <w:r w:rsidRPr="004706A8">
        <w:rPr>
          <w:lang w:val="en-GB"/>
        </w:rPr>
        <w:t xml:space="preserve">Protection of protected tree species such as </w:t>
      </w:r>
      <w:r w:rsidRPr="004706A8">
        <w:rPr>
          <w:rStyle w:val="Emphasis"/>
          <w:rFonts w:eastAsiaTheme="majorEastAsia"/>
          <w:lang w:val="en-GB"/>
        </w:rPr>
        <w:t>Terminalia sericea</w:t>
      </w:r>
      <w:r w:rsidRPr="004706A8">
        <w:rPr>
          <w:lang w:val="en-GB"/>
        </w:rPr>
        <w:t>;</w:t>
      </w:r>
    </w:p>
    <w:p w14:paraId="025E4B7A" w14:textId="77777777" w:rsidR="009F1853" w:rsidRPr="004706A8" w:rsidRDefault="009F1853" w:rsidP="003415E0">
      <w:pPr>
        <w:pStyle w:val="NormalWeb"/>
        <w:numPr>
          <w:ilvl w:val="0"/>
          <w:numId w:val="96"/>
        </w:numPr>
        <w:spacing w:before="0" w:beforeAutospacing="0" w:after="0" w:afterAutospacing="0"/>
        <w:jc w:val="left"/>
        <w:rPr>
          <w:lang w:val="en-GB"/>
        </w:rPr>
      </w:pPr>
      <w:r w:rsidRPr="004706A8">
        <w:rPr>
          <w:lang w:val="en-GB"/>
        </w:rPr>
        <w:t>Prevention of invasive species spread;</w:t>
      </w:r>
    </w:p>
    <w:p w14:paraId="76823745" w14:textId="77777777" w:rsidR="009F1853" w:rsidRPr="004706A8" w:rsidRDefault="009F1853" w:rsidP="003415E0">
      <w:pPr>
        <w:pStyle w:val="NormalWeb"/>
        <w:numPr>
          <w:ilvl w:val="0"/>
          <w:numId w:val="96"/>
        </w:numPr>
        <w:spacing w:before="0" w:beforeAutospacing="0" w:after="0" w:afterAutospacing="0"/>
        <w:jc w:val="left"/>
        <w:rPr>
          <w:lang w:val="en-GB"/>
        </w:rPr>
      </w:pPr>
      <w:r w:rsidRPr="004706A8">
        <w:rPr>
          <w:lang w:val="en-GB"/>
        </w:rPr>
        <w:t>Rehabilitation of disturbed areas following construction.</w:t>
      </w:r>
    </w:p>
    <w:p w14:paraId="7B3A652F" w14:textId="38ADEA67" w:rsidR="00015B12" w:rsidRPr="004706A8" w:rsidRDefault="009F1853" w:rsidP="003415E0">
      <w:pPr>
        <w:pStyle w:val="NormalWeb"/>
        <w:spacing w:before="0" w:beforeAutospacing="0" w:after="0" w:afterAutospacing="0"/>
        <w:rPr>
          <w:lang w:val="en-GB"/>
        </w:rPr>
        <w:sectPr w:rsidR="00015B12" w:rsidRPr="004706A8" w:rsidSect="00F776C0">
          <w:pgSz w:w="16838" w:h="11906" w:orient="landscape" w:code="9"/>
          <w:pgMar w:top="1440" w:right="1440" w:bottom="1440" w:left="1440" w:header="709" w:footer="709" w:gutter="0"/>
          <w:cols w:space="720"/>
          <w:docGrid w:linePitch="326"/>
        </w:sectPr>
      </w:pPr>
      <w:r w:rsidRPr="004706A8">
        <w:rPr>
          <w:lang w:val="en-GB"/>
        </w:rPr>
        <w:t>Subject to implementation of mitigation measures outlined in this ESMP, the proposed rehabilitation works are not expected to result in significant, irreversible, or cumulative impacts on biodiversity at local, national, or global levels. The biological environment does not constitute a constraint to project implementation.</w:t>
      </w:r>
    </w:p>
    <w:p w14:paraId="0000063F" w14:textId="4B6EA16F" w:rsidR="005403A8" w:rsidRPr="004706A8" w:rsidRDefault="002F5915" w:rsidP="00FE0542">
      <w:pPr>
        <w:pStyle w:val="Heading2"/>
        <w:rPr>
          <w:lang w:val="en-GB"/>
        </w:rPr>
      </w:pPr>
      <w:bookmarkStart w:id="340" w:name="_Toc226710689"/>
      <w:bookmarkStart w:id="341" w:name="_Toc226711585"/>
      <w:bookmarkStart w:id="342" w:name="_Toc226711586"/>
      <w:bookmarkStart w:id="343" w:name="_Toc229566850"/>
      <w:bookmarkEnd w:id="340"/>
      <w:bookmarkEnd w:id="341"/>
      <w:r w:rsidRPr="004706A8">
        <w:rPr>
          <w:lang w:val="en-GB"/>
        </w:rPr>
        <w:t>Sanitation and Waste Management</w:t>
      </w:r>
      <w:bookmarkEnd w:id="342"/>
      <w:bookmarkEnd w:id="343"/>
    </w:p>
    <w:p w14:paraId="006E5442" w14:textId="77777777" w:rsidR="0015525D" w:rsidRPr="004706A8" w:rsidRDefault="0015525D" w:rsidP="00731D5D">
      <w:pPr>
        <w:rPr>
          <w:lang w:val="en-GB"/>
        </w:rPr>
      </w:pPr>
    </w:p>
    <w:p w14:paraId="44C3DA93" w14:textId="77777777" w:rsidR="00126425" w:rsidRPr="004706A8" w:rsidRDefault="00126425" w:rsidP="003415E0">
      <w:pPr>
        <w:pStyle w:val="NormalWeb"/>
        <w:spacing w:before="0" w:beforeAutospacing="0" w:after="0" w:afterAutospacing="0"/>
        <w:rPr>
          <w:lang w:val="en-GB"/>
        </w:rPr>
      </w:pPr>
      <w:r w:rsidRPr="004706A8">
        <w:rPr>
          <w:lang w:val="en-GB"/>
        </w:rPr>
        <w:t>Sanitation and waste management conditions along the corridor reflect a predominantly rural setting. Households and institutions rely on traditional pit latrines, and domestic waste is typically managed through household pits. No organised municipal waste collection system exists.</w:t>
      </w:r>
    </w:p>
    <w:p w14:paraId="7A8D69F8" w14:textId="77777777" w:rsidR="0015525D" w:rsidRPr="004706A8" w:rsidRDefault="0015525D" w:rsidP="003415E0">
      <w:pPr>
        <w:pStyle w:val="NormalWeb"/>
        <w:spacing w:before="0" w:beforeAutospacing="0" w:after="0" w:afterAutospacing="0"/>
        <w:rPr>
          <w:lang w:val="en-GB"/>
        </w:rPr>
      </w:pPr>
    </w:p>
    <w:p w14:paraId="28A5139E" w14:textId="77777777" w:rsidR="00126425" w:rsidRPr="004706A8" w:rsidRDefault="00126425" w:rsidP="003415E0">
      <w:pPr>
        <w:pStyle w:val="NormalWeb"/>
        <w:spacing w:before="0" w:beforeAutospacing="0" w:after="0" w:afterAutospacing="0"/>
        <w:rPr>
          <w:lang w:val="en-GB"/>
        </w:rPr>
      </w:pPr>
      <w:r w:rsidRPr="004706A8">
        <w:rPr>
          <w:lang w:val="en-GB"/>
        </w:rPr>
        <w:t>Commercial waste generation is limited to small trading centres at Mdeka and Namalondwe. Key institutions include Mdeka Health Centre, Mdeka Primary School, Namalondwe School, and Mpanda Primary School, all of which utilise on-site sanitation systems.</w:t>
      </w:r>
    </w:p>
    <w:p w14:paraId="78B2119C" w14:textId="77777777" w:rsidR="0015525D" w:rsidRPr="004706A8" w:rsidRDefault="0015525D" w:rsidP="003415E0">
      <w:pPr>
        <w:pStyle w:val="NormalWeb"/>
        <w:spacing w:before="0" w:beforeAutospacing="0" w:after="0" w:afterAutospacing="0"/>
        <w:rPr>
          <w:lang w:val="en-GB"/>
        </w:rPr>
      </w:pPr>
    </w:p>
    <w:p w14:paraId="5FEE628C" w14:textId="77777777" w:rsidR="00126425" w:rsidRPr="004706A8" w:rsidRDefault="00126425" w:rsidP="003415E0">
      <w:pPr>
        <w:pStyle w:val="NormalWeb"/>
        <w:spacing w:before="0" w:beforeAutospacing="0" w:after="0" w:afterAutospacing="0"/>
        <w:rPr>
          <w:lang w:val="en-GB"/>
        </w:rPr>
      </w:pPr>
      <w:r w:rsidRPr="004706A8">
        <w:rPr>
          <w:lang w:val="en-GB"/>
        </w:rPr>
        <w:t>No significant sanitation hotspots were observed. However, weak local waste systems necessitate strong contractor-managed sanitation and waste controls during construction to prevent drain blockages, pollution, and public health risks.</w:t>
      </w:r>
    </w:p>
    <w:p w14:paraId="397F8DDE" w14:textId="77777777" w:rsidR="0015525D" w:rsidRPr="004706A8" w:rsidRDefault="0015525D" w:rsidP="003415E0">
      <w:pPr>
        <w:pStyle w:val="NormalWeb"/>
        <w:spacing w:before="0" w:beforeAutospacing="0" w:after="0" w:afterAutospacing="0"/>
        <w:rPr>
          <w:lang w:val="en-GB"/>
        </w:rPr>
      </w:pPr>
    </w:p>
    <w:p w14:paraId="6D069CD3" w14:textId="36B8274E" w:rsidR="00126425" w:rsidRPr="004706A8" w:rsidRDefault="00126425" w:rsidP="00FE0542">
      <w:pPr>
        <w:pStyle w:val="Heading2"/>
        <w:rPr>
          <w:lang w:val="en-GB"/>
        </w:rPr>
      </w:pPr>
      <w:bookmarkStart w:id="344" w:name="_Toc226711587"/>
      <w:bookmarkStart w:id="345" w:name="_Toc229566851"/>
      <w:r w:rsidRPr="004706A8">
        <w:rPr>
          <w:lang w:val="en-GB"/>
        </w:rPr>
        <w:t>Overall Environmental Implications</w:t>
      </w:r>
      <w:bookmarkEnd w:id="344"/>
      <w:bookmarkEnd w:id="345"/>
    </w:p>
    <w:p w14:paraId="5F0ADD17" w14:textId="77777777" w:rsidR="0015525D" w:rsidRPr="004706A8" w:rsidRDefault="0015525D" w:rsidP="0015525D">
      <w:pPr>
        <w:rPr>
          <w:lang w:val="en-GB"/>
        </w:rPr>
      </w:pPr>
    </w:p>
    <w:p w14:paraId="31BB2B29" w14:textId="77777777" w:rsidR="00126425" w:rsidRPr="004706A8" w:rsidRDefault="00126425" w:rsidP="003415E0">
      <w:pPr>
        <w:pStyle w:val="NormalWeb"/>
        <w:spacing w:before="0" w:beforeAutospacing="0" w:after="0" w:afterAutospacing="0"/>
        <w:rPr>
          <w:lang w:val="en-GB"/>
        </w:rPr>
      </w:pPr>
      <w:r w:rsidRPr="004706A8">
        <w:rPr>
          <w:lang w:val="en-GB"/>
        </w:rPr>
        <w:t>The corridor is generally suitable for rehabilitation due to its stable geological setting and low ecological sensitivity. However, several environmental risks require management:</w:t>
      </w:r>
    </w:p>
    <w:p w14:paraId="74739BEF" w14:textId="77777777" w:rsidR="00126425" w:rsidRPr="004706A8" w:rsidRDefault="00126425" w:rsidP="003415E0">
      <w:pPr>
        <w:pStyle w:val="NormalWeb"/>
        <w:numPr>
          <w:ilvl w:val="0"/>
          <w:numId w:val="97"/>
        </w:numPr>
        <w:spacing w:before="0" w:beforeAutospacing="0" w:after="0" w:afterAutospacing="0"/>
        <w:jc w:val="left"/>
        <w:rPr>
          <w:lang w:val="en-GB"/>
        </w:rPr>
      </w:pPr>
      <w:r w:rsidRPr="004706A8">
        <w:rPr>
          <w:lang w:val="en-GB"/>
        </w:rPr>
        <w:t>Poor natural drainage due to flat to gently undulating terrain;</w:t>
      </w:r>
    </w:p>
    <w:p w14:paraId="12320A13" w14:textId="77777777" w:rsidR="00126425" w:rsidRPr="004706A8" w:rsidRDefault="00126425" w:rsidP="003415E0">
      <w:pPr>
        <w:pStyle w:val="NormalWeb"/>
        <w:numPr>
          <w:ilvl w:val="0"/>
          <w:numId w:val="97"/>
        </w:numPr>
        <w:spacing w:before="0" w:beforeAutospacing="0" w:after="0" w:afterAutospacing="0"/>
        <w:jc w:val="left"/>
        <w:rPr>
          <w:lang w:val="en-GB"/>
        </w:rPr>
      </w:pPr>
      <w:r w:rsidRPr="004706A8">
        <w:rPr>
          <w:lang w:val="en-GB"/>
        </w:rPr>
        <w:t>Moisture-sensitive subgrade soils;</w:t>
      </w:r>
    </w:p>
    <w:p w14:paraId="24B94442" w14:textId="77777777" w:rsidR="00126425" w:rsidRPr="004706A8" w:rsidRDefault="00126425" w:rsidP="003415E0">
      <w:pPr>
        <w:pStyle w:val="NormalWeb"/>
        <w:numPr>
          <w:ilvl w:val="0"/>
          <w:numId w:val="97"/>
        </w:numPr>
        <w:spacing w:before="0" w:beforeAutospacing="0" w:after="0" w:afterAutospacing="0"/>
        <w:jc w:val="left"/>
        <w:rPr>
          <w:lang w:val="en-GB"/>
        </w:rPr>
      </w:pPr>
      <w:r w:rsidRPr="004706A8">
        <w:rPr>
          <w:lang w:val="en-GB"/>
        </w:rPr>
        <w:t>Increasing rainfall intensity and flash-flood risk;</w:t>
      </w:r>
    </w:p>
    <w:p w14:paraId="727C6B25" w14:textId="77777777" w:rsidR="00126425" w:rsidRPr="004706A8" w:rsidRDefault="00126425" w:rsidP="003415E0">
      <w:pPr>
        <w:pStyle w:val="NormalWeb"/>
        <w:numPr>
          <w:ilvl w:val="0"/>
          <w:numId w:val="97"/>
        </w:numPr>
        <w:spacing w:before="0" w:beforeAutospacing="0" w:after="0" w:afterAutospacing="0"/>
        <w:jc w:val="left"/>
        <w:rPr>
          <w:lang w:val="en-GB"/>
        </w:rPr>
      </w:pPr>
      <w:r w:rsidRPr="004706A8">
        <w:rPr>
          <w:lang w:val="en-GB"/>
        </w:rPr>
        <w:t>Localised erosion and embankment instability in drainage-sensitive sections.</w:t>
      </w:r>
    </w:p>
    <w:p w14:paraId="3B26FEA0" w14:textId="77777777" w:rsidR="0015525D" w:rsidRPr="004706A8" w:rsidRDefault="0015525D" w:rsidP="0015525D">
      <w:pPr>
        <w:pStyle w:val="NormalWeb"/>
        <w:spacing w:before="0" w:beforeAutospacing="0" w:after="0" w:afterAutospacing="0"/>
        <w:ind w:left="720"/>
        <w:jc w:val="left"/>
        <w:rPr>
          <w:lang w:val="en-GB"/>
        </w:rPr>
      </w:pPr>
    </w:p>
    <w:p w14:paraId="2A275C1C" w14:textId="77777777" w:rsidR="00126425" w:rsidRPr="004706A8" w:rsidRDefault="00126425" w:rsidP="003415E0">
      <w:pPr>
        <w:pStyle w:val="NormalWeb"/>
        <w:spacing w:before="0" w:beforeAutospacing="0" w:after="0" w:afterAutospacing="0"/>
        <w:rPr>
          <w:lang w:val="en-GB"/>
        </w:rPr>
      </w:pPr>
      <w:r w:rsidRPr="004706A8">
        <w:rPr>
          <w:lang w:val="en-GB"/>
        </w:rPr>
        <w:t>Accordingly, rehabilitation must prioritise robust drainage design, erosion control, subgrade stabilisation, spill prevention near watercourses, invasive species management, and proper contractor sanitation practices.</w:t>
      </w:r>
    </w:p>
    <w:p w14:paraId="32225EF9" w14:textId="77777777" w:rsidR="0015525D" w:rsidRPr="004706A8" w:rsidRDefault="0015525D" w:rsidP="003415E0">
      <w:pPr>
        <w:pStyle w:val="NormalWeb"/>
        <w:spacing w:before="0" w:beforeAutospacing="0" w:after="0" w:afterAutospacing="0"/>
        <w:rPr>
          <w:lang w:val="en-GB"/>
        </w:rPr>
      </w:pPr>
    </w:p>
    <w:p w14:paraId="0000064B" w14:textId="0941700E" w:rsidR="005403A8" w:rsidRPr="004706A8" w:rsidRDefault="00126425" w:rsidP="00FE0542">
      <w:pPr>
        <w:pStyle w:val="Heading2"/>
        <w:rPr>
          <w:lang w:val="en-GB"/>
        </w:rPr>
      </w:pPr>
      <w:r w:rsidRPr="004706A8">
        <w:rPr>
          <w:lang w:val="en-GB"/>
        </w:rPr>
        <w:t xml:space="preserve"> </w:t>
      </w:r>
      <w:bookmarkStart w:id="346" w:name="_Toc226711588"/>
      <w:bookmarkStart w:id="347" w:name="_Toc229566852"/>
      <w:r w:rsidRPr="004706A8">
        <w:rPr>
          <w:lang w:val="en-GB"/>
        </w:rPr>
        <w:t>Socio-economic environment</w:t>
      </w:r>
      <w:bookmarkEnd w:id="346"/>
      <w:bookmarkEnd w:id="347"/>
    </w:p>
    <w:p w14:paraId="29D9F38F" w14:textId="7CD2779A" w:rsidR="00592600" w:rsidRPr="004706A8" w:rsidRDefault="00592600" w:rsidP="007308BA">
      <w:pPr>
        <w:pStyle w:val="Heading3"/>
        <w:rPr>
          <w:lang w:val="en-GB"/>
        </w:rPr>
      </w:pPr>
      <w:bookmarkStart w:id="348" w:name="_Toc226711589"/>
      <w:bookmarkStart w:id="349" w:name="_Toc229566853"/>
      <w:r w:rsidRPr="004706A8">
        <w:rPr>
          <w:lang w:val="en-GB"/>
        </w:rPr>
        <w:t>Demograph</w:t>
      </w:r>
      <w:r w:rsidR="00015B12" w:rsidRPr="004706A8">
        <w:rPr>
          <w:lang w:val="en-GB"/>
        </w:rPr>
        <w:t>ic Characteristics</w:t>
      </w:r>
      <w:bookmarkEnd w:id="348"/>
      <w:bookmarkEnd w:id="349"/>
    </w:p>
    <w:p w14:paraId="085B634F" w14:textId="77777777" w:rsidR="00015B12" w:rsidRPr="004706A8" w:rsidRDefault="00015B12" w:rsidP="003415E0">
      <w:pPr>
        <w:spacing w:after="0" w:line="240" w:lineRule="auto"/>
        <w:rPr>
          <w:lang w:val="en-GB"/>
        </w:rPr>
      </w:pPr>
      <w:r w:rsidRPr="004706A8">
        <w:rPr>
          <w:lang w:val="en-GB"/>
        </w:rPr>
        <w:t xml:space="preserve">The Mdeka–Chinyangute feeder roads traverse a predominantly rural and low-density population corridor within TA Kuntaja, Blantyre District. While the broader TA population is estimated at approximately </w:t>
      </w:r>
      <w:r w:rsidRPr="004706A8">
        <w:rPr>
          <w:rStyle w:val="Strong"/>
          <w:b w:val="0"/>
          <w:lang w:val="en-GB"/>
        </w:rPr>
        <w:t>22,000 people (2026 projection)</w:t>
      </w:r>
      <w:r w:rsidRPr="004706A8">
        <w:rPr>
          <w:lang w:val="en-GB"/>
        </w:rPr>
        <w:t xml:space="preserve">, the </w:t>
      </w:r>
      <w:r w:rsidRPr="004706A8">
        <w:rPr>
          <w:rStyle w:val="Strong"/>
          <w:b w:val="0"/>
          <w:lang w:val="en-GB"/>
        </w:rPr>
        <w:t>direct project-affected population is significantly smaller</w:t>
      </w:r>
      <w:r w:rsidRPr="004706A8">
        <w:rPr>
          <w:lang w:val="en-GB"/>
        </w:rPr>
        <w:t>, reflecting the dispersed settlement pattern along the road alignment.</w:t>
      </w:r>
    </w:p>
    <w:p w14:paraId="5888FD91" w14:textId="77777777" w:rsidR="0015525D" w:rsidRPr="004706A8" w:rsidRDefault="0015525D" w:rsidP="003415E0">
      <w:pPr>
        <w:spacing w:after="0" w:line="240" w:lineRule="auto"/>
        <w:rPr>
          <w:lang w:val="en-GB"/>
        </w:rPr>
      </w:pPr>
    </w:p>
    <w:p w14:paraId="34FD7257" w14:textId="77777777" w:rsidR="00015B12" w:rsidRPr="004706A8" w:rsidRDefault="00015B12" w:rsidP="003415E0">
      <w:pPr>
        <w:spacing w:after="0" w:line="240" w:lineRule="auto"/>
        <w:rPr>
          <w:lang w:val="en-GB"/>
        </w:rPr>
      </w:pPr>
      <w:r w:rsidRPr="004706A8">
        <w:rPr>
          <w:lang w:val="en-GB"/>
        </w:rPr>
        <w:t xml:space="preserve">The population directly associated with the feeder road corridor is estimated at approximately </w:t>
      </w:r>
      <w:r w:rsidRPr="004706A8">
        <w:rPr>
          <w:rStyle w:val="Strong"/>
          <w:b w:val="0"/>
          <w:lang w:val="en-GB"/>
        </w:rPr>
        <w:t>3,500–4,000 persons</w:t>
      </w:r>
      <w:r w:rsidRPr="004706A8">
        <w:rPr>
          <w:lang w:val="en-GB"/>
        </w:rPr>
        <w:t xml:space="preserve">, derived from about </w:t>
      </w:r>
      <w:r w:rsidRPr="004706A8">
        <w:rPr>
          <w:rStyle w:val="Strong"/>
          <w:b w:val="0"/>
          <w:lang w:val="en-GB"/>
        </w:rPr>
        <w:t>900 households</w:t>
      </w:r>
      <w:r w:rsidRPr="004706A8">
        <w:rPr>
          <w:lang w:val="en-GB"/>
        </w:rPr>
        <w:t xml:space="preserve"> using an average household size of </w:t>
      </w:r>
      <w:r w:rsidRPr="004706A8">
        <w:rPr>
          <w:rStyle w:val="Strong"/>
          <w:b w:val="0"/>
          <w:lang w:val="en-GB"/>
        </w:rPr>
        <w:t>4.1 persons per household</w:t>
      </w:r>
      <w:r w:rsidRPr="004706A8">
        <w:rPr>
          <w:lang w:val="en-GB"/>
        </w:rPr>
        <w:t xml:space="preserve">. Settlement is highly </w:t>
      </w:r>
      <w:r w:rsidRPr="004706A8">
        <w:rPr>
          <w:rStyle w:val="Strong"/>
          <w:b w:val="0"/>
          <w:lang w:val="en-GB"/>
        </w:rPr>
        <w:t>localized</w:t>
      </w:r>
      <w:r w:rsidRPr="004706A8">
        <w:rPr>
          <w:lang w:val="en-GB"/>
        </w:rPr>
        <w:t xml:space="preserve">, with the main concentration at </w:t>
      </w:r>
      <w:r w:rsidRPr="004706A8">
        <w:rPr>
          <w:rStyle w:val="Strong"/>
          <w:b w:val="0"/>
          <w:lang w:val="en-GB"/>
        </w:rPr>
        <w:t>Mdeka Trading Centre (Chainage 0+000)</w:t>
      </w:r>
      <w:r w:rsidRPr="004706A8">
        <w:rPr>
          <w:lang w:val="en-GB"/>
        </w:rPr>
        <w:t xml:space="preserve">, while the remainder of the alignment passes through </w:t>
      </w:r>
      <w:r w:rsidRPr="004706A8">
        <w:rPr>
          <w:rStyle w:val="Strong"/>
          <w:b w:val="0"/>
          <w:lang w:val="en-GB"/>
        </w:rPr>
        <w:t>sparsely populated agricultural land and dambo areas</w:t>
      </w:r>
      <w:r w:rsidRPr="004706A8">
        <w:rPr>
          <w:lang w:val="en-GB"/>
        </w:rPr>
        <w:t xml:space="preserve">. Beyond the trading centre, homesteads are </w:t>
      </w:r>
      <w:r w:rsidRPr="004706A8">
        <w:rPr>
          <w:rStyle w:val="Strong"/>
          <w:b w:val="0"/>
          <w:lang w:val="en-GB"/>
        </w:rPr>
        <w:t>scattered and linear</w:t>
      </w:r>
      <w:r w:rsidRPr="004706A8">
        <w:rPr>
          <w:lang w:val="en-GB"/>
        </w:rPr>
        <w:t>, with large sections of the road having minimal residential presence.</w:t>
      </w:r>
    </w:p>
    <w:p w14:paraId="7A18469F" w14:textId="77777777" w:rsidR="00015B12" w:rsidRPr="004706A8" w:rsidRDefault="00015B12" w:rsidP="003415E0">
      <w:pPr>
        <w:pStyle w:val="NormalWeb"/>
        <w:spacing w:before="0" w:beforeAutospacing="0" w:after="0" w:afterAutospacing="0"/>
        <w:rPr>
          <w:lang w:val="en-GB"/>
        </w:rPr>
      </w:pPr>
      <w:r w:rsidRPr="004706A8">
        <w:rPr>
          <w:lang w:val="en-GB"/>
        </w:rPr>
        <w:t xml:space="preserve">Population density is therefore </w:t>
      </w:r>
      <w:r w:rsidRPr="004706A8">
        <w:rPr>
          <w:rStyle w:val="Strong"/>
          <w:b w:val="0"/>
          <w:bCs w:val="0"/>
          <w:lang w:val="en-GB"/>
        </w:rPr>
        <w:t>low and discontinuous</w:t>
      </w:r>
      <w:r w:rsidRPr="004706A8">
        <w:rPr>
          <w:lang w:val="en-GB"/>
        </w:rPr>
        <w:t xml:space="preserve">, with social sensitivity concentrated at </w:t>
      </w:r>
      <w:r w:rsidRPr="004706A8">
        <w:rPr>
          <w:rStyle w:val="Strong"/>
          <w:b w:val="0"/>
          <w:bCs w:val="0"/>
          <w:lang w:val="en-GB"/>
        </w:rPr>
        <w:t>key nodes</w:t>
      </w:r>
      <w:r w:rsidRPr="004706A8">
        <w:rPr>
          <w:lang w:val="en-GB"/>
        </w:rPr>
        <w:t xml:space="preserve"> such as Mdeka Trading Centre and nearby institutional areas (e.g., schools at Namalondwe and Mpanda), rather than along the entire corridor.</w:t>
      </w:r>
    </w:p>
    <w:p w14:paraId="1B8BB38D" w14:textId="77777777" w:rsidR="0015525D" w:rsidRPr="004706A8" w:rsidRDefault="0015525D" w:rsidP="003415E0">
      <w:pPr>
        <w:pStyle w:val="NormalWeb"/>
        <w:spacing w:before="0" w:beforeAutospacing="0" w:after="0" w:afterAutospacing="0"/>
        <w:rPr>
          <w:lang w:val="en-GB"/>
        </w:rPr>
      </w:pPr>
    </w:p>
    <w:p w14:paraId="105A4BDC" w14:textId="77777777" w:rsidR="00015B12" w:rsidRPr="004706A8" w:rsidRDefault="00015B12" w:rsidP="003415E0">
      <w:pPr>
        <w:pStyle w:val="NormalWeb"/>
        <w:spacing w:before="0" w:beforeAutospacing="0" w:after="0" w:afterAutospacing="0"/>
        <w:rPr>
          <w:lang w:val="en-GB"/>
        </w:rPr>
      </w:pPr>
      <w:r w:rsidRPr="004706A8">
        <w:rPr>
          <w:lang w:val="en-GB"/>
        </w:rPr>
        <w:t>The demographic structure reflects a</w:t>
      </w:r>
      <w:r w:rsidRPr="004706A8">
        <w:rPr>
          <w:b/>
          <w:bCs/>
          <w:lang w:val="en-GB"/>
        </w:rPr>
        <w:t xml:space="preserve"> </w:t>
      </w:r>
      <w:r w:rsidRPr="004706A8">
        <w:rPr>
          <w:rStyle w:val="Strong"/>
          <w:b w:val="0"/>
          <w:lang w:val="en-GB"/>
        </w:rPr>
        <w:t>youthful rural population</w:t>
      </w:r>
      <w:r w:rsidRPr="004706A8">
        <w:rPr>
          <w:lang w:val="en-GB"/>
        </w:rPr>
        <w:t xml:space="preserve">, with </w:t>
      </w:r>
      <w:r w:rsidRPr="004706A8">
        <w:rPr>
          <w:rStyle w:val="Strong"/>
          <w:b w:val="0"/>
          <w:bCs w:val="0"/>
          <w:lang w:val="en-GB"/>
        </w:rPr>
        <w:t>children and adolescents comprising approximately 45–50%</w:t>
      </w:r>
      <w:r w:rsidRPr="004706A8">
        <w:rPr>
          <w:b/>
          <w:lang w:val="en-GB"/>
        </w:rPr>
        <w:t>,</w:t>
      </w:r>
      <w:r w:rsidRPr="004706A8">
        <w:rPr>
          <w:lang w:val="en-GB"/>
        </w:rPr>
        <w:t xml:space="preserve"> and the </w:t>
      </w:r>
      <w:r w:rsidRPr="004706A8">
        <w:rPr>
          <w:rStyle w:val="Strong"/>
          <w:b w:val="0"/>
          <w:bCs w:val="0"/>
          <w:lang w:val="en-GB"/>
        </w:rPr>
        <w:t>economically active population accounting for about 45%</w:t>
      </w:r>
      <w:r w:rsidRPr="004706A8">
        <w:rPr>
          <w:b/>
          <w:lang w:val="en-GB"/>
        </w:rPr>
        <w:t xml:space="preserve">. </w:t>
      </w:r>
      <w:r w:rsidRPr="004706A8">
        <w:rPr>
          <w:lang w:val="en-GB"/>
        </w:rPr>
        <w:t>The elderly constitute a relatively small proportion. Daily population activity along the agricultural stretches is limited, with higher concentrations of people observed mainly at trading and institutional centres.</w:t>
      </w:r>
    </w:p>
    <w:p w14:paraId="627DA935" w14:textId="77777777" w:rsidR="0015525D" w:rsidRPr="004706A8" w:rsidRDefault="0015525D" w:rsidP="003415E0">
      <w:pPr>
        <w:pStyle w:val="NormalWeb"/>
        <w:spacing w:before="0" w:beforeAutospacing="0" w:after="0" w:afterAutospacing="0"/>
        <w:rPr>
          <w:lang w:val="en-GB"/>
        </w:rPr>
      </w:pPr>
    </w:p>
    <w:p w14:paraId="731CE167" w14:textId="77777777" w:rsidR="00015B12" w:rsidRPr="004706A8" w:rsidRDefault="00015B12" w:rsidP="003415E0">
      <w:pPr>
        <w:pStyle w:val="NormalWeb"/>
        <w:spacing w:before="0" w:beforeAutospacing="0" w:after="0" w:afterAutospacing="0"/>
        <w:rPr>
          <w:lang w:val="en-GB"/>
        </w:rPr>
      </w:pPr>
      <w:r w:rsidRPr="004706A8">
        <w:rPr>
          <w:lang w:val="en-GB"/>
        </w:rPr>
        <w:t xml:space="preserve">Sex distribution is broadly balanced, with a slight female majority of approximately </w:t>
      </w:r>
      <w:r w:rsidRPr="004706A8">
        <w:rPr>
          <w:rStyle w:val="Strong"/>
          <w:b w:val="0"/>
          <w:lang w:val="en-GB"/>
        </w:rPr>
        <w:t>51–52%</w:t>
      </w:r>
      <w:r w:rsidRPr="004706A8">
        <w:rPr>
          <w:lang w:val="en-GB"/>
        </w:rPr>
        <w:t xml:space="preserve">. Gender roles remain largely </w:t>
      </w:r>
      <w:r w:rsidRPr="004706A8">
        <w:rPr>
          <w:rStyle w:val="Strong"/>
          <w:b w:val="0"/>
          <w:lang w:val="en-GB"/>
        </w:rPr>
        <w:t>traditional</w:t>
      </w:r>
      <w:r w:rsidRPr="004706A8">
        <w:rPr>
          <w:lang w:val="en-GB"/>
        </w:rPr>
        <w:t xml:space="preserve">, with women predominantly engaged in subsistence agriculture, household management, and informal trade, while men are more involved in marketing, livestock activities, and labour migration. The presence of </w:t>
      </w:r>
      <w:r w:rsidRPr="004706A8">
        <w:rPr>
          <w:rStyle w:val="Strong"/>
          <w:b w:val="0"/>
          <w:lang w:val="en-GB"/>
        </w:rPr>
        <w:t>female-headed households</w:t>
      </w:r>
      <w:r w:rsidRPr="004706A8">
        <w:rPr>
          <w:lang w:val="en-GB"/>
        </w:rPr>
        <w:t xml:space="preserve">, often linked to male out-migration, introduces elements of </w:t>
      </w:r>
      <w:r w:rsidRPr="004706A8">
        <w:rPr>
          <w:rStyle w:val="Strong"/>
          <w:b w:val="0"/>
          <w:lang w:val="en-GB"/>
        </w:rPr>
        <w:t>heightened socio-economic vulnerability</w:t>
      </w:r>
      <w:r w:rsidRPr="004706A8">
        <w:rPr>
          <w:lang w:val="en-GB"/>
        </w:rPr>
        <w:t>.</w:t>
      </w:r>
    </w:p>
    <w:p w14:paraId="501DCF97" w14:textId="77777777" w:rsidR="0015525D" w:rsidRPr="004706A8" w:rsidRDefault="0015525D" w:rsidP="003415E0">
      <w:pPr>
        <w:pStyle w:val="NormalWeb"/>
        <w:spacing w:before="0" w:beforeAutospacing="0" w:after="0" w:afterAutospacing="0"/>
        <w:rPr>
          <w:lang w:val="en-GB"/>
        </w:rPr>
      </w:pPr>
    </w:p>
    <w:p w14:paraId="36002C3F" w14:textId="77777777" w:rsidR="00015B12" w:rsidRPr="004706A8" w:rsidRDefault="00015B12" w:rsidP="003415E0">
      <w:pPr>
        <w:pStyle w:val="NormalWeb"/>
        <w:spacing w:before="0" w:beforeAutospacing="0" w:after="0" w:afterAutospacing="0"/>
        <w:rPr>
          <w:lang w:val="en-GB"/>
        </w:rPr>
      </w:pPr>
      <w:r w:rsidRPr="004706A8">
        <w:rPr>
          <w:lang w:val="en-GB"/>
        </w:rPr>
        <w:t xml:space="preserve">Households are characteristic of rural smallholder systems, typically comprising </w:t>
      </w:r>
      <w:r w:rsidRPr="004706A8">
        <w:rPr>
          <w:rStyle w:val="Strong"/>
          <w:b w:val="0"/>
          <w:lang w:val="en-GB"/>
        </w:rPr>
        <w:t>burnt brick or mud block structures</w:t>
      </w:r>
      <w:r w:rsidRPr="004706A8">
        <w:rPr>
          <w:lang w:val="en-GB"/>
        </w:rPr>
        <w:t xml:space="preserve">, with </w:t>
      </w:r>
      <w:r w:rsidRPr="004706A8">
        <w:rPr>
          <w:rStyle w:val="Strong"/>
          <w:b w:val="0"/>
          <w:lang w:val="en-GB"/>
        </w:rPr>
        <w:t>iron-sheet roofing near trading centres</w:t>
      </w:r>
      <w:r w:rsidRPr="004706A8">
        <w:rPr>
          <w:b/>
          <w:lang w:val="en-GB"/>
        </w:rPr>
        <w:t xml:space="preserve"> </w:t>
      </w:r>
      <w:r w:rsidRPr="004706A8">
        <w:rPr>
          <w:lang w:val="en-GB"/>
        </w:rPr>
        <w:t xml:space="preserve">and </w:t>
      </w:r>
      <w:r w:rsidRPr="004706A8">
        <w:rPr>
          <w:rStyle w:val="Strong"/>
          <w:b w:val="0"/>
          <w:lang w:val="en-GB"/>
        </w:rPr>
        <w:t>thatched roofing in more remote areas</w:t>
      </w:r>
      <w:r w:rsidRPr="004706A8">
        <w:rPr>
          <w:lang w:val="en-GB"/>
        </w:rPr>
        <w:t xml:space="preserve">. Given the </w:t>
      </w:r>
      <w:r w:rsidRPr="004706A8">
        <w:rPr>
          <w:rStyle w:val="Strong"/>
          <w:b w:val="0"/>
          <w:lang w:val="en-GB"/>
        </w:rPr>
        <w:t>dispersed settlement pattern</w:t>
      </w:r>
      <w:r w:rsidRPr="004706A8">
        <w:rPr>
          <w:lang w:val="en-GB"/>
        </w:rPr>
        <w:t xml:space="preserve">, potential construction-related impacts such as dust, noise, and vibration are expected to be </w:t>
      </w:r>
      <w:r w:rsidRPr="004706A8">
        <w:rPr>
          <w:rStyle w:val="Strong"/>
          <w:b w:val="0"/>
          <w:lang w:val="en-GB"/>
        </w:rPr>
        <w:t>spatially limited</w:t>
      </w:r>
      <w:r w:rsidRPr="004706A8">
        <w:rPr>
          <w:lang w:val="en-GB"/>
        </w:rPr>
        <w:t xml:space="preserve">, primarily affecting </w:t>
      </w:r>
      <w:r w:rsidRPr="004706A8">
        <w:rPr>
          <w:rStyle w:val="Strong"/>
          <w:b w:val="0"/>
          <w:lang w:val="en-GB"/>
        </w:rPr>
        <w:t>localized settlement clusters</w:t>
      </w:r>
      <w:r w:rsidRPr="004706A8">
        <w:rPr>
          <w:lang w:val="en-GB"/>
        </w:rPr>
        <w:t xml:space="preserve"> rather than the entire corridor.</w:t>
      </w:r>
    </w:p>
    <w:p w14:paraId="685680F8" w14:textId="77777777" w:rsidR="0015525D" w:rsidRPr="004706A8" w:rsidRDefault="0015525D" w:rsidP="003415E0">
      <w:pPr>
        <w:pStyle w:val="NormalWeb"/>
        <w:spacing w:before="0" w:beforeAutospacing="0" w:after="0" w:afterAutospacing="0"/>
        <w:rPr>
          <w:lang w:val="en-GB"/>
        </w:rPr>
      </w:pPr>
    </w:p>
    <w:p w14:paraId="5E4AE4B1" w14:textId="7D7EFE58" w:rsidR="00592600" w:rsidRPr="004706A8" w:rsidRDefault="00592600" w:rsidP="007308BA">
      <w:pPr>
        <w:pStyle w:val="Heading3"/>
        <w:rPr>
          <w:lang w:val="en-GB"/>
        </w:rPr>
      </w:pPr>
      <w:bookmarkStart w:id="350" w:name="_Toc226711599"/>
      <w:bookmarkStart w:id="351" w:name="_Toc229566854"/>
      <w:r w:rsidRPr="004706A8">
        <w:rPr>
          <w:lang w:val="en-GB"/>
        </w:rPr>
        <w:t>Education and Literacy</w:t>
      </w:r>
      <w:bookmarkEnd w:id="350"/>
      <w:bookmarkEnd w:id="351"/>
    </w:p>
    <w:p w14:paraId="23D8D0BC" w14:textId="4D14FBE4" w:rsidR="00044D85" w:rsidRPr="004706A8" w:rsidRDefault="00044D85" w:rsidP="003415E0">
      <w:pPr>
        <w:spacing w:after="0" w:line="240" w:lineRule="auto"/>
        <w:rPr>
          <w:lang w:val="en-GB"/>
        </w:rPr>
      </w:pPr>
      <w:r w:rsidRPr="004706A8">
        <w:rPr>
          <w:lang w:val="en-GB"/>
        </w:rPr>
        <w:t xml:space="preserve">The main schools directly associated with the corridor include </w:t>
      </w:r>
      <w:r w:rsidRPr="004706A8">
        <w:rPr>
          <w:rStyle w:val="Strong"/>
          <w:b w:val="0"/>
          <w:lang w:val="en-GB"/>
        </w:rPr>
        <w:t>Mdeka LEA Primary School, Namalondwe School, and Mpanda Primary School</w:t>
      </w:r>
      <w:r w:rsidRPr="004706A8">
        <w:rPr>
          <w:lang w:val="en-GB"/>
        </w:rPr>
        <w:t>, all located near settlement clusters or terminal sections of the feeder roads and representing localized social receptors.</w:t>
      </w:r>
    </w:p>
    <w:p w14:paraId="672E71AE" w14:textId="77777777" w:rsidR="0015525D" w:rsidRPr="004706A8" w:rsidRDefault="0015525D" w:rsidP="003415E0">
      <w:pPr>
        <w:spacing w:after="0" w:line="240" w:lineRule="auto"/>
        <w:rPr>
          <w:lang w:val="en-GB"/>
        </w:rPr>
      </w:pPr>
    </w:p>
    <w:p w14:paraId="4FCC90AA" w14:textId="77777777" w:rsidR="00044D85" w:rsidRPr="004706A8" w:rsidRDefault="00044D85" w:rsidP="003415E0">
      <w:pPr>
        <w:spacing w:after="0" w:line="240" w:lineRule="auto"/>
        <w:rPr>
          <w:lang w:val="en-GB"/>
        </w:rPr>
      </w:pPr>
      <w:r w:rsidRPr="004706A8">
        <w:rPr>
          <w:lang w:val="en-GB"/>
        </w:rPr>
        <w:t xml:space="preserve">Available data from </w:t>
      </w:r>
      <w:r w:rsidRPr="004706A8">
        <w:rPr>
          <w:rStyle w:val="Strong"/>
          <w:b w:val="0"/>
          <w:lang w:val="en-GB"/>
        </w:rPr>
        <w:t>Mpanda Primary School</w:t>
      </w:r>
      <w:r w:rsidRPr="004706A8">
        <w:rPr>
          <w:lang w:val="en-GB"/>
        </w:rPr>
        <w:t xml:space="preserve"> indicate a total enrolment of </w:t>
      </w:r>
      <w:r w:rsidRPr="004706A8">
        <w:rPr>
          <w:rStyle w:val="Strong"/>
          <w:b w:val="0"/>
          <w:lang w:val="en-GB"/>
        </w:rPr>
        <w:t>697 learners</w:t>
      </w:r>
      <w:r w:rsidRPr="004706A8">
        <w:rPr>
          <w:lang w:val="en-GB"/>
        </w:rPr>
        <w:t xml:space="preserve">, comprising </w:t>
      </w:r>
      <w:r w:rsidRPr="004706A8">
        <w:rPr>
          <w:rStyle w:val="Strong"/>
          <w:b w:val="0"/>
          <w:lang w:val="en-GB"/>
        </w:rPr>
        <w:t>316 boys and 381 girls</w:t>
      </w:r>
      <w:r w:rsidRPr="004706A8">
        <w:rPr>
          <w:lang w:val="en-GB"/>
        </w:rPr>
        <w:t xml:space="preserve">, reflecting a </w:t>
      </w:r>
      <w:r w:rsidRPr="004706A8">
        <w:rPr>
          <w:rStyle w:val="Strong"/>
          <w:b w:val="0"/>
          <w:lang w:val="en-GB"/>
        </w:rPr>
        <w:t>higher female enrolment</w:t>
      </w:r>
      <w:r w:rsidRPr="004706A8">
        <w:rPr>
          <w:lang w:val="en-GB"/>
        </w:rPr>
        <w:t xml:space="preserve"> across most classes. However, recorded dropout data for the </w:t>
      </w:r>
      <w:r w:rsidRPr="004706A8">
        <w:rPr>
          <w:rStyle w:val="Strong"/>
          <w:b w:val="0"/>
          <w:lang w:val="en-GB"/>
        </w:rPr>
        <w:t>2025/2026 academic year</w:t>
      </w:r>
      <w:r w:rsidRPr="004706A8">
        <w:rPr>
          <w:lang w:val="en-GB"/>
        </w:rPr>
        <w:t xml:space="preserve"> show </w:t>
      </w:r>
      <w:r w:rsidRPr="004706A8">
        <w:rPr>
          <w:rStyle w:val="Strong"/>
          <w:b w:val="0"/>
          <w:lang w:val="en-GB"/>
        </w:rPr>
        <w:t>10 learners withdrew (4 boys and 6 girls)</w:t>
      </w:r>
      <w:r w:rsidRPr="004706A8">
        <w:rPr>
          <w:lang w:val="en-GB"/>
        </w:rPr>
        <w:t xml:space="preserve">, with </w:t>
      </w:r>
      <w:r w:rsidRPr="004706A8">
        <w:rPr>
          <w:rStyle w:val="Strong"/>
          <w:b w:val="0"/>
          <w:lang w:val="en-GB"/>
        </w:rPr>
        <w:t>early marriage identified as a key driver of female dropout</w:t>
      </w:r>
      <w:r w:rsidRPr="004706A8">
        <w:rPr>
          <w:lang w:val="en-GB"/>
        </w:rPr>
        <w:t xml:space="preserve">, particularly in upper primary (Standards 7 and 8). This highlights </w:t>
      </w:r>
      <w:r w:rsidRPr="004706A8">
        <w:rPr>
          <w:rStyle w:val="Strong"/>
          <w:b w:val="0"/>
          <w:lang w:val="en-GB"/>
        </w:rPr>
        <w:t>persistent gender-related vulnerabilities</w:t>
      </w:r>
      <w:r w:rsidRPr="004706A8">
        <w:rPr>
          <w:lang w:val="en-GB"/>
        </w:rPr>
        <w:t xml:space="preserve"> in education within the project area.</w:t>
      </w:r>
    </w:p>
    <w:p w14:paraId="26AB6CAD" w14:textId="77777777" w:rsidR="0015525D" w:rsidRPr="004706A8" w:rsidRDefault="0015525D" w:rsidP="003415E0">
      <w:pPr>
        <w:spacing w:after="0" w:line="240" w:lineRule="auto"/>
        <w:rPr>
          <w:lang w:val="en-GB"/>
        </w:rPr>
      </w:pPr>
    </w:p>
    <w:p w14:paraId="69847D56" w14:textId="70894A34" w:rsidR="00592600" w:rsidRPr="004706A8" w:rsidRDefault="00044D85" w:rsidP="003415E0">
      <w:pPr>
        <w:spacing w:after="0" w:line="240" w:lineRule="auto"/>
        <w:rPr>
          <w:lang w:val="en-GB"/>
        </w:rPr>
      </w:pPr>
      <w:r w:rsidRPr="004706A8">
        <w:rPr>
          <w:lang w:val="en-GB"/>
        </w:rPr>
        <w:t xml:space="preserve">Literacy levels within the broader TA Kuntaja are estimated at approximately </w:t>
      </w:r>
      <w:r w:rsidRPr="004706A8">
        <w:rPr>
          <w:rStyle w:val="Strong"/>
          <w:b w:val="0"/>
          <w:lang w:val="en-GB"/>
        </w:rPr>
        <w:t>76%</w:t>
      </w:r>
      <w:r w:rsidRPr="004706A8">
        <w:rPr>
          <w:lang w:val="en-GB"/>
        </w:rPr>
        <w:t xml:space="preserve">, serving as a reasonable proxy for the corridor population. Literacy is generally </w:t>
      </w:r>
      <w:r w:rsidRPr="004706A8">
        <w:rPr>
          <w:rStyle w:val="Strong"/>
          <w:b w:val="0"/>
          <w:lang w:val="en-GB"/>
        </w:rPr>
        <w:t>higher near trading centres and institutional nodes</w:t>
      </w:r>
      <w:r w:rsidRPr="004706A8">
        <w:rPr>
          <w:lang w:val="en-GB"/>
        </w:rPr>
        <w:t xml:space="preserve"> and </w:t>
      </w:r>
      <w:r w:rsidRPr="004706A8">
        <w:rPr>
          <w:rStyle w:val="Strong"/>
          <w:b w:val="0"/>
          <w:lang w:val="en-GB"/>
        </w:rPr>
        <w:t>lower in dispersed rural areas</w:t>
      </w:r>
      <w:r w:rsidRPr="004706A8">
        <w:rPr>
          <w:lang w:val="en-GB"/>
        </w:rPr>
        <w:t>, consistent with the observed settlement pattern.</w:t>
      </w:r>
    </w:p>
    <w:p w14:paraId="116C0800" w14:textId="77777777" w:rsidR="0015525D" w:rsidRPr="004706A8" w:rsidRDefault="0015525D" w:rsidP="003415E0">
      <w:pPr>
        <w:spacing w:after="0" w:line="240" w:lineRule="auto"/>
        <w:rPr>
          <w:lang w:val="en-GB"/>
        </w:rPr>
      </w:pPr>
    </w:p>
    <w:p w14:paraId="3555FC4E" w14:textId="3F6C74BD" w:rsidR="00592600" w:rsidRPr="004706A8" w:rsidRDefault="00592600" w:rsidP="007308BA">
      <w:pPr>
        <w:pStyle w:val="Heading3"/>
        <w:rPr>
          <w:lang w:val="en-GB"/>
        </w:rPr>
      </w:pPr>
      <w:bookmarkStart w:id="352" w:name="_Toc226711600"/>
      <w:bookmarkStart w:id="353" w:name="_Toc229566855"/>
      <w:r w:rsidRPr="004706A8">
        <w:rPr>
          <w:lang w:val="en-GB"/>
        </w:rPr>
        <w:t>Livelihoods and Economic Activities</w:t>
      </w:r>
      <w:bookmarkEnd w:id="352"/>
      <w:bookmarkEnd w:id="353"/>
    </w:p>
    <w:p w14:paraId="55863F9F" w14:textId="73C866C4" w:rsidR="002F3415" w:rsidRPr="004706A8" w:rsidRDefault="004A6DAD" w:rsidP="004A6DAD">
      <w:pPr>
        <w:spacing w:before="240" w:after="0" w:line="240" w:lineRule="auto"/>
        <w:rPr>
          <w:lang w:val="en-GB" w:eastAsia="en-GB"/>
        </w:rPr>
      </w:pPr>
      <w:r w:rsidRPr="004706A8">
        <w:rPr>
          <w:lang w:val="en-GB" w:eastAsia="en-GB"/>
        </w:rPr>
        <w:t xml:space="preserve"> Poverty in rural Blantyre is rampant standing at about 76.6% according to UNDP (2022 report.  </w:t>
      </w:r>
      <w:r w:rsidR="002F3415" w:rsidRPr="004706A8">
        <w:rPr>
          <w:lang w:val="en-GB" w:eastAsia="en-GB"/>
        </w:rPr>
        <w:t>Agriculture is the dominant livelihood activity along the Mdeka–Chinyangute corridor. The feeder roads primarily serve crop production zones, including maize fields, vegetable gardens, dambo cultivation areas, and small-scale livestock activities. The alignment functions as a farm-to-market access route connecting agricultural fields to Mdeka Trading Centre, which serves as the main commercial hub. Economic activity intensity declines significantly beyond the trading centre, with limited commercial frontage along the agricultural stretch.</w:t>
      </w:r>
    </w:p>
    <w:p w14:paraId="5C64EDB2" w14:textId="77777777" w:rsidR="0015525D" w:rsidRPr="004706A8" w:rsidRDefault="0015525D" w:rsidP="003415E0">
      <w:pPr>
        <w:spacing w:after="0" w:line="240" w:lineRule="auto"/>
        <w:rPr>
          <w:lang w:val="en-GB" w:eastAsia="en-GB"/>
        </w:rPr>
      </w:pPr>
    </w:p>
    <w:p w14:paraId="1A439300" w14:textId="77777777" w:rsidR="002F3415" w:rsidRPr="004706A8" w:rsidRDefault="002F3415" w:rsidP="003415E0">
      <w:pPr>
        <w:spacing w:after="0" w:line="240" w:lineRule="auto"/>
        <w:rPr>
          <w:lang w:val="en-GB" w:eastAsia="en-GB"/>
        </w:rPr>
      </w:pPr>
      <w:r w:rsidRPr="004706A8">
        <w:rPr>
          <w:lang w:val="en-GB" w:eastAsia="en-GB"/>
        </w:rPr>
        <w:t>Households derive income from smallholder farming, casual labour (ganyu), petty trading, bicycle and motorcycle transport services, and charcoal production. Livelihoods are generally low-income and climate-sensitive, with strong seasonal dependence on rainfall and road accessibility. During the rainy season, road conditions affect the movement of agricultural produce and influence travel time and transport costs.</w:t>
      </w:r>
    </w:p>
    <w:p w14:paraId="78DE9307" w14:textId="77777777" w:rsidR="0015525D" w:rsidRPr="004706A8" w:rsidRDefault="0015525D" w:rsidP="003415E0">
      <w:pPr>
        <w:spacing w:after="0" w:line="240" w:lineRule="auto"/>
        <w:rPr>
          <w:lang w:val="en-GB" w:eastAsia="en-GB"/>
        </w:rPr>
      </w:pPr>
    </w:p>
    <w:p w14:paraId="278637EF" w14:textId="2969C600" w:rsidR="00ED21D2" w:rsidRPr="004706A8" w:rsidRDefault="00ED21D2" w:rsidP="007308BA">
      <w:pPr>
        <w:pStyle w:val="Heading3"/>
        <w:rPr>
          <w:lang w:val="en-GB"/>
        </w:rPr>
      </w:pPr>
      <w:bookmarkStart w:id="354" w:name="_Toc226711603"/>
      <w:bookmarkStart w:id="355" w:name="_Toc229566856"/>
      <w:r w:rsidRPr="004706A8">
        <w:rPr>
          <w:lang w:val="en-GB"/>
        </w:rPr>
        <w:t>Health</w:t>
      </w:r>
      <w:bookmarkEnd w:id="354"/>
      <w:bookmarkEnd w:id="355"/>
    </w:p>
    <w:p w14:paraId="6C40D4F5" w14:textId="77777777" w:rsidR="00E13957" w:rsidRPr="004706A8" w:rsidRDefault="00E13957" w:rsidP="003415E0">
      <w:pPr>
        <w:spacing w:after="0" w:line="240" w:lineRule="auto"/>
        <w:rPr>
          <w:lang w:val="en-GB" w:eastAsia="en-GB"/>
        </w:rPr>
      </w:pPr>
      <w:r w:rsidRPr="004706A8">
        <w:rPr>
          <w:lang w:val="en-GB" w:eastAsia="en-GB"/>
        </w:rPr>
        <w:t>There are no major health facilities along most sections of the agricultural stretch. Access to healthcare is centred at Mdeka Health Centre near the trading centre, with referrals to Blantyre District Hospital for secondary care. The feeder road provides access between surrounding areas and health facilities.</w:t>
      </w:r>
    </w:p>
    <w:p w14:paraId="63E9608D" w14:textId="77777777" w:rsidR="0015525D" w:rsidRPr="004706A8" w:rsidRDefault="0015525D" w:rsidP="003415E0">
      <w:pPr>
        <w:spacing w:after="0" w:line="240" w:lineRule="auto"/>
        <w:rPr>
          <w:lang w:val="en-GB" w:eastAsia="en-GB"/>
        </w:rPr>
      </w:pPr>
    </w:p>
    <w:p w14:paraId="204250CE" w14:textId="62BFC3D5" w:rsidR="001C500D" w:rsidRPr="004706A8" w:rsidRDefault="00E13957" w:rsidP="003415E0">
      <w:pPr>
        <w:spacing w:after="0" w:line="240" w:lineRule="auto"/>
        <w:rPr>
          <w:lang w:val="en-GB" w:eastAsia="en-GB"/>
        </w:rPr>
      </w:pPr>
      <w:r w:rsidRPr="004706A8">
        <w:rPr>
          <w:lang w:val="en-GB" w:eastAsia="en-GB"/>
        </w:rPr>
        <w:t>Common health issues in the area include malaria, diarrhoeal diseases, and respiratory infections, which are associated with prevailing rural sanitation conditions. Access to healthcare varies seasonally, particularly during the rainy season when flooding and poor drainage can limit mobility.</w:t>
      </w:r>
    </w:p>
    <w:p w14:paraId="60B2261C" w14:textId="77777777" w:rsidR="0015525D" w:rsidRPr="004706A8" w:rsidRDefault="0015525D" w:rsidP="003415E0">
      <w:pPr>
        <w:spacing w:after="0" w:line="240" w:lineRule="auto"/>
        <w:rPr>
          <w:lang w:val="en-GB"/>
        </w:rPr>
      </w:pPr>
    </w:p>
    <w:p w14:paraId="28845D7E" w14:textId="0077F0E4" w:rsidR="007546D9" w:rsidRPr="004706A8" w:rsidRDefault="007546D9" w:rsidP="007308BA">
      <w:pPr>
        <w:pStyle w:val="Heading3"/>
        <w:rPr>
          <w:lang w:val="en-GB"/>
        </w:rPr>
      </w:pPr>
      <w:bookmarkStart w:id="356" w:name="_Toc226711604"/>
      <w:bookmarkStart w:id="357" w:name="_Toc229566857"/>
      <w:r w:rsidRPr="004706A8">
        <w:rPr>
          <w:lang w:val="en-GB"/>
        </w:rPr>
        <w:t>Cultural Heritage</w:t>
      </w:r>
      <w:bookmarkEnd w:id="356"/>
      <w:bookmarkEnd w:id="357"/>
    </w:p>
    <w:p w14:paraId="7903648A" w14:textId="77777777" w:rsidR="007546D9" w:rsidRPr="004706A8" w:rsidRDefault="007546D9" w:rsidP="003415E0">
      <w:pPr>
        <w:spacing w:after="0" w:line="240" w:lineRule="auto"/>
        <w:rPr>
          <w:lang w:val="en-GB"/>
        </w:rPr>
      </w:pPr>
      <w:r w:rsidRPr="004706A8">
        <w:rPr>
          <w:lang w:val="en-GB"/>
        </w:rPr>
        <w:t>No known cultural heritage sites, sacred areas, or archaeological resources were identified within or adjacent to the alignment. The road follows an existing reserve in continuous use. A Chance Finds Procedure will be implemented during construction to manage any unforeseen discoveries.</w:t>
      </w:r>
    </w:p>
    <w:p w14:paraId="1C1624E6" w14:textId="77777777" w:rsidR="0015525D" w:rsidRPr="004706A8" w:rsidRDefault="0015525D" w:rsidP="003415E0">
      <w:pPr>
        <w:spacing w:after="0" w:line="240" w:lineRule="auto"/>
        <w:rPr>
          <w:lang w:val="en-GB"/>
        </w:rPr>
      </w:pPr>
    </w:p>
    <w:p w14:paraId="16E98C18" w14:textId="62454DE9" w:rsidR="007546D9" w:rsidRPr="004706A8" w:rsidRDefault="007546D9" w:rsidP="007308BA">
      <w:pPr>
        <w:pStyle w:val="Heading3"/>
        <w:rPr>
          <w:lang w:val="en-GB"/>
        </w:rPr>
      </w:pPr>
      <w:bookmarkStart w:id="358" w:name="_Toc226711605"/>
      <w:bookmarkStart w:id="359" w:name="_Toc229566858"/>
      <w:r w:rsidRPr="004706A8">
        <w:rPr>
          <w:lang w:val="en-GB"/>
        </w:rPr>
        <w:t>Land Use</w:t>
      </w:r>
      <w:bookmarkEnd w:id="358"/>
      <w:bookmarkEnd w:id="359"/>
    </w:p>
    <w:p w14:paraId="18B023A0" w14:textId="77777777" w:rsidR="007546D9" w:rsidRPr="004706A8" w:rsidRDefault="007546D9" w:rsidP="003415E0">
      <w:pPr>
        <w:spacing w:after="0" w:line="240" w:lineRule="auto"/>
        <w:rPr>
          <w:lang w:val="en-GB"/>
        </w:rPr>
      </w:pPr>
      <w:r w:rsidRPr="004706A8">
        <w:rPr>
          <w:lang w:val="en-GB"/>
        </w:rPr>
        <w:t>Land use along the corridor is predominantly agricultural. Approximately 70–75 percent of the alignment traverses cultivated land, including rain-fed fields and dambo production areas. Residential structures account for less than 5 percent of land directly adjacent to the corridor and are concentrated near Mdeka Trading Centre and institutional nodes. Some agricultural encroachment into the road reserve is observed.</w:t>
      </w:r>
    </w:p>
    <w:p w14:paraId="4CFAC279" w14:textId="77777777" w:rsidR="0015525D" w:rsidRPr="004706A8" w:rsidRDefault="0015525D" w:rsidP="003415E0">
      <w:pPr>
        <w:spacing w:after="0" w:line="240" w:lineRule="auto"/>
        <w:rPr>
          <w:lang w:val="en-GB"/>
        </w:rPr>
      </w:pPr>
    </w:p>
    <w:p w14:paraId="7657CACC" w14:textId="4C235733" w:rsidR="007546D9" w:rsidRPr="004706A8" w:rsidRDefault="007546D9" w:rsidP="007308BA">
      <w:pPr>
        <w:pStyle w:val="Heading3"/>
        <w:rPr>
          <w:lang w:val="en-GB"/>
        </w:rPr>
      </w:pPr>
      <w:bookmarkStart w:id="360" w:name="_Toc226711606"/>
      <w:bookmarkStart w:id="361" w:name="_Toc229566859"/>
      <w:r w:rsidRPr="004706A8">
        <w:rPr>
          <w:lang w:val="en-GB"/>
        </w:rPr>
        <w:t>Transport</w:t>
      </w:r>
      <w:bookmarkEnd w:id="360"/>
      <w:bookmarkEnd w:id="361"/>
    </w:p>
    <w:p w14:paraId="2F08F776" w14:textId="648015B8" w:rsidR="005E4857" w:rsidRPr="004706A8" w:rsidRDefault="005E4857" w:rsidP="003415E0">
      <w:pPr>
        <w:pStyle w:val="NormalWeb"/>
        <w:spacing w:before="0" w:beforeAutospacing="0" w:after="0" w:afterAutospacing="0"/>
        <w:rPr>
          <w:lang w:val="en-GB"/>
        </w:rPr>
      </w:pPr>
      <w:r w:rsidRPr="004706A8">
        <w:rPr>
          <w:rStyle w:val="Strong"/>
          <w:b w:val="0"/>
          <w:lang w:val="en-GB"/>
        </w:rPr>
        <w:t>The current main users of the road are predominantly pedestrians, cyclists, and motorcycle operators</w:t>
      </w:r>
      <w:r w:rsidRPr="004706A8">
        <w:rPr>
          <w:lang w:val="en-GB"/>
        </w:rPr>
        <w:t xml:space="preserve">, reflecting the rural and agriculture-based nature of the corridor. Traffic volumes are </w:t>
      </w:r>
      <w:r w:rsidRPr="004706A8">
        <w:rPr>
          <w:rStyle w:val="Strong"/>
          <w:b w:val="0"/>
          <w:lang w:val="en-GB"/>
        </w:rPr>
        <w:t>low to moderate</w:t>
      </w:r>
      <w:r w:rsidRPr="004706A8">
        <w:rPr>
          <w:lang w:val="en-GB"/>
        </w:rPr>
        <w:t xml:space="preserve">, with </w:t>
      </w:r>
      <w:r w:rsidRPr="004706A8">
        <w:rPr>
          <w:rStyle w:val="Strong"/>
          <w:b w:val="0"/>
          <w:lang w:val="en-GB"/>
        </w:rPr>
        <w:t>non-motorised and intermediate means of transport dominating</w:t>
      </w:r>
      <w:r w:rsidRPr="004706A8">
        <w:rPr>
          <w:lang w:val="en-GB"/>
        </w:rPr>
        <w:t xml:space="preserve">. Light vehicles, minibuses, and small trucks use the road </w:t>
      </w:r>
      <w:r w:rsidRPr="004706A8">
        <w:rPr>
          <w:rStyle w:val="Strong"/>
          <w:b w:val="0"/>
          <w:lang w:val="en-GB"/>
        </w:rPr>
        <w:t>intermittently</w:t>
      </w:r>
      <w:r w:rsidRPr="004706A8">
        <w:rPr>
          <w:lang w:val="en-GB"/>
        </w:rPr>
        <w:t>, mainly during the dry season to support produce marketing and service access.</w:t>
      </w:r>
    </w:p>
    <w:p w14:paraId="5321A25A" w14:textId="77777777" w:rsidR="0015525D" w:rsidRPr="004706A8" w:rsidRDefault="0015525D" w:rsidP="003415E0">
      <w:pPr>
        <w:pStyle w:val="NormalWeb"/>
        <w:spacing w:before="0" w:beforeAutospacing="0" w:after="0" w:afterAutospacing="0"/>
        <w:rPr>
          <w:lang w:val="en-GB"/>
        </w:rPr>
      </w:pPr>
    </w:p>
    <w:p w14:paraId="060A3493" w14:textId="484C6CA8" w:rsidR="005E4857" w:rsidRPr="004706A8" w:rsidRDefault="005E4857" w:rsidP="003415E0">
      <w:pPr>
        <w:pStyle w:val="NormalWeb"/>
        <w:spacing w:before="0" w:beforeAutospacing="0" w:after="0" w:afterAutospacing="0"/>
        <w:rPr>
          <w:lang w:val="en-GB"/>
        </w:rPr>
      </w:pPr>
      <w:r w:rsidRPr="004706A8">
        <w:rPr>
          <w:lang w:val="en-GB"/>
        </w:rPr>
        <w:t xml:space="preserve">During the rainy season, sections of the </w:t>
      </w:r>
      <w:r w:rsidRPr="004706A8">
        <w:rPr>
          <w:rFonts w:ascii="Nirmala UI" w:hAnsi="Nirmala UI" w:cs="Nirmala UI"/>
          <w:lang w:val="en-GB"/>
        </w:rPr>
        <w:t xml:space="preserve">road </w:t>
      </w:r>
      <w:r w:rsidRPr="004706A8">
        <w:rPr>
          <w:lang w:val="en-GB"/>
        </w:rPr>
        <w:t xml:space="preserve">become </w:t>
      </w:r>
      <w:r w:rsidRPr="004706A8">
        <w:rPr>
          <w:rStyle w:val="Strong"/>
          <w:b w:val="0"/>
          <w:lang w:val="en-GB"/>
        </w:rPr>
        <w:t>increasingly impassable due to waterlogging, poor drainage, and surface deterioration</w:t>
      </w:r>
      <w:r w:rsidRPr="004706A8">
        <w:rPr>
          <w:lang w:val="en-GB"/>
        </w:rPr>
        <w:t>, significantly disrupting mobility for communities, school children, and agricultural transport.</w:t>
      </w:r>
    </w:p>
    <w:p w14:paraId="675CF301" w14:textId="77777777" w:rsidR="0015525D" w:rsidRPr="004706A8" w:rsidRDefault="0015525D" w:rsidP="003415E0">
      <w:pPr>
        <w:pStyle w:val="NormalWeb"/>
        <w:spacing w:before="0" w:beforeAutospacing="0" w:after="0" w:afterAutospacing="0"/>
        <w:rPr>
          <w:lang w:val="en-GB"/>
        </w:rPr>
      </w:pPr>
    </w:p>
    <w:p w14:paraId="09FE359A" w14:textId="02BD9648" w:rsidR="007546D9" w:rsidRPr="004706A8" w:rsidRDefault="007546D9" w:rsidP="007308BA">
      <w:pPr>
        <w:pStyle w:val="Heading3"/>
        <w:rPr>
          <w:lang w:val="en-GB"/>
        </w:rPr>
      </w:pPr>
      <w:bookmarkStart w:id="362" w:name="_Toc226711609"/>
      <w:bookmarkStart w:id="363" w:name="_Toc229566860"/>
      <w:r w:rsidRPr="004706A8">
        <w:rPr>
          <w:lang w:val="en-GB"/>
        </w:rPr>
        <w:t>Security</w:t>
      </w:r>
      <w:bookmarkEnd w:id="362"/>
      <w:bookmarkEnd w:id="363"/>
    </w:p>
    <w:p w14:paraId="785B0366" w14:textId="0FB26F19" w:rsidR="007546D9" w:rsidRPr="004706A8" w:rsidRDefault="002F3415" w:rsidP="003415E0">
      <w:pPr>
        <w:spacing w:after="0" w:line="240" w:lineRule="auto"/>
        <w:jc w:val="left"/>
        <w:rPr>
          <w:lang w:val="en-GB" w:eastAsia="en-GB"/>
        </w:rPr>
      </w:pPr>
      <w:r w:rsidRPr="004706A8">
        <w:rPr>
          <w:lang w:val="en-GB" w:eastAsia="en-GB"/>
        </w:rPr>
        <w:t>Security conditions along the corridor are generally stable. A police unit is located at Mdeka Trading Centre. Reported issues are limited to petty theft and minor disputes. No serious crime hotspots were identified.</w:t>
      </w:r>
    </w:p>
    <w:p w14:paraId="6405344A" w14:textId="77777777" w:rsidR="0015525D" w:rsidRPr="004706A8" w:rsidRDefault="0015525D" w:rsidP="003415E0">
      <w:pPr>
        <w:spacing w:after="0" w:line="240" w:lineRule="auto"/>
        <w:jc w:val="left"/>
        <w:rPr>
          <w:lang w:val="en-GB" w:eastAsia="en-GB"/>
        </w:rPr>
      </w:pPr>
    </w:p>
    <w:p w14:paraId="12AC2F13" w14:textId="76CF0C3B" w:rsidR="007546D9" w:rsidRPr="004706A8" w:rsidRDefault="007546D9" w:rsidP="007308BA">
      <w:pPr>
        <w:pStyle w:val="Heading3"/>
        <w:rPr>
          <w:lang w:val="en-GB"/>
        </w:rPr>
      </w:pPr>
      <w:bookmarkStart w:id="364" w:name="_Toc226711610"/>
      <w:bookmarkStart w:id="365" w:name="_Toc229566861"/>
      <w:r w:rsidRPr="004706A8">
        <w:rPr>
          <w:lang w:val="en-GB"/>
        </w:rPr>
        <w:t>Communication and Energy</w:t>
      </w:r>
      <w:bookmarkEnd w:id="364"/>
      <w:bookmarkEnd w:id="365"/>
    </w:p>
    <w:p w14:paraId="1870D9A8" w14:textId="77777777" w:rsidR="00E07E6C" w:rsidRPr="004706A8" w:rsidRDefault="00E07E6C" w:rsidP="003415E0">
      <w:pPr>
        <w:spacing w:after="0" w:line="240" w:lineRule="auto"/>
        <w:rPr>
          <w:lang w:val="en-GB" w:eastAsia="en-GB"/>
        </w:rPr>
      </w:pPr>
      <w:r w:rsidRPr="004706A8">
        <w:rPr>
          <w:lang w:val="en-GB" w:eastAsia="en-GB"/>
        </w:rPr>
        <w:t>Mobile network coverage (Airtel and TNM) is generally available near trading centres and weaker in dispersed sections. Radio and community meetings remain primary communication channels.</w:t>
      </w:r>
    </w:p>
    <w:p w14:paraId="7F2C1CE6" w14:textId="77777777" w:rsidR="0015525D" w:rsidRPr="004706A8" w:rsidRDefault="0015525D" w:rsidP="003415E0">
      <w:pPr>
        <w:spacing w:after="0" w:line="240" w:lineRule="auto"/>
        <w:rPr>
          <w:lang w:val="en-GB" w:eastAsia="en-GB"/>
        </w:rPr>
      </w:pPr>
    </w:p>
    <w:p w14:paraId="3C5AD38E" w14:textId="7561A805" w:rsidR="00E07E6C" w:rsidRPr="004706A8" w:rsidRDefault="00E07E6C" w:rsidP="003415E0">
      <w:pPr>
        <w:spacing w:after="0" w:line="240" w:lineRule="auto"/>
        <w:rPr>
          <w:lang w:val="en-GB" w:eastAsia="en-GB"/>
        </w:rPr>
      </w:pPr>
      <w:r w:rsidRPr="004706A8">
        <w:rPr>
          <w:lang w:val="en-GB" w:eastAsia="en-GB"/>
        </w:rPr>
        <w:t>Household energy use is dominated by biomass (firewood and charcoal). Grid electricity access is limited to trading centre areas. Solar lanterns are increasingly used. Charcoal transport between Chinyangute and Mdeka highlights the role of the road in informal energy supply chains</w:t>
      </w:r>
      <w:r w:rsidR="00FC7169" w:rsidRPr="004706A8">
        <w:rPr>
          <w:lang w:val="en-GB" w:eastAsia="en-GB"/>
        </w:rPr>
        <w:t xml:space="preserve"> (Blantyre District Socio-Ecopnomic Profile, 2017-2022)</w:t>
      </w:r>
      <w:r w:rsidRPr="004706A8">
        <w:rPr>
          <w:lang w:val="en-GB" w:eastAsia="en-GB"/>
        </w:rPr>
        <w:t>.</w:t>
      </w:r>
    </w:p>
    <w:p w14:paraId="3A0F3828" w14:textId="77777777" w:rsidR="0015525D" w:rsidRPr="004706A8" w:rsidRDefault="0015525D" w:rsidP="003415E0">
      <w:pPr>
        <w:spacing w:after="0" w:line="240" w:lineRule="auto"/>
        <w:rPr>
          <w:lang w:val="en-GB" w:eastAsia="en-GB"/>
        </w:rPr>
      </w:pPr>
    </w:p>
    <w:p w14:paraId="64939D36" w14:textId="5DC17F16" w:rsidR="007546D9" w:rsidRPr="004706A8" w:rsidRDefault="007546D9" w:rsidP="007308BA">
      <w:pPr>
        <w:pStyle w:val="Heading3"/>
        <w:rPr>
          <w:lang w:val="en-GB"/>
        </w:rPr>
      </w:pPr>
      <w:bookmarkStart w:id="366" w:name="_Toc228358043"/>
      <w:bookmarkStart w:id="367" w:name="_Toc228359213"/>
      <w:bookmarkStart w:id="368" w:name="_Toc228358044"/>
      <w:bookmarkStart w:id="369" w:name="_Toc228359214"/>
      <w:bookmarkStart w:id="370" w:name="_Toc226711611"/>
      <w:bookmarkStart w:id="371" w:name="_Toc229566862"/>
      <w:bookmarkEnd w:id="366"/>
      <w:bookmarkEnd w:id="367"/>
      <w:bookmarkEnd w:id="368"/>
      <w:bookmarkEnd w:id="369"/>
      <w:r w:rsidRPr="004706A8">
        <w:rPr>
          <w:lang w:val="en-GB"/>
        </w:rPr>
        <w:t>Implications for the Project</w:t>
      </w:r>
      <w:bookmarkEnd w:id="370"/>
      <w:bookmarkEnd w:id="371"/>
    </w:p>
    <w:p w14:paraId="0E031C41" w14:textId="77777777" w:rsidR="007546D9" w:rsidRPr="004706A8" w:rsidRDefault="007546D9" w:rsidP="003415E0">
      <w:pPr>
        <w:pStyle w:val="NormalWeb"/>
        <w:spacing w:before="0" w:beforeAutospacing="0" w:after="0" w:afterAutospacing="0"/>
        <w:rPr>
          <w:lang w:val="en-GB"/>
        </w:rPr>
      </w:pPr>
      <w:r w:rsidRPr="004706A8">
        <w:rPr>
          <w:lang w:val="en-GB"/>
        </w:rPr>
        <w:t>The Mdeka–Chinyangute feeder roads traverse a low-density agricultural corridor with fewer than 1,000 directly adjacent households and an estimated direct population of 3,500–4,000 people. The road functions primarily as a transitional production-access route rather than a densely settled residential corridor.</w:t>
      </w:r>
    </w:p>
    <w:p w14:paraId="594BD21C" w14:textId="77777777" w:rsidR="0015525D" w:rsidRPr="004706A8" w:rsidRDefault="0015525D" w:rsidP="003415E0">
      <w:pPr>
        <w:pStyle w:val="NormalWeb"/>
        <w:spacing w:before="0" w:beforeAutospacing="0" w:after="0" w:afterAutospacing="0"/>
        <w:rPr>
          <w:lang w:val="en-GB"/>
        </w:rPr>
      </w:pPr>
    </w:p>
    <w:p w14:paraId="285F91DA" w14:textId="77777777" w:rsidR="007546D9" w:rsidRPr="004706A8" w:rsidRDefault="007546D9" w:rsidP="003415E0">
      <w:pPr>
        <w:pStyle w:val="NormalWeb"/>
        <w:spacing w:before="0" w:beforeAutospacing="0" w:after="0" w:afterAutospacing="0"/>
        <w:rPr>
          <w:lang w:val="en-GB"/>
        </w:rPr>
      </w:pPr>
      <w:r w:rsidRPr="004706A8">
        <w:rPr>
          <w:lang w:val="en-GB"/>
        </w:rPr>
        <w:t>Social sensitivity is localized at Mdeka Trading Centre and school nodes. Continuous residential displacement risks are minimal. Construction-related disturbances will predominantly affect agricultural access rather than dense settlements.</w:t>
      </w:r>
    </w:p>
    <w:p w14:paraId="3E258D37" w14:textId="77777777" w:rsidR="0015525D" w:rsidRPr="004706A8" w:rsidRDefault="0015525D" w:rsidP="003415E0">
      <w:pPr>
        <w:pStyle w:val="NormalWeb"/>
        <w:spacing w:before="0" w:beforeAutospacing="0" w:after="0" w:afterAutospacing="0"/>
        <w:rPr>
          <w:lang w:val="en-GB"/>
        </w:rPr>
      </w:pPr>
    </w:p>
    <w:p w14:paraId="756B206C" w14:textId="77777777" w:rsidR="007546D9" w:rsidRPr="004706A8" w:rsidRDefault="007546D9" w:rsidP="003415E0">
      <w:pPr>
        <w:pStyle w:val="NormalWeb"/>
        <w:spacing w:before="0" w:beforeAutospacing="0" w:after="0" w:afterAutospacing="0"/>
        <w:rPr>
          <w:lang w:val="en-GB"/>
        </w:rPr>
      </w:pPr>
      <w:r w:rsidRPr="004706A8">
        <w:rPr>
          <w:lang w:val="en-GB"/>
        </w:rPr>
        <w:t>With effective traffic management, school-zone protection, dust control, and community engagement measures, the project is expected to yield substantial net socio-economic benefits through improved mobility, agricultural market access, service connectivity, and climate resilience.</w:t>
      </w:r>
    </w:p>
    <w:p w14:paraId="000006C1" w14:textId="77777777" w:rsidR="005403A8" w:rsidRPr="004706A8" w:rsidRDefault="005403A8" w:rsidP="003415E0">
      <w:pPr>
        <w:spacing w:after="0" w:line="240" w:lineRule="auto"/>
        <w:rPr>
          <w:lang w:val="en-GB"/>
        </w:rPr>
      </w:pPr>
    </w:p>
    <w:p w14:paraId="676C1F75" w14:textId="77777777" w:rsidR="0089497F" w:rsidRPr="004706A8" w:rsidRDefault="0089497F">
      <w:pPr>
        <w:rPr>
          <w:lang w:val="en-GB"/>
        </w:rPr>
      </w:pPr>
      <w:bookmarkStart w:id="372" w:name="_Toc226710717"/>
      <w:bookmarkStart w:id="373" w:name="_Toc226711613"/>
      <w:bookmarkStart w:id="374" w:name="_Toc226710720"/>
      <w:bookmarkStart w:id="375" w:name="_Toc226711616"/>
      <w:bookmarkStart w:id="376" w:name="_Toc226710742"/>
      <w:bookmarkStart w:id="377" w:name="_Toc226711638"/>
      <w:bookmarkStart w:id="378" w:name="_Toc226710756"/>
      <w:bookmarkStart w:id="379" w:name="_Toc226711652"/>
      <w:bookmarkStart w:id="380" w:name="_Toc226710757"/>
      <w:bookmarkStart w:id="381" w:name="_Toc226711653"/>
      <w:bookmarkEnd w:id="372"/>
      <w:bookmarkEnd w:id="373"/>
      <w:bookmarkEnd w:id="374"/>
      <w:bookmarkEnd w:id="375"/>
      <w:bookmarkEnd w:id="376"/>
      <w:bookmarkEnd w:id="377"/>
      <w:bookmarkEnd w:id="378"/>
      <w:bookmarkEnd w:id="379"/>
      <w:bookmarkEnd w:id="380"/>
      <w:bookmarkEnd w:id="381"/>
      <w:r w:rsidRPr="004706A8">
        <w:rPr>
          <w:lang w:val="en-GB"/>
        </w:rPr>
        <w:br w:type="page"/>
      </w:r>
    </w:p>
    <w:p w14:paraId="142384AC" w14:textId="484703DD" w:rsidR="0015525D" w:rsidRPr="004706A8" w:rsidRDefault="0089497F" w:rsidP="00FE0542">
      <w:pPr>
        <w:pStyle w:val="Heading1"/>
        <w:rPr>
          <w:lang w:val="en-GB"/>
        </w:rPr>
      </w:pPr>
      <w:bookmarkStart w:id="382" w:name="_Toc229566863"/>
      <w:r w:rsidRPr="004706A8">
        <w:rPr>
          <w:lang w:val="en-GB"/>
        </w:rPr>
        <w:t>CHAPTER 5: ENVIRONMENTAL AND SOCIAL MANAGEMENT AND MONITORING PLAN</w:t>
      </w:r>
      <w:bookmarkEnd w:id="382"/>
    </w:p>
    <w:p w14:paraId="00000747" w14:textId="77777777" w:rsidR="005403A8" w:rsidRPr="004706A8" w:rsidRDefault="002F5915" w:rsidP="00FE0542">
      <w:pPr>
        <w:pStyle w:val="Heading2"/>
        <w:rPr>
          <w:lang w:val="en-GB"/>
        </w:rPr>
      </w:pPr>
      <w:bookmarkStart w:id="383" w:name="_Toc226711975"/>
      <w:bookmarkStart w:id="384" w:name="_Toc229566864"/>
      <w:r w:rsidRPr="004706A8">
        <w:rPr>
          <w:lang w:val="en-GB"/>
        </w:rPr>
        <w:t>Introduction</w:t>
      </w:r>
      <w:bookmarkEnd w:id="383"/>
      <w:bookmarkEnd w:id="384"/>
    </w:p>
    <w:p w14:paraId="130A6C4C" w14:textId="77777777" w:rsidR="00962CE2" w:rsidRPr="004706A8" w:rsidRDefault="00962CE2" w:rsidP="004D2F39">
      <w:pPr>
        <w:rPr>
          <w:lang w:val="en-GB"/>
        </w:rPr>
      </w:pPr>
      <w:r w:rsidRPr="004706A8">
        <w:rPr>
          <w:lang w:val="en-GB"/>
        </w:rPr>
        <w:t>This chapter presents the Environmental and Social Mitigation and Monitoring Plan (ESMMP) for the proposed rehabilitation of the Mdeka–Chinyangute Feeder Road. It sets out the mitigation measures, monitoring requirements, implementation responsibilities, and reporting arrangements for managing the environmental and social impacts identified during planning, construction, demobilisation, and operation of the subproject.</w:t>
      </w:r>
    </w:p>
    <w:p w14:paraId="11E95F27" w14:textId="27CFE48C" w:rsidR="00962CE2" w:rsidRPr="004706A8" w:rsidRDefault="00962CE2" w:rsidP="004D2F39">
      <w:pPr>
        <w:rPr>
          <w:lang w:val="en-GB"/>
        </w:rPr>
      </w:pPr>
      <w:r w:rsidRPr="004706A8">
        <w:rPr>
          <w:lang w:val="en-GB"/>
        </w:rPr>
        <w:t>The ESMMP provides the framework for implementing environmental and social safeguards in accordance with the Environment Management Act, 2017, the MEPA Guidelines for Environmental Assessment, 2025, and relevant World Bank safeguard and Environmental, Health and Safety (EHS) requirements. It forms part of the environmental and social obligations to be implemented by the Contractor, Supervising Consultant, the MoTPW PIU, Blantyre District Council, and other relevant authorities during project execution.</w:t>
      </w:r>
    </w:p>
    <w:p w14:paraId="40F40FD8" w14:textId="77777777" w:rsidR="00962CE2" w:rsidRPr="004706A8" w:rsidRDefault="00962CE2" w:rsidP="004D2F39">
      <w:pPr>
        <w:rPr>
          <w:lang w:val="en-GB"/>
        </w:rPr>
      </w:pPr>
      <w:r w:rsidRPr="004706A8">
        <w:rPr>
          <w:lang w:val="en-GB"/>
        </w:rPr>
        <w:t>Monitoring provisions are included to enable the PIU, Supervising Consultant, District Council, and MEPA to systematically track environmental and social performance, verify the effectiveness of mitigation measures, and ensure timely corrective action throughout implementation. Monitoring will focus on key risk areas including erosion and sediment control, drainage functionality, pollution prevention, waste management, occupational health and safety, labour and working conditions, traffic and pedestrian safety, stakeholder engagement, and grievance management.</w:t>
      </w:r>
    </w:p>
    <w:p w14:paraId="6E109F8B" w14:textId="77777777" w:rsidR="00962CE2" w:rsidRPr="004706A8" w:rsidRDefault="00962CE2" w:rsidP="004D2F39">
      <w:pPr>
        <w:rPr>
          <w:lang w:val="en-GB"/>
        </w:rPr>
      </w:pPr>
      <w:r w:rsidRPr="004706A8">
        <w:rPr>
          <w:lang w:val="en-GB"/>
        </w:rPr>
        <w:t>Monitoring reports will be prepared by the Contractor and submitted on a monthly basis to the PIU, Supervising Consultant, and District Environmental Office for review and follow</w:t>
      </w:r>
      <w:r w:rsidRPr="004706A8">
        <w:rPr>
          <w:lang w:val="en-GB"/>
        </w:rPr>
        <w:noBreakHyphen/>
        <w:t>up, in line with the project’s three</w:t>
      </w:r>
      <w:r w:rsidRPr="004706A8">
        <w:rPr>
          <w:lang w:val="en-GB"/>
        </w:rPr>
        <w:noBreakHyphen/>
        <w:t xml:space="preserve"> to four</w:t>
      </w:r>
      <w:r w:rsidRPr="004706A8">
        <w:rPr>
          <w:lang w:val="en-GB"/>
        </w:rPr>
        <w:noBreakHyphen/>
        <w:t>month implementation schedule.</w:t>
      </w:r>
    </w:p>
    <w:p w14:paraId="49267024" w14:textId="77777777" w:rsidR="00962CE2" w:rsidRPr="004706A8" w:rsidRDefault="00962CE2" w:rsidP="004D2F39">
      <w:pPr>
        <w:rPr>
          <w:b/>
          <w:lang w:val="en-GB"/>
        </w:rPr>
      </w:pPr>
      <w:r w:rsidRPr="004706A8">
        <w:rPr>
          <w:b/>
          <w:lang w:val="en-GB"/>
        </w:rPr>
        <w:t>Framework instruments for contractor implementation</w:t>
      </w:r>
    </w:p>
    <w:p w14:paraId="62A8FC2D" w14:textId="46C94A23" w:rsidR="00962CE2" w:rsidRPr="004706A8" w:rsidRDefault="00962CE2" w:rsidP="004D2F39">
      <w:pPr>
        <w:rPr>
          <w:lang w:val="en-GB"/>
        </w:rPr>
      </w:pPr>
      <w:r w:rsidRPr="004706A8">
        <w:rPr>
          <w:lang w:val="en-GB"/>
        </w:rPr>
        <w:t>To support effective implementation of the mitigation and monitoring measures set out in this chapter, this ESMMP includes framework instruments in the annexes that establish minimum procedures, standards, and compliance requirements for contractor implementation. Prior to commencement of works, the Contractor shall prepare site</w:t>
      </w:r>
      <w:r w:rsidRPr="004706A8">
        <w:rPr>
          <w:lang w:val="en-GB"/>
        </w:rPr>
        <w:noBreakHyphen/>
        <w:t xml:space="preserve">specific plans and procedures based on these framework instruments for review and approval by the Supervising Consultant and PIU, with copy submission to the District Environmental Office where applicable. </w:t>
      </w:r>
    </w:p>
    <w:p w14:paraId="07DF4828" w14:textId="77777777" w:rsidR="00962CE2" w:rsidRPr="004706A8" w:rsidRDefault="00962CE2" w:rsidP="00962CE2">
      <w:pPr>
        <w:pStyle w:val="my-2"/>
        <w:rPr>
          <w:lang w:val="en-GB"/>
        </w:rPr>
      </w:pPr>
      <w:r w:rsidRPr="004706A8">
        <w:rPr>
          <w:lang w:val="en-GB"/>
        </w:rPr>
        <w:t>At a minimum, the Contractor shall prepare and implement the following site</w:t>
      </w:r>
      <w:r w:rsidRPr="004706A8">
        <w:rPr>
          <w:lang w:val="en-GB"/>
        </w:rPr>
        <w:noBreakHyphen/>
        <w:t>specific instruments before the relevant activities commence:</w:t>
      </w:r>
    </w:p>
    <w:p w14:paraId="1BDFD909" w14:textId="77777777" w:rsidR="00962CE2" w:rsidRPr="004706A8" w:rsidRDefault="00962CE2" w:rsidP="004D2F39">
      <w:pPr>
        <w:pStyle w:val="my-2"/>
        <w:numPr>
          <w:ilvl w:val="0"/>
          <w:numId w:val="235"/>
        </w:numPr>
        <w:jc w:val="both"/>
        <w:rPr>
          <w:lang w:val="en-GB"/>
        </w:rPr>
      </w:pPr>
      <w:r w:rsidRPr="004706A8">
        <w:rPr>
          <w:lang w:val="en-GB"/>
        </w:rPr>
        <w:t xml:space="preserve">Borrow Pit Rehabilitation Plan, based on </w:t>
      </w:r>
      <w:r w:rsidRPr="004706A8">
        <w:rPr>
          <w:rStyle w:val="Strong"/>
          <w:b w:val="0"/>
          <w:lang w:val="en-GB"/>
        </w:rPr>
        <w:t>Annex 5: Barrow Pit Rehabilitation Framework</w:t>
      </w:r>
      <w:r w:rsidRPr="004706A8">
        <w:rPr>
          <w:b/>
          <w:lang w:val="en-GB"/>
        </w:rPr>
        <w:t>.</w:t>
      </w:r>
    </w:p>
    <w:p w14:paraId="7595F214" w14:textId="77777777" w:rsidR="00962CE2" w:rsidRPr="004706A8" w:rsidRDefault="00962CE2" w:rsidP="004D2F39">
      <w:pPr>
        <w:pStyle w:val="my-2"/>
        <w:numPr>
          <w:ilvl w:val="0"/>
          <w:numId w:val="235"/>
        </w:numPr>
        <w:jc w:val="both"/>
        <w:rPr>
          <w:lang w:val="en-GB"/>
        </w:rPr>
      </w:pPr>
      <w:r w:rsidRPr="004706A8">
        <w:rPr>
          <w:lang w:val="en-GB"/>
        </w:rPr>
        <w:t xml:space="preserve">Traffic Management Plan, based on </w:t>
      </w:r>
      <w:r w:rsidRPr="004706A8">
        <w:rPr>
          <w:rStyle w:val="Strong"/>
          <w:b w:val="0"/>
          <w:lang w:val="en-GB"/>
        </w:rPr>
        <w:t>Annex 6: Traffic Management Framework</w:t>
      </w:r>
      <w:r w:rsidRPr="004706A8">
        <w:rPr>
          <w:b/>
          <w:lang w:val="en-GB"/>
        </w:rPr>
        <w:t>.</w:t>
      </w:r>
    </w:p>
    <w:p w14:paraId="1474D1DE" w14:textId="77777777" w:rsidR="00962CE2" w:rsidRPr="004706A8" w:rsidRDefault="00962CE2" w:rsidP="004D2F39">
      <w:pPr>
        <w:pStyle w:val="my-2"/>
        <w:numPr>
          <w:ilvl w:val="0"/>
          <w:numId w:val="235"/>
        </w:numPr>
        <w:jc w:val="both"/>
        <w:rPr>
          <w:lang w:val="en-GB"/>
        </w:rPr>
      </w:pPr>
      <w:r w:rsidRPr="004706A8">
        <w:rPr>
          <w:lang w:val="en-GB"/>
        </w:rPr>
        <w:t xml:space="preserve">Labour Management Plan, based on </w:t>
      </w:r>
      <w:r w:rsidRPr="004706A8">
        <w:rPr>
          <w:rStyle w:val="Strong"/>
          <w:b w:val="0"/>
          <w:lang w:val="en-GB"/>
        </w:rPr>
        <w:t>Annex 8: Labour Management Guidelines for Contractor Compliance and Preparation of Labour Management Plans (LMPs)</w:t>
      </w:r>
      <w:r w:rsidRPr="004706A8">
        <w:rPr>
          <w:b/>
          <w:lang w:val="en-GB"/>
        </w:rPr>
        <w:t>.</w:t>
      </w:r>
    </w:p>
    <w:p w14:paraId="60A3FB00" w14:textId="246B95CA" w:rsidR="00962CE2" w:rsidRPr="004706A8" w:rsidRDefault="00962CE2" w:rsidP="004D2F39">
      <w:pPr>
        <w:pStyle w:val="my-2"/>
        <w:numPr>
          <w:ilvl w:val="0"/>
          <w:numId w:val="235"/>
        </w:numPr>
        <w:jc w:val="both"/>
        <w:rPr>
          <w:lang w:val="en-GB"/>
        </w:rPr>
      </w:pPr>
      <w:r w:rsidRPr="004706A8">
        <w:rPr>
          <w:lang w:val="en-GB"/>
        </w:rPr>
        <w:t>Contractor Environmental and Social Management Plan (C</w:t>
      </w:r>
      <w:r w:rsidRPr="004706A8">
        <w:rPr>
          <w:lang w:val="en-GB"/>
        </w:rPr>
        <w:noBreakHyphen/>
        <w:t xml:space="preserve">ESMP), based on </w:t>
      </w:r>
      <w:r w:rsidRPr="004706A8">
        <w:rPr>
          <w:rStyle w:val="Strong"/>
          <w:b w:val="0"/>
          <w:lang w:val="en-GB"/>
        </w:rPr>
        <w:t>Annex 9: Contractor Environmental and Social Management Plan (CESMP) Framework</w:t>
      </w:r>
      <w:r w:rsidRPr="004706A8">
        <w:rPr>
          <w:b/>
          <w:lang w:val="en-GB"/>
        </w:rPr>
        <w:t xml:space="preserve">, </w:t>
      </w:r>
      <w:r w:rsidRPr="004706A8">
        <w:rPr>
          <w:lang w:val="en-GB"/>
        </w:rPr>
        <w:t>integrating construction</w:t>
      </w:r>
      <w:r w:rsidRPr="004706A8">
        <w:rPr>
          <w:lang w:val="en-GB"/>
        </w:rPr>
        <w:noBreakHyphen/>
        <w:t>method</w:t>
      </w:r>
      <w:r w:rsidRPr="004706A8">
        <w:rPr>
          <w:lang w:val="en-GB"/>
        </w:rPr>
        <w:noBreakHyphen/>
        <w:t>specific environmental, social, health, and safety controls.</w:t>
      </w:r>
    </w:p>
    <w:p w14:paraId="0DE12889" w14:textId="77777777" w:rsidR="00962CE2" w:rsidRPr="004706A8" w:rsidRDefault="00962CE2" w:rsidP="004D2F39">
      <w:pPr>
        <w:pStyle w:val="my-2"/>
        <w:numPr>
          <w:ilvl w:val="0"/>
          <w:numId w:val="235"/>
        </w:numPr>
        <w:jc w:val="both"/>
        <w:rPr>
          <w:lang w:val="en-GB"/>
        </w:rPr>
      </w:pPr>
      <w:r w:rsidRPr="004706A8">
        <w:rPr>
          <w:lang w:val="en-GB"/>
        </w:rPr>
        <w:t xml:space="preserve">Waste Management Plan, based on </w:t>
      </w:r>
      <w:r w:rsidRPr="004706A8">
        <w:rPr>
          <w:rStyle w:val="Strong"/>
          <w:b w:val="0"/>
          <w:lang w:val="en-GB"/>
        </w:rPr>
        <w:t>Annex 10: Waste Management Framework</w:t>
      </w:r>
      <w:r w:rsidRPr="004706A8">
        <w:rPr>
          <w:b/>
          <w:lang w:val="en-GB"/>
        </w:rPr>
        <w:t>.</w:t>
      </w:r>
    </w:p>
    <w:p w14:paraId="11DCDB13" w14:textId="77777777" w:rsidR="00962CE2" w:rsidRPr="004706A8" w:rsidRDefault="00962CE2" w:rsidP="004D2F39">
      <w:pPr>
        <w:pStyle w:val="my-2"/>
        <w:numPr>
          <w:ilvl w:val="0"/>
          <w:numId w:val="235"/>
        </w:numPr>
        <w:jc w:val="both"/>
        <w:rPr>
          <w:lang w:val="en-GB"/>
        </w:rPr>
      </w:pPr>
      <w:r w:rsidRPr="004706A8">
        <w:rPr>
          <w:lang w:val="en-GB"/>
        </w:rPr>
        <w:t xml:space="preserve">Stakeholder Engagement Plan, based on </w:t>
      </w:r>
      <w:r w:rsidRPr="004706A8">
        <w:rPr>
          <w:rStyle w:val="Strong"/>
          <w:b w:val="0"/>
          <w:lang w:val="en-GB"/>
        </w:rPr>
        <w:t>Annex 11: Stakeholder Engagement Framework</w:t>
      </w:r>
      <w:r w:rsidRPr="004706A8">
        <w:rPr>
          <w:b/>
          <w:lang w:val="en-GB"/>
        </w:rPr>
        <w:t>.</w:t>
      </w:r>
    </w:p>
    <w:p w14:paraId="60CD306E" w14:textId="77777777" w:rsidR="00962CE2" w:rsidRPr="004706A8" w:rsidRDefault="00962CE2" w:rsidP="004D2F39">
      <w:pPr>
        <w:pStyle w:val="my-2"/>
        <w:numPr>
          <w:ilvl w:val="0"/>
          <w:numId w:val="235"/>
        </w:numPr>
        <w:jc w:val="both"/>
        <w:rPr>
          <w:lang w:val="en-GB"/>
        </w:rPr>
      </w:pPr>
      <w:r w:rsidRPr="004706A8">
        <w:rPr>
          <w:lang w:val="en-GB"/>
        </w:rPr>
        <w:t xml:space="preserve">GBV/SEA/SH prevention and response measures, consistent with </w:t>
      </w:r>
      <w:r w:rsidRPr="004706A8">
        <w:rPr>
          <w:rStyle w:val="Strong"/>
          <w:b w:val="0"/>
          <w:lang w:val="en-GB"/>
        </w:rPr>
        <w:t>Annex 8: Labour Management Guidelines</w:t>
      </w:r>
      <w:r w:rsidRPr="004706A8">
        <w:rPr>
          <w:b/>
          <w:lang w:val="en-GB"/>
        </w:rPr>
        <w:t xml:space="preserve"> </w:t>
      </w:r>
      <w:r w:rsidRPr="004706A8">
        <w:rPr>
          <w:lang w:val="en-GB"/>
        </w:rPr>
        <w:t>and</w:t>
      </w:r>
      <w:r w:rsidRPr="004706A8">
        <w:rPr>
          <w:b/>
          <w:lang w:val="en-GB"/>
        </w:rPr>
        <w:t xml:space="preserve"> </w:t>
      </w:r>
      <w:r w:rsidRPr="004706A8">
        <w:rPr>
          <w:rStyle w:val="Strong"/>
          <w:b w:val="0"/>
          <w:lang w:val="en-GB"/>
        </w:rPr>
        <w:t>Annex 13: SATCP LMI Grievance Redress Mechanism (GRM) Protocol</w:t>
      </w:r>
      <w:r w:rsidRPr="004706A8">
        <w:rPr>
          <w:b/>
          <w:lang w:val="en-GB"/>
        </w:rPr>
        <w:t>,</w:t>
      </w:r>
      <w:r w:rsidRPr="004706A8">
        <w:rPr>
          <w:lang w:val="en-GB"/>
        </w:rPr>
        <w:t xml:space="preserve"> as applicable to GBV/SEA/SH risk management.</w:t>
      </w:r>
    </w:p>
    <w:p w14:paraId="3AC7E592" w14:textId="77777777" w:rsidR="00962CE2" w:rsidRPr="004706A8" w:rsidRDefault="00962CE2" w:rsidP="004D2F39">
      <w:pPr>
        <w:rPr>
          <w:lang w:val="en-GB"/>
        </w:rPr>
      </w:pPr>
      <w:r w:rsidRPr="004706A8">
        <w:rPr>
          <w:lang w:val="en-GB"/>
        </w:rPr>
        <w:t xml:space="preserve">In addition, the Contractor shall implement </w:t>
      </w:r>
      <w:r w:rsidRPr="004706A8">
        <w:rPr>
          <w:rStyle w:val="Strong"/>
          <w:b w:val="0"/>
          <w:lang w:val="en-GB"/>
        </w:rPr>
        <w:t>Annex 4: Sample Code of Conduct for Contractors</w:t>
      </w:r>
      <w:r w:rsidRPr="004706A8">
        <w:rPr>
          <w:b/>
          <w:lang w:val="en-GB"/>
        </w:rPr>
        <w:t xml:space="preserve">, </w:t>
      </w:r>
      <w:r w:rsidRPr="004706A8">
        <w:rPr>
          <w:rStyle w:val="Strong"/>
          <w:b w:val="0"/>
          <w:lang w:val="en-GB"/>
        </w:rPr>
        <w:t>Annex 7: Chance Find Procedure for Last Mile Infrastructure under SATCP</w:t>
      </w:r>
      <w:r w:rsidRPr="004706A8">
        <w:rPr>
          <w:b/>
          <w:lang w:val="en-GB"/>
        </w:rPr>
        <w:t xml:space="preserve">, </w:t>
      </w:r>
      <w:r w:rsidRPr="004706A8">
        <w:rPr>
          <w:lang w:val="en-GB"/>
        </w:rPr>
        <w:t>and</w:t>
      </w:r>
      <w:r w:rsidRPr="004706A8">
        <w:rPr>
          <w:b/>
          <w:lang w:val="en-GB"/>
        </w:rPr>
        <w:t xml:space="preserve"> </w:t>
      </w:r>
      <w:r w:rsidRPr="004706A8">
        <w:rPr>
          <w:rStyle w:val="Strong"/>
          <w:b w:val="0"/>
          <w:lang w:val="en-GB"/>
        </w:rPr>
        <w:t>Annex 13: SATCP LMI Grievance Redress Mechanism (GRM) Protocol</w:t>
      </w:r>
      <w:r w:rsidRPr="004706A8">
        <w:rPr>
          <w:b/>
          <w:lang w:val="en-GB"/>
        </w:rPr>
        <w:t xml:space="preserve"> </w:t>
      </w:r>
      <w:r w:rsidRPr="004706A8">
        <w:rPr>
          <w:lang w:val="en-GB"/>
        </w:rPr>
        <w:t>as mandatory instruments throughout the construction period. These instruments shall apply to all workers, subcontractors, suppliers, and other personnel engaged on the subproject.</w:t>
      </w:r>
    </w:p>
    <w:p w14:paraId="21BEE450" w14:textId="4E5E1D9B" w:rsidR="00962CE2" w:rsidRPr="004706A8" w:rsidRDefault="00962CE2" w:rsidP="004D2F39">
      <w:pPr>
        <w:rPr>
          <w:lang w:val="en-GB"/>
        </w:rPr>
      </w:pPr>
      <w:r w:rsidRPr="004706A8">
        <w:rPr>
          <w:lang w:val="en-GB"/>
        </w:rPr>
        <w:t>All contractor</w:t>
      </w:r>
      <w:r w:rsidRPr="004706A8">
        <w:rPr>
          <w:lang w:val="en-GB"/>
        </w:rPr>
        <w:noBreakHyphen/>
        <w:t>prepared plans shall demonstrate consistency with Malawi environmental and labour legislation, the Environment Management Act, 2017, MEPA environmental assessment requirements, relevant World Bank safeguard principles, and the mitigation and monitoring commitments set out in this ESMP.</w:t>
      </w:r>
    </w:p>
    <w:p w14:paraId="1C30CC65" w14:textId="4B0BFDC3" w:rsidR="001875A5" w:rsidRPr="004706A8" w:rsidRDefault="001875A5" w:rsidP="003415E0">
      <w:pPr>
        <w:spacing w:after="0" w:line="240" w:lineRule="auto"/>
        <w:rPr>
          <w:lang w:val="en-GB"/>
        </w:rPr>
        <w:sectPr w:rsidR="001875A5" w:rsidRPr="004706A8" w:rsidSect="002B0E95">
          <w:pgSz w:w="11906" w:h="16838" w:code="9"/>
          <w:pgMar w:top="1440" w:right="1440" w:bottom="1440" w:left="1440" w:header="709" w:footer="709" w:gutter="0"/>
          <w:cols w:space="720"/>
          <w:docGrid w:linePitch="326"/>
        </w:sectPr>
      </w:pPr>
    </w:p>
    <w:p w14:paraId="164322F6" w14:textId="51146DB3" w:rsidR="001875A5" w:rsidRPr="004706A8" w:rsidRDefault="00674910" w:rsidP="0089497F">
      <w:pPr>
        <w:pStyle w:val="Heading2"/>
        <w:rPr>
          <w:lang w:val="en-GB"/>
        </w:rPr>
      </w:pPr>
      <w:bookmarkStart w:id="385" w:name="_Toc226711976"/>
      <w:bookmarkStart w:id="386" w:name="_Toc229566865"/>
      <w:r w:rsidRPr="004706A8">
        <w:rPr>
          <w:lang w:val="en-GB"/>
        </w:rPr>
        <w:t>Environmental and Social M</w:t>
      </w:r>
      <w:r w:rsidR="00B11356" w:rsidRPr="004706A8">
        <w:rPr>
          <w:lang w:val="en-GB"/>
        </w:rPr>
        <w:t>itigation</w:t>
      </w:r>
      <w:r w:rsidRPr="004706A8">
        <w:rPr>
          <w:lang w:val="en-GB"/>
        </w:rPr>
        <w:t xml:space="preserve"> and Monitoring Plan (ESMMP</w:t>
      </w:r>
      <w:r w:rsidR="001A6E4A" w:rsidRPr="004706A8">
        <w:rPr>
          <w:lang w:val="en-GB"/>
        </w:rPr>
        <w:t>)</w:t>
      </w:r>
      <w:r w:rsidRPr="004706A8">
        <w:rPr>
          <w:lang w:val="en-GB"/>
        </w:rPr>
        <w:t xml:space="preserve"> Matrix</w:t>
      </w:r>
      <w:bookmarkEnd w:id="385"/>
      <w:bookmarkEnd w:id="386"/>
    </w:p>
    <w:p w14:paraId="43117B06" w14:textId="10A979E3" w:rsidR="00EC1617" w:rsidRPr="004706A8" w:rsidRDefault="00EC1617" w:rsidP="00EC1617">
      <w:pPr>
        <w:rPr>
          <w:lang w:val="en-GB"/>
        </w:rPr>
      </w:pPr>
    </w:p>
    <w:tbl>
      <w:tblPr>
        <w:tblW w:w="5000" w:type="pct"/>
        <w:tblLook w:val="04A0" w:firstRow="1" w:lastRow="0" w:firstColumn="1" w:lastColumn="0" w:noHBand="0" w:noVBand="1"/>
      </w:tblPr>
      <w:tblGrid>
        <w:gridCol w:w="996"/>
        <w:gridCol w:w="2056"/>
        <w:gridCol w:w="2732"/>
        <w:gridCol w:w="1633"/>
        <w:gridCol w:w="1856"/>
        <w:gridCol w:w="1749"/>
        <w:gridCol w:w="1536"/>
        <w:gridCol w:w="1390"/>
      </w:tblGrid>
      <w:tr w:rsidR="00EC1617" w:rsidRPr="004706A8" w14:paraId="35F73B71" w14:textId="77777777" w:rsidTr="004A6DAD">
        <w:trPr>
          <w:trHeight w:val="510"/>
        </w:trPr>
        <w:tc>
          <w:tcPr>
            <w:tcW w:w="334" w:type="pct"/>
            <w:tcBorders>
              <w:top w:val="single" w:sz="4" w:space="0" w:color="auto"/>
              <w:left w:val="single" w:sz="4" w:space="0" w:color="auto"/>
              <w:bottom w:val="single" w:sz="4" w:space="0" w:color="auto"/>
              <w:right w:val="single" w:sz="4" w:space="0" w:color="auto"/>
            </w:tcBorders>
            <w:shd w:val="clear" w:color="000000" w:fill="2E4858"/>
            <w:hideMark/>
          </w:tcPr>
          <w:p w14:paraId="2DD0E0C8" w14:textId="77777777" w:rsidR="00EC1617" w:rsidRPr="004706A8" w:rsidRDefault="00EC1617" w:rsidP="00EC1617">
            <w:pPr>
              <w:spacing w:after="0" w:line="240" w:lineRule="auto"/>
              <w:jc w:val="center"/>
              <w:rPr>
                <w:b/>
                <w:bCs/>
                <w:color w:val="FFFFFF"/>
                <w:lang w:val="en-GB"/>
              </w:rPr>
            </w:pPr>
            <w:r w:rsidRPr="004706A8">
              <w:rPr>
                <w:b/>
                <w:bCs/>
                <w:color w:val="FFFFFF"/>
                <w:lang w:val="en-GB"/>
              </w:rPr>
              <w:t>REF</w:t>
            </w:r>
          </w:p>
        </w:tc>
        <w:tc>
          <w:tcPr>
            <w:tcW w:w="784" w:type="pct"/>
            <w:tcBorders>
              <w:top w:val="single" w:sz="4" w:space="0" w:color="auto"/>
              <w:left w:val="nil"/>
              <w:bottom w:val="single" w:sz="4" w:space="0" w:color="auto"/>
              <w:right w:val="single" w:sz="4" w:space="0" w:color="auto"/>
            </w:tcBorders>
            <w:shd w:val="clear" w:color="000000" w:fill="2E4858"/>
            <w:hideMark/>
          </w:tcPr>
          <w:p w14:paraId="414C35CB" w14:textId="77777777" w:rsidR="00EC1617" w:rsidRPr="004706A8" w:rsidRDefault="00EC1617" w:rsidP="00EC1617">
            <w:pPr>
              <w:spacing w:after="0" w:line="240" w:lineRule="auto"/>
              <w:jc w:val="left"/>
              <w:rPr>
                <w:b/>
                <w:bCs/>
                <w:color w:val="FFFFFF"/>
                <w:lang w:val="en-GB"/>
              </w:rPr>
            </w:pPr>
            <w:r w:rsidRPr="004706A8">
              <w:rPr>
                <w:b/>
                <w:bCs/>
                <w:color w:val="FFFFFF"/>
                <w:lang w:val="en-GB"/>
              </w:rPr>
              <w:t>Impacts &amp; Risks</w:t>
            </w:r>
          </w:p>
        </w:tc>
        <w:tc>
          <w:tcPr>
            <w:tcW w:w="1026" w:type="pct"/>
            <w:tcBorders>
              <w:top w:val="single" w:sz="4" w:space="0" w:color="auto"/>
              <w:left w:val="nil"/>
              <w:bottom w:val="single" w:sz="4" w:space="0" w:color="auto"/>
              <w:right w:val="single" w:sz="4" w:space="0" w:color="auto"/>
            </w:tcBorders>
            <w:shd w:val="clear" w:color="000000" w:fill="2E4858"/>
            <w:hideMark/>
          </w:tcPr>
          <w:p w14:paraId="23B87E1F" w14:textId="77777777" w:rsidR="00EC1617" w:rsidRPr="004706A8" w:rsidRDefault="00EC1617" w:rsidP="00EC1617">
            <w:pPr>
              <w:spacing w:after="0" w:line="240" w:lineRule="auto"/>
              <w:jc w:val="left"/>
              <w:rPr>
                <w:b/>
                <w:bCs/>
                <w:color w:val="FFFFFF"/>
                <w:lang w:val="en-GB"/>
              </w:rPr>
            </w:pPr>
            <w:r w:rsidRPr="004706A8">
              <w:rPr>
                <w:b/>
                <w:bCs/>
                <w:color w:val="FFFFFF"/>
                <w:lang w:val="en-GB"/>
              </w:rPr>
              <w:t>Enhancement / Mitigation Measures</w:t>
            </w:r>
          </w:p>
        </w:tc>
        <w:tc>
          <w:tcPr>
            <w:tcW w:w="632" w:type="pct"/>
            <w:tcBorders>
              <w:top w:val="single" w:sz="4" w:space="0" w:color="auto"/>
              <w:left w:val="nil"/>
              <w:bottom w:val="single" w:sz="4" w:space="0" w:color="auto"/>
              <w:right w:val="single" w:sz="4" w:space="0" w:color="auto"/>
            </w:tcBorders>
            <w:shd w:val="clear" w:color="000000" w:fill="2E4858"/>
            <w:hideMark/>
          </w:tcPr>
          <w:p w14:paraId="77CB28C6" w14:textId="77777777" w:rsidR="00EC1617" w:rsidRPr="004706A8" w:rsidRDefault="00EC1617" w:rsidP="00EC1617">
            <w:pPr>
              <w:spacing w:after="0" w:line="240" w:lineRule="auto"/>
              <w:jc w:val="left"/>
              <w:rPr>
                <w:b/>
                <w:bCs/>
                <w:color w:val="FFFFFF"/>
                <w:lang w:val="en-GB"/>
              </w:rPr>
            </w:pPr>
            <w:r w:rsidRPr="004706A8">
              <w:rPr>
                <w:b/>
                <w:bCs/>
                <w:color w:val="FFFFFF"/>
                <w:lang w:val="en-GB"/>
              </w:rPr>
              <w:t>Responsible Institution</w:t>
            </w:r>
          </w:p>
        </w:tc>
        <w:tc>
          <w:tcPr>
            <w:tcW w:w="617" w:type="pct"/>
            <w:tcBorders>
              <w:top w:val="single" w:sz="4" w:space="0" w:color="auto"/>
              <w:left w:val="nil"/>
              <w:bottom w:val="single" w:sz="4" w:space="0" w:color="auto"/>
              <w:right w:val="single" w:sz="4" w:space="0" w:color="auto"/>
            </w:tcBorders>
            <w:shd w:val="clear" w:color="000000" w:fill="2E4858"/>
            <w:hideMark/>
          </w:tcPr>
          <w:p w14:paraId="47E83901" w14:textId="77777777" w:rsidR="00EC1617" w:rsidRPr="004706A8" w:rsidRDefault="00EC1617" w:rsidP="00EC1617">
            <w:pPr>
              <w:spacing w:after="0" w:line="240" w:lineRule="auto"/>
              <w:jc w:val="left"/>
              <w:rPr>
                <w:b/>
                <w:bCs/>
                <w:color w:val="FFFFFF"/>
                <w:lang w:val="en-GB"/>
              </w:rPr>
            </w:pPr>
            <w:r w:rsidRPr="004706A8">
              <w:rPr>
                <w:b/>
                <w:bCs/>
                <w:color w:val="FFFFFF"/>
                <w:lang w:val="en-GB"/>
              </w:rPr>
              <w:t>Implementation Cost (USD)</w:t>
            </w:r>
          </w:p>
        </w:tc>
        <w:tc>
          <w:tcPr>
            <w:tcW w:w="634" w:type="pct"/>
            <w:tcBorders>
              <w:top w:val="single" w:sz="4" w:space="0" w:color="auto"/>
              <w:left w:val="nil"/>
              <w:bottom w:val="single" w:sz="4" w:space="0" w:color="auto"/>
              <w:right w:val="single" w:sz="4" w:space="0" w:color="auto"/>
            </w:tcBorders>
            <w:shd w:val="clear" w:color="000000" w:fill="2E4858"/>
            <w:hideMark/>
          </w:tcPr>
          <w:p w14:paraId="32DFA59E" w14:textId="77777777" w:rsidR="00EC1617" w:rsidRPr="004706A8" w:rsidRDefault="00EC1617" w:rsidP="00EC1617">
            <w:pPr>
              <w:spacing w:after="0" w:line="240" w:lineRule="auto"/>
              <w:jc w:val="left"/>
              <w:rPr>
                <w:b/>
                <w:bCs/>
                <w:color w:val="FFFFFF"/>
                <w:lang w:val="en-GB"/>
              </w:rPr>
            </w:pPr>
            <w:r w:rsidRPr="004706A8">
              <w:rPr>
                <w:b/>
                <w:bCs/>
                <w:color w:val="FFFFFF"/>
                <w:lang w:val="en-GB"/>
              </w:rPr>
              <w:t>Performance Indicator</w:t>
            </w:r>
          </w:p>
        </w:tc>
        <w:tc>
          <w:tcPr>
            <w:tcW w:w="511" w:type="pct"/>
            <w:tcBorders>
              <w:top w:val="single" w:sz="4" w:space="0" w:color="auto"/>
              <w:left w:val="nil"/>
              <w:bottom w:val="single" w:sz="4" w:space="0" w:color="auto"/>
              <w:right w:val="single" w:sz="4" w:space="0" w:color="auto"/>
            </w:tcBorders>
            <w:shd w:val="clear" w:color="000000" w:fill="2E4858"/>
            <w:hideMark/>
          </w:tcPr>
          <w:p w14:paraId="48E17876" w14:textId="77777777" w:rsidR="00EC1617" w:rsidRPr="004706A8" w:rsidRDefault="00EC1617" w:rsidP="00EC1617">
            <w:pPr>
              <w:spacing w:after="0" w:line="240" w:lineRule="auto"/>
              <w:jc w:val="left"/>
              <w:rPr>
                <w:b/>
                <w:bCs/>
                <w:color w:val="FFFFFF"/>
                <w:lang w:val="en-GB"/>
              </w:rPr>
            </w:pPr>
            <w:r w:rsidRPr="004706A8">
              <w:rPr>
                <w:b/>
                <w:bCs/>
                <w:color w:val="FFFFFF"/>
                <w:lang w:val="en-GB"/>
              </w:rPr>
              <w:t>Frequency</w:t>
            </w:r>
          </w:p>
        </w:tc>
        <w:tc>
          <w:tcPr>
            <w:tcW w:w="463" w:type="pct"/>
            <w:tcBorders>
              <w:top w:val="single" w:sz="4" w:space="0" w:color="auto"/>
              <w:left w:val="nil"/>
              <w:bottom w:val="single" w:sz="4" w:space="0" w:color="auto"/>
              <w:right w:val="single" w:sz="4" w:space="0" w:color="auto"/>
            </w:tcBorders>
            <w:shd w:val="clear" w:color="000000" w:fill="2E4858"/>
            <w:hideMark/>
          </w:tcPr>
          <w:p w14:paraId="0CD72D73" w14:textId="77777777" w:rsidR="00EC1617" w:rsidRPr="004706A8" w:rsidRDefault="00EC1617" w:rsidP="00EC1617">
            <w:pPr>
              <w:spacing w:after="0" w:line="240" w:lineRule="auto"/>
              <w:jc w:val="left"/>
              <w:rPr>
                <w:b/>
                <w:bCs/>
                <w:color w:val="FFFFFF"/>
                <w:lang w:val="en-GB"/>
              </w:rPr>
            </w:pPr>
            <w:r w:rsidRPr="004706A8">
              <w:rPr>
                <w:b/>
                <w:bCs/>
                <w:color w:val="FFFFFF"/>
                <w:lang w:val="en-GB"/>
              </w:rPr>
              <w:t>Monitoring Cost (USD)</w:t>
            </w:r>
          </w:p>
        </w:tc>
      </w:tr>
      <w:tr w:rsidR="00EC1617" w:rsidRPr="004706A8" w14:paraId="4AB96D37" w14:textId="77777777" w:rsidTr="00FE0542">
        <w:trPr>
          <w:trHeight w:val="263"/>
        </w:trPr>
        <w:tc>
          <w:tcPr>
            <w:tcW w:w="5000" w:type="pct"/>
            <w:gridSpan w:val="8"/>
            <w:tcBorders>
              <w:top w:val="nil"/>
              <w:left w:val="single" w:sz="4" w:space="0" w:color="auto"/>
              <w:bottom w:val="single" w:sz="4" w:space="0" w:color="auto"/>
              <w:right w:val="single" w:sz="4" w:space="0" w:color="auto"/>
            </w:tcBorders>
            <w:shd w:val="clear" w:color="000000" w:fill="D2E0E8"/>
            <w:noWrap/>
            <w:hideMark/>
          </w:tcPr>
          <w:p w14:paraId="3CCACA23" w14:textId="31C83706" w:rsidR="00EC1617" w:rsidRPr="004706A8" w:rsidRDefault="00EC1617" w:rsidP="00EC1617">
            <w:pPr>
              <w:spacing w:after="0" w:line="240" w:lineRule="auto"/>
              <w:jc w:val="left"/>
              <w:rPr>
                <w:b/>
                <w:bCs/>
                <w:lang w:val="en-GB"/>
              </w:rPr>
            </w:pPr>
            <w:r w:rsidRPr="004706A8">
              <w:rPr>
                <w:b/>
                <w:bCs/>
                <w:lang w:val="en-GB"/>
              </w:rPr>
              <w:t>5.2.1. Planning Phase – Positive Impacts and Enhancement Measures</w:t>
            </w:r>
          </w:p>
        </w:tc>
      </w:tr>
      <w:tr w:rsidR="00EC1617" w:rsidRPr="004706A8" w14:paraId="3A05D534" w14:textId="77777777" w:rsidTr="004A6DAD">
        <w:trPr>
          <w:trHeight w:val="1050"/>
        </w:trPr>
        <w:tc>
          <w:tcPr>
            <w:tcW w:w="334" w:type="pct"/>
            <w:tcBorders>
              <w:top w:val="nil"/>
              <w:left w:val="single" w:sz="4" w:space="0" w:color="auto"/>
              <w:bottom w:val="single" w:sz="4" w:space="0" w:color="auto"/>
              <w:right w:val="single" w:sz="4" w:space="0" w:color="auto"/>
            </w:tcBorders>
            <w:hideMark/>
          </w:tcPr>
          <w:p w14:paraId="469FC247" w14:textId="77777777" w:rsidR="00EC1617" w:rsidRPr="004706A8" w:rsidRDefault="00EC1617" w:rsidP="00EC1617">
            <w:pPr>
              <w:spacing w:after="0" w:line="240" w:lineRule="auto"/>
              <w:jc w:val="center"/>
              <w:rPr>
                <w:lang w:val="en-GB"/>
              </w:rPr>
            </w:pPr>
            <w:r w:rsidRPr="004706A8">
              <w:rPr>
                <w:lang w:val="en-GB"/>
              </w:rPr>
              <w:t>5.2.1.1</w:t>
            </w:r>
          </w:p>
        </w:tc>
        <w:tc>
          <w:tcPr>
            <w:tcW w:w="784" w:type="pct"/>
            <w:tcBorders>
              <w:top w:val="nil"/>
              <w:left w:val="nil"/>
              <w:bottom w:val="single" w:sz="4" w:space="0" w:color="auto"/>
              <w:right w:val="single" w:sz="4" w:space="0" w:color="auto"/>
            </w:tcBorders>
            <w:hideMark/>
          </w:tcPr>
          <w:p w14:paraId="79ECFBD3" w14:textId="77777777" w:rsidR="00EC1617" w:rsidRPr="004706A8" w:rsidRDefault="00EC1617" w:rsidP="00EC1617">
            <w:pPr>
              <w:spacing w:after="0" w:line="240" w:lineRule="auto"/>
              <w:jc w:val="left"/>
              <w:rPr>
                <w:lang w:val="en-GB"/>
              </w:rPr>
            </w:pPr>
            <w:r w:rsidRPr="004706A8">
              <w:rPr>
                <w:lang w:val="en-GB"/>
              </w:rPr>
              <w:t>Improved agricultural market access</w:t>
            </w:r>
          </w:p>
        </w:tc>
        <w:tc>
          <w:tcPr>
            <w:tcW w:w="1026" w:type="pct"/>
            <w:tcBorders>
              <w:top w:val="nil"/>
              <w:left w:val="nil"/>
              <w:bottom w:val="single" w:sz="4" w:space="0" w:color="auto"/>
              <w:right w:val="single" w:sz="4" w:space="0" w:color="auto"/>
            </w:tcBorders>
            <w:hideMark/>
          </w:tcPr>
          <w:p w14:paraId="1385CC49" w14:textId="77777777" w:rsidR="00EC1617" w:rsidRPr="004706A8" w:rsidRDefault="00EC1617" w:rsidP="00EC1617">
            <w:pPr>
              <w:spacing w:after="0" w:line="240" w:lineRule="auto"/>
              <w:jc w:val="left"/>
              <w:rPr>
                <w:lang w:val="en-GB"/>
              </w:rPr>
            </w:pPr>
            <w:r w:rsidRPr="004706A8">
              <w:rPr>
                <w:lang w:val="en-GB"/>
              </w:rPr>
              <w:t>Integrate farm access crossings into detailed design; maintain existing field access points; validate alignment with local leaders</w:t>
            </w:r>
          </w:p>
        </w:tc>
        <w:tc>
          <w:tcPr>
            <w:tcW w:w="632" w:type="pct"/>
            <w:tcBorders>
              <w:top w:val="nil"/>
              <w:left w:val="nil"/>
              <w:bottom w:val="single" w:sz="4" w:space="0" w:color="auto"/>
              <w:right w:val="single" w:sz="4" w:space="0" w:color="auto"/>
            </w:tcBorders>
            <w:hideMark/>
          </w:tcPr>
          <w:p w14:paraId="0EFABF19" w14:textId="77777777" w:rsidR="00EC1617" w:rsidRPr="004706A8" w:rsidRDefault="00EC1617" w:rsidP="00EC1617">
            <w:pPr>
              <w:spacing w:after="0" w:line="240" w:lineRule="auto"/>
              <w:jc w:val="left"/>
              <w:rPr>
                <w:lang w:val="en-GB"/>
              </w:rPr>
            </w:pPr>
            <w:r w:rsidRPr="004706A8">
              <w:rPr>
                <w:lang w:val="en-GB"/>
              </w:rPr>
              <w:t>MoTPW</w:t>
            </w:r>
          </w:p>
        </w:tc>
        <w:tc>
          <w:tcPr>
            <w:tcW w:w="617" w:type="pct"/>
            <w:tcBorders>
              <w:top w:val="nil"/>
              <w:left w:val="nil"/>
              <w:bottom w:val="single" w:sz="4" w:space="0" w:color="auto"/>
              <w:right w:val="single" w:sz="4" w:space="0" w:color="auto"/>
            </w:tcBorders>
            <w:hideMark/>
          </w:tcPr>
          <w:p w14:paraId="4481ECDC" w14:textId="77777777" w:rsidR="00EC1617" w:rsidRPr="004706A8" w:rsidRDefault="00EC1617" w:rsidP="00EC1617">
            <w:pPr>
              <w:spacing w:after="0" w:line="240" w:lineRule="auto"/>
              <w:jc w:val="left"/>
              <w:rPr>
                <w:lang w:val="en-GB"/>
              </w:rPr>
            </w:pPr>
            <w:r w:rsidRPr="004706A8">
              <w:rPr>
                <w:lang w:val="en-GB"/>
              </w:rPr>
              <w:t>Project cost</w:t>
            </w:r>
          </w:p>
        </w:tc>
        <w:tc>
          <w:tcPr>
            <w:tcW w:w="634" w:type="pct"/>
            <w:tcBorders>
              <w:top w:val="nil"/>
              <w:left w:val="nil"/>
              <w:bottom w:val="single" w:sz="4" w:space="0" w:color="auto"/>
              <w:right w:val="single" w:sz="4" w:space="0" w:color="auto"/>
            </w:tcBorders>
            <w:hideMark/>
          </w:tcPr>
          <w:p w14:paraId="47689867" w14:textId="77777777" w:rsidR="00EC1617" w:rsidRPr="004706A8" w:rsidRDefault="00EC1617" w:rsidP="00EC1617">
            <w:pPr>
              <w:spacing w:after="0" w:line="240" w:lineRule="auto"/>
              <w:jc w:val="left"/>
              <w:rPr>
                <w:lang w:val="en-GB"/>
              </w:rPr>
            </w:pPr>
            <w:r w:rsidRPr="004706A8">
              <w:rPr>
                <w:lang w:val="en-GB"/>
              </w:rPr>
              <w:t>Access crossings incorporated</w:t>
            </w:r>
          </w:p>
        </w:tc>
        <w:tc>
          <w:tcPr>
            <w:tcW w:w="511" w:type="pct"/>
            <w:tcBorders>
              <w:top w:val="nil"/>
              <w:left w:val="nil"/>
              <w:bottom w:val="single" w:sz="4" w:space="0" w:color="auto"/>
              <w:right w:val="single" w:sz="4" w:space="0" w:color="auto"/>
            </w:tcBorders>
            <w:hideMark/>
          </w:tcPr>
          <w:p w14:paraId="12AB7127" w14:textId="77777777" w:rsidR="00EC1617" w:rsidRPr="004706A8" w:rsidRDefault="00EC1617" w:rsidP="00EC1617">
            <w:pPr>
              <w:spacing w:after="0" w:line="240" w:lineRule="auto"/>
              <w:jc w:val="left"/>
              <w:rPr>
                <w:lang w:val="en-GB"/>
              </w:rPr>
            </w:pPr>
            <w:r w:rsidRPr="004706A8">
              <w:rPr>
                <w:lang w:val="en-GB"/>
              </w:rPr>
              <w:t>Once</w:t>
            </w:r>
          </w:p>
        </w:tc>
        <w:tc>
          <w:tcPr>
            <w:tcW w:w="463" w:type="pct"/>
            <w:tcBorders>
              <w:top w:val="nil"/>
              <w:left w:val="nil"/>
              <w:bottom w:val="single" w:sz="4" w:space="0" w:color="auto"/>
              <w:right w:val="single" w:sz="4" w:space="0" w:color="auto"/>
            </w:tcBorders>
            <w:hideMark/>
          </w:tcPr>
          <w:p w14:paraId="56208E74" w14:textId="77777777" w:rsidR="00EC1617" w:rsidRPr="004706A8" w:rsidRDefault="00EC1617" w:rsidP="00EC1617">
            <w:pPr>
              <w:spacing w:after="0" w:line="240" w:lineRule="auto"/>
              <w:jc w:val="right"/>
              <w:rPr>
                <w:lang w:val="en-GB"/>
              </w:rPr>
            </w:pPr>
            <w:r w:rsidRPr="004706A8">
              <w:rPr>
                <w:lang w:val="en-GB"/>
              </w:rPr>
              <w:t>250</w:t>
            </w:r>
          </w:p>
        </w:tc>
      </w:tr>
      <w:tr w:rsidR="00EC1617" w:rsidRPr="004706A8" w14:paraId="62973CAD" w14:textId="77777777" w:rsidTr="004A6DAD">
        <w:trPr>
          <w:trHeight w:val="1050"/>
        </w:trPr>
        <w:tc>
          <w:tcPr>
            <w:tcW w:w="334" w:type="pct"/>
            <w:tcBorders>
              <w:top w:val="nil"/>
              <w:left w:val="single" w:sz="4" w:space="0" w:color="auto"/>
              <w:bottom w:val="single" w:sz="4" w:space="0" w:color="auto"/>
              <w:right w:val="single" w:sz="4" w:space="0" w:color="auto"/>
            </w:tcBorders>
            <w:hideMark/>
          </w:tcPr>
          <w:p w14:paraId="0CD0F64C" w14:textId="77777777" w:rsidR="00EC1617" w:rsidRPr="004706A8" w:rsidRDefault="00EC1617" w:rsidP="00EC1617">
            <w:pPr>
              <w:spacing w:after="0" w:line="240" w:lineRule="auto"/>
              <w:jc w:val="center"/>
              <w:rPr>
                <w:lang w:val="en-GB"/>
              </w:rPr>
            </w:pPr>
            <w:r w:rsidRPr="004706A8">
              <w:rPr>
                <w:lang w:val="en-GB"/>
              </w:rPr>
              <w:t>5.2.1.2</w:t>
            </w:r>
          </w:p>
        </w:tc>
        <w:tc>
          <w:tcPr>
            <w:tcW w:w="784" w:type="pct"/>
            <w:tcBorders>
              <w:top w:val="nil"/>
              <w:left w:val="nil"/>
              <w:bottom w:val="single" w:sz="4" w:space="0" w:color="auto"/>
              <w:right w:val="single" w:sz="4" w:space="0" w:color="auto"/>
            </w:tcBorders>
            <w:hideMark/>
          </w:tcPr>
          <w:p w14:paraId="4785833F" w14:textId="77777777" w:rsidR="00EC1617" w:rsidRPr="004706A8" w:rsidRDefault="00EC1617" w:rsidP="00EC1617">
            <w:pPr>
              <w:spacing w:after="0" w:line="240" w:lineRule="auto"/>
              <w:jc w:val="left"/>
              <w:rPr>
                <w:lang w:val="en-GB"/>
              </w:rPr>
            </w:pPr>
            <w:r w:rsidRPr="004706A8">
              <w:rPr>
                <w:lang w:val="en-GB"/>
              </w:rPr>
              <w:t>Enhanced connectivity to trading centres</w:t>
            </w:r>
          </w:p>
        </w:tc>
        <w:tc>
          <w:tcPr>
            <w:tcW w:w="1026" w:type="pct"/>
            <w:tcBorders>
              <w:top w:val="nil"/>
              <w:left w:val="nil"/>
              <w:bottom w:val="single" w:sz="4" w:space="0" w:color="auto"/>
              <w:right w:val="single" w:sz="4" w:space="0" w:color="auto"/>
            </w:tcBorders>
            <w:hideMark/>
          </w:tcPr>
          <w:p w14:paraId="6808E638" w14:textId="77777777" w:rsidR="00EC1617" w:rsidRPr="004706A8" w:rsidRDefault="00EC1617" w:rsidP="00EC1617">
            <w:pPr>
              <w:spacing w:after="0" w:line="240" w:lineRule="auto"/>
              <w:jc w:val="left"/>
              <w:rPr>
                <w:lang w:val="en-GB"/>
              </w:rPr>
            </w:pPr>
            <w:r w:rsidRPr="004706A8">
              <w:rPr>
                <w:lang w:val="en-GB"/>
              </w:rPr>
              <w:t>Optimise alignment to reduce travel time; incorporate safe loading/offloading areas at Mdeka Trading Centre</w:t>
            </w:r>
          </w:p>
        </w:tc>
        <w:tc>
          <w:tcPr>
            <w:tcW w:w="632" w:type="pct"/>
            <w:tcBorders>
              <w:top w:val="nil"/>
              <w:left w:val="nil"/>
              <w:bottom w:val="single" w:sz="4" w:space="0" w:color="auto"/>
              <w:right w:val="single" w:sz="4" w:space="0" w:color="auto"/>
            </w:tcBorders>
            <w:hideMark/>
          </w:tcPr>
          <w:p w14:paraId="3874E67C" w14:textId="77777777" w:rsidR="00EC1617" w:rsidRPr="004706A8" w:rsidRDefault="00EC1617" w:rsidP="00EC1617">
            <w:pPr>
              <w:spacing w:after="0" w:line="240" w:lineRule="auto"/>
              <w:jc w:val="left"/>
              <w:rPr>
                <w:lang w:val="en-GB"/>
              </w:rPr>
            </w:pPr>
            <w:r w:rsidRPr="004706A8">
              <w:rPr>
                <w:lang w:val="en-GB"/>
              </w:rPr>
              <w:t>MoTPW</w:t>
            </w:r>
          </w:p>
        </w:tc>
        <w:tc>
          <w:tcPr>
            <w:tcW w:w="617" w:type="pct"/>
            <w:tcBorders>
              <w:top w:val="nil"/>
              <w:left w:val="nil"/>
              <w:bottom w:val="single" w:sz="4" w:space="0" w:color="auto"/>
              <w:right w:val="single" w:sz="4" w:space="0" w:color="auto"/>
            </w:tcBorders>
            <w:hideMark/>
          </w:tcPr>
          <w:p w14:paraId="77BAEB59" w14:textId="77777777" w:rsidR="00EC1617" w:rsidRPr="004706A8" w:rsidRDefault="00EC1617" w:rsidP="00EC1617">
            <w:pPr>
              <w:spacing w:after="0" w:line="240" w:lineRule="auto"/>
              <w:jc w:val="left"/>
              <w:rPr>
                <w:lang w:val="en-GB"/>
              </w:rPr>
            </w:pPr>
            <w:r w:rsidRPr="004706A8">
              <w:rPr>
                <w:lang w:val="en-GB"/>
              </w:rPr>
              <w:t>Project cost</w:t>
            </w:r>
          </w:p>
        </w:tc>
        <w:tc>
          <w:tcPr>
            <w:tcW w:w="634" w:type="pct"/>
            <w:tcBorders>
              <w:top w:val="nil"/>
              <w:left w:val="nil"/>
              <w:bottom w:val="single" w:sz="4" w:space="0" w:color="auto"/>
              <w:right w:val="single" w:sz="4" w:space="0" w:color="auto"/>
            </w:tcBorders>
            <w:hideMark/>
          </w:tcPr>
          <w:p w14:paraId="58E3C066" w14:textId="77777777" w:rsidR="00EC1617" w:rsidRPr="004706A8" w:rsidRDefault="00EC1617" w:rsidP="00EC1617">
            <w:pPr>
              <w:spacing w:after="0" w:line="240" w:lineRule="auto"/>
              <w:jc w:val="left"/>
              <w:rPr>
                <w:lang w:val="en-GB"/>
              </w:rPr>
            </w:pPr>
            <w:r w:rsidRPr="004706A8">
              <w:rPr>
                <w:lang w:val="en-GB"/>
              </w:rPr>
              <w:t>Travel distance/time reduced in model</w:t>
            </w:r>
          </w:p>
        </w:tc>
        <w:tc>
          <w:tcPr>
            <w:tcW w:w="511" w:type="pct"/>
            <w:tcBorders>
              <w:top w:val="nil"/>
              <w:left w:val="nil"/>
              <w:bottom w:val="single" w:sz="4" w:space="0" w:color="auto"/>
              <w:right w:val="single" w:sz="4" w:space="0" w:color="auto"/>
            </w:tcBorders>
            <w:hideMark/>
          </w:tcPr>
          <w:p w14:paraId="3458E7B1" w14:textId="77777777" w:rsidR="00EC1617" w:rsidRPr="004706A8" w:rsidRDefault="00EC1617" w:rsidP="00EC1617">
            <w:pPr>
              <w:spacing w:after="0" w:line="240" w:lineRule="auto"/>
              <w:jc w:val="left"/>
              <w:rPr>
                <w:lang w:val="en-GB"/>
              </w:rPr>
            </w:pPr>
            <w:r w:rsidRPr="004706A8">
              <w:rPr>
                <w:lang w:val="en-GB"/>
              </w:rPr>
              <w:t>Once</w:t>
            </w:r>
          </w:p>
        </w:tc>
        <w:tc>
          <w:tcPr>
            <w:tcW w:w="463" w:type="pct"/>
            <w:tcBorders>
              <w:top w:val="nil"/>
              <w:left w:val="nil"/>
              <w:bottom w:val="single" w:sz="4" w:space="0" w:color="auto"/>
              <w:right w:val="single" w:sz="4" w:space="0" w:color="auto"/>
            </w:tcBorders>
            <w:hideMark/>
          </w:tcPr>
          <w:p w14:paraId="51BD3496" w14:textId="77777777" w:rsidR="00EC1617" w:rsidRPr="004706A8" w:rsidRDefault="00EC1617" w:rsidP="00EC1617">
            <w:pPr>
              <w:spacing w:after="0" w:line="240" w:lineRule="auto"/>
              <w:jc w:val="right"/>
              <w:rPr>
                <w:lang w:val="en-GB"/>
              </w:rPr>
            </w:pPr>
            <w:r w:rsidRPr="004706A8">
              <w:rPr>
                <w:lang w:val="en-GB"/>
              </w:rPr>
              <w:t>200</w:t>
            </w:r>
          </w:p>
        </w:tc>
      </w:tr>
      <w:tr w:rsidR="00EC1617" w:rsidRPr="004706A8" w14:paraId="41E10BA5" w14:textId="77777777" w:rsidTr="004A6DAD">
        <w:trPr>
          <w:trHeight w:val="788"/>
        </w:trPr>
        <w:tc>
          <w:tcPr>
            <w:tcW w:w="334" w:type="pct"/>
            <w:tcBorders>
              <w:top w:val="nil"/>
              <w:left w:val="single" w:sz="4" w:space="0" w:color="auto"/>
              <w:bottom w:val="single" w:sz="4" w:space="0" w:color="auto"/>
              <w:right w:val="single" w:sz="4" w:space="0" w:color="auto"/>
            </w:tcBorders>
            <w:hideMark/>
          </w:tcPr>
          <w:p w14:paraId="5EFF9F0C" w14:textId="77777777" w:rsidR="00EC1617" w:rsidRPr="004706A8" w:rsidRDefault="00EC1617" w:rsidP="00EC1617">
            <w:pPr>
              <w:spacing w:after="0" w:line="240" w:lineRule="auto"/>
              <w:jc w:val="center"/>
              <w:rPr>
                <w:lang w:val="en-GB"/>
              </w:rPr>
            </w:pPr>
            <w:r w:rsidRPr="004706A8">
              <w:rPr>
                <w:lang w:val="en-GB"/>
              </w:rPr>
              <w:t>5.2.1.3</w:t>
            </w:r>
          </w:p>
        </w:tc>
        <w:tc>
          <w:tcPr>
            <w:tcW w:w="784" w:type="pct"/>
            <w:tcBorders>
              <w:top w:val="nil"/>
              <w:left w:val="nil"/>
              <w:bottom w:val="single" w:sz="4" w:space="0" w:color="auto"/>
              <w:right w:val="single" w:sz="4" w:space="0" w:color="auto"/>
            </w:tcBorders>
            <w:hideMark/>
          </w:tcPr>
          <w:p w14:paraId="0F858646" w14:textId="77777777" w:rsidR="00EC1617" w:rsidRPr="004706A8" w:rsidRDefault="00EC1617" w:rsidP="00EC1617">
            <w:pPr>
              <w:spacing w:after="0" w:line="240" w:lineRule="auto"/>
              <w:jc w:val="left"/>
              <w:rPr>
                <w:lang w:val="en-GB"/>
              </w:rPr>
            </w:pPr>
            <w:r w:rsidRPr="004706A8">
              <w:rPr>
                <w:lang w:val="en-GB"/>
              </w:rPr>
              <w:t>Improved flood resilience</w:t>
            </w:r>
          </w:p>
        </w:tc>
        <w:tc>
          <w:tcPr>
            <w:tcW w:w="1026" w:type="pct"/>
            <w:tcBorders>
              <w:top w:val="nil"/>
              <w:left w:val="nil"/>
              <w:bottom w:val="single" w:sz="4" w:space="0" w:color="auto"/>
              <w:right w:val="single" w:sz="4" w:space="0" w:color="auto"/>
            </w:tcBorders>
            <w:hideMark/>
          </w:tcPr>
          <w:p w14:paraId="107CE906" w14:textId="77777777" w:rsidR="00EC1617" w:rsidRPr="004706A8" w:rsidRDefault="00EC1617" w:rsidP="00EC1617">
            <w:pPr>
              <w:spacing w:after="0" w:line="240" w:lineRule="auto"/>
              <w:jc w:val="left"/>
              <w:rPr>
                <w:lang w:val="en-GB"/>
              </w:rPr>
            </w:pPr>
            <w:r w:rsidRPr="004706A8">
              <w:rPr>
                <w:lang w:val="en-GB"/>
              </w:rPr>
              <w:t>Size culverts based on hydrological modelling; map flood-prone sections before final design</w:t>
            </w:r>
          </w:p>
        </w:tc>
        <w:tc>
          <w:tcPr>
            <w:tcW w:w="632" w:type="pct"/>
            <w:tcBorders>
              <w:top w:val="nil"/>
              <w:left w:val="nil"/>
              <w:bottom w:val="single" w:sz="4" w:space="0" w:color="auto"/>
              <w:right w:val="single" w:sz="4" w:space="0" w:color="auto"/>
            </w:tcBorders>
            <w:hideMark/>
          </w:tcPr>
          <w:p w14:paraId="23044A7F" w14:textId="77777777" w:rsidR="00EC1617" w:rsidRPr="004706A8" w:rsidRDefault="00EC1617" w:rsidP="00EC1617">
            <w:pPr>
              <w:spacing w:after="0" w:line="240" w:lineRule="auto"/>
              <w:jc w:val="left"/>
              <w:rPr>
                <w:lang w:val="en-GB"/>
              </w:rPr>
            </w:pPr>
            <w:r w:rsidRPr="004706A8">
              <w:rPr>
                <w:lang w:val="en-GB"/>
              </w:rPr>
              <w:t>MoTPW / Contractor</w:t>
            </w:r>
          </w:p>
        </w:tc>
        <w:tc>
          <w:tcPr>
            <w:tcW w:w="617" w:type="pct"/>
            <w:tcBorders>
              <w:top w:val="nil"/>
              <w:left w:val="nil"/>
              <w:bottom w:val="single" w:sz="4" w:space="0" w:color="auto"/>
              <w:right w:val="single" w:sz="4" w:space="0" w:color="auto"/>
            </w:tcBorders>
            <w:hideMark/>
          </w:tcPr>
          <w:p w14:paraId="76AAB044" w14:textId="77777777" w:rsidR="00EC1617" w:rsidRPr="004706A8" w:rsidRDefault="00EC1617" w:rsidP="00EC1617">
            <w:pPr>
              <w:spacing w:after="0" w:line="240" w:lineRule="auto"/>
              <w:jc w:val="left"/>
              <w:rPr>
                <w:lang w:val="en-GB"/>
              </w:rPr>
            </w:pPr>
            <w:r w:rsidRPr="004706A8">
              <w:rPr>
                <w:lang w:val="en-GB"/>
              </w:rPr>
              <w:t>Project cost</w:t>
            </w:r>
          </w:p>
        </w:tc>
        <w:tc>
          <w:tcPr>
            <w:tcW w:w="634" w:type="pct"/>
            <w:tcBorders>
              <w:top w:val="nil"/>
              <w:left w:val="nil"/>
              <w:bottom w:val="single" w:sz="4" w:space="0" w:color="auto"/>
              <w:right w:val="single" w:sz="4" w:space="0" w:color="auto"/>
            </w:tcBorders>
            <w:hideMark/>
          </w:tcPr>
          <w:p w14:paraId="0D392182" w14:textId="77777777" w:rsidR="00EC1617" w:rsidRPr="004706A8" w:rsidRDefault="00EC1617" w:rsidP="00EC1617">
            <w:pPr>
              <w:spacing w:after="0" w:line="240" w:lineRule="auto"/>
              <w:jc w:val="left"/>
              <w:rPr>
                <w:lang w:val="en-GB"/>
              </w:rPr>
            </w:pPr>
            <w:r w:rsidRPr="004706A8">
              <w:rPr>
                <w:lang w:val="en-GB"/>
              </w:rPr>
              <w:t>Culverts compliant with design study</w:t>
            </w:r>
          </w:p>
        </w:tc>
        <w:tc>
          <w:tcPr>
            <w:tcW w:w="511" w:type="pct"/>
            <w:tcBorders>
              <w:top w:val="nil"/>
              <w:left w:val="nil"/>
              <w:bottom w:val="single" w:sz="4" w:space="0" w:color="auto"/>
              <w:right w:val="single" w:sz="4" w:space="0" w:color="auto"/>
            </w:tcBorders>
            <w:hideMark/>
          </w:tcPr>
          <w:p w14:paraId="63C734FE" w14:textId="77777777" w:rsidR="00EC1617" w:rsidRPr="004706A8" w:rsidRDefault="00EC1617" w:rsidP="00EC1617">
            <w:pPr>
              <w:spacing w:after="0" w:line="240" w:lineRule="auto"/>
              <w:jc w:val="left"/>
              <w:rPr>
                <w:lang w:val="en-GB"/>
              </w:rPr>
            </w:pPr>
            <w:r w:rsidRPr="004706A8">
              <w:rPr>
                <w:lang w:val="en-GB"/>
              </w:rPr>
              <w:t>Once</w:t>
            </w:r>
          </w:p>
        </w:tc>
        <w:tc>
          <w:tcPr>
            <w:tcW w:w="463" w:type="pct"/>
            <w:tcBorders>
              <w:top w:val="nil"/>
              <w:left w:val="nil"/>
              <w:bottom w:val="single" w:sz="4" w:space="0" w:color="auto"/>
              <w:right w:val="single" w:sz="4" w:space="0" w:color="auto"/>
            </w:tcBorders>
            <w:hideMark/>
          </w:tcPr>
          <w:p w14:paraId="6C48DA06" w14:textId="77777777" w:rsidR="00EC1617" w:rsidRPr="004706A8" w:rsidRDefault="00EC1617" w:rsidP="00EC1617">
            <w:pPr>
              <w:spacing w:after="0" w:line="240" w:lineRule="auto"/>
              <w:jc w:val="right"/>
              <w:rPr>
                <w:lang w:val="en-GB"/>
              </w:rPr>
            </w:pPr>
            <w:r w:rsidRPr="004706A8">
              <w:rPr>
                <w:lang w:val="en-GB"/>
              </w:rPr>
              <w:t>300</w:t>
            </w:r>
          </w:p>
        </w:tc>
      </w:tr>
      <w:tr w:rsidR="00EC1617" w:rsidRPr="004706A8" w14:paraId="6F9E8981" w14:textId="77777777" w:rsidTr="004A6DAD">
        <w:trPr>
          <w:trHeight w:val="1313"/>
        </w:trPr>
        <w:tc>
          <w:tcPr>
            <w:tcW w:w="334" w:type="pct"/>
            <w:tcBorders>
              <w:top w:val="nil"/>
              <w:left w:val="single" w:sz="4" w:space="0" w:color="auto"/>
              <w:bottom w:val="single" w:sz="4" w:space="0" w:color="auto"/>
              <w:right w:val="single" w:sz="4" w:space="0" w:color="auto"/>
            </w:tcBorders>
            <w:hideMark/>
          </w:tcPr>
          <w:p w14:paraId="71888F55" w14:textId="77777777" w:rsidR="00EC1617" w:rsidRPr="004706A8" w:rsidRDefault="00EC1617" w:rsidP="00EC1617">
            <w:pPr>
              <w:spacing w:after="0" w:line="240" w:lineRule="auto"/>
              <w:jc w:val="center"/>
              <w:rPr>
                <w:lang w:val="en-GB"/>
              </w:rPr>
            </w:pPr>
            <w:r w:rsidRPr="004706A8">
              <w:rPr>
                <w:lang w:val="en-GB"/>
              </w:rPr>
              <w:t>5.2.1.4</w:t>
            </w:r>
          </w:p>
        </w:tc>
        <w:tc>
          <w:tcPr>
            <w:tcW w:w="784" w:type="pct"/>
            <w:tcBorders>
              <w:top w:val="nil"/>
              <w:left w:val="nil"/>
              <w:bottom w:val="single" w:sz="4" w:space="0" w:color="auto"/>
              <w:right w:val="single" w:sz="4" w:space="0" w:color="auto"/>
            </w:tcBorders>
            <w:hideMark/>
          </w:tcPr>
          <w:p w14:paraId="1EEF9A48" w14:textId="77777777" w:rsidR="00EC1617" w:rsidRPr="004706A8" w:rsidRDefault="00EC1617" w:rsidP="00EC1617">
            <w:pPr>
              <w:spacing w:after="0" w:line="240" w:lineRule="auto"/>
              <w:jc w:val="left"/>
              <w:rPr>
                <w:lang w:val="en-GB"/>
              </w:rPr>
            </w:pPr>
            <w:r w:rsidRPr="004706A8">
              <w:rPr>
                <w:lang w:val="en-GB"/>
              </w:rPr>
              <w:t>Increased stakeholder trust</w:t>
            </w:r>
          </w:p>
        </w:tc>
        <w:tc>
          <w:tcPr>
            <w:tcW w:w="1026" w:type="pct"/>
            <w:tcBorders>
              <w:top w:val="nil"/>
              <w:left w:val="nil"/>
              <w:bottom w:val="single" w:sz="4" w:space="0" w:color="auto"/>
              <w:right w:val="single" w:sz="4" w:space="0" w:color="auto"/>
            </w:tcBorders>
            <w:hideMark/>
          </w:tcPr>
          <w:p w14:paraId="68FE6CEF" w14:textId="77777777" w:rsidR="00EC1617" w:rsidRPr="004706A8" w:rsidRDefault="00EC1617" w:rsidP="00EC1617">
            <w:pPr>
              <w:spacing w:after="0" w:line="240" w:lineRule="auto"/>
              <w:jc w:val="left"/>
              <w:rPr>
                <w:lang w:val="en-GB"/>
              </w:rPr>
            </w:pPr>
            <w:r w:rsidRPr="004706A8">
              <w:rPr>
                <w:lang w:val="en-GB"/>
              </w:rPr>
              <w:t>Conduct stakeholder consultations; ensure inclusion of women and vulnerable groups; establish and operationalize GRM</w:t>
            </w:r>
          </w:p>
        </w:tc>
        <w:tc>
          <w:tcPr>
            <w:tcW w:w="632" w:type="pct"/>
            <w:tcBorders>
              <w:top w:val="nil"/>
              <w:left w:val="nil"/>
              <w:bottom w:val="single" w:sz="4" w:space="0" w:color="auto"/>
              <w:right w:val="single" w:sz="4" w:space="0" w:color="auto"/>
            </w:tcBorders>
            <w:hideMark/>
          </w:tcPr>
          <w:p w14:paraId="03A5F02F" w14:textId="77777777" w:rsidR="00EC1617" w:rsidRPr="004706A8" w:rsidRDefault="00EC1617" w:rsidP="00EC1617">
            <w:pPr>
              <w:spacing w:after="0" w:line="240" w:lineRule="auto"/>
              <w:jc w:val="left"/>
              <w:rPr>
                <w:lang w:val="en-GB"/>
              </w:rPr>
            </w:pPr>
            <w:r w:rsidRPr="004706A8">
              <w:rPr>
                <w:lang w:val="en-GB"/>
              </w:rPr>
              <w:t>PIU / District Council</w:t>
            </w:r>
          </w:p>
        </w:tc>
        <w:tc>
          <w:tcPr>
            <w:tcW w:w="617" w:type="pct"/>
            <w:tcBorders>
              <w:top w:val="nil"/>
              <w:left w:val="nil"/>
              <w:bottom w:val="single" w:sz="4" w:space="0" w:color="auto"/>
              <w:right w:val="single" w:sz="4" w:space="0" w:color="auto"/>
            </w:tcBorders>
            <w:hideMark/>
          </w:tcPr>
          <w:p w14:paraId="0FFBE902" w14:textId="77777777" w:rsidR="00EC1617" w:rsidRPr="004706A8" w:rsidRDefault="00EC1617" w:rsidP="00EC1617">
            <w:pPr>
              <w:spacing w:after="0" w:line="240" w:lineRule="auto"/>
              <w:jc w:val="right"/>
              <w:rPr>
                <w:lang w:val="en-GB"/>
              </w:rPr>
            </w:pPr>
            <w:r w:rsidRPr="004706A8">
              <w:rPr>
                <w:lang w:val="en-GB"/>
              </w:rPr>
              <w:t>1000</w:t>
            </w:r>
          </w:p>
        </w:tc>
        <w:tc>
          <w:tcPr>
            <w:tcW w:w="634" w:type="pct"/>
            <w:tcBorders>
              <w:top w:val="nil"/>
              <w:left w:val="nil"/>
              <w:bottom w:val="single" w:sz="4" w:space="0" w:color="auto"/>
              <w:right w:val="single" w:sz="4" w:space="0" w:color="auto"/>
            </w:tcBorders>
            <w:hideMark/>
          </w:tcPr>
          <w:p w14:paraId="4E26B277" w14:textId="77777777" w:rsidR="00EC1617" w:rsidRPr="004706A8" w:rsidRDefault="00EC1617" w:rsidP="00EC1617">
            <w:pPr>
              <w:spacing w:after="0" w:line="240" w:lineRule="auto"/>
              <w:jc w:val="left"/>
              <w:rPr>
                <w:lang w:val="en-GB"/>
              </w:rPr>
            </w:pPr>
            <w:r w:rsidRPr="004706A8">
              <w:rPr>
                <w:lang w:val="en-GB"/>
              </w:rPr>
              <w:t>No. of consultations; vulnerable representation; functioning GRC</w:t>
            </w:r>
          </w:p>
        </w:tc>
        <w:tc>
          <w:tcPr>
            <w:tcW w:w="511" w:type="pct"/>
            <w:tcBorders>
              <w:top w:val="nil"/>
              <w:left w:val="nil"/>
              <w:bottom w:val="single" w:sz="4" w:space="0" w:color="auto"/>
              <w:right w:val="single" w:sz="4" w:space="0" w:color="auto"/>
            </w:tcBorders>
            <w:hideMark/>
          </w:tcPr>
          <w:p w14:paraId="3D9956AC" w14:textId="77777777" w:rsidR="00EC1617" w:rsidRPr="004706A8" w:rsidRDefault="00EC1617" w:rsidP="00EC1617">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3E9EDD5A" w14:textId="77777777" w:rsidR="00EC1617" w:rsidRPr="004706A8" w:rsidRDefault="00EC1617" w:rsidP="00EC1617">
            <w:pPr>
              <w:spacing w:after="0" w:line="240" w:lineRule="auto"/>
              <w:jc w:val="right"/>
              <w:rPr>
                <w:lang w:val="en-GB"/>
              </w:rPr>
            </w:pPr>
            <w:r w:rsidRPr="004706A8">
              <w:rPr>
                <w:lang w:val="en-GB"/>
              </w:rPr>
              <w:t>500</w:t>
            </w:r>
          </w:p>
        </w:tc>
      </w:tr>
      <w:tr w:rsidR="00EC1617" w:rsidRPr="004706A8" w14:paraId="3181BEE0" w14:textId="77777777" w:rsidTr="00FE0542">
        <w:trPr>
          <w:trHeight w:val="263"/>
        </w:trPr>
        <w:tc>
          <w:tcPr>
            <w:tcW w:w="5000" w:type="pct"/>
            <w:gridSpan w:val="8"/>
            <w:tcBorders>
              <w:top w:val="nil"/>
              <w:left w:val="single" w:sz="4" w:space="0" w:color="auto"/>
              <w:bottom w:val="single" w:sz="4" w:space="0" w:color="auto"/>
              <w:right w:val="single" w:sz="4" w:space="0" w:color="auto"/>
            </w:tcBorders>
            <w:shd w:val="clear" w:color="000000" w:fill="D2E0E8"/>
            <w:noWrap/>
            <w:hideMark/>
          </w:tcPr>
          <w:p w14:paraId="0A59C907" w14:textId="6961AAF7" w:rsidR="00EC1617" w:rsidRPr="004706A8" w:rsidRDefault="00EC1617" w:rsidP="00EC1617">
            <w:pPr>
              <w:spacing w:after="0" w:line="240" w:lineRule="auto"/>
              <w:jc w:val="left"/>
              <w:rPr>
                <w:b/>
                <w:bCs/>
                <w:lang w:val="en-GB"/>
              </w:rPr>
            </w:pPr>
            <w:r w:rsidRPr="004706A8">
              <w:rPr>
                <w:b/>
                <w:bCs/>
                <w:lang w:val="en-GB"/>
              </w:rPr>
              <w:t>5.2.2. Planning Phase – Negative Impacts and Mitigation Measures</w:t>
            </w:r>
          </w:p>
        </w:tc>
      </w:tr>
      <w:tr w:rsidR="00EC1617" w:rsidRPr="004706A8" w14:paraId="314C6B07"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59846D17" w14:textId="77777777" w:rsidR="00EC1617" w:rsidRPr="004706A8" w:rsidRDefault="00EC1617" w:rsidP="00EC1617">
            <w:pPr>
              <w:spacing w:after="0" w:line="240" w:lineRule="auto"/>
              <w:jc w:val="center"/>
              <w:rPr>
                <w:lang w:val="en-GB"/>
              </w:rPr>
            </w:pPr>
            <w:r w:rsidRPr="004706A8">
              <w:rPr>
                <w:lang w:val="en-GB"/>
              </w:rPr>
              <w:t>5.2.2.1</w:t>
            </w:r>
          </w:p>
        </w:tc>
        <w:tc>
          <w:tcPr>
            <w:tcW w:w="784" w:type="pct"/>
            <w:tcBorders>
              <w:top w:val="nil"/>
              <w:left w:val="nil"/>
              <w:bottom w:val="single" w:sz="4" w:space="0" w:color="auto"/>
              <w:right w:val="single" w:sz="4" w:space="0" w:color="auto"/>
            </w:tcBorders>
            <w:hideMark/>
          </w:tcPr>
          <w:p w14:paraId="485A03C4" w14:textId="77777777" w:rsidR="00EC1617" w:rsidRPr="004706A8" w:rsidRDefault="00EC1617" w:rsidP="00EC1617">
            <w:pPr>
              <w:spacing w:after="0" w:line="240" w:lineRule="auto"/>
              <w:jc w:val="left"/>
              <w:rPr>
                <w:lang w:val="en-GB"/>
              </w:rPr>
            </w:pPr>
            <w:r w:rsidRPr="004706A8">
              <w:rPr>
                <w:lang w:val="en-GB"/>
              </w:rPr>
              <w:t>Inadequate integration of drainage structures</w:t>
            </w:r>
          </w:p>
        </w:tc>
        <w:tc>
          <w:tcPr>
            <w:tcW w:w="1026" w:type="pct"/>
            <w:tcBorders>
              <w:top w:val="nil"/>
              <w:left w:val="nil"/>
              <w:bottom w:val="single" w:sz="4" w:space="0" w:color="auto"/>
              <w:right w:val="single" w:sz="4" w:space="0" w:color="auto"/>
            </w:tcBorders>
            <w:hideMark/>
          </w:tcPr>
          <w:p w14:paraId="404F4C12" w14:textId="77777777" w:rsidR="00EC1617" w:rsidRPr="004706A8" w:rsidRDefault="00EC1617" w:rsidP="00EC1617">
            <w:pPr>
              <w:spacing w:after="0" w:line="240" w:lineRule="auto"/>
              <w:jc w:val="left"/>
              <w:rPr>
                <w:lang w:val="en-GB"/>
              </w:rPr>
            </w:pPr>
            <w:r w:rsidRPr="004706A8">
              <w:rPr>
                <w:lang w:val="en-GB"/>
              </w:rPr>
              <w:t>Conduct detailed drainage mapping; adjust alignment; reinforce crossings</w:t>
            </w:r>
          </w:p>
        </w:tc>
        <w:tc>
          <w:tcPr>
            <w:tcW w:w="632" w:type="pct"/>
            <w:tcBorders>
              <w:top w:val="nil"/>
              <w:left w:val="nil"/>
              <w:bottom w:val="single" w:sz="4" w:space="0" w:color="auto"/>
              <w:right w:val="single" w:sz="4" w:space="0" w:color="auto"/>
            </w:tcBorders>
            <w:hideMark/>
          </w:tcPr>
          <w:p w14:paraId="3D262E86" w14:textId="77777777" w:rsidR="00EC1617" w:rsidRPr="004706A8" w:rsidRDefault="00EC1617" w:rsidP="00EC1617">
            <w:pPr>
              <w:spacing w:after="0" w:line="240" w:lineRule="auto"/>
              <w:jc w:val="left"/>
              <w:rPr>
                <w:lang w:val="en-GB"/>
              </w:rPr>
            </w:pPr>
            <w:r w:rsidRPr="004706A8">
              <w:rPr>
                <w:lang w:val="en-GB"/>
              </w:rPr>
              <w:t>MoTPW</w:t>
            </w:r>
          </w:p>
        </w:tc>
        <w:tc>
          <w:tcPr>
            <w:tcW w:w="617" w:type="pct"/>
            <w:tcBorders>
              <w:top w:val="nil"/>
              <w:left w:val="nil"/>
              <w:bottom w:val="single" w:sz="4" w:space="0" w:color="auto"/>
              <w:right w:val="single" w:sz="4" w:space="0" w:color="auto"/>
            </w:tcBorders>
            <w:hideMark/>
          </w:tcPr>
          <w:p w14:paraId="7CD3984D" w14:textId="77777777" w:rsidR="00EC1617" w:rsidRPr="004706A8" w:rsidRDefault="00EC1617" w:rsidP="00EC1617">
            <w:pPr>
              <w:spacing w:after="0" w:line="240" w:lineRule="auto"/>
              <w:jc w:val="left"/>
              <w:rPr>
                <w:lang w:val="en-GB"/>
              </w:rPr>
            </w:pPr>
            <w:r w:rsidRPr="004706A8">
              <w:rPr>
                <w:lang w:val="en-GB"/>
              </w:rPr>
              <w:t>Contractor cost</w:t>
            </w:r>
          </w:p>
        </w:tc>
        <w:tc>
          <w:tcPr>
            <w:tcW w:w="634" w:type="pct"/>
            <w:tcBorders>
              <w:top w:val="nil"/>
              <w:left w:val="nil"/>
              <w:bottom w:val="single" w:sz="4" w:space="0" w:color="auto"/>
              <w:right w:val="single" w:sz="4" w:space="0" w:color="auto"/>
            </w:tcBorders>
            <w:hideMark/>
          </w:tcPr>
          <w:p w14:paraId="5C86C911" w14:textId="77777777" w:rsidR="00EC1617" w:rsidRPr="004706A8" w:rsidRDefault="00EC1617" w:rsidP="00EC1617">
            <w:pPr>
              <w:spacing w:after="0" w:line="240" w:lineRule="auto"/>
              <w:jc w:val="left"/>
              <w:rPr>
                <w:lang w:val="en-GB"/>
              </w:rPr>
            </w:pPr>
            <w:r w:rsidRPr="004706A8">
              <w:rPr>
                <w:lang w:val="en-GB"/>
              </w:rPr>
              <w:t>Crossings approved</w:t>
            </w:r>
          </w:p>
        </w:tc>
        <w:tc>
          <w:tcPr>
            <w:tcW w:w="511" w:type="pct"/>
            <w:tcBorders>
              <w:top w:val="nil"/>
              <w:left w:val="nil"/>
              <w:bottom w:val="single" w:sz="4" w:space="0" w:color="auto"/>
              <w:right w:val="single" w:sz="4" w:space="0" w:color="auto"/>
            </w:tcBorders>
            <w:hideMark/>
          </w:tcPr>
          <w:p w14:paraId="39DC7E32" w14:textId="77777777" w:rsidR="00EC1617" w:rsidRPr="004706A8" w:rsidRDefault="00EC1617" w:rsidP="00EC1617">
            <w:pPr>
              <w:spacing w:after="0" w:line="240" w:lineRule="auto"/>
              <w:jc w:val="left"/>
              <w:rPr>
                <w:lang w:val="en-GB"/>
              </w:rPr>
            </w:pPr>
            <w:r w:rsidRPr="004706A8">
              <w:rPr>
                <w:lang w:val="en-GB"/>
              </w:rPr>
              <w:t>Once</w:t>
            </w:r>
          </w:p>
        </w:tc>
        <w:tc>
          <w:tcPr>
            <w:tcW w:w="463" w:type="pct"/>
            <w:tcBorders>
              <w:top w:val="nil"/>
              <w:left w:val="nil"/>
              <w:bottom w:val="single" w:sz="4" w:space="0" w:color="auto"/>
              <w:right w:val="single" w:sz="4" w:space="0" w:color="auto"/>
            </w:tcBorders>
            <w:hideMark/>
          </w:tcPr>
          <w:p w14:paraId="5AE22904" w14:textId="77777777" w:rsidR="00EC1617" w:rsidRPr="004706A8" w:rsidRDefault="00EC1617" w:rsidP="00EC1617">
            <w:pPr>
              <w:spacing w:after="0" w:line="240" w:lineRule="auto"/>
              <w:jc w:val="left"/>
              <w:rPr>
                <w:lang w:val="en-GB"/>
              </w:rPr>
            </w:pPr>
            <w:r w:rsidRPr="004706A8">
              <w:rPr>
                <w:lang w:val="en-GB"/>
              </w:rPr>
              <w:t>N/A</w:t>
            </w:r>
          </w:p>
        </w:tc>
      </w:tr>
      <w:tr w:rsidR="00EC1617" w:rsidRPr="004706A8" w14:paraId="675E0554"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5BB2A696" w14:textId="77777777" w:rsidR="00EC1617" w:rsidRPr="004706A8" w:rsidRDefault="00EC1617" w:rsidP="00EC1617">
            <w:pPr>
              <w:spacing w:after="0" w:line="240" w:lineRule="auto"/>
              <w:jc w:val="center"/>
              <w:rPr>
                <w:lang w:val="en-GB"/>
              </w:rPr>
            </w:pPr>
            <w:r w:rsidRPr="004706A8">
              <w:rPr>
                <w:lang w:val="en-GB"/>
              </w:rPr>
              <w:t>5.2.2.2</w:t>
            </w:r>
          </w:p>
        </w:tc>
        <w:tc>
          <w:tcPr>
            <w:tcW w:w="784" w:type="pct"/>
            <w:tcBorders>
              <w:top w:val="nil"/>
              <w:left w:val="nil"/>
              <w:bottom w:val="single" w:sz="4" w:space="0" w:color="auto"/>
              <w:right w:val="single" w:sz="4" w:space="0" w:color="auto"/>
            </w:tcBorders>
            <w:hideMark/>
          </w:tcPr>
          <w:p w14:paraId="6FADA76C" w14:textId="77777777" w:rsidR="00EC1617" w:rsidRPr="004706A8" w:rsidRDefault="00EC1617" w:rsidP="00EC1617">
            <w:pPr>
              <w:spacing w:after="0" w:line="240" w:lineRule="auto"/>
              <w:jc w:val="left"/>
              <w:rPr>
                <w:lang w:val="en-GB"/>
              </w:rPr>
            </w:pPr>
            <w:r w:rsidRPr="004706A8">
              <w:rPr>
                <w:lang w:val="en-GB"/>
              </w:rPr>
              <w:t>Increased soil erosion risks</w:t>
            </w:r>
          </w:p>
        </w:tc>
        <w:tc>
          <w:tcPr>
            <w:tcW w:w="1026" w:type="pct"/>
            <w:tcBorders>
              <w:top w:val="nil"/>
              <w:left w:val="nil"/>
              <w:bottom w:val="single" w:sz="4" w:space="0" w:color="auto"/>
              <w:right w:val="single" w:sz="4" w:space="0" w:color="auto"/>
            </w:tcBorders>
            <w:hideMark/>
          </w:tcPr>
          <w:p w14:paraId="73FCDFC1" w14:textId="77777777" w:rsidR="00EC1617" w:rsidRPr="004706A8" w:rsidRDefault="00EC1617" w:rsidP="00EC1617">
            <w:pPr>
              <w:spacing w:after="0" w:line="240" w:lineRule="auto"/>
              <w:jc w:val="left"/>
              <w:rPr>
                <w:lang w:val="en-GB"/>
              </w:rPr>
            </w:pPr>
            <w:r w:rsidRPr="004706A8">
              <w:rPr>
                <w:lang w:val="en-GB"/>
              </w:rPr>
              <w:t>Undertake soil stability testing; integrate slope stabilisation measures</w:t>
            </w:r>
          </w:p>
        </w:tc>
        <w:tc>
          <w:tcPr>
            <w:tcW w:w="632" w:type="pct"/>
            <w:tcBorders>
              <w:top w:val="nil"/>
              <w:left w:val="nil"/>
              <w:bottom w:val="single" w:sz="4" w:space="0" w:color="auto"/>
              <w:right w:val="single" w:sz="4" w:space="0" w:color="auto"/>
            </w:tcBorders>
            <w:hideMark/>
          </w:tcPr>
          <w:p w14:paraId="4720E354" w14:textId="77777777" w:rsidR="00EC1617" w:rsidRPr="004706A8" w:rsidRDefault="00EC1617" w:rsidP="00EC1617">
            <w:pPr>
              <w:spacing w:after="0" w:line="240" w:lineRule="auto"/>
              <w:jc w:val="left"/>
              <w:rPr>
                <w:lang w:val="en-GB"/>
              </w:rPr>
            </w:pPr>
            <w:r w:rsidRPr="004706A8">
              <w:rPr>
                <w:lang w:val="en-GB"/>
              </w:rPr>
              <w:t>MoTPW / DC</w:t>
            </w:r>
          </w:p>
        </w:tc>
        <w:tc>
          <w:tcPr>
            <w:tcW w:w="617" w:type="pct"/>
            <w:tcBorders>
              <w:top w:val="nil"/>
              <w:left w:val="nil"/>
              <w:bottom w:val="single" w:sz="4" w:space="0" w:color="auto"/>
              <w:right w:val="single" w:sz="4" w:space="0" w:color="auto"/>
            </w:tcBorders>
            <w:hideMark/>
          </w:tcPr>
          <w:p w14:paraId="53BDDCDD" w14:textId="77777777" w:rsidR="00EC1617" w:rsidRPr="004706A8" w:rsidRDefault="00EC1617" w:rsidP="00EC1617">
            <w:pPr>
              <w:spacing w:after="0" w:line="240" w:lineRule="auto"/>
              <w:jc w:val="left"/>
              <w:rPr>
                <w:lang w:val="en-GB"/>
              </w:rPr>
            </w:pPr>
            <w:r w:rsidRPr="004706A8">
              <w:rPr>
                <w:lang w:val="en-GB"/>
              </w:rPr>
              <w:t>Consultant cost</w:t>
            </w:r>
          </w:p>
        </w:tc>
        <w:tc>
          <w:tcPr>
            <w:tcW w:w="634" w:type="pct"/>
            <w:tcBorders>
              <w:top w:val="nil"/>
              <w:left w:val="nil"/>
              <w:bottom w:val="single" w:sz="4" w:space="0" w:color="auto"/>
              <w:right w:val="single" w:sz="4" w:space="0" w:color="auto"/>
            </w:tcBorders>
            <w:hideMark/>
          </w:tcPr>
          <w:p w14:paraId="35CEF1D6" w14:textId="77777777" w:rsidR="00EC1617" w:rsidRPr="004706A8" w:rsidRDefault="00EC1617" w:rsidP="00EC1617">
            <w:pPr>
              <w:spacing w:after="0" w:line="240" w:lineRule="auto"/>
              <w:jc w:val="left"/>
              <w:rPr>
                <w:lang w:val="en-GB"/>
              </w:rPr>
            </w:pPr>
            <w:r w:rsidRPr="004706A8">
              <w:rPr>
                <w:lang w:val="en-GB"/>
              </w:rPr>
              <w:t>Soil study completed</w:t>
            </w:r>
          </w:p>
        </w:tc>
        <w:tc>
          <w:tcPr>
            <w:tcW w:w="511" w:type="pct"/>
            <w:tcBorders>
              <w:top w:val="nil"/>
              <w:left w:val="nil"/>
              <w:bottom w:val="single" w:sz="4" w:space="0" w:color="auto"/>
              <w:right w:val="single" w:sz="4" w:space="0" w:color="auto"/>
            </w:tcBorders>
            <w:hideMark/>
          </w:tcPr>
          <w:p w14:paraId="5F2079A1" w14:textId="77777777" w:rsidR="00EC1617" w:rsidRPr="004706A8" w:rsidRDefault="00EC1617" w:rsidP="00EC1617">
            <w:pPr>
              <w:spacing w:after="0" w:line="240" w:lineRule="auto"/>
              <w:jc w:val="left"/>
              <w:rPr>
                <w:lang w:val="en-GB"/>
              </w:rPr>
            </w:pPr>
            <w:r w:rsidRPr="004706A8">
              <w:rPr>
                <w:lang w:val="en-GB"/>
              </w:rPr>
              <w:t>Once</w:t>
            </w:r>
          </w:p>
        </w:tc>
        <w:tc>
          <w:tcPr>
            <w:tcW w:w="463" w:type="pct"/>
            <w:tcBorders>
              <w:top w:val="nil"/>
              <w:left w:val="nil"/>
              <w:bottom w:val="single" w:sz="4" w:space="0" w:color="auto"/>
              <w:right w:val="single" w:sz="4" w:space="0" w:color="auto"/>
            </w:tcBorders>
            <w:hideMark/>
          </w:tcPr>
          <w:p w14:paraId="7BE6FBFD" w14:textId="77777777" w:rsidR="00EC1617" w:rsidRPr="004706A8" w:rsidRDefault="00EC1617" w:rsidP="00EC1617">
            <w:pPr>
              <w:spacing w:after="0" w:line="240" w:lineRule="auto"/>
              <w:jc w:val="left"/>
              <w:rPr>
                <w:lang w:val="en-GB"/>
              </w:rPr>
            </w:pPr>
            <w:r w:rsidRPr="004706A8">
              <w:rPr>
                <w:lang w:val="en-GB"/>
              </w:rPr>
              <w:t>N/A</w:t>
            </w:r>
          </w:p>
        </w:tc>
      </w:tr>
      <w:tr w:rsidR="00EC1617" w:rsidRPr="004706A8" w14:paraId="743D9237" w14:textId="77777777" w:rsidTr="004A6DAD">
        <w:trPr>
          <w:trHeight w:val="788"/>
        </w:trPr>
        <w:tc>
          <w:tcPr>
            <w:tcW w:w="334" w:type="pct"/>
            <w:tcBorders>
              <w:top w:val="nil"/>
              <w:left w:val="single" w:sz="4" w:space="0" w:color="auto"/>
              <w:bottom w:val="single" w:sz="4" w:space="0" w:color="auto"/>
              <w:right w:val="single" w:sz="4" w:space="0" w:color="auto"/>
            </w:tcBorders>
            <w:hideMark/>
          </w:tcPr>
          <w:p w14:paraId="1CFF616D" w14:textId="77777777" w:rsidR="00EC1617" w:rsidRPr="004706A8" w:rsidRDefault="00EC1617" w:rsidP="00EC1617">
            <w:pPr>
              <w:spacing w:after="0" w:line="240" w:lineRule="auto"/>
              <w:jc w:val="center"/>
              <w:rPr>
                <w:lang w:val="en-GB"/>
              </w:rPr>
            </w:pPr>
            <w:r w:rsidRPr="004706A8">
              <w:rPr>
                <w:lang w:val="en-GB"/>
              </w:rPr>
              <w:t>5.2.2.3</w:t>
            </w:r>
          </w:p>
        </w:tc>
        <w:tc>
          <w:tcPr>
            <w:tcW w:w="784" w:type="pct"/>
            <w:tcBorders>
              <w:top w:val="nil"/>
              <w:left w:val="nil"/>
              <w:bottom w:val="single" w:sz="4" w:space="0" w:color="auto"/>
              <w:right w:val="single" w:sz="4" w:space="0" w:color="auto"/>
            </w:tcBorders>
            <w:hideMark/>
          </w:tcPr>
          <w:p w14:paraId="0C495A62" w14:textId="77777777" w:rsidR="00EC1617" w:rsidRPr="004706A8" w:rsidRDefault="00EC1617" w:rsidP="00EC1617">
            <w:pPr>
              <w:spacing w:after="0" w:line="240" w:lineRule="auto"/>
              <w:jc w:val="left"/>
              <w:rPr>
                <w:lang w:val="en-GB"/>
              </w:rPr>
            </w:pPr>
            <w:r w:rsidRPr="004706A8">
              <w:rPr>
                <w:lang w:val="en-GB"/>
              </w:rPr>
              <w:t>Limited inclusion of vulnerable groups</w:t>
            </w:r>
          </w:p>
        </w:tc>
        <w:tc>
          <w:tcPr>
            <w:tcW w:w="1026" w:type="pct"/>
            <w:tcBorders>
              <w:top w:val="nil"/>
              <w:left w:val="nil"/>
              <w:bottom w:val="single" w:sz="4" w:space="0" w:color="auto"/>
              <w:right w:val="single" w:sz="4" w:space="0" w:color="auto"/>
            </w:tcBorders>
            <w:hideMark/>
          </w:tcPr>
          <w:p w14:paraId="751D1586" w14:textId="77777777" w:rsidR="00EC1617" w:rsidRPr="004706A8" w:rsidRDefault="00EC1617" w:rsidP="00EC1617">
            <w:pPr>
              <w:spacing w:after="0" w:line="240" w:lineRule="auto"/>
              <w:jc w:val="left"/>
              <w:rPr>
                <w:lang w:val="en-GB"/>
              </w:rPr>
            </w:pPr>
            <w:r w:rsidRPr="004706A8">
              <w:rPr>
                <w:lang w:val="en-GB"/>
              </w:rPr>
              <w:t>Conduct gender-inclusive consultations; ensure ≥40% women participation</w:t>
            </w:r>
          </w:p>
        </w:tc>
        <w:tc>
          <w:tcPr>
            <w:tcW w:w="632" w:type="pct"/>
            <w:tcBorders>
              <w:top w:val="nil"/>
              <w:left w:val="nil"/>
              <w:bottom w:val="single" w:sz="4" w:space="0" w:color="auto"/>
              <w:right w:val="single" w:sz="4" w:space="0" w:color="auto"/>
            </w:tcBorders>
            <w:hideMark/>
          </w:tcPr>
          <w:p w14:paraId="77CFB129" w14:textId="77777777" w:rsidR="00EC1617" w:rsidRPr="004706A8" w:rsidRDefault="00EC1617" w:rsidP="00EC1617">
            <w:pPr>
              <w:spacing w:after="0" w:line="240" w:lineRule="auto"/>
              <w:jc w:val="left"/>
              <w:rPr>
                <w:lang w:val="en-GB"/>
              </w:rPr>
            </w:pPr>
            <w:r w:rsidRPr="004706A8">
              <w:rPr>
                <w:lang w:val="en-GB"/>
              </w:rPr>
              <w:t>MoTPW</w:t>
            </w:r>
          </w:p>
        </w:tc>
        <w:tc>
          <w:tcPr>
            <w:tcW w:w="617" w:type="pct"/>
            <w:tcBorders>
              <w:top w:val="nil"/>
              <w:left w:val="nil"/>
              <w:bottom w:val="single" w:sz="4" w:space="0" w:color="auto"/>
              <w:right w:val="single" w:sz="4" w:space="0" w:color="auto"/>
            </w:tcBorders>
            <w:hideMark/>
          </w:tcPr>
          <w:p w14:paraId="75CC58EB" w14:textId="77777777" w:rsidR="00EC1617" w:rsidRPr="004706A8" w:rsidRDefault="00EC1617" w:rsidP="00EC1617">
            <w:pPr>
              <w:spacing w:after="0" w:line="240" w:lineRule="auto"/>
              <w:jc w:val="left"/>
              <w:rPr>
                <w:lang w:val="en-GB"/>
              </w:rPr>
            </w:pPr>
            <w:r w:rsidRPr="004706A8">
              <w:rPr>
                <w:lang w:val="en-GB"/>
              </w:rPr>
              <w:t>Consultant cost</w:t>
            </w:r>
          </w:p>
        </w:tc>
        <w:tc>
          <w:tcPr>
            <w:tcW w:w="634" w:type="pct"/>
            <w:tcBorders>
              <w:top w:val="nil"/>
              <w:left w:val="nil"/>
              <w:bottom w:val="single" w:sz="4" w:space="0" w:color="auto"/>
              <w:right w:val="single" w:sz="4" w:space="0" w:color="auto"/>
            </w:tcBorders>
            <w:hideMark/>
          </w:tcPr>
          <w:p w14:paraId="3B7C2648" w14:textId="77777777" w:rsidR="00EC1617" w:rsidRPr="004706A8" w:rsidRDefault="00EC1617" w:rsidP="00EC1617">
            <w:pPr>
              <w:spacing w:after="0" w:line="240" w:lineRule="auto"/>
              <w:jc w:val="left"/>
              <w:rPr>
                <w:lang w:val="en-GB"/>
              </w:rPr>
            </w:pPr>
            <w:r w:rsidRPr="004706A8">
              <w:rPr>
                <w:lang w:val="en-GB"/>
              </w:rPr>
              <w:t>Participation threshold met</w:t>
            </w:r>
          </w:p>
        </w:tc>
        <w:tc>
          <w:tcPr>
            <w:tcW w:w="511" w:type="pct"/>
            <w:tcBorders>
              <w:top w:val="nil"/>
              <w:left w:val="nil"/>
              <w:bottom w:val="single" w:sz="4" w:space="0" w:color="auto"/>
              <w:right w:val="single" w:sz="4" w:space="0" w:color="auto"/>
            </w:tcBorders>
            <w:hideMark/>
          </w:tcPr>
          <w:p w14:paraId="24D57C30" w14:textId="77777777" w:rsidR="00EC1617" w:rsidRPr="004706A8" w:rsidRDefault="00EC1617" w:rsidP="00EC1617">
            <w:pPr>
              <w:spacing w:after="0" w:line="240" w:lineRule="auto"/>
              <w:jc w:val="left"/>
              <w:rPr>
                <w:lang w:val="en-GB"/>
              </w:rPr>
            </w:pPr>
            <w:r w:rsidRPr="004706A8">
              <w:rPr>
                <w:lang w:val="en-GB"/>
              </w:rPr>
              <w:t>Once</w:t>
            </w:r>
          </w:p>
        </w:tc>
        <w:tc>
          <w:tcPr>
            <w:tcW w:w="463" w:type="pct"/>
            <w:tcBorders>
              <w:top w:val="nil"/>
              <w:left w:val="nil"/>
              <w:bottom w:val="single" w:sz="4" w:space="0" w:color="auto"/>
              <w:right w:val="single" w:sz="4" w:space="0" w:color="auto"/>
            </w:tcBorders>
            <w:hideMark/>
          </w:tcPr>
          <w:p w14:paraId="2D0A03B9" w14:textId="77777777" w:rsidR="00EC1617" w:rsidRPr="004706A8" w:rsidRDefault="00EC1617" w:rsidP="00EC1617">
            <w:pPr>
              <w:spacing w:after="0" w:line="240" w:lineRule="auto"/>
              <w:jc w:val="left"/>
              <w:rPr>
                <w:lang w:val="en-GB"/>
              </w:rPr>
            </w:pPr>
            <w:r w:rsidRPr="004706A8">
              <w:rPr>
                <w:lang w:val="en-GB"/>
              </w:rPr>
              <w:t>N/A</w:t>
            </w:r>
          </w:p>
        </w:tc>
      </w:tr>
      <w:tr w:rsidR="00EC1617" w:rsidRPr="004706A8" w14:paraId="3F3339F1" w14:textId="77777777" w:rsidTr="004A6DAD">
        <w:trPr>
          <w:trHeight w:val="1050"/>
        </w:trPr>
        <w:tc>
          <w:tcPr>
            <w:tcW w:w="334" w:type="pct"/>
            <w:tcBorders>
              <w:top w:val="nil"/>
              <w:left w:val="single" w:sz="4" w:space="0" w:color="auto"/>
              <w:bottom w:val="single" w:sz="4" w:space="0" w:color="auto"/>
              <w:right w:val="single" w:sz="4" w:space="0" w:color="auto"/>
            </w:tcBorders>
            <w:hideMark/>
          </w:tcPr>
          <w:p w14:paraId="791F4927" w14:textId="77777777" w:rsidR="00EC1617" w:rsidRPr="004706A8" w:rsidRDefault="00EC1617" w:rsidP="00EC1617">
            <w:pPr>
              <w:spacing w:after="0" w:line="240" w:lineRule="auto"/>
              <w:jc w:val="center"/>
              <w:rPr>
                <w:lang w:val="en-GB"/>
              </w:rPr>
            </w:pPr>
            <w:r w:rsidRPr="004706A8">
              <w:rPr>
                <w:lang w:val="en-GB"/>
              </w:rPr>
              <w:t>5.2.2.4</w:t>
            </w:r>
          </w:p>
        </w:tc>
        <w:tc>
          <w:tcPr>
            <w:tcW w:w="784" w:type="pct"/>
            <w:tcBorders>
              <w:top w:val="nil"/>
              <w:left w:val="nil"/>
              <w:bottom w:val="single" w:sz="4" w:space="0" w:color="auto"/>
              <w:right w:val="single" w:sz="4" w:space="0" w:color="auto"/>
            </w:tcBorders>
            <w:hideMark/>
          </w:tcPr>
          <w:p w14:paraId="40466311" w14:textId="77777777" w:rsidR="00EC1617" w:rsidRPr="004706A8" w:rsidRDefault="00EC1617" w:rsidP="00EC1617">
            <w:pPr>
              <w:spacing w:after="0" w:line="240" w:lineRule="auto"/>
              <w:jc w:val="left"/>
              <w:rPr>
                <w:lang w:val="en-GB"/>
              </w:rPr>
            </w:pPr>
            <w:r w:rsidRPr="004706A8">
              <w:rPr>
                <w:lang w:val="en-GB"/>
              </w:rPr>
              <w:t>Inadequate contractor E&amp;S capacity</w:t>
            </w:r>
          </w:p>
        </w:tc>
        <w:tc>
          <w:tcPr>
            <w:tcW w:w="1026" w:type="pct"/>
            <w:tcBorders>
              <w:top w:val="nil"/>
              <w:left w:val="nil"/>
              <w:bottom w:val="single" w:sz="4" w:space="0" w:color="auto"/>
              <w:right w:val="single" w:sz="4" w:space="0" w:color="auto"/>
            </w:tcBorders>
            <w:hideMark/>
          </w:tcPr>
          <w:p w14:paraId="67534D6D" w14:textId="03064411" w:rsidR="00EC1617" w:rsidRPr="004706A8" w:rsidRDefault="00EC1617" w:rsidP="00EC1617">
            <w:pPr>
              <w:spacing w:after="0" w:line="240" w:lineRule="auto"/>
              <w:jc w:val="left"/>
              <w:rPr>
                <w:lang w:val="en-GB"/>
              </w:rPr>
            </w:pPr>
            <w:r w:rsidRPr="004706A8">
              <w:rPr>
                <w:lang w:val="en-GB"/>
              </w:rPr>
              <w:t>Deploy ESHS Officer; prepare and implement C-ESMP and management plans (Waste, CoC, Borrow Pits, SEP, Traffic)</w:t>
            </w:r>
          </w:p>
        </w:tc>
        <w:tc>
          <w:tcPr>
            <w:tcW w:w="632" w:type="pct"/>
            <w:tcBorders>
              <w:top w:val="nil"/>
              <w:left w:val="nil"/>
              <w:bottom w:val="single" w:sz="4" w:space="0" w:color="auto"/>
              <w:right w:val="single" w:sz="4" w:space="0" w:color="auto"/>
            </w:tcBorders>
            <w:hideMark/>
          </w:tcPr>
          <w:p w14:paraId="01CE4F07" w14:textId="77777777" w:rsidR="00EC1617" w:rsidRPr="004706A8" w:rsidRDefault="00EC1617" w:rsidP="00EC1617">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62BA7FC1" w14:textId="77777777" w:rsidR="00EC1617" w:rsidRPr="004706A8" w:rsidRDefault="00EC1617" w:rsidP="00EC1617">
            <w:pPr>
              <w:spacing w:after="0" w:line="240" w:lineRule="auto"/>
              <w:jc w:val="left"/>
              <w:rPr>
                <w:lang w:val="en-GB"/>
              </w:rPr>
            </w:pPr>
            <w:r w:rsidRPr="004706A8">
              <w:rPr>
                <w:lang w:val="en-GB"/>
              </w:rPr>
              <w:t>Contractor cost</w:t>
            </w:r>
          </w:p>
        </w:tc>
        <w:tc>
          <w:tcPr>
            <w:tcW w:w="634" w:type="pct"/>
            <w:tcBorders>
              <w:top w:val="nil"/>
              <w:left w:val="nil"/>
              <w:bottom w:val="single" w:sz="4" w:space="0" w:color="auto"/>
              <w:right w:val="single" w:sz="4" w:space="0" w:color="auto"/>
            </w:tcBorders>
            <w:hideMark/>
          </w:tcPr>
          <w:p w14:paraId="27C40282" w14:textId="77777777" w:rsidR="00EC1617" w:rsidRPr="004706A8" w:rsidRDefault="00EC1617" w:rsidP="00EC1617">
            <w:pPr>
              <w:spacing w:after="0" w:line="240" w:lineRule="auto"/>
              <w:jc w:val="left"/>
              <w:rPr>
                <w:lang w:val="en-GB"/>
              </w:rPr>
            </w:pPr>
            <w:r w:rsidRPr="004706A8">
              <w:rPr>
                <w:lang w:val="en-GB"/>
              </w:rPr>
              <w:t>ESHS Officer present; plans implemented</w:t>
            </w:r>
          </w:p>
        </w:tc>
        <w:tc>
          <w:tcPr>
            <w:tcW w:w="511" w:type="pct"/>
            <w:tcBorders>
              <w:top w:val="nil"/>
              <w:left w:val="nil"/>
              <w:bottom w:val="single" w:sz="4" w:space="0" w:color="auto"/>
              <w:right w:val="single" w:sz="4" w:space="0" w:color="auto"/>
            </w:tcBorders>
            <w:hideMark/>
          </w:tcPr>
          <w:p w14:paraId="25A0F538" w14:textId="77777777" w:rsidR="00EC1617" w:rsidRPr="004706A8" w:rsidRDefault="00EC1617" w:rsidP="00EC1617">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2AEC1D77" w14:textId="77777777" w:rsidR="00EC1617" w:rsidRPr="004706A8" w:rsidRDefault="00EC1617" w:rsidP="00EC1617">
            <w:pPr>
              <w:spacing w:after="0" w:line="240" w:lineRule="auto"/>
              <w:jc w:val="left"/>
              <w:rPr>
                <w:lang w:val="en-GB"/>
              </w:rPr>
            </w:pPr>
            <w:r w:rsidRPr="004706A8">
              <w:rPr>
                <w:lang w:val="en-GB"/>
              </w:rPr>
              <w:t>N/A</w:t>
            </w:r>
          </w:p>
        </w:tc>
      </w:tr>
      <w:tr w:rsidR="00121144" w:rsidRPr="004706A8" w14:paraId="08F891A9" w14:textId="77777777" w:rsidTr="004A6DAD">
        <w:trPr>
          <w:trHeight w:val="1050"/>
        </w:trPr>
        <w:tc>
          <w:tcPr>
            <w:tcW w:w="334" w:type="pct"/>
            <w:tcBorders>
              <w:top w:val="nil"/>
              <w:left w:val="single" w:sz="4" w:space="0" w:color="auto"/>
              <w:bottom w:val="single" w:sz="4" w:space="0" w:color="auto"/>
              <w:right w:val="single" w:sz="4" w:space="0" w:color="auto"/>
            </w:tcBorders>
          </w:tcPr>
          <w:p w14:paraId="08ED12DA" w14:textId="67857D47" w:rsidR="00121144" w:rsidRPr="004706A8" w:rsidRDefault="00121144" w:rsidP="00121144">
            <w:pPr>
              <w:spacing w:after="0" w:line="240" w:lineRule="auto"/>
              <w:jc w:val="center"/>
              <w:rPr>
                <w:lang w:val="en-GB"/>
              </w:rPr>
            </w:pPr>
            <w:r w:rsidRPr="004706A8">
              <w:rPr>
                <w:lang w:val="en-GB"/>
              </w:rPr>
              <w:t>5.2.2.5</w:t>
            </w:r>
          </w:p>
        </w:tc>
        <w:tc>
          <w:tcPr>
            <w:tcW w:w="784" w:type="pct"/>
            <w:tcBorders>
              <w:top w:val="nil"/>
              <w:left w:val="nil"/>
              <w:bottom w:val="single" w:sz="4" w:space="0" w:color="auto"/>
              <w:right w:val="single" w:sz="4" w:space="0" w:color="auto"/>
            </w:tcBorders>
          </w:tcPr>
          <w:p w14:paraId="09F8DE1C" w14:textId="3B2F44DA" w:rsidR="00121144" w:rsidRPr="004706A8" w:rsidRDefault="00121144" w:rsidP="00121144">
            <w:pPr>
              <w:spacing w:after="0" w:line="240" w:lineRule="auto"/>
              <w:jc w:val="left"/>
              <w:rPr>
                <w:lang w:val="en-GB"/>
              </w:rPr>
            </w:pPr>
            <w:r w:rsidRPr="004706A8">
              <w:rPr>
                <w:lang w:val="en-GB"/>
              </w:rPr>
              <w:t>Risk of perceived or temporary disturbance to small-scale trading activities, informal structures and cultivation (e.g. sugarcane) located close to the corridor during spot rehabilitation works, despite no formalisation, regularisation or permanent acquisition under the project.</w:t>
            </w:r>
          </w:p>
        </w:tc>
        <w:tc>
          <w:tcPr>
            <w:tcW w:w="1026" w:type="pct"/>
            <w:tcBorders>
              <w:top w:val="nil"/>
              <w:left w:val="nil"/>
              <w:bottom w:val="single" w:sz="4" w:space="0" w:color="auto"/>
              <w:right w:val="single" w:sz="4" w:space="0" w:color="auto"/>
            </w:tcBorders>
          </w:tcPr>
          <w:p w14:paraId="4DDD1A41" w14:textId="65B8C361" w:rsidR="00755831" w:rsidRPr="004706A8" w:rsidRDefault="00755831" w:rsidP="00FE0542">
            <w:pPr>
              <w:pStyle w:val="ListParagraph"/>
              <w:numPr>
                <w:ilvl w:val="0"/>
                <w:numId w:val="233"/>
              </w:numPr>
              <w:spacing w:after="0" w:line="240" w:lineRule="auto"/>
              <w:jc w:val="left"/>
              <w:rPr>
                <w:lang w:val="en-GB"/>
              </w:rPr>
            </w:pPr>
            <w:r w:rsidRPr="004706A8">
              <w:rPr>
                <w:lang w:val="en-GB"/>
              </w:rPr>
              <w:t>No road use restrictions by oroviding single lane traffic</w:t>
            </w:r>
          </w:p>
          <w:p w14:paraId="5BE5EF85" w14:textId="1950DA8D" w:rsidR="00121144" w:rsidRPr="004706A8" w:rsidRDefault="00121144" w:rsidP="00FE0542">
            <w:pPr>
              <w:pStyle w:val="ListParagraph"/>
              <w:numPr>
                <w:ilvl w:val="0"/>
                <w:numId w:val="233"/>
              </w:numPr>
              <w:spacing w:after="0" w:line="240" w:lineRule="auto"/>
              <w:jc w:val="left"/>
              <w:rPr>
                <w:lang w:val="en-GB"/>
              </w:rPr>
            </w:pPr>
            <w:r w:rsidRPr="004706A8">
              <w:rPr>
                <w:lang w:val="en-GB"/>
              </w:rPr>
              <w:t xml:space="preserve">Clearly demarcate construction working width within the existing road reserve and avoid siting of works, storage areas or diversions on trading stalls, informal structures or cultivated plots. </w:t>
            </w:r>
          </w:p>
          <w:p w14:paraId="0C59F600" w14:textId="641A3166" w:rsidR="00121144" w:rsidRPr="004706A8" w:rsidRDefault="00121144" w:rsidP="00FE0542">
            <w:pPr>
              <w:pStyle w:val="ListParagraph"/>
              <w:numPr>
                <w:ilvl w:val="0"/>
                <w:numId w:val="233"/>
              </w:numPr>
              <w:spacing w:after="0" w:line="240" w:lineRule="auto"/>
              <w:jc w:val="left"/>
              <w:rPr>
                <w:lang w:val="en-GB"/>
              </w:rPr>
            </w:pPr>
            <w:r w:rsidRPr="004706A8">
              <w:rPr>
                <w:lang w:val="en-GB"/>
              </w:rPr>
              <w:t>Conduct pre</w:t>
            </w:r>
            <w:r w:rsidRPr="004706A8">
              <w:rPr>
                <w:lang w:val="en-GB"/>
              </w:rPr>
              <w:noBreakHyphen/>
              <w:t>construction joint walk</w:t>
            </w:r>
            <w:r w:rsidRPr="004706A8">
              <w:rPr>
                <w:lang w:val="en-GB"/>
              </w:rPr>
              <w:noBreakHyphen/>
              <w:t xml:space="preserve">throughs with community leaders to confirm areas of encroachment and explain that works will not formalise or regularise occupations, nor permanently affect structures and crops. </w:t>
            </w:r>
          </w:p>
          <w:p w14:paraId="14A29004" w14:textId="70BFE24F" w:rsidR="00121144" w:rsidRPr="004706A8" w:rsidRDefault="00121144" w:rsidP="00FE0542">
            <w:pPr>
              <w:pStyle w:val="ListParagraph"/>
              <w:numPr>
                <w:ilvl w:val="0"/>
                <w:numId w:val="233"/>
              </w:numPr>
              <w:spacing w:after="0" w:line="240" w:lineRule="auto"/>
              <w:jc w:val="left"/>
              <w:rPr>
                <w:lang w:val="en-GB"/>
              </w:rPr>
            </w:pPr>
            <w:r w:rsidRPr="004706A8">
              <w:rPr>
                <w:lang w:val="en-GB"/>
              </w:rPr>
              <w:t>Maintain access to small businesses and fields during construction through phased works and temporary crossings.</w:t>
            </w:r>
          </w:p>
          <w:p w14:paraId="2B6D9265" w14:textId="390BCC1F" w:rsidR="00121144" w:rsidRPr="004706A8" w:rsidRDefault="00121144" w:rsidP="00FE0542">
            <w:pPr>
              <w:pStyle w:val="ListParagraph"/>
              <w:numPr>
                <w:ilvl w:val="0"/>
                <w:numId w:val="233"/>
              </w:numPr>
              <w:spacing w:after="0" w:line="240" w:lineRule="auto"/>
              <w:jc w:val="left"/>
              <w:rPr>
                <w:lang w:val="en-GB"/>
              </w:rPr>
            </w:pPr>
            <w:r w:rsidRPr="004706A8">
              <w:rPr>
                <w:lang w:val="en-GB"/>
              </w:rPr>
              <w:t>Use the project GRM to receive and address any grievances related to encroachment or perceived loss.</w:t>
            </w:r>
          </w:p>
        </w:tc>
        <w:tc>
          <w:tcPr>
            <w:tcW w:w="632" w:type="pct"/>
            <w:tcBorders>
              <w:top w:val="nil"/>
              <w:left w:val="nil"/>
              <w:bottom w:val="single" w:sz="4" w:space="0" w:color="auto"/>
              <w:right w:val="single" w:sz="4" w:space="0" w:color="auto"/>
            </w:tcBorders>
          </w:tcPr>
          <w:p w14:paraId="2595E557" w14:textId="52FF7E76" w:rsidR="00121144" w:rsidRPr="004706A8" w:rsidRDefault="00121144" w:rsidP="00121144">
            <w:pPr>
              <w:spacing w:after="0" w:line="240" w:lineRule="auto"/>
              <w:jc w:val="left"/>
              <w:rPr>
                <w:lang w:val="en-GB"/>
              </w:rPr>
            </w:pPr>
            <w:r w:rsidRPr="004706A8">
              <w:rPr>
                <w:lang w:val="en-GB"/>
              </w:rPr>
              <w:t>Contractor; Supervising Consultant; MoTPW / PIU; T/A and ADC/VDC structures</w:t>
            </w:r>
          </w:p>
        </w:tc>
        <w:tc>
          <w:tcPr>
            <w:tcW w:w="617" w:type="pct"/>
            <w:tcBorders>
              <w:top w:val="nil"/>
              <w:left w:val="nil"/>
              <w:bottom w:val="single" w:sz="4" w:space="0" w:color="auto"/>
              <w:right w:val="single" w:sz="4" w:space="0" w:color="auto"/>
            </w:tcBorders>
          </w:tcPr>
          <w:p w14:paraId="028BFA60" w14:textId="226E0111" w:rsidR="00121144" w:rsidRPr="004706A8" w:rsidRDefault="00121144" w:rsidP="00121144">
            <w:pPr>
              <w:spacing w:after="0" w:line="240" w:lineRule="auto"/>
              <w:jc w:val="left"/>
              <w:rPr>
                <w:lang w:val="en-GB"/>
              </w:rPr>
            </w:pPr>
            <w:r w:rsidRPr="004706A8">
              <w:rPr>
                <w:lang w:val="en-GB"/>
              </w:rPr>
              <w:t>To be included in Contractor’s C</w:t>
            </w:r>
            <w:r w:rsidRPr="004706A8">
              <w:rPr>
                <w:lang w:val="en-GB"/>
              </w:rPr>
              <w:noBreakHyphen/>
              <w:t>ESMP and contract rates (no separate line item)</w:t>
            </w:r>
          </w:p>
        </w:tc>
        <w:tc>
          <w:tcPr>
            <w:tcW w:w="634" w:type="pct"/>
            <w:tcBorders>
              <w:top w:val="nil"/>
              <w:left w:val="nil"/>
              <w:bottom w:val="single" w:sz="4" w:space="0" w:color="auto"/>
              <w:right w:val="single" w:sz="4" w:space="0" w:color="auto"/>
            </w:tcBorders>
          </w:tcPr>
          <w:p w14:paraId="4F10D817" w14:textId="4C0370EC" w:rsidR="00121144" w:rsidRPr="004706A8" w:rsidRDefault="00121144" w:rsidP="00121144">
            <w:pPr>
              <w:spacing w:after="0" w:line="240" w:lineRule="auto"/>
              <w:jc w:val="left"/>
              <w:rPr>
                <w:lang w:val="en-GB"/>
              </w:rPr>
            </w:pPr>
            <w:r w:rsidRPr="004706A8">
              <w:rPr>
                <w:lang w:val="en-GB"/>
              </w:rPr>
              <w:t>- No permanent loss or demolition of informal structures or cultivated plots attributable to the project. - Number of grievances related to encroachment or asset loss resolved satisfactorily.</w:t>
            </w:r>
          </w:p>
        </w:tc>
        <w:tc>
          <w:tcPr>
            <w:tcW w:w="511" w:type="pct"/>
            <w:tcBorders>
              <w:top w:val="nil"/>
              <w:left w:val="nil"/>
              <w:bottom w:val="single" w:sz="4" w:space="0" w:color="auto"/>
              <w:right w:val="single" w:sz="4" w:space="0" w:color="auto"/>
            </w:tcBorders>
          </w:tcPr>
          <w:p w14:paraId="543ED26F" w14:textId="3B0FF2F7" w:rsidR="00121144" w:rsidRPr="004706A8" w:rsidRDefault="00121144" w:rsidP="00121144">
            <w:pPr>
              <w:spacing w:after="0" w:line="240" w:lineRule="auto"/>
              <w:jc w:val="left"/>
              <w:rPr>
                <w:lang w:val="en-GB"/>
              </w:rPr>
            </w:pPr>
            <w:r w:rsidRPr="004706A8">
              <w:rPr>
                <w:lang w:val="en-GB"/>
              </w:rPr>
              <w:t>During site establishment and throughout construction</w:t>
            </w:r>
          </w:p>
        </w:tc>
        <w:tc>
          <w:tcPr>
            <w:tcW w:w="463" w:type="pct"/>
            <w:tcBorders>
              <w:top w:val="nil"/>
              <w:left w:val="nil"/>
              <w:bottom w:val="single" w:sz="4" w:space="0" w:color="auto"/>
              <w:right w:val="single" w:sz="4" w:space="0" w:color="auto"/>
            </w:tcBorders>
          </w:tcPr>
          <w:p w14:paraId="091BC245" w14:textId="712BA831" w:rsidR="00121144" w:rsidRPr="004706A8" w:rsidRDefault="00121144" w:rsidP="00121144">
            <w:pPr>
              <w:spacing w:after="0" w:line="240" w:lineRule="auto"/>
              <w:jc w:val="left"/>
              <w:rPr>
                <w:lang w:val="en-GB"/>
              </w:rPr>
            </w:pPr>
            <w:r w:rsidRPr="004706A8">
              <w:rPr>
                <w:lang w:val="en-GB"/>
              </w:rPr>
              <w:t>Included in overall ESMP supervision budget (no separate incremental cost)</w:t>
            </w:r>
          </w:p>
        </w:tc>
      </w:tr>
      <w:tr w:rsidR="00EC1617" w:rsidRPr="004706A8" w14:paraId="6C2B3D38" w14:textId="77777777" w:rsidTr="00FE0542">
        <w:trPr>
          <w:trHeight w:val="263"/>
        </w:trPr>
        <w:tc>
          <w:tcPr>
            <w:tcW w:w="5000" w:type="pct"/>
            <w:gridSpan w:val="8"/>
            <w:tcBorders>
              <w:top w:val="nil"/>
              <w:left w:val="single" w:sz="4" w:space="0" w:color="auto"/>
              <w:bottom w:val="single" w:sz="4" w:space="0" w:color="auto"/>
              <w:right w:val="single" w:sz="4" w:space="0" w:color="auto"/>
            </w:tcBorders>
            <w:shd w:val="clear" w:color="000000" w:fill="D2E0E8"/>
            <w:noWrap/>
            <w:hideMark/>
          </w:tcPr>
          <w:p w14:paraId="71E4A8C3" w14:textId="42FF5730" w:rsidR="00EC1617" w:rsidRPr="004706A8" w:rsidRDefault="00EC1617" w:rsidP="00EC1617">
            <w:pPr>
              <w:spacing w:after="0" w:line="240" w:lineRule="auto"/>
              <w:jc w:val="left"/>
              <w:rPr>
                <w:b/>
                <w:bCs/>
                <w:lang w:val="en-GB"/>
              </w:rPr>
            </w:pPr>
            <w:r w:rsidRPr="004706A8">
              <w:rPr>
                <w:b/>
                <w:bCs/>
                <w:lang w:val="en-GB"/>
              </w:rPr>
              <w:t>5.2.3. Construction Phase – Positive Impacts and Enhancement Measures</w:t>
            </w:r>
          </w:p>
        </w:tc>
      </w:tr>
      <w:tr w:rsidR="00EC1617" w:rsidRPr="004706A8" w14:paraId="6BA71589" w14:textId="77777777" w:rsidTr="004A6DAD">
        <w:trPr>
          <w:trHeight w:val="788"/>
        </w:trPr>
        <w:tc>
          <w:tcPr>
            <w:tcW w:w="334" w:type="pct"/>
            <w:tcBorders>
              <w:top w:val="nil"/>
              <w:left w:val="single" w:sz="4" w:space="0" w:color="auto"/>
              <w:bottom w:val="single" w:sz="4" w:space="0" w:color="auto"/>
              <w:right w:val="single" w:sz="4" w:space="0" w:color="auto"/>
            </w:tcBorders>
            <w:hideMark/>
          </w:tcPr>
          <w:p w14:paraId="51D87B43" w14:textId="77777777" w:rsidR="00EC1617" w:rsidRPr="004706A8" w:rsidRDefault="00EC1617" w:rsidP="00EC1617">
            <w:pPr>
              <w:spacing w:after="0" w:line="240" w:lineRule="auto"/>
              <w:jc w:val="center"/>
              <w:rPr>
                <w:lang w:val="en-GB"/>
              </w:rPr>
            </w:pPr>
            <w:r w:rsidRPr="004706A8">
              <w:rPr>
                <w:lang w:val="en-GB"/>
              </w:rPr>
              <w:t>5.2.3.1</w:t>
            </w:r>
          </w:p>
        </w:tc>
        <w:tc>
          <w:tcPr>
            <w:tcW w:w="784" w:type="pct"/>
            <w:tcBorders>
              <w:top w:val="nil"/>
              <w:left w:val="nil"/>
              <w:bottom w:val="single" w:sz="4" w:space="0" w:color="auto"/>
              <w:right w:val="single" w:sz="4" w:space="0" w:color="auto"/>
            </w:tcBorders>
            <w:hideMark/>
          </w:tcPr>
          <w:p w14:paraId="78FDA529" w14:textId="77777777" w:rsidR="00EC1617" w:rsidRPr="004706A8" w:rsidRDefault="00EC1617" w:rsidP="00EC1617">
            <w:pPr>
              <w:spacing w:after="0" w:line="240" w:lineRule="auto"/>
              <w:jc w:val="left"/>
              <w:rPr>
                <w:lang w:val="en-GB"/>
              </w:rPr>
            </w:pPr>
            <w:r w:rsidRPr="004706A8">
              <w:rPr>
                <w:lang w:val="en-GB"/>
              </w:rPr>
              <w:t>Short-term employment creation</w:t>
            </w:r>
          </w:p>
        </w:tc>
        <w:tc>
          <w:tcPr>
            <w:tcW w:w="1026" w:type="pct"/>
            <w:tcBorders>
              <w:top w:val="nil"/>
              <w:left w:val="nil"/>
              <w:bottom w:val="single" w:sz="4" w:space="0" w:color="auto"/>
              <w:right w:val="single" w:sz="4" w:space="0" w:color="auto"/>
            </w:tcBorders>
            <w:hideMark/>
          </w:tcPr>
          <w:p w14:paraId="35B5FE58" w14:textId="77777777" w:rsidR="00EC1617" w:rsidRPr="004706A8" w:rsidRDefault="00EC1617" w:rsidP="00EC1617">
            <w:pPr>
              <w:spacing w:after="0" w:line="240" w:lineRule="auto"/>
              <w:jc w:val="left"/>
              <w:rPr>
                <w:lang w:val="en-GB"/>
              </w:rPr>
            </w:pPr>
            <w:r w:rsidRPr="004706A8">
              <w:rPr>
                <w:lang w:val="en-GB"/>
              </w:rPr>
              <w:t>Transparent recruitment; promote ≥40% female employment</w:t>
            </w:r>
          </w:p>
        </w:tc>
        <w:tc>
          <w:tcPr>
            <w:tcW w:w="632" w:type="pct"/>
            <w:tcBorders>
              <w:top w:val="nil"/>
              <w:left w:val="nil"/>
              <w:bottom w:val="single" w:sz="4" w:space="0" w:color="auto"/>
              <w:right w:val="single" w:sz="4" w:space="0" w:color="auto"/>
            </w:tcBorders>
            <w:hideMark/>
          </w:tcPr>
          <w:p w14:paraId="21EB57E7" w14:textId="77777777" w:rsidR="00EC1617" w:rsidRPr="004706A8" w:rsidRDefault="00EC1617" w:rsidP="00EC1617">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5C97FBE7" w14:textId="77777777" w:rsidR="00EC1617" w:rsidRPr="004706A8" w:rsidRDefault="00EC1617" w:rsidP="00EC1617">
            <w:pPr>
              <w:spacing w:after="0" w:line="240" w:lineRule="auto"/>
              <w:jc w:val="right"/>
              <w:rPr>
                <w:lang w:val="en-GB"/>
              </w:rPr>
            </w:pPr>
            <w:r w:rsidRPr="004706A8">
              <w:rPr>
                <w:lang w:val="en-GB"/>
              </w:rPr>
              <w:t>500</w:t>
            </w:r>
          </w:p>
        </w:tc>
        <w:tc>
          <w:tcPr>
            <w:tcW w:w="634" w:type="pct"/>
            <w:tcBorders>
              <w:top w:val="nil"/>
              <w:left w:val="nil"/>
              <w:bottom w:val="single" w:sz="4" w:space="0" w:color="auto"/>
              <w:right w:val="single" w:sz="4" w:space="0" w:color="auto"/>
            </w:tcBorders>
            <w:hideMark/>
          </w:tcPr>
          <w:p w14:paraId="4DA7B598" w14:textId="77777777" w:rsidR="00EC1617" w:rsidRPr="004706A8" w:rsidRDefault="00EC1617" w:rsidP="00EC1617">
            <w:pPr>
              <w:spacing w:after="0" w:line="240" w:lineRule="auto"/>
              <w:jc w:val="left"/>
              <w:rPr>
                <w:lang w:val="en-GB"/>
              </w:rPr>
            </w:pPr>
            <w:r w:rsidRPr="004706A8">
              <w:rPr>
                <w:lang w:val="en-GB"/>
              </w:rPr>
              <w:t>Recruitment system; % female workers</w:t>
            </w:r>
          </w:p>
        </w:tc>
        <w:tc>
          <w:tcPr>
            <w:tcW w:w="511" w:type="pct"/>
            <w:tcBorders>
              <w:top w:val="nil"/>
              <w:left w:val="nil"/>
              <w:bottom w:val="single" w:sz="4" w:space="0" w:color="auto"/>
              <w:right w:val="single" w:sz="4" w:space="0" w:color="auto"/>
            </w:tcBorders>
            <w:hideMark/>
          </w:tcPr>
          <w:p w14:paraId="35EE588B" w14:textId="77777777" w:rsidR="00EC1617" w:rsidRPr="004706A8" w:rsidRDefault="00EC1617" w:rsidP="00EC1617">
            <w:pPr>
              <w:spacing w:after="0" w:line="240" w:lineRule="auto"/>
              <w:jc w:val="left"/>
              <w:rPr>
                <w:lang w:val="en-GB"/>
              </w:rPr>
            </w:pPr>
            <w:r w:rsidRPr="004706A8">
              <w:rPr>
                <w:lang w:val="en-GB"/>
              </w:rPr>
              <w:t>Once / Monthly</w:t>
            </w:r>
          </w:p>
        </w:tc>
        <w:tc>
          <w:tcPr>
            <w:tcW w:w="463" w:type="pct"/>
            <w:tcBorders>
              <w:top w:val="nil"/>
              <w:left w:val="nil"/>
              <w:bottom w:val="single" w:sz="4" w:space="0" w:color="auto"/>
              <w:right w:val="single" w:sz="4" w:space="0" w:color="auto"/>
            </w:tcBorders>
            <w:hideMark/>
          </w:tcPr>
          <w:p w14:paraId="13C79B8C" w14:textId="77777777" w:rsidR="00EC1617" w:rsidRPr="004706A8" w:rsidRDefault="00EC1617" w:rsidP="00EC1617">
            <w:pPr>
              <w:spacing w:after="0" w:line="240" w:lineRule="auto"/>
              <w:jc w:val="right"/>
              <w:rPr>
                <w:lang w:val="en-GB"/>
              </w:rPr>
            </w:pPr>
            <w:r w:rsidRPr="004706A8">
              <w:rPr>
                <w:lang w:val="en-GB"/>
              </w:rPr>
              <w:t>200</w:t>
            </w:r>
          </w:p>
        </w:tc>
      </w:tr>
      <w:tr w:rsidR="00EC1617" w:rsidRPr="004706A8" w14:paraId="77A7C225"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03F21425" w14:textId="77777777" w:rsidR="00EC1617" w:rsidRPr="004706A8" w:rsidRDefault="00EC1617" w:rsidP="00EC1617">
            <w:pPr>
              <w:spacing w:after="0" w:line="240" w:lineRule="auto"/>
              <w:jc w:val="center"/>
              <w:rPr>
                <w:lang w:val="en-GB"/>
              </w:rPr>
            </w:pPr>
            <w:r w:rsidRPr="004706A8">
              <w:rPr>
                <w:lang w:val="en-GB"/>
              </w:rPr>
              <w:t>5.2.3.2</w:t>
            </w:r>
          </w:p>
        </w:tc>
        <w:tc>
          <w:tcPr>
            <w:tcW w:w="784" w:type="pct"/>
            <w:tcBorders>
              <w:top w:val="nil"/>
              <w:left w:val="nil"/>
              <w:bottom w:val="single" w:sz="4" w:space="0" w:color="auto"/>
              <w:right w:val="single" w:sz="4" w:space="0" w:color="auto"/>
            </w:tcBorders>
            <w:hideMark/>
          </w:tcPr>
          <w:p w14:paraId="78FB8E27" w14:textId="77777777" w:rsidR="00EC1617" w:rsidRPr="004706A8" w:rsidRDefault="00EC1617" w:rsidP="00EC1617">
            <w:pPr>
              <w:spacing w:after="0" w:line="240" w:lineRule="auto"/>
              <w:jc w:val="left"/>
              <w:rPr>
                <w:lang w:val="en-GB"/>
              </w:rPr>
            </w:pPr>
            <w:r w:rsidRPr="004706A8">
              <w:rPr>
                <w:lang w:val="en-GB"/>
              </w:rPr>
              <w:t>Local economic stimulation</w:t>
            </w:r>
          </w:p>
        </w:tc>
        <w:tc>
          <w:tcPr>
            <w:tcW w:w="1026" w:type="pct"/>
            <w:tcBorders>
              <w:top w:val="nil"/>
              <w:left w:val="nil"/>
              <w:bottom w:val="single" w:sz="4" w:space="0" w:color="auto"/>
              <w:right w:val="single" w:sz="4" w:space="0" w:color="auto"/>
            </w:tcBorders>
            <w:hideMark/>
          </w:tcPr>
          <w:p w14:paraId="65896FA4" w14:textId="77777777" w:rsidR="00EC1617" w:rsidRPr="004706A8" w:rsidRDefault="00EC1617" w:rsidP="00EC1617">
            <w:pPr>
              <w:spacing w:after="0" w:line="240" w:lineRule="auto"/>
              <w:jc w:val="left"/>
              <w:rPr>
                <w:lang w:val="en-GB"/>
              </w:rPr>
            </w:pPr>
            <w:r w:rsidRPr="004706A8">
              <w:rPr>
                <w:lang w:val="en-GB"/>
              </w:rPr>
              <w:t>Engage local suppliers; maintain access to trading centres via TMP</w:t>
            </w:r>
          </w:p>
        </w:tc>
        <w:tc>
          <w:tcPr>
            <w:tcW w:w="632" w:type="pct"/>
            <w:tcBorders>
              <w:top w:val="nil"/>
              <w:left w:val="nil"/>
              <w:bottom w:val="single" w:sz="4" w:space="0" w:color="auto"/>
              <w:right w:val="single" w:sz="4" w:space="0" w:color="auto"/>
            </w:tcBorders>
            <w:hideMark/>
          </w:tcPr>
          <w:p w14:paraId="648CE1FC" w14:textId="77777777" w:rsidR="00EC1617" w:rsidRPr="004706A8" w:rsidRDefault="00EC1617" w:rsidP="00EC1617">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0BC6609C" w14:textId="77777777" w:rsidR="00EC1617" w:rsidRPr="004706A8" w:rsidRDefault="00EC1617" w:rsidP="00EC1617">
            <w:pPr>
              <w:spacing w:after="0" w:line="240" w:lineRule="auto"/>
              <w:jc w:val="right"/>
              <w:rPr>
                <w:lang w:val="en-GB"/>
              </w:rPr>
            </w:pPr>
            <w:r w:rsidRPr="004706A8">
              <w:rPr>
                <w:lang w:val="en-GB"/>
              </w:rPr>
              <w:t>500</w:t>
            </w:r>
          </w:p>
        </w:tc>
        <w:tc>
          <w:tcPr>
            <w:tcW w:w="634" w:type="pct"/>
            <w:tcBorders>
              <w:top w:val="nil"/>
              <w:left w:val="nil"/>
              <w:bottom w:val="single" w:sz="4" w:space="0" w:color="auto"/>
              <w:right w:val="single" w:sz="4" w:space="0" w:color="auto"/>
            </w:tcBorders>
            <w:hideMark/>
          </w:tcPr>
          <w:p w14:paraId="5474EEE7" w14:textId="77777777" w:rsidR="00EC1617" w:rsidRPr="004706A8" w:rsidRDefault="00EC1617" w:rsidP="00EC1617">
            <w:pPr>
              <w:spacing w:after="0" w:line="240" w:lineRule="auto"/>
              <w:jc w:val="left"/>
              <w:rPr>
                <w:lang w:val="en-GB"/>
              </w:rPr>
            </w:pPr>
            <w:r w:rsidRPr="004706A8">
              <w:rPr>
                <w:lang w:val="en-GB"/>
              </w:rPr>
              <w:t>% local sourcing; access grievances</w:t>
            </w:r>
          </w:p>
        </w:tc>
        <w:tc>
          <w:tcPr>
            <w:tcW w:w="511" w:type="pct"/>
            <w:tcBorders>
              <w:top w:val="nil"/>
              <w:left w:val="nil"/>
              <w:bottom w:val="single" w:sz="4" w:space="0" w:color="auto"/>
              <w:right w:val="single" w:sz="4" w:space="0" w:color="auto"/>
            </w:tcBorders>
            <w:hideMark/>
          </w:tcPr>
          <w:p w14:paraId="24FDF088" w14:textId="77777777" w:rsidR="00EC1617" w:rsidRPr="004706A8" w:rsidRDefault="00EC1617" w:rsidP="00EC1617">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3D01585D" w14:textId="77777777" w:rsidR="00EC1617" w:rsidRPr="004706A8" w:rsidRDefault="00EC1617" w:rsidP="00EC1617">
            <w:pPr>
              <w:spacing w:after="0" w:line="240" w:lineRule="auto"/>
              <w:jc w:val="right"/>
              <w:rPr>
                <w:lang w:val="en-GB"/>
              </w:rPr>
            </w:pPr>
            <w:r w:rsidRPr="004706A8">
              <w:rPr>
                <w:lang w:val="en-GB"/>
              </w:rPr>
              <w:t>200</w:t>
            </w:r>
          </w:p>
        </w:tc>
      </w:tr>
      <w:tr w:rsidR="00EC1617" w:rsidRPr="004706A8" w14:paraId="12989E4E" w14:textId="77777777" w:rsidTr="00FE0542">
        <w:trPr>
          <w:trHeight w:val="263"/>
        </w:trPr>
        <w:tc>
          <w:tcPr>
            <w:tcW w:w="5000" w:type="pct"/>
            <w:gridSpan w:val="8"/>
            <w:tcBorders>
              <w:top w:val="nil"/>
              <w:left w:val="single" w:sz="4" w:space="0" w:color="auto"/>
              <w:bottom w:val="single" w:sz="4" w:space="0" w:color="auto"/>
              <w:right w:val="single" w:sz="4" w:space="0" w:color="auto"/>
            </w:tcBorders>
            <w:shd w:val="clear" w:color="000000" w:fill="D2E0E8"/>
            <w:noWrap/>
            <w:hideMark/>
          </w:tcPr>
          <w:p w14:paraId="46D91F75" w14:textId="25A56EF3" w:rsidR="00EC1617" w:rsidRPr="004706A8" w:rsidRDefault="00EC1617" w:rsidP="00EC1617">
            <w:pPr>
              <w:spacing w:after="0" w:line="240" w:lineRule="auto"/>
              <w:jc w:val="left"/>
              <w:rPr>
                <w:b/>
                <w:bCs/>
                <w:lang w:val="en-GB"/>
              </w:rPr>
            </w:pPr>
            <w:r w:rsidRPr="004706A8">
              <w:rPr>
                <w:b/>
                <w:bCs/>
                <w:lang w:val="en-GB"/>
              </w:rPr>
              <w:t>5.2.4. Construction Phase – Negative Impacts and Mitigation Measures</w:t>
            </w:r>
          </w:p>
        </w:tc>
      </w:tr>
      <w:tr w:rsidR="00EC1617" w:rsidRPr="004706A8" w14:paraId="6EE63BF4"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03FDBECD" w14:textId="77777777" w:rsidR="00EC1617" w:rsidRPr="004706A8" w:rsidRDefault="00EC1617" w:rsidP="00EC1617">
            <w:pPr>
              <w:spacing w:after="0" w:line="240" w:lineRule="auto"/>
              <w:jc w:val="center"/>
              <w:rPr>
                <w:lang w:val="en-GB"/>
              </w:rPr>
            </w:pPr>
            <w:r w:rsidRPr="004706A8">
              <w:rPr>
                <w:lang w:val="en-GB"/>
              </w:rPr>
              <w:t>5.2.4.1</w:t>
            </w:r>
          </w:p>
        </w:tc>
        <w:tc>
          <w:tcPr>
            <w:tcW w:w="784" w:type="pct"/>
            <w:tcBorders>
              <w:top w:val="nil"/>
              <w:left w:val="nil"/>
              <w:bottom w:val="single" w:sz="4" w:space="0" w:color="auto"/>
              <w:right w:val="single" w:sz="4" w:space="0" w:color="auto"/>
            </w:tcBorders>
            <w:hideMark/>
          </w:tcPr>
          <w:p w14:paraId="388D753F" w14:textId="77777777" w:rsidR="00EC1617" w:rsidRPr="004706A8" w:rsidRDefault="00EC1617" w:rsidP="00EC1617">
            <w:pPr>
              <w:spacing w:after="0" w:line="240" w:lineRule="auto"/>
              <w:jc w:val="left"/>
              <w:rPr>
                <w:lang w:val="en-GB"/>
              </w:rPr>
            </w:pPr>
            <w:r w:rsidRPr="004706A8">
              <w:rPr>
                <w:lang w:val="en-GB"/>
              </w:rPr>
              <w:t>Soil erosion and sedimentation</w:t>
            </w:r>
          </w:p>
        </w:tc>
        <w:tc>
          <w:tcPr>
            <w:tcW w:w="1026" w:type="pct"/>
            <w:tcBorders>
              <w:top w:val="nil"/>
              <w:left w:val="nil"/>
              <w:bottom w:val="single" w:sz="4" w:space="0" w:color="auto"/>
              <w:right w:val="single" w:sz="4" w:space="0" w:color="auto"/>
            </w:tcBorders>
            <w:hideMark/>
          </w:tcPr>
          <w:p w14:paraId="25D7C343" w14:textId="77777777" w:rsidR="00EC1617" w:rsidRPr="004706A8" w:rsidRDefault="00EC1617" w:rsidP="00EC1617">
            <w:pPr>
              <w:spacing w:after="0" w:line="240" w:lineRule="auto"/>
              <w:jc w:val="left"/>
              <w:rPr>
                <w:lang w:val="en-GB"/>
              </w:rPr>
            </w:pPr>
            <w:r w:rsidRPr="004706A8">
              <w:rPr>
                <w:lang w:val="en-GB"/>
              </w:rPr>
              <w:t>Implement erosion controls (drainage diversion, silt traps)</w:t>
            </w:r>
          </w:p>
        </w:tc>
        <w:tc>
          <w:tcPr>
            <w:tcW w:w="632" w:type="pct"/>
            <w:tcBorders>
              <w:top w:val="nil"/>
              <w:left w:val="nil"/>
              <w:bottom w:val="single" w:sz="4" w:space="0" w:color="auto"/>
              <w:right w:val="single" w:sz="4" w:space="0" w:color="auto"/>
            </w:tcBorders>
            <w:hideMark/>
          </w:tcPr>
          <w:p w14:paraId="616A9EDB" w14:textId="77777777" w:rsidR="00EC1617" w:rsidRPr="004706A8" w:rsidRDefault="00EC1617" w:rsidP="00EC1617">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525D1644" w14:textId="77777777" w:rsidR="00EC1617" w:rsidRPr="004706A8" w:rsidRDefault="00EC1617" w:rsidP="00EC1617">
            <w:pPr>
              <w:spacing w:after="0" w:line="240" w:lineRule="auto"/>
              <w:jc w:val="right"/>
              <w:rPr>
                <w:lang w:val="en-GB"/>
              </w:rPr>
            </w:pPr>
            <w:r w:rsidRPr="004706A8">
              <w:rPr>
                <w:lang w:val="en-GB"/>
              </w:rPr>
              <w:t>1000</w:t>
            </w:r>
          </w:p>
        </w:tc>
        <w:tc>
          <w:tcPr>
            <w:tcW w:w="634" w:type="pct"/>
            <w:tcBorders>
              <w:top w:val="nil"/>
              <w:left w:val="nil"/>
              <w:bottom w:val="single" w:sz="4" w:space="0" w:color="auto"/>
              <w:right w:val="single" w:sz="4" w:space="0" w:color="auto"/>
            </w:tcBorders>
            <w:hideMark/>
          </w:tcPr>
          <w:p w14:paraId="582C1F52" w14:textId="77777777" w:rsidR="00EC1617" w:rsidRPr="004706A8" w:rsidRDefault="00EC1617" w:rsidP="00EC1617">
            <w:pPr>
              <w:spacing w:after="0" w:line="240" w:lineRule="auto"/>
              <w:jc w:val="left"/>
              <w:rPr>
                <w:lang w:val="en-GB"/>
              </w:rPr>
            </w:pPr>
            <w:r w:rsidRPr="004706A8">
              <w:rPr>
                <w:lang w:val="en-GB"/>
              </w:rPr>
              <w:t>Control measures in place</w:t>
            </w:r>
          </w:p>
        </w:tc>
        <w:tc>
          <w:tcPr>
            <w:tcW w:w="511" w:type="pct"/>
            <w:tcBorders>
              <w:top w:val="nil"/>
              <w:left w:val="nil"/>
              <w:bottom w:val="single" w:sz="4" w:space="0" w:color="auto"/>
              <w:right w:val="single" w:sz="4" w:space="0" w:color="auto"/>
            </w:tcBorders>
            <w:hideMark/>
          </w:tcPr>
          <w:p w14:paraId="2FBA66DB" w14:textId="77777777" w:rsidR="00EC1617" w:rsidRPr="004706A8" w:rsidRDefault="00EC1617" w:rsidP="00EC1617">
            <w:pPr>
              <w:spacing w:after="0" w:line="240" w:lineRule="auto"/>
              <w:jc w:val="left"/>
              <w:rPr>
                <w:lang w:val="en-GB"/>
              </w:rPr>
            </w:pPr>
            <w:r w:rsidRPr="004706A8">
              <w:rPr>
                <w:lang w:val="en-GB"/>
              </w:rPr>
              <w:t>Every 2 months</w:t>
            </w:r>
          </w:p>
        </w:tc>
        <w:tc>
          <w:tcPr>
            <w:tcW w:w="463" w:type="pct"/>
            <w:tcBorders>
              <w:top w:val="nil"/>
              <w:left w:val="nil"/>
              <w:bottom w:val="single" w:sz="4" w:space="0" w:color="auto"/>
              <w:right w:val="single" w:sz="4" w:space="0" w:color="auto"/>
            </w:tcBorders>
            <w:hideMark/>
          </w:tcPr>
          <w:p w14:paraId="1D089FC6" w14:textId="77777777" w:rsidR="00EC1617" w:rsidRPr="004706A8" w:rsidRDefault="00EC1617" w:rsidP="00EC1617">
            <w:pPr>
              <w:spacing w:after="0" w:line="240" w:lineRule="auto"/>
              <w:jc w:val="right"/>
              <w:rPr>
                <w:lang w:val="en-GB"/>
              </w:rPr>
            </w:pPr>
            <w:r w:rsidRPr="004706A8">
              <w:rPr>
                <w:lang w:val="en-GB"/>
              </w:rPr>
              <w:t>500</w:t>
            </w:r>
          </w:p>
        </w:tc>
      </w:tr>
      <w:tr w:rsidR="00EC1617" w:rsidRPr="004706A8" w14:paraId="7EDAC3DC"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1196F55B" w14:textId="77777777" w:rsidR="00EC1617" w:rsidRPr="004706A8" w:rsidRDefault="00EC1617" w:rsidP="00EC1617">
            <w:pPr>
              <w:spacing w:after="0" w:line="240" w:lineRule="auto"/>
              <w:jc w:val="center"/>
              <w:rPr>
                <w:lang w:val="en-GB"/>
              </w:rPr>
            </w:pPr>
            <w:r w:rsidRPr="004706A8">
              <w:rPr>
                <w:lang w:val="en-GB"/>
              </w:rPr>
              <w:t>5.2.4.2</w:t>
            </w:r>
          </w:p>
        </w:tc>
        <w:tc>
          <w:tcPr>
            <w:tcW w:w="784" w:type="pct"/>
            <w:tcBorders>
              <w:top w:val="nil"/>
              <w:left w:val="nil"/>
              <w:bottom w:val="single" w:sz="4" w:space="0" w:color="auto"/>
              <w:right w:val="single" w:sz="4" w:space="0" w:color="auto"/>
            </w:tcBorders>
            <w:hideMark/>
          </w:tcPr>
          <w:p w14:paraId="674F6552" w14:textId="77777777" w:rsidR="00EC1617" w:rsidRPr="004706A8" w:rsidRDefault="00EC1617" w:rsidP="00EC1617">
            <w:pPr>
              <w:spacing w:after="0" w:line="240" w:lineRule="auto"/>
              <w:jc w:val="left"/>
              <w:rPr>
                <w:lang w:val="en-GB"/>
              </w:rPr>
            </w:pPr>
            <w:r w:rsidRPr="004706A8">
              <w:rPr>
                <w:lang w:val="en-GB"/>
              </w:rPr>
              <w:t>Water pollution</w:t>
            </w:r>
          </w:p>
        </w:tc>
        <w:tc>
          <w:tcPr>
            <w:tcW w:w="1026" w:type="pct"/>
            <w:tcBorders>
              <w:top w:val="nil"/>
              <w:left w:val="nil"/>
              <w:bottom w:val="single" w:sz="4" w:space="0" w:color="auto"/>
              <w:right w:val="single" w:sz="4" w:space="0" w:color="auto"/>
            </w:tcBorders>
            <w:hideMark/>
          </w:tcPr>
          <w:p w14:paraId="6BEEDCA5" w14:textId="77777777" w:rsidR="00EC1617" w:rsidRPr="004706A8" w:rsidRDefault="00EC1617" w:rsidP="00EC1617">
            <w:pPr>
              <w:spacing w:after="0" w:line="240" w:lineRule="auto"/>
              <w:jc w:val="left"/>
              <w:rPr>
                <w:lang w:val="en-GB"/>
              </w:rPr>
            </w:pPr>
            <w:r w:rsidRPr="004706A8">
              <w:rPr>
                <w:lang w:val="en-GB"/>
              </w:rPr>
              <w:t>Prohibit washing in water bodies; bund fuel storage; spill response plan</w:t>
            </w:r>
          </w:p>
        </w:tc>
        <w:tc>
          <w:tcPr>
            <w:tcW w:w="632" w:type="pct"/>
            <w:tcBorders>
              <w:top w:val="nil"/>
              <w:left w:val="nil"/>
              <w:bottom w:val="single" w:sz="4" w:space="0" w:color="auto"/>
              <w:right w:val="single" w:sz="4" w:space="0" w:color="auto"/>
            </w:tcBorders>
            <w:hideMark/>
          </w:tcPr>
          <w:p w14:paraId="45938852" w14:textId="77777777" w:rsidR="00EC1617" w:rsidRPr="004706A8" w:rsidRDefault="00EC1617" w:rsidP="00EC1617">
            <w:pPr>
              <w:spacing w:after="0" w:line="240" w:lineRule="auto"/>
              <w:jc w:val="left"/>
              <w:rPr>
                <w:lang w:val="en-GB"/>
              </w:rPr>
            </w:pPr>
            <w:r w:rsidRPr="004706A8">
              <w:rPr>
                <w:lang w:val="en-GB"/>
              </w:rPr>
              <w:t>Contractor / MoTPW</w:t>
            </w:r>
          </w:p>
        </w:tc>
        <w:tc>
          <w:tcPr>
            <w:tcW w:w="617" w:type="pct"/>
            <w:tcBorders>
              <w:top w:val="nil"/>
              <w:left w:val="nil"/>
              <w:bottom w:val="single" w:sz="4" w:space="0" w:color="auto"/>
              <w:right w:val="single" w:sz="4" w:space="0" w:color="auto"/>
            </w:tcBorders>
            <w:hideMark/>
          </w:tcPr>
          <w:p w14:paraId="47E19EA9" w14:textId="77777777" w:rsidR="00EC1617" w:rsidRPr="004706A8" w:rsidRDefault="00EC1617" w:rsidP="00EC1617">
            <w:pPr>
              <w:spacing w:after="0" w:line="240" w:lineRule="auto"/>
              <w:jc w:val="left"/>
              <w:rPr>
                <w:lang w:val="en-GB"/>
              </w:rPr>
            </w:pPr>
            <w:r w:rsidRPr="004706A8">
              <w:rPr>
                <w:lang w:val="en-GB"/>
              </w:rPr>
              <w:t>Contractor cost</w:t>
            </w:r>
          </w:p>
        </w:tc>
        <w:tc>
          <w:tcPr>
            <w:tcW w:w="634" w:type="pct"/>
            <w:tcBorders>
              <w:top w:val="nil"/>
              <w:left w:val="nil"/>
              <w:bottom w:val="single" w:sz="4" w:space="0" w:color="auto"/>
              <w:right w:val="single" w:sz="4" w:space="0" w:color="auto"/>
            </w:tcBorders>
            <w:hideMark/>
          </w:tcPr>
          <w:p w14:paraId="35909050" w14:textId="77777777" w:rsidR="00EC1617" w:rsidRPr="004706A8" w:rsidRDefault="00EC1617" w:rsidP="00EC1617">
            <w:pPr>
              <w:spacing w:after="0" w:line="240" w:lineRule="auto"/>
              <w:jc w:val="left"/>
              <w:rPr>
                <w:lang w:val="en-GB"/>
              </w:rPr>
            </w:pPr>
            <w:r w:rsidRPr="004706A8">
              <w:rPr>
                <w:lang w:val="en-GB"/>
              </w:rPr>
              <w:t>Zero spill incidents</w:t>
            </w:r>
          </w:p>
        </w:tc>
        <w:tc>
          <w:tcPr>
            <w:tcW w:w="511" w:type="pct"/>
            <w:tcBorders>
              <w:top w:val="nil"/>
              <w:left w:val="nil"/>
              <w:bottom w:val="single" w:sz="4" w:space="0" w:color="auto"/>
              <w:right w:val="single" w:sz="4" w:space="0" w:color="auto"/>
            </w:tcBorders>
            <w:hideMark/>
          </w:tcPr>
          <w:p w14:paraId="05FD1B84" w14:textId="77777777" w:rsidR="00EC1617" w:rsidRPr="004706A8" w:rsidRDefault="00EC1617" w:rsidP="00EC1617">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5A15513F" w14:textId="77777777" w:rsidR="00EC1617" w:rsidRPr="004706A8" w:rsidRDefault="00EC1617" w:rsidP="00EC1617">
            <w:pPr>
              <w:spacing w:after="0" w:line="240" w:lineRule="auto"/>
              <w:jc w:val="right"/>
              <w:rPr>
                <w:lang w:val="en-GB"/>
              </w:rPr>
            </w:pPr>
            <w:r w:rsidRPr="004706A8">
              <w:rPr>
                <w:lang w:val="en-GB"/>
              </w:rPr>
              <w:t>500</w:t>
            </w:r>
          </w:p>
        </w:tc>
      </w:tr>
      <w:tr w:rsidR="00EC1617" w:rsidRPr="004706A8" w14:paraId="4E36B6E2" w14:textId="77777777" w:rsidTr="004A6DAD">
        <w:trPr>
          <w:trHeight w:val="788"/>
        </w:trPr>
        <w:tc>
          <w:tcPr>
            <w:tcW w:w="334" w:type="pct"/>
            <w:tcBorders>
              <w:top w:val="nil"/>
              <w:left w:val="single" w:sz="4" w:space="0" w:color="auto"/>
              <w:bottom w:val="single" w:sz="4" w:space="0" w:color="auto"/>
              <w:right w:val="single" w:sz="4" w:space="0" w:color="auto"/>
            </w:tcBorders>
            <w:hideMark/>
          </w:tcPr>
          <w:p w14:paraId="2998D74B" w14:textId="77777777" w:rsidR="00EC1617" w:rsidRPr="004706A8" w:rsidRDefault="00EC1617" w:rsidP="00EC1617">
            <w:pPr>
              <w:spacing w:after="0" w:line="240" w:lineRule="auto"/>
              <w:jc w:val="center"/>
              <w:rPr>
                <w:lang w:val="en-GB"/>
              </w:rPr>
            </w:pPr>
            <w:r w:rsidRPr="004706A8">
              <w:rPr>
                <w:lang w:val="en-GB"/>
              </w:rPr>
              <w:t>5.2.4.3</w:t>
            </w:r>
          </w:p>
        </w:tc>
        <w:tc>
          <w:tcPr>
            <w:tcW w:w="784" w:type="pct"/>
            <w:tcBorders>
              <w:top w:val="nil"/>
              <w:left w:val="nil"/>
              <w:bottom w:val="single" w:sz="4" w:space="0" w:color="auto"/>
              <w:right w:val="single" w:sz="4" w:space="0" w:color="auto"/>
            </w:tcBorders>
            <w:hideMark/>
          </w:tcPr>
          <w:p w14:paraId="67882233" w14:textId="77777777" w:rsidR="00EC1617" w:rsidRPr="004706A8" w:rsidRDefault="00EC1617" w:rsidP="00EC1617">
            <w:pPr>
              <w:spacing w:after="0" w:line="240" w:lineRule="auto"/>
              <w:jc w:val="left"/>
              <w:rPr>
                <w:lang w:val="en-GB"/>
              </w:rPr>
            </w:pPr>
            <w:r w:rsidRPr="004706A8">
              <w:rPr>
                <w:lang w:val="en-GB"/>
              </w:rPr>
              <w:t>Uncontrolled material extraction</w:t>
            </w:r>
          </w:p>
        </w:tc>
        <w:tc>
          <w:tcPr>
            <w:tcW w:w="1026" w:type="pct"/>
            <w:tcBorders>
              <w:top w:val="nil"/>
              <w:left w:val="nil"/>
              <w:bottom w:val="single" w:sz="4" w:space="0" w:color="auto"/>
              <w:right w:val="single" w:sz="4" w:space="0" w:color="auto"/>
            </w:tcBorders>
            <w:hideMark/>
          </w:tcPr>
          <w:p w14:paraId="6C94E314" w14:textId="77777777" w:rsidR="00EC1617" w:rsidRPr="004706A8" w:rsidRDefault="00EC1617" w:rsidP="00EC1617">
            <w:pPr>
              <w:spacing w:after="0" w:line="240" w:lineRule="auto"/>
              <w:jc w:val="left"/>
              <w:rPr>
                <w:lang w:val="en-GB"/>
              </w:rPr>
            </w:pPr>
            <w:r w:rsidRPr="004706A8">
              <w:rPr>
                <w:lang w:val="en-GB"/>
              </w:rPr>
              <w:t>Obtain permits; restrict extraction; demarcate and rehabilitate borrow pits</w:t>
            </w:r>
          </w:p>
        </w:tc>
        <w:tc>
          <w:tcPr>
            <w:tcW w:w="632" w:type="pct"/>
            <w:tcBorders>
              <w:top w:val="nil"/>
              <w:left w:val="nil"/>
              <w:bottom w:val="single" w:sz="4" w:space="0" w:color="auto"/>
              <w:right w:val="single" w:sz="4" w:space="0" w:color="auto"/>
            </w:tcBorders>
            <w:hideMark/>
          </w:tcPr>
          <w:p w14:paraId="26D86D54" w14:textId="77777777" w:rsidR="00EC1617" w:rsidRPr="004706A8" w:rsidRDefault="00EC1617" w:rsidP="00EC1617">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57E6FB1E" w14:textId="77777777" w:rsidR="00EC1617" w:rsidRPr="004706A8" w:rsidRDefault="00EC1617" w:rsidP="00EC1617">
            <w:pPr>
              <w:spacing w:after="0" w:line="240" w:lineRule="auto"/>
              <w:jc w:val="left"/>
              <w:rPr>
                <w:lang w:val="en-GB"/>
              </w:rPr>
            </w:pPr>
            <w:r w:rsidRPr="004706A8">
              <w:rPr>
                <w:lang w:val="en-GB"/>
              </w:rPr>
              <w:t>Included in contract</w:t>
            </w:r>
          </w:p>
        </w:tc>
        <w:tc>
          <w:tcPr>
            <w:tcW w:w="634" w:type="pct"/>
            <w:tcBorders>
              <w:top w:val="nil"/>
              <w:left w:val="nil"/>
              <w:bottom w:val="single" w:sz="4" w:space="0" w:color="auto"/>
              <w:right w:val="single" w:sz="4" w:space="0" w:color="auto"/>
            </w:tcBorders>
            <w:hideMark/>
          </w:tcPr>
          <w:p w14:paraId="533C924D" w14:textId="77777777" w:rsidR="00EC1617" w:rsidRPr="004706A8" w:rsidRDefault="00EC1617" w:rsidP="00EC1617">
            <w:pPr>
              <w:spacing w:after="0" w:line="240" w:lineRule="auto"/>
              <w:jc w:val="left"/>
              <w:rPr>
                <w:lang w:val="en-GB"/>
              </w:rPr>
            </w:pPr>
            <w:r w:rsidRPr="004706A8">
              <w:rPr>
                <w:lang w:val="en-GB"/>
              </w:rPr>
              <w:t>Permits; rehabilitation status</w:t>
            </w:r>
          </w:p>
        </w:tc>
        <w:tc>
          <w:tcPr>
            <w:tcW w:w="511" w:type="pct"/>
            <w:tcBorders>
              <w:top w:val="nil"/>
              <w:left w:val="nil"/>
              <w:bottom w:val="single" w:sz="4" w:space="0" w:color="auto"/>
              <w:right w:val="single" w:sz="4" w:space="0" w:color="auto"/>
            </w:tcBorders>
            <w:hideMark/>
          </w:tcPr>
          <w:p w14:paraId="55C57D19" w14:textId="77777777" w:rsidR="00EC1617" w:rsidRPr="004706A8" w:rsidRDefault="00EC1617" w:rsidP="00EC1617">
            <w:pPr>
              <w:spacing w:after="0" w:line="240" w:lineRule="auto"/>
              <w:jc w:val="left"/>
              <w:rPr>
                <w:lang w:val="en-GB"/>
              </w:rPr>
            </w:pPr>
            <w:r w:rsidRPr="004706A8">
              <w:rPr>
                <w:lang w:val="en-GB"/>
              </w:rPr>
              <w:t>Once / Monthly</w:t>
            </w:r>
          </w:p>
        </w:tc>
        <w:tc>
          <w:tcPr>
            <w:tcW w:w="463" w:type="pct"/>
            <w:tcBorders>
              <w:top w:val="nil"/>
              <w:left w:val="nil"/>
              <w:bottom w:val="single" w:sz="4" w:space="0" w:color="auto"/>
              <w:right w:val="single" w:sz="4" w:space="0" w:color="auto"/>
            </w:tcBorders>
            <w:hideMark/>
          </w:tcPr>
          <w:p w14:paraId="145CFBDB" w14:textId="77777777" w:rsidR="00EC1617" w:rsidRPr="004706A8" w:rsidRDefault="00EC1617" w:rsidP="00EC1617">
            <w:pPr>
              <w:spacing w:after="0" w:line="240" w:lineRule="auto"/>
              <w:jc w:val="right"/>
              <w:rPr>
                <w:lang w:val="en-GB"/>
              </w:rPr>
            </w:pPr>
            <w:r w:rsidRPr="004706A8">
              <w:rPr>
                <w:lang w:val="en-GB"/>
              </w:rPr>
              <w:t>500</w:t>
            </w:r>
          </w:p>
        </w:tc>
      </w:tr>
      <w:tr w:rsidR="00EC1617" w:rsidRPr="004706A8" w14:paraId="014974F4"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2412CA07" w14:textId="77777777" w:rsidR="00EC1617" w:rsidRPr="004706A8" w:rsidRDefault="00EC1617" w:rsidP="00EC1617">
            <w:pPr>
              <w:spacing w:after="0" w:line="240" w:lineRule="auto"/>
              <w:jc w:val="center"/>
              <w:rPr>
                <w:lang w:val="en-GB"/>
              </w:rPr>
            </w:pPr>
            <w:r w:rsidRPr="004706A8">
              <w:rPr>
                <w:lang w:val="en-GB"/>
              </w:rPr>
              <w:t>5.2.4.4</w:t>
            </w:r>
          </w:p>
        </w:tc>
        <w:tc>
          <w:tcPr>
            <w:tcW w:w="784" w:type="pct"/>
            <w:tcBorders>
              <w:top w:val="nil"/>
              <w:left w:val="nil"/>
              <w:bottom w:val="single" w:sz="4" w:space="0" w:color="auto"/>
              <w:right w:val="single" w:sz="4" w:space="0" w:color="auto"/>
            </w:tcBorders>
            <w:hideMark/>
          </w:tcPr>
          <w:p w14:paraId="7FDD44C8" w14:textId="77777777" w:rsidR="00EC1617" w:rsidRPr="004706A8" w:rsidRDefault="00EC1617" w:rsidP="00EC1617">
            <w:pPr>
              <w:spacing w:after="0" w:line="240" w:lineRule="auto"/>
              <w:jc w:val="left"/>
              <w:rPr>
                <w:lang w:val="en-GB"/>
              </w:rPr>
            </w:pPr>
            <w:r w:rsidRPr="004706A8">
              <w:rPr>
                <w:lang w:val="en-GB"/>
              </w:rPr>
              <w:t>Dust, noise and traffic risks</w:t>
            </w:r>
          </w:p>
        </w:tc>
        <w:tc>
          <w:tcPr>
            <w:tcW w:w="1026" w:type="pct"/>
            <w:tcBorders>
              <w:top w:val="nil"/>
              <w:left w:val="nil"/>
              <w:bottom w:val="single" w:sz="4" w:space="0" w:color="auto"/>
              <w:right w:val="single" w:sz="4" w:space="0" w:color="auto"/>
            </w:tcBorders>
            <w:hideMark/>
          </w:tcPr>
          <w:p w14:paraId="66A4AF7B" w14:textId="77777777" w:rsidR="00EC1617" w:rsidRPr="004706A8" w:rsidRDefault="00EC1617" w:rsidP="00EC1617">
            <w:pPr>
              <w:spacing w:after="0" w:line="240" w:lineRule="auto"/>
              <w:jc w:val="left"/>
              <w:rPr>
                <w:lang w:val="en-GB"/>
              </w:rPr>
            </w:pPr>
            <w:r w:rsidRPr="004706A8">
              <w:rPr>
                <w:lang w:val="en-GB"/>
              </w:rPr>
              <w:t>Dust suppression; signage; TMP; restrict noisy works</w:t>
            </w:r>
          </w:p>
        </w:tc>
        <w:tc>
          <w:tcPr>
            <w:tcW w:w="632" w:type="pct"/>
            <w:tcBorders>
              <w:top w:val="nil"/>
              <w:left w:val="nil"/>
              <w:bottom w:val="single" w:sz="4" w:space="0" w:color="auto"/>
              <w:right w:val="single" w:sz="4" w:space="0" w:color="auto"/>
            </w:tcBorders>
            <w:hideMark/>
          </w:tcPr>
          <w:p w14:paraId="56ECE137" w14:textId="77777777" w:rsidR="00EC1617" w:rsidRPr="004706A8" w:rsidRDefault="00EC1617" w:rsidP="00EC1617">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5888EB86" w14:textId="77777777" w:rsidR="00EC1617" w:rsidRPr="004706A8" w:rsidRDefault="00EC1617" w:rsidP="00EC1617">
            <w:pPr>
              <w:spacing w:after="0" w:line="240" w:lineRule="auto"/>
              <w:jc w:val="right"/>
              <w:rPr>
                <w:lang w:val="en-GB"/>
              </w:rPr>
            </w:pPr>
            <w:r w:rsidRPr="004706A8">
              <w:rPr>
                <w:lang w:val="en-GB"/>
              </w:rPr>
              <w:t>500</w:t>
            </w:r>
          </w:p>
        </w:tc>
        <w:tc>
          <w:tcPr>
            <w:tcW w:w="634" w:type="pct"/>
            <w:tcBorders>
              <w:top w:val="nil"/>
              <w:left w:val="nil"/>
              <w:bottom w:val="single" w:sz="4" w:space="0" w:color="auto"/>
              <w:right w:val="single" w:sz="4" w:space="0" w:color="auto"/>
            </w:tcBorders>
            <w:hideMark/>
          </w:tcPr>
          <w:p w14:paraId="17C046C7" w14:textId="77777777" w:rsidR="00EC1617" w:rsidRPr="004706A8" w:rsidRDefault="00EC1617" w:rsidP="00EC1617">
            <w:pPr>
              <w:spacing w:after="0" w:line="240" w:lineRule="auto"/>
              <w:jc w:val="left"/>
              <w:rPr>
                <w:lang w:val="en-GB"/>
              </w:rPr>
            </w:pPr>
            <w:r w:rsidRPr="004706A8">
              <w:rPr>
                <w:lang w:val="en-GB"/>
              </w:rPr>
              <w:t>Dust records; grievances; TMP</w:t>
            </w:r>
          </w:p>
        </w:tc>
        <w:tc>
          <w:tcPr>
            <w:tcW w:w="511" w:type="pct"/>
            <w:tcBorders>
              <w:top w:val="nil"/>
              <w:left w:val="nil"/>
              <w:bottom w:val="single" w:sz="4" w:space="0" w:color="auto"/>
              <w:right w:val="single" w:sz="4" w:space="0" w:color="auto"/>
            </w:tcBorders>
            <w:hideMark/>
          </w:tcPr>
          <w:p w14:paraId="466804A1" w14:textId="77777777" w:rsidR="00EC1617" w:rsidRPr="004706A8" w:rsidRDefault="00EC1617" w:rsidP="00EC1617">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1F866124" w14:textId="77777777" w:rsidR="00EC1617" w:rsidRPr="004706A8" w:rsidRDefault="00EC1617" w:rsidP="00EC1617">
            <w:pPr>
              <w:spacing w:after="0" w:line="240" w:lineRule="auto"/>
              <w:jc w:val="right"/>
              <w:rPr>
                <w:lang w:val="en-GB"/>
              </w:rPr>
            </w:pPr>
            <w:r w:rsidRPr="004706A8">
              <w:rPr>
                <w:lang w:val="en-GB"/>
              </w:rPr>
              <w:t>500</w:t>
            </w:r>
          </w:p>
        </w:tc>
      </w:tr>
      <w:tr w:rsidR="00EC1617" w:rsidRPr="004706A8" w14:paraId="671E61B8"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7A186411" w14:textId="77777777" w:rsidR="00EC1617" w:rsidRPr="004706A8" w:rsidRDefault="00EC1617" w:rsidP="00EC1617">
            <w:pPr>
              <w:spacing w:after="0" w:line="240" w:lineRule="auto"/>
              <w:jc w:val="center"/>
              <w:rPr>
                <w:lang w:val="en-GB"/>
              </w:rPr>
            </w:pPr>
            <w:r w:rsidRPr="004706A8">
              <w:rPr>
                <w:lang w:val="en-GB"/>
              </w:rPr>
              <w:t>5.2.4.5</w:t>
            </w:r>
          </w:p>
        </w:tc>
        <w:tc>
          <w:tcPr>
            <w:tcW w:w="784" w:type="pct"/>
            <w:tcBorders>
              <w:top w:val="nil"/>
              <w:left w:val="nil"/>
              <w:bottom w:val="single" w:sz="4" w:space="0" w:color="auto"/>
              <w:right w:val="single" w:sz="4" w:space="0" w:color="auto"/>
            </w:tcBorders>
            <w:hideMark/>
          </w:tcPr>
          <w:p w14:paraId="14C3DF8F" w14:textId="77777777" w:rsidR="00EC1617" w:rsidRPr="004706A8" w:rsidRDefault="00EC1617" w:rsidP="00EC1617">
            <w:pPr>
              <w:spacing w:after="0" w:line="240" w:lineRule="auto"/>
              <w:jc w:val="left"/>
              <w:rPr>
                <w:lang w:val="en-GB"/>
              </w:rPr>
            </w:pPr>
            <w:r w:rsidRPr="004706A8">
              <w:rPr>
                <w:lang w:val="en-GB"/>
              </w:rPr>
              <w:t>Access disruption</w:t>
            </w:r>
          </w:p>
        </w:tc>
        <w:tc>
          <w:tcPr>
            <w:tcW w:w="1026" w:type="pct"/>
            <w:tcBorders>
              <w:top w:val="nil"/>
              <w:left w:val="nil"/>
              <w:bottom w:val="single" w:sz="4" w:space="0" w:color="auto"/>
              <w:right w:val="single" w:sz="4" w:space="0" w:color="auto"/>
            </w:tcBorders>
            <w:hideMark/>
          </w:tcPr>
          <w:p w14:paraId="396427DF" w14:textId="77777777" w:rsidR="00EC1617" w:rsidRPr="004706A8" w:rsidRDefault="00EC1617" w:rsidP="00EC1617">
            <w:pPr>
              <w:spacing w:after="0" w:line="240" w:lineRule="auto"/>
              <w:jc w:val="left"/>
              <w:rPr>
                <w:lang w:val="en-GB"/>
              </w:rPr>
            </w:pPr>
            <w:r w:rsidRPr="004706A8">
              <w:rPr>
                <w:lang w:val="en-GB"/>
              </w:rPr>
              <w:t>Provide temporary crossings; notify users</w:t>
            </w:r>
          </w:p>
        </w:tc>
        <w:tc>
          <w:tcPr>
            <w:tcW w:w="632" w:type="pct"/>
            <w:tcBorders>
              <w:top w:val="nil"/>
              <w:left w:val="nil"/>
              <w:bottom w:val="single" w:sz="4" w:space="0" w:color="auto"/>
              <w:right w:val="single" w:sz="4" w:space="0" w:color="auto"/>
            </w:tcBorders>
            <w:hideMark/>
          </w:tcPr>
          <w:p w14:paraId="525A7552" w14:textId="77777777" w:rsidR="00EC1617" w:rsidRPr="004706A8" w:rsidRDefault="00EC1617" w:rsidP="00EC1617">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7353A66C" w14:textId="77777777" w:rsidR="00EC1617" w:rsidRPr="004706A8" w:rsidRDefault="00EC1617" w:rsidP="00EC1617">
            <w:pPr>
              <w:spacing w:after="0" w:line="240" w:lineRule="auto"/>
              <w:jc w:val="right"/>
              <w:rPr>
                <w:lang w:val="en-GB"/>
              </w:rPr>
            </w:pPr>
            <w:r w:rsidRPr="004706A8">
              <w:rPr>
                <w:lang w:val="en-GB"/>
              </w:rPr>
              <w:t>500</w:t>
            </w:r>
          </w:p>
        </w:tc>
        <w:tc>
          <w:tcPr>
            <w:tcW w:w="634" w:type="pct"/>
            <w:tcBorders>
              <w:top w:val="nil"/>
              <w:left w:val="nil"/>
              <w:bottom w:val="single" w:sz="4" w:space="0" w:color="auto"/>
              <w:right w:val="single" w:sz="4" w:space="0" w:color="auto"/>
            </w:tcBorders>
            <w:hideMark/>
          </w:tcPr>
          <w:p w14:paraId="6B24830E" w14:textId="77777777" w:rsidR="00EC1617" w:rsidRPr="004706A8" w:rsidRDefault="00EC1617" w:rsidP="00EC1617">
            <w:pPr>
              <w:spacing w:after="0" w:line="240" w:lineRule="auto"/>
              <w:jc w:val="left"/>
              <w:rPr>
                <w:lang w:val="en-GB"/>
              </w:rPr>
            </w:pPr>
            <w:r w:rsidRPr="004706A8">
              <w:rPr>
                <w:lang w:val="en-GB"/>
              </w:rPr>
              <w:t>&lt;5 complaints</w:t>
            </w:r>
          </w:p>
        </w:tc>
        <w:tc>
          <w:tcPr>
            <w:tcW w:w="511" w:type="pct"/>
            <w:tcBorders>
              <w:top w:val="nil"/>
              <w:left w:val="nil"/>
              <w:bottom w:val="single" w:sz="4" w:space="0" w:color="auto"/>
              <w:right w:val="single" w:sz="4" w:space="0" w:color="auto"/>
            </w:tcBorders>
            <w:hideMark/>
          </w:tcPr>
          <w:p w14:paraId="72C499CF" w14:textId="77777777" w:rsidR="00EC1617" w:rsidRPr="004706A8" w:rsidRDefault="00EC1617" w:rsidP="00EC1617">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7B4D7F6D" w14:textId="77777777" w:rsidR="00EC1617" w:rsidRPr="004706A8" w:rsidRDefault="00EC1617" w:rsidP="00EC1617">
            <w:pPr>
              <w:spacing w:after="0" w:line="240" w:lineRule="auto"/>
              <w:jc w:val="right"/>
              <w:rPr>
                <w:lang w:val="en-GB"/>
              </w:rPr>
            </w:pPr>
            <w:r w:rsidRPr="004706A8">
              <w:rPr>
                <w:lang w:val="en-GB"/>
              </w:rPr>
              <w:t>400</w:t>
            </w:r>
          </w:p>
        </w:tc>
      </w:tr>
      <w:tr w:rsidR="00EC1617" w:rsidRPr="004706A8" w14:paraId="0332EC26"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1397CA0E" w14:textId="77777777" w:rsidR="00EC1617" w:rsidRPr="004706A8" w:rsidRDefault="00EC1617" w:rsidP="00EC1617">
            <w:pPr>
              <w:spacing w:after="0" w:line="240" w:lineRule="auto"/>
              <w:jc w:val="center"/>
              <w:rPr>
                <w:lang w:val="en-GB"/>
              </w:rPr>
            </w:pPr>
            <w:r w:rsidRPr="004706A8">
              <w:rPr>
                <w:lang w:val="en-GB"/>
              </w:rPr>
              <w:t>5.2.4.6</w:t>
            </w:r>
          </w:p>
        </w:tc>
        <w:tc>
          <w:tcPr>
            <w:tcW w:w="784" w:type="pct"/>
            <w:tcBorders>
              <w:top w:val="nil"/>
              <w:left w:val="nil"/>
              <w:bottom w:val="single" w:sz="4" w:space="0" w:color="auto"/>
              <w:right w:val="single" w:sz="4" w:space="0" w:color="auto"/>
            </w:tcBorders>
            <w:hideMark/>
          </w:tcPr>
          <w:p w14:paraId="412F3861" w14:textId="77777777" w:rsidR="00EC1617" w:rsidRPr="004706A8" w:rsidRDefault="00EC1617" w:rsidP="00EC1617">
            <w:pPr>
              <w:spacing w:after="0" w:line="240" w:lineRule="auto"/>
              <w:jc w:val="left"/>
              <w:rPr>
                <w:lang w:val="en-GB"/>
              </w:rPr>
            </w:pPr>
            <w:r w:rsidRPr="004706A8">
              <w:rPr>
                <w:lang w:val="en-GB"/>
              </w:rPr>
              <w:t>OHS risks</w:t>
            </w:r>
          </w:p>
        </w:tc>
        <w:tc>
          <w:tcPr>
            <w:tcW w:w="1026" w:type="pct"/>
            <w:tcBorders>
              <w:top w:val="nil"/>
              <w:left w:val="nil"/>
              <w:bottom w:val="single" w:sz="4" w:space="0" w:color="auto"/>
              <w:right w:val="single" w:sz="4" w:space="0" w:color="auto"/>
            </w:tcBorders>
            <w:hideMark/>
          </w:tcPr>
          <w:p w14:paraId="4B92AB0B" w14:textId="77777777" w:rsidR="00EC1617" w:rsidRPr="004706A8" w:rsidRDefault="00EC1617" w:rsidP="00EC1617">
            <w:pPr>
              <w:spacing w:after="0" w:line="240" w:lineRule="auto"/>
              <w:jc w:val="left"/>
              <w:rPr>
                <w:lang w:val="en-GB"/>
              </w:rPr>
            </w:pPr>
            <w:r w:rsidRPr="004706A8">
              <w:rPr>
                <w:lang w:val="en-GB"/>
              </w:rPr>
              <w:t>Implement OHS Plan; PPE; training; emergency procedures</w:t>
            </w:r>
          </w:p>
        </w:tc>
        <w:tc>
          <w:tcPr>
            <w:tcW w:w="632" w:type="pct"/>
            <w:tcBorders>
              <w:top w:val="nil"/>
              <w:left w:val="nil"/>
              <w:bottom w:val="single" w:sz="4" w:space="0" w:color="auto"/>
              <w:right w:val="single" w:sz="4" w:space="0" w:color="auto"/>
            </w:tcBorders>
            <w:hideMark/>
          </w:tcPr>
          <w:p w14:paraId="54B89B9D" w14:textId="77777777" w:rsidR="00EC1617" w:rsidRPr="004706A8" w:rsidRDefault="00EC1617" w:rsidP="00EC1617">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4936AEFA" w14:textId="77777777" w:rsidR="00EC1617" w:rsidRPr="004706A8" w:rsidRDefault="00EC1617" w:rsidP="00EC1617">
            <w:pPr>
              <w:spacing w:after="0" w:line="240" w:lineRule="auto"/>
              <w:jc w:val="right"/>
              <w:rPr>
                <w:lang w:val="en-GB"/>
              </w:rPr>
            </w:pPr>
            <w:r w:rsidRPr="004706A8">
              <w:rPr>
                <w:lang w:val="en-GB"/>
              </w:rPr>
              <w:t>1000</w:t>
            </w:r>
          </w:p>
        </w:tc>
        <w:tc>
          <w:tcPr>
            <w:tcW w:w="634" w:type="pct"/>
            <w:tcBorders>
              <w:top w:val="nil"/>
              <w:left w:val="nil"/>
              <w:bottom w:val="single" w:sz="4" w:space="0" w:color="auto"/>
              <w:right w:val="single" w:sz="4" w:space="0" w:color="auto"/>
            </w:tcBorders>
            <w:hideMark/>
          </w:tcPr>
          <w:p w14:paraId="51E37799" w14:textId="77777777" w:rsidR="00EC1617" w:rsidRPr="004706A8" w:rsidRDefault="00EC1617" w:rsidP="00EC1617">
            <w:pPr>
              <w:spacing w:after="0" w:line="240" w:lineRule="auto"/>
              <w:jc w:val="left"/>
              <w:rPr>
                <w:lang w:val="en-GB"/>
              </w:rPr>
            </w:pPr>
            <w:r w:rsidRPr="004706A8">
              <w:rPr>
                <w:lang w:val="en-GB"/>
              </w:rPr>
              <w:t>OHS plan; training records</w:t>
            </w:r>
          </w:p>
        </w:tc>
        <w:tc>
          <w:tcPr>
            <w:tcW w:w="511" w:type="pct"/>
            <w:tcBorders>
              <w:top w:val="nil"/>
              <w:left w:val="nil"/>
              <w:bottom w:val="single" w:sz="4" w:space="0" w:color="auto"/>
              <w:right w:val="single" w:sz="4" w:space="0" w:color="auto"/>
            </w:tcBorders>
            <w:hideMark/>
          </w:tcPr>
          <w:p w14:paraId="1E700D10" w14:textId="77777777" w:rsidR="00EC1617" w:rsidRPr="004706A8" w:rsidRDefault="00EC1617" w:rsidP="00EC1617">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4BB1E88B" w14:textId="77777777" w:rsidR="00EC1617" w:rsidRPr="004706A8" w:rsidRDefault="00EC1617" w:rsidP="00EC1617">
            <w:pPr>
              <w:spacing w:after="0" w:line="240" w:lineRule="auto"/>
              <w:jc w:val="right"/>
              <w:rPr>
                <w:lang w:val="en-GB"/>
              </w:rPr>
            </w:pPr>
            <w:r w:rsidRPr="004706A8">
              <w:rPr>
                <w:lang w:val="en-GB"/>
              </w:rPr>
              <w:t>500</w:t>
            </w:r>
          </w:p>
        </w:tc>
      </w:tr>
      <w:tr w:rsidR="00EC1617" w:rsidRPr="004706A8" w14:paraId="09965B4E" w14:textId="77777777" w:rsidTr="004A6DAD">
        <w:trPr>
          <w:trHeight w:val="788"/>
        </w:trPr>
        <w:tc>
          <w:tcPr>
            <w:tcW w:w="334" w:type="pct"/>
            <w:tcBorders>
              <w:top w:val="nil"/>
              <w:left w:val="single" w:sz="4" w:space="0" w:color="auto"/>
              <w:bottom w:val="single" w:sz="4" w:space="0" w:color="auto"/>
              <w:right w:val="single" w:sz="4" w:space="0" w:color="auto"/>
            </w:tcBorders>
            <w:hideMark/>
          </w:tcPr>
          <w:p w14:paraId="539A2480" w14:textId="77777777" w:rsidR="00EC1617" w:rsidRPr="004706A8" w:rsidRDefault="00EC1617" w:rsidP="00EC1617">
            <w:pPr>
              <w:spacing w:after="0" w:line="240" w:lineRule="auto"/>
              <w:jc w:val="center"/>
              <w:rPr>
                <w:lang w:val="en-GB"/>
              </w:rPr>
            </w:pPr>
            <w:r w:rsidRPr="004706A8">
              <w:rPr>
                <w:lang w:val="en-GB"/>
              </w:rPr>
              <w:t>5.2.4.7</w:t>
            </w:r>
          </w:p>
        </w:tc>
        <w:tc>
          <w:tcPr>
            <w:tcW w:w="784" w:type="pct"/>
            <w:tcBorders>
              <w:top w:val="nil"/>
              <w:left w:val="nil"/>
              <w:bottom w:val="single" w:sz="4" w:space="0" w:color="auto"/>
              <w:right w:val="single" w:sz="4" w:space="0" w:color="auto"/>
            </w:tcBorders>
            <w:hideMark/>
          </w:tcPr>
          <w:p w14:paraId="5B773345" w14:textId="77777777" w:rsidR="00EC1617" w:rsidRPr="004706A8" w:rsidRDefault="00EC1617" w:rsidP="00EC1617">
            <w:pPr>
              <w:spacing w:after="0" w:line="240" w:lineRule="auto"/>
              <w:jc w:val="left"/>
              <w:rPr>
                <w:lang w:val="en-GB"/>
              </w:rPr>
            </w:pPr>
            <w:r w:rsidRPr="004706A8">
              <w:rPr>
                <w:lang w:val="en-GB"/>
              </w:rPr>
              <w:t>Labour influx risks (SEA/SH, disease)</w:t>
            </w:r>
          </w:p>
        </w:tc>
        <w:tc>
          <w:tcPr>
            <w:tcW w:w="1026" w:type="pct"/>
            <w:tcBorders>
              <w:top w:val="nil"/>
              <w:left w:val="nil"/>
              <w:bottom w:val="single" w:sz="4" w:space="0" w:color="auto"/>
              <w:right w:val="single" w:sz="4" w:space="0" w:color="auto"/>
            </w:tcBorders>
            <w:hideMark/>
          </w:tcPr>
          <w:p w14:paraId="06F6B6B6" w14:textId="77777777" w:rsidR="00EC1617" w:rsidRPr="004706A8" w:rsidRDefault="00EC1617" w:rsidP="00EC1617">
            <w:pPr>
              <w:spacing w:after="0" w:line="240" w:lineRule="auto"/>
              <w:jc w:val="left"/>
              <w:rPr>
                <w:lang w:val="en-GB"/>
              </w:rPr>
            </w:pPr>
            <w:r w:rsidRPr="004706A8">
              <w:rPr>
                <w:lang w:val="en-GB"/>
              </w:rPr>
              <w:t>Worker CoC; training; SEA/SH-responsive GRM</w:t>
            </w:r>
          </w:p>
        </w:tc>
        <w:tc>
          <w:tcPr>
            <w:tcW w:w="632" w:type="pct"/>
            <w:tcBorders>
              <w:top w:val="nil"/>
              <w:left w:val="nil"/>
              <w:bottom w:val="single" w:sz="4" w:space="0" w:color="auto"/>
              <w:right w:val="single" w:sz="4" w:space="0" w:color="auto"/>
            </w:tcBorders>
            <w:hideMark/>
          </w:tcPr>
          <w:p w14:paraId="41CC1306" w14:textId="77777777" w:rsidR="00EC1617" w:rsidRPr="004706A8" w:rsidRDefault="00EC1617" w:rsidP="00EC1617">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4D029BC7" w14:textId="77777777" w:rsidR="00EC1617" w:rsidRPr="004706A8" w:rsidRDefault="00EC1617" w:rsidP="00EC1617">
            <w:pPr>
              <w:spacing w:after="0" w:line="240" w:lineRule="auto"/>
              <w:jc w:val="right"/>
              <w:rPr>
                <w:lang w:val="en-GB"/>
              </w:rPr>
            </w:pPr>
            <w:r w:rsidRPr="004706A8">
              <w:rPr>
                <w:lang w:val="en-GB"/>
              </w:rPr>
              <w:t>1000</w:t>
            </w:r>
          </w:p>
        </w:tc>
        <w:tc>
          <w:tcPr>
            <w:tcW w:w="634" w:type="pct"/>
            <w:tcBorders>
              <w:top w:val="nil"/>
              <w:left w:val="nil"/>
              <w:bottom w:val="single" w:sz="4" w:space="0" w:color="auto"/>
              <w:right w:val="single" w:sz="4" w:space="0" w:color="auto"/>
            </w:tcBorders>
            <w:hideMark/>
          </w:tcPr>
          <w:p w14:paraId="781F0FE2" w14:textId="77777777" w:rsidR="00EC1617" w:rsidRPr="004706A8" w:rsidRDefault="00EC1617" w:rsidP="00EC1617">
            <w:pPr>
              <w:spacing w:after="0" w:line="240" w:lineRule="auto"/>
              <w:jc w:val="left"/>
              <w:rPr>
                <w:lang w:val="en-GB"/>
              </w:rPr>
            </w:pPr>
            <w:r w:rsidRPr="004706A8">
              <w:rPr>
                <w:lang w:val="en-GB"/>
              </w:rPr>
              <w:t>% trained; grievances resolved</w:t>
            </w:r>
          </w:p>
        </w:tc>
        <w:tc>
          <w:tcPr>
            <w:tcW w:w="511" w:type="pct"/>
            <w:tcBorders>
              <w:top w:val="nil"/>
              <w:left w:val="nil"/>
              <w:bottom w:val="single" w:sz="4" w:space="0" w:color="auto"/>
              <w:right w:val="single" w:sz="4" w:space="0" w:color="auto"/>
            </w:tcBorders>
            <w:hideMark/>
          </w:tcPr>
          <w:p w14:paraId="5AB15533" w14:textId="77777777" w:rsidR="00EC1617" w:rsidRPr="004706A8" w:rsidRDefault="00EC1617" w:rsidP="00EC1617">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601E685B" w14:textId="77777777" w:rsidR="00EC1617" w:rsidRPr="004706A8" w:rsidRDefault="00EC1617" w:rsidP="00EC1617">
            <w:pPr>
              <w:spacing w:after="0" w:line="240" w:lineRule="auto"/>
              <w:jc w:val="right"/>
              <w:rPr>
                <w:lang w:val="en-GB"/>
              </w:rPr>
            </w:pPr>
            <w:r w:rsidRPr="004706A8">
              <w:rPr>
                <w:lang w:val="en-GB"/>
              </w:rPr>
              <w:t>200</w:t>
            </w:r>
          </w:p>
        </w:tc>
      </w:tr>
      <w:tr w:rsidR="00EC1617" w:rsidRPr="004706A8" w14:paraId="17E69E1D" w14:textId="77777777" w:rsidTr="004A6DAD">
        <w:trPr>
          <w:trHeight w:val="788"/>
        </w:trPr>
        <w:tc>
          <w:tcPr>
            <w:tcW w:w="334" w:type="pct"/>
            <w:tcBorders>
              <w:top w:val="nil"/>
              <w:left w:val="single" w:sz="4" w:space="0" w:color="auto"/>
              <w:bottom w:val="single" w:sz="4" w:space="0" w:color="auto"/>
              <w:right w:val="single" w:sz="4" w:space="0" w:color="auto"/>
            </w:tcBorders>
            <w:hideMark/>
          </w:tcPr>
          <w:p w14:paraId="6839768E" w14:textId="77777777" w:rsidR="00EC1617" w:rsidRPr="004706A8" w:rsidRDefault="00EC1617" w:rsidP="00EC1617">
            <w:pPr>
              <w:spacing w:after="0" w:line="240" w:lineRule="auto"/>
              <w:jc w:val="center"/>
              <w:rPr>
                <w:lang w:val="en-GB"/>
              </w:rPr>
            </w:pPr>
            <w:r w:rsidRPr="004706A8">
              <w:rPr>
                <w:lang w:val="en-GB"/>
              </w:rPr>
              <w:t>5.2.4.8</w:t>
            </w:r>
          </w:p>
        </w:tc>
        <w:tc>
          <w:tcPr>
            <w:tcW w:w="784" w:type="pct"/>
            <w:tcBorders>
              <w:top w:val="nil"/>
              <w:left w:val="nil"/>
              <w:bottom w:val="single" w:sz="4" w:space="0" w:color="auto"/>
              <w:right w:val="single" w:sz="4" w:space="0" w:color="auto"/>
            </w:tcBorders>
            <w:hideMark/>
          </w:tcPr>
          <w:p w14:paraId="7F8620C4" w14:textId="77777777" w:rsidR="00EC1617" w:rsidRPr="004706A8" w:rsidRDefault="00EC1617" w:rsidP="00EC1617">
            <w:pPr>
              <w:spacing w:after="0" w:line="240" w:lineRule="auto"/>
              <w:jc w:val="left"/>
              <w:rPr>
                <w:lang w:val="en-GB"/>
              </w:rPr>
            </w:pPr>
            <w:r w:rsidRPr="004706A8">
              <w:rPr>
                <w:lang w:val="en-GB"/>
              </w:rPr>
              <w:t>Community health &amp; safety risks</w:t>
            </w:r>
          </w:p>
        </w:tc>
        <w:tc>
          <w:tcPr>
            <w:tcW w:w="1026" w:type="pct"/>
            <w:tcBorders>
              <w:top w:val="nil"/>
              <w:left w:val="nil"/>
              <w:bottom w:val="single" w:sz="4" w:space="0" w:color="auto"/>
              <w:right w:val="single" w:sz="4" w:space="0" w:color="auto"/>
            </w:tcBorders>
            <w:hideMark/>
          </w:tcPr>
          <w:p w14:paraId="57A3F0B8" w14:textId="77777777" w:rsidR="00EC1617" w:rsidRPr="004706A8" w:rsidRDefault="00EC1617" w:rsidP="00EC1617">
            <w:pPr>
              <w:spacing w:after="0" w:line="240" w:lineRule="auto"/>
              <w:jc w:val="left"/>
              <w:rPr>
                <w:lang w:val="en-GB"/>
              </w:rPr>
            </w:pPr>
            <w:r w:rsidRPr="004706A8">
              <w:rPr>
                <w:lang w:val="en-GB"/>
              </w:rPr>
              <w:t>TMP; diversions; fencing; awareness campaigns</w:t>
            </w:r>
          </w:p>
        </w:tc>
        <w:tc>
          <w:tcPr>
            <w:tcW w:w="632" w:type="pct"/>
            <w:tcBorders>
              <w:top w:val="nil"/>
              <w:left w:val="nil"/>
              <w:bottom w:val="single" w:sz="4" w:space="0" w:color="auto"/>
              <w:right w:val="single" w:sz="4" w:space="0" w:color="auto"/>
            </w:tcBorders>
            <w:hideMark/>
          </w:tcPr>
          <w:p w14:paraId="4756A3E0" w14:textId="77777777" w:rsidR="00EC1617" w:rsidRPr="004706A8" w:rsidRDefault="00EC1617" w:rsidP="00EC1617">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61D9AAD4" w14:textId="77777777" w:rsidR="00EC1617" w:rsidRPr="004706A8" w:rsidRDefault="00EC1617" w:rsidP="00EC1617">
            <w:pPr>
              <w:spacing w:after="0" w:line="240" w:lineRule="auto"/>
              <w:jc w:val="right"/>
              <w:rPr>
                <w:lang w:val="en-GB"/>
              </w:rPr>
            </w:pPr>
            <w:r w:rsidRPr="004706A8">
              <w:rPr>
                <w:lang w:val="en-GB"/>
              </w:rPr>
              <w:t>1500</w:t>
            </w:r>
          </w:p>
        </w:tc>
        <w:tc>
          <w:tcPr>
            <w:tcW w:w="634" w:type="pct"/>
            <w:tcBorders>
              <w:top w:val="nil"/>
              <w:left w:val="nil"/>
              <w:bottom w:val="single" w:sz="4" w:space="0" w:color="auto"/>
              <w:right w:val="single" w:sz="4" w:space="0" w:color="auto"/>
            </w:tcBorders>
            <w:hideMark/>
          </w:tcPr>
          <w:p w14:paraId="767B7AC7" w14:textId="77777777" w:rsidR="00EC1617" w:rsidRPr="004706A8" w:rsidRDefault="00EC1617" w:rsidP="00EC1617">
            <w:pPr>
              <w:spacing w:after="0" w:line="240" w:lineRule="auto"/>
              <w:jc w:val="left"/>
              <w:rPr>
                <w:lang w:val="en-GB"/>
              </w:rPr>
            </w:pPr>
            <w:r w:rsidRPr="004706A8">
              <w:rPr>
                <w:lang w:val="en-GB"/>
              </w:rPr>
              <w:t>TMP; dust records; fenced sites</w:t>
            </w:r>
          </w:p>
        </w:tc>
        <w:tc>
          <w:tcPr>
            <w:tcW w:w="511" w:type="pct"/>
            <w:tcBorders>
              <w:top w:val="nil"/>
              <w:left w:val="nil"/>
              <w:bottom w:val="single" w:sz="4" w:space="0" w:color="auto"/>
              <w:right w:val="single" w:sz="4" w:space="0" w:color="auto"/>
            </w:tcBorders>
            <w:hideMark/>
          </w:tcPr>
          <w:p w14:paraId="7A22167B" w14:textId="77777777" w:rsidR="00EC1617" w:rsidRPr="004706A8" w:rsidRDefault="00EC1617" w:rsidP="00EC1617">
            <w:pPr>
              <w:spacing w:after="0" w:line="240" w:lineRule="auto"/>
              <w:jc w:val="left"/>
              <w:rPr>
                <w:lang w:val="en-GB"/>
              </w:rPr>
            </w:pPr>
            <w:r w:rsidRPr="004706A8">
              <w:rPr>
                <w:lang w:val="en-GB"/>
              </w:rPr>
              <w:t>Once / Monthly</w:t>
            </w:r>
          </w:p>
        </w:tc>
        <w:tc>
          <w:tcPr>
            <w:tcW w:w="463" w:type="pct"/>
            <w:tcBorders>
              <w:top w:val="nil"/>
              <w:left w:val="nil"/>
              <w:bottom w:val="single" w:sz="4" w:space="0" w:color="auto"/>
              <w:right w:val="single" w:sz="4" w:space="0" w:color="auto"/>
            </w:tcBorders>
            <w:hideMark/>
          </w:tcPr>
          <w:p w14:paraId="08C565FF" w14:textId="77777777" w:rsidR="00EC1617" w:rsidRPr="004706A8" w:rsidRDefault="00EC1617" w:rsidP="00EC1617">
            <w:pPr>
              <w:spacing w:after="0" w:line="240" w:lineRule="auto"/>
              <w:jc w:val="right"/>
              <w:rPr>
                <w:lang w:val="en-GB"/>
              </w:rPr>
            </w:pPr>
            <w:r w:rsidRPr="004706A8">
              <w:rPr>
                <w:lang w:val="en-GB"/>
              </w:rPr>
              <w:t>500</w:t>
            </w:r>
          </w:p>
        </w:tc>
      </w:tr>
      <w:tr w:rsidR="004A6DAD" w:rsidRPr="004706A8" w14:paraId="436EA6BE"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054C740A" w14:textId="77777777" w:rsidR="004A6DAD" w:rsidRPr="004706A8" w:rsidRDefault="004A6DAD" w:rsidP="004A6DAD">
            <w:pPr>
              <w:spacing w:after="0" w:line="240" w:lineRule="auto"/>
              <w:jc w:val="center"/>
              <w:rPr>
                <w:lang w:val="en-GB"/>
              </w:rPr>
            </w:pPr>
            <w:r w:rsidRPr="004706A8">
              <w:rPr>
                <w:lang w:val="en-GB"/>
              </w:rPr>
              <w:t>5.2.4.9</w:t>
            </w:r>
          </w:p>
        </w:tc>
        <w:tc>
          <w:tcPr>
            <w:tcW w:w="784" w:type="pct"/>
            <w:tcBorders>
              <w:top w:val="nil"/>
              <w:left w:val="nil"/>
              <w:bottom w:val="single" w:sz="4" w:space="0" w:color="auto"/>
              <w:right w:val="single" w:sz="4" w:space="0" w:color="auto"/>
            </w:tcBorders>
            <w:hideMark/>
          </w:tcPr>
          <w:p w14:paraId="5AB1B01A" w14:textId="77777777" w:rsidR="004A6DAD" w:rsidRPr="004706A8" w:rsidRDefault="004A6DAD" w:rsidP="004A6DAD">
            <w:pPr>
              <w:jc w:val="left"/>
              <w:rPr>
                <w:color w:val="000000"/>
                <w:lang w:val="en-GB"/>
              </w:rPr>
            </w:pPr>
            <w:r w:rsidRPr="004706A8">
              <w:rPr>
                <w:color w:val="000000"/>
                <w:lang w:val="en-GB"/>
              </w:rPr>
              <w:t>Temporary disruption of access to farms and social services.</w:t>
            </w:r>
          </w:p>
          <w:p w14:paraId="610C4B45" w14:textId="6DBDC636" w:rsidR="004A6DAD" w:rsidRPr="004706A8" w:rsidRDefault="004A6DAD" w:rsidP="004A6DAD">
            <w:pPr>
              <w:spacing w:after="0" w:line="240" w:lineRule="auto"/>
              <w:jc w:val="left"/>
              <w:rPr>
                <w:lang w:val="en-GB"/>
              </w:rPr>
            </w:pPr>
            <w:r w:rsidRPr="004706A8">
              <w:rPr>
                <w:color w:val="000000"/>
                <w:lang w:val="en-GB"/>
              </w:rPr>
              <w:t>Damage to assets including crops and trees as a result of works</w:t>
            </w:r>
          </w:p>
        </w:tc>
        <w:tc>
          <w:tcPr>
            <w:tcW w:w="1026" w:type="pct"/>
            <w:tcBorders>
              <w:top w:val="nil"/>
              <w:left w:val="nil"/>
              <w:bottom w:val="single" w:sz="4" w:space="0" w:color="auto"/>
              <w:right w:val="single" w:sz="4" w:space="0" w:color="auto"/>
            </w:tcBorders>
            <w:hideMark/>
          </w:tcPr>
          <w:p w14:paraId="0B0D0412" w14:textId="0BA29822" w:rsidR="004A6DAD" w:rsidRPr="0003469E" w:rsidRDefault="004A6DAD" w:rsidP="0003469E">
            <w:pPr>
              <w:jc w:val="left"/>
              <w:rPr>
                <w:color w:val="000000"/>
                <w:lang w:val="en-GB"/>
              </w:rPr>
            </w:pPr>
            <w:r w:rsidRPr="0003469E">
              <w:rPr>
                <w:color w:val="000000"/>
                <w:lang w:val="en-GB"/>
              </w:rPr>
              <w:t>Maintain access to farms, social services etc as part of the Traffic Management Plan including signage, temporary crossings use of flag people, one way traffic, temporary diversions and pedestrian access route</w:t>
            </w:r>
          </w:p>
          <w:p w14:paraId="0D61E063" w14:textId="77777777" w:rsidR="004A6DAD" w:rsidRPr="004706A8" w:rsidRDefault="004A6DAD" w:rsidP="004A6DAD">
            <w:pPr>
              <w:jc w:val="left"/>
              <w:rPr>
                <w:color w:val="000000"/>
                <w:lang w:val="en-GB"/>
              </w:rPr>
            </w:pPr>
            <w:r w:rsidRPr="004706A8">
              <w:rPr>
                <w:color w:val="000000"/>
                <w:lang w:val="en-GB"/>
              </w:rPr>
              <w:t xml:space="preserve">Establish a grievance redress mechanism </w:t>
            </w:r>
          </w:p>
          <w:p w14:paraId="2FB07347" w14:textId="7EE9F221" w:rsidR="004A6DAD" w:rsidRPr="004706A8" w:rsidRDefault="004A6DAD" w:rsidP="004A6DAD">
            <w:pPr>
              <w:spacing w:after="0" w:line="240" w:lineRule="auto"/>
              <w:jc w:val="left"/>
              <w:rPr>
                <w:lang w:val="en-GB"/>
              </w:rPr>
            </w:pPr>
            <w:r w:rsidRPr="004706A8">
              <w:rPr>
                <w:color w:val="000000"/>
                <w:lang w:val="en-GB"/>
              </w:rPr>
              <w:t>Payment of compensation for any losses/ damage to assets inadvertently caused as a result of contractor activities at replacement value</w:t>
            </w:r>
          </w:p>
        </w:tc>
        <w:tc>
          <w:tcPr>
            <w:tcW w:w="632" w:type="pct"/>
            <w:tcBorders>
              <w:top w:val="nil"/>
              <w:left w:val="nil"/>
              <w:bottom w:val="single" w:sz="4" w:space="0" w:color="auto"/>
              <w:right w:val="single" w:sz="4" w:space="0" w:color="auto"/>
            </w:tcBorders>
            <w:hideMark/>
          </w:tcPr>
          <w:p w14:paraId="1F434323" w14:textId="77777777" w:rsidR="004A6DAD" w:rsidRPr="004706A8" w:rsidRDefault="004A6DAD" w:rsidP="004A6DAD">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72734F1B" w14:textId="77777777" w:rsidR="004A6DAD" w:rsidRPr="004706A8" w:rsidRDefault="004A6DAD" w:rsidP="004A6DAD">
            <w:pPr>
              <w:spacing w:after="0" w:line="240" w:lineRule="auto"/>
              <w:jc w:val="left"/>
              <w:rPr>
                <w:lang w:val="en-GB"/>
              </w:rPr>
            </w:pPr>
            <w:r w:rsidRPr="004706A8">
              <w:rPr>
                <w:lang w:val="en-GB"/>
              </w:rPr>
              <w:t>Project cost</w:t>
            </w:r>
          </w:p>
        </w:tc>
        <w:tc>
          <w:tcPr>
            <w:tcW w:w="634" w:type="pct"/>
            <w:tcBorders>
              <w:top w:val="nil"/>
              <w:left w:val="nil"/>
              <w:bottom w:val="single" w:sz="4" w:space="0" w:color="auto"/>
              <w:right w:val="single" w:sz="4" w:space="0" w:color="auto"/>
            </w:tcBorders>
            <w:hideMark/>
          </w:tcPr>
          <w:p w14:paraId="4CAEC441" w14:textId="77777777" w:rsidR="004A6DAD" w:rsidRPr="004706A8" w:rsidRDefault="004A6DAD" w:rsidP="004A6DAD">
            <w:pPr>
              <w:spacing w:after="0" w:line="240" w:lineRule="auto"/>
              <w:jc w:val="left"/>
              <w:rPr>
                <w:lang w:val="en-GB"/>
              </w:rPr>
            </w:pPr>
            <w:r w:rsidRPr="004706A8">
              <w:rPr>
                <w:lang w:val="en-GB"/>
              </w:rPr>
              <w:t>Signed agreements</w:t>
            </w:r>
          </w:p>
        </w:tc>
        <w:tc>
          <w:tcPr>
            <w:tcW w:w="511" w:type="pct"/>
            <w:tcBorders>
              <w:top w:val="nil"/>
              <w:left w:val="nil"/>
              <w:bottom w:val="single" w:sz="4" w:space="0" w:color="auto"/>
              <w:right w:val="single" w:sz="4" w:space="0" w:color="auto"/>
            </w:tcBorders>
            <w:hideMark/>
          </w:tcPr>
          <w:p w14:paraId="67ABDEC8" w14:textId="77777777" w:rsidR="004A6DAD" w:rsidRPr="004706A8" w:rsidRDefault="004A6DAD" w:rsidP="004A6DAD">
            <w:pPr>
              <w:spacing w:after="0" w:line="240" w:lineRule="auto"/>
              <w:jc w:val="left"/>
              <w:rPr>
                <w:lang w:val="en-GB"/>
              </w:rPr>
            </w:pPr>
            <w:r w:rsidRPr="004706A8">
              <w:rPr>
                <w:lang w:val="en-GB"/>
              </w:rPr>
              <w:t>Once</w:t>
            </w:r>
          </w:p>
        </w:tc>
        <w:tc>
          <w:tcPr>
            <w:tcW w:w="463" w:type="pct"/>
            <w:tcBorders>
              <w:top w:val="nil"/>
              <w:left w:val="nil"/>
              <w:bottom w:val="single" w:sz="4" w:space="0" w:color="auto"/>
              <w:right w:val="single" w:sz="4" w:space="0" w:color="auto"/>
            </w:tcBorders>
            <w:hideMark/>
          </w:tcPr>
          <w:p w14:paraId="478E9172" w14:textId="77777777" w:rsidR="004A6DAD" w:rsidRPr="004706A8" w:rsidRDefault="004A6DAD" w:rsidP="004A6DAD">
            <w:pPr>
              <w:spacing w:after="0" w:line="240" w:lineRule="auto"/>
              <w:jc w:val="left"/>
              <w:rPr>
                <w:lang w:val="en-GB"/>
              </w:rPr>
            </w:pPr>
            <w:r w:rsidRPr="004706A8">
              <w:rPr>
                <w:lang w:val="en-GB"/>
              </w:rPr>
              <w:t>N/A</w:t>
            </w:r>
          </w:p>
        </w:tc>
      </w:tr>
      <w:tr w:rsidR="004A6DAD" w:rsidRPr="004706A8" w14:paraId="44A60AF9"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06FFA92F" w14:textId="77777777" w:rsidR="004A6DAD" w:rsidRPr="004706A8" w:rsidRDefault="004A6DAD" w:rsidP="004A6DAD">
            <w:pPr>
              <w:spacing w:after="0" w:line="240" w:lineRule="auto"/>
              <w:jc w:val="center"/>
              <w:rPr>
                <w:lang w:val="en-GB"/>
              </w:rPr>
            </w:pPr>
            <w:r w:rsidRPr="004706A8">
              <w:rPr>
                <w:lang w:val="en-GB"/>
              </w:rPr>
              <w:t>5.2.4.10</w:t>
            </w:r>
          </w:p>
        </w:tc>
        <w:tc>
          <w:tcPr>
            <w:tcW w:w="784" w:type="pct"/>
            <w:tcBorders>
              <w:top w:val="nil"/>
              <w:left w:val="nil"/>
              <w:bottom w:val="single" w:sz="4" w:space="0" w:color="auto"/>
              <w:right w:val="single" w:sz="4" w:space="0" w:color="auto"/>
            </w:tcBorders>
            <w:hideMark/>
          </w:tcPr>
          <w:p w14:paraId="190A219B" w14:textId="5B3AC641" w:rsidR="004A6DAD" w:rsidRPr="004706A8" w:rsidRDefault="004A6DAD" w:rsidP="004A6DAD">
            <w:pPr>
              <w:spacing w:after="0" w:line="240" w:lineRule="auto"/>
              <w:jc w:val="left"/>
              <w:rPr>
                <w:lang w:val="en-GB"/>
              </w:rPr>
            </w:pPr>
            <w:r w:rsidRPr="004706A8">
              <w:rPr>
                <w:color w:val="000000"/>
                <w:lang w:val="en-GB"/>
              </w:rPr>
              <w:t xml:space="preserve">Abusive Labor and Working Conditions(labour exploitation, forced labour, under aged and discriminatory working conditions) </w:t>
            </w:r>
          </w:p>
        </w:tc>
        <w:tc>
          <w:tcPr>
            <w:tcW w:w="1026" w:type="pct"/>
            <w:tcBorders>
              <w:top w:val="nil"/>
              <w:left w:val="nil"/>
              <w:bottom w:val="single" w:sz="4" w:space="0" w:color="auto"/>
              <w:right w:val="single" w:sz="4" w:space="0" w:color="auto"/>
            </w:tcBorders>
            <w:hideMark/>
          </w:tcPr>
          <w:p w14:paraId="77E314ED" w14:textId="77777777" w:rsidR="004A6DAD" w:rsidRPr="004706A8" w:rsidRDefault="004A6DAD" w:rsidP="0003469E">
            <w:pPr>
              <w:pStyle w:val="ListParagraph"/>
              <w:numPr>
                <w:ilvl w:val="0"/>
                <w:numId w:val="236"/>
              </w:numPr>
              <w:spacing w:after="0" w:line="240" w:lineRule="auto"/>
              <w:ind w:left="341"/>
              <w:jc w:val="left"/>
              <w:rPr>
                <w:color w:val="000000"/>
                <w:lang w:val="en-GB"/>
              </w:rPr>
            </w:pPr>
            <w:r w:rsidRPr="004706A8">
              <w:rPr>
                <w:color w:val="000000"/>
                <w:lang w:val="en-GB"/>
              </w:rPr>
              <w:t xml:space="preserve">Explain to all workers’ conditions of service, labor exploitation and contract duration </w:t>
            </w:r>
          </w:p>
          <w:p w14:paraId="5DA6C886" w14:textId="77B2F523" w:rsidR="004A6DAD" w:rsidRPr="004706A8" w:rsidRDefault="004A6DAD" w:rsidP="002D20F5">
            <w:pPr>
              <w:pStyle w:val="ListParagraph"/>
              <w:numPr>
                <w:ilvl w:val="0"/>
                <w:numId w:val="236"/>
              </w:numPr>
              <w:spacing w:after="0" w:line="240" w:lineRule="auto"/>
              <w:ind w:left="341"/>
              <w:jc w:val="left"/>
              <w:rPr>
                <w:color w:val="000000"/>
                <w:lang w:val="en-GB"/>
              </w:rPr>
            </w:pPr>
            <w:r w:rsidRPr="004706A8">
              <w:rPr>
                <w:color w:val="000000"/>
                <w:lang w:val="en-GB"/>
              </w:rPr>
              <w:t>Ensure all workers have a signed contract and given a copy</w:t>
            </w:r>
          </w:p>
          <w:p w14:paraId="6267A368" w14:textId="77777777" w:rsidR="004A6DAD" w:rsidRPr="004706A8" w:rsidRDefault="004A6DAD" w:rsidP="0003469E">
            <w:pPr>
              <w:pStyle w:val="ListParagraph"/>
              <w:numPr>
                <w:ilvl w:val="0"/>
                <w:numId w:val="236"/>
              </w:numPr>
              <w:spacing w:after="0" w:line="240" w:lineRule="auto"/>
              <w:ind w:left="341"/>
              <w:jc w:val="left"/>
              <w:rPr>
                <w:color w:val="000000"/>
                <w:lang w:val="en-GB"/>
              </w:rPr>
            </w:pPr>
            <w:r w:rsidRPr="004706A8">
              <w:rPr>
                <w:color w:val="000000"/>
                <w:lang w:val="en-GB"/>
              </w:rPr>
              <w:t>Implement age verification system using national identification to employ only those that are 18 years old and above and undertake due deligence of primary suppliers to ensure they are not using child labor</w:t>
            </w:r>
          </w:p>
          <w:p w14:paraId="3CF4A7BF" w14:textId="77777777" w:rsidR="004A6DAD" w:rsidRPr="004706A8" w:rsidRDefault="004A6DAD" w:rsidP="0003469E">
            <w:pPr>
              <w:pStyle w:val="ListParagraph"/>
              <w:numPr>
                <w:ilvl w:val="0"/>
                <w:numId w:val="236"/>
              </w:numPr>
              <w:spacing w:after="0" w:line="240" w:lineRule="auto"/>
              <w:ind w:left="341"/>
              <w:jc w:val="left"/>
              <w:rPr>
                <w:color w:val="000000"/>
                <w:lang w:val="en-GB"/>
              </w:rPr>
            </w:pPr>
            <w:r w:rsidRPr="004706A8">
              <w:rPr>
                <w:color w:val="000000"/>
                <w:lang w:val="en-GB"/>
              </w:rPr>
              <w:t xml:space="preserve">Establish and maintain a Worker Grievance Redress Mechanism that is SEA/SH responsive </w:t>
            </w:r>
          </w:p>
          <w:p w14:paraId="34B7ED42" w14:textId="78D4A3B8" w:rsidR="004A6DAD" w:rsidRPr="004706A8" w:rsidRDefault="004A6DAD" w:rsidP="004A6DAD">
            <w:pPr>
              <w:spacing w:after="0" w:line="240" w:lineRule="auto"/>
              <w:jc w:val="left"/>
              <w:rPr>
                <w:lang w:val="en-GB"/>
              </w:rPr>
            </w:pPr>
          </w:p>
        </w:tc>
        <w:tc>
          <w:tcPr>
            <w:tcW w:w="632" w:type="pct"/>
            <w:tcBorders>
              <w:top w:val="nil"/>
              <w:left w:val="nil"/>
              <w:bottom w:val="single" w:sz="4" w:space="0" w:color="auto"/>
              <w:right w:val="single" w:sz="4" w:space="0" w:color="auto"/>
            </w:tcBorders>
            <w:hideMark/>
          </w:tcPr>
          <w:p w14:paraId="0F15CE6D" w14:textId="77777777" w:rsidR="004A6DAD" w:rsidRPr="004706A8" w:rsidRDefault="004A6DAD" w:rsidP="004A6DAD">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529CF015" w14:textId="77777777" w:rsidR="004A6DAD" w:rsidRPr="004706A8" w:rsidRDefault="004A6DAD" w:rsidP="004A6DAD">
            <w:pPr>
              <w:spacing w:after="0" w:line="240" w:lineRule="auto"/>
              <w:jc w:val="right"/>
              <w:rPr>
                <w:lang w:val="en-GB"/>
              </w:rPr>
            </w:pPr>
            <w:r w:rsidRPr="004706A8">
              <w:rPr>
                <w:lang w:val="en-GB"/>
              </w:rPr>
              <w:t>1000</w:t>
            </w:r>
          </w:p>
        </w:tc>
        <w:tc>
          <w:tcPr>
            <w:tcW w:w="634" w:type="pct"/>
            <w:tcBorders>
              <w:top w:val="nil"/>
              <w:left w:val="nil"/>
              <w:bottom w:val="single" w:sz="4" w:space="0" w:color="auto"/>
              <w:right w:val="single" w:sz="4" w:space="0" w:color="auto"/>
            </w:tcBorders>
            <w:hideMark/>
          </w:tcPr>
          <w:p w14:paraId="69B33037" w14:textId="77777777" w:rsidR="004A6DAD" w:rsidRPr="004706A8" w:rsidRDefault="004A6DAD" w:rsidP="004A6DAD">
            <w:pPr>
              <w:spacing w:after="0" w:line="240" w:lineRule="auto"/>
              <w:jc w:val="left"/>
              <w:rPr>
                <w:lang w:val="en-GB"/>
              </w:rPr>
            </w:pPr>
            <w:r w:rsidRPr="004706A8">
              <w:rPr>
                <w:lang w:val="en-GB"/>
              </w:rPr>
              <w:t>Compliance indicators</w:t>
            </w:r>
          </w:p>
        </w:tc>
        <w:tc>
          <w:tcPr>
            <w:tcW w:w="511" w:type="pct"/>
            <w:tcBorders>
              <w:top w:val="nil"/>
              <w:left w:val="nil"/>
              <w:bottom w:val="single" w:sz="4" w:space="0" w:color="auto"/>
              <w:right w:val="single" w:sz="4" w:space="0" w:color="auto"/>
            </w:tcBorders>
            <w:hideMark/>
          </w:tcPr>
          <w:p w14:paraId="1A4D9EFA" w14:textId="77777777" w:rsidR="004A6DAD" w:rsidRPr="004706A8" w:rsidRDefault="004A6DAD" w:rsidP="004A6DAD">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2ED88D00" w14:textId="77777777" w:rsidR="004A6DAD" w:rsidRPr="004706A8" w:rsidRDefault="004A6DAD" w:rsidP="004A6DAD">
            <w:pPr>
              <w:spacing w:after="0" w:line="240" w:lineRule="auto"/>
              <w:jc w:val="right"/>
              <w:rPr>
                <w:lang w:val="en-GB"/>
              </w:rPr>
            </w:pPr>
            <w:r w:rsidRPr="004706A8">
              <w:rPr>
                <w:lang w:val="en-GB"/>
              </w:rPr>
              <w:t>200</w:t>
            </w:r>
          </w:p>
        </w:tc>
      </w:tr>
      <w:tr w:rsidR="004A6DAD" w:rsidRPr="004706A8" w14:paraId="68BE319B"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30FFC15C" w14:textId="77777777" w:rsidR="004A6DAD" w:rsidRPr="004706A8" w:rsidRDefault="004A6DAD" w:rsidP="004A6DAD">
            <w:pPr>
              <w:spacing w:after="0" w:line="240" w:lineRule="auto"/>
              <w:jc w:val="center"/>
              <w:rPr>
                <w:lang w:val="en-GB"/>
              </w:rPr>
            </w:pPr>
            <w:r w:rsidRPr="004706A8">
              <w:rPr>
                <w:lang w:val="en-GB"/>
              </w:rPr>
              <w:t>5.2.4.11</w:t>
            </w:r>
          </w:p>
        </w:tc>
        <w:tc>
          <w:tcPr>
            <w:tcW w:w="784" w:type="pct"/>
            <w:tcBorders>
              <w:top w:val="nil"/>
              <w:left w:val="nil"/>
              <w:bottom w:val="single" w:sz="4" w:space="0" w:color="auto"/>
              <w:right w:val="single" w:sz="4" w:space="0" w:color="auto"/>
            </w:tcBorders>
            <w:hideMark/>
          </w:tcPr>
          <w:p w14:paraId="5EA9A429" w14:textId="77777777" w:rsidR="004A6DAD" w:rsidRPr="004706A8" w:rsidRDefault="004A6DAD" w:rsidP="004A6DAD">
            <w:pPr>
              <w:spacing w:after="0" w:line="240" w:lineRule="auto"/>
              <w:jc w:val="left"/>
              <w:rPr>
                <w:lang w:val="en-GB"/>
              </w:rPr>
            </w:pPr>
            <w:r w:rsidRPr="004706A8">
              <w:rPr>
                <w:lang w:val="en-GB"/>
              </w:rPr>
              <w:t>Cultural heritage impacts</w:t>
            </w:r>
          </w:p>
        </w:tc>
        <w:tc>
          <w:tcPr>
            <w:tcW w:w="1026" w:type="pct"/>
            <w:tcBorders>
              <w:top w:val="nil"/>
              <w:left w:val="nil"/>
              <w:bottom w:val="single" w:sz="4" w:space="0" w:color="auto"/>
              <w:right w:val="single" w:sz="4" w:space="0" w:color="auto"/>
            </w:tcBorders>
            <w:hideMark/>
          </w:tcPr>
          <w:p w14:paraId="2D0BAC83" w14:textId="77777777" w:rsidR="004A6DAD" w:rsidRPr="004706A8" w:rsidRDefault="004A6DAD" w:rsidP="004A6DAD">
            <w:pPr>
              <w:spacing w:after="0" w:line="240" w:lineRule="auto"/>
              <w:jc w:val="left"/>
              <w:rPr>
                <w:lang w:val="en-GB"/>
              </w:rPr>
            </w:pPr>
            <w:r w:rsidRPr="004706A8">
              <w:rPr>
                <w:lang w:val="en-GB"/>
              </w:rPr>
              <w:t>Implement Chance-Find Procedure; train workers</w:t>
            </w:r>
          </w:p>
        </w:tc>
        <w:tc>
          <w:tcPr>
            <w:tcW w:w="632" w:type="pct"/>
            <w:tcBorders>
              <w:top w:val="nil"/>
              <w:left w:val="nil"/>
              <w:bottom w:val="single" w:sz="4" w:space="0" w:color="auto"/>
              <w:right w:val="single" w:sz="4" w:space="0" w:color="auto"/>
            </w:tcBorders>
            <w:hideMark/>
          </w:tcPr>
          <w:p w14:paraId="33E5DB7B" w14:textId="77777777" w:rsidR="004A6DAD" w:rsidRPr="004706A8" w:rsidRDefault="004A6DAD" w:rsidP="004A6DAD">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1421D8E0" w14:textId="77777777" w:rsidR="004A6DAD" w:rsidRPr="004706A8" w:rsidRDefault="004A6DAD" w:rsidP="004A6DAD">
            <w:pPr>
              <w:spacing w:after="0" w:line="240" w:lineRule="auto"/>
              <w:jc w:val="right"/>
              <w:rPr>
                <w:lang w:val="en-GB"/>
              </w:rPr>
            </w:pPr>
            <w:r w:rsidRPr="004706A8">
              <w:rPr>
                <w:lang w:val="en-GB"/>
              </w:rPr>
              <w:t>200</w:t>
            </w:r>
          </w:p>
        </w:tc>
        <w:tc>
          <w:tcPr>
            <w:tcW w:w="634" w:type="pct"/>
            <w:tcBorders>
              <w:top w:val="nil"/>
              <w:left w:val="nil"/>
              <w:bottom w:val="single" w:sz="4" w:space="0" w:color="auto"/>
              <w:right w:val="single" w:sz="4" w:space="0" w:color="auto"/>
            </w:tcBorders>
            <w:hideMark/>
          </w:tcPr>
          <w:p w14:paraId="7189BF05" w14:textId="77777777" w:rsidR="004A6DAD" w:rsidRPr="004706A8" w:rsidRDefault="004A6DAD" w:rsidP="004A6DAD">
            <w:pPr>
              <w:spacing w:after="0" w:line="240" w:lineRule="auto"/>
              <w:jc w:val="left"/>
              <w:rPr>
                <w:lang w:val="en-GB"/>
              </w:rPr>
            </w:pPr>
            <w:r w:rsidRPr="004706A8">
              <w:rPr>
                <w:lang w:val="en-GB"/>
              </w:rPr>
              <w:t>% workers trained</w:t>
            </w:r>
          </w:p>
        </w:tc>
        <w:tc>
          <w:tcPr>
            <w:tcW w:w="511" w:type="pct"/>
            <w:tcBorders>
              <w:top w:val="nil"/>
              <w:left w:val="nil"/>
              <w:bottom w:val="single" w:sz="4" w:space="0" w:color="auto"/>
              <w:right w:val="single" w:sz="4" w:space="0" w:color="auto"/>
            </w:tcBorders>
            <w:hideMark/>
          </w:tcPr>
          <w:p w14:paraId="4C72251E" w14:textId="77777777" w:rsidR="004A6DAD" w:rsidRPr="004706A8" w:rsidRDefault="004A6DAD" w:rsidP="004A6DAD">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5206C4F1" w14:textId="77777777" w:rsidR="004A6DAD" w:rsidRPr="004706A8" w:rsidRDefault="004A6DAD" w:rsidP="004A6DAD">
            <w:pPr>
              <w:spacing w:after="0" w:line="240" w:lineRule="auto"/>
              <w:jc w:val="right"/>
              <w:rPr>
                <w:lang w:val="en-GB"/>
              </w:rPr>
            </w:pPr>
            <w:r w:rsidRPr="004706A8">
              <w:rPr>
                <w:lang w:val="en-GB"/>
              </w:rPr>
              <w:t>200</w:t>
            </w:r>
          </w:p>
        </w:tc>
      </w:tr>
      <w:tr w:rsidR="004A6DAD" w:rsidRPr="004706A8" w14:paraId="168DDEB4"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63820244" w14:textId="77777777" w:rsidR="004A6DAD" w:rsidRPr="004706A8" w:rsidRDefault="004A6DAD" w:rsidP="004A6DAD">
            <w:pPr>
              <w:spacing w:after="0" w:line="240" w:lineRule="auto"/>
              <w:jc w:val="center"/>
              <w:rPr>
                <w:lang w:val="en-GB"/>
              </w:rPr>
            </w:pPr>
            <w:r w:rsidRPr="004706A8">
              <w:rPr>
                <w:lang w:val="en-GB"/>
              </w:rPr>
              <w:t>5.2.4.12</w:t>
            </w:r>
          </w:p>
        </w:tc>
        <w:tc>
          <w:tcPr>
            <w:tcW w:w="784" w:type="pct"/>
            <w:tcBorders>
              <w:top w:val="nil"/>
              <w:left w:val="nil"/>
              <w:bottom w:val="single" w:sz="4" w:space="0" w:color="auto"/>
              <w:right w:val="single" w:sz="4" w:space="0" w:color="auto"/>
            </w:tcBorders>
            <w:hideMark/>
          </w:tcPr>
          <w:p w14:paraId="0D9DC751" w14:textId="77777777" w:rsidR="004A6DAD" w:rsidRPr="004706A8" w:rsidRDefault="004A6DAD" w:rsidP="004A6DAD">
            <w:pPr>
              <w:spacing w:after="0" w:line="240" w:lineRule="auto"/>
              <w:jc w:val="left"/>
              <w:rPr>
                <w:lang w:val="en-GB"/>
              </w:rPr>
            </w:pPr>
            <w:r w:rsidRPr="004706A8">
              <w:rPr>
                <w:lang w:val="en-GB"/>
              </w:rPr>
              <w:t>Damage to assets</w:t>
            </w:r>
          </w:p>
        </w:tc>
        <w:tc>
          <w:tcPr>
            <w:tcW w:w="1026" w:type="pct"/>
            <w:tcBorders>
              <w:top w:val="nil"/>
              <w:left w:val="nil"/>
              <w:bottom w:val="single" w:sz="4" w:space="0" w:color="auto"/>
              <w:right w:val="single" w:sz="4" w:space="0" w:color="auto"/>
            </w:tcBorders>
            <w:hideMark/>
          </w:tcPr>
          <w:p w14:paraId="78F43561" w14:textId="77777777" w:rsidR="004A6DAD" w:rsidRPr="004706A8" w:rsidRDefault="004A6DAD" w:rsidP="004A6DAD">
            <w:pPr>
              <w:spacing w:after="0" w:line="240" w:lineRule="auto"/>
              <w:jc w:val="left"/>
              <w:rPr>
                <w:lang w:val="en-GB"/>
              </w:rPr>
            </w:pPr>
            <w:r w:rsidRPr="004706A8">
              <w:rPr>
                <w:lang w:val="en-GB"/>
              </w:rPr>
              <w:t>GRM; compensation at replacement value</w:t>
            </w:r>
          </w:p>
        </w:tc>
        <w:tc>
          <w:tcPr>
            <w:tcW w:w="632" w:type="pct"/>
            <w:tcBorders>
              <w:top w:val="nil"/>
              <w:left w:val="nil"/>
              <w:bottom w:val="single" w:sz="4" w:space="0" w:color="auto"/>
              <w:right w:val="single" w:sz="4" w:space="0" w:color="auto"/>
            </w:tcBorders>
            <w:hideMark/>
          </w:tcPr>
          <w:p w14:paraId="4BB0CAF7" w14:textId="77777777" w:rsidR="004A6DAD" w:rsidRPr="004706A8" w:rsidRDefault="004A6DAD" w:rsidP="004A6DAD">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586741F7" w14:textId="77777777" w:rsidR="004A6DAD" w:rsidRPr="004706A8" w:rsidRDefault="004A6DAD" w:rsidP="004A6DAD">
            <w:pPr>
              <w:spacing w:after="0" w:line="240" w:lineRule="auto"/>
              <w:jc w:val="left"/>
              <w:rPr>
                <w:lang w:val="en-GB"/>
              </w:rPr>
            </w:pPr>
            <w:r w:rsidRPr="004706A8">
              <w:rPr>
                <w:lang w:val="en-GB"/>
              </w:rPr>
              <w:t>As required</w:t>
            </w:r>
          </w:p>
        </w:tc>
        <w:tc>
          <w:tcPr>
            <w:tcW w:w="634" w:type="pct"/>
            <w:tcBorders>
              <w:top w:val="nil"/>
              <w:left w:val="nil"/>
              <w:bottom w:val="single" w:sz="4" w:space="0" w:color="auto"/>
              <w:right w:val="single" w:sz="4" w:space="0" w:color="auto"/>
            </w:tcBorders>
            <w:hideMark/>
          </w:tcPr>
          <w:p w14:paraId="0C5A9193" w14:textId="77777777" w:rsidR="004A6DAD" w:rsidRPr="004706A8" w:rsidRDefault="004A6DAD" w:rsidP="004A6DAD">
            <w:pPr>
              <w:spacing w:after="0" w:line="240" w:lineRule="auto"/>
              <w:jc w:val="left"/>
              <w:rPr>
                <w:lang w:val="en-GB"/>
              </w:rPr>
            </w:pPr>
            <w:r w:rsidRPr="004706A8">
              <w:rPr>
                <w:lang w:val="en-GB"/>
              </w:rPr>
              <w:t>Grievances resolved</w:t>
            </w:r>
          </w:p>
        </w:tc>
        <w:tc>
          <w:tcPr>
            <w:tcW w:w="511" w:type="pct"/>
            <w:tcBorders>
              <w:top w:val="nil"/>
              <w:left w:val="nil"/>
              <w:bottom w:val="single" w:sz="4" w:space="0" w:color="auto"/>
              <w:right w:val="single" w:sz="4" w:space="0" w:color="auto"/>
            </w:tcBorders>
            <w:hideMark/>
          </w:tcPr>
          <w:p w14:paraId="098F7D03" w14:textId="77777777" w:rsidR="004A6DAD" w:rsidRPr="004706A8" w:rsidRDefault="004A6DAD" w:rsidP="004A6DAD">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60BB8FF0" w14:textId="77777777" w:rsidR="004A6DAD" w:rsidRPr="004706A8" w:rsidRDefault="004A6DAD" w:rsidP="004A6DAD">
            <w:pPr>
              <w:spacing w:after="0" w:line="240" w:lineRule="auto"/>
              <w:jc w:val="left"/>
              <w:rPr>
                <w:lang w:val="en-GB"/>
              </w:rPr>
            </w:pPr>
            <w:r w:rsidRPr="004706A8">
              <w:rPr>
                <w:lang w:val="en-GB"/>
              </w:rPr>
              <w:t>N/A</w:t>
            </w:r>
          </w:p>
        </w:tc>
      </w:tr>
      <w:tr w:rsidR="004A6DAD" w:rsidRPr="004706A8" w14:paraId="42892DD2" w14:textId="77777777" w:rsidTr="00FE0542">
        <w:trPr>
          <w:trHeight w:val="263"/>
        </w:trPr>
        <w:tc>
          <w:tcPr>
            <w:tcW w:w="5000" w:type="pct"/>
            <w:gridSpan w:val="8"/>
            <w:tcBorders>
              <w:top w:val="nil"/>
              <w:left w:val="single" w:sz="4" w:space="0" w:color="auto"/>
              <w:bottom w:val="single" w:sz="4" w:space="0" w:color="auto"/>
              <w:right w:val="single" w:sz="4" w:space="0" w:color="auto"/>
            </w:tcBorders>
            <w:shd w:val="clear" w:color="000000" w:fill="D2E0E8"/>
            <w:noWrap/>
            <w:hideMark/>
          </w:tcPr>
          <w:p w14:paraId="77C458A2" w14:textId="4E481904" w:rsidR="004A6DAD" w:rsidRPr="004706A8" w:rsidRDefault="004A6DAD" w:rsidP="004A6DAD">
            <w:pPr>
              <w:spacing w:after="0" w:line="240" w:lineRule="auto"/>
              <w:jc w:val="left"/>
              <w:rPr>
                <w:b/>
                <w:bCs/>
                <w:lang w:val="en-GB"/>
              </w:rPr>
            </w:pPr>
            <w:r w:rsidRPr="004706A8">
              <w:rPr>
                <w:b/>
                <w:bCs/>
                <w:lang w:val="en-GB"/>
              </w:rPr>
              <w:t>5.2.5. Contractor Demobilization Phase – Negative Impacts and Mitigation Measures</w:t>
            </w:r>
          </w:p>
        </w:tc>
      </w:tr>
      <w:tr w:rsidR="004A6DAD" w:rsidRPr="004706A8" w14:paraId="381D9DE8"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23AFAB94" w14:textId="77777777" w:rsidR="004A6DAD" w:rsidRPr="004706A8" w:rsidRDefault="004A6DAD" w:rsidP="004A6DAD">
            <w:pPr>
              <w:spacing w:after="0" w:line="240" w:lineRule="auto"/>
              <w:jc w:val="center"/>
              <w:rPr>
                <w:lang w:val="en-GB"/>
              </w:rPr>
            </w:pPr>
            <w:r w:rsidRPr="004706A8">
              <w:rPr>
                <w:lang w:val="en-GB"/>
              </w:rPr>
              <w:t>5.2.5.1</w:t>
            </w:r>
          </w:p>
        </w:tc>
        <w:tc>
          <w:tcPr>
            <w:tcW w:w="784" w:type="pct"/>
            <w:tcBorders>
              <w:top w:val="nil"/>
              <w:left w:val="nil"/>
              <w:bottom w:val="single" w:sz="4" w:space="0" w:color="auto"/>
              <w:right w:val="single" w:sz="4" w:space="0" w:color="auto"/>
            </w:tcBorders>
            <w:hideMark/>
          </w:tcPr>
          <w:p w14:paraId="255621E3" w14:textId="77777777" w:rsidR="004A6DAD" w:rsidRPr="004706A8" w:rsidRDefault="004A6DAD" w:rsidP="004A6DAD">
            <w:pPr>
              <w:spacing w:after="0" w:line="240" w:lineRule="auto"/>
              <w:jc w:val="left"/>
              <w:rPr>
                <w:lang w:val="en-GB"/>
              </w:rPr>
            </w:pPr>
            <w:r w:rsidRPr="004706A8">
              <w:rPr>
                <w:lang w:val="en-GB"/>
              </w:rPr>
              <w:t>Residual waste and disturbed land</w:t>
            </w:r>
          </w:p>
        </w:tc>
        <w:tc>
          <w:tcPr>
            <w:tcW w:w="1026" w:type="pct"/>
            <w:tcBorders>
              <w:top w:val="nil"/>
              <w:left w:val="nil"/>
              <w:bottom w:val="single" w:sz="4" w:space="0" w:color="auto"/>
              <w:right w:val="single" w:sz="4" w:space="0" w:color="auto"/>
            </w:tcBorders>
            <w:hideMark/>
          </w:tcPr>
          <w:p w14:paraId="745EC220" w14:textId="77777777" w:rsidR="004A6DAD" w:rsidRPr="004706A8" w:rsidRDefault="004A6DAD" w:rsidP="004A6DAD">
            <w:pPr>
              <w:spacing w:after="0" w:line="240" w:lineRule="auto"/>
              <w:jc w:val="left"/>
              <w:rPr>
                <w:lang w:val="en-GB"/>
              </w:rPr>
            </w:pPr>
            <w:r w:rsidRPr="004706A8">
              <w:rPr>
                <w:lang w:val="en-GB"/>
              </w:rPr>
              <w:t>Remove waste; restore land and camps</w:t>
            </w:r>
          </w:p>
        </w:tc>
        <w:tc>
          <w:tcPr>
            <w:tcW w:w="632" w:type="pct"/>
            <w:tcBorders>
              <w:top w:val="nil"/>
              <w:left w:val="nil"/>
              <w:bottom w:val="single" w:sz="4" w:space="0" w:color="auto"/>
              <w:right w:val="single" w:sz="4" w:space="0" w:color="auto"/>
            </w:tcBorders>
            <w:hideMark/>
          </w:tcPr>
          <w:p w14:paraId="724A3C75" w14:textId="77777777" w:rsidR="004A6DAD" w:rsidRPr="004706A8" w:rsidRDefault="004A6DAD" w:rsidP="004A6DAD">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24FE5801" w14:textId="77777777" w:rsidR="004A6DAD" w:rsidRPr="004706A8" w:rsidRDefault="004A6DAD" w:rsidP="004A6DAD">
            <w:pPr>
              <w:spacing w:after="0" w:line="240" w:lineRule="auto"/>
              <w:jc w:val="right"/>
              <w:rPr>
                <w:lang w:val="en-GB"/>
              </w:rPr>
            </w:pPr>
            <w:r w:rsidRPr="004706A8">
              <w:rPr>
                <w:lang w:val="en-GB"/>
              </w:rPr>
              <w:t>500</w:t>
            </w:r>
          </w:p>
        </w:tc>
        <w:tc>
          <w:tcPr>
            <w:tcW w:w="634" w:type="pct"/>
            <w:tcBorders>
              <w:top w:val="nil"/>
              <w:left w:val="nil"/>
              <w:bottom w:val="single" w:sz="4" w:space="0" w:color="auto"/>
              <w:right w:val="single" w:sz="4" w:space="0" w:color="auto"/>
            </w:tcBorders>
            <w:hideMark/>
          </w:tcPr>
          <w:p w14:paraId="4C82EFCF" w14:textId="77777777" w:rsidR="004A6DAD" w:rsidRPr="004706A8" w:rsidRDefault="004A6DAD" w:rsidP="004A6DAD">
            <w:pPr>
              <w:spacing w:after="0" w:line="240" w:lineRule="auto"/>
              <w:jc w:val="left"/>
              <w:rPr>
                <w:lang w:val="en-GB"/>
              </w:rPr>
            </w:pPr>
            <w:r w:rsidRPr="004706A8">
              <w:rPr>
                <w:lang w:val="en-GB"/>
              </w:rPr>
              <w:t>100% restoration</w:t>
            </w:r>
          </w:p>
        </w:tc>
        <w:tc>
          <w:tcPr>
            <w:tcW w:w="511" w:type="pct"/>
            <w:tcBorders>
              <w:top w:val="nil"/>
              <w:left w:val="nil"/>
              <w:bottom w:val="single" w:sz="4" w:space="0" w:color="auto"/>
              <w:right w:val="single" w:sz="4" w:space="0" w:color="auto"/>
            </w:tcBorders>
            <w:hideMark/>
          </w:tcPr>
          <w:p w14:paraId="5636C30C" w14:textId="77777777" w:rsidR="004A6DAD" w:rsidRPr="004706A8" w:rsidRDefault="004A6DAD" w:rsidP="004A6DAD">
            <w:pPr>
              <w:spacing w:after="0" w:line="240" w:lineRule="auto"/>
              <w:jc w:val="left"/>
              <w:rPr>
                <w:lang w:val="en-GB"/>
              </w:rPr>
            </w:pPr>
            <w:r w:rsidRPr="004706A8">
              <w:rPr>
                <w:lang w:val="en-GB"/>
              </w:rPr>
              <w:t>Once</w:t>
            </w:r>
          </w:p>
        </w:tc>
        <w:tc>
          <w:tcPr>
            <w:tcW w:w="463" w:type="pct"/>
            <w:tcBorders>
              <w:top w:val="nil"/>
              <w:left w:val="nil"/>
              <w:bottom w:val="single" w:sz="4" w:space="0" w:color="auto"/>
              <w:right w:val="single" w:sz="4" w:space="0" w:color="auto"/>
            </w:tcBorders>
            <w:hideMark/>
          </w:tcPr>
          <w:p w14:paraId="0DE57DF3" w14:textId="77777777" w:rsidR="004A6DAD" w:rsidRPr="004706A8" w:rsidRDefault="004A6DAD" w:rsidP="004A6DAD">
            <w:pPr>
              <w:spacing w:after="0" w:line="240" w:lineRule="auto"/>
              <w:jc w:val="left"/>
              <w:rPr>
                <w:lang w:val="en-GB"/>
              </w:rPr>
            </w:pPr>
            <w:r w:rsidRPr="004706A8">
              <w:rPr>
                <w:lang w:val="en-GB"/>
              </w:rPr>
              <w:t>N/A</w:t>
            </w:r>
          </w:p>
        </w:tc>
      </w:tr>
      <w:tr w:rsidR="004A6DAD" w:rsidRPr="004706A8" w14:paraId="157172AE"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633FA3D2" w14:textId="77777777" w:rsidR="004A6DAD" w:rsidRPr="004706A8" w:rsidRDefault="004A6DAD" w:rsidP="004A6DAD">
            <w:pPr>
              <w:spacing w:after="0" w:line="240" w:lineRule="auto"/>
              <w:jc w:val="center"/>
              <w:rPr>
                <w:lang w:val="en-GB"/>
              </w:rPr>
            </w:pPr>
            <w:r w:rsidRPr="004706A8">
              <w:rPr>
                <w:lang w:val="en-GB"/>
              </w:rPr>
              <w:t>5.2.5.2</w:t>
            </w:r>
          </w:p>
        </w:tc>
        <w:tc>
          <w:tcPr>
            <w:tcW w:w="784" w:type="pct"/>
            <w:tcBorders>
              <w:top w:val="nil"/>
              <w:left w:val="nil"/>
              <w:bottom w:val="single" w:sz="4" w:space="0" w:color="auto"/>
              <w:right w:val="single" w:sz="4" w:space="0" w:color="auto"/>
            </w:tcBorders>
            <w:hideMark/>
          </w:tcPr>
          <w:p w14:paraId="1B7CA7A0" w14:textId="77777777" w:rsidR="004A6DAD" w:rsidRPr="004706A8" w:rsidRDefault="004A6DAD" w:rsidP="004A6DAD">
            <w:pPr>
              <w:spacing w:after="0" w:line="240" w:lineRule="auto"/>
              <w:jc w:val="left"/>
              <w:rPr>
                <w:lang w:val="en-GB"/>
              </w:rPr>
            </w:pPr>
            <w:r w:rsidRPr="004706A8">
              <w:rPr>
                <w:lang w:val="en-GB"/>
              </w:rPr>
              <w:t>Loss of income for workers</w:t>
            </w:r>
          </w:p>
        </w:tc>
        <w:tc>
          <w:tcPr>
            <w:tcW w:w="1026" w:type="pct"/>
            <w:tcBorders>
              <w:top w:val="nil"/>
              <w:left w:val="nil"/>
              <w:bottom w:val="single" w:sz="4" w:space="0" w:color="auto"/>
              <w:right w:val="single" w:sz="4" w:space="0" w:color="auto"/>
            </w:tcBorders>
            <w:hideMark/>
          </w:tcPr>
          <w:p w14:paraId="18377407" w14:textId="77777777" w:rsidR="004A6DAD" w:rsidRPr="004706A8" w:rsidRDefault="004A6DAD" w:rsidP="004A6DAD">
            <w:pPr>
              <w:spacing w:after="0" w:line="240" w:lineRule="auto"/>
              <w:jc w:val="left"/>
              <w:rPr>
                <w:lang w:val="en-GB"/>
              </w:rPr>
            </w:pPr>
            <w:r w:rsidRPr="004706A8">
              <w:rPr>
                <w:lang w:val="en-GB"/>
              </w:rPr>
              <w:t>Provide notice; settle dues; issue references</w:t>
            </w:r>
          </w:p>
        </w:tc>
        <w:tc>
          <w:tcPr>
            <w:tcW w:w="632" w:type="pct"/>
            <w:tcBorders>
              <w:top w:val="nil"/>
              <w:left w:val="nil"/>
              <w:bottom w:val="single" w:sz="4" w:space="0" w:color="auto"/>
              <w:right w:val="single" w:sz="4" w:space="0" w:color="auto"/>
            </w:tcBorders>
            <w:hideMark/>
          </w:tcPr>
          <w:p w14:paraId="226AEE49" w14:textId="77777777" w:rsidR="004A6DAD" w:rsidRPr="004706A8" w:rsidRDefault="004A6DAD" w:rsidP="004A6DAD">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7B4433C4" w14:textId="77777777" w:rsidR="004A6DAD" w:rsidRPr="004706A8" w:rsidRDefault="004A6DAD" w:rsidP="004A6DAD">
            <w:pPr>
              <w:spacing w:after="0" w:line="240" w:lineRule="auto"/>
              <w:jc w:val="right"/>
              <w:rPr>
                <w:lang w:val="en-GB"/>
              </w:rPr>
            </w:pPr>
            <w:r w:rsidRPr="004706A8">
              <w:rPr>
                <w:lang w:val="en-GB"/>
              </w:rPr>
              <w:t>400</w:t>
            </w:r>
          </w:p>
        </w:tc>
        <w:tc>
          <w:tcPr>
            <w:tcW w:w="634" w:type="pct"/>
            <w:tcBorders>
              <w:top w:val="nil"/>
              <w:left w:val="nil"/>
              <w:bottom w:val="single" w:sz="4" w:space="0" w:color="auto"/>
              <w:right w:val="single" w:sz="4" w:space="0" w:color="auto"/>
            </w:tcBorders>
            <w:hideMark/>
          </w:tcPr>
          <w:p w14:paraId="0282F0D3" w14:textId="77777777" w:rsidR="004A6DAD" w:rsidRPr="004706A8" w:rsidRDefault="004A6DAD" w:rsidP="004A6DAD">
            <w:pPr>
              <w:spacing w:after="0" w:line="240" w:lineRule="auto"/>
              <w:jc w:val="left"/>
              <w:rPr>
                <w:lang w:val="en-GB"/>
              </w:rPr>
            </w:pPr>
            <w:r w:rsidRPr="004706A8">
              <w:rPr>
                <w:lang w:val="en-GB"/>
              </w:rPr>
              <w:t>N/A</w:t>
            </w:r>
          </w:p>
        </w:tc>
        <w:tc>
          <w:tcPr>
            <w:tcW w:w="511" w:type="pct"/>
            <w:tcBorders>
              <w:top w:val="nil"/>
              <w:left w:val="nil"/>
              <w:bottom w:val="single" w:sz="4" w:space="0" w:color="auto"/>
              <w:right w:val="single" w:sz="4" w:space="0" w:color="auto"/>
            </w:tcBorders>
            <w:hideMark/>
          </w:tcPr>
          <w:p w14:paraId="745D83A0" w14:textId="77777777" w:rsidR="004A6DAD" w:rsidRPr="004706A8" w:rsidRDefault="004A6DAD" w:rsidP="004A6DAD">
            <w:pPr>
              <w:spacing w:after="0" w:line="240" w:lineRule="auto"/>
              <w:jc w:val="left"/>
              <w:rPr>
                <w:lang w:val="en-GB"/>
              </w:rPr>
            </w:pPr>
            <w:r w:rsidRPr="004706A8">
              <w:rPr>
                <w:lang w:val="en-GB"/>
              </w:rPr>
              <w:t>N/A</w:t>
            </w:r>
          </w:p>
        </w:tc>
        <w:tc>
          <w:tcPr>
            <w:tcW w:w="463" w:type="pct"/>
            <w:tcBorders>
              <w:top w:val="nil"/>
              <w:left w:val="nil"/>
              <w:bottom w:val="single" w:sz="4" w:space="0" w:color="auto"/>
              <w:right w:val="single" w:sz="4" w:space="0" w:color="auto"/>
            </w:tcBorders>
            <w:hideMark/>
          </w:tcPr>
          <w:p w14:paraId="428F7B13" w14:textId="77777777" w:rsidR="004A6DAD" w:rsidRPr="004706A8" w:rsidRDefault="004A6DAD" w:rsidP="004A6DAD">
            <w:pPr>
              <w:spacing w:after="0" w:line="240" w:lineRule="auto"/>
              <w:jc w:val="left"/>
              <w:rPr>
                <w:lang w:val="en-GB"/>
              </w:rPr>
            </w:pPr>
            <w:r w:rsidRPr="004706A8">
              <w:rPr>
                <w:lang w:val="en-GB"/>
              </w:rPr>
              <w:t>N/A</w:t>
            </w:r>
          </w:p>
        </w:tc>
      </w:tr>
      <w:tr w:rsidR="004A6DAD" w:rsidRPr="004706A8" w14:paraId="0F6F702D" w14:textId="77777777" w:rsidTr="00FE0542">
        <w:trPr>
          <w:trHeight w:val="263"/>
        </w:trPr>
        <w:tc>
          <w:tcPr>
            <w:tcW w:w="5000" w:type="pct"/>
            <w:gridSpan w:val="8"/>
            <w:tcBorders>
              <w:top w:val="nil"/>
              <w:left w:val="single" w:sz="4" w:space="0" w:color="auto"/>
              <w:bottom w:val="single" w:sz="4" w:space="0" w:color="auto"/>
              <w:right w:val="single" w:sz="4" w:space="0" w:color="auto"/>
            </w:tcBorders>
            <w:shd w:val="clear" w:color="000000" w:fill="D2E0E8"/>
            <w:noWrap/>
            <w:hideMark/>
          </w:tcPr>
          <w:p w14:paraId="159BA757" w14:textId="1C960AFB" w:rsidR="004A6DAD" w:rsidRPr="004706A8" w:rsidRDefault="004A6DAD" w:rsidP="004A6DAD">
            <w:pPr>
              <w:spacing w:after="0" w:line="240" w:lineRule="auto"/>
              <w:jc w:val="left"/>
              <w:rPr>
                <w:b/>
                <w:bCs/>
                <w:lang w:val="en-GB"/>
              </w:rPr>
            </w:pPr>
            <w:r w:rsidRPr="004706A8">
              <w:rPr>
                <w:b/>
                <w:bCs/>
                <w:lang w:val="en-GB"/>
              </w:rPr>
              <w:t>5.2.6. Operation and Maintenance Phase – Positive Impacts and Enhancement Measures</w:t>
            </w:r>
          </w:p>
        </w:tc>
      </w:tr>
      <w:tr w:rsidR="004A6DAD" w:rsidRPr="004706A8" w14:paraId="33B1E246"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412F3155" w14:textId="77777777" w:rsidR="004A6DAD" w:rsidRPr="004706A8" w:rsidRDefault="004A6DAD" w:rsidP="004A6DAD">
            <w:pPr>
              <w:spacing w:after="0" w:line="240" w:lineRule="auto"/>
              <w:jc w:val="center"/>
              <w:rPr>
                <w:lang w:val="en-GB"/>
              </w:rPr>
            </w:pPr>
            <w:r w:rsidRPr="004706A8">
              <w:rPr>
                <w:lang w:val="en-GB"/>
              </w:rPr>
              <w:t>5.2.6.1</w:t>
            </w:r>
          </w:p>
        </w:tc>
        <w:tc>
          <w:tcPr>
            <w:tcW w:w="784" w:type="pct"/>
            <w:tcBorders>
              <w:top w:val="nil"/>
              <w:left w:val="nil"/>
              <w:bottom w:val="single" w:sz="4" w:space="0" w:color="auto"/>
              <w:right w:val="single" w:sz="4" w:space="0" w:color="auto"/>
            </w:tcBorders>
            <w:hideMark/>
          </w:tcPr>
          <w:p w14:paraId="4A84728E" w14:textId="77777777" w:rsidR="004A6DAD" w:rsidRPr="004706A8" w:rsidRDefault="004A6DAD" w:rsidP="004A6DAD">
            <w:pPr>
              <w:spacing w:after="0" w:line="240" w:lineRule="auto"/>
              <w:jc w:val="left"/>
              <w:rPr>
                <w:lang w:val="en-GB"/>
              </w:rPr>
            </w:pPr>
            <w:r w:rsidRPr="004706A8">
              <w:rPr>
                <w:lang w:val="en-GB"/>
              </w:rPr>
              <w:t>Improved agricultural access</w:t>
            </w:r>
          </w:p>
        </w:tc>
        <w:tc>
          <w:tcPr>
            <w:tcW w:w="1026" w:type="pct"/>
            <w:tcBorders>
              <w:top w:val="nil"/>
              <w:left w:val="nil"/>
              <w:bottom w:val="single" w:sz="4" w:space="0" w:color="auto"/>
              <w:right w:val="single" w:sz="4" w:space="0" w:color="auto"/>
            </w:tcBorders>
            <w:hideMark/>
          </w:tcPr>
          <w:p w14:paraId="562B81E8" w14:textId="77777777" w:rsidR="004A6DAD" w:rsidRPr="004706A8" w:rsidRDefault="004A6DAD" w:rsidP="004A6DAD">
            <w:pPr>
              <w:spacing w:after="0" w:line="240" w:lineRule="auto"/>
              <w:jc w:val="left"/>
              <w:rPr>
                <w:lang w:val="en-GB"/>
              </w:rPr>
            </w:pPr>
            <w:r w:rsidRPr="004706A8">
              <w:rPr>
                <w:lang w:val="en-GB"/>
              </w:rPr>
              <w:t>Maintain drainage; desilt culverts</w:t>
            </w:r>
          </w:p>
        </w:tc>
        <w:tc>
          <w:tcPr>
            <w:tcW w:w="632" w:type="pct"/>
            <w:tcBorders>
              <w:top w:val="nil"/>
              <w:left w:val="nil"/>
              <w:bottom w:val="single" w:sz="4" w:space="0" w:color="auto"/>
              <w:right w:val="single" w:sz="4" w:space="0" w:color="auto"/>
            </w:tcBorders>
            <w:hideMark/>
          </w:tcPr>
          <w:p w14:paraId="5E2396B1" w14:textId="77777777" w:rsidR="004A6DAD" w:rsidRPr="004706A8" w:rsidRDefault="004A6DAD" w:rsidP="004A6DAD">
            <w:pPr>
              <w:spacing w:after="0" w:line="240" w:lineRule="auto"/>
              <w:jc w:val="left"/>
              <w:rPr>
                <w:lang w:val="en-GB"/>
              </w:rPr>
            </w:pPr>
            <w:r w:rsidRPr="004706A8">
              <w:rPr>
                <w:lang w:val="en-GB"/>
              </w:rPr>
              <w:t>MoTPW</w:t>
            </w:r>
          </w:p>
        </w:tc>
        <w:tc>
          <w:tcPr>
            <w:tcW w:w="617" w:type="pct"/>
            <w:tcBorders>
              <w:top w:val="nil"/>
              <w:left w:val="nil"/>
              <w:bottom w:val="single" w:sz="4" w:space="0" w:color="auto"/>
              <w:right w:val="single" w:sz="4" w:space="0" w:color="auto"/>
            </w:tcBorders>
            <w:hideMark/>
          </w:tcPr>
          <w:p w14:paraId="1658F658" w14:textId="77777777" w:rsidR="004A6DAD" w:rsidRPr="004706A8" w:rsidRDefault="004A6DAD" w:rsidP="004A6DAD">
            <w:pPr>
              <w:spacing w:after="0" w:line="240" w:lineRule="auto"/>
              <w:jc w:val="left"/>
              <w:rPr>
                <w:lang w:val="en-GB"/>
              </w:rPr>
            </w:pPr>
            <w:r w:rsidRPr="004706A8">
              <w:rPr>
                <w:lang w:val="en-GB"/>
              </w:rPr>
              <w:t>Project cost</w:t>
            </w:r>
          </w:p>
        </w:tc>
        <w:tc>
          <w:tcPr>
            <w:tcW w:w="634" w:type="pct"/>
            <w:tcBorders>
              <w:top w:val="nil"/>
              <w:left w:val="nil"/>
              <w:bottom w:val="single" w:sz="4" w:space="0" w:color="auto"/>
              <w:right w:val="single" w:sz="4" w:space="0" w:color="auto"/>
            </w:tcBorders>
            <w:hideMark/>
          </w:tcPr>
          <w:p w14:paraId="6DEF52FA" w14:textId="77777777" w:rsidR="004A6DAD" w:rsidRPr="004706A8" w:rsidRDefault="004A6DAD" w:rsidP="004A6DAD">
            <w:pPr>
              <w:spacing w:after="0" w:line="240" w:lineRule="auto"/>
              <w:jc w:val="left"/>
              <w:rPr>
                <w:lang w:val="en-GB"/>
              </w:rPr>
            </w:pPr>
            <w:r w:rsidRPr="004706A8">
              <w:rPr>
                <w:lang w:val="en-GB"/>
              </w:rPr>
              <w:t>Functional drainage</w:t>
            </w:r>
          </w:p>
        </w:tc>
        <w:tc>
          <w:tcPr>
            <w:tcW w:w="511" w:type="pct"/>
            <w:tcBorders>
              <w:top w:val="nil"/>
              <w:left w:val="nil"/>
              <w:bottom w:val="single" w:sz="4" w:space="0" w:color="auto"/>
              <w:right w:val="single" w:sz="4" w:space="0" w:color="auto"/>
            </w:tcBorders>
            <w:hideMark/>
          </w:tcPr>
          <w:p w14:paraId="114F25D4" w14:textId="77777777" w:rsidR="004A6DAD" w:rsidRPr="004706A8" w:rsidRDefault="004A6DAD" w:rsidP="004A6DAD">
            <w:pPr>
              <w:spacing w:after="0" w:line="240" w:lineRule="auto"/>
              <w:jc w:val="left"/>
              <w:rPr>
                <w:lang w:val="en-GB"/>
              </w:rPr>
            </w:pPr>
            <w:r w:rsidRPr="004706A8">
              <w:rPr>
                <w:lang w:val="en-GB"/>
              </w:rPr>
              <w:t>Monthly</w:t>
            </w:r>
          </w:p>
        </w:tc>
        <w:tc>
          <w:tcPr>
            <w:tcW w:w="463" w:type="pct"/>
            <w:tcBorders>
              <w:top w:val="nil"/>
              <w:left w:val="nil"/>
              <w:bottom w:val="single" w:sz="4" w:space="0" w:color="auto"/>
              <w:right w:val="single" w:sz="4" w:space="0" w:color="auto"/>
            </w:tcBorders>
            <w:hideMark/>
          </w:tcPr>
          <w:p w14:paraId="246AE3CC" w14:textId="77777777" w:rsidR="004A6DAD" w:rsidRPr="004706A8" w:rsidRDefault="004A6DAD" w:rsidP="004A6DAD">
            <w:pPr>
              <w:spacing w:after="0" w:line="240" w:lineRule="auto"/>
              <w:jc w:val="left"/>
              <w:rPr>
                <w:lang w:val="en-GB"/>
              </w:rPr>
            </w:pPr>
            <w:r w:rsidRPr="004706A8">
              <w:rPr>
                <w:lang w:val="en-GB"/>
              </w:rPr>
              <w:t>N/A</w:t>
            </w:r>
          </w:p>
        </w:tc>
      </w:tr>
      <w:tr w:rsidR="004A6DAD" w:rsidRPr="004706A8" w14:paraId="22177FF5" w14:textId="77777777" w:rsidTr="004A6DAD">
        <w:trPr>
          <w:trHeight w:val="263"/>
        </w:trPr>
        <w:tc>
          <w:tcPr>
            <w:tcW w:w="334" w:type="pct"/>
            <w:tcBorders>
              <w:top w:val="nil"/>
              <w:left w:val="single" w:sz="4" w:space="0" w:color="auto"/>
              <w:bottom w:val="single" w:sz="4" w:space="0" w:color="auto"/>
              <w:right w:val="single" w:sz="4" w:space="0" w:color="auto"/>
            </w:tcBorders>
            <w:hideMark/>
          </w:tcPr>
          <w:p w14:paraId="4A42771D" w14:textId="77777777" w:rsidR="004A6DAD" w:rsidRPr="004706A8" w:rsidRDefault="004A6DAD" w:rsidP="004A6DAD">
            <w:pPr>
              <w:spacing w:after="0" w:line="240" w:lineRule="auto"/>
              <w:jc w:val="center"/>
              <w:rPr>
                <w:lang w:val="en-GB"/>
              </w:rPr>
            </w:pPr>
            <w:r w:rsidRPr="004706A8">
              <w:rPr>
                <w:lang w:val="en-GB"/>
              </w:rPr>
              <w:t>5.2.6.2</w:t>
            </w:r>
          </w:p>
        </w:tc>
        <w:tc>
          <w:tcPr>
            <w:tcW w:w="784" w:type="pct"/>
            <w:tcBorders>
              <w:top w:val="nil"/>
              <w:left w:val="nil"/>
              <w:bottom w:val="single" w:sz="4" w:space="0" w:color="auto"/>
              <w:right w:val="single" w:sz="4" w:space="0" w:color="auto"/>
            </w:tcBorders>
            <w:hideMark/>
          </w:tcPr>
          <w:p w14:paraId="72E06BA6" w14:textId="77777777" w:rsidR="004A6DAD" w:rsidRPr="004706A8" w:rsidRDefault="004A6DAD" w:rsidP="004A6DAD">
            <w:pPr>
              <w:spacing w:after="0" w:line="240" w:lineRule="auto"/>
              <w:jc w:val="left"/>
              <w:rPr>
                <w:lang w:val="en-GB"/>
              </w:rPr>
            </w:pPr>
            <w:r w:rsidRPr="004706A8">
              <w:rPr>
                <w:lang w:val="en-GB"/>
              </w:rPr>
              <w:t>Economic growth</w:t>
            </w:r>
          </w:p>
        </w:tc>
        <w:tc>
          <w:tcPr>
            <w:tcW w:w="1026" w:type="pct"/>
            <w:tcBorders>
              <w:top w:val="nil"/>
              <w:left w:val="nil"/>
              <w:bottom w:val="single" w:sz="4" w:space="0" w:color="auto"/>
              <w:right w:val="single" w:sz="4" w:space="0" w:color="auto"/>
            </w:tcBorders>
            <w:hideMark/>
          </w:tcPr>
          <w:p w14:paraId="268EB086" w14:textId="77777777" w:rsidR="004A6DAD" w:rsidRPr="004706A8" w:rsidRDefault="004A6DAD" w:rsidP="004A6DAD">
            <w:pPr>
              <w:spacing w:after="0" w:line="240" w:lineRule="auto"/>
              <w:jc w:val="left"/>
              <w:rPr>
                <w:lang w:val="en-GB"/>
              </w:rPr>
            </w:pPr>
            <w:r w:rsidRPr="004706A8">
              <w:rPr>
                <w:lang w:val="en-GB"/>
              </w:rPr>
              <w:t>Facilitate roadside enterprise zones</w:t>
            </w:r>
          </w:p>
        </w:tc>
        <w:tc>
          <w:tcPr>
            <w:tcW w:w="632" w:type="pct"/>
            <w:tcBorders>
              <w:top w:val="nil"/>
              <w:left w:val="nil"/>
              <w:bottom w:val="single" w:sz="4" w:space="0" w:color="auto"/>
              <w:right w:val="single" w:sz="4" w:space="0" w:color="auto"/>
            </w:tcBorders>
            <w:hideMark/>
          </w:tcPr>
          <w:p w14:paraId="4B16C9D7" w14:textId="77777777" w:rsidR="004A6DAD" w:rsidRPr="004706A8" w:rsidRDefault="004A6DAD" w:rsidP="004A6DAD">
            <w:pPr>
              <w:spacing w:after="0" w:line="240" w:lineRule="auto"/>
              <w:jc w:val="left"/>
              <w:rPr>
                <w:lang w:val="en-GB"/>
              </w:rPr>
            </w:pPr>
            <w:r w:rsidRPr="004706A8">
              <w:rPr>
                <w:lang w:val="en-GB"/>
              </w:rPr>
              <w:t>Contractor</w:t>
            </w:r>
          </w:p>
        </w:tc>
        <w:tc>
          <w:tcPr>
            <w:tcW w:w="617" w:type="pct"/>
            <w:tcBorders>
              <w:top w:val="nil"/>
              <w:left w:val="nil"/>
              <w:bottom w:val="single" w:sz="4" w:space="0" w:color="auto"/>
              <w:right w:val="single" w:sz="4" w:space="0" w:color="auto"/>
            </w:tcBorders>
            <w:hideMark/>
          </w:tcPr>
          <w:p w14:paraId="444A09AF" w14:textId="77777777" w:rsidR="004A6DAD" w:rsidRPr="004706A8" w:rsidRDefault="004A6DAD" w:rsidP="004A6DAD">
            <w:pPr>
              <w:spacing w:after="0" w:line="240" w:lineRule="auto"/>
              <w:jc w:val="left"/>
              <w:rPr>
                <w:lang w:val="en-GB"/>
              </w:rPr>
            </w:pPr>
            <w:r w:rsidRPr="004706A8">
              <w:rPr>
                <w:lang w:val="en-GB"/>
              </w:rPr>
              <w:t>Project cost</w:t>
            </w:r>
          </w:p>
        </w:tc>
        <w:tc>
          <w:tcPr>
            <w:tcW w:w="634" w:type="pct"/>
            <w:tcBorders>
              <w:top w:val="nil"/>
              <w:left w:val="nil"/>
              <w:bottom w:val="single" w:sz="4" w:space="0" w:color="auto"/>
              <w:right w:val="single" w:sz="4" w:space="0" w:color="auto"/>
            </w:tcBorders>
            <w:hideMark/>
          </w:tcPr>
          <w:p w14:paraId="67624A79" w14:textId="77777777" w:rsidR="004A6DAD" w:rsidRPr="004706A8" w:rsidRDefault="004A6DAD" w:rsidP="004A6DAD">
            <w:pPr>
              <w:spacing w:after="0" w:line="240" w:lineRule="auto"/>
              <w:jc w:val="left"/>
              <w:rPr>
                <w:lang w:val="en-GB"/>
              </w:rPr>
            </w:pPr>
            <w:r w:rsidRPr="004706A8">
              <w:rPr>
                <w:lang w:val="en-GB"/>
              </w:rPr>
              <w:t>Increased trade</w:t>
            </w:r>
          </w:p>
        </w:tc>
        <w:tc>
          <w:tcPr>
            <w:tcW w:w="511" w:type="pct"/>
            <w:tcBorders>
              <w:top w:val="nil"/>
              <w:left w:val="nil"/>
              <w:bottom w:val="single" w:sz="4" w:space="0" w:color="auto"/>
              <w:right w:val="single" w:sz="4" w:space="0" w:color="auto"/>
            </w:tcBorders>
            <w:hideMark/>
          </w:tcPr>
          <w:p w14:paraId="40D0043C" w14:textId="77777777" w:rsidR="004A6DAD" w:rsidRPr="004706A8" w:rsidRDefault="004A6DAD" w:rsidP="004A6DAD">
            <w:pPr>
              <w:spacing w:after="0" w:line="240" w:lineRule="auto"/>
              <w:jc w:val="left"/>
              <w:rPr>
                <w:lang w:val="en-GB"/>
              </w:rPr>
            </w:pPr>
            <w:r w:rsidRPr="004706A8">
              <w:rPr>
                <w:lang w:val="en-GB"/>
              </w:rPr>
              <w:t>Annually</w:t>
            </w:r>
          </w:p>
        </w:tc>
        <w:tc>
          <w:tcPr>
            <w:tcW w:w="463" w:type="pct"/>
            <w:tcBorders>
              <w:top w:val="nil"/>
              <w:left w:val="nil"/>
              <w:bottom w:val="single" w:sz="4" w:space="0" w:color="auto"/>
              <w:right w:val="single" w:sz="4" w:space="0" w:color="auto"/>
            </w:tcBorders>
            <w:hideMark/>
          </w:tcPr>
          <w:p w14:paraId="073F4A71" w14:textId="77777777" w:rsidR="004A6DAD" w:rsidRPr="004706A8" w:rsidRDefault="004A6DAD" w:rsidP="004A6DAD">
            <w:pPr>
              <w:spacing w:after="0" w:line="240" w:lineRule="auto"/>
              <w:jc w:val="left"/>
              <w:rPr>
                <w:lang w:val="en-GB"/>
              </w:rPr>
            </w:pPr>
            <w:r w:rsidRPr="004706A8">
              <w:rPr>
                <w:lang w:val="en-GB"/>
              </w:rPr>
              <w:t>N/A</w:t>
            </w:r>
          </w:p>
        </w:tc>
      </w:tr>
      <w:tr w:rsidR="004A6DAD" w:rsidRPr="004706A8" w14:paraId="64F77998"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7A94A89A" w14:textId="77777777" w:rsidR="004A6DAD" w:rsidRPr="004706A8" w:rsidRDefault="004A6DAD" w:rsidP="004A6DAD">
            <w:pPr>
              <w:spacing w:after="0" w:line="240" w:lineRule="auto"/>
              <w:jc w:val="center"/>
              <w:rPr>
                <w:lang w:val="en-GB"/>
              </w:rPr>
            </w:pPr>
            <w:r w:rsidRPr="004706A8">
              <w:rPr>
                <w:lang w:val="en-GB"/>
              </w:rPr>
              <w:t>5.2.6.3</w:t>
            </w:r>
          </w:p>
        </w:tc>
        <w:tc>
          <w:tcPr>
            <w:tcW w:w="784" w:type="pct"/>
            <w:tcBorders>
              <w:top w:val="nil"/>
              <w:left w:val="nil"/>
              <w:bottom w:val="single" w:sz="4" w:space="0" w:color="auto"/>
              <w:right w:val="single" w:sz="4" w:space="0" w:color="auto"/>
            </w:tcBorders>
            <w:hideMark/>
          </w:tcPr>
          <w:p w14:paraId="34150A8A" w14:textId="77777777" w:rsidR="004A6DAD" w:rsidRPr="004706A8" w:rsidRDefault="004A6DAD" w:rsidP="004A6DAD">
            <w:pPr>
              <w:spacing w:after="0" w:line="240" w:lineRule="auto"/>
              <w:jc w:val="left"/>
              <w:rPr>
                <w:lang w:val="en-GB"/>
              </w:rPr>
            </w:pPr>
            <w:r w:rsidRPr="004706A8">
              <w:rPr>
                <w:lang w:val="en-GB"/>
              </w:rPr>
              <w:t>Reduced travel time</w:t>
            </w:r>
          </w:p>
        </w:tc>
        <w:tc>
          <w:tcPr>
            <w:tcW w:w="1026" w:type="pct"/>
            <w:tcBorders>
              <w:top w:val="nil"/>
              <w:left w:val="nil"/>
              <w:bottom w:val="single" w:sz="4" w:space="0" w:color="auto"/>
              <w:right w:val="single" w:sz="4" w:space="0" w:color="auto"/>
            </w:tcBorders>
            <w:hideMark/>
          </w:tcPr>
          <w:p w14:paraId="26422DDF" w14:textId="77777777" w:rsidR="004A6DAD" w:rsidRPr="004706A8" w:rsidRDefault="004A6DAD" w:rsidP="004A6DAD">
            <w:pPr>
              <w:spacing w:after="0" w:line="240" w:lineRule="auto"/>
              <w:jc w:val="left"/>
              <w:rPr>
                <w:lang w:val="en-GB"/>
              </w:rPr>
            </w:pPr>
            <w:r w:rsidRPr="004706A8">
              <w:rPr>
                <w:lang w:val="en-GB"/>
              </w:rPr>
              <w:t>Maintain gravel; periodic grading</w:t>
            </w:r>
          </w:p>
        </w:tc>
        <w:tc>
          <w:tcPr>
            <w:tcW w:w="632" w:type="pct"/>
            <w:tcBorders>
              <w:top w:val="nil"/>
              <w:left w:val="nil"/>
              <w:bottom w:val="single" w:sz="4" w:space="0" w:color="auto"/>
              <w:right w:val="single" w:sz="4" w:space="0" w:color="auto"/>
            </w:tcBorders>
            <w:hideMark/>
          </w:tcPr>
          <w:p w14:paraId="53E68067" w14:textId="77777777" w:rsidR="004A6DAD" w:rsidRPr="004706A8" w:rsidRDefault="004A6DAD" w:rsidP="004A6DAD">
            <w:pPr>
              <w:spacing w:after="0" w:line="240" w:lineRule="auto"/>
              <w:jc w:val="left"/>
              <w:rPr>
                <w:lang w:val="en-GB"/>
              </w:rPr>
            </w:pPr>
            <w:r w:rsidRPr="004706A8">
              <w:rPr>
                <w:lang w:val="en-GB"/>
              </w:rPr>
              <w:t>MoTPW</w:t>
            </w:r>
          </w:p>
        </w:tc>
        <w:tc>
          <w:tcPr>
            <w:tcW w:w="617" w:type="pct"/>
            <w:tcBorders>
              <w:top w:val="nil"/>
              <w:left w:val="nil"/>
              <w:bottom w:val="single" w:sz="4" w:space="0" w:color="auto"/>
              <w:right w:val="single" w:sz="4" w:space="0" w:color="auto"/>
            </w:tcBorders>
            <w:hideMark/>
          </w:tcPr>
          <w:p w14:paraId="4CD8D8B1" w14:textId="77777777" w:rsidR="004A6DAD" w:rsidRPr="004706A8" w:rsidRDefault="004A6DAD" w:rsidP="004A6DAD">
            <w:pPr>
              <w:spacing w:after="0" w:line="240" w:lineRule="auto"/>
              <w:jc w:val="left"/>
              <w:rPr>
                <w:lang w:val="en-GB"/>
              </w:rPr>
            </w:pPr>
            <w:r w:rsidRPr="004706A8">
              <w:rPr>
                <w:lang w:val="en-GB"/>
              </w:rPr>
              <w:t>Project cost</w:t>
            </w:r>
          </w:p>
        </w:tc>
        <w:tc>
          <w:tcPr>
            <w:tcW w:w="634" w:type="pct"/>
            <w:tcBorders>
              <w:top w:val="nil"/>
              <w:left w:val="nil"/>
              <w:bottom w:val="single" w:sz="4" w:space="0" w:color="auto"/>
              <w:right w:val="single" w:sz="4" w:space="0" w:color="auto"/>
            </w:tcBorders>
            <w:hideMark/>
          </w:tcPr>
          <w:p w14:paraId="35FDE002" w14:textId="77777777" w:rsidR="004A6DAD" w:rsidRPr="004706A8" w:rsidRDefault="004A6DAD" w:rsidP="004A6DAD">
            <w:pPr>
              <w:spacing w:after="0" w:line="240" w:lineRule="auto"/>
              <w:jc w:val="left"/>
              <w:rPr>
                <w:lang w:val="en-GB"/>
              </w:rPr>
            </w:pPr>
            <w:r w:rsidRPr="004706A8">
              <w:rPr>
                <w:lang w:val="en-GB"/>
              </w:rPr>
              <w:t>Road condition ≥ Good</w:t>
            </w:r>
          </w:p>
        </w:tc>
        <w:tc>
          <w:tcPr>
            <w:tcW w:w="511" w:type="pct"/>
            <w:tcBorders>
              <w:top w:val="nil"/>
              <w:left w:val="nil"/>
              <w:bottom w:val="single" w:sz="4" w:space="0" w:color="auto"/>
              <w:right w:val="single" w:sz="4" w:space="0" w:color="auto"/>
            </w:tcBorders>
            <w:hideMark/>
          </w:tcPr>
          <w:p w14:paraId="6787812B" w14:textId="77777777" w:rsidR="004A6DAD" w:rsidRPr="004706A8" w:rsidRDefault="004A6DAD" w:rsidP="004A6DAD">
            <w:pPr>
              <w:spacing w:after="0" w:line="240" w:lineRule="auto"/>
              <w:jc w:val="left"/>
              <w:rPr>
                <w:lang w:val="en-GB"/>
              </w:rPr>
            </w:pPr>
            <w:r w:rsidRPr="004706A8">
              <w:rPr>
                <w:lang w:val="en-GB"/>
              </w:rPr>
              <w:t>Annually</w:t>
            </w:r>
          </w:p>
        </w:tc>
        <w:tc>
          <w:tcPr>
            <w:tcW w:w="463" w:type="pct"/>
            <w:tcBorders>
              <w:top w:val="nil"/>
              <w:left w:val="nil"/>
              <w:bottom w:val="single" w:sz="4" w:space="0" w:color="auto"/>
              <w:right w:val="single" w:sz="4" w:space="0" w:color="auto"/>
            </w:tcBorders>
            <w:hideMark/>
          </w:tcPr>
          <w:p w14:paraId="547343A8" w14:textId="77777777" w:rsidR="004A6DAD" w:rsidRPr="004706A8" w:rsidRDefault="004A6DAD" w:rsidP="004A6DAD">
            <w:pPr>
              <w:spacing w:after="0" w:line="240" w:lineRule="auto"/>
              <w:jc w:val="left"/>
              <w:rPr>
                <w:lang w:val="en-GB"/>
              </w:rPr>
            </w:pPr>
            <w:r w:rsidRPr="004706A8">
              <w:rPr>
                <w:lang w:val="en-GB"/>
              </w:rPr>
              <w:t>N/A</w:t>
            </w:r>
          </w:p>
        </w:tc>
      </w:tr>
      <w:tr w:rsidR="004A6DAD" w:rsidRPr="004706A8" w14:paraId="380860BF" w14:textId="77777777" w:rsidTr="00FE0542">
        <w:trPr>
          <w:trHeight w:val="263"/>
        </w:trPr>
        <w:tc>
          <w:tcPr>
            <w:tcW w:w="5000" w:type="pct"/>
            <w:gridSpan w:val="8"/>
            <w:tcBorders>
              <w:top w:val="nil"/>
              <w:left w:val="single" w:sz="4" w:space="0" w:color="auto"/>
              <w:bottom w:val="single" w:sz="4" w:space="0" w:color="auto"/>
              <w:right w:val="single" w:sz="4" w:space="0" w:color="auto"/>
            </w:tcBorders>
            <w:shd w:val="clear" w:color="000000" w:fill="D2E0E8"/>
            <w:noWrap/>
            <w:hideMark/>
          </w:tcPr>
          <w:p w14:paraId="7320451D" w14:textId="6A417AC8" w:rsidR="004A6DAD" w:rsidRPr="004706A8" w:rsidRDefault="004A6DAD" w:rsidP="004A6DAD">
            <w:pPr>
              <w:spacing w:after="0" w:line="240" w:lineRule="auto"/>
              <w:jc w:val="left"/>
              <w:rPr>
                <w:b/>
                <w:bCs/>
                <w:lang w:val="en-GB"/>
              </w:rPr>
            </w:pPr>
            <w:r w:rsidRPr="004706A8">
              <w:rPr>
                <w:b/>
                <w:bCs/>
                <w:lang w:val="en-GB"/>
              </w:rPr>
              <w:t>5.2.7. Operation and Maintenance Phase – Negative Impacts and Mitigation Measures</w:t>
            </w:r>
          </w:p>
        </w:tc>
      </w:tr>
      <w:tr w:rsidR="004A6DAD" w:rsidRPr="004706A8" w14:paraId="089C7DB2"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347458ED" w14:textId="77777777" w:rsidR="004A6DAD" w:rsidRPr="004706A8" w:rsidRDefault="004A6DAD" w:rsidP="004A6DAD">
            <w:pPr>
              <w:spacing w:after="0" w:line="240" w:lineRule="auto"/>
              <w:jc w:val="center"/>
              <w:rPr>
                <w:lang w:val="en-GB"/>
              </w:rPr>
            </w:pPr>
            <w:r w:rsidRPr="004706A8">
              <w:rPr>
                <w:lang w:val="en-GB"/>
              </w:rPr>
              <w:t>5.2.7.1</w:t>
            </w:r>
          </w:p>
        </w:tc>
        <w:tc>
          <w:tcPr>
            <w:tcW w:w="784" w:type="pct"/>
            <w:tcBorders>
              <w:top w:val="nil"/>
              <w:left w:val="nil"/>
              <w:bottom w:val="single" w:sz="4" w:space="0" w:color="auto"/>
              <w:right w:val="single" w:sz="4" w:space="0" w:color="auto"/>
            </w:tcBorders>
            <w:hideMark/>
          </w:tcPr>
          <w:p w14:paraId="6E845842" w14:textId="77777777" w:rsidR="004A6DAD" w:rsidRPr="004706A8" w:rsidRDefault="004A6DAD" w:rsidP="004A6DAD">
            <w:pPr>
              <w:spacing w:after="0" w:line="240" w:lineRule="auto"/>
              <w:jc w:val="left"/>
              <w:rPr>
                <w:lang w:val="en-GB"/>
              </w:rPr>
            </w:pPr>
            <w:r w:rsidRPr="004706A8">
              <w:rPr>
                <w:lang w:val="en-GB"/>
              </w:rPr>
              <w:t>Increased road accidents</w:t>
            </w:r>
          </w:p>
        </w:tc>
        <w:tc>
          <w:tcPr>
            <w:tcW w:w="1026" w:type="pct"/>
            <w:tcBorders>
              <w:top w:val="nil"/>
              <w:left w:val="nil"/>
              <w:bottom w:val="single" w:sz="4" w:space="0" w:color="auto"/>
              <w:right w:val="single" w:sz="4" w:space="0" w:color="auto"/>
            </w:tcBorders>
            <w:hideMark/>
          </w:tcPr>
          <w:p w14:paraId="663AC5D9" w14:textId="77777777" w:rsidR="004A6DAD" w:rsidRPr="004706A8" w:rsidRDefault="004A6DAD" w:rsidP="004A6DAD">
            <w:pPr>
              <w:spacing w:after="0" w:line="240" w:lineRule="auto"/>
              <w:jc w:val="left"/>
              <w:rPr>
                <w:lang w:val="en-GB"/>
              </w:rPr>
            </w:pPr>
            <w:r w:rsidRPr="004706A8">
              <w:rPr>
                <w:lang w:val="en-GB"/>
              </w:rPr>
              <w:t>Maintain signage; safety campaigns</w:t>
            </w:r>
          </w:p>
        </w:tc>
        <w:tc>
          <w:tcPr>
            <w:tcW w:w="632" w:type="pct"/>
            <w:tcBorders>
              <w:top w:val="nil"/>
              <w:left w:val="nil"/>
              <w:bottom w:val="single" w:sz="4" w:space="0" w:color="auto"/>
              <w:right w:val="single" w:sz="4" w:space="0" w:color="auto"/>
            </w:tcBorders>
            <w:hideMark/>
          </w:tcPr>
          <w:p w14:paraId="77C508FE" w14:textId="77777777" w:rsidR="004A6DAD" w:rsidRPr="004706A8" w:rsidRDefault="004A6DAD" w:rsidP="004A6DAD">
            <w:pPr>
              <w:spacing w:after="0" w:line="240" w:lineRule="auto"/>
              <w:jc w:val="left"/>
              <w:rPr>
                <w:lang w:val="en-GB"/>
              </w:rPr>
            </w:pPr>
            <w:r w:rsidRPr="004706A8">
              <w:rPr>
                <w:lang w:val="en-GB"/>
              </w:rPr>
              <w:t>District Council</w:t>
            </w:r>
          </w:p>
        </w:tc>
        <w:tc>
          <w:tcPr>
            <w:tcW w:w="617" w:type="pct"/>
            <w:tcBorders>
              <w:top w:val="nil"/>
              <w:left w:val="nil"/>
              <w:bottom w:val="single" w:sz="4" w:space="0" w:color="auto"/>
              <w:right w:val="single" w:sz="4" w:space="0" w:color="auto"/>
            </w:tcBorders>
            <w:hideMark/>
          </w:tcPr>
          <w:p w14:paraId="5CF6FF71" w14:textId="77777777" w:rsidR="004A6DAD" w:rsidRPr="004706A8" w:rsidRDefault="004A6DAD" w:rsidP="004A6DAD">
            <w:pPr>
              <w:spacing w:after="0" w:line="240" w:lineRule="auto"/>
              <w:jc w:val="left"/>
              <w:rPr>
                <w:lang w:val="en-GB"/>
              </w:rPr>
            </w:pPr>
            <w:r w:rsidRPr="004706A8">
              <w:rPr>
                <w:lang w:val="en-GB"/>
              </w:rPr>
              <w:t>Operational cost</w:t>
            </w:r>
          </w:p>
        </w:tc>
        <w:tc>
          <w:tcPr>
            <w:tcW w:w="634" w:type="pct"/>
            <w:tcBorders>
              <w:top w:val="nil"/>
              <w:left w:val="nil"/>
              <w:bottom w:val="single" w:sz="4" w:space="0" w:color="auto"/>
              <w:right w:val="single" w:sz="4" w:space="0" w:color="auto"/>
            </w:tcBorders>
            <w:hideMark/>
          </w:tcPr>
          <w:p w14:paraId="0AB285F8" w14:textId="77777777" w:rsidR="004A6DAD" w:rsidRPr="004706A8" w:rsidRDefault="004A6DAD" w:rsidP="004A6DAD">
            <w:pPr>
              <w:spacing w:after="0" w:line="240" w:lineRule="auto"/>
              <w:jc w:val="left"/>
              <w:rPr>
                <w:lang w:val="en-GB"/>
              </w:rPr>
            </w:pPr>
            <w:r w:rsidRPr="004706A8">
              <w:rPr>
                <w:lang w:val="en-GB"/>
              </w:rPr>
              <w:t>Accident trend decreasing</w:t>
            </w:r>
          </w:p>
        </w:tc>
        <w:tc>
          <w:tcPr>
            <w:tcW w:w="511" w:type="pct"/>
            <w:tcBorders>
              <w:top w:val="nil"/>
              <w:left w:val="nil"/>
              <w:bottom w:val="single" w:sz="4" w:space="0" w:color="auto"/>
              <w:right w:val="single" w:sz="4" w:space="0" w:color="auto"/>
            </w:tcBorders>
            <w:hideMark/>
          </w:tcPr>
          <w:p w14:paraId="7DCA2E7E" w14:textId="77777777" w:rsidR="004A6DAD" w:rsidRPr="004706A8" w:rsidRDefault="004A6DAD" w:rsidP="004A6DAD">
            <w:pPr>
              <w:spacing w:after="0" w:line="240" w:lineRule="auto"/>
              <w:jc w:val="left"/>
              <w:rPr>
                <w:lang w:val="en-GB"/>
              </w:rPr>
            </w:pPr>
            <w:r w:rsidRPr="004706A8">
              <w:rPr>
                <w:lang w:val="en-GB"/>
              </w:rPr>
              <w:t>Annually</w:t>
            </w:r>
          </w:p>
        </w:tc>
        <w:tc>
          <w:tcPr>
            <w:tcW w:w="463" w:type="pct"/>
            <w:tcBorders>
              <w:top w:val="nil"/>
              <w:left w:val="nil"/>
              <w:bottom w:val="single" w:sz="4" w:space="0" w:color="auto"/>
              <w:right w:val="single" w:sz="4" w:space="0" w:color="auto"/>
            </w:tcBorders>
            <w:hideMark/>
          </w:tcPr>
          <w:p w14:paraId="506688D7" w14:textId="77777777" w:rsidR="004A6DAD" w:rsidRPr="004706A8" w:rsidRDefault="004A6DAD" w:rsidP="004A6DAD">
            <w:pPr>
              <w:spacing w:after="0" w:line="240" w:lineRule="auto"/>
              <w:jc w:val="left"/>
              <w:rPr>
                <w:lang w:val="en-GB"/>
              </w:rPr>
            </w:pPr>
            <w:r w:rsidRPr="004706A8">
              <w:rPr>
                <w:lang w:val="en-GB"/>
              </w:rPr>
              <w:t>N/A</w:t>
            </w:r>
          </w:p>
        </w:tc>
      </w:tr>
      <w:tr w:rsidR="004A6DAD" w:rsidRPr="004706A8" w14:paraId="5BD63FC3"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768EC41E" w14:textId="77777777" w:rsidR="004A6DAD" w:rsidRPr="004706A8" w:rsidRDefault="004A6DAD" w:rsidP="004A6DAD">
            <w:pPr>
              <w:spacing w:after="0" w:line="240" w:lineRule="auto"/>
              <w:jc w:val="center"/>
              <w:rPr>
                <w:lang w:val="en-GB"/>
              </w:rPr>
            </w:pPr>
            <w:r w:rsidRPr="004706A8">
              <w:rPr>
                <w:lang w:val="en-GB"/>
              </w:rPr>
              <w:t>5.2.7.2</w:t>
            </w:r>
          </w:p>
        </w:tc>
        <w:tc>
          <w:tcPr>
            <w:tcW w:w="784" w:type="pct"/>
            <w:tcBorders>
              <w:top w:val="nil"/>
              <w:left w:val="nil"/>
              <w:bottom w:val="single" w:sz="4" w:space="0" w:color="auto"/>
              <w:right w:val="single" w:sz="4" w:space="0" w:color="auto"/>
            </w:tcBorders>
            <w:hideMark/>
          </w:tcPr>
          <w:p w14:paraId="5E06A46A" w14:textId="77777777" w:rsidR="004A6DAD" w:rsidRPr="004706A8" w:rsidRDefault="004A6DAD" w:rsidP="004A6DAD">
            <w:pPr>
              <w:spacing w:after="0" w:line="240" w:lineRule="auto"/>
              <w:jc w:val="left"/>
              <w:rPr>
                <w:lang w:val="en-GB"/>
              </w:rPr>
            </w:pPr>
            <w:r w:rsidRPr="004706A8">
              <w:rPr>
                <w:lang w:val="en-GB"/>
              </w:rPr>
              <w:t>Climate vulnerability</w:t>
            </w:r>
          </w:p>
        </w:tc>
        <w:tc>
          <w:tcPr>
            <w:tcW w:w="1026" w:type="pct"/>
            <w:tcBorders>
              <w:top w:val="nil"/>
              <w:left w:val="nil"/>
              <w:bottom w:val="single" w:sz="4" w:space="0" w:color="auto"/>
              <w:right w:val="single" w:sz="4" w:space="0" w:color="auto"/>
            </w:tcBorders>
            <w:hideMark/>
          </w:tcPr>
          <w:p w14:paraId="3FDE578A" w14:textId="77777777" w:rsidR="004A6DAD" w:rsidRPr="004706A8" w:rsidRDefault="004A6DAD" w:rsidP="004A6DAD">
            <w:pPr>
              <w:spacing w:after="0" w:line="240" w:lineRule="auto"/>
              <w:jc w:val="left"/>
              <w:rPr>
                <w:lang w:val="en-GB"/>
              </w:rPr>
            </w:pPr>
            <w:r w:rsidRPr="004706A8">
              <w:rPr>
                <w:lang w:val="en-GB"/>
              </w:rPr>
              <w:t>Monitor embankments; reinforce drainage</w:t>
            </w:r>
          </w:p>
        </w:tc>
        <w:tc>
          <w:tcPr>
            <w:tcW w:w="632" w:type="pct"/>
            <w:tcBorders>
              <w:top w:val="nil"/>
              <w:left w:val="nil"/>
              <w:bottom w:val="single" w:sz="4" w:space="0" w:color="auto"/>
              <w:right w:val="single" w:sz="4" w:space="0" w:color="auto"/>
            </w:tcBorders>
            <w:hideMark/>
          </w:tcPr>
          <w:p w14:paraId="4FD12B97" w14:textId="77777777" w:rsidR="004A6DAD" w:rsidRPr="004706A8" w:rsidRDefault="004A6DAD" w:rsidP="004A6DAD">
            <w:pPr>
              <w:spacing w:after="0" w:line="240" w:lineRule="auto"/>
              <w:jc w:val="left"/>
              <w:rPr>
                <w:lang w:val="en-GB"/>
              </w:rPr>
            </w:pPr>
            <w:r w:rsidRPr="004706A8">
              <w:rPr>
                <w:lang w:val="en-GB"/>
              </w:rPr>
              <w:t>District Council</w:t>
            </w:r>
          </w:p>
        </w:tc>
        <w:tc>
          <w:tcPr>
            <w:tcW w:w="617" w:type="pct"/>
            <w:tcBorders>
              <w:top w:val="nil"/>
              <w:left w:val="nil"/>
              <w:bottom w:val="single" w:sz="4" w:space="0" w:color="auto"/>
              <w:right w:val="single" w:sz="4" w:space="0" w:color="auto"/>
            </w:tcBorders>
            <w:hideMark/>
          </w:tcPr>
          <w:p w14:paraId="26820D42" w14:textId="77777777" w:rsidR="004A6DAD" w:rsidRPr="004706A8" w:rsidRDefault="004A6DAD" w:rsidP="004A6DAD">
            <w:pPr>
              <w:spacing w:after="0" w:line="240" w:lineRule="auto"/>
              <w:jc w:val="left"/>
              <w:rPr>
                <w:lang w:val="en-GB"/>
              </w:rPr>
            </w:pPr>
            <w:r w:rsidRPr="004706A8">
              <w:rPr>
                <w:lang w:val="en-GB"/>
              </w:rPr>
              <w:t>As required</w:t>
            </w:r>
          </w:p>
        </w:tc>
        <w:tc>
          <w:tcPr>
            <w:tcW w:w="634" w:type="pct"/>
            <w:tcBorders>
              <w:top w:val="nil"/>
              <w:left w:val="nil"/>
              <w:bottom w:val="single" w:sz="4" w:space="0" w:color="auto"/>
              <w:right w:val="single" w:sz="4" w:space="0" w:color="auto"/>
            </w:tcBorders>
            <w:hideMark/>
          </w:tcPr>
          <w:p w14:paraId="664368CD" w14:textId="77777777" w:rsidR="004A6DAD" w:rsidRPr="004706A8" w:rsidRDefault="004A6DAD" w:rsidP="004A6DAD">
            <w:pPr>
              <w:spacing w:after="0" w:line="240" w:lineRule="auto"/>
              <w:jc w:val="left"/>
              <w:rPr>
                <w:lang w:val="en-GB"/>
              </w:rPr>
            </w:pPr>
            <w:r w:rsidRPr="004706A8">
              <w:rPr>
                <w:lang w:val="en-GB"/>
              </w:rPr>
              <w:t>&lt;2 failures/year</w:t>
            </w:r>
          </w:p>
        </w:tc>
        <w:tc>
          <w:tcPr>
            <w:tcW w:w="511" w:type="pct"/>
            <w:tcBorders>
              <w:top w:val="nil"/>
              <w:left w:val="nil"/>
              <w:bottom w:val="single" w:sz="4" w:space="0" w:color="auto"/>
              <w:right w:val="single" w:sz="4" w:space="0" w:color="auto"/>
            </w:tcBorders>
            <w:hideMark/>
          </w:tcPr>
          <w:p w14:paraId="431879C8" w14:textId="77777777" w:rsidR="004A6DAD" w:rsidRPr="004706A8" w:rsidRDefault="004A6DAD" w:rsidP="004A6DAD">
            <w:pPr>
              <w:spacing w:after="0" w:line="240" w:lineRule="auto"/>
              <w:jc w:val="left"/>
              <w:rPr>
                <w:lang w:val="en-GB"/>
              </w:rPr>
            </w:pPr>
            <w:r w:rsidRPr="004706A8">
              <w:rPr>
                <w:lang w:val="en-GB"/>
              </w:rPr>
              <w:t>Annually</w:t>
            </w:r>
          </w:p>
        </w:tc>
        <w:tc>
          <w:tcPr>
            <w:tcW w:w="463" w:type="pct"/>
            <w:tcBorders>
              <w:top w:val="nil"/>
              <w:left w:val="nil"/>
              <w:bottom w:val="single" w:sz="4" w:space="0" w:color="auto"/>
              <w:right w:val="single" w:sz="4" w:space="0" w:color="auto"/>
            </w:tcBorders>
            <w:hideMark/>
          </w:tcPr>
          <w:p w14:paraId="1D04CA6C" w14:textId="77777777" w:rsidR="004A6DAD" w:rsidRPr="004706A8" w:rsidRDefault="004A6DAD" w:rsidP="004A6DAD">
            <w:pPr>
              <w:spacing w:after="0" w:line="240" w:lineRule="auto"/>
              <w:jc w:val="left"/>
              <w:rPr>
                <w:lang w:val="en-GB"/>
              </w:rPr>
            </w:pPr>
            <w:r w:rsidRPr="004706A8">
              <w:rPr>
                <w:lang w:val="en-GB"/>
              </w:rPr>
              <w:t>N/A</w:t>
            </w:r>
          </w:p>
        </w:tc>
      </w:tr>
      <w:tr w:rsidR="004A6DAD" w:rsidRPr="004706A8" w14:paraId="7077A40E" w14:textId="77777777" w:rsidTr="004A6DAD">
        <w:trPr>
          <w:trHeight w:val="525"/>
        </w:trPr>
        <w:tc>
          <w:tcPr>
            <w:tcW w:w="334" w:type="pct"/>
            <w:tcBorders>
              <w:top w:val="nil"/>
              <w:left w:val="single" w:sz="4" w:space="0" w:color="auto"/>
              <w:bottom w:val="single" w:sz="4" w:space="0" w:color="auto"/>
              <w:right w:val="single" w:sz="4" w:space="0" w:color="auto"/>
            </w:tcBorders>
            <w:hideMark/>
          </w:tcPr>
          <w:p w14:paraId="45591453" w14:textId="77777777" w:rsidR="004A6DAD" w:rsidRPr="004706A8" w:rsidRDefault="004A6DAD" w:rsidP="004A6DAD">
            <w:pPr>
              <w:spacing w:after="0" w:line="240" w:lineRule="auto"/>
              <w:jc w:val="center"/>
              <w:rPr>
                <w:lang w:val="en-GB"/>
              </w:rPr>
            </w:pPr>
            <w:r w:rsidRPr="004706A8">
              <w:rPr>
                <w:lang w:val="en-GB"/>
              </w:rPr>
              <w:t>5.2.7.3</w:t>
            </w:r>
          </w:p>
        </w:tc>
        <w:tc>
          <w:tcPr>
            <w:tcW w:w="784" w:type="pct"/>
            <w:tcBorders>
              <w:top w:val="nil"/>
              <w:left w:val="nil"/>
              <w:bottom w:val="single" w:sz="4" w:space="0" w:color="auto"/>
              <w:right w:val="single" w:sz="4" w:space="0" w:color="auto"/>
            </w:tcBorders>
            <w:hideMark/>
          </w:tcPr>
          <w:p w14:paraId="056D90FE" w14:textId="77777777" w:rsidR="004A6DAD" w:rsidRPr="004706A8" w:rsidRDefault="004A6DAD" w:rsidP="004A6DAD">
            <w:pPr>
              <w:spacing w:after="0" w:line="240" w:lineRule="auto"/>
              <w:jc w:val="left"/>
              <w:rPr>
                <w:lang w:val="en-GB"/>
              </w:rPr>
            </w:pPr>
            <w:r w:rsidRPr="004706A8">
              <w:rPr>
                <w:lang w:val="en-GB"/>
              </w:rPr>
              <w:t>Dry season dust</w:t>
            </w:r>
          </w:p>
        </w:tc>
        <w:tc>
          <w:tcPr>
            <w:tcW w:w="1026" w:type="pct"/>
            <w:tcBorders>
              <w:top w:val="nil"/>
              <w:left w:val="nil"/>
              <w:bottom w:val="single" w:sz="4" w:space="0" w:color="auto"/>
              <w:right w:val="single" w:sz="4" w:space="0" w:color="auto"/>
            </w:tcBorders>
            <w:hideMark/>
          </w:tcPr>
          <w:p w14:paraId="576015C5" w14:textId="77777777" w:rsidR="004A6DAD" w:rsidRPr="004706A8" w:rsidRDefault="004A6DAD" w:rsidP="004A6DAD">
            <w:pPr>
              <w:spacing w:after="0" w:line="240" w:lineRule="auto"/>
              <w:jc w:val="left"/>
              <w:rPr>
                <w:lang w:val="en-GB"/>
              </w:rPr>
            </w:pPr>
            <w:r w:rsidRPr="004706A8">
              <w:rPr>
                <w:lang w:val="en-GB"/>
              </w:rPr>
              <w:t>Water roads; plant vegetation</w:t>
            </w:r>
          </w:p>
        </w:tc>
        <w:tc>
          <w:tcPr>
            <w:tcW w:w="632" w:type="pct"/>
            <w:tcBorders>
              <w:top w:val="nil"/>
              <w:left w:val="nil"/>
              <w:bottom w:val="single" w:sz="4" w:space="0" w:color="auto"/>
              <w:right w:val="single" w:sz="4" w:space="0" w:color="auto"/>
            </w:tcBorders>
            <w:hideMark/>
          </w:tcPr>
          <w:p w14:paraId="1C301AEF" w14:textId="77777777" w:rsidR="004A6DAD" w:rsidRPr="004706A8" w:rsidRDefault="004A6DAD" w:rsidP="004A6DAD">
            <w:pPr>
              <w:spacing w:after="0" w:line="240" w:lineRule="auto"/>
              <w:jc w:val="left"/>
              <w:rPr>
                <w:lang w:val="en-GB"/>
              </w:rPr>
            </w:pPr>
            <w:r w:rsidRPr="004706A8">
              <w:rPr>
                <w:lang w:val="en-GB"/>
              </w:rPr>
              <w:t>District Council</w:t>
            </w:r>
          </w:p>
        </w:tc>
        <w:tc>
          <w:tcPr>
            <w:tcW w:w="617" w:type="pct"/>
            <w:tcBorders>
              <w:top w:val="nil"/>
              <w:left w:val="nil"/>
              <w:bottom w:val="single" w:sz="4" w:space="0" w:color="auto"/>
              <w:right w:val="single" w:sz="4" w:space="0" w:color="auto"/>
            </w:tcBorders>
            <w:hideMark/>
          </w:tcPr>
          <w:p w14:paraId="7C85F9AB" w14:textId="77777777" w:rsidR="004A6DAD" w:rsidRPr="004706A8" w:rsidRDefault="004A6DAD" w:rsidP="004A6DAD">
            <w:pPr>
              <w:spacing w:after="0" w:line="240" w:lineRule="auto"/>
              <w:jc w:val="left"/>
              <w:rPr>
                <w:lang w:val="en-GB"/>
              </w:rPr>
            </w:pPr>
            <w:r w:rsidRPr="004706A8">
              <w:rPr>
                <w:lang w:val="en-GB"/>
              </w:rPr>
              <w:t>1500/year</w:t>
            </w:r>
          </w:p>
        </w:tc>
        <w:tc>
          <w:tcPr>
            <w:tcW w:w="634" w:type="pct"/>
            <w:tcBorders>
              <w:top w:val="nil"/>
              <w:left w:val="nil"/>
              <w:bottom w:val="single" w:sz="4" w:space="0" w:color="auto"/>
              <w:right w:val="single" w:sz="4" w:space="0" w:color="auto"/>
            </w:tcBorders>
            <w:hideMark/>
          </w:tcPr>
          <w:p w14:paraId="3AC813D3" w14:textId="77777777" w:rsidR="004A6DAD" w:rsidRPr="004706A8" w:rsidRDefault="004A6DAD" w:rsidP="004A6DAD">
            <w:pPr>
              <w:spacing w:after="0" w:line="240" w:lineRule="auto"/>
              <w:jc w:val="left"/>
              <w:rPr>
                <w:lang w:val="en-GB"/>
              </w:rPr>
            </w:pPr>
            <w:r w:rsidRPr="004706A8">
              <w:rPr>
                <w:lang w:val="en-GB"/>
              </w:rPr>
              <w:t>&lt;5 complaints/year</w:t>
            </w:r>
          </w:p>
        </w:tc>
        <w:tc>
          <w:tcPr>
            <w:tcW w:w="511" w:type="pct"/>
            <w:tcBorders>
              <w:top w:val="nil"/>
              <w:left w:val="nil"/>
              <w:bottom w:val="single" w:sz="4" w:space="0" w:color="auto"/>
              <w:right w:val="single" w:sz="4" w:space="0" w:color="auto"/>
            </w:tcBorders>
            <w:hideMark/>
          </w:tcPr>
          <w:p w14:paraId="28AD657D" w14:textId="77777777" w:rsidR="004A6DAD" w:rsidRPr="004706A8" w:rsidRDefault="004A6DAD" w:rsidP="004A6DAD">
            <w:pPr>
              <w:spacing w:after="0" w:line="240" w:lineRule="auto"/>
              <w:jc w:val="left"/>
              <w:rPr>
                <w:lang w:val="en-GB"/>
              </w:rPr>
            </w:pPr>
            <w:r w:rsidRPr="004706A8">
              <w:rPr>
                <w:lang w:val="en-GB"/>
              </w:rPr>
              <w:t>Annually</w:t>
            </w:r>
          </w:p>
        </w:tc>
        <w:tc>
          <w:tcPr>
            <w:tcW w:w="463" w:type="pct"/>
            <w:tcBorders>
              <w:top w:val="nil"/>
              <w:left w:val="nil"/>
              <w:bottom w:val="single" w:sz="4" w:space="0" w:color="auto"/>
              <w:right w:val="single" w:sz="4" w:space="0" w:color="auto"/>
            </w:tcBorders>
            <w:hideMark/>
          </w:tcPr>
          <w:p w14:paraId="1F1B2C1A" w14:textId="77777777" w:rsidR="004A6DAD" w:rsidRPr="004706A8" w:rsidRDefault="004A6DAD" w:rsidP="004A6DAD">
            <w:pPr>
              <w:spacing w:after="0" w:line="240" w:lineRule="auto"/>
              <w:jc w:val="left"/>
              <w:rPr>
                <w:lang w:val="en-GB"/>
              </w:rPr>
            </w:pPr>
            <w:r w:rsidRPr="004706A8">
              <w:rPr>
                <w:lang w:val="en-GB"/>
              </w:rPr>
              <w:t>N/A</w:t>
            </w:r>
          </w:p>
        </w:tc>
      </w:tr>
    </w:tbl>
    <w:p w14:paraId="50B5B1BC" w14:textId="77777777" w:rsidR="00EC1617" w:rsidRPr="004706A8" w:rsidRDefault="00EC1617" w:rsidP="00FE0542">
      <w:pPr>
        <w:rPr>
          <w:lang w:val="en-GB"/>
        </w:rPr>
      </w:pPr>
    </w:p>
    <w:p w14:paraId="2DE16B14" w14:textId="77777777" w:rsidR="001A6E4A" w:rsidRPr="004706A8" w:rsidRDefault="001A6E4A" w:rsidP="003415E0">
      <w:pPr>
        <w:spacing w:after="0" w:line="240" w:lineRule="auto"/>
        <w:rPr>
          <w:lang w:val="en-GB"/>
        </w:rPr>
      </w:pPr>
    </w:p>
    <w:p w14:paraId="64A6D38F" w14:textId="4267DD7D" w:rsidR="00A93A50" w:rsidRPr="004706A8" w:rsidRDefault="00A93A50" w:rsidP="003415E0">
      <w:pPr>
        <w:spacing w:after="0" w:line="240" w:lineRule="auto"/>
        <w:rPr>
          <w:lang w:val="en-GB"/>
        </w:rPr>
      </w:pPr>
    </w:p>
    <w:p w14:paraId="1CD6D3F6" w14:textId="77777777" w:rsidR="005340E6" w:rsidRPr="004706A8" w:rsidRDefault="005340E6" w:rsidP="003415E0">
      <w:pPr>
        <w:spacing w:after="0" w:line="240" w:lineRule="auto"/>
        <w:rPr>
          <w:lang w:val="en-GB"/>
        </w:rPr>
        <w:sectPr w:rsidR="005340E6" w:rsidRPr="004706A8" w:rsidSect="00FE0542">
          <w:pgSz w:w="16838" w:h="11906" w:orient="landscape" w:code="9"/>
          <w:pgMar w:top="1440" w:right="1440" w:bottom="1440" w:left="1440" w:header="709" w:footer="709" w:gutter="0"/>
          <w:cols w:space="720"/>
          <w:docGrid w:linePitch="326"/>
        </w:sectPr>
      </w:pPr>
    </w:p>
    <w:p w14:paraId="000008FE" w14:textId="0721024F" w:rsidR="005403A8" w:rsidRPr="004706A8" w:rsidRDefault="002F5915" w:rsidP="00FE0542">
      <w:pPr>
        <w:pStyle w:val="Heading2"/>
        <w:rPr>
          <w:lang w:val="en-GB"/>
        </w:rPr>
      </w:pPr>
      <w:bookmarkStart w:id="387" w:name="_Toc226711081"/>
      <w:bookmarkStart w:id="388" w:name="_Toc226711977"/>
      <w:bookmarkStart w:id="389" w:name="_Toc226712329"/>
      <w:bookmarkStart w:id="390" w:name="_Toc229566866"/>
      <w:bookmarkEnd w:id="387"/>
      <w:bookmarkEnd w:id="388"/>
      <w:r w:rsidRPr="004706A8">
        <w:rPr>
          <w:lang w:val="en-GB"/>
        </w:rPr>
        <w:t xml:space="preserve">Institutional </w:t>
      </w:r>
      <w:r w:rsidR="00FE072A" w:rsidRPr="004706A8">
        <w:rPr>
          <w:lang w:val="en-GB"/>
        </w:rPr>
        <w:t xml:space="preserve">Arrangements and Implementation </w:t>
      </w:r>
      <w:r w:rsidRPr="004706A8">
        <w:rPr>
          <w:lang w:val="en-GB"/>
        </w:rPr>
        <w:t>Capacity</w:t>
      </w:r>
      <w:bookmarkEnd w:id="389"/>
      <w:bookmarkEnd w:id="390"/>
    </w:p>
    <w:p w14:paraId="344EDD99" w14:textId="61210287" w:rsidR="00135145" w:rsidRPr="004706A8" w:rsidRDefault="00135145" w:rsidP="004D2F39">
      <w:pPr>
        <w:rPr>
          <w:lang w:val="en-GB"/>
        </w:rPr>
      </w:pPr>
      <w:r w:rsidRPr="004706A8">
        <w:rPr>
          <w:lang w:val="en-GB"/>
        </w:rPr>
        <w:t>The Blantyre District Environment Sub</w:t>
      </w:r>
      <w:r w:rsidRPr="004706A8">
        <w:rPr>
          <w:lang w:val="en-GB"/>
        </w:rPr>
        <w:noBreakHyphen/>
        <w:t>Committee (DESC) is a key institutional body supporting implementation and monitoring of the Environmental and Social Management Plan (ESMP) for the Mdeka–Chinyangute Feeder Roads Rehabilitation Project. Consultations confirmed that the DESC has the mandate, technical awareness, and willingness to participate in environmental and social oversight throughout the project lifecycle. Its role will include conducting joint site inspections with the Contractor and Supervising Consultant, monitoring compliance with ESMP requirements such as occupational health and safety, waste management, drainage and borrow pit management, and community safety measures, and participating in the Grievance Redress Mechanism (GRM) to review and resolve community complaints from Mdeka Trading Centre and surrounding villages.</w:t>
      </w:r>
    </w:p>
    <w:p w14:paraId="5097FC7D" w14:textId="77777777" w:rsidR="00135145" w:rsidRPr="004706A8" w:rsidRDefault="00135145" w:rsidP="00135145">
      <w:pPr>
        <w:pStyle w:val="my-2"/>
        <w:rPr>
          <w:lang w:val="en-GB"/>
        </w:rPr>
      </w:pPr>
      <w:r w:rsidRPr="004706A8">
        <w:rPr>
          <w:lang w:val="en-GB"/>
        </w:rPr>
        <w:t>Despite this readiness, the DESC highlighted operational constraints that may affect its effectiveness, including limited access to transport and fuel, inadequate operational funding, and lack of allowances for field</w:t>
      </w:r>
      <w:r w:rsidRPr="004706A8">
        <w:rPr>
          <w:lang w:val="en-GB"/>
        </w:rPr>
        <w:noBreakHyphen/>
        <w:t>based monitoring. These constraints may reduce the frequency and coverage of inspections unless supported by project resources.</w:t>
      </w:r>
    </w:p>
    <w:p w14:paraId="71BE334E" w14:textId="00E28B02" w:rsidR="00135145" w:rsidRPr="004706A8" w:rsidRDefault="00135145" w:rsidP="004D2F39">
      <w:pPr>
        <w:rPr>
          <w:lang w:val="en-GB"/>
        </w:rPr>
      </w:pPr>
      <w:r w:rsidRPr="004706A8">
        <w:rPr>
          <w:lang w:val="en-GB"/>
        </w:rPr>
        <w:t>To strengthen institutional capacity, the DESC recommended logistical and technical support, including provision of fuel and transport for joint inspections, allowances for monitoring teams, standardised ESMP monitoring checklists and reporting templates, and regular coordination meetings with the Contractor, Supervising Consultant, MoTPW PIU, and other district actors. The committee also emphasised early disclosure of the ESMP, spatial distribution of works (Annex 14), and contractor work plans to enable timely planning of monitoring activities.</w:t>
      </w:r>
    </w:p>
    <w:p w14:paraId="28C326C2" w14:textId="77777777" w:rsidR="00135145" w:rsidRPr="004706A8" w:rsidRDefault="00135145" w:rsidP="004D2F39">
      <w:pPr>
        <w:rPr>
          <w:lang w:val="en-GB"/>
        </w:rPr>
      </w:pPr>
      <w:r w:rsidRPr="004706A8">
        <w:rPr>
          <w:lang w:val="en-GB"/>
        </w:rPr>
        <w:t>For short</w:t>
      </w:r>
      <w:r w:rsidRPr="004706A8">
        <w:rPr>
          <w:lang w:val="en-GB"/>
        </w:rPr>
        <w:noBreakHyphen/>
        <w:t>duration works such as those envisaged under this subproject, the DESC proposed monthly monitoring visits during the construction period, subject to availability of logistical support. For any extended works, quarterly follow</w:t>
      </w:r>
      <w:r w:rsidRPr="004706A8">
        <w:rPr>
          <w:lang w:val="en-GB"/>
        </w:rPr>
        <w:noBreakHyphen/>
        <w:t>up visits may be considered to verify longer</w:t>
      </w:r>
      <w:r w:rsidRPr="004706A8">
        <w:rPr>
          <w:lang w:val="en-GB"/>
        </w:rPr>
        <w:noBreakHyphen/>
        <w:t>term rehabilitation of borrow pits, drainage structures, and reinstated areas.</w:t>
      </w:r>
    </w:p>
    <w:p w14:paraId="61B297D9" w14:textId="02DEAFFE" w:rsidR="00135145" w:rsidRPr="004706A8" w:rsidRDefault="00135145" w:rsidP="004D2F39">
      <w:pPr>
        <w:rPr>
          <w:lang w:val="en-GB"/>
        </w:rPr>
      </w:pPr>
      <w:r w:rsidRPr="004706A8">
        <w:rPr>
          <w:lang w:val="en-GB"/>
        </w:rPr>
        <w:t>Implementation of the ESMP will require coordinated engagement of national, district, and site</w:t>
      </w:r>
      <w:r w:rsidRPr="004706A8">
        <w:rPr>
          <w:lang w:val="en-GB"/>
        </w:rPr>
        <w:noBreakHyphen/>
        <w:t>level institutions through routine supervision, reporting, and consultation mechanisms. Detailed responsibilities for specific mitigation and monitoring actions are presented in the ESMP Implementation and Monitoring Matrices.</w:t>
      </w:r>
    </w:p>
    <w:p w14:paraId="6542BFC5" w14:textId="77777777" w:rsidR="00EA04E3" w:rsidRPr="004706A8" w:rsidRDefault="00EA04E3">
      <w:pPr>
        <w:rPr>
          <w:rFonts w:ascii="Arial" w:eastAsiaTheme="minorHAnsi" w:hAnsi="Arial" w:cstheme="minorBidi"/>
          <w:bCs/>
          <w:color w:val="000099"/>
          <w:sz w:val="20"/>
          <w:szCs w:val="18"/>
          <w:lang w:val="en-GB"/>
        </w:rPr>
      </w:pPr>
      <w:bookmarkStart w:id="391" w:name="_Toc229566896"/>
      <w:r w:rsidRPr="004706A8">
        <w:rPr>
          <w:b/>
          <w:lang w:val="en-GB"/>
        </w:rPr>
        <w:br w:type="page"/>
      </w:r>
    </w:p>
    <w:p w14:paraId="1B784297" w14:textId="3A860B03" w:rsidR="00135145" w:rsidRPr="004706A8" w:rsidRDefault="00135145" w:rsidP="004D2F39">
      <w:pPr>
        <w:pStyle w:val="Caption"/>
        <w:rPr>
          <w:rFonts w:ascii="Times New Roman" w:hAnsi="Times New Roman" w:cs="Times New Roman"/>
          <w:b w:val="0"/>
          <w:sz w:val="24"/>
          <w:szCs w:val="24"/>
          <w:lang w:val="en-GB"/>
        </w:rPr>
      </w:pPr>
      <w:r w:rsidRPr="004706A8">
        <w:rPr>
          <w:rFonts w:ascii="Times New Roman" w:hAnsi="Times New Roman" w:cs="Times New Roman"/>
          <w:b w:val="0"/>
          <w:sz w:val="24"/>
          <w:szCs w:val="24"/>
          <w:lang w:val="en-GB"/>
        </w:rPr>
        <w:t xml:space="preserve">Table </w:t>
      </w:r>
      <w:r w:rsidRPr="004706A8">
        <w:rPr>
          <w:rFonts w:ascii="Times New Roman" w:hAnsi="Times New Roman" w:cs="Times New Roman"/>
          <w:b w:val="0"/>
          <w:sz w:val="24"/>
          <w:szCs w:val="24"/>
          <w:lang w:val="en-GB"/>
        </w:rPr>
        <w:fldChar w:fldCharType="begin"/>
      </w:r>
      <w:r w:rsidRPr="004706A8">
        <w:rPr>
          <w:rFonts w:ascii="Times New Roman" w:hAnsi="Times New Roman" w:cs="Times New Roman"/>
          <w:b w:val="0"/>
          <w:sz w:val="24"/>
          <w:szCs w:val="24"/>
          <w:lang w:val="en-GB"/>
        </w:rPr>
        <w:instrText xml:space="preserve"> STYLEREF 1 \s </w:instrText>
      </w:r>
      <w:r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5</w:t>
      </w:r>
      <w:r w:rsidRPr="004706A8">
        <w:rPr>
          <w:rFonts w:ascii="Times New Roman" w:hAnsi="Times New Roman" w:cs="Times New Roman"/>
          <w:b w:val="0"/>
          <w:sz w:val="24"/>
          <w:szCs w:val="24"/>
          <w:lang w:val="en-GB"/>
        </w:rPr>
        <w:fldChar w:fldCharType="end"/>
      </w:r>
      <w:r w:rsidRPr="004706A8">
        <w:rPr>
          <w:rFonts w:ascii="Times New Roman" w:hAnsi="Times New Roman" w:cs="Times New Roman"/>
          <w:b w:val="0"/>
          <w:sz w:val="24"/>
          <w:szCs w:val="24"/>
          <w:lang w:val="en-GB"/>
        </w:rPr>
        <w:noBreakHyphen/>
      </w:r>
      <w:r w:rsidRPr="004706A8">
        <w:rPr>
          <w:rFonts w:ascii="Times New Roman" w:hAnsi="Times New Roman" w:cs="Times New Roman"/>
          <w:b w:val="0"/>
          <w:sz w:val="24"/>
          <w:szCs w:val="24"/>
          <w:lang w:val="en-GB"/>
        </w:rPr>
        <w:fldChar w:fldCharType="begin"/>
      </w:r>
      <w:r w:rsidRPr="004706A8">
        <w:rPr>
          <w:rFonts w:ascii="Times New Roman" w:hAnsi="Times New Roman" w:cs="Times New Roman"/>
          <w:b w:val="0"/>
          <w:sz w:val="24"/>
          <w:szCs w:val="24"/>
          <w:lang w:val="en-GB"/>
        </w:rPr>
        <w:instrText xml:space="preserve"> SEQ Table \* ARABIC \s 1 </w:instrText>
      </w:r>
      <w:r w:rsidRPr="004706A8">
        <w:rPr>
          <w:rFonts w:ascii="Times New Roman" w:hAnsi="Times New Roman" w:cs="Times New Roman"/>
          <w:b w:val="0"/>
          <w:sz w:val="24"/>
          <w:szCs w:val="24"/>
          <w:lang w:val="en-GB"/>
        </w:rPr>
        <w:fldChar w:fldCharType="separate"/>
      </w:r>
      <w:r w:rsidR="00485C6C">
        <w:rPr>
          <w:rFonts w:ascii="Times New Roman" w:hAnsi="Times New Roman" w:cs="Times New Roman"/>
          <w:b w:val="0"/>
          <w:noProof/>
          <w:sz w:val="24"/>
          <w:szCs w:val="24"/>
          <w:lang w:val="en-GB"/>
        </w:rPr>
        <w:t>1</w:t>
      </w:r>
      <w:r w:rsidRPr="004706A8">
        <w:rPr>
          <w:rFonts w:ascii="Times New Roman" w:hAnsi="Times New Roman" w:cs="Times New Roman"/>
          <w:b w:val="0"/>
          <w:sz w:val="24"/>
          <w:szCs w:val="24"/>
          <w:lang w:val="en-GB"/>
        </w:rPr>
        <w:fldChar w:fldCharType="end"/>
      </w:r>
      <w:r w:rsidRPr="004706A8">
        <w:rPr>
          <w:rFonts w:ascii="Times New Roman" w:hAnsi="Times New Roman" w:cs="Times New Roman"/>
          <w:b w:val="0"/>
          <w:sz w:val="24"/>
          <w:szCs w:val="24"/>
          <w:lang w:val="en-GB"/>
        </w:rPr>
        <w:t xml:space="preserve">. </w:t>
      </w:r>
      <w:r w:rsidRPr="004706A8">
        <w:rPr>
          <w:rStyle w:val="Strong"/>
          <w:rFonts w:ascii="Times New Roman" w:hAnsi="Times New Roman" w:cs="Times New Roman"/>
          <w:sz w:val="24"/>
          <w:szCs w:val="24"/>
          <w:lang w:val="en-GB"/>
        </w:rPr>
        <w:t>Institutional responsibilities for ESMP implementation and oversight – Mdeka–Chinyangute Feeder Road</w:t>
      </w:r>
      <w:bookmarkEnd w:id="391"/>
    </w:p>
    <w:tbl>
      <w:tblPr>
        <w:tblStyle w:val="Tabelacomgrade1"/>
        <w:tblW w:w="5000" w:type="pct"/>
        <w:tblLook w:val="04A0" w:firstRow="1" w:lastRow="0" w:firstColumn="1" w:lastColumn="0" w:noHBand="0" w:noVBand="1"/>
      </w:tblPr>
      <w:tblGrid>
        <w:gridCol w:w="2405"/>
        <w:gridCol w:w="6611"/>
      </w:tblGrid>
      <w:tr w:rsidR="00135145" w:rsidRPr="004706A8" w14:paraId="46737C2A" w14:textId="77777777" w:rsidTr="004D2F39">
        <w:trPr>
          <w:tblHeader/>
        </w:trPr>
        <w:tc>
          <w:tcPr>
            <w:tcW w:w="1334" w:type="pct"/>
            <w:shd w:val="clear" w:color="auto" w:fill="2E4858"/>
            <w:hideMark/>
          </w:tcPr>
          <w:p w14:paraId="2CF3B508" w14:textId="77777777" w:rsidR="00135145" w:rsidRPr="004706A8" w:rsidRDefault="00135145">
            <w:pPr>
              <w:jc w:val="center"/>
              <w:rPr>
                <w:rFonts w:ascii="Times New Roman" w:hAnsi="Times New Roman"/>
                <w:bCs/>
                <w:color w:val="FFFFFF" w:themeColor="background1"/>
                <w:sz w:val="22"/>
              </w:rPr>
            </w:pPr>
            <w:r w:rsidRPr="004706A8">
              <w:rPr>
                <w:rFonts w:ascii="Times New Roman" w:hAnsi="Times New Roman"/>
                <w:bCs/>
                <w:color w:val="FFFFFF" w:themeColor="background1"/>
                <w:sz w:val="22"/>
              </w:rPr>
              <w:t>Institution</w:t>
            </w:r>
          </w:p>
        </w:tc>
        <w:tc>
          <w:tcPr>
            <w:tcW w:w="3666" w:type="pct"/>
            <w:shd w:val="clear" w:color="auto" w:fill="2E4858"/>
            <w:hideMark/>
          </w:tcPr>
          <w:p w14:paraId="1C74C342" w14:textId="3E30CA04" w:rsidR="00135145" w:rsidRPr="004706A8" w:rsidRDefault="00135145">
            <w:pPr>
              <w:jc w:val="center"/>
              <w:rPr>
                <w:rFonts w:ascii="Times New Roman" w:hAnsi="Times New Roman"/>
                <w:bCs/>
                <w:color w:val="FFFFFF" w:themeColor="background1"/>
                <w:sz w:val="22"/>
              </w:rPr>
            </w:pPr>
            <w:r w:rsidRPr="004706A8">
              <w:rPr>
                <w:rFonts w:ascii="Times New Roman" w:hAnsi="Times New Roman"/>
                <w:bCs/>
                <w:color w:val="FFFFFF" w:themeColor="background1"/>
                <w:sz w:val="22"/>
              </w:rPr>
              <w:t>Role in ESMP implementation</w:t>
            </w:r>
          </w:p>
        </w:tc>
      </w:tr>
      <w:tr w:rsidR="00135145" w:rsidRPr="004706A8" w14:paraId="39E258F9" w14:textId="77777777" w:rsidTr="00135145">
        <w:tc>
          <w:tcPr>
            <w:tcW w:w="1334" w:type="pct"/>
            <w:hideMark/>
          </w:tcPr>
          <w:p w14:paraId="576F3225" w14:textId="77777777" w:rsidR="00135145" w:rsidRPr="004706A8" w:rsidRDefault="00135145">
            <w:pPr>
              <w:rPr>
                <w:rFonts w:ascii="Times New Roman" w:hAnsi="Times New Roman"/>
                <w:sz w:val="22"/>
              </w:rPr>
            </w:pPr>
            <w:r w:rsidRPr="004706A8">
              <w:rPr>
                <w:rFonts w:ascii="Times New Roman" w:hAnsi="Times New Roman"/>
                <w:sz w:val="22"/>
              </w:rPr>
              <w:t>Ministry of Transport and Public Works (MoTPW) / PIU</w:t>
            </w:r>
          </w:p>
        </w:tc>
        <w:tc>
          <w:tcPr>
            <w:tcW w:w="3666" w:type="pct"/>
            <w:hideMark/>
          </w:tcPr>
          <w:p w14:paraId="5FE39BF1" w14:textId="7CEC467C" w:rsidR="00135145" w:rsidRPr="004706A8" w:rsidRDefault="00135145">
            <w:pPr>
              <w:rPr>
                <w:rFonts w:ascii="Times New Roman" w:hAnsi="Times New Roman"/>
                <w:sz w:val="22"/>
              </w:rPr>
            </w:pPr>
            <w:r w:rsidRPr="004706A8">
              <w:rPr>
                <w:rFonts w:ascii="Times New Roman" w:hAnsi="Times New Roman"/>
                <w:sz w:val="22"/>
              </w:rPr>
              <w:t>Executing agency responsible for overall ESMP oversight; integrates ESMP requirements into bidding documents and contracts, supervises compliance, reviews monitoring reports, and ensures corrective actions are implemented.</w:t>
            </w:r>
          </w:p>
        </w:tc>
      </w:tr>
      <w:tr w:rsidR="00135145" w:rsidRPr="004706A8" w14:paraId="2A2B4E51" w14:textId="77777777" w:rsidTr="00135145">
        <w:tc>
          <w:tcPr>
            <w:tcW w:w="1334" w:type="pct"/>
            <w:hideMark/>
          </w:tcPr>
          <w:p w14:paraId="36B2A5DA" w14:textId="77777777" w:rsidR="00135145" w:rsidRPr="004706A8" w:rsidRDefault="00135145">
            <w:pPr>
              <w:rPr>
                <w:rFonts w:ascii="Times New Roman" w:hAnsi="Times New Roman"/>
                <w:sz w:val="22"/>
              </w:rPr>
            </w:pPr>
            <w:r w:rsidRPr="004706A8">
              <w:rPr>
                <w:rFonts w:ascii="Times New Roman" w:hAnsi="Times New Roman"/>
                <w:sz w:val="22"/>
              </w:rPr>
              <w:t>Contractor</w:t>
            </w:r>
          </w:p>
        </w:tc>
        <w:tc>
          <w:tcPr>
            <w:tcW w:w="3666" w:type="pct"/>
            <w:hideMark/>
          </w:tcPr>
          <w:p w14:paraId="7E916060" w14:textId="620A2096" w:rsidR="00135145" w:rsidRPr="004706A8" w:rsidRDefault="00135145">
            <w:pPr>
              <w:rPr>
                <w:rFonts w:ascii="Times New Roman" w:hAnsi="Times New Roman"/>
                <w:sz w:val="22"/>
              </w:rPr>
            </w:pPr>
            <w:r w:rsidRPr="004706A8">
              <w:rPr>
                <w:rFonts w:ascii="Times New Roman" w:hAnsi="Times New Roman"/>
                <w:sz w:val="22"/>
              </w:rPr>
              <w:t>Holds primary responsibility for implementing ESMP mitigation measures during construction; appoints an Environmental, Health and Safety (EHS) Officer, prepares and implements site</w:t>
            </w:r>
            <w:r w:rsidRPr="004706A8">
              <w:rPr>
                <w:rFonts w:ascii="Times New Roman" w:hAnsi="Times New Roman"/>
                <w:sz w:val="22"/>
              </w:rPr>
              <w:noBreakHyphen/>
              <w:t>specific management plans (C</w:t>
            </w:r>
            <w:r w:rsidRPr="004706A8">
              <w:rPr>
                <w:rFonts w:ascii="Times New Roman" w:hAnsi="Times New Roman"/>
                <w:sz w:val="22"/>
              </w:rPr>
              <w:noBreakHyphen/>
              <w:t>ESMP, OHS, traffic, waste, GBV/SEA/SH, borrow pits), and maintains environmental and social compliance records.</w:t>
            </w:r>
          </w:p>
        </w:tc>
      </w:tr>
      <w:tr w:rsidR="00135145" w:rsidRPr="004706A8" w14:paraId="0BE6934D" w14:textId="77777777" w:rsidTr="00135145">
        <w:tc>
          <w:tcPr>
            <w:tcW w:w="1334" w:type="pct"/>
            <w:hideMark/>
          </w:tcPr>
          <w:p w14:paraId="5A68549D" w14:textId="77777777" w:rsidR="00135145" w:rsidRPr="004706A8" w:rsidRDefault="00135145">
            <w:pPr>
              <w:rPr>
                <w:rFonts w:ascii="Times New Roman" w:hAnsi="Times New Roman"/>
                <w:sz w:val="22"/>
              </w:rPr>
            </w:pPr>
            <w:r w:rsidRPr="004706A8">
              <w:rPr>
                <w:rFonts w:ascii="Times New Roman" w:hAnsi="Times New Roman"/>
                <w:sz w:val="22"/>
              </w:rPr>
              <w:t>Supervising Consultant (SC)</w:t>
            </w:r>
          </w:p>
        </w:tc>
        <w:tc>
          <w:tcPr>
            <w:tcW w:w="3666" w:type="pct"/>
            <w:hideMark/>
          </w:tcPr>
          <w:p w14:paraId="6F82E70B" w14:textId="3990FD8C" w:rsidR="00135145" w:rsidRPr="004706A8" w:rsidRDefault="00135145">
            <w:pPr>
              <w:rPr>
                <w:rFonts w:ascii="Times New Roman" w:hAnsi="Times New Roman"/>
                <w:sz w:val="22"/>
              </w:rPr>
            </w:pPr>
            <w:r w:rsidRPr="004706A8">
              <w:rPr>
                <w:rFonts w:ascii="Times New Roman" w:hAnsi="Times New Roman"/>
                <w:sz w:val="22"/>
              </w:rPr>
              <w:t>Provides day</w:t>
            </w:r>
            <w:r w:rsidRPr="004706A8">
              <w:rPr>
                <w:rFonts w:ascii="Times New Roman" w:hAnsi="Times New Roman"/>
                <w:sz w:val="22"/>
              </w:rPr>
              <w:noBreakHyphen/>
              <w:t>to</w:t>
            </w:r>
            <w:r w:rsidRPr="004706A8">
              <w:rPr>
                <w:rFonts w:ascii="Times New Roman" w:hAnsi="Times New Roman"/>
                <w:sz w:val="22"/>
              </w:rPr>
              <w:noBreakHyphen/>
              <w:t>day supervision of construction activities and verifies contractor compliance with ESMP requirements through regular inspections, non</w:t>
            </w:r>
            <w:r w:rsidRPr="004706A8">
              <w:rPr>
                <w:rFonts w:ascii="Times New Roman" w:hAnsi="Times New Roman"/>
                <w:sz w:val="22"/>
              </w:rPr>
              <w:noBreakHyphen/>
              <w:t>conformance reports, and technical reporting to the PIU.</w:t>
            </w:r>
          </w:p>
        </w:tc>
      </w:tr>
      <w:tr w:rsidR="00135145" w:rsidRPr="004706A8" w14:paraId="0EC6192B" w14:textId="77777777" w:rsidTr="00135145">
        <w:tc>
          <w:tcPr>
            <w:tcW w:w="1334" w:type="pct"/>
            <w:hideMark/>
          </w:tcPr>
          <w:p w14:paraId="27AD9FA8" w14:textId="77777777" w:rsidR="00135145" w:rsidRPr="004706A8" w:rsidRDefault="00135145">
            <w:pPr>
              <w:rPr>
                <w:rFonts w:ascii="Times New Roman" w:hAnsi="Times New Roman"/>
                <w:sz w:val="22"/>
              </w:rPr>
            </w:pPr>
            <w:r w:rsidRPr="004706A8">
              <w:rPr>
                <w:rFonts w:ascii="Times New Roman" w:hAnsi="Times New Roman"/>
                <w:sz w:val="22"/>
              </w:rPr>
              <w:t>Malawi Environment Protection Authority (MEPA)</w:t>
            </w:r>
          </w:p>
        </w:tc>
        <w:tc>
          <w:tcPr>
            <w:tcW w:w="3666" w:type="pct"/>
            <w:hideMark/>
          </w:tcPr>
          <w:p w14:paraId="4AD2A9BA" w14:textId="0A5BC2A6" w:rsidR="00135145" w:rsidRPr="004706A8" w:rsidRDefault="00135145">
            <w:pPr>
              <w:rPr>
                <w:rFonts w:ascii="Times New Roman" w:hAnsi="Times New Roman"/>
                <w:sz w:val="22"/>
              </w:rPr>
            </w:pPr>
            <w:r w:rsidRPr="004706A8">
              <w:rPr>
                <w:rFonts w:ascii="Times New Roman" w:hAnsi="Times New Roman"/>
                <w:sz w:val="22"/>
              </w:rPr>
              <w:t>Provides statutory environmental oversight, including review of the ESMP, issuance of environmental determinations, and periodic compliance inspections in accordance with the Environment Management Act (2017) and MEPA Guidelines (2025).</w:t>
            </w:r>
          </w:p>
        </w:tc>
      </w:tr>
      <w:tr w:rsidR="00135145" w:rsidRPr="004706A8" w14:paraId="7D7AED74" w14:textId="77777777" w:rsidTr="00135145">
        <w:tc>
          <w:tcPr>
            <w:tcW w:w="1334" w:type="pct"/>
            <w:hideMark/>
          </w:tcPr>
          <w:p w14:paraId="60C03CDE" w14:textId="77777777" w:rsidR="00135145" w:rsidRPr="004706A8" w:rsidRDefault="00135145">
            <w:pPr>
              <w:rPr>
                <w:rFonts w:ascii="Times New Roman" w:hAnsi="Times New Roman"/>
                <w:sz w:val="22"/>
              </w:rPr>
            </w:pPr>
            <w:r w:rsidRPr="004706A8">
              <w:rPr>
                <w:rFonts w:ascii="Times New Roman" w:hAnsi="Times New Roman"/>
                <w:sz w:val="22"/>
              </w:rPr>
              <w:t>Blantyre District Council / District Environment Sub</w:t>
            </w:r>
            <w:r w:rsidRPr="004706A8">
              <w:rPr>
                <w:rFonts w:ascii="Times New Roman" w:hAnsi="Times New Roman"/>
                <w:sz w:val="22"/>
              </w:rPr>
              <w:noBreakHyphen/>
              <w:t>Committee (DESC)</w:t>
            </w:r>
          </w:p>
        </w:tc>
        <w:tc>
          <w:tcPr>
            <w:tcW w:w="3666" w:type="pct"/>
            <w:hideMark/>
          </w:tcPr>
          <w:p w14:paraId="49EBFDF8" w14:textId="77777777" w:rsidR="00135145" w:rsidRPr="004706A8" w:rsidRDefault="00135145">
            <w:pPr>
              <w:rPr>
                <w:rFonts w:ascii="Times New Roman" w:hAnsi="Times New Roman"/>
                <w:sz w:val="22"/>
              </w:rPr>
            </w:pPr>
            <w:r w:rsidRPr="004706A8">
              <w:rPr>
                <w:rFonts w:ascii="Times New Roman" w:hAnsi="Times New Roman"/>
                <w:sz w:val="22"/>
              </w:rPr>
              <w:t>Supports local monitoring and community engagement; participates in joint inspections; monitors borrow pit rehabilitation, drainage protection, and community safety measures; and assists with environmental awareness and GRM processes at district level.</w:t>
            </w:r>
          </w:p>
        </w:tc>
      </w:tr>
    </w:tbl>
    <w:p w14:paraId="06B1E743" w14:textId="77777777" w:rsidR="00A43CDA" w:rsidRPr="004706A8" w:rsidRDefault="00A43CDA" w:rsidP="003415E0">
      <w:pPr>
        <w:spacing w:after="0" w:line="240" w:lineRule="auto"/>
        <w:rPr>
          <w:lang w:val="en-GB"/>
        </w:rPr>
      </w:pPr>
    </w:p>
    <w:p w14:paraId="0000091A" w14:textId="77777777" w:rsidR="005403A8" w:rsidRPr="004706A8" w:rsidRDefault="005403A8" w:rsidP="003415E0">
      <w:pPr>
        <w:spacing w:after="0" w:line="240" w:lineRule="auto"/>
        <w:rPr>
          <w:lang w:val="en-GB"/>
        </w:rPr>
      </w:pPr>
    </w:p>
    <w:p w14:paraId="24073DAE" w14:textId="77777777" w:rsidR="0066532F" w:rsidRPr="004706A8" w:rsidRDefault="0066532F" w:rsidP="003415E0">
      <w:pPr>
        <w:spacing w:after="0" w:line="240" w:lineRule="auto"/>
        <w:rPr>
          <w:b/>
          <w:bCs/>
          <w:color w:val="00605A"/>
          <w:sz w:val="28"/>
          <w:szCs w:val="28"/>
          <w:lang w:val="en-GB"/>
        </w:rPr>
      </w:pPr>
      <w:r w:rsidRPr="004706A8">
        <w:rPr>
          <w:lang w:val="en-GB"/>
        </w:rPr>
        <w:br w:type="page"/>
      </w:r>
    </w:p>
    <w:p w14:paraId="3F218368" w14:textId="77777777" w:rsidR="00431DC4" w:rsidRPr="004706A8" w:rsidRDefault="00431DC4" w:rsidP="003415E0">
      <w:pPr>
        <w:pStyle w:val="ANNEXL1"/>
        <w:spacing w:before="0" w:after="0" w:line="240" w:lineRule="auto"/>
        <w:rPr>
          <w:lang w:val="en-GB"/>
        </w:rPr>
      </w:pPr>
      <w:bookmarkStart w:id="392" w:name="_Toc226712338"/>
      <w:bookmarkStart w:id="393" w:name="_Toc229566867"/>
      <w:r w:rsidRPr="004706A8">
        <w:rPr>
          <w:lang w:val="en-GB"/>
        </w:rPr>
        <w:t>ANNEXES</w:t>
      </w:r>
      <w:bookmarkEnd w:id="392"/>
      <w:bookmarkEnd w:id="393"/>
    </w:p>
    <w:p w14:paraId="00000956" w14:textId="5B96B16D" w:rsidR="005403A8" w:rsidRPr="004706A8" w:rsidRDefault="002F5915" w:rsidP="00FE0542">
      <w:pPr>
        <w:pStyle w:val="ANNEXL2"/>
        <w:rPr>
          <w:lang w:val="en-GB"/>
        </w:rPr>
      </w:pPr>
      <w:bookmarkStart w:id="394" w:name="_Toc226712339"/>
      <w:bookmarkStart w:id="395" w:name="_Toc229566868"/>
      <w:r w:rsidRPr="004706A8">
        <w:rPr>
          <w:lang w:val="en-GB"/>
        </w:rPr>
        <w:t>Annex 1. Feedback Letter from MEPA</w:t>
      </w:r>
      <w:bookmarkEnd w:id="394"/>
      <w:bookmarkEnd w:id="395"/>
    </w:p>
    <w:p w14:paraId="00000957" w14:textId="33D5EF1D" w:rsidR="005403A8" w:rsidRPr="004706A8" w:rsidRDefault="004B5012" w:rsidP="003415E0">
      <w:pPr>
        <w:spacing w:after="0" w:line="240" w:lineRule="auto"/>
        <w:rPr>
          <w:lang w:val="en-GB"/>
        </w:rPr>
      </w:pPr>
      <w:r w:rsidRPr="004706A8">
        <w:rPr>
          <w:noProof/>
          <w:sz w:val="20"/>
        </w:rPr>
        <w:drawing>
          <wp:inline distT="0" distB="0" distL="0" distR="0" wp14:anchorId="189314AA" wp14:editId="4C1A9BC0">
            <wp:extent cx="5731510" cy="6869449"/>
            <wp:effectExtent l="0" t="0" r="2540" b="762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0" cstate="print"/>
                    <a:stretch>
                      <a:fillRect/>
                    </a:stretch>
                  </pic:blipFill>
                  <pic:spPr>
                    <a:xfrm>
                      <a:off x="0" y="0"/>
                      <a:ext cx="5731510" cy="6869449"/>
                    </a:xfrm>
                    <a:prstGeom prst="rect">
                      <a:avLst/>
                    </a:prstGeom>
                  </pic:spPr>
                </pic:pic>
              </a:graphicData>
            </a:graphic>
          </wp:inline>
        </w:drawing>
      </w:r>
    </w:p>
    <w:p w14:paraId="314307A0" w14:textId="21DCB01E" w:rsidR="004B5012" w:rsidRPr="004706A8" w:rsidRDefault="004B5012" w:rsidP="003415E0">
      <w:pPr>
        <w:spacing w:after="0" w:line="240" w:lineRule="auto"/>
        <w:rPr>
          <w:lang w:val="en-GB"/>
        </w:rPr>
      </w:pPr>
      <w:r w:rsidRPr="004706A8">
        <w:rPr>
          <w:noProof/>
          <w:sz w:val="20"/>
        </w:rPr>
        <w:drawing>
          <wp:inline distT="0" distB="0" distL="0" distR="0" wp14:anchorId="2A5D2346" wp14:editId="1CDE6AC2">
            <wp:extent cx="5731510" cy="6324425"/>
            <wp:effectExtent l="0" t="0" r="2540" b="635"/>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1" cstate="print"/>
                    <a:stretch>
                      <a:fillRect/>
                    </a:stretch>
                  </pic:blipFill>
                  <pic:spPr>
                    <a:xfrm>
                      <a:off x="0" y="0"/>
                      <a:ext cx="5731510" cy="6324425"/>
                    </a:xfrm>
                    <a:prstGeom prst="rect">
                      <a:avLst/>
                    </a:prstGeom>
                  </pic:spPr>
                </pic:pic>
              </a:graphicData>
            </a:graphic>
          </wp:inline>
        </w:drawing>
      </w:r>
    </w:p>
    <w:p w14:paraId="68C160C4" w14:textId="77777777" w:rsidR="004B5012" w:rsidRPr="004706A8" w:rsidRDefault="004B5012" w:rsidP="003415E0">
      <w:pPr>
        <w:spacing w:after="0" w:line="240" w:lineRule="auto"/>
        <w:rPr>
          <w:b/>
          <w:bCs/>
          <w:color w:val="26798E"/>
          <w:lang w:val="en-GB"/>
        </w:rPr>
      </w:pPr>
      <w:r w:rsidRPr="004706A8">
        <w:rPr>
          <w:lang w:val="en-GB"/>
        </w:rPr>
        <w:br w:type="page"/>
      </w:r>
    </w:p>
    <w:p w14:paraId="307C3A2D" w14:textId="583B026B" w:rsidR="00072FF3" w:rsidRPr="004706A8" w:rsidRDefault="00072FF3" w:rsidP="00FE0542">
      <w:pPr>
        <w:pStyle w:val="ANNEXL2"/>
        <w:rPr>
          <w:lang w:val="en-GB"/>
        </w:rPr>
      </w:pPr>
      <w:bookmarkStart w:id="396" w:name="_Toc140666806"/>
      <w:bookmarkStart w:id="397" w:name="_Toc137561037"/>
      <w:bookmarkStart w:id="398" w:name="_Toc137125015"/>
      <w:bookmarkStart w:id="399" w:name="_Toc137116979"/>
      <w:bookmarkStart w:id="400" w:name="_Toc137424218"/>
      <w:bookmarkStart w:id="401" w:name="_Toc140666815"/>
      <w:bookmarkStart w:id="402" w:name="_heading=h.k5no40cc0rvo" w:colFirst="0" w:colLast="0"/>
      <w:bookmarkStart w:id="403" w:name="_heading=h.vpx9x4kkfuhf" w:colFirst="0" w:colLast="0"/>
      <w:bookmarkStart w:id="404" w:name="_Toc226712341"/>
      <w:bookmarkStart w:id="405" w:name="_Toc229566869"/>
      <w:bookmarkEnd w:id="396"/>
      <w:bookmarkEnd w:id="397"/>
      <w:bookmarkEnd w:id="398"/>
      <w:bookmarkEnd w:id="399"/>
      <w:bookmarkEnd w:id="400"/>
      <w:bookmarkEnd w:id="401"/>
      <w:bookmarkEnd w:id="402"/>
      <w:bookmarkEnd w:id="403"/>
      <w:r w:rsidRPr="004706A8">
        <w:rPr>
          <w:lang w:val="en-GB"/>
        </w:rPr>
        <w:t xml:space="preserve">Annex </w:t>
      </w:r>
      <w:r w:rsidR="00CC531B" w:rsidRPr="004706A8">
        <w:rPr>
          <w:lang w:val="en-GB"/>
        </w:rPr>
        <w:t>2</w:t>
      </w:r>
      <w:r w:rsidRPr="004706A8">
        <w:rPr>
          <w:lang w:val="en-GB"/>
        </w:rPr>
        <w:t>: List of Stakeholders Consulted</w:t>
      </w:r>
      <w:bookmarkEnd w:id="404"/>
      <w:bookmarkEnd w:id="405"/>
      <w:r w:rsidRPr="004706A8">
        <w:rPr>
          <w:lang w:val="en-GB"/>
        </w:rPr>
        <w:t xml:space="preserve"> </w:t>
      </w:r>
    </w:p>
    <w:p w14:paraId="2D4DCFF9" w14:textId="4B144005" w:rsidR="00FA5FC3" w:rsidRPr="004706A8" w:rsidRDefault="00FA5FC3" w:rsidP="003415E0">
      <w:pPr>
        <w:spacing w:after="0" w:line="240" w:lineRule="auto"/>
        <w:rPr>
          <w:b/>
          <w:bCs/>
          <w:lang w:val="en-GB"/>
        </w:rPr>
      </w:pPr>
      <w:r w:rsidRPr="004706A8">
        <w:rPr>
          <w:b/>
          <w:bCs/>
          <w:noProof/>
        </w:rPr>
        <w:drawing>
          <wp:inline distT="0" distB="0" distL="0" distR="0" wp14:anchorId="2B9925D9" wp14:editId="7D4B4147">
            <wp:extent cx="5731510" cy="4050030"/>
            <wp:effectExtent l="0" t="0" r="2540" b="7620"/>
            <wp:docPr id="1793218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4050030"/>
                    </a:xfrm>
                    <a:prstGeom prst="rect">
                      <a:avLst/>
                    </a:prstGeom>
                    <a:noFill/>
                    <a:ln>
                      <a:noFill/>
                    </a:ln>
                  </pic:spPr>
                </pic:pic>
              </a:graphicData>
            </a:graphic>
          </wp:inline>
        </w:drawing>
      </w:r>
    </w:p>
    <w:p w14:paraId="28D093DC" w14:textId="75DAF39E" w:rsidR="00072FF3" w:rsidRPr="004706A8" w:rsidRDefault="00072FF3" w:rsidP="003415E0">
      <w:pPr>
        <w:spacing w:after="0" w:line="240" w:lineRule="auto"/>
        <w:rPr>
          <w:b/>
          <w:bCs/>
          <w:lang w:val="en-GB"/>
        </w:rPr>
      </w:pPr>
    </w:p>
    <w:p w14:paraId="16E086ED" w14:textId="5ECDBF7A" w:rsidR="00FA5FC3" w:rsidRPr="004706A8" w:rsidRDefault="00FA5FC3" w:rsidP="003415E0">
      <w:pPr>
        <w:spacing w:after="0" w:line="240" w:lineRule="auto"/>
        <w:rPr>
          <w:b/>
          <w:bCs/>
          <w:lang w:val="en-GB"/>
        </w:rPr>
      </w:pPr>
      <w:r w:rsidRPr="004706A8">
        <w:rPr>
          <w:b/>
          <w:bCs/>
          <w:noProof/>
        </w:rPr>
        <w:drawing>
          <wp:inline distT="0" distB="0" distL="0" distR="0" wp14:anchorId="7DCF5AEF" wp14:editId="4A4BF39E">
            <wp:extent cx="5731510" cy="4431665"/>
            <wp:effectExtent l="0" t="0" r="2540" b="6985"/>
            <wp:docPr id="18652718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4431665"/>
                    </a:xfrm>
                    <a:prstGeom prst="rect">
                      <a:avLst/>
                    </a:prstGeom>
                    <a:noFill/>
                    <a:ln>
                      <a:noFill/>
                    </a:ln>
                  </pic:spPr>
                </pic:pic>
              </a:graphicData>
            </a:graphic>
          </wp:inline>
        </w:drawing>
      </w:r>
    </w:p>
    <w:p w14:paraId="76B85CC9" w14:textId="73805E13" w:rsidR="00FA5FC3" w:rsidRPr="004706A8" w:rsidRDefault="00FA5FC3" w:rsidP="003415E0">
      <w:pPr>
        <w:spacing w:after="0" w:line="240" w:lineRule="auto"/>
        <w:rPr>
          <w:b/>
          <w:bCs/>
          <w:lang w:val="en-GB"/>
        </w:rPr>
      </w:pPr>
      <w:r w:rsidRPr="004706A8">
        <w:rPr>
          <w:b/>
          <w:bCs/>
          <w:noProof/>
        </w:rPr>
        <w:drawing>
          <wp:inline distT="0" distB="0" distL="0" distR="0" wp14:anchorId="3F77EC7D" wp14:editId="2DE2DE8C">
            <wp:extent cx="5731510" cy="4051935"/>
            <wp:effectExtent l="0" t="0" r="2540" b="5715"/>
            <wp:docPr id="12529625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4051935"/>
                    </a:xfrm>
                    <a:prstGeom prst="rect">
                      <a:avLst/>
                    </a:prstGeom>
                    <a:noFill/>
                    <a:ln>
                      <a:noFill/>
                    </a:ln>
                  </pic:spPr>
                </pic:pic>
              </a:graphicData>
            </a:graphic>
          </wp:inline>
        </w:drawing>
      </w:r>
    </w:p>
    <w:p w14:paraId="0000096D" w14:textId="4DD746C7" w:rsidR="005403A8" w:rsidRPr="004706A8" w:rsidRDefault="00431DC4" w:rsidP="00FE0542">
      <w:pPr>
        <w:pStyle w:val="ANNEXL2"/>
        <w:rPr>
          <w:lang w:val="en-GB"/>
        </w:rPr>
      </w:pPr>
      <w:bookmarkStart w:id="406" w:name="_Toc226712342"/>
      <w:bookmarkStart w:id="407" w:name="_Toc229566870"/>
      <w:r w:rsidRPr="004706A8">
        <w:rPr>
          <w:lang w:val="en-GB"/>
        </w:rPr>
        <w:t>Annex</w:t>
      </w:r>
      <w:r w:rsidR="00D01BEC" w:rsidRPr="004706A8">
        <w:rPr>
          <w:lang w:val="en-GB"/>
        </w:rPr>
        <w:t xml:space="preserve"> 3</w:t>
      </w:r>
      <w:r w:rsidRPr="004706A8">
        <w:rPr>
          <w:lang w:val="en-GB"/>
        </w:rPr>
        <w:t xml:space="preserve">. Summary of </w:t>
      </w:r>
      <w:r w:rsidR="00072FF3" w:rsidRPr="004706A8">
        <w:rPr>
          <w:lang w:val="en-GB"/>
        </w:rPr>
        <w:t>Issues Raised by Stakeholders</w:t>
      </w:r>
      <w:bookmarkEnd w:id="406"/>
      <w:bookmarkEnd w:id="407"/>
    </w:p>
    <w:p w14:paraId="4E86B2A4" w14:textId="4ADCC2B5" w:rsidR="005340E6" w:rsidRPr="004706A8" w:rsidRDefault="005340E6" w:rsidP="003415E0">
      <w:pPr>
        <w:spacing w:after="0" w:line="240" w:lineRule="auto"/>
        <w:rPr>
          <w:lang w:val="en-GB"/>
        </w:rPr>
      </w:pPr>
    </w:p>
    <w:tbl>
      <w:tblPr>
        <w:tblStyle w:val="Tabelacomgrade1"/>
        <w:tblW w:w="0" w:type="auto"/>
        <w:tblLook w:val="04A0" w:firstRow="1" w:lastRow="0" w:firstColumn="1" w:lastColumn="0" w:noHBand="0" w:noVBand="1"/>
      </w:tblPr>
      <w:tblGrid>
        <w:gridCol w:w="3454"/>
        <w:gridCol w:w="1575"/>
        <w:gridCol w:w="3987"/>
      </w:tblGrid>
      <w:tr w:rsidR="005340E6" w:rsidRPr="004706A8" w14:paraId="71872429" w14:textId="77777777" w:rsidTr="002B0E95">
        <w:trPr>
          <w:tblHeader/>
        </w:trPr>
        <w:tc>
          <w:tcPr>
            <w:tcW w:w="0" w:type="auto"/>
            <w:shd w:val="clear" w:color="auto" w:fill="2E4858"/>
            <w:hideMark/>
          </w:tcPr>
          <w:p w14:paraId="2D755E9E" w14:textId="77777777" w:rsidR="005340E6" w:rsidRPr="004706A8" w:rsidRDefault="005340E6" w:rsidP="002C60A1">
            <w:pPr>
              <w:jc w:val="both"/>
              <w:rPr>
                <w:rFonts w:ascii="Times New Roman" w:hAnsi="Times New Roman"/>
                <w:bCs/>
                <w:color w:val="FFFFFF" w:themeColor="background1"/>
                <w:sz w:val="24"/>
                <w:szCs w:val="24"/>
              </w:rPr>
            </w:pPr>
            <w:r w:rsidRPr="004706A8">
              <w:rPr>
                <w:rFonts w:ascii="Times New Roman" w:hAnsi="Times New Roman"/>
                <w:bCs/>
                <w:color w:val="FFFFFF" w:themeColor="background1"/>
                <w:sz w:val="24"/>
                <w:szCs w:val="24"/>
              </w:rPr>
              <w:t>Issues Raised</w:t>
            </w:r>
          </w:p>
        </w:tc>
        <w:tc>
          <w:tcPr>
            <w:tcW w:w="0" w:type="auto"/>
            <w:shd w:val="clear" w:color="auto" w:fill="2E4858"/>
            <w:hideMark/>
          </w:tcPr>
          <w:p w14:paraId="0ABB939E" w14:textId="77777777" w:rsidR="005340E6" w:rsidRPr="004706A8" w:rsidRDefault="005340E6" w:rsidP="002C60A1">
            <w:pPr>
              <w:jc w:val="center"/>
              <w:rPr>
                <w:rFonts w:ascii="Times New Roman" w:hAnsi="Times New Roman"/>
                <w:bCs/>
                <w:color w:val="FFFFFF" w:themeColor="background1"/>
                <w:sz w:val="24"/>
                <w:szCs w:val="24"/>
              </w:rPr>
            </w:pPr>
            <w:r w:rsidRPr="004706A8">
              <w:rPr>
                <w:rFonts w:ascii="Times New Roman" w:hAnsi="Times New Roman"/>
                <w:bCs/>
                <w:color w:val="FFFFFF" w:themeColor="background1"/>
                <w:sz w:val="24"/>
                <w:szCs w:val="24"/>
              </w:rPr>
              <w:t>Who Raised It</w:t>
            </w:r>
          </w:p>
        </w:tc>
        <w:tc>
          <w:tcPr>
            <w:tcW w:w="0" w:type="auto"/>
            <w:shd w:val="clear" w:color="auto" w:fill="2E4858"/>
            <w:hideMark/>
          </w:tcPr>
          <w:p w14:paraId="591ABB0F" w14:textId="7D470529" w:rsidR="005340E6" w:rsidRPr="004706A8" w:rsidRDefault="005340E6" w:rsidP="002C60A1">
            <w:pPr>
              <w:jc w:val="both"/>
              <w:rPr>
                <w:rFonts w:ascii="Times New Roman" w:hAnsi="Times New Roman"/>
                <w:bCs/>
                <w:color w:val="FFFFFF" w:themeColor="background1"/>
                <w:sz w:val="24"/>
                <w:szCs w:val="24"/>
              </w:rPr>
            </w:pPr>
            <w:r w:rsidRPr="004706A8">
              <w:rPr>
                <w:rFonts w:ascii="Times New Roman" w:hAnsi="Times New Roman"/>
                <w:bCs/>
                <w:color w:val="FFFFFF" w:themeColor="background1"/>
                <w:sz w:val="24"/>
                <w:szCs w:val="24"/>
              </w:rPr>
              <w:t>How it has been addressed in the ESMP</w:t>
            </w:r>
          </w:p>
        </w:tc>
      </w:tr>
      <w:tr w:rsidR="005340E6" w:rsidRPr="004706A8" w14:paraId="406DA229" w14:textId="77777777" w:rsidTr="002B0E95">
        <w:tc>
          <w:tcPr>
            <w:tcW w:w="0" w:type="auto"/>
            <w:hideMark/>
          </w:tcPr>
          <w:p w14:paraId="68832071" w14:textId="77777777"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The proposed project is a welcome development as it is expected to improve the socioeconomic development of the people of Blantyre. In addition, the project will assist the interventions of Blantyre District Council as the area was affected by Cyclone Freddy.</w:t>
            </w:r>
          </w:p>
        </w:tc>
        <w:tc>
          <w:tcPr>
            <w:tcW w:w="0" w:type="auto"/>
            <w:hideMark/>
          </w:tcPr>
          <w:p w14:paraId="09809075" w14:textId="77777777" w:rsidR="005340E6" w:rsidRPr="004706A8" w:rsidRDefault="005340E6" w:rsidP="002C60A1">
            <w:pPr>
              <w:rPr>
                <w:rFonts w:ascii="Times New Roman" w:hAnsi="Times New Roman"/>
                <w:sz w:val="24"/>
                <w:szCs w:val="24"/>
              </w:rPr>
            </w:pPr>
            <w:r w:rsidRPr="004706A8">
              <w:rPr>
                <w:rFonts w:ascii="Times New Roman" w:hAnsi="Times New Roman"/>
                <w:sz w:val="24"/>
                <w:szCs w:val="24"/>
              </w:rPr>
              <w:t>Blantyre District Council – DPD</w:t>
            </w:r>
          </w:p>
        </w:tc>
        <w:tc>
          <w:tcPr>
            <w:tcW w:w="0" w:type="auto"/>
            <w:hideMark/>
          </w:tcPr>
          <w:p w14:paraId="24328038" w14:textId="289DF234"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The ESMP incorporates climate-resilient design measures, including enhanced drainage systems, culvert sizing based on hydrological modelling, and erosion control interventions to address flood risks associated with extreme weather events such as Cyclone Freddy. These measures are complemented by routine maintenance provisions to ensure long-term resilience of the road infrastructure.</w:t>
            </w:r>
          </w:p>
        </w:tc>
      </w:tr>
      <w:tr w:rsidR="005340E6" w:rsidRPr="004706A8" w14:paraId="77D6D810" w14:textId="77777777" w:rsidTr="002B0E95">
        <w:tc>
          <w:tcPr>
            <w:tcW w:w="0" w:type="auto"/>
            <w:hideMark/>
          </w:tcPr>
          <w:p w14:paraId="48F2D31D" w14:textId="77777777"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Put up measures to ensure that the Council is empowered to monitor compliance of the ESMP by the contractor during project implementation as well as grievance handling</w:t>
            </w:r>
          </w:p>
        </w:tc>
        <w:tc>
          <w:tcPr>
            <w:tcW w:w="0" w:type="auto"/>
            <w:hideMark/>
          </w:tcPr>
          <w:p w14:paraId="2699DFAC" w14:textId="77777777" w:rsidR="005340E6" w:rsidRPr="004706A8" w:rsidRDefault="005340E6" w:rsidP="002C60A1">
            <w:pPr>
              <w:rPr>
                <w:rFonts w:ascii="Times New Roman" w:hAnsi="Times New Roman"/>
                <w:sz w:val="24"/>
                <w:szCs w:val="24"/>
              </w:rPr>
            </w:pPr>
            <w:r w:rsidRPr="004706A8">
              <w:rPr>
                <w:rFonts w:ascii="Times New Roman" w:hAnsi="Times New Roman"/>
                <w:sz w:val="24"/>
                <w:szCs w:val="24"/>
              </w:rPr>
              <w:t>Blantyre District Council – EDO</w:t>
            </w:r>
          </w:p>
        </w:tc>
        <w:tc>
          <w:tcPr>
            <w:tcW w:w="0" w:type="auto"/>
            <w:hideMark/>
          </w:tcPr>
          <w:p w14:paraId="78267EAE" w14:textId="0BE79910"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 xml:space="preserve">The ESMP includes provisions for institutional strengthening of the District Council, including capacity building on ESMP supervision, joint monitoring inspections with </w:t>
            </w:r>
            <w:r w:rsidR="00C95CF0" w:rsidRPr="004706A8">
              <w:rPr>
                <w:rFonts w:ascii="Times New Roman" w:hAnsi="Times New Roman"/>
                <w:sz w:val="24"/>
                <w:szCs w:val="24"/>
              </w:rPr>
              <w:t>MoTPW PIU</w:t>
            </w:r>
            <w:r w:rsidRPr="004706A8">
              <w:rPr>
                <w:rFonts w:ascii="Times New Roman" w:hAnsi="Times New Roman"/>
                <w:sz w:val="24"/>
                <w:szCs w:val="24"/>
              </w:rPr>
              <w:t>, and active participation in grievance redress mechanisms (GRM). The Council is formally assigned roles in monitoring, reporting, and grievance handling, supported by defined procedures and resources.</w:t>
            </w:r>
          </w:p>
        </w:tc>
      </w:tr>
      <w:tr w:rsidR="005340E6" w:rsidRPr="004706A8" w14:paraId="34B909B0" w14:textId="77777777" w:rsidTr="002B0E95">
        <w:tc>
          <w:tcPr>
            <w:tcW w:w="0" w:type="auto"/>
            <w:hideMark/>
          </w:tcPr>
          <w:p w14:paraId="082BCB96" w14:textId="77777777"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Chinyangute is among the high production areas for pigeon peas but experiences poor road network; implementation of the project is expected to improve farmers’ income due to reduced transport costs.</w:t>
            </w:r>
          </w:p>
        </w:tc>
        <w:tc>
          <w:tcPr>
            <w:tcW w:w="0" w:type="auto"/>
            <w:hideMark/>
          </w:tcPr>
          <w:p w14:paraId="132DF104" w14:textId="77777777" w:rsidR="005340E6" w:rsidRPr="004706A8" w:rsidRDefault="005340E6" w:rsidP="002C60A1">
            <w:pPr>
              <w:rPr>
                <w:rFonts w:ascii="Times New Roman" w:hAnsi="Times New Roman"/>
                <w:sz w:val="24"/>
                <w:szCs w:val="24"/>
              </w:rPr>
            </w:pPr>
            <w:r w:rsidRPr="004706A8">
              <w:rPr>
                <w:rFonts w:ascii="Times New Roman" w:hAnsi="Times New Roman"/>
                <w:sz w:val="24"/>
                <w:szCs w:val="24"/>
              </w:rPr>
              <w:t>Blantyre District Council – Agriculture Officer</w:t>
            </w:r>
          </w:p>
        </w:tc>
        <w:tc>
          <w:tcPr>
            <w:tcW w:w="0" w:type="auto"/>
            <w:hideMark/>
          </w:tcPr>
          <w:p w14:paraId="6483F0C8" w14:textId="4EE7B16F"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This has been captured as a key positive impact under improved agricultural market access and local economic stimulation. The ESMP includes measures to maintain access to farms during construction and to enhance connectivity to markets, thereby supporting increased farm productivity and reduced post-harvest losses.</w:t>
            </w:r>
          </w:p>
        </w:tc>
      </w:tr>
      <w:tr w:rsidR="005340E6" w:rsidRPr="004706A8" w14:paraId="0F1134CF" w14:textId="77777777" w:rsidTr="002B0E95">
        <w:tc>
          <w:tcPr>
            <w:tcW w:w="0" w:type="auto"/>
            <w:hideMark/>
          </w:tcPr>
          <w:p w14:paraId="39B58765" w14:textId="77777777"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The project is expected to significantly enhance trade efficiency by reducing transportation costs and travel times, benefiting local businesses and attracting investment. Engagements should continue throughout the project.</w:t>
            </w:r>
          </w:p>
        </w:tc>
        <w:tc>
          <w:tcPr>
            <w:tcW w:w="0" w:type="auto"/>
            <w:hideMark/>
          </w:tcPr>
          <w:p w14:paraId="0417FB19" w14:textId="77777777" w:rsidR="005340E6" w:rsidRPr="004706A8" w:rsidRDefault="005340E6" w:rsidP="002C60A1">
            <w:pPr>
              <w:rPr>
                <w:rFonts w:ascii="Times New Roman" w:hAnsi="Times New Roman"/>
                <w:sz w:val="24"/>
                <w:szCs w:val="24"/>
              </w:rPr>
            </w:pPr>
            <w:r w:rsidRPr="004706A8">
              <w:rPr>
                <w:rFonts w:ascii="Times New Roman" w:hAnsi="Times New Roman"/>
                <w:sz w:val="24"/>
                <w:szCs w:val="24"/>
              </w:rPr>
              <w:t>Blantyre District Council – Trade Officer</w:t>
            </w:r>
          </w:p>
        </w:tc>
        <w:tc>
          <w:tcPr>
            <w:tcW w:w="0" w:type="auto"/>
            <w:hideMark/>
          </w:tcPr>
          <w:p w14:paraId="2708938C" w14:textId="298ED920"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The ESMP recognises improved trade efficiency as a positive impact and includes measures to facilitate safe roadside trading areas during operation. In addition, a Stakeholder Engagement Plan (SEP) has been incorporated to ensure continuous consultations, information disclosure, and stakeholder participation throughout project implementation.</w:t>
            </w:r>
          </w:p>
        </w:tc>
      </w:tr>
      <w:tr w:rsidR="005340E6" w:rsidRPr="004706A8" w14:paraId="127DAAE4" w14:textId="77777777" w:rsidTr="002B0E95">
        <w:tc>
          <w:tcPr>
            <w:tcW w:w="0" w:type="auto"/>
            <w:hideMark/>
          </w:tcPr>
          <w:p w14:paraId="22239F99" w14:textId="77777777"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The project is expected to improve connectivity between Chinyangute and Mdeka. Can the project also finance the development of an irrigation scheme for pigeon peas?</w:t>
            </w:r>
          </w:p>
        </w:tc>
        <w:tc>
          <w:tcPr>
            <w:tcW w:w="0" w:type="auto"/>
            <w:hideMark/>
          </w:tcPr>
          <w:p w14:paraId="4BAE857A" w14:textId="77777777" w:rsidR="005340E6" w:rsidRPr="004706A8" w:rsidRDefault="005340E6" w:rsidP="002C60A1">
            <w:pPr>
              <w:rPr>
                <w:rFonts w:ascii="Times New Roman" w:hAnsi="Times New Roman"/>
                <w:sz w:val="24"/>
                <w:szCs w:val="24"/>
              </w:rPr>
            </w:pPr>
            <w:r w:rsidRPr="004706A8">
              <w:rPr>
                <w:rFonts w:ascii="Times New Roman" w:hAnsi="Times New Roman"/>
                <w:sz w:val="24"/>
                <w:szCs w:val="24"/>
              </w:rPr>
              <w:t>Mdeka Women Pigeon Peas Group</w:t>
            </w:r>
          </w:p>
        </w:tc>
        <w:tc>
          <w:tcPr>
            <w:tcW w:w="0" w:type="auto"/>
            <w:hideMark/>
          </w:tcPr>
          <w:p w14:paraId="01436B72" w14:textId="682C6662"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The request for irrigation development is outside the scope of the road rehabilitation project. The ESMP addresses this through stakeholder engagement measures that clearly communicate project scope and limitations. It is noted that such an intervention would require a separate ESIA and feasibility assessment under a different project framework.</w:t>
            </w:r>
          </w:p>
        </w:tc>
      </w:tr>
      <w:tr w:rsidR="005340E6" w:rsidRPr="004706A8" w14:paraId="3E55909F" w14:textId="77777777" w:rsidTr="002B0E95">
        <w:tc>
          <w:tcPr>
            <w:tcW w:w="0" w:type="auto"/>
            <w:hideMark/>
          </w:tcPr>
          <w:p w14:paraId="7A11A253" w14:textId="77777777"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As a women farming group, we would also like to be supported with a processing plant for pigeon peas</w:t>
            </w:r>
          </w:p>
        </w:tc>
        <w:tc>
          <w:tcPr>
            <w:tcW w:w="0" w:type="auto"/>
            <w:hideMark/>
          </w:tcPr>
          <w:p w14:paraId="118D4A05" w14:textId="77777777" w:rsidR="005340E6" w:rsidRPr="004706A8" w:rsidRDefault="005340E6" w:rsidP="002C60A1">
            <w:pPr>
              <w:rPr>
                <w:rFonts w:ascii="Times New Roman" w:hAnsi="Times New Roman"/>
                <w:sz w:val="24"/>
                <w:szCs w:val="24"/>
              </w:rPr>
            </w:pPr>
            <w:r w:rsidRPr="004706A8">
              <w:rPr>
                <w:rFonts w:ascii="Times New Roman" w:hAnsi="Times New Roman"/>
                <w:sz w:val="24"/>
                <w:szCs w:val="24"/>
              </w:rPr>
              <w:t>Mdeka Women Pigeon Peas Group</w:t>
            </w:r>
          </w:p>
        </w:tc>
        <w:tc>
          <w:tcPr>
            <w:tcW w:w="0" w:type="auto"/>
            <w:hideMark/>
          </w:tcPr>
          <w:p w14:paraId="745D676C" w14:textId="0A609B91" w:rsidR="005340E6" w:rsidRPr="004706A8" w:rsidRDefault="005340E6" w:rsidP="002C60A1">
            <w:pPr>
              <w:jc w:val="both"/>
              <w:rPr>
                <w:rFonts w:ascii="Times New Roman" w:hAnsi="Times New Roman"/>
                <w:sz w:val="24"/>
                <w:szCs w:val="24"/>
              </w:rPr>
            </w:pPr>
            <w:r w:rsidRPr="004706A8">
              <w:rPr>
                <w:rFonts w:ascii="Times New Roman" w:hAnsi="Times New Roman"/>
                <w:sz w:val="24"/>
                <w:szCs w:val="24"/>
              </w:rPr>
              <w:t>The ESMP addresses this through expectation management and stakeholder engagement provisions, clarifying that financing of private processing facilities falls outside the eligibility criteria for LMI projects. However, the project includes provisions for local economic empowerment, and the group is advised to explore opportunities under complementary programmes such as matching or competitive grant schemes where applicable.</w:t>
            </w:r>
          </w:p>
        </w:tc>
      </w:tr>
    </w:tbl>
    <w:p w14:paraId="12266942" w14:textId="77777777" w:rsidR="005340E6" w:rsidRPr="004706A8" w:rsidRDefault="005340E6" w:rsidP="003415E0">
      <w:pPr>
        <w:spacing w:after="0" w:line="240" w:lineRule="auto"/>
        <w:rPr>
          <w:lang w:val="en-GB"/>
        </w:rPr>
      </w:pPr>
    </w:p>
    <w:p w14:paraId="0B4985A1" w14:textId="77777777" w:rsidR="0016635E" w:rsidRPr="004706A8" w:rsidRDefault="0016635E" w:rsidP="003415E0">
      <w:pPr>
        <w:spacing w:after="0" w:line="240" w:lineRule="auto"/>
        <w:rPr>
          <w:lang w:val="en-GB"/>
        </w:rPr>
      </w:pPr>
    </w:p>
    <w:p w14:paraId="03F15EA8" w14:textId="6D6432B6" w:rsidR="005A2EBE" w:rsidRPr="004706A8" w:rsidRDefault="005A2EBE" w:rsidP="003415E0">
      <w:pPr>
        <w:spacing w:after="0" w:line="240" w:lineRule="auto"/>
        <w:rPr>
          <w:lang w:val="en-GB"/>
        </w:rPr>
      </w:pPr>
    </w:p>
    <w:p w14:paraId="55ED0A4C" w14:textId="542E1FEE" w:rsidR="005A2EBE" w:rsidRPr="004706A8" w:rsidRDefault="005A2EBE" w:rsidP="003415E0">
      <w:pPr>
        <w:spacing w:after="0" w:line="240" w:lineRule="auto"/>
        <w:rPr>
          <w:lang w:val="en-GB"/>
        </w:rPr>
      </w:pPr>
    </w:p>
    <w:p w14:paraId="088BD71D" w14:textId="42E3F531" w:rsidR="00E01487" w:rsidRPr="004706A8" w:rsidRDefault="00E01487" w:rsidP="003415E0">
      <w:pPr>
        <w:spacing w:after="0" w:line="240" w:lineRule="auto"/>
        <w:rPr>
          <w:lang w:val="en-GB"/>
        </w:rPr>
      </w:pPr>
    </w:p>
    <w:p w14:paraId="3E4231E4" w14:textId="105E0D70" w:rsidR="00E01487" w:rsidRPr="004706A8" w:rsidRDefault="00E01487" w:rsidP="003415E0">
      <w:pPr>
        <w:spacing w:after="0" w:line="240" w:lineRule="auto"/>
        <w:rPr>
          <w:lang w:val="en-GB"/>
        </w:rPr>
      </w:pPr>
    </w:p>
    <w:p w14:paraId="4E81AE38" w14:textId="77777777" w:rsidR="00D01BEC" w:rsidRPr="004706A8" w:rsidRDefault="00D01BEC" w:rsidP="00FE0542">
      <w:pPr>
        <w:pStyle w:val="ANNEXL2"/>
        <w:rPr>
          <w:lang w:val="en-GB"/>
        </w:rPr>
      </w:pPr>
      <w:bookmarkStart w:id="408" w:name="_Toc222326797"/>
      <w:bookmarkStart w:id="409" w:name="_Toc228283070"/>
      <w:bookmarkStart w:id="410" w:name="_Toc229566871"/>
      <w:bookmarkStart w:id="411" w:name="_Toc226712343"/>
      <w:r w:rsidRPr="004706A8">
        <w:rPr>
          <w:lang w:val="en-GB"/>
        </w:rPr>
        <w:t>Annex 4. Sample Code of Conduct for Contractors</w:t>
      </w:r>
      <w:bookmarkEnd w:id="408"/>
      <w:bookmarkEnd w:id="409"/>
      <w:bookmarkEnd w:id="410"/>
    </w:p>
    <w:p w14:paraId="60057501" w14:textId="77777777" w:rsidR="00D01BEC" w:rsidRPr="004706A8" w:rsidRDefault="00D01BEC" w:rsidP="00D01BEC">
      <w:pPr>
        <w:spacing w:before="240"/>
        <w:rPr>
          <w:b/>
          <w:bCs/>
          <w:lang w:val="en-GB"/>
        </w:rPr>
      </w:pPr>
      <w:r w:rsidRPr="004706A8">
        <w:rPr>
          <w:b/>
          <w:bCs/>
          <w:lang w:val="en-GB"/>
        </w:rPr>
        <w:t>1. Purpose and Scope</w:t>
      </w:r>
    </w:p>
    <w:p w14:paraId="4C669F53" w14:textId="77777777" w:rsidR="00D01BEC" w:rsidRPr="004706A8" w:rsidRDefault="00D01BEC" w:rsidP="00D01BEC">
      <w:pPr>
        <w:spacing w:before="240" w:line="276" w:lineRule="auto"/>
        <w:rPr>
          <w:lang w:val="en-GB"/>
        </w:rPr>
      </w:pPr>
      <w:r w:rsidRPr="004706A8">
        <w:rPr>
          <w:lang w:val="en-GB"/>
        </w:rPr>
        <w:t xml:space="preserve">This Sample Code of Conduct (CoC) provides the minimum mandatory standards of behaviour for all personnel engaged in implementation of SATCP Last Mile Infrastructure (LMI) subprojects, including contractors, sub‑contractors, supervising consultants, suppliers, and all categories of workers (permanent, temporary and day workers). The annex serves as a framework and template for preparation of a project‑specific Contractor’s Code of Conduct, which shall be adapted by each Contractor to reflect the scope, risks, workforce composition and community context of the subproject, and submitted to the Supervising Consultant and the PIU for review and approval prior to mobilisation. </w:t>
      </w:r>
    </w:p>
    <w:p w14:paraId="17FB0594" w14:textId="77777777" w:rsidR="00D01BEC" w:rsidRPr="004706A8" w:rsidRDefault="00D01BEC" w:rsidP="00D01BEC">
      <w:pPr>
        <w:spacing w:before="240" w:line="276" w:lineRule="auto"/>
        <w:rPr>
          <w:lang w:val="en-GB"/>
        </w:rPr>
      </w:pPr>
      <w:r w:rsidRPr="004706A8">
        <w:rPr>
          <w:lang w:val="en-GB"/>
        </w:rPr>
        <w:t xml:space="preserve">The project‑specific CoC shall apply to all personnel working on or in connection with the subproject and shall be communicated in a language and format that workers understand. Each worker shall sign the approved Code of Conduct as a condition of employment and shall receive induction and periodic refresher training on its requirements, including sanctions for non‑compliance. </w:t>
      </w:r>
    </w:p>
    <w:p w14:paraId="1411AAC0" w14:textId="77777777" w:rsidR="00D01BEC" w:rsidRPr="004706A8" w:rsidRDefault="00D01BEC" w:rsidP="00D01BEC">
      <w:pPr>
        <w:spacing w:before="240" w:line="276" w:lineRule="auto"/>
        <w:rPr>
          <w:lang w:val="en-GB"/>
        </w:rPr>
      </w:pPr>
      <w:r w:rsidRPr="004706A8">
        <w:rPr>
          <w:lang w:val="en-GB"/>
        </w:rPr>
        <w:t>The Code addresses risks associated with the following:</w:t>
      </w:r>
    </w:p>
    <w:p w14:paraId="04D05322" w14:textId="77777777" w:rsidR="00D01BEC" w:rsidRPr="004706A8" w:rsidRDefault="00D01BEC" w:rsidP="00D01BEC">
      <w:pPr>
        <w:pStyle w:val="ListParagraph"/>
        <w:numPr>
          <w:ilvl w:val="0"/>
          <w:numId w:val="176"/>
        </w:numPr>
        <w:rPr>
          <w:lang w:val="en-GB"/>
        </w:rPr>
      </w:pPr>
      <w:r w:rsidRPr="004706A8">
        <w:rPr>
          <w:lang w:val="en-GB"/>
        </w:rPr>
        <w:t>Environmental and social management.</w:t>
      </w:r>
    </w:p>
    <w:p w14:paraId="4711E87D" w14:textId="77777777" w:rsidR="00D01BEC" w:rsidRPr="004706A8" w:rsidRDefault="00D01BEC" w:rsidP="00D01BEC">
      <w:pPr>
        <w:pStyle w:val="ListParagraph"/>
        <w:numPr>
          <w:ilvl w:val="0"/>
          <w:numId w:val="176"/>
        </w:numPr>
        <w:rPr>
          <w:lang w:val="en-GB"/>
        </w:rPr>
      </w:pPr>
      <w:r w:rsidRPr="004706A8">
        <w:rPr>
          <w:lang w:val="en-GB"/>
        </w:rPr>
        <w:t>Occupational health and safety (OHS).</w:t>
      </w:r>
    </w:p>
    <w:p w14:paraId="1510D28A" w14:textId="77777777" w:rsidR="00D01BEC" w:rsidRPr="004706A8" w:rsidRDefault="00D01BEC" w:rsidP="00D01BEC">
      <w:pPr>
        <w:pStyle w:val="ListParagraph"/>
        <w:numPr>
          <w:ilvl w:val="0"/>
          <w:numId w:val="176"/>
        </w:numPr>
        <w:rPr>
          <w:lang w:val="en-GB"/>
        </w:rPr>
      </w:pPr>
      <w:r w:rsidRPr="004706A8">
        <w:rPr>
          <w:lang w:val="en-GB"/>
        </w:rPr>
        <w:t>Labour influx and labour relations.</w:t>
      </w:r>
    </w:p>
    <w:p w14:paraId="4169A46A" w14:textId="77777777" w:rsidR="00D01BEC" w:rsidRPr="004706A8" w:rsidRDefault="00D01BEC" w:rsidP="00D01BEC">
      <w:pPr>
        <w:pStyle w:val="ListParagraph"/>
        <w:numPr>
          <w:ilvl w:val="0"/>
          <w:numId w:val="176"/>
        </w:numPr>
        <w:rPr>
          <w:lang w:val="en-GB"/>
        </w:rPr>
      </w:pPr>
      <w:r w:rsidRPr="004706A8">
        <w:rPr>
          <w:lang w:val="en-GB"/>
        </w:rPr>
        <w:t>Spread of communicable diseases, including HIV and AIDS.</w:t>
      </w:r>
    </w:p>
    <w:p w14:paraId="0CD55DC3" w14:textId="77777777" w:rsidR="00D01BEC" w:rsidRPr="004706A8" w:rsidRDefault="00D01BEC" w:rsidP="00D01BEC">
      <w:pPr>
        <w:pStyle w:val="ListParagraph"/>
        <w:numPr>
          <w:ilvl w:val="0"/>
          <w:numId w:val="176"/>
        </w:numPr>
        <w:rPr>
          <w:lang w:val="en-GB"/>
        </w:rPr>
      </w:pPr>
      <w:r w:rsidRPr="004706A8">
        <w:rPr>
          <w:lang w:val="en-GB"/>
        </w:rPr>
        <w:t>Sexual harassment (SH), sexual exploitation and abuse (SEA), and gender‑based violence (GBV).</w:t>
      </w:r>
    </w:p>
    <w:p w14:paraId="707AC0DA" w14:textId="77777777" w:rsidR="00D01BEC" w:rsidRPr="004706A8" w:rsidRDefault="00D01BEC" w:rsidP="00D01BEC">
      <w:pPr>
        <w:pStyle w:val="ListParagraph"/>
        <w:numPr>
          <w:ilvl w:val="0"/>
          <w:numId w:val="176"/>
        </w:numPr>
        <w:rPr>
          <w:lang w:val="en-GB"/>
        </w:rPr>
      </w:pPr>
      <w:r w:rsidRPr="004706A8">
        <w:rPr>
          <w:lang w:val="en-GB"/>
        </w:rPr>
        <w:t>Child labour and child protection.</w:t>
      </w:r>
    </w:p>
    <w:p w14:paraId="3045622F" w14:textId="77777777" w:rsidR="00D01BEC" w:rsidRPr="004706A8" w:rsidRDefault="00D01BEC" w:rsidP="00D01BEC">
      <w:pPr>
        <w:pStyle w:val="ListParagraph"/>
        <w:numPr>
          <w:ilvl w:val="0"/>
          <w:numId w:val="176"/>
        </w:numPr>
        <w:rPr>
          <w:lang w:val="en-GB"/>
        </w:rPr>
      </w:pPr>
      <w:r w:rsidRPr="004706A8">
        <w:rPr>
          <w:lang w:val="en-GB"/>
        </w:rPr>
        <w:t>Illicit behaviour, crime and corruption.</w:t>
      </w:r>
    </w:p>
    <w:p w14:paraId="70D469A2" w14:textId="77777777" w:rsidR="00D01BEC" w:rsidRPr="004706A8" w:rsidRDefault="00D01BEC" w:rsidP="00D01BEC">
      <w:pPr>
        <w:pStyle w:val="ListParagraph"/>
        <w:numPr>
          <w:ilvl w:val="0"/>
          <w:numId w:val="176"/>
        </w:numPr>
        <w:rPr>
          <w:lang w:val="en-GB"/>
        </w:rPr>
      </w:pPr>
      <w:r w:rsidRPr="004706A8">
        <w:rPr>
          <w:lang w:val="en-GB"/>
        </w:rPr>
        <w:t>Community health, safety and road safety.</w:t>
      </w:r>
    </w:p>
    <w:p w14:paraId="1FE54D69" w14:textId="373CB49C" w:rsidR="00D01BEC" w:rsidRPr="004706A8" w:rsidRDefault="00D01BEC" w:rsidP="00D01BEC">
      <w:pPr>
        <w:spacing w:before="240" w:line="276" w:lineRule="auto"/>
        <w:rPr>
          <w:lang w:val="en-GB"/>
        </w:rPr>
      </w:pPr>
      <w:r w:rsidRPr="004706A8">
        <w:rPr>
          <w:lang w:val="en-GB"/>
        </w:rPr>
        <w:t xml:space="preserve">Compliance with the approved Code of Conduct is a contractual obligation for the Contractor and all associated personnel, and a condition of employment on the project. The Contractor shall be responsible for enforcement of the Code at worksites, worker accommodation areas, haul routes and all other project‑related locations, while the Supervising Consultant and PIU shall monitor compliance as part of ESMP and contract implementation. </w:t>
      </w:r>
    </w:p>
    <w:p w14:paraId="3AD77BCD" w14:textId="77777777" w:rsidR="00D01BEC" w:rsidRPr="004706A8" w:rsidRDefault="00D01BEC" w:rsidP="00D01BEC">
      <w:pPr>
        <w:spacing w:before="240"/>
        <w:rPr>
          <w:b/>
          <w:bCs/>
          <w:lang w:val="en-GB"/>
        </w:rPr>
      </w:pPr>
      <w:r w:rsidRPr="004706A8">
        <w:rPr>
          <w:b/>
          <w:bCs/>
          <w:lang w:val="en-GB"/>
        </w:rPr>
        <w:t>2. General Obligations</w:t>
      </w:r>
    </w:p>
    <w:p w14:paraId="77B54C53" w14:textId="77777777" w:rsidR="00D01BEC" w:rsidRPr="004706A8" w:rsidRDefault="00D01BEC" w:rsidP="00D01BEC">
      <w:pPr>
        <w:spacing w:before="240" w:line="276" w:lineRule="auto"/>
        <w:jc w:val="left"/>
        <w:rPr>
          <w:lang w:val="en-GB"/>
        </w:rPr>
      </w:pPr>
      <w:r w:rsidRPr="004706A8">
        <w:rPr>
          <w:lang w:val="en-GB"/>
        </w:rPr>
        <w:t>The Supervising Consultant shall ensure that the Contractor and all associated personnel:</w:t>
      </w:r>
    </w:p>
    <w:p w14:paraId="013DF8BA" w14:textId="77777777" w:rsidR="00D01BEC" w:rsidRPr="004706A8" w:rsidRDefault="00D01BEC" w:rsidP="00D01BEC">
      <w:pPr>
        <w:spacing w:before="240" w:line="276" w:lineRule="auto"/>
        <w:jc w:val="left"/>
        <w:rPr>
          <w:lang w:val="en-GB"/>
        </w:rPr>
      </w:pPr>
      <w:r w:rsidRPr="004706A8">
        <w:rPr>
          <w:lang w:val="en-GB"/>
        </w:rPr>
        <w:t xml:space="preserve">a) </w:t>
      </w:r>
      <w:r w:rsidRPr="004706A8">
        <w:rPr>
          <w:b/>
          <w:bCs/>
          <w:lang w:val="en-GB"/>
        </w:rPr>
        <w:t>Legal Compliance</w:t>
      </w:r>
      <w:r w:rsidRPr="004706A8">
        <w:rPr>
          <w:b/>
          <w:bCs/>
          <w:lang w:val="en-GB"/>
        </w:rPr>
        <w:br/>
      </w:r>
      <w:r w:rsidRPr="004706A8">
        <w:rPr>
          <w:lang w:val="en-GB"/>
        </w:rPr>
        <w:t xml:space="preserve"> Comply at all times with the laws, regulations, and standards of the Republic of Malawi, including the Environment Management Act (2017), labour laws, occupational safety legislation, and applicable World Bank safeguard requirements.</w:t>
      </w:r>
    </w:p>
    <w:p w14:paraId="417BB2B0" w14:textId="77777777" w:rsidR="00D01BEC" w:rsidRPr="004706A8" w:rsidRDefault="00D01BEC" w:rsidP="00D01BEC">
      <w:pPr>
        <w:spacing w:before="240" w:line="276" w:lineRule="auto"/>
        <w:jc w:val="left"/>
        <w:rPr>
          <w:lang w:val="en-GB"/>
        </w:rPr>
      </w:pPr>
      <w:r w:rsidRPr="004706A8">
        <w:rPr>
          <w:lang w:val="en-GB"/>
        </w:rPr>
        <w:t xml:space="preserve">b) </w:t>
      </w:r>
      <w:r w:rsidRPr="004706A8">
        <w:rPr>
          <w:b/>
          <w:bCs/>
          <w:lang w:val="en-GB"/>
        </w:rPr>
        <w:t>ESHS Planning Instruments</w:t>
      </w:r>
      <w:r w:rsidRPr="004706A8">
        <w:rPr>
          <w:b/>
          <w:bCs/>
          <w:lang w:val="en-GB"/>
        </w:rPr>
        <w:br/>
      </w:r>
      <w:r w:rsidRPr="004706A8">
        <w:rPr>
          <w:lang w:val="en-GB"/>
        </w:rPr>
        <w:t xml:space="preserve"> Prepare, implement, and maintain site-specific instruments prior to commencement of works, including:</w:t>
      </w:r>
    </w:p>
    <w:p w14:paraId="4182EFD7" w14:textId="15C5847A" w:rsidR="00D01BEC" w:rsidRPr="004706A8" w:rsidRDefault="00D01BEC" w:rsidP="00E953E8">
      <w:pPr>
        <w:numPr>
          <w:ilvl w:val="0"/>
          <w:numId w:val="44"/>
        </w:numPr>
        <w:spacing w:before="240" w:after="100" w:line="276" w:lineRule="auto"/>
        <w:jc w:val="left"/>
        <w:rPr>
          <w:lang w:val="en-GB"/>
        </w:rPr>
      </w:pPr>
      <w:r w:rsidRPr="00E953E8">
        <w:rPr>
          <w:rStyle w:val="Emphasis"/>
          <w:rFonts w:eastAsiaTheme="majorEastAsia"/>
        </w:rPr>
        <w:t xml:space="preserve"> Environmental</w:t>
      </w:r>
      <w:r w:rsidRPr="004706A8">
        <w:rPr>
          <w:lang w:val="en-GB"/>
        </w:rPr>
        <w:t xml:space="preserve"> and Social Management Plan (ESMP);</w:t>
      </w:r>
    </w:p>
    <w:p w14:paraId="5737F19B" w14:textId="77777777" w:rsidR="00D01BEC" w:rsidRPr="004706A8" w:rsidRDefault="00D01BEC" w:rsidP="00D01BEC">
      <w:pPr>
        <w:numPr>
          <w:ilvl w:val="0"/>
          <w:numId w:val="44"/>
        </w:numPr>
        <w:spacing w:after="100" w:afterAutospacing="1" w:line="276" w:lineRule="auto"/>
        <w:jc w:val="left"/>
        <w:rPr>
          <w:lang w:val="en-GB"/>
        </w:rPr>
      </w:pPr>
      <w:r w:rsidRPr="004706A8">
        <w:rPr>
          <w:lang w:val="en-GB"/>
        </w:rPr>
        <w:t>Health and Safety Management Plan (HSMP);</w:t>
      </w:r>
    </w:p>
    <w:p w14:paraId="183CB3BC" w14:textId="77777777" w:rsidR="00D01BEC" w:rsidRPr="004706A8" w:rsidRDefault="00D01BEC" w:rsidP="00D01BEC">
      <w:pPr>
        <w:numPr>
          <w:ilvl w:val="0"/>
          <w:numId w:val="44"/>
        </w:numPr>
        <w:spacing w:after="100" w:afterAutospacing="1" w:line="276" w:lineRule="auto"/>
        <w:jc w:val="left"/>
        <w:rPr>
          <w:lang w:val="en-GB"/>
        </w:rPr>
      </w:pPr>
      <w:r w:rsidRPr="004706A8">
        <w:rPr>
          <w:lang w:val="en-GB"/>
        </w:rPr>
        <w:t>HIV and AIDS Awareness Programme;</w:t>
      </w:r>
    </w:p>
    <w:p w14:paraId="6BC7E067" w14:textId="77777777" w:rsidR="00D01BEC" w:rsidRPr="004706A8" w:rsidRDefault="00D01BEC" w:rsidP="00D01BEC">
      <w:pPr>
        <w:numPr>
          <w:ilvl w:val="0"/>
          <w:numId w:val="44"/>
        </w:numPr>
        <w:spacing w:after="100" w:afterAutospacing="1" w:line="276" w:lineRule="auto"/>
        <w:jc w:val="left"/>
        <w:rPr>
          <w:lang w:val="en-GB"/>
        </w:rPr>
      </w:pPr>
      <w:r w:rsidRPr="004706A8">
        <w:rPr>
          <w:lang w:val="en-GB"/>
        </w:rPr>
        <w:t>Occupational Health and Safety Awareness Programme;</w:t>
      </w:r>
    </w:p>
    <w:p w14:paraId="6DF8B697" w14:textId="77777777" w:rsidR="00D01BEC" w:rsidRPr="004706A8" w:rsidRDefault="00D01BEC" w:rsidP="00D01BEC">
      <w:pPr>
        <w:numPr>
          <w:ilvl w:val="0"/>
          <w:numId w:val="44"/>
        </w:numPr>
        <w:spacing w:after="100" w:afterAutospacing="1" w:line="276" w:lineRule="auto"/>
        <w:jc w:val="left"/>
        <w:rPr>
          <w:lang w:val="en-GB"/>
        </w:rPr>
      </w:pPr>
      <w:r w:rsidRPr="004706A8">
        <w:rPr>
          <w:lang w:val="en-GB"/>
        </w:rPr>
        <w:t>Road Safety and Traffic Management Plan.</w:t>
      </w:r>
    </w:p>
    <w:p w14:paraId="7981C3B3" w14:textId="77777777" w:rsidR="00D01BEC" w:rsidRPr="004706A8" w:rsidRDefault="00D01BEC" w:rsidP="00D01BEC">
      <w:pPr>
        <w:spacing w:before="240" w:line="276" w:lineRule="auto"/>
        <w:rPr>
          <w:b/>
          <w:bCs/>
          <w:lang w:val="en-GB"/>
        </w:rPr>
      </w:pPr>
      <w:r w:rsidRPr="004706A8">
        <w:rPr>
          <w:lang w:val="en-GB"/>
        </w:rPr>
        <w:t xml:space="preserve">c) </w:t>
      </w:r>
      <w:r w:rsidRPr="004706A8">
        <w:rPr>
          <w:b/>
          <w:bCs/>
          <w:lang w:val="en-GB"/>
        </w:rPr>
        <w:t>Occupational Health and Safety</w:t>
      </w:r>
    </w:p>
    <w:p w14:paraId="023DAC2F" w14:textId="77777777" w:rsidR="00D01BEC" w:rsidRPr="004706A8" w:rsidRDefault="00D01BEC" w:rsidP="00D01BEC">
      <w:pPr>
        <w:spacing w:before="240" w:line="276" w:lineRule="auto"/>
        <w:rPr>
          <w:lang w:val="en-GB"/>
        </w:rPr>
      </w:pPr>
      <w:r w:rsidRPr="004706A8">
        <w:rPr>
          <w:lang w:val="en-GB"/>
        </w:rPr>
        <w:t>Provide a safe and healthy working environment, including:</w:t>
      </w:r>
    </w:p>
    <w:p w14:paraId="130327D2" w14:textId="77777777" w:rsidR="00D01BEC" w:rsidRPr="004706A8" w:rsidRDefault="00D01BEC" w:rsidP="00D01BEC">
      <w:pPr>
        <w:numPr>
          <w:ilvl w:val="0"/>
          <w:numId w:val="14"/>
        </w:numPr>
        <w:spacing w:before="240" w:after="100" w:line="276" w:lineRule="auto"/>
        <w:jc w:val="left"/>
        <w:rPr>
          <w:lang w:val="en-GB"/>
        </w:rPr>
      </w:pPr>
      <w:r w:rsidRPr="004706A8">
        <w:rPr>
          <w:lang w:val="en-GB"/>
        </w:rPr>
        <w:t>Provision and compulsory use of appropriate Personal Protective Equipment (PPE);</w:t>
      </w:r>
    </w:p>
    <w:p w14:paraId="7B1B653A" w14:textId="77777777" w:rsidR="00D01BEC" w:rsidRPr="004706A8" w:rsidRDefault="00D01BEC" w:rsidP="00D01BEC">
      <w:pPr>
        <w:numPr>
          <w:ilvl w:val="0"/>
          <w:numId w:val="14"/>
        </w:numPr>
        <w:spacing w:after="100" w:afterAutospacing="1" w:line="276" w:lineRule="auto"/>
        <w:jc w:val="left"/>
        <w:rPr>
          <w:lang w:val="en-GB"/>
        </w:rPr>
      </w:pPr>
      <w:r w:rsidRPr="004706A8">
        <w:rPr>
          <w:lang w:val="en-GB"/>
        </w:rPr>
        <w:t>Prevention of avoidable accidents and injuries;</w:t>
      </w:r>
    </w:p>
    <w:p w14:paraId="65074CEB" w14:textId="77777777" w:rsidR="00D01BEC" w:rsidRPr="004706A8" w:rsidRDefault="00D01BEC" w:rsidP="00D01BEC">
      <w:pPr>
        <w:numPr>
          <w:ilvl w:val="0"/>
          <w:numId w:val="14"/>
        </w:numPr>
        <w:spacing w:after="100" w:afterAutospacing="1" w:line="276" w:lineRule="auto"/>
        <w:jc w:val="left"/>
        <w:rPr>
          <w:lang w:val="en-GB"/>
        </w:rPr>
      </w:pPr>
      <w:r w:rsidRPr="004706A8">
        <w:rPr>
          <w:lang w:val="en-GB"/>
        </w:rPr>
        <w:t>Immediate reporting and correction of unsafe acts or hazardous conditions.</w:t>
      </w:r>
    </w:p>
    <w:p w14:paraId="641EAE1B" w14:textId="77777777" w:rsidR="00D01BEC" w:rsidRPr="004706A8" w:rsidRDefault="00D01BEC" w:rsidP="00D01BEC">
      <w:pPr>
        <w:spacing w:before="240" w:line="276" w:lineRule="auto"/>
        <w:rPr>
          <w:b/>
          <w:bCs/>
          <w:lang w:val="en-GB"/>
        </w:rPr>
      </w:pPr>
      <w:r w:rsidRPr="004706A8">
        <w:rPr>
          <w:lang w:val="en-GB"/>
        </w:rPr>
        <w:t xml:space="preserve">d) </w:t>
      </w:r>
      <w:r w:rsidRPr="004706A8">
        <w:rPr>
          <w:b/>
          <w:bCs/>
          <w:lang w:val="en-GB"/>
        </w:rPr>
        <w:t>Traffic and Road Safety</w:t>
      </w:r>
    </w:p>
    <w:p w14:paraId="080A40BE" w14:textId="77777777" w:rsidR="00D01BEC" w:rsidRPr="004706A8" w:rsidRDefault="00D01BEC" w:rsidP="00D01BEC">
      <w:pPr>
        <w:spacing w:before="240" w:line="276" w:lineRule="auto"/>
        <w:rPr>
          <w:lang w:val="en-GB"/>
        </w:rPr>
      </w:pPr>
      <w:r w:rsidRPr="004706A8">
        <w:rPr>
          <w:lang w:val="en-GB"/>
        </w:rPr>
        <w:t>Implement traffic safety measures, including:</w:t>
      </w:r>
    </w:p>
    <w:p w14:paraId="0C6260F7" w14:textId="77777777" w:rsidR="00D01BEC" w:rsidRPr="004706A8" w:rsidRDefault="00D01BEC" w:rsidP="00D01BEC">
      <w:pPr>
        <w:numPr>
          <w:ilvl w:val="0"/>
          <w:numId w:val="49"/>
        </w:numPr>
        <w:spacing w:before="240" w:after="100" w:line="276" w:lineRule="auto"/>
        <w:jc w:val="left"/>
        <w:rPr>
          <w:lang w:val="en-GB"/>
        </w:rPr>
      </w:pPr>
      <w:r w:rsidRPr="004706A8">
        <w:rPr>
          <w:lang w:val="en-GB"/>
        </w:rPr>
        <w:t>Temporary speed calming devices and speed-limit signage;</w:t>
      </w:r>
    </w:p>
    <w:p w14:paraId="352E9017" w14:textId="77777777" w:rsidR="00D01BEC" w:rsidRPr="004706A8" w:rsidRDefault="00D01BEC" w:rsidP="00D01BEC">
      <w:pPr>
        <w:numPr>
          <w:ilvl w:val="0"/>
          <w:numId w:val="49"/>
        </w:numPr>
        <w:spacing w:after="100" w:afterAutospacing="1" w:line="276" w:lineRule="auto"/>
        <w:jc w:val="left"/>
        <w:rPr>
          <w:lang w:val="en-GB"/>
        </w:rPr>
      </w:pPr>
      <w:r w:rsidRPr="004706A8">
        <w:rPr>
          <w:lang w:val="en-GB"/>
        </w:rPr>
        <w:t>Warning signs in villages, trading centres, schools, health facilities, and construction zones;</w:t>
      </w:r>
    </w:p>
    <w:p w14:paraId="565A8A36" w14:textId="77777777" w:rsidR="00D01BEC" w:rsidRPr="004706A8" w:rsidRDefault="00D01BEC" w:rsidP="00D01BEC">
      <w:pPr>
        <w:numPr>
          <w:ilvl w:val="0"/>
          <w:numId w:val="49"/>
        </w:numPr>
        <w:spacing w:after="100" w:afterAutospacing="1" w:line="276" w:lineRule="auto"/>
        <w:jc w:val="left"/>
        <w:rPr>
          <w:lang w:val="en-GB"/>
        </w:rPr>
      </w:pPr>
      <w:r w:rsidRPr="004706A8">
        <w:rPr>
          <w:lang w:val="en-GB"/>
        </w:rPr>
        <w:t>Enforcement of safe driving practices by all project drivers.</w:t>
      </w:r>
    </w:p>
    <w:p w14:paraId="6A751ADF" w14:textId="77777777" w:rsidR="00D01BEC" w:rsidRPr="004706A8" w:rsidRDefault="00D01BEC" w:rsidP="00D01BEC">
      <w:pPr>
        <w:spacing w:before="240" w:line="276" w:lineRule="auto"/>
        <w:rPr>
          <w:b/>
          <w:bCs/>
          <w:i/>
          <w:lang w:val="en-GB"/>
        </w:rPr>
      </w:pPr>
      <w:r w:rsidRPr="004706A8">
        <w:rPr>
          <w:b/>
          <w:i/>
          <w:lang w:val="en-GB"/>
        </w:rPr>
        <w:t xml:space="preserve">e) </w:t>
      </w:r>
      <w:r w:rsidRPr="004706A8">
        <w:rPr>
          <w:rStyle w:val="Emphasis"/>
          <w:rFonts w:eastAsiaTheme="majorEastAsia"/>
          <w:b/>
          <w:lang w:val="en-GB"/>
        </w:rPr>
        <w:t xml:space="preserve"> Environmental</w:t>
      </w:r>
      <w:r w:rsidRPr="004706A8">
        <w:rPr>
          <w:b/>
          <w:bCs/>
          <w:i/>
          <w:lang w:val="en-GB"/>
        </w:rPr>
        <w:t xml:space="preserve"> </w:t>
      </w:r>
      <w:r w:rsidRPr="004706A8">
        <w:rPr>
          <w:b/>
          <w:bCs/>
          <w:lang w:val="en-GB"/>
        </w:rPr>
        <w:t>Protection</w:t>
      </w:r>
    </w:p>
    <w:p w14:paraId="2994D460" w14:textId="77777777" w:rsidR="00D01BEC" w:rsidRPr="004706A8" w:rsidRDefault="00D01BEC" w:rsidP="00D01BEC">
      <w:pPr>
        <w:spacing w:before="240" w:line="276" w:lineRule="auto"/>
        <w:rPr>
          <w:lang w:val="en-GB"/>
        </w:rPr>
      </w:pPr>
      <w:r w:rsidRPr="004706A8">
        <w:rPr>
          <w:lang w:val="en-GB"/>
        </w:rPr>
        <w:t>Avoid unnecessary clearance of trees and vegetation, prevent conflicts over water resources, and ensure sustainable use of natural resources in consultation with local communities.</w:t>
      </w:r>
    </w:p>
    <w:p w14:paraId="4DA427EA" w14:textId="77777777" w:rsidR="00D01BEC" w:rsidRPr="004706A8" w:rsidRDefault="00D01BEC" w:rsidP="00D01BEC">
      <w:pPr>
        <w:spacing w:before="240" w:line="276" w:lineRule="auto"/>
        <w:rPr>
          <w:b/>
          <w:bCs/>
          <w:lang w:val="en-GB"/>
        </w:rPr>
      </w:pPr>
      <w:r w:rsidRPr="004706A8">
        <w:rPr>
          <w:lang w:val="en-GB"/>
        </w:rPr>
        <w:t xml:space="preserve">f) </w:t>
      </w:r>
      <w:r w:rsidRPr="004706A8">
        <w:rPr>
          <w:b/>
          <w:bCs/>
          <w:lang w:val="en-GB"/>
        </w:rPr>
        <w:t>Pollution Prevention</w:t>
      </w:r>
    </w:p>
    <w:p w14:paraId="2D9C08F6" w14:textId="77777777" w:rsidR="00D01BEC" w:rsidRPr="004706A8" w:rsidRDefault="00D01BEC" w:rsidP="00D01BEC">
      <w:pPr>
        <w:spacing w:before="240" w:line="276" w:lineRule="auto"/>
        <w:rPr>
          <w:lang w:val="en-GB"/>
        </w:rPr>
      </w:pPr>
      <w:r w:rsidRPr="004706A8">
        <w:rPr>
          <w:lang w:val="en-GB"/>
        </w:rPr>
        <w:t>Take all reasonable measures to prevent pollution of air, water, and soil, land degradation, and environmental damage, and ensure compliance with good international industry practice.</w:t>
      </w:r>
    </w:p>
    <w:p w14:paraId="56108DBF" w14:textId="77777777" w:rsidR="00D01BEC" w:rsidRPr="004706A8" w:rsidRDefault="00D01BEC" w:rsidP="00D01BEC">
      <w:pPr>
        <w:spacing w:before="240" w:line="276" w:lineRule="auto"/>
        <w:rPr>
          <w:b/>
          <w:bCs/>
          <w:lang w:val="en-GB"/>
        </w:rPr>
      </w:pPr>
      <w:r w:rsidRPr="004706A8">
        <w:rPr>
          <w:lang w:val="en-GB"/>
        </w:rPr>
        <w:t xml:space="preserve">g) </w:t>
      </w:r>
      <w:r w:rsidRPr="004706A8">
        <w:rPr>
          <w:b/>
          <w:bCs/>
          <w:lang w:val="en-GB"/>
        </w:rPr>
        <w:t>Worker and Public Safety</w:t>
      </w:r>
    </w:p>
    <w:p w14:paraId="541AC40F" w14:textId="77777777" w:rsidR="00D01BEC" w:rsidRPr="004706A8" w:rsidRDefault="00D01BEC" w:rsidP="00D01BEC">
      <w:pPr>
        <w:spacing w:before="240" w:line="276" w:lineRule="auto"/>
        <w:rPr>
          <w:lang w:val="en-GB"/>
        </w:rPr>
      </w:pPr>
      <w:r w:rsidRPr="004706A8">
        <w:rPr>
          <w:lang w:val="en-GB"/>
        </w:rPr>
        <w:t>Install standard safety signs, barricades, and road markings during construction and after completion to protect workers, communities, and road users.</w:t>
      </w:r>
    </w:p>
    <w:p w14:paraId="21E04DF7" w14:textId="77777777" w:rsidR="00D01BEC" w:rsidRPr="004706A8" w:rsidRDefault="00D01BEC" w:rsidP="00D01BEC">
      <w:pPr>
        <w:spacing w:before="240" w:line="276" w:lineRule="auto"/>
        <w:rPr>
          <w:b/>
          <w:bCs/>
          <w:lang w:val="en-GB"/>
        </w:rPr>
      </w:pPr>
      <w:r w:rsidRPr="004706A8">
        <w:rPr>
          <w:lang w:val="en-GB"/>
        </w:rPr>
        <w:t xml:space="preserve">h) </w:t>
      </w:r>
      <w:r w:rsidRPr="004706A8">
        <w:rPr>
          <w:b/>
          <w:bCs/>
          <w:lang w:val="en-GB"/>
        </w:rPr>
        <w:t>Sanitation and Welfare Facilities</w:t>
      </w:r>
    </w:p>
    <w:p w14:paraId="351BC064" w14:textId="77777777" w:rsidR="00D01BEC" w:rsidRPr="004706A8" w:rsidRDefault="00D01BEC" w:rsidP="00D01BEC">
      <w:pPr>
        <w:spacing w:before="240" w:line="276" w:lineRule="auto"/>
        <w:rPr>
          <w:lang w:val="en-GB"/>
        </w:rPr>
      </w:pPr>
      <w:r w:rsidRPr="004706A8">
        <w:rPr>
          <w:lang w:val="en-GB"/>
        </w:rPr>
        <w:t>Provide adequate sanitation facilities, including:</w:t>
      </w:r>
    </w:p>
    <w:p w14:paraId="04B096FF" w14:textId="77777777" w:rsidR="00D01BEC" w:rsidRPr="004706A8" w:rsidRDefault="00D01BEC" w:rsidP="00D01BEC">
      <w:pPr>
        <w:numPr>
          <w:ilvl w:val="0"/>
          <w:numId w:val="65"/>
        </w:numPr>
        <w:spacing w:before="240" w:after="100" w:line="276" w:lineRule="auto"/>
        <w:jc w:val="left"/>
        <w:rPr>
          <w:lang w:val="en-GB"/>
        </w:rPr>
      </w:pPr>
      <w:r w:rsidRPr="004706A8">
        <w:rPr>
          <w:lang w:val="en-GB"/>
        </w:rPr>
        <w:t>Safe drinking water;</w:t>
      </w:r>
    </w:p>
    <w:p w14:paraId="059D5FE0" w14:textId="77777777" w:rsidR="00D01BEC" w:rsidRPr="004706A8" w:rsidRDefault="00D01BEC" w:rsidP="00D01BEC">
      <w:pPr>
        <w:numPr>
          <w:ilvl w:val="0"/>
          <w:numId w:val="65"/>
        </w:numPr>
        <w:spacing w:after="100" w:afterAutospacing="1" w:line="276" w:lineRule="auto"/>
        <w:jc w:val="left"/>
        <w:rPr>
          <w:lang w:val="en-GB"/>
        </w:rPr>
      </w:pPr>
      <w:r w:rsidRPr="004706A8">
        <w:rPr>
          <w:lang w:val="en-GB"/>
        </w:rPr>
        <w:t>Decent toilets and washing facilities at worksites and camps;</w:t>
      </w:r>
    </w:p>
    <w:p w14:paraId="0173C070" w14:textId="77777777" w:rsidR="00D01BEC" w:rsidRPr="004706A8" w:rsidRDefault="00D01BEC" w:rsidP="00D01BEC">
      <w:pPr>
        <w:numPr>
          <w:ilvl w:val="0"/>
          <w:numId w:val="65"/>
        </w:numPr>
        <w:spacing w:after="100" w:afterAutospacing="1" w:line="276" w:lineRule="auto"/>
        <w:jc w:val="left"/>
        <w:rPr>
          <w:lang w:val="en-GB"/>
        </w:rPr>
      </w:pPr>
      <w:r w:rsidRPr="004706A8">
        <w:rPr>
          <w:lang w:val="en-GB"/>
        </w:rPr>
        <w:t>Prohibition of open defecation.</w:t>
      </w:r>
    </w:p>
    <w:p w14:paraId="50AA34AB" w14:textId="77777777" w:rsidR="00D01BEC" w:rsidRPr="004706A8" w:rsidRDefault="00D01BEC" w:rsidP="00D01BEC">
      <w:pPr>
        <w:spacing w:before="240" w:line="276" w:lineRule="auto"/>
        <w:rPr>
          <w:b/>
          <w:bCs/>
          <w:lang w:val="en-GB"/>
        </w:rPr>
      </w:pPr>
      <w:r w:rsidRPr="004706A8">
        <w:rPr>
          <w:lang w:val="en-GB"/>
        </w:rPr>
        <w:t xml:space="preserve">i) </w:t>
      </w:r>
      <w:r w:rsidRPr="004706A8">
        <w:rPr>
          <w:b/>
          <w:bCs/>
          <w:lang w:val="en-GB"/>
        </w:rPr>
        <w:t>Site Rehabilitation and Restoration</w:t>
      </w:r>
    </w:p>
    <w:p w14:paraId="2CB375DD" w14:textId="77777777" w:rsidR="00D01BEC" w:rsidRPr="004706A8" w:rsidRDefault="00D01BEC" w:rsidP="00D01BEC">
      <w:pPr>
        <w:spacing w:before="240" w:line="276" w:lineRule="auto"/>
        <w:rPr>
          <w:lang w:val="en-GB"/>
        </w:rPr>
      </w:pPr>
      <w:r w:rsidRPr="004706A8">
        <w:rPr>
          <w:lang w:val="en-GB"/>
        </w:rPr>
        <w:t>Restore all disturbed areas after construction, including borrow pits, quarries, stockpiles, camps, access roads, batching plants, fuel storage areas, and waste disposal sites, through landscaping, tree planting, and erosion-control measures.</w:t>
      </w:r>
    </w:p>
    <w:p w14:paraId="7BBD7A3F" w14:textId="77777777" w:rsidR="00D01BEC" w:rsidRPr="004706A8" w:rsidRDefault="00D01BEC" w:rsidP="00D01BEC">
      <w:pPr>
        <w:spacing w:before="240"/>
        <w:rPr>
          <w:b/>
          <w:bCs/>
          <w:lang w:val="en-GB"/>
        </w:rPr>
      </w:pPr>
      <w:r w:rsidRPr="004706A8">
        <w:rPr>
          <w:b/>
          <w:bCs/>
          <w:lang w:val="en-GB"/>
        </w:rPr>
        <w:t>3. Labour, Ethics, and Social Conduct</w:t>
      </w:r>
    </w:p>
    <w:p w14:paraId="2F07B05C" w14:textId="77777777" w:rsidR="00D01BEC" w:rsidRPr="004706A8" w:rsidRDefault="00D01BEC" w:rsidP="00D01BEC">
      <w:pPr>
        <w:spacing w:before="240" w:line="276" w:lineRule="auto"/>
        <w:rPr>
          <w:b/>
          <w:bCs/>
          <w:lang w:val="en-GB"/>
        </w:rPr>
      </w:pPr>
      <w:r w:rsidRPr="004706A8">
        <w:rPr>
          <w:lang w:val="en-GB"/>
        </w:rPr>
        <w:t xml:space="preserve">j) </w:t>
      </w:r>
      <w:r w:rsidRPr="004706A8">
        <w:rPr>
          <w:b/>
          <w:bCs/>
          <w:lang w:val="en-GB"/>
        </w:rPr>
        <w:t>Non-Discrimination</w:t>
      </w:r>
    </w:p>
    <w:p w14:paraId="55057B6F" w14:textId="77777777" w:rsidR="00D01BEC" w:rsidRPr="004706A8" w:rsidRDefault="00D01BEC" w:rsidP="00D01BEC">
      <w:pPr>
        <w:spacing w:before="240" w:line="276" w:lineRule="auto"/>
        <w:rPr>
          <w:lang w:val="en-GB"/>
        </w:rPr>
      </w:pPr>
      <w:r w:rsidRPr="004706A8">
        <w:rPr>
          <w:lang w:val="en-GB"/>
        </w:rPr>
        <w:t>Prohibit all forms of discrimination in recruitment, employment, and working conditions on the basis of gender, age, ethnicity, disability, religion, marital status, political affiliation, or other protected characteristics.</w:t>
      </w:r>
    </w:p>
    <w:p w14:paraId="4E5D2C23" w14:textId="77777777" w:rsidR="00D01BEC" w:rsidRPr="004706A8" w:rsidRDefault="00D01BEC" w:rsidP="00D01BEC">
      <w:pPr>
        <w:spacing w:before="240" w:line="276" w:lineRule="auto"/>
        <w:rPr>
          <w:b/>
          <w:bCs/>
          <w:lang w:val="en-GB"/>
        </w:rPr>
      </w:pPr>
      <w:r w:rsidRPr="004706A8">
        <w:rPr>
          <w:lang w:val="en-GB"/>
        </w:rPr>
        <w:t xml:space="preserve">k) </w:t>
      </w:r>
      <w:r w:rsidRPr="004706A8">
        <w:rPr>
          <w:b/>
          <w:bCs/>
          <w:lang w:val="en-GB"/>
        </w:rPr>
        <w:t>Fair Labour Practices</w:t>
      </w:r>
    </w:p>
    <w:p w14:paraId="67731A3F" w14:textId="77777777" w:rsidR="00D01BEC" w:rsidRPr="004706A8" w:rsidRDefault="00D01BEC" w:rsidP="00D01BEC">
      <w:pPr>
        <w:spacing w:before="240" w:line="276" w:lineRule="auto"/>
        <w:rPr>
          <w:lang w:val="en-GB"/>
        </w:rPr>
      </w:pPr>
      <w:r w:rsidRPr="004706A8">
        <w:rPr>
          <w:lang w:val="en-GB"/>
        </w:rPr>
        <w:t>Adhere to Malawi labour laws by issuing written contracts to skilled and unskilled workers, respecting working hours, wages, and conditions of employment.</w:t>
      </w:r>
    </w:p>
    <w:p w14:paraId="45C2D36E" w14:textId="77777777" w:rsidR="00D01BEC" w:rsidRPr="004706A8" w:rsidRDefault="00D01BEC" w:rsidP="00D01BEC">
      <w:pPr>
        <w:spacing w:before="240" w:line="276" w:lineRule="auto"/>
        <w:rPr>
          <w:b/>
          <w:bCs/>
          <w:lang w:val="en-GB"/>
        </w:rPr>
      </w:pPr>
      <w:r w:rsidRPr="004706A8">
        <w:rPr>
          <w:lang w:val="en-GB"/>
        </w:rPr>
        <w:t xml:space="preserve">l) </w:t>
      </w:r>
      <w:r w:rsidRPr="004706A8">
        <w:rPr>
          <w:b/>
          <w:bCs/>
          <w:lang w:val="en-GB"/>
        </w:rPr>
        <w:t>Prevention of Sexual Harassment</w:t>
      </w:r>
    </w:p>
    <w:p w14:paraId="5E35F60E" w14:textId="77777777" w:rsidR="00D01BEC" w:rsidRPr="004706A8" w:rsidRDefault="00D01BEC" w:rsidP="00D01BEC">
      <w:pPr>
        <w:spacing w:before="240" w:line="276" w:lineRule="auto"/>
        <w:rPr>
          <w:lang w:val="en-GB"/>
        </w:rPr>
      </w:pPr>
      <w:r w:rsidRPr="004706A8">
        <w:rPr>
          <w:lang w:val="en-GB"/>
        </w:rPr>
        <w:t>Strictly prohibit sexual harassment, including abusive language, inappropriate gestures, sexually suggestive behaviour, or culturally offensive conduct, particularly towards women and children.</w:t>
      </w:r>
    </w:p>
    <w:p w14:paraId="572D61C8" w14:textId="77777777" w:rsidR="00D01BEC" w:rsidRPr="004706A8" w:rsidRDefault="00D01BEC" w:rsidP="00D01BEC">
      <w:pPr>
        <w:spacing w:before="240" w:line="276" w:lineRule="auto"/>
        <w:rPr>
          <w:b/>
          <w:bCs/>
          <w:lang w:val="en-GB"/>
        </w:rPr>
      </w:pPr>
      <w:r w:rsidRPr="004706A8">
        <w:rPr>
          <w:lang w:val="en-GB"/>
        </w:rPr>
        <w:t xml:space="preserve">m) </w:t>
      </w:r>
      <w:r w:rsidRPr="004706A8">
        <w:rPr>
          <w:b/>
          <w:bCs/>
          <w:lang w:val="en-GB"/>
        </w:rPr>
        <w:t>Prevention of SEA/GBV</w:t>
      </w:r>
    </w:p>
    <w:p w14:paraId="030D28AD" w14:textId="77777777" w:rsidR="00D01BEC" w:rsidRPr="004706A8" w:rsidRDefault="00D01BEC" w:rsidP="00D01BEC">
      <w:pPr>
        <w:spacing w:before="240" w:line="276" w:lineRule="auto"/>
        <w:rPr>
          <w:lang w:val="en-GB"/>
        </w:rPr>
      </w:pPr>
      <w:r w:rsidRPr="004706A8">
        <w:rPr>
          <w:lang w:val="en-GB"/>
        </w:rPr>
        <w:t>Prohibit any form of sexual exploitation, abuse, or violence, including:</w:t>
      </w:r>
    </w:p>
    <w:p w14:paraId="2ADE215B" w14:textId="77777777" w:rsidR="00D01BEC" w:rsidRPr="004706A8" w:rsidRDefault="00D01BEC" w:rsidP="00D01BEC">
      <w:pPr>
        <w:numPr>
          <w:ilvl w:val="0"/>
          <w:numId w:val="13"/>
        </w:numPr>
        <w:spacing w:before="240" w:after="100" w:line="276" w:lineRule="auto"/>
        <w:jc w:val="left"/>
        <w:rPr>
          <w:lang w:val="en-GB"/>
        </w:rPr>
      </w:pPr>
      <w:r w:rsidRPr="004706A8">
        <w:rPr>
          <w:lang w:val="en-GB"/>
        </w:rPr>
        <w:t>Exchange of money, goods, services, or employment for sex;</w:t>
      </w:r>
    </w:p>
    <w:p w14:paraId="26B275DB" w14:textId="77777777" w:rsidR="00D01BEC" w:rsidRPr="004706A8" w:rsidRDefault="00D01BEC" w:rsidP="00D01BEC">
      <w:pPr>
        <w:numPr>
          <w:ilvl w:val="0"/>
          <w:numId w:val="13"/>
        </w:numPr>
        <w:spacing w:after="100" w:afterAutospacing="1" w:line="276" w:lineRule="auto"/>
        <w:jc w:val="left"/>
        <w:rPr>
          <w:lang w:val="en-GB"/>
        </w:rPr>
      </w:pPr>
      <w:r w:rsidRPr="004706A8">
        <w:rPr>
          <w:lang w:val="en-GB"/>
        </w:rPr>
        <w:t>Exploitative or degrading behaviour;</w:t>
      </w:r>
    </w:p>
    <w:p w14:paraId="27601C37" w14:textId="77777777" w:rsidR="00D01BEC" w:rsidRPr="004706A8" w:rsidRDefault="00D01BEC" w:rsidP="00D01BEC">
      <w:pPr>
        <w:numPr>
          <w:ilvl w:val="0"/>
          <w:numId w:val="13"/>
        </w:numPr>
        <w:spacing w:after="100" w:afterAutospacing="1" w:line="276" w:lineRule="auto"/>
        <w:jc w:val="left"/>
        <w:rPr>
          <w:lang w:val="en-GB"/>
        </w:rPr>
      </w:pPr>
      <w:r w:rsidRPr="004706A8">
        <w:rPr>
          <w:lang w:val="en-GB"/>
        </w:rPr>
        <w:t>Any sexual activity with minors (persons under 18), regardless of consent.</w:t>
      </w:r>
    </w:p>
    <w:p w14:paraId="2D2732AA" w14:textId="77777777" w:rsidR="00D01BEC" w:rsidRPr="004706A8" w:rsidRDefault="00D01BEC" w:rsidP="00D01BEC">
      <w:pPr>
        <w:spacing w:before="240" w:line="276" w:lineRule="auto"/>
        <w:rPr>
          <w:b/>
          <w:bCs/>
          <w:lang w:val="en-GB"/>
        </w:rPr>
      </w:pPr>
      <w:r w:rsidRPr="004706A8">
        <w:rPr>
          <w:lang w:val="en-GB"/>
        </w:rPr>
        <w:t xml:space="preserve">n) </w:t>
      </w:r>
      <w:r w:rsidRPr="004706A8">
        <w:rPr>
          <w:b/>
          <w:bCs/>
          <w:lang w:val="en-GB"/>
        </w:rPr>
        <w:t>Child Protection and Child Labour</w:t>
      </w:r>
    </w:p>
    <w:p w14:paraId="53CF5E93" w14:textId="77777777" w:rsidR="00D01BEC" w:rsidRPr="004706A8" w:rsidRDefault="00D01BEC" w:rsidP="00D01BEC">
      <w:pPr>
        <w:spacing w:before="240" w:line="276" w:lineRule="auto"/>
        <w:rPr>
          <w:lang w:val="en-GB"/>
        </w:rPr>
      </w:pPr>
      <w:r w:rsidRPr="004706A8">
        <w:rPr>
          <w:lang w:val="en-GB"/>
        </w:rPr>
        <w:t>Prohibit child labour and all forms of child abuse, exploitation, or endangerment, and ensure children’s safety in and around project areas.</w:t>
      </w:r>
    </w:p>
    <w:p w14:paraId="556C1DCB" w14:textId="77777777" w:rsidR="00D01BEC" w:rsidRPr="004706A8" w:rsidRDefault="00D01BEC" w:rsidP="00D01BEC">
      <w:pPr>
        <w:spacing w:before="240" w:line="276" w:lineRule="auto"/>
        <w:rPr>
          <w:b/>
          <w:bCs/>
          <w:lang w:val="en-GB"/>
        </w:rPr>
      </w:pPr>
      <w:r w:rsidRPr="004706A8">
        <w:rPr>
          <w:lang w:val="en-GB"/>
        </w:rPr>
        <w:t xml:space="preserve">o) </w:t>
      </w:r>
      <w:r w:rsidRPr="004706A8">
        <w:rPr>
          <w:b/>
          <w:bCs/>
          <w:lang w:val="en-GB"/>
        </w:rPr>
        <w:t>Conflict of Interest and Corruption</w:t>
      </w:r>
    </w:p>
    <w:p w14:paraId="2FBFE045" w14:textId="77777777" w:rsidR="00D01BEC" w:rsidRPr="004706A8" w:rsidRDefault="00D01BEC" w:rsidP="00D01BEC">
      <w:pPr>
        <w:spacing w:before="240" w:line="276" w:lineRule="auto"/>
        <w:rPr>
          <w:lang w:val="en-GB"/>
        </w:rPr>
      </w:pPr>
      <w:r w:rsidRPr="004706A8">
        <w:rPr>
          <w:lang w:val="en-GB"/>
        </w:rPr>
        <w:t>Avoid conflicts of interest and prohibit bribery, favouritism, or preferential treatment based on personal, financial, or family relationships.</w:t>
      </w:r>
    </w:p>
    <w:p w14:paraId="6F0B83A4" w14:textId="77777777" w:rsidR="00D01BEC" w:rsidRPr="004706A8" w:rsidRDefault="00D01BEC" w:rsidP="00D01BEC">
      <w:pPr>
        <w:spacing w:before="240" w:line="276" w:lineRule="auto"/>
        <w:rPr>
          <w:b/>
          <w:bCs/>
          <w:lang w:val="en-GB"/>
        </w:rPr>
      </w:pPr>
      <w:r w:rsidRPr="004706A8">
        <w:rPr>
          <w:lang w:val="en-GB"/>
        </w:rPr>
        <w:t xml:space="preserve">p) </w:t>
      </w:r>
      <w:r w:rsidRPr="004706A8">
        <w:rPr>
          <w:b/>
          <w:bCs/>
          <w:lang w:val="en-GB"/>
        </w:rPr>
        <w:t>Protection of Property and Assets</w:t>
      </w:r>
    </w:p>
    <w:p w14:paraId="27C61CD8" w14:textId="77777777" w:rsidR="00D01BEC" w:rsidRPr="004706A8" w:rsidRDefault="00D01BEC" w:rsidP="00D01BEC">
      <w:pPr>
        <w:spacing w:before="240" w:line="276" w:lineRule="auto"/>
        <w:rPr>
          <w:lang w:val="en-GB"/>
        </w:rPr>
      </w:pPr>
      <w:r w:rsidRPr="004706A8">
        <w:rPr>
          <w:lang w:val="en-GB"/>
        </w:rPr>
        <w:t>Safeguard project equipment, materials, and property; prohibit theft, vandalism, misuse, or waste of resources.</w:t>
      </w:r>
    </w:p>
    <w:p w14:paraId="764D6474" w14:textId="77777777" w:rsidR="00D01BEC" w:rsidRPr="004706A8" w:rsidRDefault="00D01BEC" w:rsidP="00D01BEC">
      <w:pPr>
        <w:spacing w:before="240" w:line="276" w:lineRule="auto"/>
        <w:rPr>
          <w:b/>
          <w:bCs/>
          <w:lang w:val="en-GB"/>
        </w:rPr>
      </w:pPr>
      <w:r w:rsidRPr="004706A8">
        <w:rPr>
          <w:lang w:val="en-GB"/>
        </w:rPr>
        <w:t xml:space="preserve">q) </w:t>
      </w:r>
      <w:r w:rsidRPr="004706A8">
        <w:rPr>
          <w:b/>
          <w:bCs/>
          <w:lang w:val="en-GB"/>
        </w:rPr>
        <w:t>Grievance Reporting and Non-Retaliation</w:t>
      </w:r>
    </w:p>
    <w:p w14:paraId="1213BC1E" w14:textId="77777777" w:rsidR="00D01BEC" w:rsidRPr="004706A8" w:rsidRDefault="00D01BEC" w:rsidP="00D01BEC">
      <w:pPr>
        <w:spacing w:before="240" w:line="276" w:lineRule="auto"/>
        <w:rPr>
          <w:lang w:val="en-GB"/>
        </w:rPr>
      </w:pPr>
      <w:r w:rsidRPr="004706A8">
        <w:rPr>
          <w:lang w:val="en-GB"/>
        </w:rPr>
        <w:t>Ensure that workers and community members can report violations of this Code through established grievance mechanisms without fear of retaliation, provided the report is made in good faith.</w:t>
      </w:r>
    </w:p>
    <w:p w14:paraId="1A2475AF" w14:textId="77777777" w:rsidR="00D01BEC" w:rsidRPr="004706A8" w:rsidRDefault="00D01BEC" w:rsidP="00D01BEC">
      <w:pPr>
        <w:spacing w:before="240"/>
        <w:rPr>
          <w:b/>
          <w:bCs/>
          <w:lang w:val="en-GB"/>
        </w:rPr>
      </w:pPr>
      <w:r w:rsidRPr="004706A8">
        <w:rPr>
          <w:b/>
          <w:bCs/>
          <w:lang w:val="en-GB"/>
        </w:rPr>
        <w:t>4. Enforcement and Accountability</w:t>
      </w:r>
    </w:p>
    <w:p w14:paraId="03C3898D" w14:textId="77777777" w:rsidR="00D01BEC" w:rsidRPr="004706A8" w:rsidRDefault="00D01BEC" w:rsidP="00D01BEC">
      <w:pPr>
        <w:spacing w:before="240" w:line="276" w:lineRule="auto"/>
        <w:rPr>
          <w:b/>
          <w:bCs/>
          <w:lang w:val="en-GB"/>
        </w:rPr>
      </w:pPr>
      <w:r w:rsidRPr="004706A8">
        <w:rPr>
          <w:lang w:val="en-GB"/>
        </w:rPr>
        <w:t xml:space="preserve">r) </w:t>
      </w:r>
      <w:r w:rsidRPr="004706A8">
        <w:rPr>
          <w:b/>
          <w:bCs/>
          <w:lang w:val="en-GB"/>
        </w:rPr>
        <w:t>Acknowledgement and Sanctions</w:t>
      </w:r>
    </w:p>
    <w:p w14:paraId="7F80AAEE" w14:textId="77777777" w:rsidR="00D01BEC" w:rsidRPr="004706A8" w:rsidRDefault="00D01BEC" w:rsidP="00D01BEC">
      <w:pPr>
        <w:spacing w:before="240" w:line="276" w:lineRule="auto"/>
        <w:rPr>
          <w:lang w:val="en-GB"/>
        </w:rPr>
      </w:pPr>
      <w:r w:rsidRPr="004706A8">
        <w:rPr>
          <w:lang w:val="en-GB"/>
        </w:rPr>
        <w:t>All workers and contractor personnel shall:</w:t>
      </w:r>
    </w:p>
    <w:p w14:paraId="062A5BF5" w14:textId="77777777" w:rsidR="00D01BEC" w:rsidRPr="004706A8" w:rsidRDefault="00D01BEC" w:rsidP="00D01BEC">
      <w:pPr>
        <w:numPr>
          <w:ilvl w:val="0"/>
          <w:numId w:val="61"/>
        </w:numPr>
        <w:spacing w:before="240" w:after="100" w:line="276" w:lineRule="auto"/>
        <w:jc w:val="left"/>
        <w:rPr>
          <w:lang w:val="en-GB"/>
        </w:rPr>
      </w:pPr>
      <w:r w:rsidRPr="004706A8">
        <w:rPr>
          <w:lang w:val="en-GB"/>
        </w:rPr>
        <w:t>Read, understand, accept, and sign this Code of Conduct as a condition of employment;</w:t>
      </w:r>
    </w:p>
    <w:p w14:paraId="22168445" w14:textId="77777777" w:rsidR="00D01BEC" w:rsidRPr="004706A8" w:rsidRDefault="00D01BEC" w:rsidP="00D01BEC">
      <w:pPr>
        <w:numPr>
          <w:ilvl w:val="0"/>
          <w:numId w:val="61"/>
        </w:numPr>
        <w:spacing w:after="100" w:afterAutospacing="1" w:line="276" w:lineRule="auto"/>
        <w:jc w:val="left"/>
        <w:rPr>
          <w:lang w:val="en-GB"/>
        </w:rPr>
      </w:pPr>
      <w:r w:rsidRPr="004706A8">
        <w:rPr>
          <w:lang w:val="en-GB"/>
        </w:rPr>
        <w:t>Attend mandatory induction and refresher training on ESHS and SEA/GBV prevention.</w:t>
      </w:r>
    </w:p>
    <w:p w14:paraId="54DD22BB" w14:textId="77777777" w:rsidR="00D01BEC" w:rsidRPr="004706A8" w:rsidRDefault="00D01BEC" w:rsidP="00D01BEC">
      <w:pPr>
        <w:spacing w:before="240" w:line="276" w:lineRule="auto"/>
        <w:rPr>
          <w:lang w:val="en-GB"/>
        </w:rPr>
      </w:pPr>
      <w:r w:rsidRPr="004706A8">
        <w:rPr>
          <w:lang w:val="en-GB"/>
        </w:rPr>
        <w:t>Any violation of this Code of Conduct may result in disciplinary action, including:</w:t>
      </w:r>
    </w:p>
    <w:p w14:paraId="428A4DB4" w14:textId="77777777" w:rsidR="00D01BEC" w:rsidRPr="004706A8" w:rsidRDefault="00D01BEC" w:rsidP="00D01BEC">
      <w:pPr>
        <w:numPr>
          <w:ilvl w:val="0"/>
          <w:numId w:val="42"/>
        </w:numPr>
        <w:spacing w:before="240" w:after="100" w:line="276" w:lineRule="auto"/>
        <w:jc w:val="left"/>
        <w:rPr>
          <w:lang w:val="en-GB"/>
        </w:rPr>
      </w:pPr>
      <w:r w:rsidRPr="004706A8">
        <w:rPr>
          <w:lang w:val="en-GB"/>
        </w:rPr>
        <w:t>Verbal or written warnings;</w:t>
      </w:r>
    </w:p>
    <w:p w14:paraId="4ED3D033" w14:textId="77777777" w:rsidR="00D01BEC" w:rsidRPr="004706A8" w:rsidRDefault="00D01BEC" w:rsidP="00D01BEC">
      <w:pPr>
        <w:numPr>
          <w:ilvl w:val="0"/>
          <w:numId w:val="42"/>
        </w:numPr>
        <w:spacing w:after="100" w:afterAutospacing="1" w:line="276" w:lineRule="auto"/>
        <w:jc w:val="left"/>
        <w:rPr>
          <w:lang w:val="en-GB"/>
        </w:rPr>
      </w:pPr>
      <w:r w:rsidRPr="004706A8">
        <w:rPr>
          <w:lang w:val="en-GB"/>
        </w:rPr>
        <w:t>Suspension or dismissal;</w:t>
      </w:r>
    </w:p>
    <w:p w14:paraId="2EE71E41" w14:textId="77777777" w:rsidR="00D01BEC" w:rsidRPr="004706A8" w:rsidRDefault="00D01BEC" w:rsidP="00D01BEC">
      <w:pPr>
        <w:numPr>
          <w:ilvl w:val="0"/>
          <w:numId w:val="42"/>
        </w:numPr>
        <w:spacing w:after="100" w:afterAutospacing="1" w:line="276" w:lineRule="auto"/>
        <w:jc w:val="left"/>
        <w:rPr>
          <w:lang w:val="en-GB"/>
        </w:rPr>
      </w:pPr>
      <w:r w:rsidRPr="004706A8">
        <w:rPr>
          <w:lang w:val="en-GB"/>
        </w:rPr>
        <w:t>Termination of contract; and/or</w:t>
      </w:r>
    </w:p>
    <w:p w14:paraId="73806266" w14:textId="77777777" w:rsidR="00D01BEC" w:rsidRPr="004706A8" w:rsidRDefault="00D01BEC" w:rsidP="00D01BEC">
      <w:pPr>
        <w:numPr>
          <w:ilvl w:val="0"/>
          <w:numId w:val="42"/>
        </w:numPr>
        <w:spacing w:after="100" w:afterAutospacing="1" w:line="276" w:lineRule="auto"/>
        <w:jc w:val="left"/>
        <w:rPr>
          <w:lang w:val="en-GB"/>
        </w:rPr>
      </w:pPr>
      <w:r w:rsidRPr="004706A8">
        <w:rPr>
          <w:lang w:val="en-GB"/>
        </w:rPr>
        <w:t>Referral to relevant legal authorities.</w:t>
      </w:r>
    </w:p>
    <w:p w14:paraId="1F4BEB80" w14:textId="77777777" w:rsidR="00D01BEC" w:rsidRPr="004706A8" w:rsidRDefault="00D01BEC" w:rsidP="00D01BEC">
      <w:pPr>
        <w:spacing w:before="240"/>
        <w:rPr>
          <w:b/>
          <w:bCs/>
          <w:lang w:val="en-GB"/>
        </w:rPr>
      </w:pPr>
      <w:r w:rsidRPr="004706A8">
        <w:rPr>
          <w:b/>
          <w:bCs/>
          <w:lang w:val="en-GB"/>
        </w:rPr>
        <w:t>5. Contractor Certification</w:t>
      </w:r>
    </w:p>
    <w:p w14:paraId="3E965E7F" w14:textId="77777777" w:rsidR="00D01BEC" w:rsidRPr="004706A8" w:rsidRDefault="00D01BEC" w:rsidP="00D01BEC">
      <w:pPr>
        <w:spacing w:before="240" w:line="276" w:lineRule="auto"/>
        <w:rPr>
          <w:lang w:val="en-GB"/>
        </w:rPr>
      </w:pPr>
      <w:r w:rsidRPr="004706A8">
        <w:rPr>
          <w:lang w:val="en-GB"/>
        </w:rPr>
        <w:t>I, the undersigned, confirm that I have read and understood this Code of Conduct and commit to ensuring full compliance by all personnel engaged under this contract.</w:t>
      </w:r>
    </w:p>
    <w:p w14:paraId="29B4158A" w14:textId="77777777" w:rsidR="00D01BEC" w:rsidRPr="004706A8" w:rsidRDefault="00D01BEC" w:rsidP="00D01BEC">
      <w:pPr>
        <w:spacing w:before="240" w:line="276" w:lineRule="auto"/>
        <w:rPr>
          <w:b/>
          <w:bCs/>
          <w:lang w:val="en-GB"/>
        </w:rPr>
      </w:pPr>
      <w:r w:rsidRPr="004706A8">
        <w:rPr>
          <w:b/>
          <w:bCs/>
          <w:lang w:val="en-GB"/>
        </w:rPr>
        <w:t xml:space="preserve">I Agree / </w:t>
      </w:r>
    </w:p>
    <w:p w14:paraId="7CAB1C15" w14:textId="77777777" w:rsidR="00D01BEC" w:rsidRPr="004706A8" w:rsidRDefault="00D01BEC" w:rsidP="00D01BEC">
      <w:pPr>
        <w:spacing w:before="240" w:line="276" w:lineRule="auto"/>
        <w:rPr>
          <w:lang w:val="en-GB"/>
        </w:rPr>
      </w:pPr>
      <w:r w:rsidRPr="004706A8">
        <w:rPr>
          <w:lang w:val="en-GB"/>
        </w:rPr>
        <w:t>Name of Authorized Representative: ____________________________</w:t>
      </w:r>
      <w:r w:rsidRPr="004706A8">
        <w:rPr>
          <w:lang w:val="en-GB"/>
        </w:rPr>
        <w:br/>
        <w:t xml:space="preserve"> Signature: ____________________________</w:t>
      </w:r>
      <w:r w:rsidRPr="004706A8">
        <w:rPr>
          <w:lang w:val="en-GB"/>
        </w:rPr>
        <w:br/>
        <w:t xml:space="preserve"> Name of Company: ____________________________</w:t>
      </w:r>
      <w:r w:rsidRPr="004706A8">
        <w:rPr>
          <w:lang w:val="en-GB"/>
        </w:rPr>
        <w:br/>
        <w:t xml:space="preserve"> Physical Address: ____________________________</w:t>
      </w:r>
      <w:r w:rsidRPr="004706A8">
        <w:rPr>
          <w:lang w:val="en-GB"/>
        </w:rPr>
        <w:br/>
        <w:t xml:space="preserve"> Company Stamp: ____________________________</w:t>
      </w:r>
      <w:r w:rsidRPr="004706A8">
        <w:rPr>
          <w:lang w:val="en-GB"/>
        </w:rPr>
        <w:br/>
        <w:t xml:space="preserve"> Date: ____________________________</w:t>
      </w:r>
    </w:p>
    <w:p w14:paraId="4B61405F" w14:textId="77777777" w:rsidR="00D01BEC" w:rsidRPr="004706A8" w:rsidRDefault="00D01BEC" w:rsidP="00D01BEC">
      <w:pPr>
        <w:spacing w:before="240"/>
        <w:rPr>
          <w:lang w:val="en-GB"/>
        </w:rPr>
      </w:pPr>
      <w:r w:rsidRPr="004706A8">
        <w:rPr>
          <w:lang w:val="en-GB"/>
        </w:rPr>
        <w:t xml:space="preserve"> </w:t>
      </w:r>
    </w:p>
    <w:p w14:paraId="21A91173" w14:textId="77777777" w:rsidR="00D01BEC" w:rsidRPr="004706A8" w:rsidRDefault="00D01BEC" w:rsidP="00FE0542">
      <w:pPr>
        <w:pStyle w:val="ANNEXL2"/>
        <w:rPr>
          <w:lang w:val="en-GB"/>
        </w:rPr>
      </w:pPr>
      <w:bookmarkStart w:id="412" w:name="_Toc222326799"/>
      <w:bookmarkStart w:id="413" w:name="_Toc228283071"/>
      <w:bookmarkStart w:id="414" w:name="_Toc229566872"/>
      <w:r w:rsidRPr="004706A8">
        <w:rPr>
          <w:lang w:val="en-GB"/>
        </w:rPr>
        <w:t>Annex 5. Barrow Pit Rehabilitation Framework</w:t>
      </w:r>
      <w:bookmarkEnd w:id="412"/>
      <w:bookmarkEnd w:id="413"/>
      <w:bookmarkEnd w:id="414"/>
    </w:p>
    <w:p w14:paraId="6E0F2BC3" w14:textId="77777777" w:rsidR="00D01BEC" w:rsidRPr="004706A8" w:rsidRDefault="00D01BEC" w:rsidP="00D01BEC">
      <w:pPr>
        <w:pStyle w:val="NormalWeb"/>
        <w:rPr>
          <w:lang w:val="en-GB"/>
        </w:rPr>
      </w:pPr>
      <w:r w:rsidRPr="004706A8">
        <w:rPr>
          <w:rStyle w:val="Emphasis"/>
          <w:rFonts w:eastAsiaTheme="majorEastAsia"/>
          <w:lang w:val="en-GB"/>
        </w:rPr>
        <w:t xml:space="preserve"> </w:t>
      </w:r>
      <w:r w:rsidRPr="004706A8">
        <w:rPr>
          <w:rStyle w:val="Emphasis"/>
          <w:rFonts w:eastAsia="Cambria"/>
          <w:lang w:val="en-GB"/>
        </w:rPr>
        <w:t>(SATCP Last Mile Infrastructure Projects)</w:t>
      </w:r>
    </w:p>
    <w:p w14:paraId="570EC083" w14:textId="77777777" w:rsidR="00D01BEC" w:rsidRPr="004706A8" w:rsidRDefault="00D01BEC" w:rsidP="00D01BEC">
      <w:pPr>
        <w:rPr>
          <w:b/>
          <w:lang w:val="en-GB"/>
        </w:rPr>
      </w:pPr>
      <w:r w:rsidRPr="004706A8">
        <w:rPr>
          <w:b/>
          <w:lang w:val="en-GB"/>
        </w:rPr>
        <w:t>1. Introduction and Purpose</w:t>
      </w:r>
    </w:p>
    <w:p w14:paraId="6BFC5859" w14:textId="77777777" w:rsidR="00D01BEC" w:rsidRPr="004706A8" w:rsidRDefault="00D01BEC" w:rsidP="00D01BEC">
      <w:pPr>
        <w:rPr>
          <w:lang w:val="en-GB"/>
        </w:rPr>
      </w:pPr>
      <w:r w:rsidRPr="004706A8">
        <w:rPr>
          <w:lang w:val="en-GB"/>
        </w:rPr>
        <w:t>This Borrow Pit Rehabilitation Framework applies to all borrow pits identified and utilised under the SATCP Last Mile Infrastructure (LMI) projects. It sets out mandatory procedures for environmentally sound material extraction, operation, rehabilitation and closure of borrow pits so that material sourcing does not result in permanent land degradation, public safety hazards, or adverse impacts on surrounding communities and ecosystems.</w:t>
      </w:r>
    </w:p>
    <w:p w14:paraId="4AD64AB6" w14:textId="5577EAC6" w:rsidR="00D01BEC" w:rsidRPr="004706A8" w:rsidRDefault="00D01BEC" w:rsidP="00D01BEC">
      <w:pPr>
        <w:rPr>
          <w:lang w:val="en-GB"/>
        </w:rPr>
      </w:pPr>
      <w:r w:rsidRPr="004706A8">
        <w:rPr>
          <w:lang w:val="en-GB"/>
        </w:rPr>
        <w:t xml:space="preserve">The Framework provides the standard requirements that </w:t>
      </w:r>
      <w:r w:rsidRPr="004706A8">
        <w:rPr>
          <w:b/>
          <w:bCs/>
          <w:lang w:val="en-GB"/>
        </w:rPr>
        <w:t>Contractors</w:t>
      </w:r>
      <w:r w:rsidRPr="004706A8">
        <w:rPr>
          <w:lang w:val="en-GB"/>
        </w:rPr>
        <w:t xml:space="preserve"> must follow when preparing site</w:t>
      </w:r>
      <w:r w:rsidRPr="004706A8">
        <w:rPr>
          <w:lang w:val="en-GB"/>
        </w:rPr>
        <w:noBreakHyphen/>
        <w:t>specific Borrow Pit Management and Rehabilitation Plans for each borrow source they intend to use. These site</w:t>
      </w:r>
      <w:r w:rsidRPr="004706A8">
        <w:rPr>
          <w:lang w:val="en-GB"/>
        </w:rPr>
        <w:noBreakHyphen/>
        <w:t>specific plans shall form part of the Contractor’s Environmental and Social Management Plan (C</w:t>
      </w:r>
      <w:r w:rsidRPr="004706A8">
        <w:rPr>
          <w:lang w:val="en-GB"/>
        </w:rPr>
        <w:noBreakHyphen/>
        <w:t>ESMP) and shall be submitted to the Supervising Consultant and the PIU for review and approval prior to opening or using any borrow pit. The Framework shall also be applied within the site</w:t>
      </w:r>
      <w:r w:rsidRPr="004706A8">
        <w:rPr>
          <w:lang w:val="en-GB"/>
        </w:rPr>
        <w:noBreakHyphen/>
        <w:t>specific ESMP to guide oversight, monitoring and verification of borrow</w:t>
      </w:r>
      <w:r w:rsidRPr="004706A8">
        <w:rPr>
          <w:lang w:val="en-GB"/>
        </w:rPr>
        <w:noBreakHyphen/>
        <w:t>pit performance throughout construction and post</w:t>
      </w:r>
      <w:r w:rsidRPr="004706A8">
        <w:rPr>
          <w:lang w:val="en-GB"/>
        </w:rPr>
        <w:noBreakHyphen/>
        <w:t>closure.</w:t>
      </w:r>
    </w:p>
    <w:p w14:paraId="19FD160A" w14:textId="77777777" w:rsidR="00D01BEC" w:rsidRPr="004706A8" w:rsidRDefault="00D01BEC" w:rsidP="00D01BEC">
      <w:pPr>
        <w:rPr>
          <w:b/>
          <w:lang w:val="en-GB"/>
        </w:rPr>
      </w:pPr>
      <w:r w:rsidRPr="004706A8">
        <w:rPr>
          <w:b/>
          <w:lang w:val="en-GB"/>
        </w:rPr>
        <w:t>2. Project Context</w:t>
      </w:r>
    </w:p>
    <w:p w14:paraId="1D434305" w14:textId="77777777" w:rsidR="00D01BEC" w:rsidRPr="004706A8" w:rsidRDefault="00D01BEC" w:rsidP="00D01BEC">
      <w:pPr>
        <w:pStyle w:val="NormalWeb"/>
        <w:rPr>
          <w:lang w:val="en-GB"/>
        </w:rPr>
      </w:pPr>
      <w:r w:rsidRPr="004706A8">
        <w:rPr>
          <w:lang w:val="en-GB"/>
        </w:rPr>
        <w:t>Borrow pits are identified during the design and pre-construction phases of LMI subprojects based on geotechnical investigations undertaken under the Detailed Engineering Design (DED). These borrow pits may supply lateritic gravel, fill material, or other construction materials required for road rehabilitation, drainage works, and ancillary infrastructure.</w:t>
      </w:r>
    </w:p>
    <w:p w14:paraId="386ED1F0" w14:textId="77777777" w:rsidR="00D01BEC" w:rsidRPr="004706A8" w:rsidRDefault="00D01BEC" w:rsidP="00D01BEC">
      <w:pPr>
        <w:pStyle w:val="NormalWeb"/>
        <w:rPr>
          <w:lang w:val="en-GB"/>
        </w:rPr>
      </w:pPr>
      <w:r w:rsidRPr="004706A8">
        <w:rPr>
          <w:lang w:val="en-GB"/>
        </w:rPr>
        <w:t xml:space="preserve">At the planning stage, borrow pits are considered </w:t>
      </w:r>
      <w:r w:rsidRPr="004706A8">
        <w:rPr>
          <w:rStyle w:val="Strong"/>
          <w:rFonts w:eastAsiaTheme="majorEastAsia"/>
          <w:lang w:val="en-GB"/>
        </w:rPr>
        <w:t>indicative material sources</w:t>
      </w:r>
      <w:r w:rsidRPr="004706A8">
        <w:rPr>
          <w:lang w:val="en-GB"/>
        </w:rPr>
        <w:t xml:space="preserve">. Final selection, approval, and use shall be subject to field verification, landowner consent, </w:t>
      </w:r>
      <w:r w:rsidRPr="004706A8">
        <w:rPr>
          <w:rStyle w:val="Emphasis"/>
          <w:rFonts w:eastAsiaTheme="majorEastAsia"/>
          <w:lang w:val="en-GB"/>
        </w:rPr>
        <w:t xml:space="preserve"> </w:t>
      </w:r>
      <w:r w:rsidRPr="004706A8">
        <w:rPr>
          <w:rStyle w:val="Emphasis"/>
          <w:rFonts w:eastAsiaTheme="majorEastAsia"/>
          <w:i w:val="0"/>
          <w:lang w:val="en-GB"/>
        </w:rPr>
        <w:t>Environmental</w:t>
      </w:r>
      <w:r w:rsidRPr="004706A8">
        <w:rPr>
          <w:lang w:val="en-GB"/>
        </w:rPr>
        <w:t xml:space="preserve"> and social screening, and approval by relevant authorities.</w:t>
      </w:r>
    </w:p>
    <w:p w14:paraId="0E78A3BB" w14:textId="77777777" w:rsidR="00D01BEC" w:rsidRPr="004706A8" w:rsidRDefault="00D01BEC" w:rsidP="00D01BEC">
      <w:pPr>
        <w:rPr>
          <w:b/>
          <w:lang w:val="en-GB"/>
        </w:rPr>
      </w:pPr>
      <w:r w:rsidRPr="004706A8">
        <w:rPr>
          <w:b/>
          <w:lang w:val="en-GB"/>
        </w:rPr>
        <w:t>3. Regulatory and Safeguards Framework</w:t>
      </w:r>
    </w:p>
    <w:p w14:paraId="452DF19C" w14:textId="77777777" w:rsidR="00D01BEC" w:rsidRPr="004706A8" w:rsidRDefault="00D01BEC" w:rsidP="00D01BEC">
      <w:pPr>
        <w:pStyle w:val="NormalWeb"/>
        <w:rPr>
          <w:lang w:val="en-GB"/>
        </w:rPr>
      </w:pPr>
      <w:r w:rsidRPr="004706A8">
        <w:rPr>
          <w:lang w:val="en-GB"/>
        </w:rPr>
        <w:t>Borrow pit development, operation, and rehabilitation under SATCP LMI projects shall comply with:</w:t>
      </w:r>
    </w:p>
    <w:p w14:paraId="0E9ABBC0" w14:textId="77777777" w:rsidR="00D01BEC" w:rsidRPr="004706A8" w:rsidRDefault="00D01BEC" w:rsidP="00D01BEC">
      <w:pPr>
        <w:pStyle w:val="NormalWeb"/>
        <w:numPr>
          <w:ilvl w:val="0"/>
          <w:numId w:val="69"/>
        </w:numPr>
        <w:jc w:val="left"/>
        <w:rPr>
          <w:lang w:val="en-GB"/>
        </w:rPr>
      </w:pPr>
      <w:r w:rsidRPr="004706A8">
        <w:rPr>
          <w:lang w:val="en-GB"/>
        </w:rPr>
        <w:t>Environment Management Act (2017)</w:t>
      </w:r>
    </w:p>
    <w:p w14:paraId="61217290" w14:textId="77777777" w:rsidR="00D01BEC" w:rsidRPr="004706A8" w:rsidRDefault="00D01BEC" w:rsidP="00D01BEC">
      <w:pPr>
        <w:pStyle w:val="NormalWeb"/>
        <w:numPr>
          <w:ilvl w:val="0"/>
          <w:numId w:val="69"/>
        </w:numPr>
        <w:jc w:val="left"/>
        <w:rPr>
          <w:lang w:val="en-GB"/>
        </w:rPr>
      </w:pPr>
      <w:r w:rsidRPr="004706A8">
        <w:rPr>
          <w:lang w:val="en-GB"/>
        </w:rPr>
        <w:t xml:space="preserve">MEPA Guidelines for </w:t>
      </w:r>
      <w:r w:rsidRPr="004706A8">
        <w:rPr>
          <w:rStyle w:val="Emphasis"/>
          <w:rFonts w:eastAsiaTheme="majorEastAsia"/>
          <w:i w:val="0"/>
          <w:iCs w:val="0"/>
          <w:lang w:val="en-GB"/>
        </w:rPr>
        <w:t>Environmental</w:t>
      </w:r>
      <w:r w:rsidRPr="004706A8">
        <w:rPr>
          <w:lang w:val="en-GB"/>
        </w:rPr>
        <w:t xml:space="preserve"> Assessment (2025)</w:t>
      </w:r>
    </w:p>
    <w:p w14:paraId="5B34F8E5" w14:textId="77777777" w:rsidR="00D01BEC" w:rsidRPr="004706A8" w:rsidRDefault="00D01BEC" w:rsidP="00D01BEC">
      <w:pPr>
        <w:pStyle w:val="NormalWeb"/>
        <w:numPr>
          <w:ilvl w:val="0"/>
          <w:numId w:val="69"/>
        </w:numPr>
        <w:jc w:val="left"/>
        <w:rPr>
          <w:lang w:val="en-GB"/>
        </w:rPr>
      </w:pPr>
      <w:r w:rsidRPr="004706A8">
        <w:rPr>
          <w:lang w:val="en-GB"/>
        </w:rPr>
        <w:t>SATCP ESMF</w:t>
      </w:r>
    </w:p>
    <w:p w14:paraId="1A3D4954" w14:textId="77777777" w:rsidR="00D01BEC" w:rsidRPr="004706A8" w:rsidRDefault="00D01BEC" w:rsidP="00D01BEC">
      <w:pPr>
        <w:pStyle w:val="NormalWeb"/>
        <w:numPr>
          <w:ilvl w:val="0"/>
          <w:numId w:val="69"/>
        </w:numPr>
        <w:jc w:val="left"/>
        <w:rPr>
          <w:lang w:val="en-GB"/>
        </w:rPr>
      </w:pPr>
      <w:r w:rsidRPr="004706A8">
        <w:rPr>
          <w:lang w:val="en-GB"/>
        </w:rPr>
        <w:t>World Bank OP/BP 4.01 and OP/BP 4.04 (where applicable)</w:t>
      </w:r>
    </w:p>
    <w:p w14:paraId="3C32D0B7" w14:textId="77777777" w:rsidR="00D01BEC" w:rsidRPr="004706A8" w:rsidRDefault="00D01BEC" w:rsidP="00D01BEC">
      <w:pPr>
        <w:pStyle w:val="NormalWeb"/>
        <w:numPr>
          <w:ilvl w:val="0"/>
          <w:numId w:val="69"/>
        </w:numPr>
        <w:jc w:val="left"/>
        <w:rPr>
          <w:lang w:val="en-GB"/>
        </w:rPr>
      </w:pPr>
      <w:r w:rsidRPr="004706A8">
        <w:rPr>
          <w:lang w:val="en-GB"/>
        </w:rPr>
        <w:t>Approved ESMPs and DEDs for each LMI subproject</w:t>
      </w:r>
    </w:p>
    <w:p w14:paraId="047DD4FA" w14:textId="77777777" w:rsidR="00D01BEC" w:rsidRPr="004706A8" w:rsidRDefault="00D01BEC" w:rsidP="00D01BEC">
      <w:pPr>
        <w:rPr>
          <w:b/>
          <w:lang w:val="en-GB"/>
        </w:rPr>
      </w:pPr>
      <w:r w:rsidRPr="004706A8">
        <w:rPr>
          <w:b/>
          <w:lang w:val="en-GB"/>
        </w:rPr>
        <w:t>4. Borrow Pit Planning and Site Controls</w:t>
      </w:r>
    </w:p>
    <w:p w14:paraId="6A601BC9" w14:textId="77777777" w:rsidR="00D01BEC" w:rsidRPr="004706A8" w:rsidRDefault="00D01BEC" w:rsidP="00D01BEC">
      <w:pPr>
        <w:pStyle w:val="NormalWeb"/>
        <w:rPr>
          <w:lang w:val="en-GB"/>
        </w:rPr>
      </w:pPr>
      <w:r w:rsidRPr="004706A8">
        <w:rPr>
          <w:lang w:val="en-GB"/>
        </w:rPr>
        <w:t>Before opening or using any borrow pit, the Contractor shall:</w:t>
      </w:r>
    </w:p>
    <w:p w14:paraId="0416EB3B" w14:textId="77777777" w:rsidR="00D01BEC" w:rsidRPr="004706A8" w:rsidRDefault="00D01BEC" w:rsidP="00D01BEC">
      <w:pPr>
        <w:pStyle w:val="NormalWeb"/>
        <w:numPr>
          <w:ilvl w:val="0"/>
          <w:numId w:val="70"/>
        </w:numPr>
        <w:jc w:val="left"/>
        <w:rPr>
          <w:lang w:val="en-GB"/>
        </w:rPr>
      </w:pPr>
      <w:r w:rsidRPr="004706A8">
        <w:rPr>
          <w:lang w:val="en-GB"/>
        </w:rPr>
        <w:t>Obtain written approval from the Supervising Consultant and the relevant District Council.</w:t>
      </w:r>
    </w:p>
    <w:p w14:paraId="7E4AD78C" w14:textId="77777777" w:rsidR="00D01BEC" w:rsidRPr="004706A8" w:rsidRDefault="00D01BEC" w:rsidP="00D01BEC">
      <w:pPr>
        <w:pStyle w:val="NormalWeb"/>
        <w:numPr>
          <w:ilvl w:val="0"/>
          <w:numId w:val="70"/>
        </w:numPr>
        <w:jc w:val="left"/>
        <w:rPr>
          <w:lang w:val="en-GB"/>
        </w:rPr>
      </w:pPr>
      <w:r w:rsidRPr="004706A8">
        <w:rPr>
          <w:lang w:val="en-GB"/>
        </w:rPr>
        <w:t>Secure documented landowner consent and confirmation from the appropriate Traditional Authority.</w:t>
      </w:r>
    </w:p>
    <w:p w14:paraId="183C2101" w14:textId="77777777" w:rsidR="00D01BEC" w:rsidRPr="004706A8" w:rsidRDefault="00D01BEC" w:rsidP="00D01BEC">
      <w:pPr>
        <w:pStyle w:val="NormalWeb"/>
        <w:numPr>
          <w:ilvl w:val="0"/>
          <w:numId w:val="70"/>
        </w:numPr>
        <w:jc w:val="left"/>
        <w:rPr>
          <w:lang w:val="en-GB"/>
        </w:rPr>
      </w:pPr>
      <w:r w:rsidRPr="004706A8">
        <w:rPr>
          <w:lang w:val="en-GB"/>
        </w:rPr>
        <w:t>Verify land tenure status and agree on access, use, rehabilitation, and handover conditions.</w:t>
      </w:r>
    </w:p>
    <w:p w14:paraId="55CAE2AD" w14:textId="77777777" w:rsidR="00D01BEC" w:rsidRPr="004706A8" w:rsidRDefault="00D01BEC" w:rsidP="00D01BEC">
      <w:pPr>
        <w:pStyle w:val="NormalWeb"/>
        <w:numPr>
          <w:ilvl w:val="0"/>
          <w:numId w:val="70"/>
        </w:numPr>
        <w:jc w:val="left"/>
        <w:rPr>
          <w:lang w:val="en-GB"/>
        </w:rPr>
      </w:pPr>
      <w:r w:rsidRPr="004706A8">
        <w:rPr>
          <w:lang w:val="en-GB"/>
        </w:rPr>
        <w:t>Clearly demarcate the borrow pit footprint and access routes.</w:t>
      </w:r>
    </w:p>
    <w:p w14:paraId="6366F358" w14:textId="77777777" w:rsidR="00D01BEC" w:rsidRPr="004706A8" w:rsidRDefault="00D01BEC" w:rsidP="00D01BEC">
      <w:pPr>
        <w:pStyle w:val="NormalWeb"/>
        <w:numPr>
          <w:ilvl w:val="0"/>
          <w:numId w:val="70"/>
        </w:numPr>
        <w:jc w:val="left"/>
        <w:rPr>
          <w:lang w:val="en-GB"/>
        </w:rPr>
      </w:pPr>
      <w:r w:rsidRPr="004706A8">
        <w:rPr>
          <w:lang w:val="en-GB"/>
        </w:rPr>
        <w:t>Strip and stockpile topsoil separately for use during rehabilitation.</w:t>
      </w:r>
    </w:p>
    <w:p w14:paraId="7F925167" w14:textId="77777777" w:rsidR="00D01BEC" w:rsidRPr="004706A8" w:rsidRDefault="00D01BEC" w:rsidP="00D01BEC">
      <w:pPr>
        <w:pStyle w:val="NormalWeb"/>
        <w:numPr>
          <w:ilvl w:val="0"/>
          <w:numId w:val="70"/>
        </w:numPr>
        <w:jc w:val="left"/>
        <w:rPr>
          <w:lang w:val="en-GB"/>
        </w:rPr>
      </w:pPr>
      <w:r w:rsidRPr="004706A8">
        <w:rPr>
          <w:lang w:val="en-GB"/>
        </w:rPr>
        <w:t>Install warning signage and temporary fencing, particularly where borrow pits are located near settlements, agricultural land, footpaths, or grazing areas.</w:t>
      </w:r>
    </w:p>
    <w:p w14:paraId="2B49E5D7" w14:textId="77777777" w:rsidR="00D01BEC" w:rsidRPr="004706A8" w:rsidRDefault="00D01BEC" w:rsidP="00D01BEC">
      <w:pPr>
        <w:rPr>
          <w:b/>
          <w:lang w:val="en-GB"/>
        </w:rPr>
      </w:pPr>
      <w:r w:rsidRPr="004706A8">
        <w:rPr>
          <w:b/>
          <w:lang w:val="en-GB"/>
        </w:rPr>
        <w:t>5. Key Environmental and Social Risks</w:t>
      </w:r>
    </w:p>
    <w:p w14:paraId="4D0321AD" w14:textId="77777777" w:rsidR="00D01BEC" w:rsidRPr="004706A8" w:rsidRDefault="00D01BEC" w:rsidP="00D01BEC">
      <w:pPr>
        <w:pStyle w:val="NormalWeb"/>
        <w:rPr>
          <w:lang w:val="en-GB"/>
        </w:rPr>
      </w:pPr>
      <w:r w:rsidRPr="004706A8">
        <w:rPr>
          <w:lang w:val="en-GB"/>
        </w:rPr>
        <w:t>Typical risks associated with borrow pits under LMI projects include:</w:t>
      </w:r>
    </w:p>
    <w:p w14:paraId="0C2FC903" w14:textId="77777777" w:rsidR="00D01BEC" w:rsidRPr="004706A8" w:rsidRDefault="00D01BEC" w:rsidP="00D01BEC">
      <w:pPr>
        <w:pStyle w:val="NormalWeb"/>
        <w:numPr>
          <w:ilvl w:val="0"/>
          <w:numId w:val="71"/>
        </w:numPr>
        <w:jc w:val="left"/>
        <w:rPr>
          <w:lang w:val="en-GB"/>
        </w:rPr>
      </w:pPr>
      <w:r w:rsidRPr="004706A8">
        <w:rPr>
          <w:lang w:val="en-GB"/>
        </w:rPr>
        <w:t>Loss of productive agricultural land</w:t>
      </w:r>
    </w:p>
    <w:p w14:paraId="203F1F6E" w14:textId="77777777" w:rsidR="00D01BEC" w:rsidRPr="004706A8" w:rsidRDefault="00D01BEC" w:rsidP="00D01BEC">
      <w:pPr>
        <w:pStyle w:val="NormalWeb"/>
        <w:numPr>
          <w:ilvl w:val="0"/>
          <w:numId w:val="71"/>
        </w:numPr>
        <w:jc w:val="left"/>
        <w:rPr>
          <w:lang w:val="en-GB"/>
        </w:rPr>
      </w:pPr>
      <w:r w:rsidRPr="004706A8">
        <w:rPr>
          <w:lang w:val="en-GB"/>
        </w:rPr>
        <w:t>Open excavations posing injury risks to people and livestock</w:t>
      </w:r>
    </w:p>
    <w:p w14:paraId="30A5804D" w14:textId="77777777" w:rsidR="00D01BEC" w:rsidRPr="004706A8" w:rsidRDefault="00D01BEC" w:rsidP="00D01BEC">
      <w:pPr>
        <w:pStyle w:val="NormalWeb"/>
        <w:numPr>
          <w:ilvl w:val="0"/>
          <w:numId w:val="71"/>
        </w:numPr>
        <w:jc w:val="left"/>
        <w:rPr>
          <w:lang w:val="en-GB"/>
        </w:rPr>
      </w:pPr>
      <w:r w:rsidRPr="004706A8">
        <w:rPr>
          <w:lang w:val="en-GB"/>
        </w:rPr>
        <w:t>Standing water leading to mosquito breeding</w:t>
      </w:r>
    </w:p>
    <w:p w14:paraId="5837CC6F" w14:textId="77777777" w:rsidR="00D01BEC" w:rsidRPr="004706A8" w:rsidRDefault="00D01BEC" w:rsidP="00D01BEC">
      <w:pPr>
        <w:pStyle w:val="NormalWeb"/>
        <w:numPr>
          <w:ilvl w:val="0"/>
          <w:numId w:val="71"/>
        </w:numPr>
        <w:jc w:val="left"/>
        <w:rPr>
          <w:lang w:val="en-GB"/>
        </w:rPr>
      </w:pPr>
      <w:r w:rsidRPr="004706A8">
        <w:rPr>
          <w:lang w:val="en-GB"/>
        </w:rPr>
        <w:t>Soil erosion and sediment runoff into nearby streams or wetlands</w:t>
      </w:r>
    </w:p>
    <w:p w14:paraId="6FAA9C95" w14:textId="77777777" w:rsidR="00D01BEC" w:rsidRPr="004706A8" w:rsidRDefault="00D01BEC" w:rsidP="00D01BEC">
      <w:pPr>
        <w:pStyle w:val="NormalWeb"/>
        <w:numPr>
          <w:ilvl w:val="0"/>
          <w:numId w:val="71"/>
        </w:numPr>
        <w:jc w:val="left"/>
        <w:rPr>
          <w:lang w:val="en-GB"/>
        </w:rPr>
      </w:pPr>
      <w:r w:rsidRPr="004706A8">
        <w:rPr>
          <w:lang w:val="en-GB"/>
        </w:rPr>
        <w:t>Visual scarring of the landscape</w:t>
      </w:r>
    </w:p>
    <w:p w14:paraId="7F45ED4C" w14:textId="77777777" w:rsidR="00D01BEC" w:rsidRPr="004706A8" w:rsidRDefault="00D01BEC" w:rsidP="00D01BEC">
      <w:pPr>
        <w:pStyle w:val="NormalWeb"/>
        <w:numPr>
          <w:ilvl w:val="0"/>
          <w:numId w:val="71"/>
        </w:numPr>
        <w:jc w:val="left"/>
        <w:rPr>
          <w:lang w:val="en-GB"/>
        </w:rPr>
      </w:pPr>
      <w:r w:rsidRPr="004706A8">
        <w:rPr>
          <w:lang w:val="en-GB"/>
        </w:rPr>
        <w:t>Community dissatisfaction where land is not adequately restored</w:t>
      </w:r>
    </w:p>
    <w:p w14:paraId="38AD6F7A" w14:textId="77777777" w:rsidR="00D01BEC" w:rsidRPr="004706A8" w:rsidRDefault="00D01BEC" w:rsidP="00D01BEC">
      <w:pPr>
        <w:rPr>
          <w:b/>
          <w:lang w:val="en-GB"/>
        </w:rPr>
      </w:pPr>
      <w:r w:rsidRPr="004706A8">
        <w:rPr>
          <w:b/>
          <w:lang w:val="en-GB"/>
        </w:rPr>
        <w:t>6. Rehabilitation Objectives</w:t>
      </w:r>
    </w:p>
    <w:p w14:paraId="709A6054" w14:textId="77777777" w:rsidR="00D01BEC" w:rsidRPr="004706A8" w:rsidRDefault="00D01BEC" w:rsidP="00D01BEC">
      <w:pPr>
        <w:pStyle w:val="NormalWeb"/>
        <w:rPr>
          <w:lang w:val="en-GB"/>
        </w:rPr>
      </w:pPr>
      <w:r w:rsidRPr="004706A8">
        <w:rPr>
          <w:lang w:val="en-GB"/>
        </w:rPr>
        <w:t>Borrow pit rehabilitation under SATCP LMI projects shall aim to:</w:t>
      </w:r>
    </w:p>
    <w:p w14:paraId="6D6E5B84" w14:textId="77777777" w:rsidR="00D01BEC" w:rsidRPr="004706A8" w:rsidRDefault="00D01BEC" w:rsidP="00D01BEC">
      <w:pPr>
        <w:pStyle w:val="NormalWeb"/>
        <w:numPr>
          <w:ilvl w:val="0"/>
          <w:numId w:val="72"/>
        </w:numPr>
        <w:jc w:val="left"/>
        <w:rPr>
          <w:lang w:val="en-GB"/>
        </w:rPr>
      </w:pPr>
      <w:r w:rsidRPr="004706A8">
        <w:rPr>
          <w:lang w:val="en-GB"/>
        </w:rPr>
        <w:t>Restore land to a safe, stable, and productive condition</w:t>
      </w:r>
    </w:p>
    <w:p w14:paraId="3DB9D176" w14:textId="77777777" w:rsidR="00D01BEC" w:rsidRPr="004706A8" w:rsidRDefault="00D01BEC" w:rsidP="00D01BEC">
      <w:pPr>
        <w:pStyle w:val="NormalWeb"/>
        <w:numPr>
          <w:ilvl w:val="0"/>
          <w:numId w:val="72"/>
        </w:numPr>
        <w:jc w:val="left"/>
        <w:rPr>
          <w:lang w:val="en-GB"/>
        </w:rPr>
      </w:pPr>
      <w:r w:rsidRPr="004706A8">
        <w:rPr>
          <w:lang w:val="en-GB"/>
        </w:rPr>
        <w:t>Prevent erosion, standing water, and slope instability</w:t>
      </w:r>
    </w:p>
    <w:p w14:paraId="1CA5751C" w14:textId="77777777" w:rsidR="00D01BEC" w:rsidRPr="004706A8" w:rsidRDefault="00D01BEC" w:rsidP="00D01BEC">
      <w:pPr>
        <w:pStyle w:val="NormalWeb"/>
        <w:numPr>
          <w:ilvl w:val="0"/>
          <w:numId w:val="72"/>
        </w:numPr>
        <w:jc w:val="left"/>
        <w:rPr>
          <w:lang w:val="en-GB"/>
        </w:rPr>
      </w:pPr>
      <w:r w:rsidRPr="004706A8">
        <w:rPr>
          <w:lang w:val="en-GB"/>
        </w:rPr>
        <w:t>Reintegrate rehabilitated sites into agricultural or community land use</w:t>
      </w:r>
    </w:p>
    <w:p w14:paraId="128A7377" w14:textId="77777777" w:rsidR="00D01BEC" w:rsidRPr="004706A8" w:rsidRDefault="00D01BEC" w:rsidP="00D01BEC">
      <w:pPr>
        <w:pStyle w:val="NormalWeb"/>
        <w:numPr>
          <w:ilvl w:val="0"/>
          <w:numId w:val="72"/>
        </w:numPr>
        <w:jc w:val="left"/>
        <w:rPr>
          <w:lang w:val="en-GB"/>
        </w:rPr>
      </w:pPr>
      <w:r w:rsidRPr="004706A8">
        <w:rPr>
          <w:lang w:val="en-GB"/>
        </w:rPr>
        <w:t>Eliminate public health and safety hazards</w:t>
      </w:r>
    </w:p>
    <w:p w14:paraId="647C49DC" w14:textId="77777777" w:rsidR="00D01BEC" w:rsidRPr="004706A8" w:rsidRDefault="00D01BEC" w:rsidP="00D01BEC">
      <w:pPr>
        <w:pStyle w:val="NormalWeb"/>
        <w:numPr>
          <w:ilvl w:val="0"/>
          <w:numId w:val="72"/>
        </w:numPr>
        <w:jc w:val="left"/>
        <w:rPr>
          <w:lang w:val="en-GB"/>
        </w:rPr>
      </w:pPr>
      <w:r w:rsidRPr="004706A8">
        <w:rPr>
          <w:lang w:val="en-GB"/>
        </w:rPr>
        <w:t>Meet landowner, community, and District Council expectations</w:t>
      </w:r>
    </w:p>
    <w:p w14:paraId="0F2A6E84" w14:textId="77777777" w:rsidR="00D01BEC" w:rsidRPr="004706A8" w:rsidRDefault="00D01BEC" w:rsidP="00D01BEC">
      <w:pPr>
        <w:rPr>
          <w:b/>
          <w:lang w:val="en-GB"/>
        </w:rPr>
      </w:pPr>
      <w:r w:rsidRPr="004706A8">
        <w:rPr>
          <w:b/>
          <w:lang w:val="en-GB"/>
        </w:rPr>
        <w:t>7. Rehabilitation Measures</w:t>
      </w:r>
    </w:p>
    <w:p w14:paraId="69DE7F83" w14:textId="77777777" w:rsidR="00D01BEC" w:rsidRPr="004706A8" w:rsidRDefault="00D01BEC" w:rsidP="00D01BEC">
      <w:pPr>
        <w:rPr>
          <w:i/>
          <w:lang w:val="en-GB"/>
        </w:rPr>
      </w:pPr>
      <w:r w:rsidRPr="004706A8">
        <w:rPr>
          <w:i/>
          <w:lang w:val="en-GB"/>
        </w:rPr>
        <w:t>7.1 Progressive Rehabilitation</w:t>
      </w:r>
    </w:p>
    <w:p w14:paraId="17CEC253" w14:textId="77777777" w:rsidR="00D01BEC" w:rsidRPr="004706A8" w:rsidRDefault="00D01BEC" w:rsidP="00D01BEC">
      <w:pPr>
        <w:pStyle w:val="NormalWeb"/>
        <w:numPr>
          <w:ilvl w:val="0"/>
          <w:numId w:val="73"/>
        </w:numPr>
        <w:jc w:val="left"/>
        <w:rPr>
          <w:lang w:val="en-GB"/>
        </w:rPr>
      </w:pPr>
      <w:r w:rsidRPr="004706A8">
        <w:rPr>
          <w:lang w:val="en-GB"/>
        </w:rPr>
        <w:t>Implement rehabilitation progressively, commencing immediately after material extraction in each section.</w:t>
      </w:r>
    </w:p>
    <w:p w14:paraId="720195AF" w14:textId="77777777" w:rsidR="00D01BEC" w:rsidRPr="004706A8" w:rsidRDefault="00D01BEC" w:rsidP="00D01BEC">
      <w:pPr>
        <w:pStyle w:val="NormalWeb"/>
        <w:numPr>
          <w:ilvl w:val="0"/>
          <w:numId w:val="73"/>
        </w:numPr>
        <w:jc w:val="left"/>
        <w:rPr>
          <w:lang w:val="en-GB"/>
        </w:rPr>
      </w:pPr>
      <w:r w:rsidRPr="004706A8">
        <w:rPr>
          <w:lang w:val="en-GB"/>
        </w:rPr>
        <w:t>Phase excavation activities to minimise the total open area at any given time.</w:t>
      </w:r>
    </w:p>
    <w:p w14:paraId="41D848DE" w14:textId="77777777" w:rsidR="00D01BEC" w:rsidRPr="004706A8" w:rsidRDefault="00D01BEC" w:rsidP="00D01BEC">
      <w:pPr>
        <w:rPr>
          <w:i/>
          <w:lang w:val="en-GB"/>
        </w:rPr>
      </w:pPr>
      <w:r w:rsidRPr="004706A8">
        <w:rPr>
          <w:i/>
          <w:lang w:val="en-GB"/>
        </w:rPr>
        <w:t>7.2 Backfilling and Reshaping</w:t>
      </w:r>
    </w:p>
    <w:p w14:paraId="217054E0" w14:textId="77777777" w:rsidR="00D01BEC" w:rsidRPr="004706A8" w:rsidRDefault="00D01BEC" w:rsidP="00D01BEC">
      <w:pPr>
        <w:pStyle w:val="NormalWeb"/>
        <w:numPr>
          <w:ilvl w:val="0"/>
          <w:numId w:val="74"/>
        </w:numPr>
        <w:jc w:val="left"/>
        <w:rPr>
          <w:lang w:val="en-GB"/>
        </w:rPr>
      </w:pPr>
      <w:r w:rsidRPr="004706A8">
        <w:rPr>
          <w:lang w:val="en-GB"/>
        </w:rPr>
        <w:t>Reuse overburden and unsuitable material for backfilling.</w:t>
      </w:r>
    </w:p>
    <w:p w14:paraId="6D74E240" w14:textId="77777777" w:rsidR="00D01BEC" w:rsidRPr="004706A8" w:rsidRDefault="00D01BEC" w:rsidP="00D01BEC">
      <w:pPr>
        <w:pStyle w:val="NormalWeb"/>
        <w:numPr>
          <w:ilvl w:val="0"/>
          <w:numId w:val="74"/>
        </w:numPr>
        <w:jc w:val="left"/>
        <w:rPr>
          <w:lang w:val="en-GB"/>
        </w:rPr>
      </w:pPr>
      <w:r w:rsidRPr="004706A8">
        <w:rPr>
          <w:lang w:val="en-GB"/>
        </w:rPr>
        <w:t>Reshape excavated areas to stable slopes (maximum 1:3).</w:t>
      </w:r>
    </w:p>
    <w:p w14:paraId="38189907" w14:textId="77777777" w:rsidR="00D01BEC" w:rsidRPr="004706A8" w:rsidRDefault="00D01BEC" w:rsidP="00D01BEC">
      <w:pPr>
        <w:pStyle w:val="NormalWeb"/>
        <w:numPr>
          <w:ilvl w:val="0"/>
          <w:numId w:val="74"/>
        </w:numPr>
        <w:jc w:val="left"/>
        <w:rPr>
          <w:lang w:val="en-GB"/>
        </w:rPr>
      </w:pPr>
      <w:r w:rsidRPr="004706A8">
        <w:rPr>
          <w:lang w:val="en-GB"/>
        </w:rPr>
        <w:t>Partially backfill deep excavations to eliminate water accumulation.</w:t>
      </w:r>
    </w:p>
    <w:p w14:paraId="22B36B0D" w14:textId="77777777" w:rsidR="00D01BEC" w:rsidRPr="004706A8" w:rsidRDefault="00D01BEC" w:rsidP="00D01BEC">
      <w:pPr>
        <w:rPr>
          <w:i/>
          <w:lang w:val="en-GB"/>
        </w:rPr>
      </w:pPr>
      <w:r w:rsidRPr="004706A8">
        <w:rPr>
          <w:i/>
          <w:lang w:val="en-GB"/>
        </w:rPr>
        <w:t>7.3 Topsoil Replacement</w:t>
      </w:r>
    </w:p>
    <w:p w14:paraId="581E8C77" w14:textId="77777777" w:rsidR="00D01BEC" w:rsidRPr="004706A8" w:rsidRDefault="00D01BEC" w:rsidP="00D01BEC">
      <w:pPr>
        <w:pStyle w:val="NormalWeb"/>
        <w:numPr>
          <w:ilvl w:val="0"/>
          <w:numId w:val="75"/>
        </w:numPr>
        <w:jc w:val="left"/>
        <w:rPr>
          <w:lang w:val="en-GB"/>
        </w:rPr>
      </w:pPr>
      <w:r w:rsidRPr="004706A8">
        <w:rPr>
          <w:lang w:val="en-GB"/>
        </w:rPr>
        <w:t>Evenly spread stockpiled topsoil over rehabilitated surfaces.</w:t>
      </w:r>
    </w:p>
    <w:p w14:paraId="26FF9AA8" w14:textId="77777777" w:rsidR="00D01BEC" w:rsidRPr="004706A8" w:rsidRDefault="00D01BEC" w:rsidP="00D01BEC">
      <w:pPr>
        <w:pStyle w:val="NormalWeb"/>
        <w:numPr>
          <w:ilvl w:val="0"/>
          <w:numId w:val="75"/>
        </w:numPr>
        <w:jc w:val="left"/>
        <w:rPr>
          <w:b/>
          <w:lang w:val="en-GB"/>
        </w:rPr>
      </w:pPr>
      <w:r w:rsidRPr="004706A8">
        <w:rPr>
          <w:lang w:val="en-GB"/>
        </w:rPr>
        <w:t>Ensure sufficient topsoil depth to support revegetation or agricultural reuse.</w:t>
      </w:r>
    </w:p>
    <w:p w14:paraId="36DCE850" w14:textId="77777777" w:rsidR="00D01BEC" w:rsidRPr="004706A8" w:rsidRDefault="00D01BEC" w:rsidP="00D01BEC">
      <w:pPr>
        <w:rPr>
          <w:i/>
          <w:lang w:val="en-GB"/>
        </w:rPr>
      </w:pPr>
      <w:r w:rsidRPr="004706A8">
        <w:rPr>
          <w:i/>
          <w:lang w:val="en-GB"/>
        </w:rPr>
        <w:t>7.4 Drainage and Erosion Control</w:t>
      </w:r>
    </w:p>
    <w:p w14:paraId="53C91144" w14:textId="77777777" w:rsidR="00D01BEC" w:rsidRPr="004706A8" w:rsidRDefault="00D01BEC" w:rsidP="00D01BEC">
      <w:pPr>
        <w:pStyle w:val="NormalWeb"/>
        <w:numPr>
          <w:ilvl w:val="0"/>
          <w:numId w:val="76"/>
        </w:numPr>
        <w:jc w:val="left"/>
        <w:rPr>
          <w:lang w:val="en-GB"/>
        </w:rPr>
      </w:pPr>
      <w:r w:rsidRPr="004706A8">
        <w:rPr>
          <w:lang w:val="en-GB"/>
        </w:rPr>
        <w:t>Restore surface drainage to natural flow patterns.</w:t>
      </w:r>
    </w:p>
    <w:p w14:paraId="63A82D20" w14:textId="77777777" w:rsidR="00D01BEC" w:rsidRPr="004706A8" w:rsidRDefault="00D01BEC" w:rsidP="00D01BEC">
      <w:pPr>
        <w:pStyle w:val="NormalWeb"/>
        <w:numPr>
          <w:ilvl w:val="0"/>
          <w:numId w:val="76"/>
        </w:numPr>
        <w:jc w:val="left"/>
        <w:rPr>
          <w:lang w:val="en-GB"/>
        </w:rPr>
      </w:pPr>
      <w:r w:rsidRPr="004706A8">
        <w:rPr>
          <w:lang w:val="en-GB"/>
        </w:rPr>
        <w:t>Apply erosion control measures such as contour shaping, grass strips, or stone pitching where required.</w:t>
      </w:r>
    </w:p>
    <w:p w14:paraId="45D81325" w14:textId="77777777" w:rsidR="00D01BEC" w:rsidRPr="004706A8" w:rsidRDefault="00D01BEC" w:rsidP="00D01BEC">
      <w:pPr>
        <w:rPr>
          <w:i/>
          <w:lang w:val="en-GB"/>
        </w:rPr>
      </w:pPr>
      <w:r w:rsidRPr="004706A8">
        <w:rPr>
          <w:i/>
          <w:lang w:val="en-GB"/>
        </w:rPr>
        <w:t>7.5 Revegetation</w:t>
      </w:r>
    </w:p>
    <w:p w14:paraId="0D634936" w14:textId="77777777" w:rsidR="00D01BEC" w:rsidRPr="004706A8" w:rsidRDefault="00D01BEC" w:rsidP="00D01BEC">
      <w:pPr>
        <w:pStyle w:val="NormalWeb"/>
        <w:numPr>
          <w:ilvl w:val="0"/>
          <w:numId w:val="77"/>
        </w:numPr>
        <w:jc w:val="left"/>
        <w:rPr>
          <w:lang w:val="en-GB"/>
        </w:rPr>
      </w:pPr>
      <w:r w:rsidRPr="004706A8">
        <w:rPr>
          <w:lang w:val="en-GB"/>
        </w:rPr>
        <w:t>Revegetate rehabilitated sites using indigenous grass species and locally appropriate tree species, subject to landowner preference.</w:t>
      </w:r>
    </w:p>
    <w:p w14:paraId="34FC5D22" w14:textId="77777777" w:rsidR="00D01BEC" w:rsidRPr="004706A8" w:rsidRDefault="00D01BEC" w:rsidP="00D01BEC">
      <w:pPr>
        <w:pStyle w:val="NormalWeb"/>
        <w:numPr>
          <w:ilvl w:val="0"/>
          <w:numId w:val="77"/>
        </w:numPr>
        <w:jc w:val="left"/>
        <w:rPr>
          <w:lang w:val="en-GB"/>
        </w:rPr>
      </w:pPr>
      <w:r w:rsidRPr="004706A8">
        <w:rPr>
          <w:lang w:val="en-GB"/>
        </w:rPr>
        <w:t>Prioritise vegetation that supports soil stabilisation, shade provision, and community utility.</w:t>
      </w:r>
    </w:p>
    <w:p w14:paraId="508DA3E3" w14:textId="77777777" w:rsidR="00D01BEC" w:rsidRPr="004706A8" w:rsidRDefault="00D01BEC" w:rsidP="00D01BEC">
      <w:pPr>
        <w:rPr>
          <w:b/>
          <w:lang w:val="en-GB"/>
        </w:rPr>
      </w:pPr>
      <w:r w:rsidRPr="004706A8">
        <w:rPr>
          <w:b/>
          <w:lang w:val="en-GB"/>
        </w:rPr>
        <w:t>8. Safety and Community Protection</w:t>
      </w:r>
    </w:p>
    <w:p w14:paraId="64D520B1" w14:textId="77777777" w:rsidR="00D01BEC" w:rsidRPr="004706A8" w:rsidRDefault="00D01BEC" w:rsidP="00D01BEC">
      <w:pPr>
        <w:pStyle w:val="NormalWeb"/>
        <w:numPr>
          <w:ilvl w:val="0"/>
          <w:numId w:val="78"/>
        </w:numPr>
        <w:jc w:val="left"/>
        <w:rPr>
          <w:lang w:val="en-GB"/>
        </w:rPr>
      </w:pPr>
      <w:r w:rsidRPr="004706A8">
        <w:rPr>
          <w:lang w:val="en-GB"/>
        </w:rPr>
        <w:t>Secure active borrow pits using fencing, barriers, or warning tape.</w:t>
      </w:r>
    </w:p>
    <w:p w14:paraId="5F540F59" w14:textId="77777777" w:rsidR="00D01BEC" w:rsidRPr="004706A8" w:rsidRDefault="00D01BEC" w:rsidP="00D01BEC">
      <w:pPr>
        <w:pStyle w:val="NormalWeb"/>
        <w:numPr>
          <w:ilvl w:val="0"/>
          <w:numId w:val="78"/>
        </w:numPr>
        <w:jc w:val="left"/>
        <w:rPr>
          <w:lang w:val="en-GB"/>
        </w:rPr>
      </w:pPr>
      <w:r w:rsidRPr="004706A8">
        <w:rPr>
          <w:lang w:val="en-GB"/>
        </w:rPr>
        <w:t>Install clear warning signage in English and local languages.</w:t>
      </w:r>
    </w:p>
    <w:p w14:paraId="36DDBC7F" w14:textId="77777777" w:rsidR="00D01BEC" w:rsidRPr="004706A8" w:rsidRDefault="00D01BEC" w:rsidP="00D01BEC">
      <w:pPr>
        <w:pStyle w:val="NormalWeb"/>
        <w:numPr>
          <w:ilvl w:val="0"/>
          <w:numId w:val="78"/>
        </w:numPr>
        <w:jc w:val="left"/>
        <w:rPr>
          <w:lang w:val="en-GB"/>
        </w:rPr>
      </w:pPr>
      <w:r w:rsidRPr="004706A8">
        <w:rPr>
          <w:lang w:val="en-GB"/>
        </w:rPr>
        <w:t>Eliminate vertical faces and open pits upon closure.</w:t>
      </w:r>
    </w:p>
    <w:p w14:paraId="739534F1" w14:textId="77777777" w:rsidR="00D01BEC" w:rsidRPr="004706A8" w:rsidRDefault="00D01BEC" w:rsidP="00D01BEC">
      <w:pPr>
        <w:pStyle w:val="NormalWeb"/>
        <w:numPr>
          <w:ilvl w:val="0"/>
          <w:numId w:val="78"/>
        </w:numPr>
        <w:jc w:val="left"/>
        <w:rPr>
          <w:lang w:val="en-GB"/>
        </w:rPr>
      </w:pPr>
      <w:r w:rsidRPr="004706A8">
        <w:rPr>
          <w:lang w:val="en-GB"/>
        </w:rPr>
        <w:t>Formally hand back rehabilitated sites to landowners after completion.</w:t>
      </w:r>
    </w:p>
    <w:p w14:paraId="3E1CF577" w14:textId="77777777" w:rsidR="00D01BEC" w:rsidRPr="004706A8" w:rsidRDefault="00D01BEC" w:rsidP="00D01BEC">
      <w:pPr>
        <w:rPr>
          <w:b/>
          <w:lang w:val="en-GB"/>
        </w:rPr>
      </w:pPr>
      <w:r w:rsidRPr="004706A8">
        <w:rPr>
          <w:b/>
          <w:lang w:val="en-GB"/>
        </w:rPr>
        <w:t>9. Post-Use Land Options</w:t>
      </w:r>
    </w:p>
    <w:p w14:paraId="7801B011" w14:textId="77777777" w:rsidR="00D01BEC" w:rsidRPr="004706A8" w:rsidRDefault="00D01BEC" w:rsidP="00D01BEC">
      <w:pPr>
        <w:pStyle w:val="NormalWeb"/>
        <w:rPr>
          <w:lang w:val="en-GB"/>
        </w:rPr>
      </w:pPr>
      <w:r w:rsidRPr="004706A8">
        <w:rPr>
          <w:lang w:val="en-GB"/>
        </w:rPr>
        <w:t>Subject to agreement with landowners and District Councils, rehabilitated borrow pits may be converted into:</w:t>
      </w:r>
    </w:p>
    <w:p w14:paraId="73CC7435" w14:textId="77777777" w:rsidR="00D01BEC" w:rsidRPr="004706A8" w:rsidRDefault="00D01BEC" w:rsidP="00D01BEC">
      <w:pPr>
        <w:pStyle w:val="NormalWeb"/>
        <w:numPr>
          <w:ilvl w:val="0"/>
          <w:numId w:val="79"/>
        </w:numPr>
        <w:jc w:val="left"/>
        <w:rPr>
          <w:lang w:val="en-GB"/>
        </w:rPr>
      </w:pPr>
      <w:r w:rsidRPr="004706A8">
        <w:rPr>
          <w:lang w:val="en-GB"/>
        </w:rPr>
        <w:t>Agricultural land</w:t>
      </w:r>
    </w:p>
    <w:p w14:paraId="05931529" w14:textId="77777777" w:rsidR="00D01BEC" w:rsidRPr="004706A8" w:rsidRDefault="00D01BEC" w:rsidP="00D01BEC">
      <w:pPr>
        <w:pStyle w:val="NormalWeb"/>
        <w:numPr>
          <w:ilvl w:val="0"/>
          <w:numId w:val="79"/>
        </w:numPr>
        <w:jc w:val="left"/>
        <w:rPr>
          <w:lang w:val="en-GB"/>
        </w:rPr>
      </w:pPr>
      <w:r w:rsidRPr="004706A8">
        <w:rPr>
          <w:lang w:val="en-GB"/>
        </w:rPr>
        <w:t>Community woodlots</w:t>
      </w:r>
    </w:p>
    <w:p w14:paraId="769F7BC4" w14:textId="77777777" w:rsidR="00D01BEC" w:rsidRPr="004706A8" w:rsidRDefault="00D01BEC" w:rsidP="00D01BEC">
      <w:pPr>
        <w:pStyle w:val="NormalWeb"/>
        <w:numPr>
          <w:ilvl w:val="0"/>
          <w:numId w:val="79"/>
        </w:numPr>
        <w:jc w:val="left"/>
        <w:rPr>
          <w:lang w:val="en-GB"/>
        </w:rPr>
      </w:pPr>
      <w:r w:rsidRPr="004706A8">
        <w:rPr>
          <w:lang w:val="en-GB"/>
        </w:rPr>
        <w:t>Grazing areas</w:t>
      </w:r>
    </w:p>
    <w:p w14:paraId="5F5BFF0B" w14:textId="77777777" w:rsidR="00D01BEC" w:rsidRPr="004706A8" w:rsidRDefault="00D01BEC" w:rsidP="00D01BEC">
      <w:pPr>
        <w:pStyle w:val="NormalWeb"/>
        <w:numPr>
          <w:ilvl w:val="0"/>
          <w:numId w:val="79"/>
        </w:numPr>
        <w:jc w:val="left"/>
        <w:rPr>
          <w:lang w:val="en-GB"/>
        </w:rPr>
      </w:pPr>
      <w:r w:rsidRPr="004706A8">
        <w:rPr>
          <w:lang w:val="en-GB"/>
        </w:rPr>
        <w:t>Controlled water retention areas (only where approved, engineered, and safe)</w:t>
      </w:r>
    </w:p>
    <w:p w14:paraId="6754381D" w14:textId="77777777" w:rsidR="00D01BEC" w:rsidRPr="004706A8" w:rsidRDefault="00D01BEC" w:rsidP="00D01BEC">
      <w:pPr>
        <w:rPr>
          <w:b/>
          <w:lang w:val="en-GB"/>
        </w:rPr>
      </w:pPr>
      <w:r w:rsidRPr="004706A8">
        <w:rPr>
          <w:b/>
          <w:lang w:val="en-GB"/>
        </w:rPr>
        <w:t>10. Roles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5273"/>
      </w:tblGrid>
      <w:tr w:rsidR="00D01BEC" w:rsidRPr="004706A8" w14:paraId="7D14135D" w14:textId="77777777" w:rsidTr="0089497F">
        <w:tc>
          <w:tcPr>
            <w:tcW w:w="0" w:type="auto"/>
            <w:tcBorders>
              <w:top w:val="single" w:sz="4" w:space="0" w:color="auto"/>
              <w:left w:val="single" w:sz="4" w:space="0" w:color="auto"/>
              <w:bottom w:val="single" w:sz="4" w:space="0" w:color="auto"/>
              <w:right w:val="single" w:sz="4" w:space="0" w:color="auto"/>
            </w:tcBorders>
            <w:shd w:val="clear" w:color="auto" w:fill="2E4858"/>
            <w:hideMark/>
          </w:tcPr>
          <w:p w14:paraId="24F998B0" w14:textId="77777777" w:rsidR="00D01BEC" w:rsidRPr="004706A8" w:rsidRDefault="00D01BEC" w:rsidP="0089497F">
            <w:pPr>
              <w:rPr>
                <w:lang w:val="en-GB"/>
              </w:rPr>
            </w:pPr>
            <w:r w:rsidRPr="004706A8">
              <w:rPr>
                <w:lang w:val="en-GB"/>
              </w:rPr>
              <w:t>Actor</w:t>
            </w:r>
          </w:p>
        </w:tc>
        <w:tc>
          <w:tcPr>
            <w:tcW w:w="0" w:type="auto"/>
            <w:tcBorders>
              <w:top w:val="single" w:sz="4" w:space="0" w:color="auto"/>
              <w:left w:val="single" w:sz="4" w:space="0" w:color="auto"/>
              <w:bottom w:val="single" w:sz="4" w:space="0" w:color="auto"/>
              <w:right w:val="single" w:sz="4" w:space="0" w:color="auto"/>
            </w:tcBorders>
            <w:shd w:val="clear" w:color="auto" w:fill="2E4858"/>
            <w:hideMark/>
          </w:tcPr>
          <w:p w14:paraId="16635DD9" w14:textId="77777777" w:rsidR="00D01BEC" w:rsidRPr="004706A8" w:rsidRDefault="00D01BEC" w:rsidP="0089497F">
            <w:pPr>
              <w:rPr>
                <w:lang w:val="en-GB"/>
              </w:rPr>
            </w:pPr>
            <w:r w:rsidRPr="004706A8">
              <w:rPr>
                <w:lang w:val="en-GB"/>
              </w:rPr>
              <w:t>Responsibility</w:t>
            </w:r>
          </w:p>
        </w:tc>
      </w:tr>
      <w:tr w:rsidR="00D01BEC" w:rsidRPr="004706A8" w14:paraId="4B8E5AE1" w14:textId="77777777" w:rsidTr="0089497F">
        <w:tc>
          <w:tcPr>
            <w:tcW w:w="0" w:type="auto"/>
            <w:tcBorders>
              <w:top w:val="single" w:sz="4" w:space="0" w:color="auto"/>
              <w:left w:val="single" w:sz="4" w:space="0" w:color="auto"/>
              <w:bottom w:val="single" w:sz="4" w:space="0" w:color="auto"/>
              <w:right w:val="single" w:sz="4" w:space="0" w:color="auto"/>
            </w:tcBorders>
            <w:hideMark/>
          </w:tcPr>
          <w:p w14:paraId="0637C635" w14:textId="77777777" w:rsidR="00D01BEC" w:rsidRPr="004706A8" w:rsidRDefault="00D01BEC" w:rsidP="0089497F">
            <w:pPr>
              <w:rPr>
                <w:lang w:val="en-GB"/>
              </w:rPr>
            </w:pPr>
            <w:r w:rsidRPr="004706A8">
              <w:rPr>
                <w:lang w:val="en-GB"/>
              </w:rPr>
              <w:t>Contractor</w:t>
            </w:r>
          </w:p>
        </w:tc>
        <w:tc>
          <w:tcPr>
            <w:tcW w:w="0" w:type="auto"/>
            <w:tcBorders>
              <w:top w:val="single" w:sz="4" w:space="0" w:color="auto"/>
              <w:left w:val="single" w:sz="4" w:space="0" w:color="auto"/>
              <w:bottom w:val="single" w:sz="4" w:space="0" w:color="auto"/>
              <w:right w:val="single" w:sz="4" w:space="0" w:color="auto"/>
            </w:tcBorders>
            <w:hideMark/>
          </w:tcPr>
          <w:p w14:paraId="24BB96A1" w14:textId="77777777" w:rsidR="00D01BEC" w:rsidRPr="004706A8" w:rsidRDefault="00D01BEC" w:rsidP="0089497F">
            <w:pPr>
              <w:rPr>
                <w:lang w:val="en-GB"/>
              </w:rPr>
            </w:pPr>
            <w:r w:rsidRPr="004706A8">
              <w:rPr>
                <w:lang w:val="en-GB"/>
              </w:rPr>
              <w:t>Implement borrow pit management and rehabilitation</w:t>
            </w:r>
          </w:p>
        </w:tc>
      </w:tr>
      <w:tr w:rsidR="00D01BEC" w:rsidRPr="004706A8" w14:paraId="2B0C158E" w14:textId="77777777" w:rsidTr="0089497F">
        <w:tc>
          <w:tcPr>
            <w:tcW w:w="0" w:type="auto"/>
            <w:tcBorders>
              <w:top w:val="single" w:sz="4" w:space="0" w:color="auto"/>
              <w:left w:val="single" w:sz="4" w:space="0" w:color="auto"/>
              <w:bottom w:val="single" w:sz="4" w:space="0" w:color="auto"/>
              <w:right w:val="single" w:sz="4" w:space="0" w:color="auto"/>
            </w:tcBorders>
            <w:hideMark/>
          </w:tcPr>
          <w:p w14:paraId="2F415304" w14:textId="77777777" w:rsidR="00D01BEC" w:rsidRPr="004706A8" w:rsidRDefault="00D01BEC" w:rsidP="0089497F">
            <w:pPr>
              <w:rPr>
                <w:lang w:val="en-GB"/>
              </w:rPr>
            </w:pPr>
            <w:r w:rsidRPr="004706A8">
              <w:rPr>
                <w:lang w:val="en-GB"/>
              </w:rPr>
              <w:t>Supervising Consultant</w:t>
            </w:r>
          </w:p>
        </w:tc>
        <w:tc>
          <w:tcPr>
            <w:tcW w:w="0" w:type="auto"/>
            <w:tcBorders>
              <w:top w:val="single" w:sz="4" w:space="0" w:color="auto"/>
              <w:left w:val="single" w:sz="4" w:space="0" w:color="auto"/>
              <w:bottom w:val="single" w:sz="4" w:space="0" w:color="auto"/>
              <w:right w:val="single" w:sz="4" w:space="0" w:color="auto"/>
            </w:tcBorders>
            <w:hideMark/>
          </w:tcPr>
          <w:p w14:paraId="781A7BCB" w14:textId="77777777" w:rsidR="00D01BEC" w:rsidRPr="004706A8" w:rsidRDefault="00D01BEC" w:rsidP="0089497F">
            <w:pPr>
              <w:rPr>
                <w:lang w:val="en-GB"/>
              </w:rPr>
            </w:pPr>
            <w:r w:rsidRPr="004706A8">
              <w:rPr>
                <w:lang w:val="en-GB"/>
              </w:rPr>
              <w:t>Approve, supervise, and certify rehabilitation works</w:t>
            </w:r>
          </w:p>
        </w:tc>
      </w:tr>
      <w:tr w:rsidR="00D01BEC" w:rsidRPr="004706A8" w14:paraId="3D9075A3" w14:textId="77777777" w:rsidTr="0089497F">
        <w:tc>
          <w:tcPr>
            <w:tcW w:w="0" w:type="auto"/>
            <w:tcBorders>
              <w:top w:val="single" w:sz="4" w:space="0" w:color="auto"/>
              <w:left w:val="single" w:sz="4" w:space="0" w:color="auto"/>
              <w:bottom w:val="single" w:sz="4" w:space="0" w:color="auto"/>
              <w:right w:val="single" w:sz="4" w:space="0" w:color="auto"/>
            </w:tcBorders>
            <w:hideMark/>
          </w:tcPr>
          <w:p w14:paraId="09A3B757" w14:textId="77777777" w:rsidR="00D01BEC" w:rsidRPr="004706A8" w:rsidRDefault="00D01BEC" w:rsidP="0089497F">
            <w:pPr>
              <w:rPr>
                <w:lang w:val="en-GB"/>
              </w:rPr>
            </w:pPr>
            <w:r w:rsidRPr="004706A8">
              <w:rPr>
                <w:lang w:val="en-GB"/>
              </w:rPr>
              <w:t>District Council / DESC</w:t>
            </w:r>
          </w:p>
        </w:tc>
        <w:tc>
          <w:tcPr>
            <w:tcW w:w="0" w:type="auto"/>
            <w:tcBorders>
              <w:top w:val="single" w:sz="4" w:space="0" w:color="auto"/>
              <w:left w:val="single" w:sz="4" w:space="0" w:color="auto"/>
              <w:bottom w:val="single" w:sz="4" w:space="0" w:color="auto"/>
              <w:right w:val="single" w:sz="4" w:space="0" w:color="auto"/>
            </w:tcBorders>
            <w:hideMark/>
          </w:tcPr>
          <w:p w14:paraId="68BD3468" w14:textId="77777777" w:rsidR="00D01BEC" w:rsidRPr="004706A8" w:rsidRDefault="00D01BEC" w:rsidP="0089497F">
            <w:pPr>
              <w:rPr>
                <w:lang w:val="en-GB"/>
              </w:rPr>
            </w:pPr>
            <w:r w:rsidRPr="004706A8">
              <w:rPr>
                <w:lang w:val="en-GB"/>
              </w:rPr>
              <w:t>Community liaison and site verification</w:t>
            </w:r>
          </w:p>
        </w:tc>
      </w:tr>
      <w:tr w:rsidR="00D01BEC" w:rsidRPr="004706A8" w14:paraId="04B651C4" w14:textId="77777777" w:rsidTr="0089497F">
        <w:tc>
          <w:tcPr>
            <w:tcW w:w="0" w:type="auto"/>
            <w:tcBorders>
              <w:top w:val="single" w:sz="4" w:space="0" w:color="auto"/>
              <w:left w:val="single" w:sz="4" w:space="0" w:color="auto"/>
              <w:bottom w:val="single" w:sz="4" w:space="0" w:color="auto"/>
              <w:right w:val="single" w:sz="4" w:space="0" w:color="auto"/>
            </w:tcBorders>
            <w:hideMark/>
          </w:tcPr>
          <w:p w14:paraId="69FDD1B8" w14:textId="77777777" w:rsidR="00D01BEC" w:rsidRPr="004706A8" w:rsidRDefault="00D01BEC" w:rsidP="0089497F">
            <w:pPr>
              <w:rPr>
                <w:lang w:val="en-GB"/>
              </w:rPr>
            </w:pPr>
            <w:r w:rsidRPr="004706A8">
              <w:rPr>
                <w:lang w:val="en-GB"/>
              </w:rPr>
              <w:t>Landowners / Traditional Authorities</w:t>
            </w:r>
          </w:p>
        </w:tc>
        <w:tc>
          <w:tcPr>
            <w:tcW w:w="0" w:type="auto"/>
            <w:tcBorders>
              <w:top w:val="single" w:sz="4" w:space="0" w:color="auto"/>
              <w:left w:val="single" w:sz="4" w:space="0" w:color="auto"/>
              <w:bottom w:val="single" w:sz="4" w:space="0" w:color="auto"/>
              <w:right w:val="single" w:sz="4" w:space="0" w:color="auto"/>
            </w:tcBorders>
            <w:hideMark/>
          </w:tcPr>
          <w:p w14:paraId="49636213" w14:textId="77777777" w:rsidR="00D01BEC" w:rsidRPr="004706A8" w:rsidRDefault="00D01BEC" w:rsidP="0089497F">
            <w:pPr>
              <w:rPr>
                <w:lang w:val="en-GB"/>
              </w:rPr>
            </w:pPr>
            <w:r w:rsidRPr="004706A8">
              <w:rPr>
                <w:lang w:val="en-GB"/>
              </w:rPr>
              <w:t>Accept rehabilitated land</w:t>
            </w:r>
          </w:p>
        </w:tc>
      </w:tr>
    </w:tbl>
    <w:p w14:paraId="616B7E07" w14:textId="77777777" w:rsidR="00D01BEC" w:rsidRPr="004706A8" w:rsidRDefault="00D01BEC" w:rsidP="00D01BEC">
      <w:pPr>
        <w:rPr>
          <w:i/>
          <w:lang w:val="en-GB"/>
        </w:rPr>
      </w:pPr>
    </w:p>
    <w:p w14:paraId="73CECABA" w14:textId="77777777" w:rsidR="00D01BEC" w:rsidRPr="004706A8" w:rsidRDefault="00D01BEC" w:rsidP="00D01BEC">
      <w:pPr>
        <w:rPr>
          <w:i/>
          <w:lang w:val="en-GB"/>
        </w:rPr>
      </w:pPr>
      <w:r w:rsidRPr="004706A8">
        <w:rPr>
          <w:i/>
          <w:lang w:val="en-GB"/>
        </w:rPr>
        <w:t>11. Monitoring and Reporting</w:t>
      </w:r>
    </w:p>
    <w:p w14:paraId="5F4428E5" w14:textId="77777777" w:rsidR="00D01BEC" w:rsidRPr="004706A8" w:rsidRDefault="00D01BEC" w:rsidP="00D01BEC">
      <w:pPr>
        <w:pStyle w:val="NormalWeb"/>
        <w:numPr>
          <w:ilvl w:val="0"/>
          <w:numId w:val="80"/>
        </w:numPr>
        <w:jc w:val="left"/>
        <w:rPr>
          <w:lang w:val="en-GB"/>
        </w:rPr>
      </w:pPr>
      <w:r w:rsidRPr="004706A8">
        <w:rPr>
          <w:lang w:val="en-GB"/>
        </w:rPr>
        <w:t>Report borrow pit status in monthly ESMP compliance reports.</w:t>
      </w:r>
    </w:p>
    <w:p w14:paraId="54E1C59D" w14:textId="77777777" w:rsidR="00D01BEC" w:rsidRPr="004706A8" w:rsidRDefault="00D01BEC" w:rsidP="00D01BEC">
      <w:pPr>
        <w:pStyle w:val="NormalWeb"/>
        <w:numPr>
          <w:ilvl w:val="0"/>
          <w:numId w:val="80"/>
        </w:numPr>
        <w:jc w:val="left"/>
        <w:rPr>
          <w:lang w:val="en-GB"/>
        </w:rPr>
      </w:pPr>
      <w:r w:rsidRPr="004706A8">
        <w:rPr>
          <w:lang w:val="en-GB"/>
        </w:rPr>
        <w:t>Monitor indicators including number of rehabilitated sites, erosion evidence, water ponding, and vegetation establishment.</w:t>
      </w:r>
    </w:p>
    <w:p w14:paraId="7466EB81" w14:textId="77777777" w:rsidR="00D01BEC" w:rsidRPr="004706A8" w:rsidRDefault="00D01BEC" w:rsidP="00D01BEC">
      <w:pPr>
        <w:pStyle w:val="NormalWeb"/>
        <w:numPr>
          <w:ilvl w:val="0"/>
          <w:numId w:val="80"/>
        </w:numPr>
        <w:jc w:val="left"/>
        <w:rPr>
          <w:lang w:val="en-GB"/>
        </w:rPr>
      </w:pPr>
      <w:r w:rsidRPr="004706A8">
        <w:rPr>
          <w:lang w:val="en-GB"/>
        </w:rPr>
        <w:t>Conduct final inspections prior to issuance of completion certificates.</w:t>
      </w:r>
    </w:p>
    <w:p w14:paraId="2B659B0B" w14:textId="77777777" w:rsidR="00D01BEC" w:rsidRPr="004706A8" w:rsidRDefault="00D01BEC" w:rsidP="00D01BEC">
      <w:pPr>
        <w:rPr>
          <w:i/>
          <w:lang w:val="en-GB"/>
        </w:rPr>
      </w:pPr>
      <w:r w:rsidRPr="004706A8">
        <w:rPr>
          <w:i/>
          <w:lang w:val="en-GB"/>
        </w:rPr>
        <w:t>12. Budgeting</w:t>
      </w:r>
    </w:p>
    <w:p w14:paraId="73F9AD1D" w14:textId="77777777" w:rsidR="00D01BEC" w:rsidRPr="004706A8" w:rsidRDefault="00D01BEC" w:rsidP="00D01BEC">
      <w:pPr>
        <w:pStyle w:val="NormalWeb"/>
        <w:numPr>
          <w:ilvl w:val="0"/>
          <w:numId w:val="81"/>
        </w:numPr>
        <w:jc w:val="left"/>
        <w:rPr>
          <w:lang w:val="en-GB"/>
        </w:rPr>
      </w:pPr>
      <w:r w:rsidRPr="004706A8">
        <w:rPr>
          <w:lang w:val="en-GB"/>
        </w:rPr>
        <w:t>Fully include borrow pit rehabilitation costs in the Contractor’s BoQs and C-ESMP.</w:t>
      </w:r>
    </w:p>
    <w:p w14:paraId="4C73339C" w14:textId="77777777" w:rsidR="00D01BEC" w:rsidRPr="004706A8" w:rsidRDefault="00D01BEC" w:rsidP="00D01BEC">
      <w:pPr>
        <w:pStyle w:val="NormalWeb"/>
        <w:numPr>
          <w:ilvl w:val="0"/>
          <w:numId w:val="81"/>
        </w:numPr>
        <w:jc w:val="left"/>
        <w:rPr>
          <w:lang w:val="en-GB"/>
        </w:rPr>
      </w:pPr>
      <w:r w:rsidRPr="004706A8">
        <w:rPr>
          <w:lang w:val="en-GB"/>
        </w:rPr>
        <w:t>Prohibit approval of any borrow pit without a costed and approved rehabilitation provision.</w:t>
      </w:r>
    </w:p>
    <w:p w14:paraId="7A8FCE18" w14:textId="77777777" w:rsidR="00D01BEC" w:rsidRPr="004706A8" w:rsidRDefault="00D01BEC" w:rsidP="00D01BEC">
      <w:pPr>
        <w:rPr>
          <w:b/>
          <w:lang w:val="en-GB"/>
        </w:rPr>
      </w:pPr>
      <w:r w:rsidRPr="004706A8">
        <w:rPr>
          <w:b/>
          <w:lang w:val="en-GB"/>
        </w:rPr>
        <w:t>13. Completion and Handover</w:t>
      </w:r>
    </w:p>
    <w:p w14:paraId="79E27A88" w14:textId="77777777" w:rsidR="00D01BEC" w:rsidRPr="004706A8" w:rsidRDefault="00D01BEC" w:rsidP="00D01BEC">
      <w:pPr>
        <w:pStyle w:val="NormalWeb"/>
        <w:rPr>
          <w:lang w:val="en-GB"/>
        </w:rPr>
      </w:pPr>
      <w:r w:rsidRPr="004706A8">
        <w:rPr>
          <w:lang w:val="en-GB"/>
        </w:rPr>
        <w:t>Consider borrow pits closed only when rehabilitation is complete, sites are safe and stable, and formal handover documentation is signed by relevant parties.</w:t>
      </w:r>
    </w:p>
    <w:p w14:paraId="0083B184" w14:textId="77777777" w:rsidR="00D01BEC" w:rsidRPr="004706A8" w:rsidRDefault="00D01BEC" w:rsidP="00D01BEC">
      <w:pPr>
        <w:rPr>
          <w:b/>
          <w:lang w:val="en-GB"/>
        </w:rPr>
      </w:pPr>
      <w:r w:rsidRPr="004706A8">
        <w:rPr>
          <w:b/>
          <w:lang w:val="en-GB"/>
        </w:rPr>
        <w:t>14. Conclusion</w:t>
      </w:r>
    </w:p>
    <w:p w14:paraId="573DBD0A" w14:textId="77777777" w:rsidR="00D01BEC" w:rsidRPr="004706A8" w:rsidRDefault="00D01BEC" w:rsidP="00D01BEC">
      <w:pPr>
        <w:pStyle w:val="NormalWeb"/>
        <w:rPr>
          <w:lang w:val="en-GB"/>
        </w:rPr>
      </w:pPr>
      <w:r w:rsidRPr="004706A8">
        <w:rPr>
          <w:lang w:val="en-GB"/>
        </w:rPr>
        <w:t xml:space="preserve">This Borrow Pit Rehabilitation Framework provides a consistent and enforceable approach for managing borrow pits across all SATCP Last Mile Infrastructure projects, ensuring </w:t>
      </w:r>
      <w:r w:rsidRPr="004706A8">
        <w:rPr>
          <w:rStyle w:val="Emphasis"/>
          <w:rFonts w:eastAsiaTheme="majorEastAsia"/>
          <w:lang w:val="en-GB"/>
        </w:rPr>
        <w:t>Environmentally</w:t>
      </w:r>
      <w:r w:rsidRPr="004706A8">
        <w:rPr>
          <w:lang w:val="en-GB"/>
        </w:rPr>
        <w:t xml:space="preserve"> responsible material sourcing, protection of community interests, and full compliance with MEPA (2025) and World Bank safeguards.</w:t>
      </w:r>
    </w:p>
    <w:p w14:paraId="768A094A" w14:textId="77777777" w:rsidR="00D01BEC" w:rsidRPr="004706A8" w:rsidRDefault="00D01BEC" w:rsidP="00D01BEC">
      <w:pPr>
        <w:rPr>
          <w:lang w:val="en-GB"/>
        </w:rPr>
      </w:pPr>
      <w:r w:rsidRPr="004706A8">
        <w:rPr>
          <w:lang w:val="en-GB"/>
        </w:rPr>
        <w:br w:type="page"/>
      </w:r>
    </w:p>
    <w:p w14:paraId="28934D53" w14:textId="77777777" w:rsidR="00D01BEC" w:rsidRPr="004706A8" w:rsidRDefault="00D01BEC" w:rsidP="00FE0542">
      <w:pPr>
        <w:pStyle w:val="ANNEXL2"/>
        <w:rPr>
          <w:lang w:val="en-GB"/>
        </w:rPr>
      </w:pPr>
      <w:bookmarkStart w:id="415" w:name="_Toc222326801"/>
      <w:bookmarkStart w:id="416" w:name="_Toc228283072"/>
      <w:bookmarkStart w:id="417" w:name="_Toc229566873"/>
      <w:r w:rsidRPr="004706A8">
        <w:rPr>
          <w:lang w:val="en-GB"/>
        </w:rPr>
        <w:t>Annex 6. Traffic Management Framework</w:t>
      </w:r>
      <w:bookmarkEnd w:id="415"/>
      <w:bookmarkEnd w:id="416"/>
      <w:bookmarkEnd w:id="417"/>
    </w:p>
    <w:p w14:paraId="360A434B" w14:textId="77777777" w:rsidR="00D01BEC" w:rsidRPr="004706A8" w:rsidRDefault="00D01BEC" w:rsidP="00D01BEC">
      <w:pPr>
        <w:spacing w:before="240"/>
        <w:rPr>
          <w:b/>
          <w:bCs/>
          <w:lang w:val="en-GB"/>
        </w:rPr>
      </w:pPr>
      <w:r w:rsidRPr="004706A8">
        <w:rPr>
          <w:b/>
          <w:bCs/>
          <w:lang w:val="en-GB"/>
        </w:rPr>
        <w:t>1. Introduction</w:t>
      </w:r>
    </w:p>
    <w:p w14:paraId="42C45B6E" w14:textId="77777777" w:rsidR="00D01BEC" w:rsidRPr="004706A8" w:rsidRDefault="00D01BEC" w:rsidP="00D01BEC">
      <w:pPr>
        <w:rPr>
          <w:lang w:val="en-GB"/>
        </w:rPr>
      </w:pPr>
      <w:r w:rsidRPr="004706A8">
        <w:rPr>
          <w:lang w:val="en-GB"/>
        </w:rPr>
        <w:t>This Traffic and Access Management Framework (TAMF) has been prepared for the Southern Africa Trade and Connectivity Project (SATCP) – Last Mile Infrastructure (LMI) subprojects, including feeder road rehabilitation, drainage improvements, bridge/culvert works and associated construction activities. The Framework sets out the minimum requirements for planning, operating and monitoring construction</w:t>
      </w:r>
      <w:r w:rsidRPr="004706A8">
        <w:rPr>
          <w:lang w:val="en-GB"/>
        </w:rPr>
        <w:noBreakHyphen/>
        <w:t>related traffic so that works are carried out safely and with limited disruption to local communities and road users.</w:t>
      </w:r>
    </w:p>
    <w:p w14:paraId="01F453DF" w14:textId="77777777" w:rsidR="00D01BEC" w:rsidRPr="004706A8" w:rsidRDefault="00D01BEC" w:rsidP="00D01BEC">
      <w:pPr>
        <w:rPr>
          <w:lang w:val="en-GB"/>
        </w:rPr>
      </w:pPr>
      <w:r w:rsidRPr="004706A8">
        <w:rPr>
          <w:lang w:val="en-GB"/>
        </w:rPr>
        <w:t>The Framework provides mandatory guidance for the preparation and implementation of site</w:t>
      </w:r>
      <w:r w:rsidRPr="004706A8">
        <w:rPr>
          <w:lang w:val="en-GB"/>
        </w:rPr>
        <w:noBreakHyphen/>
        <w:t xml:space="preserve">specific Traffic and Access Management Plans (TAMPs) </w:t>
      </w:r>
      <w:r w:rsidRPr="004706A8">
        <w:rPr>
          <w:b/>
          <w:bCs/>
          <w:lang w:val="en-GB"/>
        </w:rPr>
        <w:t>by Contractors</w:t>
      </w:r>
      <w:r w:rsidRPr="004706A8">
        <w:rPr>
          <w:lang w:val="en-GB"/>
        </w:rPr>
        <w:t>. For each subproject, the Contractor shall prepare a TAMP consistent with this Framework and submit it to the Supervising Consultant and the SATCP PIU/State Agency for Transport and Construction Projects for review and approval prior to commencement of construction works.</w:t>
      </w:r>
    </w:p>
    <w:p w14:paraId="15423B60" w14:textId="77777777" w:rsidR="00D01BEC" w:rsidRPr="004706A8" w:rsidRDefault="00D01BEC" w:rsidP="00D01BEC">
      <w:pPr>
        <w:rPr>
          <w:lang w:val="en-GB"/>
        </w:rPr>
      </w:pPr>
      <w:r w:rsidRPr="004706A8">
        <w:rPr>
          <w:lang w:val="en-GB"/>
        </w:rPr>
        <w:t>The TAMF aims to ensure that all construction</w:t>
      </w:r>
      <w:r w:rsidRPr="004706A8">
        <w:rPr>
          <w:lang w:val="en-GB"/>
        </w:rPr>
        <w:noBreakHyphen/>
        <w:t>related traffic—vehicles, equipment and personnel—is managed safely, efficiently and in an environmentally and socially responsible manner, while minimising risks and disruptions to communities, vulnerable road users, businesses, and existing transport infrastructure.</w:t>
      </w:r>
    </w:p>
    <w:p w14:paraId="28EC8F8C" w14:textId="77777777" w:rsidR="00D01BEC" w:rsidRPr="004706A8" w:rsidRDefault="00D01BEC" w:rsidP="00D01BEC">
      <w:pPr>
        <w:spacing w:before="240"/>
        <w:rPr>
          <w:b/>
          <w:bCs/>
          <w:lang w:val="en-GB"/>
        </w:rPr>
      </w:pPr>
      <w:r w:rsidRPr="004706A8">
        <w:rPr>
          <w:b/>
          <w:bCs/>
          <w:lang w:val="en-GB"/>
        </w:rPr>
        <w:t>2. Purpose and Objectives</w:t>
      </w:r>
    </w:p>
    <w:p w14:paraId="164BA4C9" w14:textId="77777777" w:rsidR="00D01BEC" w:rsidRPr="004706A8" w:rsidRDefault="00D01BEC" w:rsidP="00D01BEC">
      <w:pPr>
        <w:spacing w:before="240" w:line="276" w:lineRule="auto"/>
        <w:rPr>
          <w:lang w:val="en-GB"/>
        </w:rPr>
      </w:pPr>
      <w:r w:rsidRPr="004706A8">
        <w:rPr>
          <w:lang w:val="en-GB"/>
        </w:rPr>
        <w:t>Construction activities will increase vehicular and machinery traffic within worksites and along existing regional and community roads. Without effective management, such traffic may:</w:t>
      </w:r>
    </w:p>
    <w:p w14:paraId="6EFD6BF6" w14:textId="77777777" w:rsidR="00D01BEC" w:rsidRPr="004706A8" w:rsidRDefault="00D01BEC" w:rsidP="00D01BEC">
      <w:pPr>
        <w:numPr>
          <w:ilvl w:val="0"/>
          <w:numId w:val="45"/>
        </w:numPr>
        <w:spacing w:before="240" w:after="100" w:line="276" w:lineRule="auto"/>
        <w:jc w:val="left"/>
        <w:rPr>
          <w:lang w:val="en-GB"/>
        </w:rPr>
      </w:pPr>
      <w:r w:rsidRPr="004706A8">
        <w:rPr>
          <w:lang w:val="en-GB"/>
        </w:rPr>
        <w:t>Interfere with normal traffic and pedestrian movements;</w:t>
      </w:r>
    </w:p>
    <w:p w14:paraId="0B23BE5F" w14:textId="77777777" w:rsidR="00D01BEC" w:rsidRPr="004706A8" w:rsidRDefault="00D01BEC" w:rsidP="00D01BEC">
      <w:pPr>
        <w:numPr>
          <w:ilvl w:val="0"/>
          <w:numId w:val="45"/>
        </w:numPr>
        <w:spacing w:after="100" w:afterAutospacing="1" w:line="276" w:lineRule="auto"/>
        <w:jc w:val="left"/>
        <w:rPr>
          <w:lang w:val="en-GB"/>
        </w:rPr>
      </w:pPr>
      <w:r w:rsidRPr="004706A8">
        <w:rPr>
          <w:lang w:val="en-GB"/>
        </w:rPr>
        <w:t>Increase risks of accidents and injuries to workers and the public;</w:t>
      </w:r>
    </w:p>
    <w:p w14:paraId="754AFBAE" w14:textId="77777777" w:rsidR="00D01BEC" w:rsidRPr="004706A8" w:rsidRDefault="00D01BEC" w:rsidP="00D01BEC">
      <w:pPr>
        <w:numPr>
          <w:ilvl w:val="0"/>
          <w:numId w:val="45"/>
        </w:numPr>
        <w:spacing w:after="100" w:afterAutospacing="1" w:line="276" w:lineRule="auto"/>
        <w:jc w:val="left"/>
        <w:rPr>
          <w:lang w:val="en-GB"/>
        </w:rPr>
      </w:pPr>
      <w:r w:rsidRPr="004706A8">
        <w:rPr>
          <w:lang w:val="en-GB"/>
        </w:rPr>
        <w:t>Damage existing road infrastructure;</w:t>
      </w:r>
    </w:p>
    <w:p w14:paraId="58A632C1" w14:textId="77777777" w:rsidR="00D01BEC" w:rsidRPr="004706A8" w:rsidRDefault="00D01BEC" w:rsidP="00D01BEC">
      <w:pPr>
        <w:numPr>
          <w:ilvl w:val="0"/>
          <w:numId w:val="45"/>
        </w:numPr>
        <w:spacing w:after="100" w:afterAutospacing="1" w:line="276" w:lineRule="auto"/>
        <w:jc w:val="left"/>
        <w:rPr>
          <w:lang w:val="en-GB"/>
        </w:rPr>
      </w:pPr>
      <w:r w:rsidRPr="004706A8">
        <w:rPr>
          <w:lang w:val="en-GB"/>
        </w:rPr>
        <w:t>Generate dust, noise, congestion, and community nuisance.</w:t>
      </w:r>
    </w:p>
    <w:p w14:paraId="7AF5E95B" w14:textId="77777777" w:rsidR="00D01BEC" w:rsidRPr="004706A8" w:rsidRDefault="00D01BEC" w:rsidP="00D01BEC">
      <w:pPr>
        <w:spacing w:before="240" w:line="276" w:lineRule="auto"/>
        <w:rPr>
          <w:lang w:val="en-GB"/>
        </w:rPr>
      </w:pPr>
      <w:r w:rsidRPr="004706A8">
        <w:rPr>
          <w:lang w:val="en-GB"/>
        </w:rPr>
        <w:t>The objectives of this Framework are to:</w:t>
      </w:r>
    </w:p>
    <w:p w14:paraId="470640B1" w14:textId="77777777" w:rsidR="00D01BEC" w:rsidRPr="004706A8" w:rsidRDefault="00D01BEC" w:rsidP="00D01BEC">
      <w:pPr>
        <w:numPr>
          <w:ilvl w:val="0"/>
          <w:numId w:val="28"/>
        </w:numPr>
        <w:spacing w:before="240" w:after="100" w:line="276" w:lineRule="auto"/>
        <w:jc w:val="left"/>
        <w:rPr>
          <w:lang w:val="en-GB"/>
        </w:rPr>
      </w:pPr>
      <w:r w:rsidRPr="004706A8">
        <w:rPr>
          <w:lang w:val="en-GB"/>
        </w:rPr>
        <w:t>Promote safe interaction between construction traffic, pedestrians, and local road users;</w:t>
      </w:r>
    </w:p>
    <w:p w14:paraId="55ECB139" w14:textId="77777777" w:rsidR="00D01BEC" w:rsidRPr="004706A8" w:rsidRDefault="00D01BEC" w:rsidP="00D01BEC">
      <w:pPr>
        <w:numPr>
          <w:ilvl w:val="0"/>
          <w:numId w:val="28"/>
        </w:numPr>
        <w:spacing w:after="100" w:afterAutospacing="1" w:line="276" w:lineRule="auto"/>
        <w:jc w:val="left"/>
        <w:rPr>
          <w:lang w:val="en-GB"/>
        </w:rPr>
      </w:pPr>
      <w:r w:rsidRPr="004706A8">
        <w:rPr>
          <w:lang w:val="en-GB"/>
        </w:rPr>
        <w:t xml:space="preserve">Minimize </w:t>
      </w:r>
      <w:r w:rsidRPr="004706A8">
        <w:rPr>
          <w:rStyle w:val="Emphasis"/>
          <w:rFonts w:eastAsiaTheme="majorEastAsia"/>
          <w:lang w:val="en-GB"/>
        </w:rPr>
        <w:t xml:space="preserve"> Environmental</w:t>
      </w:r>
      <w:r w:rsidRPr="004706A8">
        <w:rPr>
          <w:i/>
          <w:lang w:val="en-GB"/>
        </w:rPr>
        <w:t xml:space="preserve"> </w:t>
      </w:r>
      <w:r w:rsidRPr="004706A8">
        <w:rPr>
          <w:lang w:val="en-GB"/>
        </w:rPr>
        <w:t>and social risks associated with construction traffic;</w:t>
      </w:r>
    </w:p>
    <w:p w14:paraId="7457B943" w14:textId="77777777" w:rsidR="00D01BEC" w:rsidRPr="004706A8" w:rsidRDefault="00D01BEC" w:rsidP="00D01BEC">
      <w:pPr>
        <w:numPr>
          <w:ilvl w:val="0"/>
          <w:numId w:val="28"/>
        </w:numPr>
        <w:spacing w:after="100" w:afterAutospacing="1" w:line="276" w:lineRule="auto"/>
        <w:jc w:val="left"/>
        <w:rPr>
          <w:lang w:val="en-GB"/>
        </w:rPr>
      </w:pPr>
      <w:r w:rsidRPr="004706A8">
        <w:rPr>
          <w:lang w:val="en-GB"/>
        </w:rPr>
        <w:t>Guide the planning, use, and rehabilitation of access roads and haul routes;</w:t>
      </w:r>
    </w:p>
    <w:p w14:paraId="646B2C35" w14:textId="77777777" w:rsidR="00D01BEC" w:rsidRPr="004706A8" w:rsidRDefault="00D01BEC" w:rsidP="00D01BEC">
      <w:pPr>
        <w:numPr>
          <w:ilvl w:val="0"/>
          <w:numId w:val="28"/>
        </w:numPr>
        <w:spacing w:after="100" w:afterAutospacing="1" w:line="276" w:lineRule="auto"/>
        <w:jc w:val="left"/>
        <w:rPr>
          <w:lang w:val="en-GB"/>
        </w:rPr>
      </w:pPr>
      <w:r w:rsidRPr="004706A8">
        <w:rPr>
          <w:lang w:val="en-GB"/>
        </w:rPr>
        <w:t>Ensure site-specific traffic impacts are addressed through appropriate design, scheduling, signage, and controls.</w:t>
      </w:r>
    </w:p>
    <w:p w14:paraId="7E8BEA9B" w14:textId="77777777" w:rsidR="00D01BEC" w:rsidRPr="004706A8" w:rsidRDefault="00D01BEC" w:rsidP="00D01BEC">
      <w:pPr>
        <w:spacing w:before="240"/>
        <w:rPr>
          <w:b/>
          <w:bCs/>
          <w:lang w:val="en-GB"/>
        </w:rPr>
      </w:pPr>
      <w:r w:rsidRPr="004706A8">
        <w:rPr>
          <w:b/>
          <w:bCs/>
          <w:lang w:val="en-GB"/>
        </w:rPr>
        <w:t>3. Access Roads and Haul Routes</w:t>
      </w:r>
    </w:p>
    <w:p w14:paraId="58B43817" w14:textId="77777777" w:rsidR="00D01BEC" w:rsidRPr="004706A8" w:rsidRDefault="00D01BEC" w:rsidP="00D01BEC">
      <w:pPr>
        <w:spacing w:before="240" w:line="276" w:lineRule="auto"/>
        <w:jc w:val="left"/>
        <w:rPr>
          <w:lang w:val="en-GB"/>
        </w:rPr>
      </w:pPr>
      <w:r w:rsidRPr="004706A8">
        <w:rPr>
          <w:lang w:val="en-GB"/>
        </w:rPr>
        <w:t xml:space="preserve">a) </w:t>
      </w:r>
      <w:r w:rsidRPr="004706A8">
        <w:rPr>
          <w:b/>
          <w:bCs/>
          <w:lang w:val="en-GB"/>
        </w:rPr>
        <w:t>Planning and Approval</w:t>
      </w:r>
      <w:r w:rsidRPr="004706A8">
        <w:rPr>
          <w:b/>
          <w:bCs/>
          <w:lang w:val="en-GB"/>
        </w:rPr>
        <w:br/>
      </w:r>
      <w:r w:rsidRPr="004706A8">
        <w:rPr>
          <w:lang w:val="en-GB"/>
        </w:rPr>
        <w:t xml:space="preserve"> The Contractor shall prepare detailed layout plans for all proposed access roads and haul routes. These plans shall:</w:t>
      </w:r>
    </w:p>
    <w:p w14:paraId="14D8A6E5" w14:textId="77777777" w:rsidR="00D01BEC" w:rsidRPr="004706A8" w:rsidRDefault="00D01BEC" w:rsidP="00D01BEC">
      <w:pPr>
        <w:numPr>
          <w:ilvl w:val="0"/>
          <w:numId w:val="21"/>
        </w:numPr>
        <w:spacing w:before="240" w:after="100" w:line="276" w:lineRule="auto"/>
        <w:jc w:val="left"/>
        <w:rPr>
          <w:lang w:val="en-GB"/>
        </w:rPr>
      </w:pPr>
      <w:r w:rsidRPr="004706A8">
        <w:rPr>
          <w:lang w:val="en-GB"/>
        </w:rPr>
        <w:t>Be submitted to the Supervising Consultant for approval;</w:t>
      </w:r>
    </w:p>
    <w:p w14:paraId="56875F2E" w14:textId="77777777" w:rsidR="00D01BEC" w:rsidRPr="004706A8" w:rsidRDefault="00D01BEC" w:rsidP="00D01BEC">
      <w:pPr>
        <w:numPr>
          <w:ilvl w:val="0"/>
          <w:numId w:val="21"/>
        </w:numPr>
        <w:spacing w:after="100" w:afterAutospacing="1" w:line="276" w:lineRule="auto"/>
        <w:jc w:val="left"/>
        <w:rPr>
          <w:lang w:val="en-GB"/>
        </w:rPr>
      </w:pPr>
      <w:r w:rsidRPr="004706A8">
        <w:rPr>
          <w:lang w:val="en-GB"/>
        </w:rPr>
        <w:t>Be accompanied by written consent from affected landowners, Traditional Authorities, or village leadership where applicable.</w:t>
      </w:r>
    </w:p>
    <w:p w14:paraId="225B4633" w14:textId="77777777" w:rsidR="00D01BEC" w:rsidRPr="004706A8" w:rsidRDefault="00D01BEC" w:rsidP="00D01BEC">
      <w:pPr>
        <w:spacing w:before="240" w:line="276" w:lineRule="auto"/>
        <w:jc w:val="left"/>
        <w:rPr>
          <w:lang w:val="en-GB"/>
        </w:rPr>
      </w:pPr>
      <w:r w:rsidRPr="004706A8">
        <w:rPr>
          <w:lang w:val="en-GB"/>
        </w:rPr>
        <w:t xml:space="preserve">b) </w:t>
      </w:r>
      <w:r w:rsidRPr="004706A8">
        <w:rPr>
          <w:b/>
          <w:bCs/>
          <w:lang w:val="en-GB"/>
        </w:rPr>
        <w:t>Use of Existing Infrastructure</w:t>
      </w:r>
      <w:r w:rsidRPr="004706A8">
        <w:rPr>
          <w:lang w:val="en-GB"/>
        </w:rPr>
        <w:br/>
        <w:t xml:space="preserve"> Existing roads shall be used wherever feasible. Construction of temporary access roads shall only be permitted where unavoidable and upon approval by the Site Manager and relevant stakeholders. Construction of temporary diversions, if required, will require approval of the District and the World Bank.</w:t>
      </w:r>
    </w:p>
    <w:p w14:paraId="22A0C7E1" w14:textId="77777777" w:rsidR="00D01BEC" w:rsidRPr="004706A8" w:rsidRDefault="00D01BEC" w:rsidP="00D01BEC">
      <w:pPr>
        <w:spacing w:before="240" w:line="276" w:lineRule="auto"/>
        <w:jc w:val="left"/>
        <w:rPr>
          <w:lang w:val="en-GB"/>
        </w:rPr>
      </w:pPr>
      <w:r w:rsidRPr="004706A8">
        <w:rPr>
          <w:lang w:val="en-GB"/>
        </w:rPr>
        <w:t xml:space="preserve">c) </w:t>
      </w:r>
      <w:r w:rsidRPr="004706A8">
        <w:rPr>
          <w:rStyle w:val="Emphasis"/>
          <w:rFonts w:eastAsiaTheme="majorEastAsia"/>
          <w:lang w:val="en-GB"/>
        </w:rPr>
        <w:t xml:space="preserve"> Environmental</w:t>
      </w:r>
      <w:r w:rsidRPr="004706A8">
        <w:rPr>
          <w:b/>
          <w:bCs/>
          <w:lang w:val="en-GB"/>
        </w:rPr>
        <w:t xml:space="preserve"> Considerations</w:t>
      </w:r>
      <w:r w:rsidRPr="004706A8">
        <w:rPr>
          <w:b/>
          <w:bCs/>
          <w:lang w:val="en-GB"/>
        </w:rPr>
        <w:br/>
      </w:r>
      <w:r w:rsidRPr="004706A8">
        <w:rPr>
          <w:lang w:val="en-GB"/>
        </w:rPr>
        <w:t xml:space="preserve"> Planning of haul routes shall consider:</w:t>
      </w:r>
    </w:p>
    <w:p w14:paraId="0D20C2CE" w14:textId="77777777" w:rsidR="00D01BEC" w:rsidRPr="004706A8" w:rsidRDefault="00D01BEC" w:rsidP="00D01BEC">
      <w:pPr>
        <w:numPr>
          <w:ilvl w:val="0"/>
          <w:numId w:val="33"/>
        </w:numPr>
        <w:spacing w:before="240" w:after="100" w:line="276" w:lineRule="auto"/>
        <w:jc w:val="left"/>
        <w:rPr>
          <w:lang w:val="en-GB"/>
        </w:rPr>
      </w:pPr>
      <w:r w:rsidRPr="004706A8">
        <w:rPr>
          <w:lang w:val="en-GB"/>
        </w:rPr>
        <w:t>Vegetation and sensitive habitats;</w:t>
      </w:r>
    </w:p>
    <w:p w14:paraId="3CDE17ED" w14:textId="77777777" w:rsidR="00D01BEC" w:rsidRPr="004706A8" w:rsidRDefault="00D01BEC" w:rsidP="00D01BEC">
      <w:pPr>
        <w:numPr>
          <w:ilvl w:val="0"/>
          <w:numId w:val="33"/>
        </w:numPr>
        <w:spacing w:after="100" w:afterAutospacing="1" w:line="276" w:lineRule="auto"/>
        <w:jc w:val="left"/>
        <w:rPr>
          <w:lang w:val="en-GB"/>
        </w:rPr>
      </w:pPr>
      <w:r w:rsidRPr="004706A8">
        <w:rPr>
          <w:lang w:val="en-GB"/>
        </w:rPr>
        <w:t>Watercourses and drainage patterns;</w:t>
      </w:r>
    </w:p>
    <w:p w14:paraId="2F48B6B1" w14:textId="77777777" w:rsidR="00D01BEC" w:rsidRPr="004706A8" w:rsidRDefault="00D01BEC" w:rsidP="00D01BEC">
      <w:pPr>
        <w:numPr>
          <w:ilvl w:val="0"/>
          <w:numId w:val="33"/>
        </w:numPr>
        <w:spacing w:after="100" w:afterAutospacing="1" w:line="276" w:lineRule="auto"/>
        <w:jc w:val="left"/>
        <w:rPr>
          <w:lang w:val="en-GB"/>
        </w:rPr>
      </w:pPr>
      <w:r w:rsidRPr="004706A8">
        <w:rPr>
          <w:lang w:val="en-GB"/>
        </w:rPr>
        <w:t>Existing land use;</w:t>
      </w:r>
    </w:p>
    <w:p w14:paraId="139564BE" w14:textId="77777777" w:rsidR="00D01BEC" w:rsidRPr="004706A8" w:rsidRDefault="00D01BEC" w:rsidP="00D01BEC">
      <w:pPr>
        <w:numPr>
          <w:ilvl w:val="0"/>
          <w:numId w:val="33"/>
        </w:numPr>
        <w:spacing w:after="100" w:afterAutospacing="1" w:line="276" w:lineRule="auto"/>
        <w:jc w:val="left"/>
        <w:rPr>
          <w:lang w:val="en-GB"/>
        </w:rPr>
      </w:pPr>
      <w:r w:rsidRPr="004706A8">
        <w:rPr>
          <w:lang w:val="en-GB"/>
        </w:rPr>
        <w:t>Proximity to households, schools, markets, and health facilities.</w:t>
      </w:r>
    </w:p>
    <w:p w14:paraId="65468897" w14:textId="77777777" w:rsidR="00D01BEC" w:rsidRPr="004706A8" w:rsidRDefault="00D01BEC" w:rsidP="00D01BEC">
      <w:pPr>
        <w:spacing w:before="240" w:line="276" w:lineRule="auto"/>
        <w:jc w:val="left"/>
        <w:rPr>
          <w:lang w:val="en-GB"/>
        </w:rPr>
      </w:pPr>
      <w:r w:rsidRPr="004706A8">
        <w:rPr>
          <w:lang w:val="en-GB"/>
        </w:rPr>
        <w:t xml:space="preserve">d) </w:t>
      </w:r>
      <w:r w:rsidRPr="004706A8">
        <w:rPr>
          <w:b/>
          <w:bCs/>
          <w:lang w:val="en-GB"/>
        </w:rPr>
        <w:t>Construction, Maintenance, and Rehabilitation</w:t>
      </w:r>
      <w:r w:rsidRPr="004706A8">
        <w:rPr>
          <w:b/>
          <w:bCs/>
          <w:lang w:val="en-GB"/>
        </w:rPr>
        <w:br/>
      </w:r>
      <w:r w:rsidRPr="004706A8">
        <w:rPr>
          <w:lang w:val="en-GB"/>
        </w:rPr>
        <w:t xml:space="preserve"> The Contractor shall be responsible for:</w:t>
      </w:r>
    </w:p>
    <w:p w14:paraId="5DF2F234" w14:textId="77777777" w:rsidR="00D01BEC" w:rsidRPr="004706A8" w:rsidRDefault="00D01BEC" w:rsidP="00D01BEC">
      <w:pPr>
        <w:numPr>
          <w:ilvl w:val="0"/>
          <w:numId w:val="24"/>
        </w:numPr>
        <w:spacing w:before="240" w:after="100" w:line="276" w:lineRule="auto"/>
        <w:jc w:val="left"/>
        <w:rPr>
          <w:lang w:val="en-GB"/>
        </w:rPr>
      </w:pPr>
      <w:r w:rsidRPr="004706A8">
        <w:rPr>
          <w:lang w:val="en-GB"/>
        </w:rPr>
        <w:t>Construction and routine maintenance of access and haul roads;</w:t>
      </w:r>
    </w:p>
    <w:p w14:paraId="4C429D91" w14:textId="77777777" w:rsidR="00D01BEC" w:rsidRPr="004706A8" w:rsidRDefault="00D01BEC" w:rsidP="00D01BEC">
      <w:pPr>
        <w:numPr>
          <w:ilvl w:val="0"/>
          <w:numId w:val="24"/>
        </w:numPr>
        <w:spacing w:after="100" w:afterAutospacing="1" w:line="276" w:lineRule="auto"/>
        <w:jc w:val="left"/>
        <w:rPr>
          <w:lang w:val="en-GB"/>
        </w:rPr>
      </w:pPr>
      <w:r w:rsidRPr="004706A8">
        <w:rPr>
          <w:lang w:val="en-GB"/>
        </w:rPr>
        <w:t>Installation of drainage infrastructure at early stages to prevent erosion;</w:t>
      </w:r>
    </w:p>
    <w:p w14:paraId="32A39400" w14:textId="77777777" w:rsidR="00D01BEC" w:rsidRPr="004706A8" w:rsidRDefault="00D01BEC" w:rsidP="00D01BEC">
      <w:pPr>
        <w:numPr>
          <w:ilvl w:val="0"/>
          <w:numId w:val="24"/>
        </w:numPr>
        <w:spacing w:after="100" w:afterAutospacing="1" w:line="276" w:lineRule="auto"/>
        <w:jc w:val="left"/>
        <w:rPr>
          <w:lang w:val="en-GB"/>
        </w:rPr>
      </w:pPr>
      <w:r w:rsidRPr="004706A8">
        <w:rPr>
          <w:lang w:val="en-GB"/>
        </w:rPr>
        <w:t>Decommissioning and rehabilitation of temporary roads upon completion of works.</w:t>
      </w:r>
    </w:p>
    <w:p w14:paraId="4871930D" w14:textId="77777777" w:rsidR="00D01BEC" w:rsidRPr="004706A8" w:rsidRDefault="00D01BEC" w:rsidP="00D01BEC">
      <w:pPr>
        <w:spacing w:before="240" w:line="276" w:lineRule="auto"/>
        <w:jc w:val="left"/>
        <w:rPr>
          <w:lang w:val="en-GB"/>
        </w:rPr>
      </w:pPr>
      <w:r w:rsidRPr="004706A8">
        <w:rPr>
          <w:lang w:val="en-GB"/>
        </w:rPr>
        <w:t>Topsoil shall be stripped and stockpiled prior to construction and reused during rehabilitation. Disturbed areas shall be revegetated using indigenous species where applicable.</w:t>
      </w:r>
    </w:p>
    <w:p w14:paraId="48232566" w14:textId="77777777" w:rsidR="00D01BEC" w:rsidRPr="004706A8" w:rsidRDefault="00D01BEC" w:rsidP="00D01BEC">
      <w:pPr>
        <w:spacing w:before="240" w:line="276" w:lineRule="auto"/>
        <w:jc w:val="left"/>
        <w:rPr>
          <w:lang w:val="en-GB"/>
        </w:rPr>
      </w:pPr>
      <w:r w:rsidRPr="004706A8">
        <w:rPr>
          <w:lang w:val="en-GB"/>
        </w:rPr>
        <w:t xml:space="preserve">e) </w:t>
      </w:r>
      <w:r w:rsidRPr="004706A8">
        <w:rPr>
          <w:b/>
          <w:bCs/>
          <w:lang w:val="en-GB"/>
        </w:rPr>
        <w:t>Dust Suppression</w:t>
      </w:r>
      <w:r w:rsidRPr="004706A8">
        <w:rPr>
          <w:b/>
          <w:bCs/>
          <w:lang w:val="en-GB"/>
        </w:rPr>
        <w:br/>
      </w:r>
      <w:r w:rsidRPr="004706A8">
        <w:rPr>
          <w:lang w:val="en-GB"/>
        </w:rPr>
        <w:t xml:space="preserve"> Dust control measures shall be implemented, including:</w:t>
      </w:r>
    </w:p>
    <w:p w14:paraId="075EA56E" w14:textId="77777777" w:rsidR="00D01BEC" w:rsidRPr="004706A8" w:rsidRDefault="00D01BEC" w:rsidP="00D01BEC">
      <w:pPr>
        <w:numPr>
          <w:ilvl w:val="0"/>
          <w:numId w:val="63"/>
        </w:numPr>
        <w:spacing w:before="240" w:after="100" w:line="276" w:lineRule="auto"/>
        <w:jc w:val="left"/>
        <w:rPr>
          <w:lang w:val="en-GB"/>
        </w:rPr>
      </w:pPr>
      <w:r w:rsidRPr="004706A8">
        <w:rPr>
          <w:lang w:val="en-GB"/>
        </w:rPr>
        <w:t>Regular watering of access and haul roads;</w:t>
      </w:r>
    </w:p>
    <w:p w14:paraId="54FD2B9A" w14:textId="77777777" w:rsidR="00D01BEC" w:rsidRPr="004706A8" w:rsidRDefault="00D01BEC" w:rsidP="00D01BEC">
      <w:pPr>
        <w:numPr>
          <w:ilvl w:val="0"/>
          <w:numId w:val="63"/>
        </w:numPr>
        <w:spacing w:after="100" w:afterAutospacing="1" w:line="276" w:lineRule="auto"/>
        <w:jc w:val="left"/>
        <w:rPr>
          <w:lang w:val="en-GB"/>
        </w:rPr>
      </w:pPr>
      <w:r w:rsidRPr="004706A8">
        <w:rPr>
          <w:lang w:val="en-GB"/>
        </w:rPr>
        <w:t xml:space="preserve">Enforcement of speed limits (maximum </w:t>
      </w:r>
      <w:r w:rsidRPr="004706A8">
        <w:rPr>
          <w:b/>
          <w:bCs/>
          <w:lang w:val="en-GB"/>
        </w:rPr>
        <w:t>30 km/h</w:t>
      </w:r>
      <w:r w:rsidRPr="004706A8">
        <w:rPr>
          <w:lang w:val="en-GB"/>
        </w:rPr>
        <w:t xml:space="preserve"> near settlements);</w:t>
      </w:r>
    </w:p>
    <w:p w14:paraId="0F7E8718" w14:textId="77777777" w:rsidR="00D01BEC" w:rsidRPr="004706A8" w:rsidRDefault="00D01BEC" w:rsidP="00D01BEC">
      <w:pPr>
        <w:numPr>
          <w:ilvl w:val="0"/>
          <w:numId w:val="63"/>
        </w:numPr>
        <w:spacing w:after="100" w:afterAutospacing="1" w:line="276" w:lineRule="auto"/>
        <w:jc w:val="left"/>
        <w:rPr>
          <w:lang w:val="en-GB"/>
        </w:rPr>
      </w:pPr>
      <w:r w:rsidRPr="004706A8">
        <w:rPr>
          <w:lang w:val="en-GB"/>
        </w:rPr>
        <w:t>Use of dust palliatives where necessary.</w:t>
      </w:r>
    </w:p>
    <w:p w14:paraId="04115686" w14:textId="77777777" w:rsidR="00D01BEC" w:rsidRPr="004706A8" w:rsidRDefault="00D01BEC" w:rsidP="00D01BEC">
      <w:pPr>
        <w:spacing w:before="240" w:line="276" w:lineRule="auto"/>
        <w:jc w:val="left"/>
        <w:rPr>
          <w:lang w:val="en-GB"/>
        </w:rPr>
      </w:pPr>
      <w:r w:rsidRPr="004706A8">
        <w:rPr>
          <w:lang w:val="en-GB"/>
        </w:rPr>
        <w:t xml:space="preserve">Dust suppression activities shall be recorded and reported as part of </w:t>
      </w:r>
      <w:r w:rsidRPr="004706A8">
        <w:rPr>
          <w:rStyle w:val="Emphasis"/>
          <w:rFonts w:eastAsiaTheme="majorEastAsia"/>
          <w:lang w:val="en-GB"/>
        </w:rPr>
        <w:t xml:space="preserve"> Environmental</w:t>
      </w:r>
      <w:r w:rsidRPr="004706A8">
        <w:rPr>
          <w:lang w:val="en-GB"/>
        </w:rPr>
        <w:t xml:space="preserve"> compliance monitoring.</w:t>
      </w:r>
    </w:p>
    <w:p w14:paraId="28310C00" w14:textId="77777777" w:rsidR="00D01BEC" w:rsidRPr="004706A8" w:rsidRDefault="00D01BEC" w:rsidP="00D01BEC">
      <w:pPr>
        <w:spacing w:before="240"/>
        <w:rPr>
          <w:b/>
          <w:bCs/>
          <w:lang w:val="en-GB"/>
        </w:rPr>
      </w:pPr>
      <w:r w:rsidRPr="004706A8">
        <w:rPr>
          <w:b/>
          <w:bCs/>
          <w:lang w:val="en-GB"/>
        </w:rPr>
        <w:t>4. Traffic Management and Safety Measures</w:t>
      </w:r>
    </w:p>
    <w:p w14:paraId="7CA6341D" w14:textId="77777777" w:rsidR="00D01BEC" w:rsidRPr="004706A8" w:rsidRDefault="00D01BEC" w:rsidP="00D01BEC">
      <w:pPr>
        <w:spacing w:before="240" w:line="276" w:lineRule="auto"/>
        <w:rPr>
          <w:lang w:val="en-GB"/>
        </w:rPr>
      </w:pPr>
      <w:r w:rsidRPr="004706A8">
        <w:rPr>
          <w:lang w:val="en-GB"/>
        </w:rPr>
        <w:t>Each site-specific Traffic and Access Management Plan shall include, at minimum, the following components:</w:t>
      </w:r>
    </w:p>
    <w:p w14:paraId="0F2A2DC1" w14:textId="77777777" w:rsidR="00D01BEC" w:rsidRPr="004706A8" w:rsidRDefault="00D01BEC" w:rsidP="00D01BEC">
      <w:pPr>
        <w:spacing w:before="240"/>
        <w:rPr>
          <w:b/>
          <w:bCs/>
          <w:lang w:val="en-GB"/>
        </w:rPr>
      </w:pPr>
      <w:r w:rsidRPr="004706A8">
        <w:rPr>
          <w:b/>
          <w:bCs/>
          <w:lang w:val="en-GB"/>
        </w:rPr>
        <w:t>4.1 Traffic Control and Signage</w:t>
      </w:r>
    </w:p>
    <w:p w14:paraId="602A0A45" w14:textId="77777777" w:rsidR="00D01BEC" w:rsidRPr="004706A8" w:rsidRDefault="00D01BEC" w:rsidP="00D01BEC">
      <w:pPr>
        <w:numPr>
          <w:ilvl w:val="0"/>
          <w:numId w:val="60"/>
        </w:numPr>
        <w:spacing w:before="240" w:after="100" w:line="276" w:lineRule="auto"/>
        <w:jc w:val="left"/>
        <w:rPr>
          <w:lang w:val="en-GB"/>
        </w:rPr>
      </w:pPr>
      <w:r w:rsidRPr="004706A8">
        <w:rPr>
          <w:lang w:val="en-GB"/>
        </w:rPr>
        <w:t>Clearly defined access routes within and around worksites;</w:t>
      </w:r>
    </w:p>
    <w:p w14:paraId="47D8EC02" w14:textId="77777777" w:rsidR="00D01BEC" w:rsidRPr="004706A8" w:rsidRDefault="00D01BEC" w:rsidP="00D01BEC">
      <w:pPr>
        <w:numPr>
          <w:ilvl w:val="0"/>
          <w:numId w:val="60"/>
        </w:numPr>
        <w:spacing w:after="100" w:afterAutospacing="1" w:line="276" w:lineRule="auto"/>
        <w:jc w:val="left"/>
        <w:rPr>
          <w:lang w:val="en-GB"/>
        </w:rPr>
      </w:pPr>
      <w:r w:rsidRPr="004706A8">
        <w:rPr>
          <w:lang w:val="en-GB"/>
        </w:rPr>
        <w:t>Advance warning signage along haul routes and near construction zones;</w:t>
      </w:r>
    </w:p>
    <w:p w14:paraId="67E2D4A0" w14:textId="77777777" w:rsidR="00D01BEC" w:rsidRPr="004706A8" w:rsidRDefault="00D01BEC" w:rsidP="00D01BEC">
      <w:pPr>
        <w:numPr>
          <w:ilvl w:val="0"/>
          <w:numId w:val="60"/>
        </w:numPr>
        <w:spacing w:after="100" w:afterAutospacing="1" w:line="276" w:lineRule="auto"/>
        <w:jc w:val="left"/>
        <w:rPr>
          <w:lang w:val="en-GB"/>
        </w:rPr>
      </w:pPr>
      <w:r w:rsidRPr="004706A8">
        <w:rPr>
          <w:lang w:val="en-GB"/>
        </w:rPr>
        <w:t>Temporary traffic signs, barriers, and flag persons where required;</w:t>
      </w:r>
    </w:p>
    <w:p w14:paraId="0403FE68" w14:textId="77777777" w:rsidR="00D01BEC" w:rsidRPr="004706A8" w:rsidRDefault="00D01BEC" w:rsidP="00D01BEC">
      <w:pPr>
        <w:numPr>
          <w:ilvl w:val="0"/>
          <w:numId w:val="60"/>
        </w:numPr>
        <w:spacing w:after="100" w:afterAutospacing="1" w:line="276" w:lineRule="auto"/>
        <w:jc w:val="left"/>
        <w:rPr>
          <w:lang w:val="en-GB"/>
        </w:rPr>
      </w:pPr>
      <w:r w:rsidRPr="004706A8">
        <w:rPr>
          <w:lang w:val="en-GB"/>
        </w:rPr>
        <w:t>Establishment and enforcement of speed limits and control points.</w:t>
      </w:r>
    </w:p>
    <w:p w14:paraId="28438E0F" w14:textId="77777777" w:rsidR="00D01BEC" w:rsidRPr="004706A8" w:rsidRDefault="00D01BEC" w:rsidP="00D01BEC">
      <w:pPr>
        <w:spacing w:before="240" w:line="276" w:lineRule="auto"/>
        <w:rPr>
          <w:lang w:val="en-GB"/>
        </w:rPr>
      </w:pPr>
      <w:r w:rsidRPr="004706A8">
        <w:rPr>
          <w:lang w:val="en-GB"/>
        </w:rPr>
        <w:t xml:space="preserve">Where bridge or culvert works require road occupation, </w:t>
      </w:r>
      <w:r w:rsidRPr="004706A8">
        <w:rPr>
          <w:b/>
          <w:bCs/>
          <w:lang w:val="en-GB"/>
        </w:rPr>
        <w:t>temporary bypasses or diversions</w:t>
      </w:r>
      <w:r w:rsidRPr="004706A8">
        <w:rPr>
          <w:lang w:val="en-GB"/>
        </w:rPr>
        <w:t xml:space="preserve"> shall be constructed prior to commencement of works to avoid full road closures.</w:t>
      </w:r>
    </w:p>
    <w:p w14:paraId="42ADAAB8" w14:textId="77777777" w:rsidR="00D01BEC" w:rsidRPr="004706A8" w:rsidRDefault="00D01BEC" w:rsidP="00D01BEC">
      <w:pPr>
        <w:spacing w:before="240"/>
        <w:rPr>
          <w:b/>
          <w:bCs/>
          <w:lang w:val="en-GB"/>
        </w:rPr>
      </w:pPr>
      <w:r w:rsidRPr="004706A8">
        <w:rPr>
          <w:b/>
          <w:bCs/>
          <w:lang w:val="en-GB"/>
        </w:rPr>
        <w:t>5. Transport of Materials</w:t>
      </w:r>
    </w:p>
    <w:p w14:paraId="1B7B2372" w14:textId="77777777" w:rsidR="00D01BEC" w:rsidRPr="004706A8" w:rsidRDefault="00D01BEC" w:rsidP="00D01BEC">
      <w:pPr>
        <w:spacing w:before="240" w:line="276" w:lineRule="auto"/>
        <w:rPr>
          <w:lang w:val="en-GB"/>
        </w:rPr>
      </w:pPr>
      <w:r w:rsidRPr="004706A8">
        <w:rPr>
          <w:lang w:val="en-GB"/>
        </w:rPr>
        <w:t>The Contractor shall ensure that:</w:t>
      </w:r>
    </w:p>
    <w:p w14:paraId="5E0B94A5" w14:textId="77777777" w:rsidR="00D01BEC" w:rsidRPr="004706A8" w:rsidRDefault="00D01BEC" w:rsidP="00D01BEC">
      <w:pPr>
        <w:numPr>
          <w:ilvl w:val="0"/>
          <w:numId w:val="17"/>
        </w:numPr>
        <w:spacing w:before="240" w:after="100" w:line="276" w:lineRule="auto"/>
        <w:jc w:val="left"/>
        <w:rPr>
          <w:lang w:val="en-GB"/>
        </w:rPr>
      </w:pPr>
      <w:r w:rsidRPr="004706A8">
        <w:rPr>
          <w:lang w:val="en-GB"/>
        </w:rPr>
        <w:t>Vehicles transporting fine or granular materials are fully covered with tarpaulins to prevent dust and spillage;</w:t>
      </w:r>
    </w:p>
    <w:p w14:paraId="7D525BAC" w14:textId="77777777" w:rsidR="00D01BEC" w:rsidRPr="004706A8" w:rsidRDefault="00D01BEC" w:rsidP="00D01BEC">
      <w:pPr>
        <w:numPr>
          <w:ilvl w:val="0"/>
          <w:numId w:val="17"/>
        </w:numPr>
        <w:spacing w:after="100" w:afterAutospacing="1" w:line="276" w:lineRule="auto"/>
        <w:jc w:val="left"/>
        <w:rPr>
          <w:lang w:val="en-GB"/>
        </w:rPr>
      </w:pPr>
      <w:r w:rsidRPr="004706A8">
        <w:rPr>
          <w:lang w:val="en-GB"/>
        </w:rPr>
        <w:t>Any spillage or pollution along transport routes is cleaned immediately at the Contractor’s cost;</w:t>
      </w:r>
    </w:p>
    <w:p w14:paraId="5B93DE9A" w14:textId="77777777" w:rsidR="00D01BEC" w:rsidRPr="004706A8" w:rsidRDefault="00D01BEC" w:rsidP="00D01BEC">
      <w:pPr>
        <w:numPr>
          <w:ilvl w:val="0"/>
          <w:numId w:val="17"/>
        </w:numPr>
        <w:spacing w:after="100" w:afterAutospacing="1" w:line="276" w:lineRule="auto"/>
        <w:jc w:val="left"/>
        <w:rPr>
          <w:lang w:val="en-GB"/>
        </w:rPr>
      </w:pPr>
      <w:r w:rsidRPr="004706A8">
        <w:rPr>
          <w:lang w:val="en-GB"/>
        </w:rPr>
        <w:t>Delivery schedules are aligned with off-peak hours to reduce congestion and disturbance to communities.</w:t>
      </w:r>
    </w:p>
    <w:p w14:paraId="52CFA35E" w14:textId="77777777" w:rsidR="00D01BEC" w:rsidRPr="004706A8" w:rsidRDefault="00D01BEC" w:rsidP="00D01BEC">
      <w:pPr>
        <w:spacing w:before="240"/>
        <w:rPr>
          <w:b/>
          <w:bCs/>
          <w:lang w:val="en-GB"/>
        </w:rPr>
      </w:pPr>
      <w:r w:rsidRPr="004706A8">
        <w:rPr>
          <w:b/>
          <w:bCs/>
          <w:lang w:val="en-GB"/>
        </w:rPr>
        <w:t>6. Driver Requirements and Conduct</w:t>
      </w:r>
    </w:p>
    <w:p w14:paraId="02BB3CCC" w14:textId="77777777" w:rsidR="00D01BEC" w:rsidRPr="004706A8" w:rsidRDefault="00D01BEC" w:rsidP="00D01BEC">
      <w:pPr>
        <w:spacing w:before="240" w:line="276" w:lineRule="auto"/>
        <w:rPr>
          <w:lang w:val="en-GB"/>
        </w:rPr>
      </w:pPr>
      <w:r w:rsidRPr="004706A8">
        <w:rPr>
          <w:lang w:val="en-GB"/>
        </w:rPr>
        <w:t>All project drivers and equipment operators shall:</w:t>
      </w:r>
    </w:p>
    <w:p w14:paraId="641803F2" w14:textId="77777777" w:rsidR="00D01BEC" w:rsidRPr="004706A8" w:rsidRDefault="00D01BEC" w:rsidP="00D01BEC">
      <w:pPr>
        <w:numPr>
          <w:ilvl w:val="0"/>
          <w:numId w:val="22"/>
        </w:numPr>
        <w:spacing w:before="240" w:after="100" w:line="276" w:lineRule="auto"/>
        <w:jc w:val="left"/>
        <w:rPr>
          <w:lang w:val="en-GB"/>
        </w:rPr>
      </w:pPr>
      <w:r w:rsidRPr="004706A8">
        <w:rPr>
          <w:lang w:val="en-GB"/>
        </w:rPr>
        <w:t>Hold valid licenses appropriate to the vehicles or machinery operated;</w:t>
      </w:r>
    </w:p>
    <w:p w14:paraId="085C50B5" w14:textId="77777777" w:rsidR="00D01BEC" w:rsidRPr="004706A8" w:rsidRDefault="00D01BEC" w:rsidP="00D01BEC">
      <w:pPr>
        <w:numPr>
          <w:ilvl w:val="0"/>
          <w:numId w:val="22"/>
        </w:numPr>
        <w:spacing w:after="100" w:afterAutospacing="1" w:line="276" w:lineRule="auto"/>
        <w:jc w:val="left"/>
        <w:rPr>
          <w:lang w:val="en-GB"/>
        </w:rPr>
      </w:pPr>
      <w:r w:rsidRPr="004706A8">
        <w:rPr>
          <w:lang w:val="en-GB"/>
        </w:rPr>
        <w:t>Be trained and certified in defensive driving and road safety;</w:t>
      </w:r>
    </w:p>
    <w:p w14:paraId="5890E88C" w14:textId="77777777" w:rsidR="00D01BEC" w:rsidRPr="004706A8" w:rsidRDefault="00D01BEC" w:rsidP="00D01BEC">
      <w:pPr>
        <w:numPr>
          <w:ilvl w:val="0"/>
          <w:numId w:val="22"/>
        </w:numPr>
        <w:spacing w:after="100" w:afterAutospacing="1" w:line="276" w:lineRule="auto"/>
        <w:jc w:val="left"/>
        <w:rPr>
          <w:lang w:val="en-GB"/>
        </w:rPr>
      </w:pPr>
      <w:r w:rsidRPr="004706A8">
        <w:rPr>
          <w:lang w:val="en-GB"/>
        </w:rPr>
        <w:t>Receive training in eco-driving to reduce fuel consumption and emissions;</w:t>
      </w:r>
    </w:p>
    <w:p w14:paraId="4A3636EC" w14:textId="77777777" w:rsidR="00D01BEC" w:rsidRPr="004706A8" w:rsidRDefault="00D01BEC" w:rsidP="00D01BEC">
      <w:pPr>
        <w:numPr>
          <w:ilvl w:val="0"/>
          <w:numId w:val="22"/>
        </w:numPr>
        <w:spacing w:after="100" w:afterAutospacing="1" w:line="276" w:lineRule="auto"/>
        <w:jc w:val="left"/>
        <w:rPr>
          <w:lang w:val="en-GB"/>
        </w:rPr>
      </w:pPr>
      <w:r w:rsidRPr="004706A8">
        <w:rPr>
          <w:lang w:val="en-GB"/>
        </w:rPr>
        <w:t>Undergo project induction covering pedestrian safety, fatigue management, and substance abuse prevention.</w:t>
      </w:r>
    </w:p>
    <w:p w14:paraId="1CE5E370" w14:textId="77777777" w:rsidR="00D01BEC" w:rsidRPr="004706A8" w:rsidRDefault="00D01BEC" w:rsidP="00D01BEC">
      <w:pPr>
        <w:spacing w:before="240" w:line="276" w:lineRule="auto"/>
        <w:rPr>
          <w:lang w:val="en-GB"/>
        </w:rPr>
      </w:pPr>
      <w:r w:rsidRPr="004706A8">
        <w:rPr>
          <w:lang w:val="en-GB"/>
        </w:rPr>
        <w:t>Driver working hours shall be managed to prevent fatigue, ensuring adequate rest periods. The Contractor shall maintain up-to-date driver registers and dust suppression logs.</w:t>
      </w:r>
    </w:p>
    <w:p w14:paraId="3A530226" w14:textId="77777777" w:rsidR="00D01BEC" w:rsidRPr="004706A8" w:rsidRDefault="00D01BEC" w:rsidP="00D01BEC">
      <w:pPr>
        <w:spacing w:before="240"/>
        <w:rPr>
          <w:b/>
          <w:bCs/>
          <w:lang w:val="en-GB"/>
        </w:rPr>
      </w:pPr>
      <w:r w:rsidRPr="004706A8">
        <w:rPr>
          <w:b/>
          <w:bCs/>
          <w:lang w:val="en-GB"/>
        </w:rPr>
        <w:t>7. Interaction with Communities and Sensitive Areas</w:t>
      </w:r>
    </w:p>
    <w:p w14:paraId="1D864A11" w14:textId="77777777" w:rsidR="00D01BEC" w:rsidRPr="004706A8" w:rsidRDefault="00D01BEC" w:rsidP="00D01BEC">
      <w:pPr>
        <w:spacing w:before="240" w:line="276" w:lineRule="auto"/>
        <w:rPr>
          <w:lang w:val="en-GB"/>
        </w:rPr>
      </w:pPr>
      <w:r w:rsidRPr="004706A8">
        <w:rPr>
          <w:lang w:val="en-GB"/>
        </w:rPr>
        <w:t>High-risk interaction areas such as schools, markets, trading centres, and health facilities shall be identified and mapped. Site-specific mitigation measures shall be implemented, including:</w:t>
      </w:r>
    </w:p>
    <w:p w14:paraId="43D434FC" w14:textId="77777777" w:rsidR="00D01BEC" w:rsidRPr="004706A8" w:rsidRDefault="00D01BEC" w:rsidP="00D01BEC">
      <w:pPr>
        <w:numPr>
          <w:ilvl w:val="0"/>
          <w:numId w:val="34"/>
        </w:numPr>
        <w:spacing w:before="240" w:after="100" w:line="276" w:lineRule="auto"/>
        <w:jc w:val="left"/>
        <w:rPr>
          <w:lang w:val="en-GB"/>
        </w:rPr>
      </w:pPr>
      <w:r w:rsidRPr="004706A8">
        <w:rPr>
          <w:lang w:val="en-GB"/>
        </w:rPr>
        <w:t>Temporary pedestrian crossings;</w:t>
      </w:r>
    </w:p>
    <w:p w14:paraId="3F0173F9" w14:textId="77777777" w:rsidR="00D01BEC" w:rsidRPr="004706A8" w:rsidRDefault="00D01BEC" w:rsidP="00D01BEC">
      <w:pPr>
        <w:numPr>
          <w:ilvl w:val="0"/>
          <w:numId w:val="34"/>
        </w:numPr>
        <w:spacing w:after="100" w:afterAutospacing="1" w:line="276" w:lineRule="auto"/>
        <w:jc w:val="left"/>
        <w:rPr>
          <w:lang w:val="en-GB"/>
        </w:rPr>
      </w:pPr>
      <w:r w:rsidRPr="004706A8">
        <w:rPr>
          <w:lang w:val="en-GB"/>
        </w:rPr>
        <w:t>Traffic calming devices (speed bumps, rumble strips);</w:t>
      </w:r>
    </w:p>
    <w:p w14:paraId="35CAFBC9" w14:textId="77777777" w:rsidR="00D01BEC" w:rsidRPr="004706A8" w:rsidRDefault="00D01BEC" w:rsidP="00D01BEC">
      <w:pPr>
        <w:numPr>
          <w:ilvl w:val="0"/>
          <w:numId w:val="34"/>
        </w:numPr>
        <w:spacing w:after="100" w:afterAutospacing="1" w:line="276" w:lineRule="auto"/>
        <w:jc w:val="left"/>
        <w:rPr>
          <w:lang w:val="en-GB"/>
        </w:rPr>
      </w:pPr>
      <w:r w:rsidRPr="004706A8">
        <w:rPr>
          <w:lang w:val="en-GB"/>
        </w:rPr>
        <w:t>Warning lights, reflectors, and signage;</w:t>
      </w:r>
    </w:p>
    <w:p w14:paraId="472A302D" w14:textId="77777777" w:rsidR="00D01BEC" w:rsidRPr="004706A8" w:rsidRDefault="00D01BEC" w:rsidP="00D01BEC">
      <w:pPr>
        <w:numPr>
          <w:ilvl w:val="0"/>
          <w:numId w:val="34"/>
        </w:numPr>
        <w:spacing w:after="100" w:afterAutospacing="1" w:line="276" w:lineRule="auto"/>
        <w:jc w:val="left"/>
        <w:rPr>
          <w:lang w:val="en-GB"/>
        </w:rPr>
      </w:pPr>
      <w:r w:rsidRPr="004706A8">
        <w:rPr>
          <w:lang w:val="en-GB"/>
        </w:rPr>
        <w:t>Temporary bypasses where necessary.</w:t>
      </w:r>
    </w:p>
    <w:p w14:paraId="3887063D" w14:textId="77777777" w:rsidR="00D01BEC" w:rsidRPr="004706A8" w:rsidRDefault="00D01BEC" w:rsidP="00D01BEC">
      <w:pPr>
        <w:spacing w:before="240" w:line="276" w:lineRule="auto"/>
        <w:rPr>
          <w:lang w:val="en-GB"/>
        </w:rPr>
      </w:pPr>
      <w:r w:rsidRPr="004706A8">
        <w:rPr>
          <w:lang w:val="en-GB"/>
        </w:rPr>
        <w:t>Community engagement shall be coordinated with the Stakeholder Engagement Framework (Annex 11) to ensure awareness of traffic changes and safety measures.</w:t>
      </w:r>
    </w:p>
    <w:p w14:paraId="2F072E79" w14:textId="77777777" w:rsidR="00D01BEC" w:rsidRPr="004706A8" w:rsidRDefault="00D01BEC" w:rsidP="00D01BEC">
      <w:pPr>
        <w:spacing w:before="240"/>
        <w:rPr>
          <w:b/>
          <w:bCs/>
          <w:lang w:val="en-GB"/>
        </w:rPr>
      </w:pPr>
      <w:r w:rsidRPr="004706A8">
        <w:rPr>
          <w:b/>
          <w:bCs/>
          <w:lang w:val="en-GB"/>
        </w:rPr>
        <w:t>8. Monitoring, Enforcement, and Reporting</w:t>
      </w:r>
    </w:p>
    <w:p w14:paraId="418EA968" w14:textId="77777777" w:rsidR="00D01BEC" w:rsidRPr="004706A8" w:rsidRDefault="00D01BEC" w:rsidP="00D01BEC">
      <w:pPr>
        <w:spacing w:before="240" w:line="276" w:lineRule="auto"/>
        <w:rPr>
          <w:lang w:val="en-GB"/>
        </w:rPr>
      </w:pPr>
      <w:r w:rsidRPr="004706A8">
        <w:rPr>
          <w:lang w:val="en-GB"/>
        </w:rPr>
        <w:t>The Contractor’s Traffic and Access Management Plan shall include:</w:t>
      </w:r>
    </w:p>
    <w:p w14:paraId="1905BF45" w14:textId="77777777" w:rsidR="00D01BEC" w:rsidRPr="004706A8" w:rsidRDefault="00D01BEC" w:rsidP="00D01BEC">
      <w:pPr>
        <w:numPr>
          <w:ilvl w:val="0"/>
          <w:numId w:val="47"/>
        </w:numPr>
        <w:spacing w:before="240" w:after="100" w:line="276" w:lineRule="auto"/>
        <w:jc w:val="left"/>
        <w:rPr>
          <w:lang w:val="en-GB"/>
        </w:rPr>
      </w:pPr>
      <w:r w:rsidRPr="004706A8">
        <w:rPr>
          <w:lang w:val="en-GB"/>
        </w:rPr>
        <w:t xml:space="preserve">An </w:t>
      </w:r>
      <w:r w:rsidRPr="004706A8">
        <w:rPr>
          <w:b/>
          <w:bCs/>
          <w:lang w:val="en-GB"/>
        </w:rPr>
        <w:t>accident and incident register</w:t>
      </w:r>
      <w:r w:rsidRPr="004706A8">
        <w:rPr>
          <w:lang w:val="en-GB"/>
        </w:rPr>
        <w:t xml:space="preserve"> with clear reporting procedures;</w:t>
      </w:r>
    </w:p>
    <w:p w14:paraId="0C876E4B" w14:textId="77777777" w:rsidR="00D01BEC" w:rsidRPr="004706A8" w:rsidRDefault="00D01BEC" w:rsidP="00D01BEC">
      <w:pPr>
        <w:numPr>
          <w:ilvl w:val="0"/>
          <w:numId w:val="47"/>
        </w:numPr>
        <w:spacing w:after="100" w:afterAutospacing="1" w:line="276" w:lineRule="auto"/>
        <w:jc w:val="left"/>
        <w:rPr>
          <w:lang w:val="en-GB"/>
        </w:rPr>
      </w:pPr>
      <w:r w:rsidRPr="004706A8">
        <w:rPr>
          <w:lang w:val="en-GB"/>
        </w:rPr>
        <w:t>Random alcohol and drug testing protocols for drivers;</w:t>
      </w:r>
    </w:p>
    <w:p w14:paraId="429EFDE0" w14:textId="77777777" w:rsidR="00D01BEC" w:rsidRPr="004706A8" w:rsidRDefault="00D01BEC" w:rsidP="00D01BEC">
      <w:pPr>
        <w:numPr>
          <w:ilvl w:val="0"/>
          <w:numId w:val="47"/>
        </w:numPr>
        <w:spacing w:after="100" w:afterAutospacing="1" w:line="276" w:lineRule="auto"/>
        <w:jc w:val="left"/>
        <w:rPr>
          <w:lang w:val="en-GB"/>
        </w:rPr>
      </w:pPr>
      <w:r w:rsidRPr="004706A8">
        <w:rPr>
          <w:lang w:val="en-GB"/>
        </w:rPr>
        <w:t>A penalty and disciplinary structure for non-compliance with traffic safety requirements;</w:t>
      </w:r>
    </w:p>
    <w:p w14:paraId="687E50EA" w14:textId="77777777" w:rsidR="00D01BEC" w:rsidRPr="004706A8" w:rsidRDefault="00D01BEC" w:rsidP="00D01BEC">
      <w:pPr>
        <w:numPr>
          <w:ilvl w:val="0"/>
          <w:numId w:val="47"/>
        </w:numPr>
        <w:spacing w:after="100" w:afterAutospacing="1" w:line="276" w:lineRule="auto"/>
        <w:jc w:val="left"/>
        <w:rPr>
          <w:lang w:val="en-GB"/>
        </w:rPr>
      </w:pPr>
      <w:r w:rsidRPr="004706A8">
        <w:rPr>
          <w:lang w:val="en-GB"/>
        </w:rPr>
        <w:t>Regular monitoring of road conditions and prompt repair of damage caused by construction traffic;</w:t>
      </w:r>
    </w:p>
    <w:p w14:paraId="50F31958" w14:textId="77777777" w:rsidR="00D01BEC" w:rsidRPr="004706A8" w:rsidRDefault="00D01BEC" w:rsidP="00D01BEC">
      <w:pPr>
        <w:numPr>
          <w:ilvl w:val="0"/>
          <w:numId w:val="47"/>
        </w:numPr>
        <w:spacing w:after="100" w:afterAutospacing="1" w:line="276" w:lineRule="auto"/>
        <w:jc w:val="left"/>
        <w:rPr>
          <w:lang w:val="en-GB"/>
        </w:rPr>
      </w:pPr>
      <w:r w:rsidRPr="004706A8">
        <w:rPr>
          <w:b/>
          <w:bCs/>
          <w:lang w:val="en-GB"/>
        </w:rPr>
        <w:t>Monthly traffic management reports</w:t>
      </w:r>
      <w:r w:rsidRPr="004706A8">
        <w:rPr>
          <w:lang w:val="en-GB"/>
        </w:rPr>
        <w:t xml:space="preserve"> detailing:</w:t>
      </w:r>
    </w:p>
    <w:p w14:paraId="192013DF" w14:textId="77777777" w:rsidR="00D01BEC" w:rsidRPr="004706A8" w:rsidRDefault="00D01BEC" w:rsidP="00D01BEC">
      <w:pPr>
        <w:numPr>
          <w:ilvl w:val="1"/>
          <w:numId w:val="47"/>
        </w:numPr>
        <w:spacing w:after="100" w:afterAutospacing="1" w:line="276" w:lineRule="auto"/>
        <w:jc w:val="left"/>
        <w:rPr>
          <w:lang w:val="en-GB"/>
        </w:rPr>
      </w:pPr>
      <w:r w:rsidRPr="004706A8">
        <w:rPr>
          <w:lang w:val="en-GB"/>
        </w:rPr>
        <w:t>Traffic incidents and near misses;</w:t>
      </w:r>
    </w:p>
    <w:p w14:paraId="7EA70FC0" w14:textId="77777777" w:rsidR="00D01BEC" w:rsidRPr="004706A8" w:rsidRDefault="00D01BEC" w:rsidP="00D01BEC">
      <w:pPr>
        <w:numPr>
          <w:ilvl w:val="1"/>
          <w:numId w:val="47"/>
        </w:numPr>
        <w:spacing w:after="100" w:afterAutospacing="1" w:line="276" w:lineRule="auto"/>
        <w:jc w:val="left"/>
        <w:rPr>
          <w:lang w:val="en-GB"/>
        </w:rPr>
      </w:pPr>
      <w:r w:rsidRPr="004706A8">
        <w:rPr>
          <w:lang w:val="en-GB"/>
        </w:rPr>
        <w:t>Dust and noise control performance;</w:t>
      </w:r>
    </w:p>
    <w:p w14:paraId="6A142C5D" w14:textId="77777777" w:rsidR="00D01BEC" w:rsidRPr="004706A8" w:rsidRDefault="00D01BEC" w:rsidP="00D01BEC">
      <w:pPr>
        <w:numPr>
          <w:ilvl w:val="1"/>
          <w:numId w:val="47"/>
        </w:numPr>
        <w:spacing w:after="100" w:afterAutospacing="1" w:line="276" w:lineRule="auto"/>
        <w:jc w:val="left"/>
        <w:rPr>
          <w:lang w:val="en-GB"/>
        </w:rPr>
      </w:pPr>
      <w:r w:rsidRPr="004706A8">
        <w:rPr>
          <w:lang w:val="en-GB"/>
        </w:rPr>
        <w:t>Community complaints related to traffic;</w:t>
      </w:r>
    </w:p>
    <w:p w14:paraId="22F6D01E" w14:textId="77777777" w:rsidR="00D01BEC" w:rsidRPr="004706A8" w:rsidRDefault="00D01BEC" w:rsidP="00D01BEC">
      <w:pPr>
        <w:numPr>
          <w:ilvl w:val="1"/>
          <w:numId w:val="47"/>
        </w:numPr>
        <w:spacing w:after="100" w:afterAutospacing="1" w:line="276" w:lineRule="auto"/>
        <w:jc w:val="left"/>
        <w:rPr>
          <w:lang w:val="en-GB"/>
        </w:rPr>
      </w:pPr>
      <w:r w:rsidRPr="004706A8">
        <w:rPr>
          <w:lang w:val="en-GB"/>
        </w:rPr>
        <w:t>Corrective actions undertaken.</w:t>
      </w:r>
    </w:p>
    <w:p w14:paraId="719ACAB0" w14:textId="77777777" w:rsidR="00D01BEC" w:rsidRPr="004706A8" w:rsidRDefault="00D01BEC" w:rsidP="00D01BEC">
      <w:pPr>
        <w:spacing w:before="240" w:line="276" w:lineRule="auto"/>
        <w:rPr>
          <w:lang w:val="en-GB"/>
        </w:rPr>
      </w:pPr>
      <w:r w:rsidRPr="004706A8">
        <w:rPr>
          <w:lang w:val="en-GB"/>
        </w:rPr>
        <w:t>The Supervising Consultant shall verify compliance and recommend corrective measures where deficiencies are identified.</w:t>
      </w:r>
    </w:p>
    <w:p w14:paraId="5A5EC031" w14:textId="77777777" w:rsidR="00D01BEC" w:rsidRPr="004706A8" w:rsidRDefault="00D01BEC" w:rsidP="00D01BEC">
      <w:pPr>
        <w:spacing w:before="240"/>
        <w:rPr>
          <w:b/>
          <w:bCs/>
          <w:lang w:val="en-GB"/>
        </w:rPr>
      </w:pPr>
      <w:r w:rsidRPr="004706A8">
        <w:rPr>
          <w:b/>
          <w:bCs/>
          <w:lang w:val="en-GB"/>
        </w:rPr>
        <w:t>9. Institutional Responsibilities</w:t>
      </w:r>
    </w:p>
    <w:tbl>
      <w:tblPr>
        <w:tblW w:w="8900" w:type="dxa"/>
        <w:tblBorders>
          <w:insideH w:val="nil"/>
          <w:insideV w:val="nil"/>
        </w:tblBorders>
        <w:tblLayout w:type="fixed"/>
        <w:tblLook w:val="0600" w:firstRow="0" w:lastRow="0" w:firstColumn="0" w:lastColumn="0" w:noHBand="1" w:noVBand="1"/>
      </w:tblPr>
      <w:tblGrid>
        <w:gridCol w:w="3122"/>
        <w:gridCol w:w="5778"/>
      </w:tblGrid>
      <w:tr w:rsidR="00D01BEC" w:rsidRPr="004706A8" w14:paraId="6DE56AEB" w14:textId="77777777" w:rsidTr="0089497F">
        <w:trPr>
          <w:trHeight w:val="300"/>
        </w:trPr>
        <w:tc>
          <w:tcPr>
            <w:tcW w:w="3120" w:type="dxa"/>
            <w:tcBorders>
              <w:top w:val="single" w:sz="6" w:space="0" w:color="000000"/>
              <w:left w:val="single" w:sz="6" w:space="0" w:color="000000"/>
              <w:bottom w:val="single" w:sz="6" w:space="0" w:color="000000"/>
              <w:right w:val="single" w:sz="6" w:space="0" w:color="000000"/>
            </w:tcBorders>
            <w:shd w:val="clear" w:color="auto" w:fill="2E4858"/>
            <w:tcMar>
              <w:top w:w="0" w:type="dxa"/>
              <w:left w:w="100" w:type="dxa"/>
              <w:bottom w:w="0" w:type="dxa"/>
              <w:right w:w="100" w:type="dxa"/>
            </w:tcMar>
            <w:hideMark/>
          </w:tcPr>
          <w:p w14:paraId="7FFFF42F" w14:textId="77777777" w:rsidR="00D01BEC" w:rsidRPr="004706A8" w:rsidRDefault="00D01BEC" w:rsidP="0089497F">
            <w:pPr>
              <w:spacing w:line="276" w:lineRule="auto"/>
              <w:jc w:val="center"/>
              <w:rPr>
                <w:color w:val="FFFFFF"/>
                <w:lang w:val="en-GB"/>
              </w:rPr>
            </w:pPr>
            <w:r w:rsidRPr="004706A8">
              <w:rPr>
                <w:color w:val="FFFFFF"/>
                <w:lang w:val="en-GB"/>
              </w:rPr>
              <w:t>Actor</w:t>
            </w:r>
          </w:p>
        </w:tc>
        <w:tc>
          <w:tcPr>
            <w:tcW w:w="5775"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hideMark/>
          </w:tcPr>
          <w:p w14:paraId="1947ADDB" w14:textId="77777777" w:rsidR="00D01BEC" w:rsidRPr="004706A8" w:rsidRDefault="00D01BEC" w:rsidP="0089497F">
            <w:pPr>
              <w:spacing w:line="276" w:lineRule="auto"/>
              <w:jc w:val="center"/>
              <w:rPr>
                <w:color w:val="FFFFFF"/>
                <w:lang w:val="en-GB"/>
              </w:rPr>
            </w:pPr>
            <w:r w:rsidRPr="004706A8">
              <w:rPr>
                <w:color w:val="FFFFFF"/>
                <w:lang w:val="en-GB"/>
              </w:rPr>
              <w:t>Key Responsibilities</w:t>
            </w:r>
          </w:p>
        </w:tc>
      </w:tr>
      <w:tr w:rsidR="00D01BEC" w:rsidRPr="004706A8" w14:paraId="51D5BC64" w14:textId="77777777" w:rsidTr="0089497F">
        <w:trPr>
          <w:trHeight w:val="57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543BAB3" w14:textId="77777777" w:rsidR="00D01BEC" w:rsidRPr="004706A8" w:rsidRDefault="00D01BEC" w:rsidP="0089497F">
            <w:pPr>
              <w:spacing w:line="276" w:lineRule="auto"/>
              <w:rPr>
                <w:lang w:val="en-GB"/>
              </w:rPr>
            </w:pPr>
            <w:r w:rsidRPr="004706A8">
              <w:rPr>
                <w:lang w:val="en-GB"/>
              </w:rPr>
              <w:t>Contractor</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625E2C48" w14:textId="77777777" w:rsidR="00D01BEC" w:rsidRPr="004706A8" w:rsidRDefault="00D01BEC" w:rsidP="0089497F">
            <w:pPr>
              <w:spacing w:line="276" w:lineRule="auto"/>
              <w:rPr>
                <w:lang w:val="en-GB"/>
              </w:rPr>
            </w:pPr>
            <w:r w:rsidRPr="004706A8">
              <w:rPr>
                <w:lang w:val="en-GB"/>
              </w:rPr>
              <w:t>Prepare and implement site-specific TAMPs, ensure compliance</w:t>
            </w:r>
          </w:p>
        </w:tc>
      </w:tr>
      <w:tr w:rsidR="00D01BEC" w:rsidRPr="004706A8" w14:paraId="0980506F" w14:textId="77777777" w:rsidTr="0089497F">
        <w:trPr>
          <w:trHeight w:val="30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FA93A4C" w14:textId="77777777" w:rsidR="00D01BEC" w:rsidRPr="004706A8" w:rsidRDefault="00D01BEC" w:rsidP="0089497F">
            <w:pPr>
              <w:spacing w:line="276" w:lineRule="auto"/>
              <w:rPr>
                <w:lang w:val="en-GB"/>
              </w:rPr>
            </w:pPr>
            <w:r w:rsidRPr="004706A8">
              <w:rPr>
                <w:lang w:val="en-GB"/>
              </w:rPr>
              <w:t>Supervising Consultant</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6A2E33A6" w14:textId="77777777" w:rsidR="00D01BEC" w:rsidRPr="004706A8" w:rsidRDefault="00D01BEC" w:rsidP="0089497F">
            <w:pPr>
              <w:spacing w:line="276" w:lineRule="auto"/>
              <w:rPr>
                <w:lang w:val="en-GB"/>
              </w:rPr>
            </w:pPr>
            <w:r w:rsidRPr="004706A8">
              <w:rPr>
                <w:lang w:val="en-GB"/>
              </w:rPr>
              <w:t>Review, approve, and monitor TAMP implementation</w:t>
            </w:r>
          </w:p>
        </w:tc>
      </w:tr>
      <w:tr w:rsidR="00D01BEC" w:rsidRPr="004706A8" w14:paraId="46E252B0" w14:textId="77777777" w:rsidTr="0089497F">
        <w:trPr>
          <w:trHeight w:val="30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A9A5FBC" w14:textId="77777777" w:rsidR="00D01BEC" w:rsidRPr="004706A8" w:rsidRDefault="00D01BEC" w:rsidP="0089497F">
            <w:pPr>
              <w:spacing w:line="276" w:lineRule="auto"/>
              <w:rPr>
                <w:lang w:val="en-GB"/>
              </w:rPr>
            </w:pPr>
            <w:r w:rsidRPr="004706A8">
              <w:rPr>
                <w:lang w:val="en-GB"/>
              </w:rPr>
              <w:t>SATCP / PIU</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2F57659F" w14:textId="77777777" w:rsidR="00D01BEC" w:rsidRPr="004706A8" w:rsidRDefault="00D01BEC" w:rsidP="0089497F">
            <w:pPr>
              <w:spacing w:line="276" w:lineRule="auto"/>
              <w:rPr>
                <w:lang w:val="en-GB"/>
              </w:rPr>
            </w:pPr>
            <w:r w:rsidRPr="004706A8">
              <w:rPr>
                <w:lang w:val="en-GB"/>
              </w:rPr>
              <w:t>Oversight and enforcement</w:t>
            </w:r>
          </w:p>
        </w:tc>
      </w:tr>
      <w:tr w:rsidR="00D01BEC" w:rsidRPr="004706A8" w14:paraId="37099485" w14:textId="77777777" w:rsidTr="0089497F">
        <w:trPr>
          <w:trHeight w:val="30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738B002D" w14:textId="77777777" w:rsidR="00D01BEC" w:rsidRPr="004706A8" w:rsidRDefault="00D01BEC" w:rsidP="0089497F">
            <w:pPr>
              <w:spacing w:line="276" w:lineRule="auto"/>
              <w:rPr>
                <w:lang w:val="en-GB"/>
              </w:rPr>
            </w:pPr>
            <w:r w:rsidRPr="004706A8">
              <w:rPr>
                <w:lang w:val="en-GB"/>
              </w:rPr>
              <w:t>District Authorities</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3692C12C" w14:textId="77777777" w:rsidR="00D01BEC" w:rsidRPr="004706A8" w:rsidRDefault="00D01BEC" w:rsidP="0089497F">
            <w:pPr>
              <w:spacing w:line="276" w:lineRule="auto"/>
              <w:rPr>
                <w:lang w:val="en-GB"/>
              </w:rPr>
            </w:pPr>
            <w:r w:rsidRPr="004706A8">
              <w:rPr>
                <w:lang w:val="en-GB"/>
              </w:rPr>
              <w:t>Local coordination and support</w:t>
            </w:r>
          </w:p>
        </w:tc>
      </w:tr>
      <w:tr w:rsidR="00D01BEC" w:rsidRPr="004706A8" w14:paraId="7782AD21" w14:textId="77777777" w:rsidTr="0089497F">
        <w:trPr>
          <w:trHeight w:val="57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5937C80" w14:textId="77777777" w:rsidR="00D01BEC" w:rsidRPr="004706A8" w:rsidRDefault="00D01BEC" w:rsidP="0089497F">
            <w:pPr>
              <w:spacing w:line="276" w:lineRule="auto"/>
              <w:rPr>
                <w:lang w:val="en-GB"/>
              </w:rPr>
            </w:pPr>
            <w:r w:rsidRPr="004706A8">
              <w:rPr>
                <w:lang w:val="en-GB"/>
              </w:rPr>
              <w:t>Traffic Police (where applicable)</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061BE73C" w14:textId="77777777" w:rsidR="00D01BEC" w:rsidRPr="004706A8" w:rsidRDefault="00D01BEC" w:rsidP="0089497F">
            <w:pPr>
              <w:spacing w:line="276" w:lineRule="auto"/>
              <w:rPr>
                <w:lang w:val="en-GB"/>
              </w:rPr>
            </w:pPr>
            <w:r w:rsidRPr="004706A8">
              <w:rPr>
                <w:lang w:val="en-GB"/>
              </w:rPr>
              <w:t>Enforcement and incident response</w:t>
            </w:r>
          </w:p>
        </w:tc>
      </w:tr>
    </w:tbl>
    <w:p w14:paraId="6B38BE00" w14:textId="77777777" w:rsidR="00D01BEC" w:rsidRPr="004706A8" w:rsidRDefault="00D01BEC" w:rsidP="00D01BEC">
      <w:pPr>
        <w:spacing w:before="240"/>
        <w:rPr>
          <w:b/>
          <w:bCs/>
          <w:lang w:val="en-GB"/>
        </w:rPr>
      </w:pPr>
      <w:r w:rsidRPr="004706A8">
        <w:rPr>
          <w:b/>
          <w:bCs/>
          <w:lang w:val="en-GB"/>
        </w:rPr>
        <w:t>10. Conclusion</w:t>
      </w:r>
    </w:p>
    <w:p w14:paraId="7ADDFF4E" w14:textId="77777777" w:rsidR="00D01BEC" w:rsidRPr="004706A8" w:rsidRDefault="00D01BEC" w:rsidP="00D01BEC">
      <w:pPr>
        <w:spacing w:before="240" w:line="276" w:lineRule="auto"/>
        <w:rPr>
          <w:lang w:val="en-GB"/>
        </w:rPr>
      </w:pPr>
      <w:r w:rsidRPr="004706A8">
        <w:rPr>
          <w:lang w:val="en-GB"/>
        </w:rPr>
        <w:t xml:space="preserve">This Traffic and Access Management Framework establishes mandatory requirements for safe, efficient, and </w:t>
      </w:r>
      <w:r w:rsidRPr="004706A8">
        <w:rPr>
          <w:rStyle w:val="Emphasis"/>
          <w:rFonts w:eastAsiaTheme="majorEastAsia"/>
          <w:lang w:val="en-GB"/>
        </w:rPr>
        <w:t xml:space="preserve"> Environmental</w:t>
      </w:r>
      <w:r w:rsidRPr="004706A8">
        <w:rPr>
          <w:lang w:val="en-GB"/>
        </w:rPr>
        <w:t>ly responsible management of construction traffic under the SATCP Last Mile Infrastructure subprojects. Effective implementation of this Framework will reduce accident risks, protect communities, and ensure compliance with national legislation and World Bank safeguard requirements.</w:t>
      </w:r>
    </w:p>
    <w:p w14:paraId="31985689" w14:textId="77777777" w:rsidR="00D01BEC" w:rsidRPr="004706A8" w:rsidRDefault="00D01BEC" w:rsidP="00D01BEC">
      <w:pPr>
        <w:spacing w:before="240" w:line="276" w:lineRule="auto"/>
        <w:rPr>
          <w:lang w:val="en-GB"/>
        </w:rPr>
      </w:pPr>
      <w:r w:rsidRPr="004706A8">
        <w:rPr>
          <w:lang w:val="en-GB"/>
        </w:rPr>
        <w:t xml:space="preserve">Site-specific Traffic and Access Management Plans shall be developed and approved prior to commencement of construction works and updated as necessary throughout project implementation. </w:t>
      </w:r>
    </w:p>
    <w:p w14:paraId="3C3CA1B5" w14:textId="77777777" w:rsidR="00D01BEC" w:rsidRPr="004706A8" w:rsidRDefault="00D01BEC" w:rsidP="00D01BEC">
      <w:pPr>
        <w:spacing w:after="0" w:line="276" w:lineRule="auto"/>
        <w:jc w:val="left"/>
        <w:rPr>
          <w:lang w:val="en-GB"/>
        </w:rPr>
        <w:sectPr w:rsidR="00D01BEC" w:rsidRPr="004706A8">
          <w:pgSz w:w="11906" w:h="16838"/>
          <w:pgMar w:top="1440" w:right="1440" w:bottom="1440" w:left="1440" w:header="709" w:footer="709" w:gutter="0"/>
          <w:cols w:space="720"/>
        </w:sectPr>
      </w:pPr>
    </w:p>
    <w:p w14:paraId="7D1471B8" w14:textId="77777777" w:rsidR="00D01BEC" w:rsidRPr="004706A8" w:rsidRDefault="00D01BEC" w:rsidP="00FE0542">
      <w:pPr>
        <w:pStyle w:val="ANNEXL2"/>
        <w:rPr>
          <w:lang w:val="en-GB"/>
        </w:rPr>
      </w:pPr>
      <w:bookmarkStart w:id="418" w:name="_Toc222326802"/>
      <w:bookmarkStart w:id="419" w:name="_Toc228283073"/>
      <w:bookmarkStart w:id="420" w:name="_Toc229566874"/>
      <w:r w:rsidRPr="004706A8">
        <w:rPr>
          <w:lang w:val="en-GB"/>
        </w:rPr>
        <w:t>Annex 7. Chance Find Procedure for Last Mile Infrastructure under SATCP</w:t>
      </w:r>
      <w:bookmarkEnd w:id="418"/>
      <w:bookmarkEnd w:id="419"/>
      <w:bookmarkEnd w:id="420"/>
    </w:p>
    <w:p w14:paraId="145B9F4D" w14:textId="77777777" w:rsidR="00D01BEC" w:rsidRPr="004706A8" w:rsidRDefault="00D01BEC" w:rsidP="00D01BEC">
      <w:pPr>
        <w:rPr>
          <w:lang w:val="en-GB"/>
        </w:rPr>
      </w:pPr>
    </w:p>
    <w:p w14:paraId="19FAFF67" w14:textId="77777777" w:rsidR="00D01BEC" w:rsidRPr="004706A8" w:rsidRDefault="00D01BEC" w:rsidP="00D01BEC">
      <w:pPr>
        <w:rPr>
          <w:b/>
          <w:lang w:val="en-GB"/>
        </w:rPr>
      </w:pPr>
      <w:r w:rsidRPr="004706A8">
        <w:rPr>
          <w:b/>
          <w:lang w:val="en-GB"/>
        </w:rPr>
        <w:t>1. Introduction</w:t>
      </w:r>
    </w:p>
    <w:p w14:paraId="4D24CF42" w14:textId="77777777" w:rsidR="00D01BEC" w:rsidRPr="004706A8" w:rsidRDefault="00D01BEC" w:rsidP="00D01BEC">
      <w:pPr>
        <w:rPr>
          <w:lang w:val="en-GB"/>
        </w:rPr>
      </w:pPr>
      <w:r w:rsidRPr="004706A8">
        <w:rPr>
          <w:lang w:val="en-GB"/>
        </w:rPr>
        <w:t>This Chance Find Procedure sets out the protocol to be followed if previously unidentified cultural heritage is discovered during implementation of the SATCP Last Mile Infrastructure (LMI) subprojects. Cultural heritage may include, but is not limited to, archaeological materials, graves and burial sites, religious artefacts, sacred or ritual sites, and historical objects that were not identified during the initial environmental and social assessment. The procedure is to be applied by Contractors and Supervising Consultants on all worksites and along all associated project footprints, and ensures that any chance finds are managed in accordance with the Monuments and Relics Act (Cap 29:01) of Malawi and the World Bank’s OP/BP 4.11 on Physical Cultural Resources.</w:t>
      </w:r>
    </w:p>
    <w:p w14:paraId="183003B3" w14:textId="77777777" w:rsidR="00D01BEC" w:rsidRPr="004706A8" w:rsidRDefault="00D01BEC" w:rsidP="00D01BEC">
      <w:pPr>
        <w:rPr>
          <w:b/>
          <w:lang w:val="en-GB"/>
        </w:rPr>
      </w:pPr>
      <w:r w:rsidRPr="004706A8">
        <w:rPr>
          <w:b/>
          <w:lang w:val="en-GB"/>
        </w:rPr>
        <w:t>2. Purpose</w:t>
      </w:r>
    </w:p>
    <w:p w14:paraId="050AB303" w14:textId="77777777" w:rsidR="00D01BEC" w:rsidRPr="004706A8" w:rsidRDefault="00D01BEC" w:rsidP="00D01BEC">
      <w:pPr>
        <w:rPr>
          <w:lang w:val="en-GB"/>
        </w:rPr>
      </w:pPr>
      <w:r w:rsidRPr="004706A8">
        <w:rPr>
          <w:lang w:val="en-GB"/>
        </w:rPr>
        <w:t>The purpose of this procedure is to safeguard Malawi’s tangible cultural heritage by ensuring that any unexpected discoveries are handled with care and in accordance with legal and safeguard requirements. The procedure seeks to prevent unauthorized interference, preserve historical and cultural assets, and maintain respect for community traditions and sensitivities.</w:t>
      </w:r>
    </w:p>
    <w:p w14:paraId="06822A6C" w14:textId="77777777" w:rsidR="00D01BEC" w:rsidRPr="004706A8" w:rsidRDefault="00D01BEC" w:rsidP="00D01BEC">
      <w:pPr>
        <w:rPr>
          <w:b/>
          <w:lang w:val="en-GB"/>
        </w:rPr>
      </w:pPr>
      <w:r w:rsidRPr="004706A8">
        <w:rPr>
          <w:b/>
          <w:lang w:val="en-GB"/>
        </w:rPr>
        <w:t>3. Scope</w:t>
      </w:r>
    </w:p>
    <w:p w14:paraId="4AA22AC7" w14:textId="77777777" w:rsidR="00D01BEC" w:rsidRPr="004706A8" w:rsidRDefault="00D01BEC" w:rsidP="00D01BEC">
      <w:pPr>
        <w:rPr>
          <w:lang w:val="en-GB"/>
        </w:rPr>
      </w:pPr>
      <w:r w:rsidRPr="004706A8">
        <w:rPr>
          <w:lang w:val="en-GB"/>
        </w:rPr>
        <w:t>This procedure applies to all personnel involved in the project, including contractors, subcontractors, consultants, field workers, and any party engaged in construction, material sourcing, excavation, or related site activities. It is applicable to all locations along the project corridor, including campsites, borrow pits, material stockpiles, access roads, and working zones.</w:t>
      </w:r>
    </w:p>
    <w:p w14:paraId="4A500150" w14:textId="77777777" w:rsidR="00D01BEC" w:rsidRPr="004706A8" w:rsidRDefault="00D01BEC" w:rsidP="00D01BEC">
      <w:pPr>
        <w:rPr>
          <w:b/>
          <w:lang w:val="en-GB"/>
        </w:rPr>
      </w:pPr>
      <w:r w:rsidRPr="004706A8">
        <w:rPr>
          <w:b/>
          <w:lang w:val="en-GB"/>
        </w:rPr>
        <w:t>4. Definition of a Chance Find</w:t>
      </w:r>
    </w:p>
    <w:p w14:paraId="7A4F3EEA" w14:textId="74769F71" w:rsidR="00D01BEC" w:rsidRPr="004706A8" w:rsidRDefault="00D01BEC" w:rsidP="00D01BEC">
      <w:pPr>
        <w:rPr>
          <w:lang w:val="en-GB"/>
        </w:rPr>
      </w:pPr>
      <w:r w:rsidRPr="004706A8">
        <w:rPr>
          <w:lang w:val="en-GB"/>
        </w:rPr>
        <w:t>A chance find is defined as any artifact, feature, structure, or site of cultural, historical, or religious significance that is discovered unexpectedly during the execution of project activities. Examples may include human remains, pottery fragments, stone tools, religious objects, altars, burial grounds, historical ruins, or sacred trees. These are typically items or sites not previously recorded or anticipated in the ESMP documentation.</w:t>
      </w:r>
    </w:p>
    <w:p w14:paraId="4D2D8394" w14:textId="77777777" w:rsidR="00D01BEC" w:rsidRPr="004706A8" w:rsidRDefault="00D01BEC" w:rsidP="00D01BEC">
      <w:pPr>
        <w:rPr>
          <w:b/>
          <w:lang w:val="en-GB"/>
        </w:rPr>
      </w:pPr>
      <w:r w:rsidRPr="004706A8">
        <w:rPr>
          <w:b/>
          <w:lang w:val="en-GB"/>
        </w:rPr>
        <w:t>5. Procedure to Follow in the Event of a Chance Find</w:t>
      </w:r>
    </w:p>
    <w:p w14:paraId="661DA63F" w14:textId="77777777" w:rsidR="00D01BEC" w:rsidRPr="004706A8" w:rsidRDefault="00D01BEC" w:rsidP="00D01BEC">
      <w:pPr>
        <w:rPr>
          <w:lang w:val="en-GB"/>
        </w:rPr>
      </w:pPr>
      <w:r w:rsidRPr="004706A8">
        <w:rPr>
          <w:lang w:val="en-GB"/>
        </w:rPr>
        <w:t>If a chance find is encountered, the following steps must be followed:</w:t>
      </w:r>
    </w:p>
    <w:p w14:paraId="1A7FA4CB" w14:textId="77777777" w:rsidR="00D01BEC" w:rsidRPr="004706A8" w:rsidRDefault="00D01BEC" w:rsidP="00D01BEC">
      <w:pPr>
        <w:pStyle w:val="ListParagraph"/>
        <w:numPr>
          <w:ilvl w:val="0"/>
          <w:numId w:val="174"/>
        </w:numPr>
        <w:spacing w:after="0" w:line="240" w:lineRule="auto"/>
        <w:rPr>
          <w:lang w:val="en-GB"/>
        </w:rPr>
      </w:pPr>
      <w:r w:rsidRPr="004706A8">
        <w:rPr>
          <w:lang w:val="en-GB"/>
        </w:rPr>
        <w:t xml:space="preserve">All work in the immediate vicinity must stop immediately. The affected area must be secured with a buffer zone of no less than 20 to 50 meters to prevent disturbance or looting. </w:t>
      </w:r>
    </w:p>
    <w:p w14:paraId="2DE1B46C" w14:textId="77777777" w:rsidR="00D01BEC" w:rsidRPr="004706A8" w:rsidRDefault="00D01BEC" w:rsidP="00D01BEC">
      <w:pPr>
        <w:pStyle w:val="ListParagraph"/>
        <w:numPr>
          <w:ilvl w:val="0"/>
          <w:numId w:val="174"/>
        </w:numPr>
        <w:spacing w:after="0" w:line="240" w:lineRule="auto"/>
        <w:rPr>
          <w:lang w:val="en-GB"/>
        </w:rPr>
      </w:pPr>
      <w:r w:rsidRPr="004706A8">
        <w:rPr>
          <w:lang w:val="en-GB"/>
        </w:rPr>
        <w:t xml:space="preserve">The Contractor must promptly inform the Supervision Consultant, the Project Implementation Unit (PIU) of the SATP, and the Department of Antiquities (DoA) within 24 hours. </w:t>
      </w:r>
    </w:p>
    <w:p w14:paraId="46D3614F" w14:textId="77777777" w:rsidR="00D01BEC" w:rsidRPr="004706A8" w:rsidRDefault="00D01BEC" w:rsidP="00D01BEC">
      <w:pPr>
        <w:pStyle w:val="ListParagraph"/>
        <w:numPr>
          <w:ilvl w:val="0"/>
          <w:numId w:val="174"/>
        </w:numPr>
        <w:spacing w:after="0" w:line="240" w:lineRule="auto"/>
        <w:rPr>
          <w:lang w:val="en-GB"/>
        </w:rPr>
      </w:pPr>
      <w:r w:rsidRPr="004706A8">
        <w:rPr>
          <w:lang w:val="en-GB"/>
        </w:rPr>
        <w:t>The DoA will dispatch a qualified cultural heritage or archaeological specialist to assess the nature, significance, and appropriate treatment of the discovery.</w:t>
      </w:r>
    </w:p>
    <w:p w14:paraId="3648F7E1" w14:textId="77777777" w:rsidR="00D01BEC" w:rsidRPr="004706A8" w:rsidRDefault="00D01BEC" w:rsidP="00D01BEC">
      <w:pPr>
        <w:pStyle w:val="ListParagraph"/>
        <w:numPr>
          <w:ilvl w:val="0"/>
          <w:numId w:val="174"/>
        </w:numPr>
        <w:spacing w:after="0" w:line="240" w:lineRule="auto"/>
        <w:rPr>
          <w:lang w:val="en-GB"/>
        </w:rPr>
      </w:pPr>
      <w:r w:rsidRPr="004706A8">
        <w:rPr>
          <w:lang w:val="en-GB"/>
        </w:rPr>
        <w:t xml:space="preserve">Based on the expert assessment and consultations with relevant stakeholders, the cultural material may be preserved in situ, documented and relocated, or managed in accordance with traditional practices—such as holding customary ceremonies prior to relocating graves or sacred objects. </w:t>
      </w:r>
    </w:p>
    <w:p w14:paraId="285A46F6" w14:textId="77777777" w:rsidR="00D01BEC" w:rsidRPr="004706A8" w:rsidRDefault="00D01BEC" w:rsidP="00D01BEC">
      <w:pPr>
        <w:pStyle w:val="ListParagraph"/>
        <w:numPr>
          <w:ilvl w:val="0"/>
          <w:numId w:val="174"/>
        </w:numPr>
        <w:spacing w:after="0" w:line="240" w:lineRule="auto"/>
        <w:rPr>
          <w:lang w:val="en-GB"/>
        </w:rPr>
      </w:pPr>
      <w:r w:rsidRPr="004706A8">
        <w:rPr>
          <w:lang w:val="en-GB"/>
        </w:rPr>
        <w:t>No work should resume in the vicinity until the DoA has provided written clearance authorizing continuation. All findings must be properly recorded, photographed, and geotagged for documentation and reporting purposes.</w:t>
      </w:r>
    </w:p>
    <w:p w14:paraId="2A610523" w14:textId="77777777" w:rsidR="00D01BEC" w:rsidRPr="004706A8" w:rsidRDefault="00D01BEC" w:rsidP="00D01BEC">
      <w:pPr>
        <w:rPr>
          <w:lang w:val="en-GB"/>
        </w:rPr>
      </w:pPr>
    </w:p>
    <w:p w14:paraId="670EEB46" w14:textId="77777777" w:rsidR="00D01BEC" w:rsidRPr="004706A8" w:rsidRDefault="00D01BEC" w:rsidP="00D01BEC">
      <w:pPr>
        <w:rPr>
          <w:b/>
          <w:lang w:val="en-GB"/>
        </w:rPr>
      </w:pPr>
      <w:r w:rsidRPr="004706A8">
        <w:rPr>
          <w:b/>
          <w:lang w:val="en-GB"/>
        </w:rPr>
        <w:t>6. Roles and Responsibilities</w:t>
      </w:r>
    </w:p>
    <w:p w14:paraId="4264DB49" w14:textId="77777777" w:rsidR="00D01BEC" w:rsidRPr="004706A8" w:rsidRDefault="00D01BEC" w:rsidP="00D01BEC">
      <w:pPr>
        <w:rPr>
          <w:lang w:val="en-GB"/>
        </w:rPr>
      </w:pPr>
      <w:r w:rsidRPr="004706A8">
        <w:rPr>
          <w:lang w:val="en-GB"/>
        </w:rPr>
        <w:t>The Contractor is responsible for ensuring that all site personnel are trained in this procedure and for immediately halting work and protecting the area in the event of a discovery. The Supervision Consultant must verify contractor compliance and support the coordination of response efforts. The PIU is responsible for notifying the Department of Antiquities, facilitating expert engagement, and ensuring adherence to this procedure. The Department of Antiquities will lead assessments, determine the heritage value of the find, and authorize appropriate measures or clearance to resume work.</w:t>
      </w:r>
    </w:p>
    <w:p w14:paraId="323D46DA" w14:textId="77777777" w:rsidR="00D01BEC" w:rsidRPr="004706A8" w:rsidRDefault="00D01BEC" w:rsidP="00D01BEC">
      <w:pPr>
        <w:rPr>
          <w:b/>
          <w:lang w:val="en-GB"/>
        </w:rPr>
      </w:pPr>
      <w:r w:rsidRPr="004706A8">
        <w:rPr>
          <w:b/>
          <w:lang w:val="en-GB"/>
        </w:rPr>
        <w:t>7. Training and Awareness</w:t>
      </w:r>
    </w:p>
    <w:p w14:paraId="73D3F009" w14:textId="77777777" w:rsidR="00D01BEC" w:rsidRPr="004706A8" w:rsidRDefault="00D01BEC" w:rsidP="00D01BEC">
      <w:pPr>
        <w:rPr>
          <w:lang w:val="en-GB"/>
        </w:rPr>
      </w:pPr>
      <w:r w:rsidRPr="004706A8">
        <w:rPr>
          <w:lang w:val="en-GB"/>
        </w:rPr>
        <w:t>To ensure that all relevant personnel are aware of and can implement this procedure, pre-construction induction training will be provided to all workers and supervisors. This will include awareness of local cultural sensitivities and the importance of cultural heritage protection. Refresher training will be conducted every six months or upon the onboarding of new workers. On-site communication materials such as posters and briefing cards will be used to reinforce awareness.</w:t>
      </w:r>
    </w:p>
    <w:p w14:paraId="24AC771E" w14:textId="77777777" w:rsidR="00D01BEC" w:rsidRPr="004706A8" w:rsidRDefault="00D01BEC" w:rsidP="00D01BEC">
      <w:pPr>
        <w:rPr>
          <w:b/>
          <w:lang w:val="en-GB"/>
        </w:rPr>
      </w:pPr>
      <w:r w:rsidRPr="004706A8">
        <w:rPr>
          <w:b/>
          <w:lang w:val="en-GB"/>
        </w:rPr>
        <w:t>8. Legal and Policy Basis</w:t>
      </w:r>
    </w:p>
    <w:p w14:paraId="07627878" w14:textId="77777777" w:rsidR="00D01BEC" w:rsidRPr="004706A8" w:rsidRDefault="00D01BEC" w:rsidP="00D01BEC">
      <w:pPr>
        <w:rPr>
          <w:lang w:val="en-GB"/>
        </w:rPr>
      </w:pPr>
      <w:r w:rsidRPr="004706A8">
        <w:rPr>
          <w:lang w:val="en-GB"/>
        </w:rPr>
        <w:t xml:space="preserve">This procedure is grounded in the </w:t>
      </w:r>
      <w:r w:rsidRPr="004706A8">
        <w:rPr>
          <w:iCs/>
          <w:lang w:val="en-GB"/>
        </w:rPr>
        <w:t>Monuments and Relics Act (Cap 29:01)</w:t>
      </w:r>
      <w:r w:rsidRPr="004706A8">
        <w:rPr>
          <w:lang w:val="en-GB"/>
        </w:rPr>
        <w:t xml:space="preserve"> of Malawi, which mandates the protection and reporting of archaeological discoveries and prohibits unauthorized disturbance of cultural resources. It is also aligned with the World Bank’s OP/BP 4.11 (Physical Cultural Resources), which requires Borrowers to avoid, minimize, or mitigate impacts on cultural heritage and to engage relevant communities and authorities in the process of managing heritage resources.</w:t>
      </w:r>
    </w:p>
    <w:p w14:paraId="67B43A68" w14:textId="77777777" w:rsidR="00D01BEC" w:rsidRPr="004706A8" w:rsidRDefault="00D01BEC" w:rsidP="00D01BEC">
      <w:pPr>
        <w:rPr>
          <w:b/>
          <w:lang w:val="en-GB"/>
        </w:rPr>
      </w:pPr>
      <w:r w:rsidRPr="004706A8">
        <w:rPr>
          <w:b/>
          <w:lang w:val="en-GB"/>
        </w:rPr>
        <w:t>9. Reporting and Documentation</w:t>
      </w:r>
    </w:p>
    <w:p w14:paraId="08318512" w14:textId="77777777" w:rsidR="00D01BEC" w:rsidRPr="004706A8" w:rsidRDefault="00D01BEC" w:rsidP="00D01BEC">
      <w:pPr>
        <w:rPr>
          <w:lang w:val="en-GB"/>
        </w:rPr>
      </w:pPr>
      <w:r w:rsidRPr="004706A8">
        <w:rPr>
          <w:lang w:val="en-GB"/>
        </w:rPr>
        <w:t>All chance finds must be documented in a standardized reporting format that includes the date and time of discovery, location coordinates (GPS), a physical description of the find, photographic records, and the actions taken. These reports must be submitted to the PIU, the Department of Antiquities, and included in the Contractor’s monthly E&amp;S compliance reporting. Records of follow-up actions, assessments, and final clearance must also be retained.</w:t>
      </w:r>
    </w:p>
    <w:p w14:paraId="6ECABC7B" w14:textId="77777777" w:rsidR="00D01BEC" w:rsidRPr="004706A8" w:rsidRDefault="00D01BEC" w:rsidP="00D01BEC">
      <w:pPr>
        <w:rPr>
          <w:b/>
          <w:lang w:val="en-GB"/>
        </w:rPr>
      </w:pPr>
      <w:r w:rsidRPr="004706A8">
        <w:rPr>
          <w:b/>
          <w:lang w:val="en-GB"/>
        </w:rPr>
        <w:t>10. Budget and Resources</w:t>
      </w:r>
    </w:p>
    <w:p w14:paraId="72ADBCAE" w14:textId="77777777" w:rsidR="00D01BEC" w:rsidRPr="004706A8" w:rsidRDefault="00D01BEC" w:rsidP="00D01BEC">
      <w:pPr>
        <w:rPr>
          <w:lang w:val="en-GB"/>
        </w:rPr>
      </w:pPr>
      <w:r w:rsidRPr="004706A8">
        <w:rPr>
          <w:lang w:val="en-GB"/>
        </w:rPr>
        <w:t>A dedicated budget line will be included in the project’s Environmental and Social Management Plan (ESMP) to support implementation of the chance find procedure. This will cover costs associated with expert assessments, protective measures (e.g., fencing), documentation, stakeholder engagement, and cultural or ceremonial activities where required for the proper treatment of sacred or religious sites.</w:t>
      </w:r>
      <w:r w:rsidRPr="004706A8">
        <w:rPr>
          <w:lang w:val="en-GB"/>
        </w:rPr>
        <w:br w:type="page"/>
      </w:r>
    </w:p>
    <w:p w14:paraId="0E2C651C" w14:textId="77777777" w:rsidR="00D01BEC" w:rsidRPr="004706A8" w:rsidRDefault="00D01BEC" w:rsidP="00FE0542">
      <w:pPr>
        <w:pStyle w:val="ANNEXL2"/>
        <w:rPr>
          <w:lang w:val="en-GB"/>
        </w:rPr>
      </w:pPr>
      <w:bookmarkStart w:id="421" w:name="_Toc222326803"/>
      <w:bookmarkStart w:id="422" w:name="_Toc228283074"/>
      <w:bookmarkStart w:id="423" w:name="_Toc229566875"/>
      <w:r w:rsidRPr="004706A8">
        <w:rPr>
          <w:lang w:val="en-GB"/>
        </w:rPr>
        <w:t>Annex 8: Labour Management Guidelines for Contractor Compliance and Preparation of Labour Management Plans (LMPs)</w:t>
      </w:r>
      <w:bookmarkEnd w:id="421"/>
      <w:bookmarkEnd w:id="422"/>
      <w:bookmarkEnd w:id="423"/>
    </w:p>
    <w:p w14:paraId="582FAD6D" w14:textId="77777777" w:rsidR="00D01BEC" w:rsidRPr="004706A8" w:rsidRDefault="00D01BEC" w:rsidP="00D01BEC">
      <w:pPr>
        <w:rPr>
          <w:lang w:val="en-GB"/>
        </w:rPr>
      </w:pPr>
    </w:p>
    <w:p w14:paraId="381D08AA" w14:textId="77777777" w:rsidR="00D01BEC" w:rsidRPr="004706A8" w:rsidRDefault="00D01BEC" w:rsidP="00D01BEC">
      <w:pPr>
        <w:rPr>
          <w:b/>
          <w:lang w:val="en-GB"/>
        </w:rPr>
      </w:pPr>
      <w:r w:rsidRPr="004706A8">
        <w:rPr>
          <w:b/>
          <w:lang w:val="en-GB"/>
        </w:rPr>
        <w:t>1. Purpose of these Guidelines</w:t>
      </w:r>
    </w:p>
    <w:p w14:paraId="4CE221F9" w14:textId="77777777" w:rsidR="00D01BEC" w:rsidRPr="004706A8" w:rsidRDefault="00D01BEC" w:rsidP="00D01BEC">
      <w:pPr>
        <w:spacing w:before="100" w:beforeAutospacing="1"/>
        <w:rPr>
          <w:lang w:val="en-GB"/>
        </w:rPr>
      </w:pPr>
      <w:r w:rsidRPr="004706A8">
        <w:rPr>
          <w:lang w:val="en-GB"/>
        </w:rPr>
        <w:t>These Labour Management Guidelines are issued to guide Contractors in the preparation and implementation of project‑specific Labour Management Plans (LMPs) for SATCP Last Mile Infrastructure (LMI) road projects. They are not a standalone LMP; rather, they operationalise the project‑level Labour Management Procedures and relevant Malawi labour legislation for application at subproject and contract level.</w:t>
      </w:r>
    </w:p>
    <w:p w14:paraId="1A3E1A7C" w14:textId="77777777" w:rsidR="00D01BEC" w:rsidRPr="004706A8" w:rsidRDefault="00D01BEC" w:rsidP="00D01BEC">
      <w:pPr>
        <w:spacing w:before="100" w:beforeAutospacing="1"/>
        <w:rPr>
          <w:lang w:val="en-GB"/>
        </w:rPr>
      </w:pPr>
      <w:r w:rsidRPr="004706A8">
        <w:rPr>
          <w:lang w:val="en-GB"/>
        </w:rPr>
        <w:t>Specifically, the Guidelines:</w:t>
      </w:r>
    </w:p>
    <w:p w14:paraId="5B8AD665" w14:textId="77777777" w:rsidR="00D01BEC" w:rsidRPr="004706A8" w:rsidRDefault="00D01BEC" w:rsidP="00D01BEC">
      <w:pPr>
        <w:pStyle w:val="ListParagraph"/>
        <w:numPr>
          <w:ilvl w:val="0"/>
          <w:numId w:val="177"/>
        </w:numPr>
        <w:spacing w:before="100" w:beforeAutospacing="1"/>
        <w:rPr>
          <w:lang w:val="en-GB"/>
        </w:rPr>
      </w:pPr>
      <w:r w:rsidRPr="004706A8">
        <w:rPr>
          <w:lang w:val="en-GB"/>
        </w:rPr>
        <w:t>Establish minimum labour and working‑conditions requirements that Contractors must meet on all SATCP LMI contracts.</w:t>
      </w:r>
    </w:p>
    <w:p w14:paraId="784FC83D" w14:textId="77777777" w:rsidR="00D01BEC" w:rsidRPr="004706A8" w:rsidRDefault="00D01BEC" w:rsidP="00D01BEC">
      <w:pPr>
        <w:pStyle w:val="ListParagraph"/>
        <w:numPr>
          <w:ilvl w:val="0"/>
          <w:numId w:val="177"/>
        </w:numPr>
        <w:spacing w:before="100" w:beforeAutospacing="1"/>
        <w:rPr>
          <w:lang w:val="en-GB"/>
        </w:rPr>
      </w:pPr>
      <w:r w:rsidRPr="004706A8">
        <w:rPr>
          <w:lang w:val="en-GB"/>
        </w:rPr>
        <w:t>Clarify statutory obligations under applicable Malawi labour legislation (including the Employment Act, Occupational Safety, Health and Welfare Act, Gender Equality Act, Child Care, Protection and Justice Act, and Trafficking in Persons Act).</w:t>
      </w:r>
    </w:p>
    <w:p w14:paraId="27C1CD6A" w14:textId="77777777" w:rsidR="00D01BEC" w:rsidRPr="004706A8" w:rsidRDefault="00D01BEC" w:rsidP="00D01BEC">
      <w:pPr>
        <w:pStyle w:val="ListParagraph"/>
        <w:numPr>
          <w:ilvl w:val="0"/>
          <w:numId w:val="177"/>
        </w:numPr>
        <w:spacing w:before="100" w:beforeAutospacing="1"/>
        <w:rPr>
          <w:lang w:val="en-GB"/>
        </w:rPr>
      </w:pPr>
      <w:r w:rsidRPr="004706A8">
        <w:rPr>
          <w:lang w:val="en-GB"/>
        </w:rPr>
        <w:t>Define the scope, structure and content expected in Contractor LMPs, including provisions on terms and conditions of employment, OHS, worker accommodation, Code of Conduct, SEA/SH and GBV, child labour, and grievance mechanisms.</w:t>
      </w:r>
    </w:p>
    <w:p w14:paraId="50F21BB8" w14:textId="77777777" w:rsidR="00D01BEC" w:rsidRPr="004706A8" w:rsidRDefault="00D01BEC" w:rsidP="00D01BEC">
      <w:pPr>
        <w:pStyle w:val="ListParagraph"/>
        <w:numPr>
          <w:ilvl w:val="0"/>
          <w:numId w:val="177"/>
        </w:numPr>
        <w:spacing w:before="100" w:beforeAutospacing="1"/>
        <w:rPr>
          <w:lang w:val="en-GB"/>
        </w:rPr>
      </w:pPr>
      <w:r w:rsidRPr="004706A8">
        <w:rPr>
          <w:lang w:val="en-GB"/>
        </w:rPr>
        <w:t>Provide direction on labour‑risk identification, mitigation and monitoring consistent with national law and World Bank requirements for managing social risks (OP/BP 4.01 and the Labour Management Procedures for SATCP).</w:t>
      </w:r>
    </w:p>
    <w:p w14:paraId="731E553B" w14:textId="77777777" w:rsidR="00D01BEC" w:rsidRPr="004706A8" w:rsidRDefault="00D01BEC" w:rsidP="00D01BEC">
      <w:pPr>
        <w:spacing w:before="100" w:beforeAutospacing="1"/>
        <w:rPr>
          <w:lang w:val="en-GB"/>
        </w:rPr>
      </w:pPr>
      <w:r w:rsidRPr="004706A8">
        <w:rPr>
          <w:lang w:val="en-GB"/>
        </w:rPr>
        <w:t>All Contractors engaged under SATCP shall prepare a site‑specific Labour Management Plan (LMP) consistent with these Guidelines and the project‑level Labour Management Procedures, and submit it to the Supervising Consultant and PIU for review and approval prior to mobilisation. The approved LMP will form part of the Contractor’s C‑ESMP and will be monitored throughout implementation.</w:t>
      </w:r>
    </w:p>
    <w:p w14:paraId="6DB8AE25" w14:textId="77777777" w:rsidR="00D01BEC" w:rsidRPr="004706A8" w:rsidRDefault="00D01BEC" w:rsidP="00D01BEC">
      <w:pPr>
        <w:rPr>
          <w:b/>
          <w:lang w:val="en-GB"/>
        </w:rPr>
      </w:pPr>
      <w:r w:rsidRPr="004706A8">
        <w:rPr>
          <w:b/>
          <w:lang w:val="en-GB"/>
        </w:rPr>
        <w:t>2. Legal and Policy Framework</w:t>
      </w:r>
    </w:p>
    <w:p w14:paraId="60FDA911" w14:textId="77777777" w:rsidR="00D01BEC" w:rsidRPr="004706A8" w:rsidRDefault="00D01BEC" w:rsidP="00D01BEC">
      <w:pPr>
        <w:spacing w:before="100" w:beforeAutospacing="1"/>
        <w:rPr>
          <w:lang w:val="en-GB"/>
        </w:rPr>
      </w:pPr>
      <w:r w:rsidRPr="004706A8">
        <w:rPr>
          <w:lang w:val="en-GB"/>
        </w:rPr>
        <w:t>Contractors must ensure their LMPs demonstrate compliance with:</w:t>
      </w:r>
    </w:p>
    <w:p w14:paraId="7E4BD31B" w14:textId="77777777" w:rsidR="00D01BEC" w:rsidRPr="004706A8" w:rsidRDefault="00D01BEC" w:rsidP="00D01BEC">
      <w:pPr>
        <w:numPr>
          <w:ilvl w:val="0"/>
          <w:numId w:val="163"/>
        </w:numPr>
        <w:spacing w:before="100" w:beforeAutospacing="1" w:after="100" w:afterAutospacing="1" w:line="240" w:lineRule="auto"/>
        <w:jc w:val="left"/>
        <w:rPr>
          <w:lang w:val="en-GB"/>
        </w:rPr>
      </w:pPr>
      <w:r w:rsidRPr="004706A8">
        <w:rPr>
          <w:lang w:val="en-GB"/>
        </w:rPr>
        <w:t>Employment Act (2000, as amended)</w:t>
      </w:r>
    </w:p>
    <w:p w14:paraId="3DEE9C29" w14:textId="77777777" w:rsidR="00D01BEC" w:rsidRPr="004706A8" w:rsidRDefault="00D01BEC" w:rsidP="00D01BEC">
      <w:pPr>
        <w:numPr>
          <w:ilvl w:val="0"/>
          <w:numId w:val="163"/>
        </w:numPr>
        <w:spacing w:before="100" w:beforeAutospacing="1" w:after="100" w:afterAutospacing="1" w:line="240" w:lineRule="auto"/>
        <w:jc w:val="left"/>
        <w:rPr>
          <w:lang w:val="en-GB"/>
        </w:rPr>
      </w:pPr>
      <w:r w:rsidRPr="004706A8">
        <w:rPr>
          <w:lang w:val="en-GB"/>
        </w:rPr>
        <w:t>Occupational Safety, Health and Welfare Act (1997)</w:t>
      </w:r>
    </w:p>
    <w:p w14:paraId="05E9935C" w14:textId="77777777" w:rsidR="00D01BEC" w:rsidRPr="004706A8" w:rsidRDefault="00D01BEC" w:rsidP="00D01BEC">
      <w:pPr>
        <w:numPr>
          <w:ilvl w:val="0"/>
          <w:numId w:val="163"/>
        </w:numPr>
        <w:spacing w:before="100" w:beforeAutospacing="1" w:after="100" w:afterAutospacing="1" w:line="240" w:lineRule="auto"/>
        <w:jc w:val="left"/>
        <w:rPr>
          <w:lang w:val="en-GB"/>
        </w:rPr>
      </w:pPr>
      <w:r w:rsidRPr="004706A8">
        <w:rPr>
          <w:lang w:val="en-GB"/>
        </w:rPr>
        <w:t>Gender Equality Act (2013)</w:t>
      </w:r>
    </w:p>
    <w:p w14:paraId="6CC6E851" w14:textId="77777777" w:rsidR="00D01BEC" w:rsidRPr="004706A8" w:rsidRDefault="00D01BEC" w:rsidP="00D01BEC">
      <w:pPr>
        <w:numPr>
          <w:ilvl w:val="0"/>
          <w:numId w:val="163"/>
        </w:numPr>
        <w:spacing w:before="100" w:beforeAutospacing="1" w:after="100" w:afterAutospacing="1" w:line="240" w:lineRule="auto"/>
        <w:jc w:val="left"/>
        <w:rPr>
          <w:lang w:val="en-GB"/>
        </w:rPr>
      </w:pPr>
      <w:r w:rsidRPr="004706A8">
        <w:rPr>
          <w:lang w:val="en-GB"/>
        </w:rPr>
        <w:t>Child Care, Protection and Justice Act (2010)</w:t>
      </w:r>
    </w:p>
    <w:p w14:paraId="25CB5899" w14:textId="77777777" w:rsidR="00D01BEC" w:rsidRPr="004706A8" w:rsidRDefault="00D01BEC" w:rsidP="00D01BEC">
      <w:pPr>
        <w:numPr>
          <w:ilvl w:val="0"/>
          <w:numId w:val="163"/>
        </w:numPr>
        <w:spacing w:before="100" w:beforeAutospacing="1" w:after="100" w:afterAutospacing="1" w:line="240" w:lineRule="auto"/>
        <w:jc w:val="left"/>
        <w:rPr>
          <w:lang w:val="en-GB"/>
        </w:rPr>
      </w:pPr>
      <w:r w:rsidRPr="004706A8">
        <w:rPr>
          <w:lang w:val="en-GB"/>
        </w:rPr>
        <w:t>HIV and AIDS (Prevention and Management) Act (2018)</w:t>
      </w:r>
    </w:p>
    <w:p w14:paraId="0512B216" w14:textId="77777777" w:rsidR="00D01BEC" w:rsidRPr="004706A8" w:rsidRDefault="00D01BEC" w:rsidP="00D01BEC">
      <w:pPr>
        <w:numPr>
          <w:ilvl w:val="0"/>
          <w:numId w:val="163"/>
        </w:numPr>
        <w:spacing w:before="100" w:beforeAutospacing="1" w:after="100" w:afterAutospacing="1" w:line="240" w:lineRule="auto"/>
        <w:jc w:val="left"/>
        <w:rPr>
          <w:lang w:val="en-GB"/>
        </w:rPr>
      </w:pPr>
      <w:r w:rsidRPr="004706A8">
        <w:rPr>
          <w:lang w:val="en-GB"/>
        </w:rPr>
        <w:t>Trafficking in Persons Act (2017)</w:t>
      </w:r>
    </w:p>
    <w:p w14:paraId="3946BAED" w14:textId="77777777" w:rsidR="00D01BEC" w:rsidRPr="004706A8" w:rsidRDefault="00D01BEC" w:rsidP="00D01BEC">
      <w:pPr>
        <w:numPr>
          <w:ilvl w:val="0"/>
          <w:numId w:val="163"/>
        </w:numPr>
        <w:spacing w:before="100" w:beforeAutospacing="1" w:after="100" w:afterAutospacing="1" w:line="240" w:lineRule="auto"/>
        <w:jc w:val="left"/>
        <w:rPr>
          <w:lang w:val="en-GB"/>
        </w:rPr>
      </w:pPr>
      <w:r w:rsidRPr="004706A8">
        <w:rPr>
          <w:lang w:val="en-GB"/>
        </w:rPr>
        <w:t>Public Health Act (1948)</w:t>
      </w:r>
    </w:p>
    <w:p w14:paraId="697DF421" w14:textId="77777777" w:rsidR="00D01BEC" w:rsidRPr="004706A8" w:rsidRDefault="00D01BEC" w:rsidP="00D01BEC">
      <w:pPr>
        <w:numPr>
          <w:ilvl w:val="0"/>
          <w:numId w:val="163"/>
        </w:numPr>
        <w:spacing w:before="100" w:beforeAutospacing="1" w:after="100" w:afterAutospacing="1" w:line="240" w:lineRule="auto"/>
        <w:jc w:val="left"/>
        <w:rPr>
          <w:lang w:val="en-GB"/>
        </w:rPr>
      </w:pPr>
      <w:r w:rsidRPr="004706A8">
        <w:rPr>
          <w:lang w:val="en-GB"/>
        </w:rPr>
        <w:t>Applicable minimum wage regulations</w:t>
      </w:r>
    </w:p>
    <w:p w14:paraId="200B949F" w14:textId="77777777" w:rsidR="00D01BEC" w:rsidRPr="004706A8" w:rsidRDefault="00D01BEC" w:rsidP="00D01BEC">
      <w:pPr>
        <w:numPr>
          <w:ilvl w:val="0"/>
          <w:numId w:val="163"/>
        </w:numPr>
        <w:spacing w:before="100" w:beforeAutospacing="1" w:after="100" w:afterAutospacing="1" w:line="240" w:lineRule="auto"/>
        <w:jc w:val="left"/>
        <w:rPr>
          <w:lang w:val="en-GB"/>
        </w:rPr>
      </w:pPr>
      <w:r w:rsidRPr="004706A8">
        <w:rPr>
          <w:lang w:val="en-GB"/>
        </w:rPr>
        <w:t>Relevant World Bank safeguards (OP/BP 4.01)</w:t>
      </w:r>
    </w:p>
    <w:p w14:paraId="77514A2F" w14:textId="77777777" w:rsidR="00D01BEC" w:rsidRPr="004706A8" w:rsidRDefault="00D01BEC" w:rsidP="00D01BEC">
      <w:pPr>
        <w:spacing w:before="100" w:beforeAutospacing="1"/>
        <w:rPr>
          <w:lang w:val="en-GB"/>
        </w:rPr>
      </w:pPr>
      <w:r w:rsidRPr="004706A8">
        <w:rPr>
          <w:lang w:val="en-GB"/>
        </w:rPr>
        <w:t>The LMP must clearly reference these instruments and describe how compliance will be operationalised.</w:t>
      </w:r>
    </w:p>
    <w:p w14:paraId="0497F6A6" w14:textId="77777777" w:rsidR="00D01BEC" w:rsidRPr="004706A8" w:rsidRDefault="00D01BEC" w:rsidP="00D01BEC">
      <w:pPr>
        <w:rPr>
          <w:b/>
          <w:lang w:val="en-GB"/>
        </w:rPr>
      </w:pPr>
      <w:r w:rsidRPr="004706A8">
        <w:rPr>
          <w:b/>
          <w:lang w:val="en-GB"/>
        </w:rPr>
        <w:t>3. Categories of Workers to be Covered</w:t>
      </w:r>
    </w:p>
    <w:p w14:paraId="54DDDE4C" w14:textId="77777777" w:rsidR="00D01BEC" w:rsidRPr="004706A8" w:rsidRDefault="00D01BEC" w:rsidP="00D01BEC">
      <w:pPr>
        <w:spacing w:before="100" w:beforeAutospacing="1"/>
        <w:rPr>
          <w:lang w:val="en-GB"/>
        </w:rPr>
      </w:pPr>
      <w:r w:rsidRPr="004706A8">
        <w:rPr>
          <w:lang w:val="en-GB"/>
        </w:rPr>
        <w:t>The Contractor’s LMP shall cover all categories of project workers, including:</w:t>
      </w:r>
    </w:p>
    <w:p w14:paraId="5EA5F8F4" w14:textId="77777777" w:rsidR="00D01BEC" w:rsidRPr="004706A8" w:rsidRDefault="00D01BEC" w:rsidP="00D01BEC">
      <w:pPr>
        <w:numPr>
          <w:ilvl w:val="0"/>
          <w:numId w:val="175"/>
        </w:numPr>
        <w:spacing w:before="100" w:beforeAutospacing="1" w:after="100" w:afterAutospacing="1" w:line="240" w:lineRule="auto"/>
        <w:jc w:val="left"/>
        <w:rPr>
          <w:lang w:val="en-GB"/>
        </w:rPr>
      </w:pPr>
      <w:r w:rsidRPr="004706A8">
        <w:rPr>
          <w:lang w:val="en-GB"/>
        </w:rPr>
        <w:t>Direct workers (Contractor employees)</w:t>
      </w:r>
    </w:p>
    <w:p w14:paraId="204C7F56" w14:textId="77777777" w:rsidR="00D01BEC" w:rsidRPr="004706A8" w:rsidRDefault="00D01BEC" w:rsidP="00D01BEC">
      <w:pPr>
        <w:numPr>
          <w:ilvl w:val="0"/>
          <w:numId w:val="175"/>
        </w:numPr>
        <w:spacing w:before="100" w:beforeAutospacing="1" w:after="100" w:afterAutospacing="1" w:line="240" w:lineRule="auto"/>
        <w:jc w:val="left"/>
        <w:rPr>
          <w:lang w:val="en-GB"/>
        </w:rPr>
      </w:pPr>
      <w:r w:rsidRPr="004706A8">
        <w:rPr>
          <w:lang w:val="en-GB"/>
        </w:rPr>
        <w:t>Subcontracted workers</w:t>
      </w:r>
    </w:p>
    <w:p w14:paraId="31BDBFCA" w14:textId="77777777" w:rsidR="00D01BEC" w:rsidRPr="004706A8" w:rsidRDefault="00D01BEC" w:rsidP="00D01BEC">
      <w:pPr>
        <w:numPr>
          <w:ilvl w:val="0"/>
          <w:numId w:val="175"/>
        </w:numPr>
        <w:spacing w:before="100" w:beforeAutospacing="1" w:after="100" w:afterAutospacing="1" w:line="240" w:lineRule="auto"/>
        <w:jc w:val="left"/>
        <w:rPr>
          <w:lang w:val="en-GB"/>
        </w:rPr>
      </w:pPr>
      <w:r w:rsidRPr="004706A8">
        <w:rPr>
          <w:lang w:val="en-GB"/>
        </w:rPr>
        <w:t>Security personnel</w:t>
      </w:r>
    </w:p>
    <w:p w14:paraId="57736F0A" w14:textId="77777777" w:rsidR="00D01BEC" w:rsidRPr="004706A8" w:rsidRDefault="00D01BEC" w:rsidP="00D01BEC">
      <w:pPr>
        <w:numPr>
          <w:ilvl w:val="0"/>
          <w:numId w:val="175"/>
        </w:numPr>
        <w:spacing w:before="100" w:beforeAutospacing="1" w:after="100" w:afterAutospacing="1" w:line="240" w:lineRule="auto"/>
        <w:jc w:val="left"/>
        <w:rPr>
          <w:lang w:val="en-GB"/>
        </w:rPr>
      </w:pPr>
      <w:r w:rsidRPr="004706A8">
        <w:rPr>
          <w:lang w:val="en-GB"/>
        </w:rPr>
        <w:t>Primary supplier workers</w:t>
      </w:r>
    </w:p>
    <w:p w14:paraId="0277B77E" w14:textId="77777777" w:rsidR="00D01BEC" w:rsidRPr="004706A8" w:rsidRDefault="00D01BEC" w:rsidP="00D01BEC">
      <w:pPr>
        <w:spacing w:before="100" w:beforeAutospacing="1"/>
        <w:rPr>
          <w:lang w:val="en-GB"/>
        </w:rPr>
      </w:pPr>
      <w:r w:rsidRPr="004706A8">
        <w:rPr>
          <w:lang w:val="en-GB"/>
        </w:rPr>
        <w:t>The LMP must describe how labour standards will be applied to subcontractors and suppliers.</w:t>
      </w:r>
    </w:p>
    <w:p w14:paraId="45C6FC9E" w14:textId="77777777" w:rsidR="00D01BEC" w:rsidRPr="004706A8" w:rsidRDefault="00D01BEC" w:rsidP="00D01BEC">
      <w:pPr>
        <w:rPr>
          <w:b/>
          <w:lang w:val="en-GB"/>
        </w:rPr>
      </w:pPr>
      <w:r w:rsidRPr="004706A8">
        <w:rPr>
          <w:b/>
          <w:lang w:val="en-GB"/>
        </w:rPr>
        <w:t>4. Minimum Content Requirements for Contractor LMPs</w:t>
      </w:r>
    </w:p>
    <w:p w14:paraId="7DD61ACE" w14:textId="77777777" w:rsidR="00D01BEC" w:rsidRPr="004706A8" w:rsidRDefault="00D01BEC" w:rsidP="00D01BEC">
      <w:pPr>
        <w:spacing w:before="100" w:beforeAutospacing="1"/>
        <w:rPr>
          <w:lang w:val="en-GB"/>
        </w:rPr>
      </w:pPr>
      <w:r w:rsidRPr="004706A8">
        <w:rPr>
          <w:lang w:val="en-GB"/>
        </w:rPr>
        <w:t>Each Contractor’s LMP must include, at a minimum, the following components:</w:t>
      </w:r>
    </w:p>
    <w:p w14:paraId="19CF46C7" w14:textId="77777777" w:rsidR="00D01BEC" w:rsidRPr="004706A8" w:rsidRDefault="00D01BEC" w:rsidP="00D01BEC">
      <w:pPr>
        <w:rPr>
          <w:b/>
          <w:lang w:val="en-GB"/>
        </w:rPr>
      </w:pPr>
      <w:r w:rsidRPr="004706A8">
        <w:rPr>
          <w:b/>
          <w:lang w:val="en-GB"/>
        </w:rPr>
        <w:t>4.1 Workforce Planning and Recruitment Procedures</w:t>
      </w:r>
    </w:p>
    <w:p w14:paraId="3FDAF02C" w14:textId="77777777" w:rsidR="00D01BEC" w:rsidRPr="004706A8" w:rsidRDefault="00D01BEC" w:rsidP="00D01BEC">
      <w:pPr>
        <w:spacing w:before="100" w:beforeAutospacing="1"/>
        <w:rPr>
          <w:lang w:val="en-GB"/>
        </w:rPr>
      </w:pPr>
      <w:r w:rsidRPr="004706A8">
        <w:rPr>
          <w:lang w:val="en-GB"/>
        </w:rPr>
        <w:t>The LMP must describe:</w:t>
      </w:r>
    </w:p>
    <w:p w14:paraId="4D3CA472" w14:textId="77777777" w:rsidR="00D01BEC" w:rsidRPr="004706A8" w:rsidRDefault="00D01BEC" w:rsidP="00D01BEC">
      <w:pPr>
        <w:numPr>
          <w:ilvl w:val="0"/>
          <w:numId w:val="164"/>
        </w:numPr>
        <w:spacing w:before="100" w:beforeAutospacing="1" w:after="100" w:afterAutospacing="1" w:line="240" w:lineRule="auto"/>
        <w:jc w:val="left"/>
        <w:rPr>
          <w:lang w:val="en-GB"/>
        </w:rPr>
      </w:pPr>
      <w:r w:rsidRPr="004706A8">
        <w:rPr>
          <w:lang w:val="en-GB"/>
        </w:rPr>
        <w:t>Anticipated labour numbers by category and phase;</w:t>
      </w:r>
    </w:p>
    <w:p w14:paraId="2A7D88CD" w14:textId="77777777" w:rsidR="00D01BEC" w:rsidRPr="004706A8" w:rsidRDefault="00D01BEC" w:rsidP="00D01BEC">
      <w:pPr>
        <w:numPr>
          <w:ilvl w:val="0"/>
          <w:numId w:val="164"/>
        </w:numPr>
        <w:spacing w:before="100" w:beforeAutospacing="1" w:after="100" w:afterAutospacing="1" w:line="240" w:lineRule="auto"/>
        <w:jc w:val="left"/>
        <w:rPr>
          <w:lang w:val="en-GB"/>
        </w:rPr>
      </w:pPr>
      <w:r w:rsidRPr="004706A8">
        <w:rPr>
          <w:lang w:val="en-GB"/>
        </w:rPr>
        <w:t>Recruitment procedures;</w:t>
      </w:r>
    </w:p>
    <w:p w14:paraId="2CF5DCB7" w14:textId="77777777" w:rsidR="00D01BEC" w:rsidRPr="004706A8" w:rsidRDefault="00D01BEC" w:rsidP="00D01BEC">
      <w:pPr>
        <w:numPr>
          <w:ilvl w:val="0"/>
          <w:numId w:val="164"/>
        </w:numPr>
        <w:spacing w:before="100" w:beforeAutospacing="1" w:after="100" w:afterAutospacing="1" w:line="240" w:lineRule="auto"/>
        <w:jc w:val="left"/>
        <w:rPr>
          <w:lang w:val="en-GB"/>
        </w:rPr>
      </w:pPr>
      <w:r w:rsidRPr="004706A8">
        <w:rPr>
          <w:lang w:val="en-GB"/>
        </w:rPr>
        <w:t>Local hiring strategies;</w:t>
      </w:r>
    </w:p>
    <w:p w14:paraId="6F2133D1" w14:textId="77777777" w:rsidR="00D01BEC" w:rsidRPr="004706A8" w:rsidRDefault="00D01BEC" w:rsidP="00D01BEC">
      <w:pPr>
        <w:numPr>
          <w:ilvl w:val="0"/>
          <w:numId w:val="164"/>
        </w:numPr>
        <w:spacing w:before="100" w:beforeAutospacing="1" w:after="100" w:afterAutospacing="1" w:line="240" w:lineRule="auto"/>
        <w:jc w:val="left"/>
        <w:rPr>
          <w:lang w:val="en-GB"/>
        </w:rPr>
      </w:pPr>
      <w:r w:rsidRPr="004706A8">
        <w:rPr>
          <w:lang w:val="en-GB"/>
        </w:rPr>
        <w:t>Non-discrimination measures;</w:t>
      </w:r>
    </w:p>
    <w:p w14:paraId="67CDC2DF" w14:textId="77777777" w:rsidR="00D01BEC" w:rsidRPr="004706A8" w:rsidRDefault="00D01BEC" w:rsidP="00D01BEC">
      <w:pPr>
        <w:numPr>
          <w:ilvl w:val="0"/>
          <w:numId w:val="164"/>
        </w:numPr>
        <w:spacing w:before="100" w:beforeAutospacing="1" w:after="100" w:afterAutospacing="1" w:line="240" w:lineRule="auto"/>
        <w:jc w:val="left"/>
        <w:rPr>
          <w:lang w:val="en-GB"/>
        </w:rPr>
      </w:pPr>
      <w:r w:rsidRPr="004706A8">
        <w:rPr>
          <w:lang w:val="en-GB"/>
        </w:rPr>
        <w:t>Age verification procedures;</w:t>
      </w:r>
    </w:p>
    <w:p w14:paraId="5BB9DF38" w14:textId="77777777" w:rsidR="00D01BEC" w:rsidRPr="004706A8" w:rsidRDefault="00D01BEC" w:rsidP="00D01BEC">
      <w:pPr>
        <w:numPr>
          <w:ilvl w:val="0"/>
          <w:numId w:val="164"/>
        </w:numPr>
        <w:spacing w:before="100" w:beforeAutospacing="1" w:after="100" w:afterAutospacing="1" w:line="240" w:lineRule="auto"/>
        <w:jc w:val="left"/>
        <w:rPr>
          <w:lang w:val="en-GB"/>
        </w:rPr>
      </w:pPr>
      <w:r w:rsidRPr="004706A8">
        <w:rPr>
          <w:lang w:val="en-GB"/>
        </w:rPr>
        <w:t>Prohibition of forced labour and child labour;</w:t>
      </w:r>
    </w:p>
    <w:p w14:paraId="04B54B01" w14:textId="77777777" w:rsidR="00D01BEC" w:rsidRPr="004706A8" w:rsidRDefault="00D01BEC" w:rsidP="00D01BEC">
      <w:pPr>
        <w:numPr>
          <w:ilvl w:val="0"/>
          <w:numId w:val="164"/>
        </w:numPr>
        <w:spacing w:before="100" w:beforeAutospacing="1" w:after="100" w:afterAutospacing="1" w:line="240" w:lineRule="auto"/>
        <w:jc w:val="left"/>
        <w:rPr>
          <w:lang w:val="en-GB"/>
        </w:rPr>
      </w:pPr>
      <w:r w:rsidRPr="004706A8">
        <w:rPr>
          <w:lang w:val="en-GB"/>
        </w:rPr>
        <w:t>Record-keeping systems for employees.</w:t>
      </w:r>
    </w:p>
    <w:p w14:paraId="3A0B08CE" w14:textId="77777777" w:rsidR="00D01BEC" w:rsidRPr="004706A8" w:rsidRDefault="00D01BEC" w:rsidP="00D01BEC">
      <w:pPr>
        <w:spacing w:before="100" w:beforeAutospacing="1"/>
        <w:rPr>
          <w:lang w:val="en-GB"/>
        </w:rPr>
      </w:pPr>
      <w:r w:rsidRPr="004706A8">
        <w:rPr>
          <w:lang w:val="en-GB"/>
        </w:rPr>
        <w:t>Recruitment must comply with Sections 4, 5, 21, and 23 of the Employment Act.</w:t>
      </w:r>
    </w:p>
    <w:p w14:paraId="545D9D74" w14:textId="77777777" w:rsidR="00D01BEC" w:rsidRPr="004706A8" w:rsidRDefault="00D01BEC" w:rsidP="00D01BEC">
      <w:pPr>
        <w:rPr>
          <w:b/>
          <w:lang w:val="en-GB"/>
        </w:rPr>
      </w:pPr>
      <w:r w:rsidRPr="004706A8">
        <w:rPr>
          <w:b/>
          <w:lang w:val="en-GB"/>
        </w:rPr>
        <w:t>4.2 Employment Conditions</w:t>
      </w:r>
    </w:p>
    <w:p w14:paraId="266E4415" w14:textId="77777777" w:rsidR="00D01BEC" w:rsidRPr="004706A8" w:rsidRDefault="00D01BEC" w:rsidP="00D01BEC">
      <w:pPr>
        <w:spacing w:before="100" w:beforeAutospacing="1"/>
        <w:rPr>
          <w:lang w:val="en-GB"/>
        </w:rPr>
      </w:pPr>
      <w:r w:rsidRPr="004706A8">
        <w:rPr>
          <w:lang w:val="en-GB"/>
        </w:rPr>
        <w:t>The LMP shall demonstrate how the Contractor will ensure:</w:t>
      </w:r>
    </w:p>
    <w:p w14:paraId="6F36A468" w14:textId="77777777" w:rsidR="00D01BEC" w:rsidRPr="004706A8" w:rsidRDefault="00D01BEC" w:rsidP="00D01BEC">
      <w:pPr>
        <w:numPr>
          <w:ilvl w:val="0"/>
          <w:numId w:val="165"/>
        </w:numPr>
        <w:spacing w:before="100" w:beforeAutospacing="1" w:after="100" w:afterAutospacing="1" w:line="240" w:lineRule="auto"/>
        <w:jc w:val="left"/>
        <w:rPr>
          <w:lang w:val="en-GB"/>
        </w:rPr>
      </w:pPr>
      <w:r w:rsidRPr="004706A8">
        <w:rPr>
          <w:lang w:val="en-GB"/>
        </w:rPr>
        <w:t>Written contracts for all workers;</w:t>
      </w:r>
    </w:p>
    <w:p w14:paraId="1E4E0E43" w14:textId="77777777" w:rsidR="00D01BEC" w:rsidRPr="004706A8" w:rsidRDefault="00D01BEC" w:rsidP="00D01BEC">
      <w:pPr>
        <w:numPr>
          <w:ilvl w:val="0"/>
          <w:numId w:val="165"/>
        </w:numPr>
        <w:spacing w:before="100" w:beforeAutospacing="1" w:after="100" w:afterAutospacing="1" w:line="240" w:lineRule="auto"/>
        <w:jc w:val="left"/>
        <w:rPr>
          <w:lang w:val="en-GB"/>
        </w:rPr>
      </w:pPr>
      <w:r w:rsidRPr="004706A8">
        <w:rPr>
          <w:lang w:val="en-GB"/>
        </w:rPr>
        <w:t>Clear specification of wages, hours, and benefits;</w:t>
      </w:r>
    </w:p>
    <w:p w14:paraId="3385EA25" w14:textId="77777777" w:rsidR="00D01BEC" w:rsidRPr="004706A8" w:rsidRDefault="00D01BEC" w:rsidP="00D01BEC">
      <w:pPr>
        <w:numPr>
          <w:ilvl w:val="0"/>
          <w:numId w:val="165"/>
        </w:numPr>
        <w:spacing w:before="100" w:beforeAutospacing="1" w:after="100" w:afterAutospacing="1" w:line="240" w:lineRule="auto"/>
        <w:jc w:val="left"/>
        <w:rPr>
          <w:lang w:val="en-GB"/>
        </w:rPr>
      </w:pPr>
      <w:r w:rsidRPr="004706A8">
        <w:rPr>
          <w:lang w:val="en-GB"/>
        </w:rPr>
        <w:t>Compliance with statutory working hours and rest days;</w:t>
      </w:r>
    </w:p>
    <w:p w14:paraId="3374640F" w14:textId="77777777" w:rsidR="00D01BEC" w:rsidRPr="004706A8" w:rsidRDefault="00D01BEC" w:rsidP="00D01BEC">
      <w:pPr>
        <w:numPr>
          <w:ilvl w:val="0"/>
          <w:numId w:val="165"/>
        </w:numPr>
        <w:spacing w:before="100" w:beforeAutospacing="1" w:after="100" w:afterAutospacing="1" w:line="240" w:lineRule="auto"/>
        <w:jc w:val="left"/>
        <w:rPr>
          <w:lang w:val="en-GB"/>
        </w:rPr>
      </w:pPr>
      <w:r w:rsidRPr="004706A8">
        <w:rPr>
          <w:lang w:val="en-GB"/>
        </w:rPr>
        <w:t>Provision of annual, sick, and maternity leave;</w:t>
      </w:r>
    </w:p>
    <w:p w14:paraId="132F6C64" w14:textId="77777777" w:rsidR="00D01BEC" w:rsidRPr="004706A8" w:rsidRDefault="00D01BEC" w:rsidP="00D01BEC">
      <w:pPr>
        <w:numPr>
          <w:ilvl w:val="0"/>
          <w:numId w:val="165"/>
        </w:numPr>
        <w:spacing w:before="100" w:beforeAutospacing="1" w:after="100" w:afterAutospacing="1" w:line="240" w:lineRule="auto"/>
        <w:jc w:val="left"/>
        <w:rPr>
          <w:lang w:val="en-GB"/>
        </w:rPr>
      </w:pPr>
      <w:r w:rsidRPr="004706A8">
        <w:rPr>
          <w:lang w:val="en-GB"/>
        </w:rPr>
        <w:t>Equal pay for equal work;</w:t>
      </w:r>
    </w:p>
    <w:p w14:paraId="1D5E031C" w14:textId="77777777" w:rsidR="00D01BEC" w:rsidRPr="004706A8" w:rsidRDefault="00D01BEC" w:rsidP="00D01BEC">
      <w:pPr>
        <w:numPr>
          <w:ilvl w:val="0"/>
          <w:numId w:val="165"/>
        </w:numPr>
        <w:spacing w:before="100" w:beforeAutospacing="1" w:after="100" w:afterAutospacing="1" w:line="240" w:lineRule="auto"/>
        <w:jc w:val="left"/>
        <w:rPr>
          <w:lang w:val="en-GB"/>
        </w:rPr>
      </w:pPr>
      <w:r w:rsidRPr="004706A8">
        <w:rPr>
          <w:lang w:val="en-GB"/>
        </w:rPr>
        <w:t>Proper termination procedures and severance entitlements.</w:t>
      </w:r>
    </w:p>
    <w:p w14:paraId="3AAA074A" w14:textId="77777777" w:rsidR="00D01BEC" w:rsidRPr="004706A8" w:rsidRDefault="00D01BEC" w:rsidP="00D01BEC">
      <w:pPr>
        <w:rPr>
          <w:b/>
          <w:lang w:val="en-GB"/>
        </w:rPr>
      </w:pPr>
      <w:r w:rsidRPr="004706A8">
        <w:rPr>
          <w:b/>
          <w:lang w:val="en-GB"/>
        </w:rPr>
        <w:t>4.3 Occupational Health and Safety (OHS)</w:t>
      </w:r>
    </w:p>
    <w:p w14:paraId="27E66B9D" w14:textId="77777777" w:rsidR="00D01BEC" w:rsidRPr="004706A8" w:rsidRDefault="00D01BEC" w:rsidP="00D01BEC">
      <w:pPr>
        <w:spacing w:before="100" w:beforeAutospacing="1"/>
        <w:rPr>
          <w:lang w:val="en-GB"/>
        </w:rPr>
      </w:pPr>
      <w:r w:rsidRPr="004706A8">
        <w:rPr>
          <w:lang w:val="en-GB"/>
        </w:rPr>
        <w:t>The LMP must include:</w:t>
      </w:r>
    </w:p>
    <w:p w14:paraId="4DBB35AF" w14:textId="77777777" w:rsidR="00D01BEC" w:rsidRPr="004706A8" w:rsidRDefault="00D01BEC" w:rsidP="00D01BEC">
      <w:pPr>
        <w:numPr>
          <w:ilvl w:val="0"/>
          <w:numId w:val="166"/>
        </w:numPr>
        <w:spacing w:before="100" w:beforeAutospacing="1" w:after="100" w:afterAutospacing="1" w:line="240" w:lineRule="auto"/>
        <w:jc w:val="left"/>
        <w:rPr>
          <w:lang w:val="en-GB"/>
        </w:rPr>
      </w:pPr>
      <w:r w:rsidRPr="004706A8">
        <w:rPr>
          <w:lang w:val="en-GB"/>
        </w:rPr>
        <w:t>Site-specific OHS risk assessment;</w:t>
      </w:r>
    </w:p>
    <w:p w14:paraId="220757A3" w14:textId="77777777" w:rsidR="00D01BEC" w:rsidRPr="004706A8" w:rsidRDefault="00D01BEC" w:rsidP="00D01BEC">
      <w:pPr>
        <w:numPr>
          <w:ilvl w:val="0"/>
          <w:numId w:val="166"/>
        </w:numPr>
        <w:spacing w:before="100" w:beforeAutospacing="1" w:after="100" w:afterAutospacing="1" w:line="240" w:lineRule="auto"/>
        <w:jc w:val="left"/>
        <w:rPr>
          <w:lang w:val="en-GB"/>
        </w:rPr>
      </w:pPr>
      <w:r w:rsidRPr="004706A8">
        <w:rPr>
          <w:lang w:val="en-GB"/>
        </w:rPr>
        <w:t>Hazard identification and control measures;</w:t>
      </w:r>
    </w:p>
    <w:p w14:paraId="0EB9D29F" w14:textId="77777777" w:rsidR="00D01BEC" w:rsidRPr="004706A8" w:rsidRDefault="00D01BEC" w:rsidP="00D01BEC">
      <w:pPr>
        <w:numPr>
          <w:ilvl w:val="0"/>
          <w:numId w:val="166"/>
        </w:numPr>
        <w:spacing w:before="100" w:beforeAutospacing="1" w:after="100" w:afterAutospacing="1" w:line="240" w:lineRule="auto"/>
        <w:jc w:val="left"/>
        <w:rPr>
          <w:lang w:val="en-GB"/>
        </w:rPr>
      </w:pPr>
      <w:r w:rsidRPr="004706A8">
        <w:rPr>
          <w:lang w:val="en-GB"/>
        </w:rPr>
        <w:t>PPE provision policy;</w:t>
      </w:r>
    </w:p>
    <w:p w14:paraId="09D1DF67" w14:textId="77777777" w:rsidR="00D01BEC" w:rsidRPr="004706A8" w:rsidRDefault="00D01BEC" w:rsidP="00D01BEC">
      <w:pPr>
        <w:numPr>
          <w:ilvl w:val="0"/>
          <w:numId w:val="166"/>
        </w:numPr>
        <w:spacing w:before="100" w:beforeAutospacing="1" w:after="100" w:afterAutospacing="1" w:line="240" w:lineRule="auto"/>
        <w:jc w:val="left"/>
        <w:rPr>
          <w:lang w:val="en-GB"/>
        </w:rPr>
      </w:pPr>
      <w:r w:rsidRPr="004706A8">
        <w:rPr>
          <w:lang w:val="en-GB"/>
        </w:rPr>
        <w:t>Toolbox talks and safety training plan;</w:t>
      </w:r>
    </w:p>
    <w:p w14:paraId="53742A63" w14:textId="77777777" w:rsidR="00D01BEC" w:rsidRPr="004706A8" w:rsidRDefault="00D01BEC" w:rsidP="00D01BEC">
      <w:pPr>
        <w:numPr>
          <w:ilvl w:val="0"/>
          <w:numId w:val="166"/>
        </w:numPr>
        <w:spacing w:before="100" w:beforeAutospacing="1" w:after="100" w:afterAutospacing="1" w:line="240" w:lineRule="auto"/>
        <w:jc w:val="left"/>
        <w:rPr>
          <w:lang w:val="en-GB"/>
        </w:rPr>
      </w:pPr>
      <w:r w:rsidRPr="004706A8">
        <w:rPr>
          <w:lang w:val="en-GB"/>
        </w:rPr>
        <w:t>Accident and incident reporting procedures;</w:t>
      </w:r>
    </w:p>
    <w:p w14:paraId="2A8B0C1B" w14:textId="77777777" w:rsidR="00D01BEC" w:rsidRPr="004706A8" w:rsidRDefault="00D01BEC" w:rsidP="00D01BEC">
      <w:pPr>
        <w:numPr>
          <w:ilvl w:val="0"/>
          <w:numId w:val="166"/>
        </w:numPr>
        <w:spacing w:before="100" w:beforeAutospacing="1" w:after="100" w:afterAutospacing="1" w:line="240" w:lineRule="auto"/>
        <w:jc w:val="left"/>
        <w:rPr>
          <w:lang w:val="en-GB"/>
        </w:rPr>
      </w:pPr>
      <w:r w:rsidRPr="004706A8">
        <w:rPr>
          <w:lang w:val="en-GB"/>
        </w:rPr>
        <w:t>Emergency response plan;</w:t>
      </w:r>
    </w:p>
    <w:p w14:paraId="335C301E" w14:textId="77777777" w:rsidR="00D01BEC" w:rsidRPr="004706A8" w:rsidRDefault="00D01BEC" w:rsidP="00D01BEC">
      <w:pPr>
        <w:numPr>
          <w:ilvl w:val="0"/>
          <w:numId w:val="166"/>
        </w:numPr>
        <w:spacing w:before="100" w:beforeAutospacing="1" w:after="100" w:afterAutospacing="1" w:line="240" w:lineRule="auto"/>
        <w:jc w:val="left"/>
        <w:rPr>
          <w:lang w:val="en-GB"/>
        </w:rPr>
      </w:pPr>
      <w:r w:rsidRPr="004706A8">
        <w:rPr>
          <w:lang w:val="en-GB"/>
        </w:rPr>
        <w:t>First aid and medical arrangements;</w:t>
      </w:r>
    </w:p>
    <w:p w14:paraId="72AEAD3C" w14:textId="77777777" w:rsidR="00D01BEC" w:rsidRPr="004706A8" w:rsidRDefault="00D01BEC" w:rsidP="00D01BEC">
      <w:pPr>
        <w:numPr>
          <w:ilvl w:val="0"/>
          <w:numId w:val="166"/>
        </w:numPr>
        <w:spacing w:before="100" w:beforeAutospacing="1" w:after="100" w:afterAutospacing="1" w:line="240" w:lineRule="auto"/>
        <w:jc w:val="left"/>
        <w:rPr>
          <w:lang w:val="en-GB"/>
        </w:rPr>
      </w:pPr>
      <w:r w:rsidRPr="004706A8">
        <w:rPr>
          <w:lang w:val="en-GB"/>
        </w:rPr>
        <w:t>Special protection for young workers (14–18 years).</w:t>
      </w:r>
    </w:p>
    <w:p w14:paraId="3238DBCC" w14:textId="77777777" w:rsidR="00D01BEC" w:rsidRPr="004706A8" w:rsidRDefault="00D01BEC" w:rsidP="00D01BEC">
      <w:pPr>
        <w:spacing w:before="100" w:beforeAutospacing="1"/>
        <w:rPr>
          <w:lang w:val="en-GB"/>
        </w:rPr>
      </w:pPr>
      <w:r w:rsidRPr="004706A8">
        <w:rPr>
          <w:lang w:val="en-GB"/>
        </w:rPr>
        <w:t>OHS provisions must comply with the Occupational Safety, Health and Welfare Act (1997).</w:t>
      </w:r>
    </w:p>
    <w:p w14:paraId="4A54E478" w14:textId="77777777" w:rsidR="00D01BEC" w:rsidRPr="004706A8" w:rsidRDefault="00D01BEC" w:rsidP="00D01BEC">
      <w:pPr>
        <w:rPr>
          <w:b/>
          <w:lang w:val="en-GB"/>
        </w:rPr>
      </w:pPr>
      <w:r w:rsidRPr="004706A8">
        <w:rPr>
          <w:b/>
          <w:lang w:val="en-GB"/>
        </w:rPr>
        <w:t>4.4 Worker Welfare Facilities</w:t>
      </w:r>
    </w:p>
    <w:p w14:paraId="35CDB4BF" w14:textId="77777777" w:rsidR="00D01BEC" w:rsidRPr="004706A8" w:rsidRDefault="00D01BEC" w:rsidP="00D01BEC">
      <w:pPr>
        <w:spacing w:before="100" w:beforeAutospacing="1"/>
        <w:rPr>
          <w:lang w:val="en-GB"/>
        </w:rPr>
      </w:pPr>
      <w:r w:rsidRPr="004706A8">
        <w:rPr>
          <w:lang w:val="en-GB"/>
        </w:rPr>
        <w:t>The LMP must outline provision of:</w:t>
      </w:r>
    </w:p>
    <w:p w14:paraId="2F9BE578" w14:textId="77777777" w:rsidR="00D01BEC" w:rsidRPr="004706A8" w:rsidRDefault="00D01BEC" w:rsidP="00D01BEC">
      <w:pPr>
        <w:numPr>
          <w:ilvl w:val="0"/>
          <w:numId w:val="167"/>
        </w:numPr>
        <w:spacing w:before="100" w:beforeAutospacing="1" w:after="100" w:afterAutospacing="1" w:line="240" w:lineRule="auto"/>
        <w:jc w:val="left"/>
        <w:rPr>
          <w:lang w:val="en-GB"/>
        </w:rPr>
      </w:pPr>
      <w:r w:rsidRPr="004706A8">
        <w:rPr>
          <w:lang w:val="en-GB"/>
        </w:rPr>
        <w:t>Adequate sanitation facilities (segregated by gender);</w:t>
      </w:r>
    </w:p>
    <w:p w14:paraId="0ABEFD85" w14:textId="77777777" w:rsidR="00D01BEC" w:rsidRPr="004706A8" w:rsidRDefault="00D01BEC" w:rsidP="00D01BEC">
      <w:pPr>
        <w:numPr>
          <w:ilvl w:val="0"/>
          <w:numId w:val="167"/>
        </w:numPr>
        <w:spacing w:before="100" w:beforeAutospacing="1" w:after="100" w:afterAutospacing="1" w:line="240" w:lineRule="auto"/>
        <w:jc w:val="left"/>
        <w:rPr>
          <w:lang w:val="en-GB"/>
        </w:rPr>
      </w:pPr>
      <w:r w:rsidRPr="004706A8">
        <w:rPr>
          <w:lang w:val="en-GB"/>
        </w:rPr>
        <w:t>Potable water;</w:t>
      </w:r>
    </w:p>
    <w:p w14:paraId="5C109162" w14:textId="77777777" w:rsidR="00D01BEC" w:rsidRPr="004706A8" w:rsidRDefault="00D01BEC" w:rsidP="00D01BEC">
      <w:pPr>
        <w:numPr>
          <w:ilvl w:val="0"/>
          <w:numId w:val="167"/>
        </w:numPr>
        <w:spacing w:before="100" w:beforeAutospacing="1" w:after="100" w:afterAutospacing="1" w:line="240" w:lineRule="auto"/>
        <w:jc w:val="left"/>
        <w:rPr>
          <w:lang w:val="en-GB"/>
        </w:rPr>
      </w:pPr>
      <w:r w:rsidRPr="004706A8">
        <w:rPr>
          <w:lang w:val="en-GB"/>
        </w:rPr>
        <w:t>Waste management systems;</w:t>
      </w:r>
    </w:p>
    <w:p w14:paraId="02A6540B" w14:textId="77777777" w:rsidR="00D01BEC" w:rsidRPr="004706A8" w:rsidRDefault="00D01BEC" w:rsidP="00D01BEC">
      <w:pPr>
        <w:numPr>
          <w:ilvl w:val="0"/>
          <w:numId w:val="167"/>
        </w:numPr>
        <w:spacing w:before="100" w:beforeAutospacing="1" w:after="100" w:afterAutospacing="1" w:line="240" w:lineRule="auto"/>
        <w:jc w:val="left"/>
        <w:rPr>
          <w:lang w:val="en-GB"/>
        </w:rPr>
      </w:pPr>
      <w:r w:rsidRPr="004706A8">
        <w:rPr>
          <w:lang w:val="en-GB"/>
        </w:rPr>
        <w:t>Rest areas and shelters;</w:t>
      </w:r>
    </w:p>
    <w:p w14:paraId="41F2CBA4" w14:textId="77777777" w:rsidR="00D01BEC" w:rsidRPr="004706A8" w:rsidRDefault="00D01BEC" w:rsidP="00D01BEC">
      <w:pPr>
        <w:numPr>
          <w:ilvl w:val="0"/>
          <w:numId w:val="167"/>
        </w:numPr>
        <w:spacing w:before="100" w:beforeAutospacing="1" w:after="100" w:afterAutospacing="1" w:line="240" w:lineRule="auto"/>
        <w:jc w:val="left"/>
        <w:rPr>
          <w:lang w:val="en-GB"/>
        </w:rPr>
      </w:pPr>
      <w:r w:rsidRPr="004706A8">
        <w:rPr>
          <w:lang w:val="en-GB"/>
        </w:rPr>
        <w:t>Medical and first aid facilities;</w:t>
      </w:r>
    </w:p>
    <w:p w14:paraId="1A7B1B6A" w14:textId="77777777" w:rsidR="00D01BEC" w:rsidRPr="004706A8" w:rsidRDefault="00D01BEC" w:rsidP="00D01BEC">
      <w:pPr>
        <w:numPr>
          <w:ilvl w:val="0"/>
          <w:numId w:val="167"/>
        </w:numPr>
        <w:spacing w:before="100" w:beforeAutospacing="1" w:after="100" w:afterAutospacing="1" w:line="240" w:lineRule="auto"/>
        <w:jc w:val="left"/>
        <w:rPr>
          <w:lang w:val="en-GB"/>
        </w:rPr>
      </w:pPr>
      <w:r w:rsidRPr="004706A8">
        <w:rPr>
          <w:lang w:val="en-GB"/>
        </w:rPr>
        <w:t>Safe worker accommodation (where applicable).</w:t>
      </w:r>
    </w:p>
    <w:p w14:paraId="7FD76AE6" w14:textId="77777777" w:rsidR="00D01BEC" w:rsidRPr="004706A8" w:rsidRDefault="00D01BEC" w:rsidP="00D01BEC">
      <w:pPr>
        <w:rPr>
          <w:b/>
          <w:lang w:val="en-GB"/>
        </w:rPr>
      </w:pPr>
      <w:r w:rsidRPr="004706A8">
        <w:rPr>
          <w:b/>
          <w:lang w:val="en-GB"/>
        </w:rPr>
        <w:t>4.5 Gender, GBV, SEA/SH and Child Protection</w:t>
      </w:r>
    </w:p>
    <w:p w14:paraId="062CFF01" w14:textId="77777777" w:rsidR="00D01BEC" w:rsidRPr="004706A8" w:rsidRDefault="00D01BEC" w:rsidP="00D01BEC">
      <w:pPr>
        <w:spacing w:before="100" w:beforeAutospacing="1"/>
        <w:rPr>
          <w:lang w:val="en-GB"/>
        </w:rPr>
      </w:pPr>
      <w:r w:rsidRPr="004706A8">
        <w:rPr>
          <w:lang w:val="en-GB"/>
        </w:rPr>
        <w:t>The LMP shall include:</w:t>
      </w:r>
    </w:p>
    <w:p w14:paraId="073F902D" w14:textId="77777777" w:rsidR="00D01BEC" w:rsidRPr="004706A8" w:rsidRDefault="00D01BEC" w:rsidP="00D01BEC">
      <w:pPr>
        <w:numPr>
          <w:ilvl w:val="0"/>
          <w:numId w:val="168"/>
        </w:numPr>
        <w:spacing w:before="100" w:beforeAutospacing="1" w:after="100" w:afterAutospacing="1" w:line="240" w:lineRule="auto"/>
        <w:jc w:val="left"/>
        <w:rPr>
          <w:lang w:val="en-GB"/>
        </w:rPr>
      </w:pPr>
      <w:r w:rsidRPr="004706A8">
        <w:rPr>
          <w:lang w:val="en-GB"/>
        </w:rPr>
        <w:t>A mandatory Code of Conduct;</w:t>
      </w:r>
    </w:p>
    <w:p w14:paraId="2C8AB46A" w14:textId="77777777" w:rsidR="00D01BEC" w:rsidRPr="004706A8" w:rsidRDefault="00D01BEC" w:rsidP="00D01BEC">
      <w:pPr>
        <w:numPr>
          <w:ilvl w:val="0"/>
          <w:numId w:val="168"/>
        </w:numPr>
        <w:spacing w:before="100" w:beforeAutospacing="1" w:after="100" w:afterAutospacing="1" w:line="240" w:lineRule="auto"/>
        <w:jc w:val="left"/>
        <w:rPr>
          <w:lang w:val="en-GB"/>
        </w:rPr>
      </w:pPr>
      <w:r w:rsidRPr="004706A8">
        <w:rPr>
          <w:lang w:val="en-GB"/>
        </w:rPr>
        <w:t>GBV/SEA/SH awareness training programme;</w:t>
      </w:r>
    </w:p>
    <w:p w14:paraId="60380479" w14:textId="77777777" w:rsidR="00D01BEC" w:rsidRPr="004706A8" w:rsidRDefault="00D01BEC" w:rsidP="00D01BEC">
      <w:pPr>
        <w:numPr>
          <w:ilvl w:val="0"/>
          <w:numId w:val="168"/>
        </w:numPr>
        <w:spacing w:before="100" w:beforeAutospacing="1" w:after="100" w:afterAutospacing="1" w:line="240" w:lineRule="auto"/>
        <w:jc w:val="left"/>
        <w:rPr>
          <w:lang w:val="en-GB"/>
        </w:rPr>
      </w:pPr>
      <w:r w:rsidRPr="004706A8">
        <w:rPr>
          <w:lang w:val="en-GB"/>
        </w:rPr>
        <w:t>Zero tolerance policy;</w:t>
      </w:r>
    </w:p>
    <w:p w14:paraId="6010781D" w14:textId="77777777" w:rsidR="00D01BEC" w:rsidRPr="004706A8" w:rsidRDefault="00D01BEC" w:rsidP="00D01BEC">
      <w:pPr>
        <w:numPr>
          <w:ilvl w:val="0"/>
          <w:numId w:val="168"/>
        </w:numPr>
        <w:spacing w:before="100" w:beforeAutospacing="1" w:after="100" w:afterAutospacing="1" w:line="240" w:lineRule="auto"/>
        <w:jc w:val="left"/>
        <w:rPr>
          <w:lang w:val="en-GB"/>
        </w:rPr>
      </w:pPr>
      <w:r w:rsidRPr="004706A8">
        <w:rPr>
          <w:lang w:val="en-GB"/>
        </w:rPr>
        <w:t>Confidential reporting pathways;</w:t>
      </w:r>
    </w:p>
    <w:p w14:paraId="72DCC86C" w14:textId="77777777" w:rsidR="00D01BEC" w:rsidRPr="004706A8" w:rsidRDefault="00D01BEC" w:rsidP="00D01BEC">
      <w:pPr>
        <w:numPr>
          <w:ilvl w:val="0"/>
          <w:numId w:val="168"/>
        </w:numPr>
        <w:spacing w:before="100" w:beforeAutospacing="1" w:after="100" w:afterAutospacing="1" w:line="240" w:lineRule="auto"/>
        <w:jc w:val="left"/>
        <w:rPr>
          <w:lang w:val="en-GB"/>
        </w:rPr>
      </w:pPr>
      <w:r w:rsidRPr="004706A8">
        <w:rPr>
          <w:lang w:val="en-GB"/>
        </w:rPr>
        <w:t>Sanctions for misconduct;</w:t>
      </w:r>
    </w:p>
    <w:p w14:paraId="1B01D9E9" w14:textId="77777777" w:rsidR="00D01BEC" w:rsidRPr="004706A8" w:rsidRDefault="00D01BEC" w:rsidP="00D01BEC">
      <w:pPr>
        <w:numPr>
          <w:ilvl w:val="0"/>
          <w:numId w:val="168"/>
        </w:numPr>
        <w:spacing w:before="100" w:beforeAutospacing="1" w:after="100" w:afterAutospacing="1" w:line="240" w:lineRule="auto"/>
        <w:jc w:val="left"/>
        <w:rPr>
          <w:lang w:val="en-GB"/>
        </w:rPr>
      </w:pPr>
      <w:r w:rsidRPr="004706A8">
        <w:rPr>
          <w:lang w:val="en-GB"/>
        </w:rPr>
        <w:t>Measures to prevent exploitation of minors.</w:t>
      </w:r>
    </w:p>
    <w:p w14:paraId="31119118" w14:textId="77777777" w:rsidR="00D01BEC" w:rsidRPr="004706A8" w:rsidRDefault="00D01BEC" w:rsidP="00D01BEC">
      <w:pPr>
        <w:spacing w:before="100" w:beforeAutospacing="1"/>
        <w:rPr>
          <w:lang w:val="en-GB"/>
        </w:rPr>
      </w:pPr>
      <w:r w:rsidRPr="004706A8">
        <w:rPr>
          <w:lang w:val="en-GB"/>
        </w:rPr>
        <w:t>The LMP must align with the project’s GBV Management Framework.</w:t>
      </w:r>
    </w:p>
    <w:p w14:paraId="09F80A35" w14:textId="77777777" w:rsidR="00D01BEC" w:rsidRPr="004706A8" w:rsidRDefault="00D01BEC" w:rsidP="00D01BEC">
      <w:pPr>
        <w:rPr>
          <w:b/>
          <w:lang w:val="en-GB"/>
        </w:rPr>
      </w:pPr>
      <w:r w:rsidRPr="004706A8">
        <w:rPr>
          <w:b/>
          <w:lang w:val="en-GB"/>
        </w:rPr>
        <w:t>4.7 Workers Grievance Redress Mechanism (WGRM)</w:t>
      </w:r>
    </w:p>
    <w:p w14:paraId="0BAC477C" w14:textId="77777777" w:rsidR="00D01BEC" w:rsidRPr="004706A8" w:rsidRDefault="00D01BEC" w:rsidP="00D01BEC">
      <w:pPr>
        <w:spacing w:before="100" w:beforeAutospacing="1"/>
        <w:rPr>
          <w:lang w:val="en-GB"/>
        </w:rPr>
      </w:pPr>
      <w:r w:rsidRPr="004706A8">
        <w:rPr>
          <w:lang w:val="en-GB"/>
        </w:rPr>
        <w:t>The Contractor’s LMP must establish a Workers Grievance Redress Mechanism that:</w:t>
      </w:r>
    </w:p>
    <w:p w14:paraId="6B3F044F" w14:textId="77777777" w:rsidR="00D01BEC" w:rsidRPr="004706A8" w:rsidRDefault="00D01BEC" w:rsidP="00D01BEC">
      <w:pPr>
        <w:numPr>
          <w:ilvl w:val="0"/>
          <w:numId w:val="169"/>
        </w:numPr>
        <w:spacing w:before="100" w:beforeAutospacing="1" w:after="100" w:afterAutospacing="1" w:line="240" w:lineRule="auto"/>
        <w:jc w:val="left"/>
        <w:rPr>
          <w:lang w:val="en-GB"/>
        </w:rPr>
      </w:pPr>
      <w:r w:rsidRPr="004706A8">
        <w:rPr>
          <w:lang w:val="en-GB"/>
        </w:rPr>
        <w:t>Is free and accessible;</w:t>
      </w:r>
    </w:p>
    <w:p w14:paraId="6B95479A" w14:textId="77777777" w:rsidR="00D01BEC" w:rsidRPr="004706A8" w:rsidRDefault="00D01BEC" w:rsidP="00D01BEC">
      <w:pPr>
        <w:numPr>
          <w:ilvl w:val="0"/>
          <w:numId w:val="169"/>
        </w:numPr>
        <w:spacing w:before="100" w:beforeAutospacing="1" w:after="100" w:afterAutospacing="1" w:line="240" w:lineRule="auto"/>
        <w:jc w:val="left"/>
        <w:rPr>
          <w:lang w:val="en-GB"/>
        </w:rPr>
      </w:pPr>
      <w:r w:rsidRPr="004706A8">
        <w:rPr>
          <w:lang w:val="en-GB"/>
        </w:rPr>
        <w:t>Protects confidentiality;</w:t>
      </w:r>
    </w:p>
    <w:p w14:paraId="58E8D75B" w14:textId="77777777" w:rsidR="00D01BEC" w:rsidRPr="004706A8" w:rsidRDefault="00D01BEC" w:rsidP="00D01BEC">
      <w:pPr>
        <w:numPr>
          <w:ilvl w:val="0"/>
          <w:numId w:val="169"/>
        </w:numPr>
        <w:spacing w:before="100" w:beforeAutospacing="1" w:after="100" w:afterAutospacing="1" w:line="240" w:lineRule="auto"/>
        <w:jc w:val="left"/>
        <w:rPr>
          <w:lang w:val="en-GB"/>
        </w:rPr>
      </w:pPr>
      <w:r w:rsidRPr="004706A8">
        <w:rPr>
          <w:lang w:val="en-GB"/>
        </w:rPr>
        <w:t>Prohibits retaliation;</w:t>
      </w:r>
    </w:p>
    <w:p w14:paraId="779A9400" w14:textId="77777777" w:rsidR="00D01BEC" w:rsidRPr="004706A8" w:rsidRDefault="00D01BEC" w:rsidP="00D01BEC">
      <w:pPr>
        <w:numPr>
          <w:ilvl w:val="0"/>
          <w:numId w:val="169"/>
        </w:numPr>
        <w:spacing w:before="100" w:beforeAutospacing="1" w:after="100" w:afterAutospacing="1" w:line="240" w:lineRule="auto"/>
        <w:jc w:val="left"/>
        <w:rPr>
          <w:lang w:val="en-GB"/>
        </w:rPr>
      </w:pPr>
      <w:r w:rsidRPr="004706A8">
        <w:rPr>
          <w:lang w:val="en-GB"/>
        </w:rPr>
        <w:t>Provides defined timelines for resolution;</w:t>
      </w:r>
    </w:p>
    <w:p w14:paraId="002CAAF5" w14:textId="77777777" w:rsidR="00D01BEC" w:rsidRPr="004706A8" w:rsidRDefault="00D01BEC" w:rsidP="00D01BEC">
      <w:pPr>
        <w:numPr>
          <w:ilvl w:val="0"/>
          <w:numId w:val="169"/>
        </w:numPr>
        <w:spacing w:before="100" w:beforeAutospacing="1" w:after="100" w:afterAutospacing="1" w:line="240" w:lineRule="auto"/>
        <w:jc w:val="left"/>
        <w:rPr>
          <w:lang w:val="en-GB"/>
        </w:rPr>
      </w:pPr>
      <w:r w:rsidRPr="004706A8">
        <w:rPr>
          <w:lang w:val="en-GB"/>
        </w:rPr>
        <w:t>Maintains grievance records;</w:t>
      </w:r>
    </w:p>
    <w:p w14:paraId="4CA71C4B" w14:textId="77777777" w:rsidR="00D01BEC" w:rsidRPr="004706A8" w:rsidRDefault="00D01BEC" w:rsidP="00D01BEC">
      <w:pPr>
        <w:numPr>
          <w:ilvl w:val="0"/>
          <w:numId w:val="169"/>
        </w:numPr>
        <w:spacing w:before="100" w:beforeAutospacing="1" w:after="100" w:afterAutospacing="1" w:line="240" w:lineRule="auto"/>
        <w:jc w:val="left"/>
        <w:rPr>
          <w:lang w:val="en-GB"/>
        </w:rPr>
      </w:pPr>
      <w:r w:rsidRPr="004706A8">
        <w:rPr>
          <w:lang w:val="en-GB"/>
        </w:rPr>
        <w:t>Allows escalation procedures.</w:t>
      </w:r>
    </w:p>
    <w:p w14:paraId="41F5584B" w14:textId="77777777" w:rsidR="00D01BEC" w:rsidRPr="004706A8" w:rsidRDefault="00D01BEC" w:rsidP="00D01BEC">
      <w:pPr>
        <w:rPr>
          <w:b/>
          <w:lang w:val="en-GB"/>
        </w:rPr>
      </w:pPr>
      <w:r w:rsidRPr="004706A8">
        <w:rPr>
          <w:b/>
          <w:lang w:val="en-GB"/>
        </w:rPr>
        <w:t>4.8 Monitoring and Reporting</w:t>
      </w:r>
    </w:p>
    <w:p w14:paraId="7C48FE73" w14:textId="77777777" w:rsidR="00D01BEC" w:rsidRPr="004706A8" w:rsidRDefault="00D01BEC" w:rsidP="00D01BEC">
      <w:pPr>
        <w:spacing w:before="100" w:beforeAutospacing="1"/>
        <w:rPr>
          <w:lang w:val="en-GB"/>
        </w:rPr>
      </w:pPr>
      <w:r w:rsidRPr="004706A8">
        <w:rPr>
          <w:lang w:val="en-GB"/>
        </w:rPr>
        <w:t>The LMP must describe:</w:t>
      </w:r>
    </w:p>
    <w:p w14:paraId="17566D61" w14:textId="77777777" w:rsidR="00D01BEC" w:rsidRPr="004706A8" w:rsidRDefault="00D01BEC" w:rsidP="00D01BEC">
      <w:pPr>
        <w:numPr>
          <w:ilvl w:val="0"/>
          <w:numId w:val="170"/>
        </w:numPr>
        <w:spacing w:before="100" w:beforeAutospacing="1" w:after="100" w:afterAutospacing="1" w:line="240" w:lineRule="auto"/>
        <w:jc w:val="left"/>
        <w:rPr>
          <w:lang w:val="en-GB"/>
        </w:rPr>
      </w:pPr>
      <w:r w:rsidRPr="004706A8">
        <w:rPr>
          <w:lang w:val="en-GB"/>
        </w:rPr>
        <w:t>Internal compliance monitoring procedures;</w:t>
      </w:r>
    </w:p>
    <w:p w14:paraId="69AECF6B" w14:textId="77777777" w:rsidR="00D01BEC" w:rsidRPr="004706A8" w:rsidRDefault="00D01BEC" w:rsidP="00D01BEC">
      <w:pPr>
        <w:numPr>
          <w:ilvl w:val="0"/>
          <w:numId w:val="170"/>
        </w:numPr>
        <w:spacing w:before="100" w:beforeAutospacing="1" w:after="100" w:afterAutospacing="1" w:line="240" w:lineRule="auto"/>
        <w:jc w:val="left"/>
        <w:rPr>
          <w:lang w:val="en-GB"/>
        </w:rPr>
      </w:pPr>
      <w:r w:rsidRPr="004706A8">
        <w:rPr>
          <w:lang w:val="en-GB"/>
        </w:rPr>
        <w:t>Monthly labour reporting requirements;</w:t>
      </w:r>
    </w:p>
    <w:p w14:paraId="72582A03" w14:textId="77777777" w:rsidR="00D01BEC" w:rsidRPr="004706A8" w:rsidRDefault="00D01BEC" w:rsidP="00D01BEC">
      <w:pPr>
        <w:numPr>
          <w:ilvl w:val="0"/>
          <w:numId w:val="170"/>
        </w:numPr>
        <w:spacing w:before="100" w:beforeAutospacing="1" w:after="100" w:afterAutospacing="1" w:line="240" w:lineRule="auto"/>
        <w:jc w:val="left"/>
        <w:rPr>
          <w:lang w:val="en-GB"/>
        </w:rPr>
      </w:pPr>
      <w:r w:rsidRPr="004706A8">
        <w:rPr>
          <w:lang w:val="en-GB"/>
        </w:rPr>
        <w:t>OHS statistics reporting;</w:t>
      </w:r>
    </w:p>
    <w:p w14:paraId="3B50B5BE" w14:textId="77777777" w:rsidR="00D01BEC" w:rsidRPr="004706A8" w:rsidRDefault="00D01BEC" w:rsidP="00D01BEC">
      <w:pPr>
        <w:numPr>
          <w:ilvl w:val="0"/>
          <w:numId w:val="170"/>
        </w:numPr>
        <w:spacing w:before="100" w:beforeAutospacing="1" w:after="100" w:afterAutospacing="1" w:line="240" w:lineRule="auto"/>
        <w:jc w:val="left"/>
        <w:rPr>
          <w:lang w:val="en-GB"/>
        </w:rPr>
      </w:pPr>
      <w:r w:rsidRPr="004706A8">
        <w:rPr>
          <w:lang w:val="en-GB"/>
        </w:rPr>
        <w:t>Training records;</w:t>
      </w:r>
    </w:p>
    <w:p w14:paraId="22590F38" w14:textId="77777777" w:rsidR="00D01BEC" w:rsidRPr="004706A8" w:rsidRDefault="00D01BEC" w:rsidP="00D01BEC">
      <w:pPr>
        <w:numPr>
          <w:ilvl w:val="0"/>
          <w:numId w:val="170"/>
        </w:numPr>
        <w:spacing w:before="100" w:beforeAutospacing="1" w:after="100" w:afterAutospacing="1" w:line="240" w:lineRule="auto"/>
        <w:jc w:val="left"/>
        <w:rPr>
          <w:lang w:val="en-GB"/>
        </w:rPr>
      </w:pPr>
      <w:r w:rsidRPr="004706A8">
        <w:rPr>
          <w:lang w:val="en-GB"/>
        </w:rPr>
        <w:t>Grievance reporting;</w:t>
      </w:r>
    </w:p>
    <w:p w14:paraId="4DA99EFA" w14:textId="77777777" w:rsidR="00D01BEC" w:rsidRPr="004706A8" w:rsidRDefault="00D01BEC" w:rsidP="00D01BEC">
      <w:pPr>
        <w:numPr>
          <w:ilvl w:val="0"/>
          <w:numId w:val="170"/>
        </w:numPr>
        <w:spacing w:before="100" w:beforeAutospacing="1" w:after="100" w:afterAutospacing="1" w:line="240" w:lineRule="auto"/>
        <w:jc w:val="left"/>
        <w:rPr>
          <w:lang w:val="en-GB"/>
        </w:rPr>
      </w:pPr>
      <w:r w:rsidRPr="004706A8">
        <w:rPr>
          <w:lang w:val="en-GB"/>
        </w:rPr>
        <w:t>Supervision Consultant oversight arrangements.</w:t>
      </w:r>
    </w:p>
    <w:p w14:paraId="7F44A92B" w14:textId="77777777" w:rsidR="00D01BEC" w:rsidRPr="004706A8" w:rsidRDefault="00D01BEC" w:rsidP="00D01BEC">
      <w:pPr>
        <w:rPr>
          <w:b/>
          <w:lang w:val="en-GB"/>
        </w:rPr>
      </w:pPr>
      <w:r w:rsidRPr="004706A8">
        <w:rPr>
          <w:b/>
          <w:lang w:val="en-GB"/>
        </w:rPr>
        <w:t>5. Key Labour Risks in LMI Road Projects</w:t>
      </w:r>
    </w:p>
    <w:p w14:paraId="081ADA59" w14:textId="77777777" w:rsidR="00D01BEC" w:rsidRPr="004706A8" w:rsidRDefault="00D01BEC" w:rsidP="00D01BEC">
      <w:pPr>
        <w:spacing w:before="100" w:beforeAutospacing="1"/>
        <w:rPr>
          <w:lang w:val="en-GB"/>
        </w:rPr>
      </w:pPr>
      <w:r w:rsidRPr="004706A8">
        <w:rPr>
          <w:lang w:val="en-GB"/>
        </w:rPr>
        <w:t>Contractors shall assess and manage risks including:</w:t>
      </w:r>
    </w:p>
    <w:p w14:paraId="09374866" w14:textId="77777777" w:rsidR="00D01BEC" w:rsidRPr="004706A8" w:rsidRDefault="00D01BEC" w:rsidP="00D01BEC">
      <w:pPr>
        <w:numPr>
          <w:ilvl w:val="0"/>
          <w:numId w:val="171"/>
        </w:numPr>
        <w:spacing w:before="100" w:beforeAutospacing="1" w:after="100" w:afterAutospacing="1" w:line="240" w:lineRule="auto"/>
        <w:jc w:val="left"/>
        <w:rPr>
          <w:lang w:val="en-GB"/>
        </w:rPr>
      </w:pPr>
      <w:r w:rsidRPr="004706A8">
        <w:rPr>
          <w:lang w:val="en-GB"/>
        </w:rPr>
        <w:t>Workplace injuries and accidents;</w:t>
      </w:r>
    </w:p>
    <w:p w14:paraId="28E13025" w14:textId="77777777" w:rsidR="00D01BEC" w:rsidRPr="004706A8" w:rsidRDefault="00D01BEC" w:rsidP="00D01BEC">
      <w:pPr>
        <w:numPr>
          <w:ilvl w:val="0"/>
          <w:numId w:val="171"/>
        </w:numPr>
        <w:spacing w:before="100" w:beforeAutospacing="1" w:after="100" w:afterAutospacing="1" w:line="240" w:lineRule="auto"/>
        <w:jc w:val="left"/>
        <w:rPr>
          <w:lang w:val="en-GB"/>
        </w:rPr>
      </w:pPr>
      <w:r w:rsidRPr="004706A8">
        <w:rPr>
          <w:lang w:val="en-GB"/>
        </w:rPr>
        <w:t>Exposure to dust, noise, and hazardous materials;</w:t>
      </w:r>
    </w:p>
    <w:p w14:paraId="6200D308" w14:textId="77777777" w:rsidR="00D01BEC" w:rsidRPr="004706A8" w:rsidRDefault="00D01BEC" w:rsidP="00D01BEC">
      <w:pPr>
        <w:numPr>
          <w:ilvl w:val="0"/>
          <w:numId w:val="171"/>
        </w:numPr>
        <w:spacing w:before="100" w:beforeAutospacing="1" w:after="100" w:afterAutospacing="1" w:line="240" w:lineRule="auto"/>
        <w:jc w:val="left"/>
        <w:rPr>
          <w:lang w:val="en-GB"/>
        </w:rPr>
      </w:pPr>
      <w:r w:rsidRPr="004706A8">
        <w:rPr>
          <w:lang w:val="en-GB"/>
        </w:rPr>
        <w:t>Spread of communicable diseases;</w:t>
      </w:r>
    </w:p>
    <w:p w14:paraId="54ACC0B5" w14:textId="77777777" w:rsidR="00D01BEC" w:rsidRPr="004706A8" w:rsidRDefault="00D01BEC" w:rsidP="00D01BEC">
      <w:pPr>
        <w:numPr>
          <w:ilvl w:val="0"/>
          <w:numId w:val="171"/>
        </w:numPr>
        <w:spacing w:before="100" w:beforeAutospacing="1" w:after="100" w:afterAutospacing="1" w:line="240" w:lineRule="auto"/>
        <w:jc w:val="left"/>
        <w:rPr>
          <w:lang w:val="en-GB"/>
        </w:rPr>
      </w:pPr>
      <w:r w:rsidRPr="004706A8">
        <w:rPr>
          <w:lang w:val="en-GB"/>
        </w:rPr>
        <w:t>Child labour and forced labour risks;</w:t>
      </w:r>
    </w:p>
    <w:p w14:paraId="0269C1B0" w14:textId="77777777" w:rsidR="00D01BEC" w:rsidRPr="004706A8" w:rsidRDefault="00D01BEC" w:rsidP="00D01BEC">
      <w:pPr>
        <w:numPr>
          <w:ilvl w:val="0"/>
          <w:numId w:val="171"/>
        </w:numPr>
        <w:spacing w:before="100" w:beforeAutospacing="1" w:after="100" w:afterAutospacing="1" w:line="240" w:lineRule="auto"/>
        <w:jc w:val="left"/>
        <w:rPr>
          <w:lang w:val="en-GB"/>
        </w:rPr>
      </w:pPr>
      <w:r w:rsidRPr="004706A8">
        <w:rPr>
          <w:lang w:val="en-GB"/>
        </w:rPr>
        <w:t>Gender-based violence;</w:t>
      </w:r>
    </w:p>
    <w:p w14:paraId="2E383FED" w14:textId="77777777" w:rsidR="00D01BEC" w:rsidRPr="004706A8" w:rsidRDefault="00D01BEC" w:rsidP="00D01BEC">
      <w:pPr>
        <w:numPr>
          <w:ilvl w:val="0"/>
          <w:numId w:val="171"/>
        </w:numPr>
        <w:spacing w:before="100" w:beforeAutospacing="1" w:after="100" w:afterAutospacing="1" w:line="240" w:lineRule="auto"/>
        <w:jc w:val="left"/>
        <w:rPr>
          <w:lang w:val="en-GB"/>
        </w:rPr>
      </w:pPr>
      <w:r w:rsidRPr="004706A8">
        <w:rPr>
          <w:lang w:val="en-GB"/>
        </w:rPr>
        <w:t>Labour disputes;</w:t>
      </w:r>
    </w:p>
    <w:p w14:paraId="3EF92969" w14:textId="77777777" w:rsidR="00D01BEC" w:rsidRPr="004706A8" w:rsidRDefault="00D01BEC" w:rsidP="00D01BEC">
      <w:pPr>
        <w:numPr>
          <w:ilvl w:val="0"/>
          <w:numId w:val="171"/>
        </w:numPr>
        <w:spacing w:before="100" w:beforeAutospacing="1" w:after="100" w:afterAutospacing="1" w:line="240" w:lineRule="auto"/>
        <w:jc w:val="left"/>
        <w:rPr>
          <w:lang w:val="en-GB"/>
        </w:rPr>
      </w:pPr>
      <w:r w:rsidRPr="004706A8">
        <w:rPr>
          <w:lang w:val="en-GB"/>
        </w:rPr>
        <w:t>Discrimination and exclusion of vulnerable groups;</w:t>
      </w:r>
    </w:p>
    <w:p w14:paraId="77B68878" w14:textId="77777777" w:rsidR="00D01BEC" w:rsidRPr="004706A8" w:rsidRDefault="00D01BEC" w:rsidP="00D01BEC">
      <w:pPr>
        <w:numPr>
          <w:ilvl w:val="0"/>
          <w:numId w:val="171"/>
        </w:numPr>
        <w:spacing w:before="100" w:beforeAutospacing="1" w:after="100" w:afterAutospacing="1" w:line="240" w:lineRule="auto"/>
        <w:jc w:val="left"/>
        <w:rPr>
          <w:lang w:val="en-GB"/>
        </w:rPr>
      </w:pPr>
      <w:r w:rsidRPr="004706A8">
        <w:rPr>
          <w:lang w:val="en-GB"/>
        </w:rPr>
        <w:t>Resource competition due to labour influx.</w:t>
      </w:r>
    </w:p>
    <w:p w14:paraId="309E4FF1" w14:textId="77777777" w:rsidR="00D01BEC" w:rsidRPr="004706A8" w:rsidRDefault="00D01BEC" w:rsidP="00D01BEC">
      <w:pPr>
        <w:spacing w:before="100" w:beforeAutospacing="1"/>
        <w:rPr>
          <w:lang w:val="en-GB"/>
        </w:rPr>
      </w:pPr>
      <w:r w:rsidRPr="004706A8">
        <w:rPr>
          <w:lang w:val="en-GB"/>
        </w:rPr>
        <w:t>Mitigation measures must be integrated into the Contractor’s ESMP and Construction Environmental and Social Management Plan (C-ESMP).</w:t>
      </w:r>
    </w:p>
    <w:p w14:paraId="446D9D34" w14:textId="77777777" w:rsidR="00D01BEC" w:rsidRPr="004706A8" w:rsidRDefault="00D01BEC" w:rsidP="00D01BEC">
      <w:pPr>
        <w:rPr>
          <w:b/>
          <w:lang w:val="en-GB"/>
        </w:rPr>
      </w:pPr>
      <w:r w:rsidRPr="004706A8">
        <w:rPr>
          <w:b/>
          <w:lang w:val="en-GB"/>
        </w:rPr>
        <w:t>6. Review and Approval</w:t>
      </w:r>
    </w:p>
    <w:p w14:paraId="3C34A6C3" w14:textId="77777777" w:rsidR="00D01BEC" w:rsidRPr="004706A8" w:rsidRDefault="00D01BEC" w:rsidP="00D01BEC">
      <w:pPr>
        <w:spacing w:before="100" w:beforeAutospacing="1"/>
        <w:rPr>
          <w:lang w:val="en-GB"/>
        </w:rPr>
      </w:pPr>
      <w:r w:rsidRPr="004706A8">
        <w:rPr>
          <w:lang w:val="en-GB"/>
        </w:rPr>
        <w:t>No Contractor shall mobilise to site until:</w:t>
      </w:r>
    </w:p>
    <w:p w14:paraId="4AEE5CA2" w14:textId="77777777" w:rsidR="00D01BEC" w:rsidRPr="004706A8" w:rsidRDefault="00D01BEC" w:rsidP="00D01BEC">
      <w:pPr>
        <w:numPr>
          <w:ilvl w:val="0"/>
          <w:numId w:val="172"/>
        </w:numPr>
        <w:spacing w:before="100" w:beforeAutospacing="1" w:after="100" w:afterAutospacing="1" w:line="240" w:lineRule="auto"/>
        <w:jc w:val="left"/>
        <w:rPr>
          <w:lang w:val="en-GB"/>
        </w:rPr>
      </w:pPr>
      <w:r w:rsidRPr="004706A8">
        <w:rPr>
          <w:lang w:val="en-GB"/>
        </w:rPr>
        <w:t>A project-specific Labour Management Plan has been prepared;</w:t>
      </w:r>
    </w:p>
    <w:p w14:paraId="35648BDE" w14:textId="287D48D8" w:rsidR="00D01BEC" w:rsidRPr="004706A8" w:rsidRDefault="00D01BEC" w:rsidP="00D01BEC">
      <w:pPr>
        <w:numPr>
          <w:ilvl w:val="0"/>
          <w:numId w:val="172"/>
        </w:numPr>
        <w:spacing w:before="100" w:beforeAutospacing="1" w:after="100" w:afterAutospacing="1" w:line="240" w:lineRule="auto"/>
        <w:jc w:val="left"/>
        <w:rPr>
          <w:lang w:val="en-GB"/>
        </w:rPr>
      </w:pPr>
      <w:r w:rsidRPr="004706A8">
        <w:rPr>
          <w:lang w:val="en-GB"/>
        </w:rPr>
        <w:t>The LMP has been reviewed and approved by the Supervision Consultant and SATCP;</w:t>
      </w:r>
    </w:p>
    <w:p w14:paraId="6D569565" w14:textId="77777777" w:rsidR="00D01BEC" w:rsidRPr="004706A8" w:rsidRDefault="00D01BEC" w:rsidP="00D01BEC">
      <w:pPr>
        <w:numPr>
          <w:ilvl w:val="0"/>
          <w:numId w:val="172"/>
        </w:numPr>
        <w:spacing w:before="100" w:beforeAutospacing="1" w:after="100" w:afterAutospacing="1" w:line="240" w:lineRule="auto"/>
        <w:jc w:val="left"/>
        <w:rPr>
          <w:lang w:val="en-GB"/>
        </w:rPr>
      </w:pPr>
      <w:r w:rsidRPr="004706A8">
        <w:rPr>
          <w:lang w:val="en-GB"/>
        </w:rPr>
        <w:t>The Code of Conduct has been signed by all personnel;</w:t>
      </w:r>
    </w:p>
    <w:p w14:paraId="2DAE240D" w14:textId="77777777" w:rsidR="00D01BEC" w:rsidRPr="004706A8" w:rsidRDefault="00D01BEC" w:rsidP="00D01BEC">
      <w:pPr>
        <w:numPr>
          <w:ilvl w:val="0"/>
          <w:numId w:val="172"/>
        </w:numPr>
        <w:spacing w:before="100" w:beforeAutospacing="1" w:after="100" w:afterAutospacing="1" w:line="240" w:lineRule="auto"/>
        <w:jc w:val="left"/>
        <w:rPr>
          <w:lang w:val="en-GB"/>
        </w:rPr>
      </w:pPr>
      <w:r w:rsidRPr="004706A8">
        <w:rPr>
          <w:lang w:val="en-GB"/>
        </w:rPr>
        <w:t>Induction training on labour standards and GBV has been conducted.</w:t>
      </w:r>
    </w:p>
    <w:p w14:paraId="0CA9D0FB" w14:textId="77777777" w:rsidR="00D01BEC" w:rsidRPr="004706A8" w:rsidRDefault="00D01BEC" w:rsidP="00D01BEC">
      <w:pPr>
        <w:rPr>
          <w:b/>
          <w:lang w:val="en-GB"/>
        </w:rPr>
      </w:pPr>
      <w:r w:rsidRPr="004706A8">
        <w:rPr>
          <w:b/>
          <w:lang w:val="en-GB"/>
        </w:rPr>
        <w:t>7. Enforcement</w:t>
      </w:r>
    </w:p>
    <w:p w14:paraId="69C2E0E2" w14:textId="77777777" w:rsidR="00D01BEC" w:rsidRPr="004706A8" w:rsidRDefault="00D01BEC" w:rsidP="00D01BEC">
      <w:pPr>
        <w:spacing w:before="100" w:beforeAutospacing="1"/>
        <w:rPr>
          <w:lang w:val="en-GB"/>
        </w:rPr>
      </w:pPr>
      <w:r w:rsidRPr="004706A8">
        <w:rPr>
          <w:lang w:val="en-GB"/>
        </w:rPr>
        <w:t>Failure to comply with these Guidelines and approved LMP provisions may result in:</w:t>
      </w:r>
    </w:p>
    <w:p w14:paraId="743A24AD" w14:textId="77777777" w:rsidR="00D01BEC" w:rsidRPr="004706A8" w:rsidRDefault="00D01BEC" w:rsidP="00D01BEC">
      <w:pPr>
        <w:numPr>
          <w:ilvl w:val="0"/>
          <w:numId w:val="173"/>
        </w:numPr>
        <w:spacing w:before="100" w:beforeAutospacing="1" w:after="100" w:afterAutospacing="1" w:line="240" w:lineRule="auto"/>
        <w:jc w:val="left"/>
        <w:rPr>
          <w:lang w:val="en-GB"/>
        </w:rPr>
      </w:pPr>
      <w:r w:rsidRPr="004706A8">
        <w:rPr>
          <w:lang w:val="en-GB"/>
        </w:rPr>
        <w:t>Suspension of works;</w:t>
      </w:r>
    </w:p>
    <w:p w14:paraId="759DF43C" w14:textId="77777777" w:rsidR="00D01BEC" w:rsidRPr="004706A8" w:rsidRDefault="00D01BEC" w:rsidP="00D01BEC">
      <w:pPr>
        <w:numPr>
          <w:ilvl w:val="0"/>
          <w:numId w:val="173"/>
        </w:numPr>
        <w:spacing w:before="100" w:beforeAutospacing="1" w:after="100" w:afterAutospacing="1" w:line="240" w:lineRule="auto"/>
        <w:jc w:val="left"/>
        <w:rPr>
          <w:lang w:val="en-GB"/>
        </w:rPr>
      </w:pPr>
      <w:r w:rsidRPr="004706A8">
        <w:rPr>
          <w:lang w:val="en-GB"/>
        </w:rPr>
        <w:t>Withholding of payment;</w:t>
      </w:r>
    </w:p>
    <w:p w14:paraId="47AF9782" w14:textId="77777777" w:rsidR="00D01BEC" w:rsidRPr="004706A8" w:rsidRDefault="00D01BEC" w:rsidP="00D01BEC">
      <w:pPr>
        <w:numPr>
          <w:ilvl w:val="0"/>
          <w:numId w:val="173"/>
        </w:numPr>
        <w:spacing w:before="100" w:beforeAutospacing="1" w:after="100" w:afterAutospacing="1" w:line="240" w:lineRule="auto"/>
        <w:jc w:val="left"/>
        <w:rPr>
          <w:lang w:val="en-GB"/>
        </w:rPr>
      </w:pPr>
      <w:r w:rsidRPr="004706A8">
        <w:rPr>
          <w:lang w:val="en-GB"/>
        </w:rPr>
        <w:t>Contractual penalties;</w:t>
      </w:r>
    </w:p>
    <w:p w14:paraId="36543DDA" w14:textId="77777777" w:rsidR="00D01BEC" w:rsidRPr="004706A8" w:rsidRDefault="00D01BEC" w:rsidP="00D01BEC">
      <w:pPr>
        <w:numPr>
          <w:ilvl w:val="0"/>
          <w:numId w:val="173"/>
        </w:numPr>
        <w:spacing w:before="100" w:beforeAutospacing="1" w:after="100" w:afterAutospacing="1" w:line="240" w:lineRule="auto"/>
        <w:jc w:val="left"/>
        <w:rPr>
          <w:lang w:val="en-GB"/>
        </w:rPr>
      </w:pPr>
      <w:r w:rsidRPr="004706A8">
        <w:rPr>
          <w:lang w:val="en-GB"/>
        </w:rPr>
        <w:t>Termination of contract.</w:t>
      </w:r>
    </w:p>
    <w:p w14:paraId="6EB609D5" w14:textId="77777777" w:rsidR="00135215" w:rsidRPr="004706A8" w:rsidRDefault="00135215">
      <w:pPr>
        <w:rPr>
          <w:lang w:val="en-GB"/>
        </w:rPr>
      </w:pPr>
      <w:r w:rsidRPr="004706A8">
        <w:rPr>
          <w:lang w:val="en-GB"/>
        </w:rPr>
        <w:br w:type="page"/>
      </w:r>
    </w:p>
    <w:p w14:paraId="37B4C3B6" w14:textId="77777777" w:rsidR="008E7CD1" w:rsidRPr="004706A8" w:rsidRDefault="00B94A77" w:rsidP="004D2F39">
      <w:pPr>
        <w:pStyle w:val="ANNEXL2"/>
        <w:rPr>
          <w:lang w:val="en-GB"/>
        </w:rPr>
      </w:pPr>
      <w:bookmarkStart w:id="424" w:name="_Toc229566880"/>
      <w:bookmarkStart w:id="425" w:name="_Hlk228285570"/>
      <w:r w:rsidRPr="004706A8">
        <w:rPr>
          <w:lang w:val="en-GB"/>
        </w:rPr>
        <w:t>Annex 13. SATCP LMI Grievance Redress Mechanism (GRM) Protocol</w:t>
      </w:r>
      <w:bookmarkEnd w:id="424"/>
    </w:p>
    <w:p w14:paraId="68534ED5" w14:textId="3B97556B" w:rsidR="00B94A77" w:rsidRPr="004706A8" w:rsidRDefault="00B94A77" w:rsidP="00207445">
      <w:pPr>
        <w:rPr>
          <w:lang w:val="en-GB"/>
        </w:rPr>
      </w:pPr>
      <w:r w:rsidRPr="004706A8">
        <w:rPr>
          <w:lang w:val="en-GB"/>
        </w:rPr>
        <w:t xml:space="preserve"> </w:t>
      </w:r>
    </w:p>
    <w:p w14:paraId="5F04348B" w14:textId="77777777" w:rsidR="00B94A77" w:rsidRPr="004706A8" w:rsidRDefault="00B94A77" w:rsidP="00B94A77">
      <w:pPr>
        <w:rPr>
          <w:b/>
          <w:lang w:val="en-GB"/>
        </w:rPr>
      </w:pPr>
      <w:r w:rsidRPr="004706A8">
        <w:rPr>
          <w:b/>
          <w:lang w:val="en-GB"/>
        </w:rPr>
        <w:t>1. Introduction</w:t>
      </w:r>
    </w:p>
    <w:p w14:paraId="3F60994E" w14:textId="77777777" w:rsidR="00B94A77" w:rsidRPr="004706A8" w:rsidRDefault="00B94A77" w:rsidP="00B94A77">
      <w:pPr>
        <w:spacing w:before="100" w:beforeAutospacing="1" w:after="100" w:afterAutospacing="1"/>
        <w:rPr>
          <w:lang w:val="en-GB"/>
        </w:rPr>
      </w:pPr>
      <w:r w:rsidRPr="004706A8">
        <w:rPr>
          <w:lang w:val="en-GB"/>
        </w:rPr>
        <w:t>This Grievance Redress Mechanism (GRM) Protocol has been developed for the Southern Africa Trade and Connectivity Project (SATCP) – Last Mile Infrastructure (LMI) subprojects, including feeder road rehabilitation, drainage improvements, culvert/bridge works and associated construction activities. The GRM provides a structured, project</w:t>
      </w:r>
      <w:r w:rsidRPr="004706A8">
        <w:rPr>
          <w:lang w:val="en-GB"/>
        </w:rPr>
        <w:noBreakHyphen/>
        <w:t>wide system for receiving, recording, assessing and resolving concerns, queries and complaints from communities, workers and other stakeholders.</w:t>
      </w:r>
    </w:p>
    <w:p w14:paraId="77E612E2" w14:textId="77777777" w:rsidR="00B94A77" w:rsidRPr="004706A8" w:rsidRDefault="00B94A77" w:rsidP="00B94A77">
      <w:pPr>
        <w:spacing w:before="100" w:beforeAutospacing="1" w:after="100" w:afterAutospacing="1"/>
        <w:rPr>
          <w:lang w:val="en-GB"/>
        </w:rPr>
      </w:pPr>
      <w:r w:rsidRPr="004706A8">
        <w:rPr>
          <w:lang w:val="en-GB"/>
        </w:rPr>
        <w:t xml:space="preserve">The GRM serves as the </w:t>
      </w:r>
      <w:r w:rsidRPr="004706A8">
        <w:rPr>
          <w:b/>
          <w:bCs/>
          <w:lang w:val="en-GB"/>
        </w:rPr>
        <w:t>first line of response</w:t>
      </w:r>
      <w:r w:rsidRPr="004706A8">
        <w:rPr>
          <w:lang w:val="en-GB"/>
        </w:rPr>
        <w:t xml:space="preserve"> to stakeholder concerns, complementing statutory and other grievance channels (e.g. courts, police, labour authorities). It aims to resolve issues as close as possible to the point of impact, using dialogue and collaborative problem</w:t>
      </w:r>
      <w:r w:rsidRPr="004706A8">
        <w:rPr>
          <w:lang w:val="en-GB"/>
        </w:rPr>
        <w:noBreakHyphen/>
        <w:t>solving, and thereby maintain constructive relations between the project, affected communities and workers.</w:t>
      </w:r>
    </w:p>
    <w:p w14:paraId="506F683A" w14:textId="77777777" w:rsidR="00B94A77" w:rsidRPr="004706A8" w:rsidRDefault="00B94A77" w:rsidP="00B94A77">
      <w:pPr>
        <w:spacing w:before="100" w:beforeAutospacing="1" w:after="100" w:afterAutospacing="1"/>
        <w:rPr>
          <w:lang w:val="en-GB"/>
        </w:rPr>
      </w:pPr>
      <w:r w:rsidRPr="004706A8">
        <w:rPr>
          <w:lang w:val="en-GB"/>
        </w:rPr>
        <w:t>Construction activities under SATCP LMI are expected to generate grievances related to, among others, land and assets, labour and working conditions, occupational and community health and safety, environmental impacts, and gender</w:t>
      </w:r>
      <w:r w:rsidRPr="004706A8">
        <w:rPr>
          <w:lang w:val="en-GB"/>
        </w:rPr>
        <w:noBreakHyphen/>
        <w:t xml:space="preserve">based violence / sexual exploitation and abuse / sexual harassment (GBV/SEA/SH) and trafficking in persons (TIP). Contractors are required to develop and implement </w:t>
      </w:r>
      <w:r w:rsidRPr="004706A8">
        <w:rPr>
          <w:b/>
          <w:bCs/>
          <w:lang w:val="en-GB"/>
        </w:rPr>
        <w:t>site</w:t>
      </w:r>
      <w:r w:rsidRPr="004706A8">
        <w:rPr>
          <w:b/>
          <w:bCs/>
          <w:lang w:val="en-GB"/>
        </w:rPr>
        <w:noBreakHyphen/>
        <w:t>specific GRM Management Plans</w:t>
      </w:r>
      <w:r w:rsidRPr="004706A8">
        <w:rPr>
          <w:lang w:val="en-GB"/>
        </w:rPr>
        <w:t xml:space="preserve"> consistent with this Protocol.</w:t>
      </w:r>
    </w:p>
    <w:p w14:paraId="5CFE6A49" w14:textId="77777777" w:rsidR="00B94A77" w:rsidRPr="004706A8" w:rsidRDefault="00B94A77" w:rsidP="00B94A77">
      <w:pPr>
        <w:spacing w:before="100" w:beforeAutospacing="1" w:after="100" w:afterAutospacing="1"/>
        <w:rPr>
          <w:lang w:val="en-GB"/>
        </w:rPr>
      </w:pPr>
      <w:r w:rsidRPr="004706A8">
        <w:rPr>
          <w:lang w:val="en-GB"/>
        </w:rPr>
        <w:t>The GRM will use two complementary modes of recording grievances:</w:t>
      </w:r>
    </w:p>
    <w:p w14:paraId="27405DF8" w14:textId="77777777" w:rsidR="00B94A77" w:rsidRPr="004706A8" w:rsidRDefault="00B94A77" w:rsidP="00B94A77">
      <w:pPr>
        <w:numPr>
          <w:ilvl w:val="0"/>
          <w:numId w:val="210"/>
        </w:numPr>
        <w:spacing w:before="100" w:beforeAutospacing="1" w:after="100" w:afterAutospacing="1" w:line="240" w:lineRule="auto"/>
        <w:rPr>
          <w:lang w:val="en-GB"/>
        </w:rPr>
      </w:pPr>
      <w:r w:rsidRPr="004706A8">
        <w:rPr>
          <w:b/>
          <w:bCs/>
          <w:lang w:val="en-GB"/>
        </w:rPr>
        <w:t>Manual</w:t>
      </w:r>
      <w:r w:rsidRPr="004706A8">
        <w:rPr>
          <w:lang w:val="en-GB"/>
        </w:rPr>
        <w:t xml:space="preserve"> submission (e.g. verbal, paper forms, grievance boxes, community meetings); and</w:t>
      </w:r>
    </w:p>
    <w:p w14:paraId="6B61B8B3" w14:textId="77777777" w:rsidR="00B94A77" w:rsidRPr="004706A8" w:rsidRDefault="00B94A77" w:rsidP="00B94A77">
      <w:pPr>
        <w:numPr>
          <w:ilvl w:val="0"/>
          <w:numId w:val="210"/>
        </w:numPr>
        <w:spacing w:before="100" w:beforeAutospacing="1" w:after="100" w:afterAutospacing="1" w:line="240" w:lineRule="auto"/>
        <w:rPr>
          <w:lang w:val="en-GB"/>
        </w:rPr>
      </w:pPr>
      <w:r w:rsidRPr="004706A8">
        <w:rPr>
          <w:b/>
          <w:bCs/>
          <w:lang w:val="en-GB"/>
        </w:rPr>
        <w:t>Electronic</w:t>
      </w:r>
      <w:r w:rsidRPr="004706A8">
        <w:rPr>
          <w:lang w:val="en-GB"/>
        </w:rPr>
        <w:t xml:space="preserve"> recording in a central database to allow tracking, escalation, and consolidated reporting across SATCP LMI.</w:t>
      </w:r>
    </w:p>
    <w:p w14:paraId="1EF7A16B" w14:textId="77777777" w:rsidR="00B94A77" w:rsidRPr="004706A8" w:rsidRDefault="00B94A77" w:rsidP="00B94A77">
      <w:pPr>
        <w:spacing w:before="100" w:beforeAutospacing="1" w:after="100" w:afterAutospacing="1"/>
        <w:rPr>
          <w:lang w:val="en-GB"/>
        </w:rPr>
      </w:pPr>
      <w:r w:rsidRPr="004706A8">
        <w:rPr>
          <w:lang w:val="en-GB"/>
        </w:rPr>
        <w:t>Electronic recording will be promoted to support timely management oversight, automatic flagging of overdue cases, and real</w:t>
      </w:r>
      <w:r w:rsidRPr="004706A8">
        <w:rPr>
          <w:lang w:val="en-GB"/>
        </w:rPr>
        <w:noBreakHyphen/>
        <w:t>time analysis of grievance trends.</w:t>
      </w:r>
    </w:p>
    <w:p w14:paraId="1CF8390D" w14:textId="77777777" w:rsidR="00B94A77" w:rsidRPr="004706A8" w:rsidRDefault="00B94A77" w:rsidP="00B94A77">
      <w:pPr>
        <w:rPr>
          <w:b/>
          <w:lang w:val="en-GB"/>
        </w:rPr>
      </w:pPr>
      <w:r w:rsidRPr="004706A8">
        <w:rPr>
          <w:b/>
          <w:lang w:val="en-GB"/>
        </w:rPr>
        <w:t>2. Categories and Types of Grievances</w:t>
      </w:r>
    </w:p>
    <w:p w14:paraId="79B15D85" w14:textId="77777777" w:rsidR="00B94A77" w:rsidRPr="004706A8" w:rsidRDefault="00B94A77" w:rsidP="00B94A77">
      <w:pPr>
        <w:spacing w:before="100" w:beforeAutospacing="1" w:after="100" w:afterAutospacing="1"/>
        <w:rPr>
          <w:lang w:val="en-GB"/>
        </w:rPr>
      </w:pPr>
      <w:r w:rsidRPr="004706A8">
        <w:rPr>
          <w:lang w:val="en-GB"/>
        </w:rPr>
        <w:t>The GRM will receive and register all grievances related to SATCP LMI activities, whether from project</w:t>
      </w:r>
      <w:r w:rsidRPr="004706A8">
        <w:rPr>
          <w:lang w:val="en-GB"/>
        </w:rPr>
        <w:noBreakHyphen/>
        <w:t>affected community members, workers or institutions. Grievances may be submitted:</w:t>
      </w:r>
    </w:p>
    <w:p w14:paraId="245DA131" w14:textId="77777777" w:rsidR="00B94A77" w:rsidRPr="004706A8" w:rsidRDefault="00B94A77" w:rsidP="00B94A77">
      <w:pPr>
        <w:numPr>
          <w:ilvl w:val="0"/>
          <w:numId w:val="211"/>
        </w:numPr>
        <w:spacing w:before="100" w:beforeAutospacing="1" w:after="100" w:afterAutospacing="1" w:line="240" w:lineRule="auto"/>
        <w:rPr>
          <w:lang w:val="en-GB"/>
        </w:rPr>
      </w:pPr>
      <w:r w:rsidRPr="004706A8">
        <w:rPr>
          <w:lang w:val="en-GB"/>
        </w:rPr>
        <w:t>In person to GRM committee members or project staff.</w:t>
      </w:r>
    </w:p>
    <w:p w14:paraId="36FDA19A" w14:textId="77777777" w:rsidR="00B94A77" w:rsidRPr="004706A8" w:rsidRDefault="00B94A77" w:rsidP="00B94A77">
      <w:pPr>
        <w:numPr>
          <w:ilvl w:val="0"/>
          <w:numId w:val="211"/>
        </w:numPr>
        <w:spacing w:before="100" w:beforeAutospacing="1" w:after="100" w:afterAutospacing="1" w:line="240" w:lineRule="auto"/>
        <w:rPr>
          <w:lang w:val="en-GB"/>
        </w:rPr>
      </w:pPr>
      <w:r w:rsidRPr="004706A8">
        <w:rPr>
          <w:lang w:val="en-GB"/>
        </w:rPr>
        <w:t>By phone, SMS, WhatsApp or project</w:t>
      </w:r>
      <w:r w:rsidRPr="004706A8">
        <w:rPr>
          <w:lang w:val="en-GB"/>
        </w:rPr>
        <w:noBreakHyphen/>
        <w:t>designated hotlines.</w:t>
      </w:r>
    </w:p>
    <w:p w14:paraId="3B2D71C1" w14:textId="77777777" w:rsidR="00B94A77" w:rsidRPr="004706A8" w:rsidRDefault="00B94A77" w:rsidP="00B94A77">
      <w:pPr>
        <w:numPr>
          <w:ilvl w:val="0"/>
          <w:numId w:val="211"/>
        </w:numPr>
        <w:spacing w:before="100" w:beforeAutospacing="1" w:after="100" w:afterAutospacing="1" w:line="240" w:lineRule="auto"/>
        <w:rPr>
          <w:lang w:val="en-GB"/>
        </w:rPr>
      </w:pPr>
      <w:r w:rsidRPr="004706A8">
        <w:rPr>
          <w:lang w:val="en-GB"/>
        </w:rPr>
        <w:t>Via grievance boxes at key locations.</w:t>
      </w:r>
    </w:p>
    <w:p w14:paraId="5971C6AA" w14:textId="77777777" w:rsidR="00B94A77" w:rsidRPr="004706A8" w:rsidRDefault="00B94A77" w:rsidP="00B94A77">
      <w:pPr>
        <w:numPr>
          <w:ilvl w:val="0"/>
          <w:numId w:val="211"/>
        </w:numPr>
        <w:spacing w:before="100" w:beforeAutospacing="1" w:after="100" w:afterAutospacing="1" w:line="240" w:lineRule="auto"/>
        <w:rPr>
          <w:lang w:val="en-GB"/>
        </w:rPr>
      </w:pPr>
      <w:r w:rsidRPr="004706A8">
        <w:rPr>
          <w:lang w:val="en-GB"/>
        </w:rPr>
        <w:t>Through written letters or emails to the PIU, Supervising Consultant or Contractor.</w:t>
      </w:r>
    </w:p>
    <w:p w14:paraId="7CDF4185" w14:textId="77777777" w:rsidR="00B94A77" w:rsidRPr="004706A8" w:rsidRDefault="00B94A77" w:rsidP="00B94A77">
      <w:pPr>
        <w:spacing w:before="100" w:beforeAutospacing="1" w:after="100" w:afterAutospacing="1"/>
        <w:rPr>
          <w:lang w:val="en-GB"/>
        </w:rPr>
      </w:pPr>
      <w:r w:rsidRPr="004706A8">
        <w:rPr>
          <w:lang w:val="en-GB"/>
        </w:rPr>
        <w:t>The following categories and examples guide classification (non</w:t>
      </w:r>
      <w:r w:rsidRPr="004706A8">
        <w:rPr>
          <w:lang w:val="en-GB"/>
        </w:rPr>
        <w:noBreakHyphen/>
        <w:t>exhaustive):</w:t>
      </w:r>
    </w:p>
    <w:p w14:paraId="1BE17C63" w14:textId="77777777" w:rsidR="00B94A77" w:rsidRPr="004706A8" w:rsidRDefault="00B94A77" w:rsidP="00B94A77">
      <w:pPr>
        <w:rPr>
          <w:b/>
          <w:lang w:val="en-GB"/>
        </w:rPr>
      </w:pPr>
      <w:r w:rsidRPr="004706A8">
        <w:rPr>
          <w:b/>
          <w:lang w:val="en-GB"/>
        </w:rPr>
        <w:t>2.1 Construction-related Community Concerns and Livelihood Continuity</w:t>
      </w:r>
    </w:p>
    <w:p w14:paraId="346D9930" w14:textId="77777777" w:rsidR="00B94A77" w:rsidRPr="004706A8" w:rsidRDefault="00B94A77" w:rsidP="00B94A77">
      <w:pPr>
        <w:numPr>
          <w:ilvl w:val="0"/>
          <w:numId w:val="212"/>
        </w:numPr>
        <w:spacing w:before="100" w:beforeAutospacing="1" w:after="100" w:afterAutospacing="1" w:line="240" w:lineRule="auto"/>
        <w:rPr>
          <w:lang w:val="en-GB"/>
        </w:rPr>
      </w:pPr>
      <w:r w:rsidRPr="004706A8">
        <w:rPr>
          <w:b/>
          <w:bCs/>
          <w:lang w:val="en-GB"/>
        </w:rPr>
        <w:t>Reinstatement disputes</w:t>
      </w:r>
      <w:r w:rsidRPr="004706A8">
        <w:rPr>
          <w:lang w:val="en-GB"/>
        </w:rPr>
        <w:t xml:space="preserve"> – Disputes about reinstatement of inadvertently damaged crops, structures or roadside assets during construction.</w:t>
      </w:r>
    </w:p>
    <w:p w14:paraId="6B9A9B41" w14:textId="77777777" w:rsidR="00B94A77" w:rsidRPr="004706A8" w:rsidRDefault="00B94A77" w:rsidP="00B94A77">
      <w:pPr>
        <w:numPr>
          <w:ilvl w:val="0"/>
          <w:numId w:val="212"/>
        </w:numPr>
        <w:spacing w:before="100" w:beforeAutospacing="1" w:after="100" w:afterAutospacing="1" w:line="240" w:lineRule="auto"/>
        <w:rPr>
          <w:lang w:val="en-GB"/>
        </w:rPr>
      </w:pPr>
      <w:r w:rsidRPr="004706A8">
        <w:rPr>
          <w:b/>
          <w:bCs/>
          <w:lang w:val="en-GB"/>
        </w:rPr>
        <w:t>Access disruption</w:t>
      </w:r>
      <w:r w:rsidRPr="004706A8">
        <w:rPr>
          <w:lang w:val="en-GB"/>
        </w:rPr>
        <w:t xml:space="preserve"> – Concerns about temporary loss of access to homes, services, schools or markets during construction.</w:t>
      </w:r>
    </w:p>
    <w:p w14:paraId="2542FE22" w14:textId="77777777" w:rsidR="00B94A77" w:rsidRPr="004706A8" w:rsidRDefault="00B94A77" w:rsidP="00B94A77">
      <w:pPr>
        <w:numPr>
          <w:ilvl w:val="0"/>
          <w:numId w:val="212"/>
        </w:numPr>
        <w:spacing w:before="100" w:beforeAutospacing="1" w:after="100" w:afterAutospacing="1" w:line="240" w:lineRule="auto"/>
        <w:rPr>
          <w:lang w:val="en-GB"/>
        </w:rPr>
      </w:pPr>
      <w:r w:rsidRPr="004706A8">
        <w:rPr>
          <w:b/>
          <w:bCs/>
          <w:lang w:val="en-GB"/>
        </w:rPr>
        <w:t>Livelihood continuity</w:t>
      </w:r>
      <w:r w:rsidRPr="004706A8">
        <w:rPr>
          <w:lang w:val="en-GB"/>
        </w:rPr>
        <w:t xml:space="preserve"> – Alleged disruption to roadside businesses or inadvertent crop damage during construction.</w:t>
      </w:r>
    </w:p>
    <w:p w14:paraId="161C1906" w14:textId="77777777" w:rsidR="00B94A77" w:rsidRPr="004706A8" w:rsidRDefault="00B94A77" w:rsidP="00B94A77">
      <w:pPr>
        <w:rPr>
          <w:b/>
          <w:lang w:val="en-GB"/>
        </w:rPr>
      </w:pPr>
      <w:r w:rsidRPr="004706A8">
        <w:rPr>
          <w:b/>
          <w:lang w:val="en-GB"/>
        </w:rPr>
        <w:t>2.2 Health and Safety (Workers and Community)</w:t>
      </w:r>
    </w:p>
    <w:p w14:paraId="4EF8B746" w14:textId="77777777" w:rsidR="00B94A77" w:rsidRPr="004706A8" w:rsidRDefault="00B94A77" w:rsidP="00B94A77">
      <w:pPr>
        <w:numPr>
          <w:ilvl w:val="0"/>
          <w:numId w:val="213"/>
        </w:numPr>
        <w:spacing w:before="100" w:beforeAutospacing="1" w:after="100" w:afterAutospacing="1" w:line="240" w:lineRule="auto"/>
        <w:rPr>
          <w:lang w:val="en-GB"/>
        </w:rPr>
      </w:pPr>
      <w:r w:rsidRPr="004706A8">
        <w:rPr>
          <w:b/>
          <w:bCs/>
          <w:lang w:val="en-GB"/>
        </w:rPr>
        <w:t>Safety violations</w:t>
      </w:r>
      <w:r w:rsidRPr="004706A8">
        <w:rPr>
          <w:lang w:val="en-GB"/>
        </w:rPr>
        <w:t xml:space="preserve"> – Inconsistent handling of safety breaches, inadequate enforcement of rules.</w:t>
      </w:r>
    </w:p>
    <w:p w14:paraId="369BC5D5" w14:textId="77777777" w:rsidR="00B94A77" w:rsidRPr="004706A8" w:rsidRDefault="00B94A77" w:rsidP="00B94A77">
      <w:pPr>
        <w:numPr>
          <w:ilvl w:val="0"/>
          <w:numId w:val="213"/>
        </w:numPr>
        <w:spacing w:before="100" w:beforeAutospacing="1" w:after="100" w:afterAutospacing="1" w:line="240" w:lineRule="auto"/>
        <w:rPr>
          <w:lang w:val="en-GB"/>
        </w:rPr>
      </w:pPr>
      <w:r w:rsidRPr="004706A8">
        <w:rPr>
          <w:b/>
          <w:bCs/>
          <w:lang w:val="en-GB"/>
        </w:rPr>
        <w:t>Accidents and injuries</w:t>
      </w:r>
      <w:r w:rsidRPr="004706A8">
        <w:rPr>
          <w:lang w:val="en-GB"/>
        </w:rPr>
        <w:t xml:space="preserve"> – Workplace or traffic accidents, concerns about the response, or perceived unfair dismissal following an accident.</w:t>
      </w:r>
    </w:p>
    <w:p w14:paraId="11014836" w14:textId="77777777" w:rsidR="00B94A77" w:rsidRPr="004706A8" w:rsidRDefault="00B94A77" w:rsidP="00B94A77">
      <w:pPr>
        <w:numPr>
          <w:ilvl w:val="0"/>
          <w:numId w:val="213"/>
        </w:numPr>
        <w:spacing w:before="100" w:beforeAutospacing="1" w:after="100" w:afterAutospacing="1" w:line="240" w:lineRule="auto"/>
        <w:rPr>
          <w:lang w:val="en-GB"/>
        </w:rPr>
      </w:pPr>
      <w:r w:rsidRPr="004706A8">
        <w:rPr>
          <w:b/>
          <w:bCs/>
          <w:lang w:val="en-GB"/>
        </w:rPr>
        <w:t>Health and safety hazards</w:t>
      </w:r>
      <w:r w:rsidRPr="004706A8">
        <w:rPr>
          <w:lang w:val="en-GB"/>
        </w:rPr>
        <w:t xml:space="preserve"> – Exposure to hazardous materials or unsafe conditions, lack or poor quality of PPE.</w:t>
      </w:r>
    </w:p>
    <w:p w14:paraId="793BEC32" w14:textId="77777777" w:rsidR="00B94A77" w:rsidRPr="004706A8" w:rsidRDefault="00B94A77" w:rsidP="00B94A77">
      <w:pPr>
        <w:numPr>
          <w:ilvl w:val="0"/>
          <w:numId w:val="213"/>
        </w:numPr>
        <w:spacing w:before="100" w:beforeAutospacing="1" w:after="100" w:afterAutospacing="1" w:line="240" w:lineRule="auto"/>
        <w:rPr>
          <w:lang w:val="en-GB"/>
        </w:rPr>
      </w:pPr>
      <w:r w:rsidRPr="004706A8">
        <w:rPr>
          <w:b/>
          <w:bCs/>
          <w:lang w:val="en-GB"/>
        </w:rPr>
        <w:t>Community safety complaints</w:t>
      </w:r>
      <w:r w:rsidRPr="004706A8">
        <w:rPr>
          <w:lang w:val="en-GB"/>
        </w:rPr>
        <w:t xml:space="preserve"> – Dust, noise, blocked accesses to schools/health centres/markets, speeding construction vehicles, unsafe detours, open borrow pits or excavations.</w:t>
      </w:r>
    </w:p>
    <w:p w14:paraId="0AE13D4B" w14:textId="77777777" w:rsidR="00B94A77" w:rsidRPr="004706A8" w:rsidRDefault="00B94A77" w:rsidP="00B94A77">
      <w:pPr>
        <w:rPr>
          <w:b/>
          <w:lang w:val="en-GB"/>
        </w:rPr>
      </w:pPr>
      <w:r w:rsidRPr="004706A8">
        <w:rPr>
          <w:b/>
          <w:lang w:val="en-GB"/>
        </w:rPr>
        <w:t>2.3 Labour / Contractor Issues</w:t>
      </w:r>
    </w:p>
    <w:p w14:paraId="7DF914EC" w14:textId="77777777" w:rsidR="00B94A77" w:rsidRPr="004706A8" w:rsidRDefault="00B94A77" w:rsidP="00B94A77">
      <w:pPr>
        <w:numPr>
          <w:ilvl w:val="0"/>
          <w:numId w:val="214"/>
        </w:numPr>
        <w:spacing w:before="100" w:beforeAutospacing="1" w:after="100" w:afterAutospacing="1" w:line="240" w:lineRule="auto"/>
        <w:rPr>
          <w:lang w:val="en-GB"/>
        </w:rPr>
      </w:pPr>
      <w:r w:rsidRPr="004706A8">
        <w:rPr>
          <w:b/>
          <w:bCs/>
          <w:lang w:val="en-GB"/>
        </w:rPr>
        <w:t>Payment disputes</w:t>
      </w:r>
      <w:r w:rsidRPr="004706A8">
        <w:rPr>
          <w:lang w:val="en-GB"/>
        </w:rPr>
        <w:t xml:space="preserve"> – Delayed payment, underpayment or non</w:t>
      </w:r>
      <w:r w:rsidRPr="004706A8">
        <w:rPr>
          <w:lang w:val="en-GB"/>
        </w:rPr>
        <w:noBreakHyphen/>
        <w:t>payment.</w:t>
      </w:r>
    </w:p>
    <w:p w14:paraId="57A4A828" w14:textId="77777777" w:rsidR="00B94A77" w:rsidRPr="004706A8" w:rsidRDefault="00B94A77" w:rsidP="00B94A77">
      <w:pPr>
        <w:numPr>
          <w:ilvl w:val="0"/>
          <w:numId w:val="214"/>
        </w:numPr>
        <w:spacing w:before="100" w:beforeAutospacing="1" w:after="100" w:afterAutospacing="1" w:line="240" w:lineRule="auto"/>
        <w:rPr>
          <w:lang w:val="en-GB"/>
        </w:rPr>
      </w:pPr>
      <w:r w:rsidRPr="004706A8">
        <w:rPr>
          <w:b/>
          <w:bCs/>
          <w:lang w:val="en-GB"/>
        </w:rPr>
        <w:t>Working conditions</w:t>
      </w:r>
      <w:r w:rsidRPr="004706A8">
        <w:rPr>
          <w:lang w:val="en-GB"/>
        </w:rPr>
        <w:t xml:space="preserve"> – Poor accommodation, sanitation, unsafe or unhealthy work environments.</w:t>
      </w:r>
    </w:p>
    <w:p w14:paraId="62D3DB46" w14:textId="77777777" w:rsidR="00B94A77" w:rsidRPr="004706A8" w:rsidRDefault="00B94A77" w:rsidP="00B94A77">
      <w:pPr>
        <w:numPr>
          <w:ilvl w:val="0"/>
          <w:numId w:val="214"/>
        </w:numPr>
        <w:spacing w:before="100" w:beforeAutospacing="1" w:after="100" w:afterAutospacing="1" w:line="240" w:lineRule="auto"/>
        <w:rPr>
          <w:lang w:val="en-GB"/>
        </w:rPr>
      </w:pPr>
      <w:r w:rsidRPr="004706A8">
        <w:rPr>
          <w:b/>
          <w:bCs/>
          <w:lang w:val="en-GB"/>
        </w:rPr>
        <w:t>Wage disputes</w:t>
      </w:r>
      <w:r w:rsidRPr="004706A8">
        <w:rPr>
          <w:lang w:val="en-GB"/>
        </w:rPr>
        <w:t xml:space="preserve"> – Wage rates, overtime, non</w:t>
      </w:r>
      <w:r w:rsidRPr="004706A8">
        <w:rPr>
          <w:lang w:val="en-GB"/>
        </w:rPr>
        <w:noBreakHyphen/>
        <w:t>payment of benefits.</w:t>
      </w:r>
    </w:p>
    <w:p w14:paraId="748FF6FA" w14:textId="77777777" w:rsidR="00B94A77" w:rsidRPr="004706A8" w:rsidRDefault="00B94A77" w:rsidP="00B94A77">
      <w:pPr>
        <w:numPr>
          <w:ilvl w:val="0"/>
          <w:numId w:val="214"/>
        </w:numPr>
        <w:spacing w:before="100" w:beforeAutospacing="1" w:after="100" w:afterAutospacing="1" w:line="240" w:lineRule="auto"/>
        <w:rPr>
          <w:lang w:val="en-GB"/>
        </w:rPr>
      </w:pPr>
      <w:r w:rsidRPr="004706A8">
        <w:rPr>
          <w:b/>
          <w:bCs/>
          <w:lang w:val="en-GB"/>
        </w:rPr>
        <w:t>Discrimination and harassment</w:t>
      </w:r>
      <w:r w:rsidRPr="004706A8">
        <w:rPr>
          <w:lang w:val="en-GB"/>
        </w:rPr>
        <w:t xml:space="preserve"> – Workplace discrimination, bullying, harassment.</w:t>
      </w:r>
    </w:p>
    <w:p w14:paraId="5202B9E6" w14:textId="77777777" w:rsidR="00B94A77" w:rsidRPr="004706A8" w:rsidRDefault="00B94A77" w:rsidP="00B94A77">
      <w:pPr>
        <w:numPr>
          <w:ilvl w:val="0"/>
          <w:numId w:val="214"/>
        </w:numPr>
        <w:spacing w:before="100" w:beforeAutospacing="1" w:after="100" w:afterAutospacing="1" w:line="240" w:lineRule="auto"/>
        <w:rPr>
          <w:lang w:val="en-GB"/>
        </w:rPr>
      </w:pPr>
      <w:r w:rsidRPr="004706A8">
        <w:rPr>
          <w:b/>
          <w:bCs/>
          <w:lang w:val="en-GB"/>
        </w:rPr>
        <w:t>Contract interpretation</w:t>
      </w:r>
      <w:r w:rsidRPr="004706A8">
        <w:rPr>
          <w:lang w:val="en-GB"/>
        </w:rPr>
        <w:t xml:space="preserve"> – Disagreements about terms, duration, or conditions of contracts.</w:t>
      </w:r>
    </w:p>
    <w:p w14:paraId="4DA287BE" w14:textId="77777777" w:rsidR="00B94A77" w:rsidRPr="004706A8" w:rsidRDefault="00B94A77" w:rsidP="00B94A77">
      <w:pPr>
        <w:rPr>
          <w:b/>
          <w:lang w:val="en-GB"/>
        </w:rPr>
      </w:pPr>
      <w:r w:rsidRPr="004706A8">
        <w:rPr>
          <w:b/>
          <w:lang w:val="en-GB"/>
        </w:rPr>
        <w:t>2.4 Gender and Social Inclusion (GSI)</w:t>
      </w:r>
    </w:p>
    <w:p w14:paraId="6F3E6008" w14:textId="77777777" w:rsidR="00B94A77" w:rsidRPr="004706A8" w:rsidRDefault="00B94A77" w:rsidP="00B94A77">
      <w:pPr>
        <w:numPr>
          <w:ilvl w:val="0"/>
          <w:numId w:val="215"/>
        </w:numPr>
        <w:spacing w:before="100" w:beforeAutospacing="1" w:after="100" w:afterAutospacing="1" w:line="240" w:lineRule="auto"/>
        <w:rPr>
          <w:lang w:val="en-GB"/>
        </w:rPr>
      </w:pPr>
      <w:r w:rsidRPr="004706A8">
        <w:rPr>
          <w:b/>
          <w:bCs/>
          <w:lang w:val="en-GB"/>
        </w:rPr>
        <w:t>Gender discrimination</w:t>
      </w:r>
      <w:r w:rsidRPr="004706A8">
        <w:rPr>
          <w:lang w:val="en-GB"/>
        </w:rPr>
        <w:t xml:space="preserve"> – Unequal treatment of women and men in recruitment, pay or opportunities.</w:t>
      </w:r>
    </w:p>
    <w:p w14:paraId="46F71535" w14:textId="77777777" w:rsidR="00B94A77" w:rsidRPr="004706A8" w:rsidRDefault="00B94A77" w:rsidP="00B94A77">
      <w:pPr>
        <w:numPr>
          <w:ilvl w:val="0"/>
          <w:numId w:val="215"/>
        </w:numPr>
        <w:spacing w:before="100" w:beforeAutospacing="1" w:after="100" w:afterAutospacing="1" w:line="240" w:lineRule="auto"/>
        <w:rPr>
          <w:lang w:val="en-GB"/>
        </w:rPr>
      </w:pPr>
      <w:r w:rsidRPr="004706A8">
        <w:rPr>
          <w:b/>
          <w:bCs/>
          <w:lang w:val="en-GB"/>
        </w:rPr>
        <w:t>Social exclusion</w:t>
      </w:r>
      <w:r w:rsidRPr="004706A8">
        <w:rPr>
          <w:lang w:val="en-GB"/>
        </w:rPr>
        <w:t xml:space="preserve"> – Exclusion of youth, persons with disabilities or vulnerable groups from employment or consultations.</w:t>
      </w:r>
    </w:p>
    <w:p w14:paraId="0FF5674D" w14:textId="77777777" w:rsidR="00B94A77" w:rsidRPr="004706A8" w:rsidRDefault="00B94A77" w:rsidP="00B94A77">
      <w:pPr>
        <w:numPr>
          <w:ilvl w:val="0"/>
          <w:numId w:val="215"/>
        </w:numPr>
        <w:spacing w:before="100" w:beforeAutospacing="1" w:after="100" w:afterAutospacing="1" w:line="240" w:lineRule="auto"/>
        <w:rPr>
          <w:lang w:val="en-GB"/>
        </w:rPr>
      </w:pPr>
      <w:r w:rsidRPr="004706A8">
        <w:rPr>
          <w:b/>
          <w:bCs/>
          <w:lang w:val="en-GB"/>
        </w:rPr>
        <w:t>Cultural insensitivity</w:t>
      </w:r>
      <w:r w:rsidRPr="004706A8">
        <w:rPr>
          <w:lang w:val="en-GB"/>
        </w:rPr>
        <w:t xml:space="preserve"> – Disrespect for local customs, norms or religious practices.</w:t>
      </w:r>
    </w:p>
    <w:p w14:paraId="5488AEAB" w14:textId="77777777" w:rsidR="00B94A77" w:rsidRPr="004706A8" w:rsidRDefault="00B94A77" w:rsidP="00B94A77">
      <w:pPr>
        <w:rPr>
          <w:b/>
          <w:lang w:val="en-GB"/>
        </w:rPr>
      </w:pPr>
      <w:r w:rsidRPr="004706A8">
        <w:rPr>
          <w:b/>
          <w:lang w:val="en-GB"/>
        </w:rPr>
        <w:t>2.5 Environmental</w:t>
      </w:r>
    </w:p>
    <w:p w14:paraId="1AA1AAB8" w14:textId="77777777" w:rsidR="00B94A77" w:rsidRPr="004706A8" w:rsidRDefault="00B94A77" w:rsidP="00B94A77">
      <w:pPr>
        <w:numPr>
          <w:ilvl w:val="0"/>
          <w:numId w:val="216"/>
        </w:numPr>
        <w:spacing w:before="100" w:beforeAutospacing="1" w:after="100" w:afterAutospacing="1" w:line="240" w:lineRule="auto"/>
        <w:rPr>
          <w:lang w:val="en-GB"/>
        </w:rPr>
      </w:pPr>
      <w:r w:rsidRPr="004706A8">
        <w:rPr>
          <w:b/>
          <w:bCs/>
          <w:lang w:val="en-GB"/>
        </w:rPr>
        <w:t>Pollution and waste management</w:t>
      </w:r>
      <w:r w:rsidRPr="004706A8">
        <w:rPr>
          <w:lang w:val="en-GB"/>
        </w:rPr>
        <w:t xml:space="preserve"> – Improper waste disposal, dust, noise, spills, or other pollution.</w:t>
      </w:r>
    </w:p>
    <w:p w14:paraId="471F0B17" w14:textId="77777777" w:rsidR="00B94A77" w:rsidRPr="004706A8" w:rsidRDefault="00B94A77" w:rsidP="00B94A77">
      <w:pPr>
        <w:numPr>
          <w:ilvl w:val="0"/>
          <w:numId w:val="216"/>
        </w:numPr>
        <w:spacing w:before="100" w:beforeAutospacing="1" w:after="100" w:afterAutospacing="1" w:line="240" w:lineRule="auto"/>
        <w:rPr>
          <w:lang w:val="en-GB"/>
        </w:rPr>
      </w:pPr>
      <w:r w:rsidRPr="004706A8">
        <w:rPr>
          <w:b/>
          <w:bCs/>
          <w:lang w:val="en-GB"/>
        </w:rPr>
        <w:t>Community environmental impacts</w:t>
      </w:r>
      <w:r w:rsidRPr="004706A8">
        <w:rPr>
          <w:lang w:val="en-GB"/>
        </w:rPr>
        <w:t xml:space="preserve"> – Perceived damage to water sources, agricultural land, forests or communal resources.</w:t>
      </w:r>
    </w:p>
    <w:p w14:paraId="0CF95EAE" w14:textId="77777777" w:rsidR="00B94A77" w:rsidRPr="004706A8" w:rsidRDefault="00B94A77" w:rsidP="00B94A77">
      <w:pPr>
        <w:numPr>
          <w:ilvl w:val="0"/>
          <w:numId w:val="216"/>
        </w:numPr>
        <w:spacing w:before="100" w:beforeAutospacing="1" w:after="100" w:afterAutospacing="1" w:line="240" w:lineRule="auto"/>
        <w:rPr>
          <w:lang w:val="en-GB"/>
        </w:rPr>
      </w:pPr>
      <w:r w:rsidRPr="004706A8">
        <w:rPr>
          <w:b/>
          <w:bCs/>
          <w:lang w:val="en-GB"/>
        </w:rPr>
        <w:t>Natural resource damage</w:t>
      </w:r>
      <w:r w:rsidRPr="004706A8">
        <w:rPr>
          <w:lang w:val="en-GB"/>
        </w:rPr>
        <w:t xml:space="preserve"> – Deforestation, degradation of wetlands, unsustainable material extraction.</w:t>
      </w:r>
    </w:p>
    <w:p w14:paraId="55B1ED36" w14:textId="77777777" w:rsidR="00B94A77" w:rsidRPr="004706A8" w:rsidRDefault="00B94A77" w:rsidP="00B94A77">
      <w:pPr>
        <w:rPr>
          <w:b/>
          <w:lang w:val="en-GB"/>
        </w:rPr>
      </w:pPr>
      <w:r w:rsidRPr="004706A8">
        <w:rPr>
          <w:b/>
          <w:lang w:val="en-GB"/>
        </w:rPr>
        <w:t>2.6 General Project Issues</w:t>
      </w:r>
    </w:p>
    <w:p w14:paraId="25E60CB5" w14:textId="77777777" w:rsidR="00B94A77" w:rsidRPr="004706A8" w:rsidRDefault="00B94A77" w:rsidP="00B94A77">
      <w:pPr>
        <w:numPr>
          <w:ilvl w:val="0"/>
          <w:numId w:val="217"/>
        </w:numPr>
        <w:spacing w:before="100" w:beforeAutospacing="1" w:after="100" w:afterAutospacing="1" w:line="240" w:lineRule="auto"/>
        <w:rPr>
          <w:lang w:val="en-GB"/>
        </w:rPr>
      </w:pPr>
      <w:r w:rsidRPr="004706A8">
        <w:rPr>
          <w:b/>
          <w:bCs/>
          <w:lang w:val="en-GB"/>
        </w:rPr>
        <w:t>Project delays and disruptions</w:t>
      </w:r>
      <w:r w:rsidRPr="004706A8">
        <w:rPr>
          <w:lang w:val="en-GB"/>
        </w:rPr>
        <w:t xml:space="preserve"> – Concerns about prolonged construction or schedule slippage affecting access.</w:t>
      </w:r>
    </w:p>
    <w:p w14:paraId="0582384D" w14:textId="77777777" w:rsidR="00B94A77" w:rsidRPr="004706A8" w:rsidRDefault="00B94A77" w:rsidP="00B94A77">
      <w:pPr>
        <w:numPr>
          <w:ilvl w:val="0"/>
          <w:numId w:val="217"/>
        </w:numPr>
        <w:spacing w:before="100" w:beforeAutospacing="1" w:after="100" w:afterAutospacing="1" w:line="240" w:lineRule="auto"/>
        <w:rPr>
          <w:lang w:val="en-GB"/>
        </w:rPr>
      </w:pPr>
      <w:r w:rsidRPr="004706A8">
        <w:rPr>
          <w:b/>
          <w:bCs/>
          <w:lang w:val="en-GB"/>
        </w:rPr>
        <w:t>Communication gaps</w:t>
      </w:r>
      <w:r w:rsidRPr="004706A8">
        <w:rPr>
          <w:lang w:val="en-GB"/>
        </w:rPr>
        <w:t xml:space="preserve"> – Lack of information, unclear messages about project scope, timing and impacts.</w:t>
      </w:r>
    </w:p>
    <w:p w14:paraId="6FB68C74" w14:textId="77777777" w:rsidR="00B94A77" w:rsidRPr="004706A8" w:rsidRDefault="00B94A77" w:rsidP="00B94A77">
      <w:pPr>
        <w:numPr>
          <w:ilvl w:val="0"/>
          <w:numId w:val="217"/>
        </w:numPr>
        <w:spacing w:before="100" w:beforeAutospacing="1" w:after="100" w:afterAutospacing="1" w:line="240" w:lineRule="auto"/>
        <w:rPr>
          <w:lang w:val="en-GB"/>
        </w:rPr>
      </w:pPr>
      <w:r w:rsidRPr="004706A8">
        <w:rPr>
          <w:b/>
          <w:bCs/>
          <w:lang w:val="en-GB"/>
        </w:rPr>
        <w:t>Stakeholder engagement</w:t>
      </w:r>
      <w:r w:rsidRPr="004706A8">
        <w:rPr>
          <w:lang w:val="en-GB"/>
        </w:rPr>
        <w:t xml:space="preserve"> – Inadequate consultation, lack of feedback, or perceptions of exclusion.</w:t>
      </w:r>
    </w:p>
    <w:p w14:paraId="49373DF8" w14:textId="77777777" w:rsidR="00B94A77" w:rsidRPr="004706A8" w:rsidRDefault="00B94A77" w:rsidP="00B94A77">
      <w:pPr>
        <w:rPr>
          <w:b/>
          <w:lang w:val="en-GB"/>
        </w:rPr>
      </w:pPr>
      <w:r w:rsidRPr="004706A8">
        <w:rPr>
          <w:b/>
          <w:lang w:val="en-GB"/>
        </w:rPr>
        <w:t>2.7 GBV / SEA/SH and TIP (Special Handling)</w:t>
      </w:r>
    </w:p>
    <w:p w14:paraId="6751286F" w14:textId="77777777" w:rsidR="00B94A77" w:rsidRPr="004706A8" w:rsidRDefault="00B94A77" w:rsidP="00B94A77">
      <w:pPr>
        <w:spacing w:before="100" w:beforeAutospacing="1" w:after="100" w:afterAutospacing="1"/>
        <w:rPr>
          <w:lang w:val="en-GB"/>
        </w:rPr>
      </w:pPr>
      <w:r w:rsidRPr="004706A8">
        <w:rPr>
          <w:lang w:val="en-GB"/>
        </w:rPr>
        <w:t>GBV/SEA/SH and TIP</w:t>
      </w:r>
      <w:r w:rsidRPr="004706A8">
        <w:rPr>
          <w:lang w:val="en-GB"/>
        </w:rPr>
        <w:noBreakHyphen/>
        <w:t xml:space="preserve">related grievances require </w:t>
      </w:r>
      <w:r w:rsidRPr="004706A8">
        <w:rPr>
          <w:b/>
          <w:bCs/>
          <w:lang w:val="en-GB"/>
        </w:rPr>
        <w:t>special, survivor</w:t>
      </w:r>
      <w:r w:rsidRPr="004706A8">
        <w:rPr>
          <w:b/>
          <w:bCs/>
          <w:lang w:val="en-GB"/>
        </w:rPr>
        <w:noBreakHyphen/>
        <w:t>centred handling</w:t>
      </w:r>
      <w:r w:rsidRPr="004706A8">
        <w:rPr>
          <w:lang w:val="en-GB"/>
        </w:rPr>
        <w:t>. These cases will:</w:t>
      </w:r>
    </w:p>
    <w:p w14:paraId="2F892642" w14:textId="77777777" w:rsidR="00B94A77" w:rsidRPr="004706A8" w:rsidRDefault="00B94A77" w:rsidP="00B94A77">
      <w:pPr>
        <w:numPr>
          <w:ilvl w:val="0"/>
          <w:numId w:val="218"/>
        </w:numPr>
        <w:spacing w:before="100" w:beforeAutospacing="1" w:after="100" w:afterAutospacing="1" w:line="240" w:lineRule="auto"/>
        <w:rPr>
          <w:lang w:val="en-GB"/>
        </w:rPr>
      </w:pPr>
      <w:r w:rsidRPr="004706A8">
        <w:rPr>
          <w:lang w:val="en-GB"/>
        </w:rPr>
        <w:t xml:space="preserve">Be received through any GRM entry point, but </w:t>
      </w:r>
      <w:r w:rsidRPr="004706A8">
        <w:rPr>
          <w:b/>
          <w:bCs/>
          <w:lang w:val="en-GB"/>
        </w:rPr>
        <w:t>not investigated by community or project committees</w:t>
      </w:r>
      <w:r w:rsidRPr="004706A8">
        <w:rPr>
          <w:lang w:val="en-GB"/>
        </w:rPr>
        <w:t>.</w:t>
      </w:r>
    </w:p>
    <w:p w14:paraId="3B8D7616" w14:textId="77777777" w:rsidR="00B94A77" w:rsidRPr="004706A8" w:rsidRDefault="00B94A77" w:rsidP="00B94A77">
      <w:pPr>
        <w:numPr>
          <w:ilvl w:val="0"/>
          <w:numId w:val="218"/>
        </w:numPr>
        <w:spacing w:before="100" w:beforeAutospacing="1" w:after="100" w:afterAutospacing="1" w:line="240" w:lineRule="auto"/>
        <w:rPr>
          <w:lang w:val="en-GB"/>
        </w:rPr>
      </w:pPr>
      <w:r w:rsidRPr="004706A8">
        <w:rPr>
          <w:lang w:val="en-GB"/>
        </w:rPr>
        <w:t xml:space="preserve">Be </w:t>
      </w:r>
      <w:r w:rsidRPr="004706A8">
        <w:rPr>
          <w:b/>
          <w:bCs/>
          <w:lang w:val="en-GB"/>
        </w:rPr>
        <w:t>immediately and confidentially referred</w:t>
      </w:r>
      <w:r w:rsidRPr="004706A8">
        <w:rPr>
          <w:lang w:val="en-GB"/>
        </w:rPr>
        <w:t xml:space="preserve"> (with consent) to trained focal points and survivor service providers/police, in line with the project’s GBV/SEA/SH Action Plan and referral protocol.</w:t>
      </w:r>
    </w:p>
    <w:p w14:paraId="3CF8081A" w14:textId="77777777" w:rsidR="00B94A77" w:rsidRPr="004706A8" w:rsidRDefault="00B94A77" w:rsidP="00B94A77">
      <w:pPr>
        <w:numPr>
          <w:ilvl w:val="0"/>
          <w:numId w:val="218"/>
        </w:numPr>
        <w:spacing w:before="100" w:beforeAutospacing="1" w:after="100" w:afterAutospacing="1" w:line="240" w:lineRule="auto"/>
        <w:rPr>
          <w:lang w:val="en-GB"/>
        </w:rPr>
      </w:pPr>
      <w:r w:rsidRPr="004706A8">
        <w:rPr>
          <w:lang w:val="en-GB"/>
        </w:rPr>
        <w:t>Not be discussed in open committee meetings; only anonymised statistics may be reported.</w:t>
      </w:r>
    </w:p>
    <w:p w14:paraId="125BACAF" w14:textId="77777777" w:rsidR="00B94A77" w:rsidRPr="004706A8" w:rsidRDefault="00B94A77" w:rsidP="00B94A77">
      <w:pPr>
        <w:rPr>
          <w:b/>
          <w:lang w:val="en-GB"/>
        </w:rPr>
      </w:pPr>
      <w:r w:rsidRPr="004706A8">
        <w:rPr>
          <w:b/>
          <w:lang w:val="en-GB"/>
        </w:rPr>
        <w:t>3. Objectives of the GRM</w:t>
      </w:r>
    </w:p>
    <w:p w14:paraId="61FC63E1" w14:textId="77777777" w:rsidR="00B94A77" w:rsidRPr="004706A8" w:rsidRDefault="00B94A77" w:rsidP="00B94A77">
      <w:pPr>
        <w:spacing w:before="100" w:beforeAutospacing="1" w:after="100" w:afterAutospacing="1"/>
        <w:rPr>
          <w:lang w:val="en-GB"/>
        </w:rPr>
      </w:pPr>
      <w:r w:rsidRPr="004706A8">
        <w:rPr>
          <w:lang w:val="en-GB"/>
        </w:rPr>
        <w:t>The GRM seeks to:</w:t>
      </w:r>
    </w:p>
    <w:p w14:paraId="2A909252" w14:textId="77777777" w:rsidR="00B94A77" w:rsidRPr="004706A8" w:rsidRDefault="00B94A77" w:rsidP="00B94A77">
      <w:pPr>
        <w:numPr>
          <w:ilvl w:val="0"/>
          <w:numId w:val="219"/>
        </w:numPr>
        <w:spacing w:before="100" w:beforeAutospacing="1" w:after="100" w:afterAutospacing="1" w:line="240" w:lineRule="auto"/>
        <w:rPr>
          <w:lang w:val="en-GB"/>
        </w:rPr>
      </w:pPr>
      <w:r w:rsidRPr="004706A8">
        <w:rPr>
          <w:lang w:val="en-GB"/>
        </w:rPr>
        <w:t>Provide accessible, responsive and demonstrably fair channels through which communities and workers can raise grievances and complaints and obtain timely resolution.</w:t>
      </w:r>
    </w:p>
    <w:p w14:paraId="074A16A1" w14:textId="77777777" w:rsidR="00B94A77" w:rsidRPr="004706A8" w:rsidRDefault="00B94A77" w:rsidP="00B94A77">
      <w:pPr>
        <w:numPr>
          <w:ilvl w:val="0"/>
          <w:numId w:val="219"/>
        </w:numPr>
        <w:spacing w:before="100" w:beforeAutospacing="1" w:after="100" w:afterAutospacing="1" w:line="240" w:lineRule="auto"/>
        <w:rPr>
          <w:lang w:val="en-GB"/>
        </w:rPr>
      </w:pPr>
      <w:r w:rsidRPr="004706A8">
        <w:rPr>
          <w:lang w:val="en-GB"/>
        </w:rPr>
        <w:t>Maintain open, two</w:t>
      </w:r>
      <w:r w:rsidRPr="004706A8">
        <w:rPr>
          <w:lang w:val="en-GB"/>
        </w:rPr>
        <w:noBreakHyphen/>
        <w:t>way communication between the project and stakeholders and serve as an early</w:t>
      </w:r>
      <w:r w:rsidRPr="004706A8">
        <w:rPr>
          <w:lang w:val="en-GB"/>
        </w:rPr>
        <w:noBreakHyphen/>
        <w:t>warning system for emerging risks.</w:t>
      </w:r>
    </w:p>
    <w:p w14:paraId="4052D2DD" w14:textId="77777777" w:rsidR="00B94A77" w:rsidRPr="004706A8" w:rsidRDefault="00B94A77" w:rsidP="00B94A77">
      <w:pPr>
        <w:numPr>
          <w:ilvl w:val="0"/>
          <w:numId w:val="219"/>
        </w:numPr>
        <w:spacing w:before="100" w:beforeAutospacing="1" w:after="100" w:afterAutospacing="1" w:line="240" w:lineRule="auto"/>
        <w:rPr>
          <w:lang w:val="en-GB"/>
        </w:rPr>
      </w:pPr>
      <w:r w:rsidRPr="004706A8">
        <w:rPr>
          <w:lang w:val="en-GB"/>
        </w:rPr>
        <w:t xml:space="preserve">Resolve most grievances </w:t>
      </w:r>
      <w:r w:rsidRPr="004706A8">
        <w:rPr>
          <w:b/>
          <w:bCs/>
          <w:lang w:val="en-GB"/>
        </w:rPr>
        <w:t>locally and amicably</w:t>
      </w:r>
      <w:r w:rsidRPr="004706A8">
        <w:rPr>
          <w:lang w:val="en-GB"/>
        </w:rPr>
        <w:t xml:space="preserve"> at site or community level, reducing escalation to courts or disruptive conflict.</w:t>
      </w:r>
    </w:p>
    <w:p w14:paraId="447040DA" w14:textId="77777777" w:rsidR="00B94A77" w:rsidRPr="004706A8" w:rsidRDefault="00B94A77" w:rsidP="00B94A77">
      <w:pPr>
        <w:numPr>
          <w:ilvl w:val="0"/>
          <w:numId w:val="219"/>
        </w:numPr>
        <w:spacing w:before="100" w:beforeAutospacing="1" w:after="100" w:afterAutospacing="1" w:line="240" w:lineRule="auto"/>
        <w:rPr>
          <w:lang w:val="en-GB"/>
        </w:rPr>
      </w:pPr>
      <w:r w:rsidRPr="004706A8">
        <w:rPr>
          <w:lang w:val="en-GB"/>
        </w:rPr>
        <w:t>Manage expectations and reduce negative perceptions by offering clear information on what the project can and cannot do.</w:t>
      </w:r>
    </w:p>
    <w:p w14:paraId="2174B97F" w14:textId="77777777" w:rsidR="00B94A77" w:rsidRPr="004706A8" w:rsidRDefault="00B94A77" w:rsidP="00B94A77">
      <w:pPr>
        <w:numPr>
          <w:ilvl w:val="0"/>
          <w:numId w:val="219"/>
        </w:numPr>
        <w:spacing w:before="100" w:beforeAutospacing="1" w:after="100" w:afterAutospacing="1" w:line="240" w:lineRule="auto"/>
        <w:rPr>
          <w:lang w:val="en-GB"/>
        </w:rPr>
      </w:pPr>
      <w:r w:rsidRPr="004706A8">
        <w:rPr>
          <w:lang w:val="en-GB"/>
        </w:rPr>
        <w:t>Prevent accumulation of unresolved grievances that could lead to protests, work stoppages, sabotage or reputational damage.</w:t>
      </w:r>
    </w:p>
    <w:p w14:paraId="15FD0FDC" w14:textId="77777777" w:rsidR="00B94A77" w:rsidRPr="004706A8" w:rsidRDefault="00B94A77" w:rsidP="00B94A77">
      <w:pPr>
        <w:numPr>
          <w:ilvl w:val="0"/>
          <w:numId w:val="219"/>
        </w:numPr>
        <w:spacing w:before="100" w:beforeAutospacing="1" w:after="100" w:afterAutospacing="1" w:line="240" w:lineRule="auto"/>
        <w:rPr>
          <w:lang w:val="en-GB"/>
        </w:rPr>
      </w:pPr>
      <w:r w:rsidRPr="004706A8">
        <w:rPr>
          <w:lang w:val="en-GB"/>
        </w:rPr>
        <w:t>Ensure that the rights, dignity and safety of all complainants are respected, including vulnerable and marginalised groups.</w:t>
      </w:r>
    </w:p>
    <w:p w14:paraId="285632C8" w14:textId="05CFB960" w:rsidR="00B94A77" w:rsidRPr="004706A8" w:rsidRDefault="00B94A77" w:rsidP="00B94A77">
      <w:pPr>
        <w:numPr>
          <w:ilvl w:val="0"/>
          <w:numId w:val="219"/>
        </w:numPr>
        <w:spacing w:before="100" w:beforeAutospacing="1" w:after="100" w:afterAutospacing="1" w:line="240" w:lineRule="auto"/>
        <w:rPr>
          <w:lang w:val="en-GB"/>
        </w:rPr>
      </w:pPr>
      <w:r w:rsidRPr="004706A8">
        <w:rPr>
          <w:lang w:val="en-GB"/>
        </w:rPr>
        <w:t>Generate lessons on recurrent issues to support continuous improvement of ESMP and C</w:t>
      </w:r>
      <w:r w:rsidRPr="004706A8">
        <w:rPr>
          <w:lang w:val="en-GB"/>
        </w:rPr>
        <w:noBreakHyphen/>
        <w:t>ESMP implementation.</w:t>
      </w:r>
    </w:p>
    <w:p w14:paraId="0DE6DD8E" w14:textId="77777777" w:rsidR="00B94A77" w:rsidRPr="004706A8" w:rsidRDefault="00B94A77" w:rsidP="00B94A77">
      <w:pPr>
        <w:rPr>
          <w:b/>
          <w:lang w:val="en-GB"/>
        </w:rPr>
      </w:pPr>
      <w:r w:rsidRPr="004706A8">
        <w:rPr>
          <w:b/>
          <w:lang w:val="en-GB"/>
        </w:rPr>
        <w:t>4. Principles of the GRM</w:t>
      </w:r>
    </w:p>
    <w:p w14:paraId="6CCE3B38" w14:textId="77777777" w:rsidR="00B94A77" w:rsidRPr="004706A8" w:rsidRDefault="00B94A77" w:rsidP="00B94A77">
      <w:pPr>
        <w:spacing w:before="100" w:beforeAutospacing="1" w:after="100" w:afterAutospacing="1"/>
        <w:rPr>
          <w:lang w:val="en-GB"/>
        </w:rPr>
      </w:pPr>
      <w:r w:rsidRPr="004706A8">
        <w:rPr>
          <w:lang w:val="en-GB"/>
        </w:rPr>
        <w:t>The SATCP LMI GRM is guided by the following principles:</w:t>
      </w:r>
    </w:p>
    <w:p w14:paraId="3EC2BABF"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Human dignity and rights</w:t>
      </w:r>
      <w:r w:rsidRPr="004706A8">
        <w:rPr>
          <w:lang w:val="en-GB"/>
        </w:rPr>
        <w:t xml:space="preserve"> – All complainants are treated with respect, without discrimination.</w:t>
      </w:r>
    </w:p>
    <w:p w14:paraId="4F82FE56"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Equity and gender equality</w:t>
      </w:r>
      <w:r w:rsidRPr="004706A8">
        <w:rPr>
          <w:lang w:val="en-GB"/>
        </w:rPr>
        <w:t xml:space="preserve"> – Processes recognise different barriers faced by women, men, youth and vulnerable groups and proactively promote equitable access.</w:t>
      </w:r>
    </w:p>
    <w:p w14:paraId="6F6417FC"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Accessibility</w:t>
      </w:r>
      <w:r w:rsidRPr="004706A8">
        <w:rPr>
          <w:lang w:val="en-GB"/>
        </w:rPr>
        <w:t xml:space="preserve"> – Multiple, free</w:t>
      </w:r>
      <w:r w:rsidRPr="004706A8">
        <w:rPr>
          <w:lang w:val="en-GB"/>
        </w:rPr>
        <w:noBreakHyphen/>
        <w:t>of</w:t>
      </w:r>
      <w:r w:rsidRPr="004706A8">
        <w:rPr>
          <w:lang w:val="en-GB"/>
        </w:rPr>
        <w:noBreakHyphen/>
        <w:t>charge uptake channels (verbal, written, phone, SMS/WhatsApp, boxes, community meetings) are provided in local languages; illiterate complainants can lodge complaints verbally.</w:t>
      </w:r>
    </w:p>
    <w:p w14:paraId="6DF90A37"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Fairness and impartiality</w:t>
      </w:r>
      <w:r w:rsidRPr="004706A8">
        <w:rPr>
          <w:lang w:val="en-GB"/>
        </w:rPr>
        <w:t xml:space="preserve"> – Grievances are assessed objectively; members with conflicts of interest recuse themselves; complainants may appeal decisions.</w:t>
      </w:r>
    </w:p>
    <w:p w14:paraId="0609E0F0"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Transparency</w:t>
      </w:r>
      <w:r w:rsidRPr="004706A8">
        <w:rPr>
          <w:lang w:val="en-GB"/>
        </w:rPr>
        <w:t xml:space="preserve"> – Procedures, timelines and possible outcomes are clearly communicated; complainants are informed of progress and decisions.</w:t>
      </w:r>
    </w:p>
    <w:p w14:paraId="4406FB87"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Accountability and responsiveness</w:t>
      </w:r>
      <w:r w:rsidRPr="004706A8">
        <w:rPr>
          <w:lang w:val="en-GB"/>
        </w:rPr>
        <w:t xml:space="preserve"> – Clear responsibilities for receiving, logging, processing and closing grievances; time</w:t>
      </w:r>
      <w:r w:rsidRPr="004706A8">
        <w:rPr>
          <w:lang w:val="en-GB"/>
        </w:rPr>
        <w:noBreakHyphen/>
        <w:t>bound response standards; monitoring of overdue cases.</w:t>
      </w:r>
    </w:p>
    <w:p w14:paraId="5AEC478D"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Confidentiality and safety</w:t>
      </w:r>
      <w:r w:rsidRPr="004706A8">
        <w:rPr>
          <w:lang w:val="en-GB"/>
        </w:rPr>
        <w:t xml:space="preserve"> – Identity of complainants is protected where requested; anonymous grievances are accepted; special measures protect GBV/SEA/SH survivors.</w:t>
      </w:r>
    </w:p>
    <w:p w14:paraId="3581E070"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Predictability</w:t>
      </w:r>
      <w:r w:rsidRPr="004706A8">
        <w:rPr>
          <w:lang w:val="en-GB"/>
        </w:rPr>
        <w:t xml:space="preserve"> – Sequential steps (receipt, acknowledgement, assessment, resolution, appeal, closure) and associated timeframes are defined and publicised.</w:t>
      </w:r>
    </w:p>
    <w:p w14:paraId="528BF7F6"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Inclusivity and participation</w:t>
      </w:r>
      <w:r w:rsidRPr="004706A8">
        <w:rPr>
          <w:lang w:val="en-GB"/>
        </w:rPr>
        <w:t xml:space="preserve"> – GRM committees are gender</w:t>
      </w:r>
      <w:r w:rsidRPr="004706A8">
        <w:rPr>
          <w:lang w:val="en-GB"/>
        </w:rPr>
        <w:noBreakHyphen/>
        <w:t>balanced and include community representatives; stakeholders participate in developing and reviewing solutions.</w:t>
      </w:r>
    </w:p>
    <w:p w14:paraId="5EB478F3"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Systematic record</w:t>
      </w:r>
      <w:r w:rsidRPr="004706A8">
        <w:rPr>
          <w:b/>
          <w:bCs/>
          <w:lang w:val="en-GB"/>
        </w:rPr>
        <w:noBreakHyphen/>
        <w:t>keeping</w:t>
      </w:r>
      <w:r w:rsidRPr="004706A8">
        <w:rPr>
          <w:lang w:val="en-GB"/>
        </w:rPr>
        <w:t xml:space="preserve"> – All grievances are logged, tracked and reported (including anonymous ones), with capacity to attach supporting evidence.</w:t>
      </w:r>
    </w:p>
    <w:p w14:paraId="4C90E149"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Right to appeal</w:t>
      </w:r>
      <w:r w:rsidRPr="004706A8">
        <w:rPr>
          <w:lang w:val="en-GB"/>
        </w:rPr>
        <w:t xml:space="preserve"> – Complainants can request reconsideration and, if unsatisfied, escalate to higher levels and/or formal legal systems.</w:t>
      </w:r>
    </w:p>
    <w:p w14:paraId="6D1F93A5" w14:textId="77777777" w:rsidR="00B94A77" w:rsidRPr="004706A8" w:rsidRDefault="00B94A77" w:rsidP="00B94A77">
      <w:pPr>
        <w:numPr>
          <w:ilvl w:val="0"/>
          <w:numId w:val="220"/>
        </w:numPr>
        <w:spacing w:before="100" w:beforeAutospacing="1" w:after="100" w:afterAutospacing="1" w:line="240" w:lineRule="auto"/>
        <w:rPr>
          <w:lang w:val="en-GB"/>
        </w:rPr>
      </w:pPr>
      <w:r w:rsidRPr="004706A8">
        <w:rPr>
          <w:b/>
          <w:bCs/>
          <w:lang w:val="en-GB"/>
        </w:rPr>
        <w:t>Rule of law</w:t>
      </w:r>
      <w:r w:rsidRPr="004706A8">
        <w:rPr>
          <w:lang w:val="en-GB"/>
        </w:rPr>
        <w:t xml:space="preserve"> – Outcomes are consistent with the Constitution and laws of Malawi and applicable international standards.</w:t>
      </w:r>
    </w:p>
    <w:p w14:paraId="6F7010E2" w14:textId="77777777" w:rsidR="00B94A77" w:rsidRPr="004706A8" w:rsidRDefault="00B94A77" w:rsidP="00B94A77">
      <w:pPr>
        <w:rPr>
          <w:b/>
          <w:lang w:val="en-GB"/>
        </w:rPr>
      </w:pPr>
      <w:r w:rsidRPr="004706A8">
        <w:rPr>
          <w:b/>
          <w:lang w:val="en-GB"/>
        </w:rPr>
        <w:t>5. GRM Structure and Implementation Levels</w:t>
      </w:r>
    </w:p>
    <w:p w14:paraId="39449654" w14:textId="77777777" w:rsidR="00B94A77" w:rsidRPr="004706A8" w:rsidRDefault="00B94A77" w:rsidP="00B94A77">
      <w:pPr>
        <w:spacing w:before="100" w:beforeAutospacing="1" w:after="100" w:afterAutospacing="1"/>
        <w:rPr>
          <w:lang w:val="en-GB"/>
        </w:rPr>
      </w:pPr>
      <w:r w:rsidRPr="004706A8">
        <w:rPr>
          <w:lang w:val="en-GB"/>
        </w:rPr>
        <w:t>The GRM operates at three main levels, plus specialised handling for GBV/SEA/SH and TIP:</w:t>
      </w:r>
    </w:p>
    <w:p w14:paraId="1747E178" w14:textId="77777777" w:rsidR="00B94A77" w:rsidRPr="004706A8" w:rsidRDefault="00B94A77" w:rsidP="00B94A77">
      <w:pPr>
        <w:numPr>
          <w:ilvl w:val="0"/>
          <w:numId w:val="221"/>
        </w:numPr>
        <w:spacing w:before="100" w:beforeAutospacing="1" w:after="100" w:afterAutospacing="1" w:line="240" w:lineRule="auto"/>
        <w:rPr>
          <w:lang w:val="en-GB"/>
        </w:rPr>
      </w:pPr>
      <w:r w:rsidRPr="004706A8">
        <w:rPr>
          <w:b/>
          <w:bCs/>
          <w:lang w:val="en-GB"/>
        </w:rPr>
        <w:t>Community Level GRM Committee (CGRC)</w:t>
      </w:r>
      <w:r w:rsidRPr="004706A8">
        <w:rPr>
          <w:lang w:val="en-GB"/>
        </w:rPr>
        <w:t xml:space="preserve"> – For community grievances.</w:t>
      </w:r>
    </w:p>
    <w:p w14:paraId="3BA180FA" w14:textId="77777777" w:rsidR="00B94A77" w:rsidRPr="004706A8" w:rsidRDefault="00B94A77" w:rsidP="00B94A77">
      <w:pPr>
        <w:numPr>
          <w:ilvl w:val="0"/>
          <w:numId w:val="221"/>
        </w:numPr>
        <w:spacing w:before="100" w:beforeAutospacing="1" w:after="100" w:afterAutospacing="1" w:line="240" w:lineRule="auto"/>
        <w:rPr>
          <w:lang w:val="en-GB"/>
        </w:rPr>
      </w:pPr>
      <w:r w:rsidRPr="004706A8">
        <w:rPr>
          <w:b/>
          <w:bCs/>
          <w:lang w:val="en-GB"/>
        </w:rPr>
        <w:t>Contractor / Workers’ GRM Committee (WGRC)</w:t>
      </w:r>
      <w:r w:rsidRPr="004706A8">
        <w:rPr>
          <w:lang w:val="en-GB"/>
        </w:rPr>
        <w:t xml:space="preserve"> – For worker</w:t>
      </w:r>
      <w:r w:rsidRPr="004706A8">
        <w:rPr>
          <w:lang w:val="en-GB"/>
        </w:rPr>
        <w:noBreakHyphen/>
        <w:t>related grievances.</w:t>
      </w:r>
    </w:p>
    <w:p w14:paraId="3DDDBC21" w14:textId="77777777" w:rsidR="00B94A77" w:rsidRPr="004706A8" w:rsidRDefault="00B94A77" w:rsidP="00B94A77">
      <w:pPr>
        <w:numPr>
          <w:ilvl w:val="0"/>
          <w:numId w:val="221"/>
        </w:numPr>
        <w:spacing w:before="100" w:beforeAutospacing="1" w:after="100" w:afterAutospacing="1" w:line="240" w:lineRule="auto"/>
        <w:rPr>
          <w:lang w:val="en-GB"/>
        </w:rPr>
      </w:pPr>
      <w:r w:rsidRPr="004706A8">
        <w:rPr>
          <w:b/>
          <w:bCs/>
          <w:lang w:val="en-GB"/>
        </w:rPr>
        <w:t>District Grievance Redress Committee (DGRC)</w:t>
      </w:r>
      <w:r w:rsidRPr="004706A8">
        <w:rPr>
          <w:lang w:val="en-GB"/>
        </w:rPr>
        <w:t xml:space="preserve"> – For escalated and complex cases and oversight.</w:t>
      </w:r>
    </w:p>
    <w:p w14:paraId="7E871880" w14:textId="77777777" w:rsidR="00B94A77" w:rsidRPr="004706A8" w:rsidRDefault="00B94A77" w:rsidP="00B94A77">
      <w:pPr>
        <w:numPr>
          <w:ilvl w:val="0"/>
          <w:numId w:val="221"/>
        </w:numPr>
        <w:spacing w:before="100" w:beforeAutospacing="1" w:after="100" w:afterAutospacing="1" w:line="240" w:lineRule="auto"/>
        <w:rPr>
          <w:lang w:val="en-GB"/>
        </w:rPr>
      </w:pPr>
      <w:r w:rsidRPr="004706A8">
        <w:rPr>
          <w:b/>
          <w:bCs/>
          <w:lang w:val="en-GB"/>
        </w:rPr>
        <w:t>Project</w:t>
      </w:r>
      <w:r w:rsidRPr="004706A8">
        <w:rPr>
          <w:b/>
          <w:bCs/>
          <w:lang w:val="en-GB"/>
        </w:rPr>
        <w:noBreakHyphen/>
        <w:t>Level GRM Focal Point (PIU)</w:t>
      </w:r>
      <w:r w:rsidRPr="004706A8">
        <w:rPr>
          <w:lang w:val="en-GB"/>
        </w:rPr>
        <w:t xml:space="preserve"> – For further escalation, supervision and reporting to SATCP and the World Bank.</w:t>
      </w:r>
    </w:p>
    <w:p w14:paraId="1FC3D087" w14:textId="77777777" w:rsidR="00B94A77" w:rsidRPr="004706A8" w:rsidRDefault="00B94A77" w:rsidP="00B94A77">
      <w:pPr>
        <w:rPr>
          <w:b/>
          <w:lang w:val="en-GB"/>
        </w:rPr>
      </w:pPr>
      <w:r w:rsidRPr="004706A8">
        <w:rPr>
          <w:b/>
          <w:lang w:val="en-GB"/>
        </w:rPr>
        <w:t>5.1 Community Level GRM Committee (CGRC)</w:t>
      </w:r>
    </w:p>
    <w:p w14:paraId="36237F6B" w14:textId="77777777" w:rsidR="00B94A77" w:rsidRPr="004706A8" w:rsidRDefault="00B94A77" w:rsidP="00B94A77">
      <w:pPr>
        <w:spacing w:before="100" w:beforeAutospacing="1" w:after="100" w:afterAutospacing="1"/>
        <w:rPr>
          <w:lang w:val="en-GB"/>
        </w:rPr>
      </w:pPr>
      <w:r w:rsidRPr="004706A8">
        <w:rPr>
          <w:b/>
          <w:bCs/>
          <w:lang w:val="en-GB"/>
        </w:rPr>
        <w:t>Composition (6–10 members, ≥40% women):</w:t>
      </w:r>
    </w:p>
    <w:p w14:paraId="0ADC0471" w14:textId="77777777" w:rsidR="00B94A77" w:rsidRPr="004706A8" w:rsidRDefault="00B94A77" w:rsidP="00B94A77">
      <w:pPr>
        <w:numPr>
          <w:ilvl w:val="0"/>
          <w:numId w:val="222"/>
        </w:numPr>
        <w:spacing w:before="100" w:beforeAutospacing="1" w:after="100" w:afterAutospacing="1" w:line="240" w:lineRule="auto"/>
        <w:rPr>
          <w:lang w:val="en-GB"/>
        </w:rPr>
      </w:pPr>
      <w:r w:rsidRPr="004706A8">
        <w:rPr>
          <w:lang w:val="en-GB"/>
        </w:rPr>
        <w:t>Community representatives (including women and youth).</w:t>
      </w:r>
    </w:p>
    <w:p w14:paraId="35A30AFD" w14:textId="77777777" w:rsidR="00B94A77" w:rsidRPr="004706A8" w:rsidRDefault="00B94A77" w:rsidP="00B94A77">
      <w:pPr>
        <w:numPr>
          <w:ilvl w:val="0"/>
          <w:numId w:val="222"/>
        </w:numPr>
        <w:spacing w:before="100" w:beforeAutospacing="1" w:after="100" w:afterAutospacing="1" w:line="240" w:lineRule="auto"/>
        <w:rPr>
          <w:lang w:val="en-GB"/>
        </w:rPr>
      </w:pPr>
      <w:r w:rsidRPr="004706A8">
        <w:rPr>
          <w:lang w:val="en-GB"/>
        </w:rPr>
        <w:t>Community member(s) from affected villages.</w:t>
      </w:r>
    </w:p>
    <w:p w14:paraId="4AE95EA1" w14:textId="77777777" w:rsidR="00B94A77" w:rsidRPr="004706A8" w:rsidRDefault="00B94A77" w:rsidP="00B94A77">
      <w:pPr>
        <w:numPr>
          <w:ilvl w:val="0"/>
          <w:numId w:val="222"/>
        </w:numPr>
        <w:spacing w:before="100" w:beforeAutospacing="1" w:after="100" w:afterAutospacing="1" w:line="240" w:lineRule="auto"/>
        <w:rPr>
          <w:lang w:val="en-GB"/>
        </w:rPr>
      </w:pPr>
      <w:r w:rsidRPr="004706A8">
        <w:rPr>
          <w:lang w:val="en-GB"/>
        </w:rPr>
        <w:t>Community Development Assistant / case worker.</w:t>
      </w:r>
    </w:p>
    <w:p w14:paraId="75E034B4" w14:textId="77777777" w:rsidR="00B94A77" w:rsidRPr="004706A8" w:rsidRDefault="00B94A77" w:rsidP="00B94A77">
      <w:pPr>
        <w:numPr>
          <w:ilvl w:val="0"/>
          <w:numId w:val="222"/>
        </w:numPr>
        <w:spacing w:before="100" w:beforeAutospacing="1" w:after="100" w:afterAutospacing="1" w:line="240" w:lineRule="auto"/>
        <w:rPr>
          <w:lang w:val="en-GB"/>
        </w:rPr>
      </w:pPr>
      <w:r w:rsidRPr="004706A8">
        <w:rPr>
          <w:lang w:val="en-GB"/>
        </w:rPr>
        <w:t>Representative of community policing or community</w:t>
      </w:r>
      <w:r w:rsidRPr="004706A8">
        <w:rPr>
          <w:lang w:val="en-GB"/>
        </w:rPr>
        <w:noBreakHyphen/>
        <w:t>based structures.</w:t>
      </w:r>
    </w:p>
    <w:p w14:paraId="3552E503" w14:textId="77777777" w:rsidR="00B94A77" w:rsidRPr="004706A8" w:rsidRDefault="00B94A77" w:rsidP="00B94A77">
      <w:pPr>
        <w:numPr>
          <w:ilvl w:val="0"/>
          <w:numId w:val="222"/>
        </w:numPr>
        <w:spacing w:before="100" w:beforeAutospacing="1" w:after="100" w:afterAutospacing="1" w:line="240" w:lineRule="auto"/>
        <w:rPr>
          <w:lang w:val="en-GB"/>
        </w:rPr>
      </w:pPr>
      <w:r w:rsidRPr="004706A8">
        <w:rPr>
          <w:lang w:val="en-GB"/>
        </w:rPr>
        <w:t>Local NGO/CBO representative where available.</w:t>
      </w:r>
    </w:p>
    <w:p w14:paraId="4828753D" w14:textId="77777777" w:rsidR="00B94A77" w:rsidRPr="004706A8" w:rsidRDefault="00B94A77" w:rsidP="00B94A77">
      <w:pPr>
        <w:spacing w:before="100" w:beforeAutospacing="1" w:after="100" w:afterAutospacing="1"/>
        <w:rPr>
          <w:lang w:val="en-GB"/>
        </w:rPr>
      </w:pPr>
      <w:r w:rsidRPr="004706A8">
        <w:rPr>
          <w:lang w:val="en-GB"/>
        </w:rPr>
        <w:t xml:space="preserve">Chiefs and political leaders are </w:t>
      </w:r>
      <w:r w:rsidRPr="004706A8">
        <w:rPr>
          <w:b/>
          <w:bCs/>
          <w:lang w:val="en-GB"/>
        </w:rPr>
        <w:t>not formal members</w:t>
      </w:r>
      <w:r w:rsidRPr="004706A8">
        <w:rPr>
          <w:lang w:val="en-GB"/>
        </w:rPr>
        <w:t>, but are kept informed and may support outreach to ensure independence.</w:t>
      </w:r>
    </w:p>
    <w:p w14:paraId="53267422" w14:textId="77777777" w:rsidR="00B94A77" w:rsidRPr="004706A8" w:rsidRDefault="00B94A77" w:rsidP="00B94A77">
      <w:pPr>
        <w:spacing w:before="100" w:beforeAutospacing="1" w:after="100" w:afterAutospacing="1"/>
        <w:rPr>
          <w:lang w:val="en-GB"/>
        </w:rPr>
      </w:pPr>
      <w:r w:rsidRPr="004706A8">
        <w:rPr>
          <w:b/>
          <w:bCs/>
          <w:lang w:val="en-GB"/>
        </w:rPr>
        <w:t>Key roles:</w:t>
      </w:r>
    </w:p>
    <w:p w14:paraId="0542276E" w14:textId="77777777" w:rsidR="00B94A77" w:rsidRPr="004706A8" w:rsidRDefault="00B94A77" w:rsidP="00B94A77">
      <w:pPr>
        <w:numPr>
          <w:ilvl w:val="0"/>
          <w:numId w:val="223"/>
        </w:numPr>
        <w:spacing w:before="100" w:beforeAutospacing="1" w:after="100" w:afterAutospacing="1" w:line="240" w:lineRule="auto"/>
        <w:rPr>
          <w:lang w:val="en-GB"/>
        </w:rPr>
      </w:pPr>
      <w:r w:rsidRPr="004706A8">
        <w:rPr>
          <w:lang w:val="en-GB"/>
        </w:rPr>
        <w:t>Conduct community sensitisation on GRM procedures and rights.</w:t>
      </w:r>
    </w:p>
    <w:p w14:paraId="55EF49BA" w14:textId="77777777" w:rsidR="00B94A77" w:rsidRPr="004706A8" w:rsidRDefault="00B94A77" w:rsidP="00B94A77">
      <w:pPr>
        <w:numPr>
          <w:ilvl w:val="0"/>
          <w:numId w:val="223"/>
        </w:numPr>
        <w:spacing w:before="100" w:beforeAutospacing="1" w:after="100" w:afterAutospacing="1" w:line="240" w:lineRule="auto"/>
        <w:rPr>
          <w:lang w:val="en-GB"/>
        </w:rPr>
      </w:pPr>
      <w:r w:rsidRPr="004706A8">
        <w:rPr>
          <w:lang w:val="en-GB"/>
        </w:rPr>
        <w:t>Receive grievances (verbal or written), assist complainants to record them, and log all cases.</w:t>
      </w:r>
    </w:p>
    <w:p w14:paraId="57EC4933" w14:textId="77777777" w:rsidR="00B94A77" w:rsidRPr="004706A8" w:rsidRDefault="00B94A77" w:rsidP="00B94A77">
      <w:pPr>
        <w:numPr>
          <w:ilvl w:val="0"/>
          <w:numId w:val="223"/>
        </w:numPr>
        <w:spacing w:before="100" w:beforeAutospacing="1" w:after="100" w:afterAutospacing="1" w:line="240" w:lineRule="auto"/>
        <w:rPr>
          <w:lang w:val="en-GB"/>
        </w:rPr>
      </w:pPr>
      <w:r w:rsidRPr="004706A8">
        <w:rPr>
          <w:lang w:val="en-GB"/>
        </w:rPr>
        <w:t>Screen and, where within mandate, investigate and facilitate resolution through dialogue with involved parties.</w:t>
      </w:r>
    </w:p>
    <w:p w14:paraId="1EC10132" w14:textId="77777777" w:rsidR="00B94A77" w:rsidRPr="004706A8" w:rsidRDefault="00B94A77" w:rsidP="00B94A77">
      <w:pPr>
        <w:numPr>
          <w:ilvl w:val="0"/>
          <w:numId w:val="223"/>
        </w:numPr>
        <w:spacing w:before="100" w:beforeAutospacing="1" w:after="100" w:afterAutospacing="1" w:line="240" w:lineRule="auto"/>
        <w:rPr>
          <w:lang w:val="en-GB"/>
        </w:rPr>
      </w:pPr>
      <w:r w:rsidRPr="004706A8">
        <w:rPr>
          <w:lang w:val="en-GB"/>
        </w:rPr>
        <w:t>Refer complex cases or those beyond community mandate (including all GBV/SEA/SH and criminal cases) to the Supervising Consultant and/or DGRC.</w:t>
      </w:r>
    </w:p>
    <w:p w14:paraId="6D57A291" w14:textId="77777777" w:rsidR="00B94A77" w:rsidRPr="004706A8" w:rsidRDefault="00B94A77" w:rsidP="00B94A77">
      <w:pPr>
        <w:numPr>
          <w:ilvl w:val="0"/>
          <w:numId w:val="223"/>
        </w:numPr>
        <w:spacing w:before="100" w:beforeAutospacing="1" w:after="100" w:afterAutospacing="1" w:line="240" w:lineRule="auto"/>
        <w:rPr>
          <w:lang w:val="en-GB"/>
        </w:rPr>
      </w:pPr>
      <w:r w:rsidRPr="004706A8">
        <w:rPr>
          <w:lang w:val="en-GB"/>
        </w:rPr>
        <w:t>Provide feedback to complainants and record outcomes.</w:t>
      </w:r>
    </w:p>
    <w:p w14:paraId="560498D9" w14:textId="77777777" w:rsidR="00B94A77" w:rsidRPr="004706A8" w:rsidRDefault="00B94A77" w:rsidP="00B94A77">
      <w:pPr>
        <w:numPr>
          <w:ilvl w:val="0"/>
          <w:numId w:val="223"/>
        </w:numPr>
        <w:spacing w:before="100" w:beforeAutospacing="1" w:after="100" w:afterAutospacing="1" w:line="240" w:lineRule="auto"/>
        <w:rPr>
          <w:lang w:val="en-GB"/>
        </w:rPr>
      </w:pPr>
      <w:r w:rsidRPr="004706A8">
        <w:rPr>
          <w:lang w:val="en-GB"/>
        </w:rPr>
        <w:t>Submit monthly summaries to the DGRC and Supervising Consultant.</w:t>
      </w:r>
    </w:p>
    <w:p w14:paraId="0968A68F" w14:textId="77777777" w:rsidR="00B94A77" w:rsidRPr="004706A8" w:rsidRDefault="00B94A77" w:rsidP="00B94A77">
      <w:pPr>
        <w:rPr>
          <w:b/>
          <w:lang w:val="en-GB"/>
        </w:rPr>
      </w:pPr>
      <w:r w:rsidRPr="004706A8">
        <w:rPr>
          <w:b/>
          <w:lang w:val="en-GB"/>
        </w:rPr>
        <w:t>5.2 Contractor / Workers’ GRM Committee (WGRC)</w:t>
      </w:r>
    </w:p>
    <w:p w14:paraId="0ECA7ABE" w14:textId="77777777" w:rsidR="00B94A77" w:rsidRPr="004706A8" w:rsidRDefault="00B94A77" w:rsidP="00B94A77">
      <w:pPr>
        <w:spacing w:before="100" w:beforeAutospacing="1" w:after="100" w:afterAutospacing="1"/>
        <w:rPr>
          <w:lang w:val="en-GB"/>
        </w:rPr>
      </w:pPr>
      <w:r w:rsidRPr="004706A8">
        <w:rPr>
          <w:b/>
          <w:bCs/>
          <w:lang w:val="en-GB"/>
        </w:rPr>
        <w:t>Composition (6–10 members, ≥40% women):</w:t>
      </w:r>
    </w:p>
    <w:p w14:paraId="08D386BF" w14:textId="77777777" w:rsidR="00B94A77" w:rsidRPr="004706A8" w:rsidRDefault="00B94A77" w:rsidP="00B94A77">
      <w:pPr>
        <w:numPr>
          <w:ilvl w:val="0"/>
          <w:numId w:val="224"/>
        </w:numPr>
        <w:spacing w:before="100" w:beforeAutospacing="1" w:after="100" w:afterAutospacing="1" w:line="240" w:lineRule="auto"/>
        <w:rPr>
          <w:lang w:val="en-GB"/>
        </w:rPr>
      </w:pPr>
      <w:r w:rsidRPr="004706A8">
        <w:rPr>
          <w:lang w:val="en-GB"/>
        </w:rPr>
        <w:t>Worker representatives (skilled and unskilled, including women).</w:t>
      </w:r>
    </w:p>
    <w:p w14:paraId="35E4F7F2" w14:textId="77777777" w:rsidR="00B94A77" w:rsidRPr="004706A8" w:rsidRDefault="00B94A77" w:rsidP="00B94A77">
      <w:pPr>
        <w:numPr>
          <w:ilvl w:val="0"/>
          <w:numId w:val="224"/>
        </w:numPr>
        <w:spacing w:before="100" w:beforeAutospacing="1" w:after="100" w:afterAutospacing="1" w:line="240" w:lineRule="auto"/>
        <w:rPr>
          <w:lang w:val="en-GB"/>
        </w:rPr>
      </w:pPr>
      <w:r w:rsidRPr="004706A8">
        <w:rPr>
          <w:lang w:val="en-GB"/>
        </w:rPr>
        <w:t>Contractor’s ESHS/HR representative (secretariat).</w:t>
      </w:r>
    </w:p>
    <w:p w14:paraId="2C08DF59" w14:textId="77777777" w:rsidR="00B94A77" w:rsidRPr="004706A8" w:rsidRDefault="00B94A77" w:rsidP="00B94A77">
      <w:pPr>
        <w:numPr>
          <w:ilvl w:val="0"/>
          <w:numId w:val="224"/>
        </w:numPr>
        <w:spacing w:before="100" w:beforeAutospacing="1" w:after="100" w:afterAutospacing="1" w:line="240" w:lineRule="auto"/>
        <w:rPr>
          <w:lang w:val="en-GB"/>
        </w:rPr>
      </w:pPr>
      <w:r w:rsidRPr="004706A8">
        <w:rPr>
          <w:lang w:val="en-GB"/>
        </w:rPr>
        <w:t>Supervising Consultant representative.</w:t>
      </w:r>
    </w:p>
    <w:p w14:paraId="6B6D2A67" w14:textId="77777777" w:rsidR="00B94A77" w:rsidRPr="004706A8" w:rsidRDefault="00B94A77" w:rsidP="00B94A77">
      <w:pPr>
        <w:numPr>
          <w:ilvl w:val="0"/>
          <w:numId w:val="224"/>
        </w:numPr>
        <w:spacing w:before="100" w:beforeAutospacing="1" w:after="100" w:afterAutospacing="1" w:line="240" w:lineRule="auto"/>
        <w:rPr>
          <w:lang w:val="en-GB"/>
        </w:rPr>
      </w:pPr>
      <w:r w:rsidRPr="004706A8">
        <w:rPr>
          <w:lang w:val="en-GB"/>
        </w:rPr>
        <w:t>Where relevant, service provider/GBV focal person.</w:t>
      </w:r>
    </w:p>
    <w:p w14:paraId="56009FC9" w14:textId="77777777" w:rsidR="00B94A77" w:rsidRPr="004706A8" w:rsidRDefault="00B94A77" w:rsidP="00B94A77">
      <w:pPr>
        <w:spacing w:before="100" w:beforeAutospacing="1" w:after="100" w:afterAutospacing="1"/>
        <w:rPr>
          <w:lang w:val="en-GB"/>
        </w:rPr>
      </w:pPr>
      <w:r w:rsidRPr="004706A8">
        <w:rPr>
          <w:b/>
          <w:bCs/>
          <w:lang w:val="en-GB"/>
        </w:rPr>
        <w:t>Key roles:</w:t>
      </w:r>
    </w:p>
    <w:p w14:paraId="70FED149" w14:textId="77777777" w:rsidR="00B94A77" w:rsidRPr="004706A8" w:rsidRDefault="00B94A77" w:rsidP="00B94A77">
      <w:pPr>
        <w:numPr>
          <w:ilvl w:val="0"/>
          <w:numId w:val="225"/>
        </w:numPr>
        <w:spacing w:before="100" w:beforeAutospacing="1" w:after="100" w:afterAutospacing="1" w:line="240" w:lineRule="auto"/>
        <w:rPr>
          <w:lang w:val="en-GB"/>
        </w:rPr>
      </w:pPr>
      <w:r w:rsidRPr="004706A8">
        <w:rPr>
          <w:lang w:val="en-GB"/>
        </w:rPr>
        <w:t>Sensitise workers on GRM, Code of Conduct and rights.</w:t>
      </w:r>
    </w:p>
    <w:p w14:paraId="7AAFD39A" w14:textId="77777777" w:rsidR="00B94A77" w:rsidRPr="004706A8" w:rsidRDefault="00B94A77" w:rsidP="00B94A77">
      <w:pPr>
        <w:numPr>
          <w:ilvl w:val="0"/>
          <w:numId w:val="225"/>
        </w:numPr>
        <w:spacing w:before="100" w:beforeAutospacing="1" w:after="100" w:afterAutospacing="1" w:line="240" w:lineRule="auto"/>
        <w:rPr>
          <w:lang w:val="en-GB"/>
        </w:rPr>
      </w:pPr>
      <w:r w:rsidRPr="004706A8">
        <w:rPr>
          <w:lang w:val="en-GB"/>
        </w:rPr>
        <w:t>Receive and log grievances from workers (including anonymously).</w:t>
      </w:r>
    </w:p>
    <w:p w14:paraId="4655C556" w14:textId="77777777" w:rsidR="00B94A77" w:rsidRPr="004706A8" w:rsidRDefault="00B94A77" w:rsidP="00B94A77">
      <w:pPr>
        <w:numPr>
          <w:ilvl w:val="0"/>
          <w:numId w:val="225"/>
        </w:numPr>
        <w:spacing w:before="100" w:beforeAutospacing="1" w:after="100" w:afterAutospacing="1" w:line="240" w:lineRule="auto"/>
        <w:rPr>
          <w:lang w:val="en-GB"/>
        </w:rPr>
      </w:pPr>
      <w:r w:rsidRPr="004706A8">
        <w:rPr>
          <w:lang w:val="en-GB"/>
        </w:rPr>
        <w:t>Screen and address labour</w:t>
      </w:r>
      <w:r w:rsidRPr="004706A8">
        <w:rPr>
          <w:lang w:val="en-GB"/>
        </w:rPr>
        <w:noBreakHyphen/>
        <w:t>related complaints within the Contractor’s mandate (wages, conditions, OHS, etc.).</w:t>
      </w:r>
    </w:p>
    <w:p w14:paraId="638060F6" w14:textId="77777777" w:rsidR="00B94A77" w:rsidRPr="004706A8" w:rsidRDefault="00B94A77" w:rsidP="00B94A77">
      <w:pPr>
        <w:numPr>
          <w:ilvl w:val="0"/>
          <w:numId w:val="225"/>
        </w:numPr>
        <w:spacing w:before="100" w:beforeAutospacing="1" w:after="100" w:afterAutospacing="1" w:line="240" w:lineRule="auto"/>
        <w:rPr>
          <w:lang w:val="en-GB"/>
        </w:rPr>
      </w:pPr>
      <w:r w:rsidRPr="004706A8">
        <w:rPr>
          <w:lang w:val="en-GB"/>
        </w:rPr>
        <w:t>Refer unresolved or serious cases (e.g. GBV, criminal acts, systemic labour violations) to the DGRC and/or regulatory authorities.</w:t>
      </w:r>
    </w:p>
    <w:p w14:paraId="4F14ACB6" w14:textId="77777777" w:rsidR="00B94A77" w:rsidRPr="004706A8" w:rsidRDefault="00B94A77" w:rsidP="00B94A77">
      <w:pPr>
        <w:numPr>
          <w:ilvl w:val="0"/>
          <w:numId w:val="225"/>
        </w:numPr>
        <w:spacing w:before="100" w:beforeAutospacing="1" w:after="100" w:afterAutospacing="1" w:line="240" w:lineRule="auto"/>
        <w:rPr>
          <w:lang w:val="en-GB"/>
        </w:rPr>
      </w:pPr>
      <w:r w:rsidRPr="004706A8">
        <w:rPr>
          <w:lang w:val="en-GB"/>
        </w:rPr>
        <w:t>Provide feedback to complainants and ensure documentation of actions taken.</w:t>
      </w:r>
    </w:p>
    <w:p w14:paraId="673298CF" w14:textId="77777777" w:rsidR="00B94A77" w:rsidRPr="004706A8" w:rsidRDefault="00B94A77" w:rsidP="00B94A77">
      <w:pPr>
        <w:rPr>
          <w:b/>
          <w:lang w:val="en-GB"/>
        </w:rPr>
      </w:pPr>
      <w:r w:rsidRPr="004706A8">
        <w:rPr>
          <w:b/>
          <w:lang w:val="en-GB"/>
        </w:rPr>
        <w:t>5.3 District Grievance Redress Committee (DGRC)</w:t>
      </w:r>
    </w:p>
    <w:p w14:paraId="1B1D1D1C" w14:textId="77777777" w:rsidR="00B94A77" w:rsidRPr="004706A8" w:rsidRDefault="00B94A77" w:rsidP="00B94A77">
      <w:pPr>
        <w:spacing w:before="100" w:beforeAutospacing="1" w:after="100" w:afterAutospacing="1"/>
        <w:rPr>
          <w:lang w:val="en-GB"/>
        </w:rPr>
      </w:pPr>
      <w:r w:rsidRPr="004706A8">
        <w:rPr>
          <w:b/>
          <w:bCs/>
          <w:lang w:val="en-GB"/>
        </w:rPr>
        <w:t>Typical composition (with ≥40% women):</w:t>
      </w:r>
    </w:p>
    <w:p w14:paraId="46F281D4"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District Environmental Officer.</w:t>
      </w:r>
    </w:p>
    <w:p w14:paraId="606B86DE"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Director of Public Works.</w:t>
      </w:r>
    </w:p>
    <w:p w14:paraId="1821DF39"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District Social Welfare / Protection Officer.</w:t>
      </w:r>
    </w:p>
    <w:p w14:paraId="667D48C0"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District Gender Officer.</w:t>
      </w:r>
    </w:p>
    <w:p w14:paraId="6F5CCCAE"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District Labour Officer.</w:t>
      </w:r>
    </w:p>
    <w:p w14:paraId="562534BB"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District Lands Officer.</w:t>
      </w:r>
    </w:p>
    <w:p w14:paraId="6C64DE25"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HIV and AIDS Coordinator.</w:t>
      </w:r>
    </w:p>
    <w:p w14:paraId="74AB2713"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Police representatives (Victim Support Unit and Community Policing).</w:t>
      </w:r>
    </w:p>
    <w:p w14:paraId="65070AFF"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District Education Officer (as needed).</w:t>
      </w:r>
    </w:p>
    <w:p w14:paraId="5A3DC5A8"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NGO / CSO representative.</w:t>
      </w:r>
    </w:p>
    <w:p w14:paraId="0ED4A2E3"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SATCP PIU representative.</w:t>
      </w:r>
    </w:p>
    <w:p w14:paraId="0E79A4AD" w14:textId="77777777" w:rsidR="00B94A77" w:rsidRPr="004706A8" w:rsidRDefault="00B94A77" w:rsidP="00B94A77">
      <w:pPr>
        <w:numPr>
          <w:ilvl w:val="0"/>
          <w:numId w:val="226"/>
        </w:numPr>
        <w:spacing w:before="100" w:beforeAutospacing="1" w:after="100" w:afterAutospacing="1" w:line="240" w:lineRule="auto"/>
        <w:rPr>
          <w:lang w:val="en-GB"/>
        </w:rPr>
      </w:pPr>
      <w:r w:rsidRPr="004706A8">
        <w:rPr>
          <w:lang w:val="en-GB"/>
        </w:rPr>
        <w:t>Supervising Consultant and Contractor representatives (as observers/resource persons).</w:t>
      </w:r>
    </w:p>
    <w:p w14:paraId="6BAF3BE4" w14:textId="77777777" w:rsidR="00B94A77" w:rsidRPr="004706A8" w:rsidRDefault="00B94A77" w:rsidP="00B94A77">
      <w:pPr>
        <w:spacing w:before="100" w:beforeAutospacing="1" w:after="100" w:afterAutospacing="1"/>
        <w:rPr>
          <w:lang w:val="en-GB"/>
        </w:rPr>
      </w:pPr>
      <w:r w:rsidRPr="004706A8">
        <w:rPr>
          <w:b/>
          <w:bCs/>
          <w:lang w:val="en-GB"/>
        </w:rPr>
        <w:t>Key roles:</w:t>
      </w:r>
    </w:p>
    <w:p w14:paraId="3C9978C3" w14:textId="77777777" w:rsidR="00B94A77" w:rsidRPr="004706A8" w:rsidRDefault="00B94A77" w:rsidP="00B94A77">
      <w:pPr>
        <w:numPr>
          <w:ilvl w:val="0"/>
          <w:numId w:val="227"/>
        </w:numPr>
        <w:spacing w:before="100" w:beforeAutospacing="1" w:after="100" w:afterAutospacing="1" w:line="240" w:lineRule="auto"/>
        <w:rPr>
          <w:lang w:val="en-GB"/>
        </w:rPr>
      </w:pPr>
      <w:r w:rsidRPr="004706A8">
        <w:rPr>
          <w:lang w:val="en-GB"/>
        </w:rPr>
        <w:t>Receive cases escalated from CGRCs, WGRCs and Supervising Consultant.</w:t>
      </w:r>
    </w:p>
    <w:p w14:paraId="66BAB012" w14:textId="77777777" w:rsidR="00B94A77" w:rsidRPr="004706A8" w:rsidRDefault="00B94A77" w:rsidP="00B94A77">
      <w:pPr>
        <w:numPr>
          <w:ilvl w:val="0"/>
          <w:numId w:val="227"/>
        </w:numPr>
        <w:spacing w:before="100" w:beforeAutospacing="1" w:after="100" w:afterAutospacing="1" w:line="240" w:lineRule="auto"/>
        <w:rPr>
          <w:lang w:val="en-GB"/>
        </w:rPr>
      </w:pPr>
      <w:r w:rsidRPr="004706A8">
        <w:rPr>
          <w:lang w:val="en-GB"/>
        </w:rPr>
        <w:t>Verify facts (including site visits), mediate and decide on appropriate resolutions.</w:t>
      </w:r>
    </w:p>
    <w:p w14:paraId="23019D93" w14:textId="77777777" w:rsidR="00B94A77" w:rsidRPr="004706A8" w:rsidRDefault="00B94A77" w:rsidP="00B94A77">
      <w:pPr>
        <w:numPr>
          <w:ilvl w:val="0"/>
          <w:numId w:val="227"/>
        </w:numPr>
        <w:spacing w:before="100" w:beforeAutospacing="1" w:after="100" w:afterAutospacing="1" w:line="240" w:lineRule="auto"/>
        <w:rPr>
          <w:lang w:val="en-GB"/>
        </w:rPr>
      </w:pPr>
      <w:r w:rsidRPr="004706A8">
        <w:rPr>
          <w:lang w:val="en-GB"/>
        </w:rPr>
        <w:t>Refer GBV/SEA/SH, TIP and other criminal matters to appropriate services/police while ensuring survivor</w:t>
      </w:r>
      <w:r w:rsidRPr="004706A8">
        <w:rPr>
          <w:lang w:val="en-GB"/>
        </w:rPr>
        <w:noBreakHyphen/>
        <w:t>centred handling.</w:t>
      </w:r>
    </w:p>
    <w:p w14:paraId="1006CD9F" w14:textId="77777777" w:rsidR="00B94A77" w:rsidRPr="004706A8" w:rsidRDefault="00B94A77" w:rsidP="00B94A77">
      <w:pPr>
        <w:numPr>
          <w:ilvl w:val="0"/>
          <w:numId w:val="227"/>
        </w:numPr>
        <w:spacing w:before="100" w:beforeAutospacing="1" w:after="100" w:afterAutospacing="1" w:line="240" w:lineRule="auto"/>
        <w:rPr>
          <w:lang w:val="en-GB"/>
        </w:rPr>
      </w:pPr>
      <w:r w:rsidRPr="004706A8">
        <w:rPr>
          <w:lang w:val="en-GB"/>
        </w:rPr>
        <w:t>Provide guidance, training and backstopping to CGRCs and WGRCs.</w:t>
      </w:r>
    </w:p>
    <w:p w14:paraId="700B0F98" w14:textId="77777777" w:rsidR="00B94A77" w:rsidRPr="004706A8" w:rsidRDefault="00B94A77" w:rsidP="00B94A77">
      <w:pPr>
        <w:numPr>
          <w:ilvl w:val="0"/>
          <w:numId w:val="227"/>
        </w:numPr>
        <w:spacing w:before="100" w:beforeAutospacing="1" w:after="100" w:afterAutospacing="1" w:line="240" w:lineRule="auto"/>
        <w:rPr>
          <w:lang w:val="en-GB"/>
        </w:rPr>
      </w:pPr>
      <w:r w:rsidRPr="004706A8">
        <w:rPr>
          <w:lang w:val="en-GB"/>
        </w:rPr>
        <w:t>Consolidate and submit quarterly GRM reports to the District Executive Committee and PIU.</w:t>
      </w:r>
    </w:p>
    <w:p w14:paraId="73623B51" w14:textId="77777777" w:rsidR="00B94A77" w:rsidRPr="004706A8" w:rsidRDefault="00B94A77" w:rsidP="00B94A77">
      <w:pPr>
        <w:numPr>
          <w:ilvl w:val="0"/>
          <w:numId w:val="227"/>
        </w:numPr>
        <w:spacing w:before="100" w:beforeAutospacing="1" w:after="100" w:afterAutospacing="1" w:line="240" w:lineRule="auto"/>
        <w:rPr>
          <w:lang w:val="en-GB"/>
        </w:rPr>
      </w:pPr>
      <w:r w:rsidRPr="004706A8">
        <w:rPr>
          <w:lang w:val="en-GB"/>
        </w:rPr>
        <w:t>Monitor overall functioning of the GRM and recommend improvements.</w:t>
      </w:r>
    </w:p>
    <w:p w14:paraId="1A8A916F" w14:textId="77777777" w:rsidR="00B94A77" w:rsidRPr="004706A8" w:rsidRDefault="00B94A77" w:rsidP="00B94A77">
      <w:pPr>
        <w:rPr>
          <w:b/>
          <w:lang w:val="en-GB"/>
        </w:rPr>
      </w:pPr>
      <w:r w:rsidRPr="004706A8">
        <w:rPr>
          <w:b/>
          <w:lang w:val="en-GB"/>
        </w:rPr>
        <w:t>5.4 Project</w:t>
      </w:r>
      <w:r w:rsidRPr="004706A8">
        <w:rPr>
          <w:b/>
          <w:lang w:val="en-GB"/>
        </w:rPr>
        <w:noBreakHyphen/>
        <w:t>Level GRM Focal Point (PIU)</w:t>
      </w:r>
    </w:p>
    <w:p w14:paraId="50F9FE4E" w14:textId="77777777" w:rsidR="00B94A77" w:rsidRPr="004706A8" w:rsidRDefault="00B94A77" w:rsidP="00B94A77">
      <w:pPr>
        <w:numPr>
          <w:ilvl w:val="0"/>
          <w:numId w:val="228"/>
        </w:numPr>
        <w:spacing w:before="100" w:beforeAutospacing="1" w:after="100" w:afterAutospacing="1" w:line="240" w:lineRule="auto"/>
        <w:rPr>
          <w:lang w:val="en-GB"/>
        </w:rPr>
      </w:pPr>
      <w:r w:rsidRPr="004706A8">
        <w:rPr>
          <w:lang w:val="en-GB"/>
        </w:rPr>
        <w:t>Maintain the central GRM database and track status of all cases.</w:t>
      </w:r>
    </w:p>
    <w:p w14:paraId="219DCBE8" w14:textId="77777777" w:rsidR="00B94A77" w:rsidRPr="004706A8" w:rsidRDefault="00B94A77" w:rsidP="00B94A77">
      <w:pPr>
        <w:numPr>
          <w:ilvl w:val="0"/>
          <w:numId w:val="228"/>
        </w:numPr>
        <w:spacing w:before="100" w:beforeAutospacing="1" w:after="100" w:afterAutospacing="1" w:line="240" w:lineRule="auto"/>
        <w:rPr>
          <w:lang w:val="en-GB"/>
        </w:rPr>
      </w:pPr>
      <w:r w:rsidRPr="004706A8">
        <w:rPr>
          <w:lang w:val="en-GB"/>
        </w:rPr>
        <w:t>Provide oversight and quality control of GRM implementation across LMI sites.</w:t>
      </w:r>
    </w:p>
    <w:p w14:paraId="3DA44764" w14:textId="77777777" w:rsidR="00B94A77" w:rsidRPr="004706A8" w:rsidRDefault="00B94A77" w:rsidP="00B94A77">
      <w:pPr>
        <w:numPr>
          <w:ilvl w:val="0"/>
          <w:numId w:val="228"/>
        </w:numPr>
        <w:spacing w:before="100" w:beforeAutospacing="1" w:after="100" w:afterAutospacing="1" w:line="240" w:lineRule="auto"/>
        <w:rPr>
          <w:lang w:val="en-GB"/>
        </w:rPr>
      </w:pPr>
      <w:r w:rsidRPr="004706A8">
        <w:rPr>
          <w:lang w:val="en-GB"/>
        </w:rPr>
        <w:t>Support resolution of cases escalated from the DGRC where necessary.</w:t>
      </w:r>
    </w:p>
    <w:p w14:paraId="6253A570" w14:textId="77777777" w:rsidR="00B94A77" w:rsidRPr="004706A8" w:rsidRDefault="00B94A77" w:rsidP="00B94A77">
      <w:pPr>
        <w:numPr>
          <w:ilvl w:val="0"/>
          <w:numId w:val="228"/>
        </w:numPr>
        <w:spacing w:before="100" w:beforeAutospacing="1" w:after="100" w:afterAutospacing="1" w:line="240" w:lineRule="auto"/>
        <w:rPr>
          <w:lang w:val="en-GB"/>
        </w:rPr>
      </w:pPr>
      <w:r w:rsidRPr="004706A8">
        <w:rPr>
          <w:lang w:val="en-GB"/>
        </w:rPr>
        <w:t>Report GRM performance to SATCP management and the World Bank.</w:t>
      </w:r>
    </w:p>
    <w:p w14:paraId="3DFE98EC" w14:textId="77777777" w:rsidR="00B94A77" w:rsidRPr="004706A8" w:rsidRDefault="00B94A77" w:rsidP="00B94A77">
      <w:pPr>
        <w:rPr>
          <w:b/>
          <w:lang w:val="en-GB"/>
        </w:rPr>
      </w:pPr>
      <w:r w:rsidRPr="004706A8">
        <w:rPr>
          <w:b/>
          <w:lang w:val="en-GB"/>
        </w:rPr>
        <w:t>6. GRM Process and Timeframes</w:t>
      </w:r>
    </w:p>
    <w:p w14:paraId="6B3D6A67" w14:textId="77777777" w:rsidR="00B94A77" w:rsidRPr="004706A8" w:rsidRDefault="00B94A77" w:rsidP="00B94A77">
      <w:pPr>
        <w:spacing w:before="100" w:beforeAutospacing="1" w:after="100" w:afterAutospacing="1"/>
        <w:rPr>
          <w:lang w:val="en-GB"/>
        </w:rPr>
      </w:pPr>
      <w:r w:rsidRPr="004706A8">
        <w:rPr>
          <w:lang w:val="en-GB"/>
        </w:rPr>
        <w:t xml:space="preserve">The standard process applies to all grievances </w:t>
      </w:r>
      <w:r w:rsidRPr="004706A8">
        <w:rPr>
          <w:b/>
          <w:bCs/>
          <w:lang w:val="en-GB"/>
        </w:rPr>
        <w:t>except GBV/SEA/SH and other sensitive cases</w:t>
      </w:r>
      <w:r w:rsidRPr="004706A8">
        <w:rPr>
          <w:lang w:val="en-GB"/>
        </w:rPr>
        <w:t>, which follow separate confidential protocols.</w:t>
      </w:r>
    </w:p>
    <w:p w14:paraId="2E27D500" w14:textId="77777777" w:rsidR="00B94A77" w:rsidRPr="004706A8" w:rsidRDefault="00B94A77" w:rsidP="00B94A77">
      <w:pPr>
        <w:numPr>
          <w:ilvl w:val="0"/>
          <w:numId w:val="229"/>
        </w:numPr>
        <w:spacing w:before="100" w:beforeAutospacing="1" w:after="100" w:afterAutospacing="1" w:line="240" w:lineRule="auto"/>
        <w:rPr>
          <w:lang w:val="en-GB"/>
        </w:rPr>
      </w:pPr>
      <w:r w:rsidRPr="004706A8">
        <w:rPr>
          <w:b/>
          <w:bCs/>
          <w:lang w:val="en-GB"/>
        </w:rPr>
        <w:t>Receipt and Registration (Day 0–2)</w:t>
      </w:r>
    </w:p>
    <w:p w14:paraId="492323E9"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Grievance received via any channel (verbal, written, phone, box, etc.).</w:t>
      </w:r>
    </w:p>
    <w:p w14:paraId="64258359"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Logged in the GRM register (paper and/or electronic) with unique ID, date, category, location, and brief description.</w:t>
      </w:r>
    </w:p>
    <w:p w14:paraId="0E2CE825"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Complainant receives acknowledgement (receipt, SMS or verbal confirmation).</w:t>
      </w:r>
    </w:p>
    <w:p w14:paraId="6BD27BC0" w14:textId="77777777" w:rsidR="00B94A77" w:rsidRPr="004706A8" w:rsidRDefault="00B94A77" w:rsidP="00B94A77">
      <w:pPr>
        <w:numPr>
          <w:ilvl w:val="0"/>
          <w:numId w:val="229"/>
        </w:numPr>
        <w:spacing w:before="100" w:beforeAutospacing="1" w:after="100" w:afterAutospacing="1" w:line="240" w:lineRule="auto"/>
        <w:rPr>
          <w:lang w:val="en-GB"/>
        </w:rPr>
      </w:pPr>
      <w:r w:rsidRPr="004706A8">
        <w:rPr>
          <w:b/>
          <w:bCs/>
          <w:lang w:val="en-GB"/>
        </w:rPr>
        <w:t>Screening and Assignment (Day 2–5)</w:t>
      </w:r>
    </w:p>
    <w:p w14:paraId="04E26A51"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CGRC or WGRC reviews the grievance to confirm whether it falls within their mandate.</w:t>
      </w:r>
    </w:p>
    <w:p w14:paraId="7D1558C0"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If yes, they handle it at their level; if not, it is referred to DGRC or appropriate authority (e.g. police, labour office) with documentation.</w:t>
      </w:r>
    </w:p>
    <w:p w14:paraId="36FAA7D9" w14:textId="77777777" w:rsidR="00B94A77" w:rsidRPr="004706A8" w:rsidRDefault="00B94A77" w:rsidP="00B94A77">
      <w:pPr>
        <w:numPr>
          <w:ilvl w:val="0"/>
          <w:numId w:val="229"/>
        </w:numPr>
        <w:spacing w:before="100" w:beforeAutospacing="1" w:after="100" w:afterAutospacing="1" w:line="240" w:lineRule="auto"/>
        <w:rPr>
          <w:lang w:val="en-GB"/>
        </w:rPr>
      </w:pPr>
      <w:r w:rsidRPr="004706A8">
        <w:rPr>
          <w:b/>
          <w:bCs/>
          <w:lang w:val="en-GB"/>
        </w:rPr>
        <w:t>Investigation and Proposed Resolution (Day 5–21)</w:t>
      </w:r>
    </w:p>
    <w:p w14:paraId="49061177"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Committee gathers information from relevant parties, may conduct site visits, review documents or consult experts.</w:t>
      </w:r>
    </w:p>
    <w:p w14:paraId="08D8CFB6"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A proposed resolution is formulated (e.g. corrective action, compensation within project rules, explanation, and/or referral).</w:t>
      </w:r>
    </w:p>
    <w:p w14:paraId="00A5258E" w14:textId="77777777" w:rsidR="00B94A77" w:rsidRPr="004706A8" w:rsidRDefault="00B94A77" w:rsidP="00B94A77">
      <w:pPr>
        <w:numPr>
          <w:ilvl w:val="0"/>
          <w:numId w:val="229"/>
        </w:numPr>
        <w:spacing w:before="100" w:beforeAutospacing="1" w:after="100" w:afterAutospacing="1" w:line="240" w:lineRule="auto"/>
        <w:rPr>
          <w:lang w:val="en-GB"/>
        </w:rPr>
      </w:pPr>
      <w:r w:rsidRPr="004706A8">
        <w:rPr>
          <w:b/>
          <w:bCs/>
          <w:lang w:val="en-GB"/>
        </w:rPr>
        <w:t>Communication of Decision (By Day 21)</w:t>
      </w:r>
    </w:p>
    <w:p w14:paraId="5A9E610C"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Decision communicated to the complainant in a language and format they understand.</w:t>
      </w:r>
    </w:p>
    <w:p w14:paraId="08FDE680"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If accepted, the case is implemented and closed.</w:t>
      </w:r>
    </w:p>
    <w:p w14:paraId="0F8072FA"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 xml:space="preserve">If not accepted, the complainant may </w:t>
      </w:r>
      <w:r w:rsidRPr="004706A8">
        <w:rPr>
          <w:b/>
          <w:bCs/>
          <w:lang w:val="en-GB"/>
        </w:rPr>
        <w:t>appeal</w:t>
      </w:r>
      <w:r w:rsidRPr="004706A8">
        <w:rPr>
          <w:lang w:val="en-GB"/>
        </w:rPr>
        <w:t xml:space="preserve"> to the next GRM level (e.g. from CGRC/WGRC to DGRC, from DGRC to PIU or formal legal system).</w:t>
      </w:r>
    </w:p>
    <w:p w14:paraId="4DC79652" w14:textId="77777777" w:rsidR="00B94A77" w:rsidRPr="004706A8" w:rsidRDefault="00B94A77" w:rsidP="00B94A77">
      <w:pPr>
        <w:numPr>
          <w:ilvl w:val="0"/>
          <w:numId w:val="229"/>
        </w:numPr>
        <w:spacing w:before="100" w:beforeAutospacing="1" w:after="100" w:afterAutospacing="1" w:line="240" w:lineRule="auto"/>
        <w:rPr>
          <w:lang w:val="en-GB"/>
        </w:rPr>
      </w:pPr>
      <w:r w:rsidRPr="004706A8">
        <w:rPr>
          <w:b/>
          <w:bCs/>
          <w:lang w:val="en-GB"/>
        </w:rPr>
        <w:t>Implementation and Closure (Within agreed timeframe, typically 30–45 days total)</w:t>
      </w:r>
    </w:p>
    <w:p w14:paraId="7CDE95C9"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Responsible party implements agreed actions.</w:t>
      </w:r>
    </w:p>
    <w:p w14:paraId="02254399"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Committee verifies completion and records closure details in the register/database.</w:t>
      </w:r>
    </w:p>
    <w:p w14:paraId="6A9EF68F" w14:textId="77777777" w:rsidR="00B94A77" w:rsidRPr="004706A8" w:rsidRDefault="00B94A77" w:rsidP="00B94A77">
      <w:pPr>
        <w:numPr>
          <w:ilvl w:val="0"/>
          <w:numId w:val="229"/>
        </w:numPr>
        <w:spacing w:before="100" w:beforeAutospacing="1" w:after="100" w:afterAutospacing="1" w:line="240" w:lineRule="auto"/>
        <w:rPr>
          <w:lang w:val="en-GB"/>
        </w:rPr>
      </w:pPr>
      <w:r w:rsidRPr="004706A8">
        <w:rPr>
          <w:b/>
          <w:bCs/>
          <w:lang w:val="en-GB"/>
        </w:rPr>
        <w:t>Appeal</w:t>
      </w:r>
    </w:p>
    <w:p w14:paraId="6F65ABB5"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If unsatisfied, complainants can escalate sequentially (CGRC/WGRC → DGRC → PIU → courts/other formal mechanisms).</w:t>
      </w:r>
    </w:p>
    <w:p w14:paraId="2A7934D8" w14:textId="77777777" w:rsidR="00B94A77" w:rsidRPr="004706A8" w:rsidRDefault="00B94A77" w:rsidP="00B94A77">
      <w:pPr>
        <w:numPr>
          <w:ilvl w:val="1"/>
          <w:numId w:val="229"/>
        </w:numPr>
        <w:spacing w:before="100" w:beforeAutospacing="1" w:after="100" w:afterAutospacing="1" w:line="240" w:lineRule="auto"/>
        <w:rPr>
          <w:lang w:val="en-GB"/>
        </w:rPr>
      </w:pPr>
      <w:r w:rsidRPr="004706A8">
        <w:rPr>
          <w:lang w:val="en-GB"/>
        </w:rPr>
        <w:t>Appeals and outcomes are logged and reported.</w:t>
      </w:r>
    </w:p>
    <w:p w14:paraId="06ED0023" w14:textId="77777777" w:rsidR="00B94A77" w:rsidRPr="004706A8" w:rsidRDefault="00B94A77" w:rsidP="00B94A77">
      <w:pPr>
        <w:rPr>
          <w:b/>
          <w:lang w:val="en-GB"/>
        </w:rPr>
      </w:pPr>
      <w:r w:rsidRPr="004706A8">
        <w:rPr>
          <w:b/>
          <w:lang w:val="en-GB"/>
        </w:rPr>
        <w:t>7. Special Protocol for GBV / SEA/SH and TIP</w:t>
      </w:r>
    </w:p>
    <w:p w14:paraId="4D2B04FF" w14:textId="77777777" w:rsidR="00B94A77" w:rsidRPr="004706A8" w:rsidRDefault="00B94A77" w:rsidP="00B94A77">
      <w:pPr>
        <w:numPr>
          <w:ilvl w:val="0"/>
          <w:numId w:val="230"/>
        </w:numPr>
        <w:spacing w:before="100" w:beforeAutospacing="1" w:after="100" w:afterAutospacing="1" w:line="240" w:lineRule="auto"/>
        <w:rPr>
          <w:lang w:val="en-GB"/>
        </w:rPr>
      </w:pPr>
      <w:r w:rsidRPr="004706A8">
        <w:rPr>
          <w:lang w:val="en-GB"/>
        </w:rPr>
        <w:t>Any GRM entry point may receive a GBV/SEA/SH/TIP disclosure.</w:t>
      </w:r>
    </w:p>
    <w:p w14:paraId="066B9304" w14:textId="77777777" w:rsidR="00B94A77" w:rsidRPr="004706A8" w:rsidRDefault="00B94A77" w:rsidP="00B94A77">
      <w:pPr>
        <w:numPr>
          <w:ilvl w:val="0"/>
          <w:numId w:val="230"/>
        </w:numPr>
        <w:spacing w:before="100" w:beforeAutospacing="1" w:after="100" w:afterAutospacing="1" w:line="240" w:lineRule="auto"/>
        <w:rPr>
          <w:lang w:val="en-GB"/>
        </w:rPr>
      </w:pPr>
      <w:r w:rsidRPr="004706A8">
        <w:rPr>
          <w:lang w:val="en-GB"/>
        </w:rPr>
        <w:t xml:space="preserve">The receiver </w:t>
      </w:r>
      <w:r w:rsidRPr="004706A8">
        <w:rPr>
          <w:b/>
          <w:bCs/>
          <w:lang w:val="en-GB"/>
        </w:rPr>
        <w:t>must prioritise survivor safety, confidentiality and consent</w:t>
      </w:r>
      <w:r w:rsidRPr="004706A8">
        <w:rPr>
          <w:lang w:val="en-GB"/>
        </w:rPr>
        <w:t xml:space="preserve">, thank the survivor, avoid probing questions, and </w:t>
      </w:r>
      <w:r w:rsidRPr="004706A8">
        <w:rPr>
          <w:b/>
          <w:bCs/>
          <w:lang w:val="en-GB"/>
        </w:rPr>
        <w:t>not</w:t>
      </w:r>
      <w:r w:rsidRPr="004706A8">
        <w:rPr>
          <w:lang w:val="en-GB"/>
        </w:rPr>
        <w:t xml:space="preserve"> attempt to investigate.</w:t>
      </w:r>
    </w:p>
    <w:p w14:paraId="67F3B4E7" w14:textId="77777777" w:rsidR="00B94A77" w:rsidRPr="004706A8" w:rsidRDefault="00B94A77" w:rsidP="00B94A77">
      <w:pPr>
        <w:numPr>
          <w:ilvl w:val="0"/>
          <w:numId w:val="230"/>
        </w:numPr>
        <w:spacing w:before="100" w:beforeAutospacing="1" w:after="100" w:afterAutospacing="1" w:line="240" w:lineRule="auto"/>
        <w:rPr>
          <w:lang w:val="en-GB"/>
        </w:rPr>
      </w:pPr>
      <w:r w:rsidRPr="004706A8">
        <w:rPr>
          <w:lang w:val="en-GB"/>
        </w:rPr>
        <w:t>With the survivor’s consent, the case is referred within 24 hours to a designated GBV Focal Point (e.g. Social Welfare Officer or specialised NGO) and, where appropriate, the police.</w:t>
      </w:r>
    </w:p>
    <w:p w14:paraId="0B6FE174" w14:textId="77777777" w:rsidR="00B94A77" w:rsidRPr="004706A8" w:rsidRDefault="00B94A77" w:rsidP="00B94A77">
      <w:pPr>
        <w:numPr>
          <w:ilvl w:val="0"/>
          <w:numId w:val="230"/>
        </w:numPr>
        <w:spacing w:before="100" w:beforeAutospacing="1" w:after="100" w:afterAutospacing="1" w:line="240" w:lineRule="auto"/>
        <w:rPr>
          <w:lang w:val="en-GB"/>
        </w:rPr>
      </w:pPr>
      <w:r w:rsidRPr="004706A8">
        <w:rPr>
          <w:lang w:val="en-GB"/>
        </w:rPr>
        <w:t xml:space="preserve">The case is recorded </w:t>
      </w:r>
      <w:r w:rsidRPr="004706A8">
        <w:rPr>
          <w:b/>
          <w:bCs/>
          <w:lang w:val="en-GB"/>
        </w:rPr>
        <w:t>without personal identifiers</w:t>
      </w:r>
      <w:r w:rsidRPr="004706A8">
        <w:rPr>
          <w:lang w:val="en-GB"/>
        </w:rPr>
        <w:t xml:space="preserve"> in the GRM system for statistical and monitoring purposes only.</w:t>
      </w:r>
    </w:p>
    <w:p w14:paraId="5E28E951" w14:textId="77777777" w:rsidR="00B94A77" w:rsidRPr="004706A8" w:rsidRDefault="00B94A77" w:rsidP="00B94A77">
      <w:pPr>
        <w:numPr>
          <w:ilvl w:val="0"/>
          <w:numId w:val="230"/>
        </w:numPr>
        <w:spacing w:before="100" w:beforeAutospacing="1" w:after="100" w:afterAutospacing="1" w:line="240" w:lineRule="auto"/>
        <w:rPr>
          <w:lang w:val="en-GB"/>
        </w:rPr>
      </w:pPr>
      <w:r w:rsidRPr="004706A8">
        <w:rPr>
          <w:lang w:val="en-GB"/>
        </w:rPr>
        <w:t>No details are discussed in GRM committee meetings; only anonymised numbers and types of cases are reported.</w:t>
      </w:r>
    </w:p>
    <w:p w14:paraId="628BC1E2" w14:textId="77777777" w:rsidR="00B94A77" w:rsidRPr="004706A8" w:rsidRDefault="00B94A77" w:rsidP="00B94A77">
      <w:pPr>
        <w:rPr>
          <w:b/>
          <w:lang w:val="en-GB"/>
        </w:rPr>
      </w:pPr>
      <w:r w:rsidRPr="004706A8">
        <w:rPr>
          <w:b/>
          <w:lang w:val="en-GB"/>
        </w:rPr>
        <w:t>8. Information, Training and Monitoring</w:t>
      </w:r>
    </w:p>
    <w:p w14:paraId="2699E5CD" w14:textId="77777777" w:rsidR="00B94A77" w:rsidRPr="004706A8" w:rsidRDefault="00B94A77" w:rsidP="00B94A77">
      <w:pPr>
        <w:numPr>
          <w:ilvl w:val="0"/>
          <w:numId w:val="231"/>
        </w:numPr>
        <w:spacing w:before="100" w:beforeAutospacing="1" w:after="100" w:afterAutospacing="1" w:line="240" w:lineRule="auto"/>
        <w:rPr>
          <w:lang w:val="en-GB"/>
        </w:rPr>
      </w:pPr>
      <w:r w:rsidRPr="004706A8">
        <w:rPr>
          <w:lang w:val="en-GB"/>
        </w:rPr>
        <w:t>GRM information (process, contacts, timelines, anonymity options) will be disclosed through community meetings, posters, radio spots and worker inductions in accessible languages.</w:t>
      </w:r>
    </w:p>
    <w:p w14:paraId="7911B61F" w14:textId="77777777" w:rsidR="00B94A77" w:rsidRPr="004706A8" w:rsidRDefault="00B94A77" w:rsidP="00B94A77">
      <w:pPr>
        <w:numPr>
          <w:ilvl w:val="0"/>
          <w:numId w:val="231"/>
        </w:numPr>
        <w:spacing w:before="100" w:beforeAutospacing="1" w:after="100" w:afterAutospacing="1" w:line="240" w:lineRule="auto"/>
        <w:rPr>
          <w:lang w:val="en-GB"/>
        </w:rPr>
      </w:pPr>
      <w:r w:rsidRPr="004706A8">
        <w:rPr>
          <w:lang w:val="en-GB"/>
        </w:rPr>
        <w:t>All GRM committee members receive initial and refresher training on GRM procedures, record</w:t>
      </w:r>
      <w:r w:rsidRPr="004706A8">
        <w:rPr>
          <w:lang w:val="en-GB"/>
        </w:rPr>
        <w:noBreakHyphen/>
        <w:t>keeping, conflict resolution and GBV</w:t>
      </w:r>
      <w:r w:rsidRPr="004706A8">
        <w:rPr>
          <w:lang w:val="en-GB"/>
        </w:rPr>
        <w:noBreakHyphen/>
        <w:t>sensitive handling.</w:t>
      </w:r>
    </w:p>
    <w:p w14:paraId="3784BC7F" w14:textId="3F491162" w:rsidR="00C218FD" w:rsidRPr="004706A8" w:rsidRDefault="00B94A77" w:rsidP="00C218FD">
      <w:pPr>
        <w:numPr>
          <w:ilvl w:val="0"/>
          <w:numId w:val="231"/>
        </w:numPr>
        <w:spacing w:before="100" w:beforeAutospacing="1" w:after="100" w:afterAutospacing="1" w:line="240" w:lineRule="auto"/>
        <w:rPr>
          <w:lang w:val="en-GB"/>
        </w:rPr>
      </w:pPr>
      <w:r w:rsidRPr="004706A8">
        <w:rPr>
          <w:lang w:val="en-GB"/>
        </w:rPr>
        <w:t>The PIU consolidates monthly/quarterly GRM reports (number of cases, categories, resolution rates, average closure time, outstanding cases) and uses this information to improve ESMP and C</w:t>
      </w:r>
      <w:r w:rsidRPr="004706A8">
        <w:rPr>
          <w:lang w:val="en-GB"/>
        </w:rPr>
        <w:noBreakHyphen/>
        <w:t>ESMP implementation.</w:t>
      </w:r>
    </w:p>
    <w:p w14:paraId="712CB41D" w14:textId="77777777" w:rsidR="00C218FD" w:rsidRPr="004706A8" w:rsidRDefault="00C218FD">
      <w:pPr>
        <w:rPr>
          <w:lang w:val="en-GB"/>
        </w:rPr>
      </w:pPr>
      <w:r w:rsidRPr="004706A8">
        <w:rPr>
          <w:lang w:val="en-GB"/>
        </w:rPr>
        <w:br w:type="page"/>
      </w:r>
    </w:p>
    <w:p w14:paraId="42868FD7" w14:textId="7684137A" w:rsidR="00B94A77" w:rsidRPr="004706A8" w:rsidRDefault="00C218FD" w:rsidP="00FE0542">
      <w:pPr>
        <w:pStyle w:val="ANNEXL2"/>
        <w:rPr>
          <w:lang w:val="en-GB"/>
        </w:rPr>
      </w:pPr>
      <w:bookmarkStart w:id="426" w:name="_Toc229566881"/>
      <w:r w:rsidRPr="004706A8">
        <w:rPr>
          <w:lang w:val="en-GB"/>
        </w:rPr>
        <w:t>Annex 14. Spatial distribution of Works</w:t>
      </w:r>
      <w:bookmarkEnd w:id="426"/>
    </w:p>
    <w:p w14:paraId="17BEC305" w14:textId="0A69D769" w:rsidR="007C15A7" w:rsidRPr="004706A8" w:rsidRDefault="007C15A7" w:rsidP="00207445">
      <w:pPr>
        <w:spacing w:before="100" w:beforeAutospacing="1" w:after="100" w:afterAutospacing="1"/>
        <w:rPr>
          <w:b/>
          <w:lang w:val="en-GB"/>
        </w:rPr>
      </w:pPr>
      <w:r w:rsidRPr="004706A8">
        <w:rPr>
          <w:b/>
          <w:lang w:val="en-GB"/>
        </w:rPr>
        <w:t xml:space="preserve">Left </w:t>
      </w:r>
      <w:r w:rsidR="002A5ED8" w:rsidRPr="004706A8">
        <w:rPr>
          <w:b/>
          <w:lang w:val="en-GB"/>
        </w:rPr>
        <w:t>Section</w:t>
      </w:r>
      <w:r w:rsidRPr="004706A8">
        <w:rPr>
          <w:b/>
          <w:lang w:val="en-GB"/>
        </w:rPr>
        <w:t>: Mdeka - Namalondwe</w:t>
      </w:r>
    </w:p>
    <w:tbl>
      <w:tblPr>
        <w:tblStyle w:val="Tabelacomgrade1"/>
        <w:tblW w:w="5000" w:type="pct"/>
        <w:tblLook w:val="04A0" w:firstRow="1" w:lastRow="0" w:firstColumn="1" w:lastColumn="0" w:noHBand="0" w:noVBand="1"/>
      </w:tblPr>
      <w:tblGrid>
        <w:gridCol w:w="890"/>
        <w:gridCol w:w="783"/>
        <w:gridCol w:w="7343"/>
      </w:tblGrid>
      <w:tr w:rsidR="00962CE2" w:rsidRPr="004706A8" w14:paraId="7E18430B" w14:textId="77777777" w:rsidTr="00962CE2">
        <w:trPr>
          <w:trHeight w:val="458"/>
        </w:trPr>
        <w:tc>
          <w:tcPr>
            <w:tcW w:w="928" w:type="pct"/>
            <w:gridSpan w:val="2"/>
            <w:shd w:val="clear" w:color="auto" w:fill="2E4858"/>
            <w:hideMark/>
          </w:tcPr>
          <w:p w14:paraId="0C4C566F" w14:textId="77777777" w:rsidR="007C15A7" w:rsidRPr="004706A8" w:rsidRDefault="007C15A7" w:rsidP="008C67A8">
            <w:pPr>
              <w:jc w:val="center"/>
              <w:rPr>
                <w:bCs/>
                <w:color w:val="FFFFFF" w:themeColor="background1"/>
              </w:rPr>
            </w:pPr>
            <w:r w:rsidRPr="004706A8">
              <w:rPr>
                <w:bCs/>
                <w:color w:val="FFFFFF" w:themeColor="background1"/>
              </w:rPr>
              <w:t>Chainage</w:t>
            </w:r>
          </w:p>
        </w:tc>
        <w:tc>
          <w:tcPr>
            <w:tcW w:w="4072" w:type="pct"/>
            <w:shd w:val="clear" w:color="auto" w:fill="2E4858"/>
            <w:hideMark/>
          </w:tcPr>
          <w:p w14:paraId="679C9BF7" w14:textId="77777777" w:rsidR="007C15A7" w:rsidRPr="004706A8" w:rsidRDefault="007C15A7" w:rsidP="008C67A8">
            <w:pPr>
              <w:jc w:val="center"/>
              <w:rPr>
                <w:bCs/>
                <w:color w:val="FFFFFF" w:themeColor="background1"/>
              </w:rPr>
            </w:pPr>
            <w:r w:rsidRPr="004706A8">
              <w:rPr>
                <w:bCs/>
                <w:color w:val="FFFFFF" w:themeColor="background1"/>
              </w:rPr>
              <w:t>DESCRIPTION</w:t>
            </w:r>
          </w:p>
        </w:tc>
      </w:tr>
      <w:tr w:rsidR="007C15A7" w:rsidRPr="004706A8" w14:paraId="59D80E20" w14:textId="77777777" w:rsidTr="004D2F39">
        <w:trPr>
          <w:trHeight w:val="48"/>
        </w:trPr>
        <w:tc>
          <w:tcPr>
            <w:tcW w:w="494" w:type="pct"/>
            <w:hideMark/>
          </w:tcPr>
          <w:p w14:paraId="7848A65F" w14:textId="77777777" w:rsidR="007C15A7" w:rsidRPr="004706A8" w:rsidRDefault="007C15A7" w:rsidP="008C67A8">
            <w:pPr>
              <w:jc w:val="center"/>
              <w:rPr>
                <w:b/>
                <w:bCs/>
              </w:rPr>
            </w:pPr>
            <w:r w:rsidRPr="004706A8">
              <w:rPr>
                <w:b/>
                <w:bCs/>
              </w:rPr>
              <w:t>FROM</w:t>
            </w:r>
          </w:p>
        </w:tc>
        <w:tc>
          <w:tcPr>
            <w:tcW w:w="434" w:type="pct"/>
            <w:hideMark/>
          </w:tcPr>
          <w:p w14:paraId="16237882" w14:textId="77777777" w:rsidR="007C15A7" w:rsidRPr="004706A8" w:rsidRDefault="007C15A7" w:rsidP="008C67A8">
            <w:pPr>
              <w:jc w:val="center"/>
              <w:rPr>
                <w:b/>
                <w:bCs/>
              </w:rPr>
            </w:pPr>
            <w:r w:rsidRPr="004706A8">
              <w:rPr>
                <w:b/>
                <w:bCs/>
              </w:rPr>
              <w:t>TO</w:t>
            </w:r>
          </w:p>
        </w:tc>
        <w:tc>
          <w:tcPr>
            <w:tcW w:w="4072" w:type="pct"/>
            <w:hideMark/>
          </w:tcPr>
          <w:p w14:paraId="69D2DF94" w14:textId="77777777" w:rsidR="007C15A7" w:rsidRPr="004706A8" w:rsidRDefault="007C15A7" w:rsidP="008C67A8">
            <w:pPr>
              <w:rPr>
                <w:b/>
                <w:bCs/>
              </w:rPr>
            </w:pPr>
          </w:p>
        </w:tc>
      </w:tr>
      <w:tr w:rsidR="007C15A7" w:rsidRPr="004706A8" w14:paraId="4660DE95" w14:textId="77777777" w:rsidTr="004D2F39">
        <w:trPr>
          <w:trHeight w:val="20"/>
        </w:trPr>
        <w:tc>
          <w:tcPr>
            <w:tcW w:w="494" w:type="pct"/>
            <w:hideMark/>
          </w:tcPr>
          <w:p w14:paraId="50A2C7E7" w14:textId="77777777" w:rsidR="007C15A7" w:rsidRPr="004706A8" w:rsidRDefault="007C15A7" w:rsidP="008C67A8">
            <w:pPr>
              <w:jc w:val="center"/>
            </w:pPr>
            <w:r w:rsidRPr="004706A8">
              <w:t>0+000</w:t>
            </w:r>
          </w:p>
        </w:tc>
        <w:tc>
          <w:tcPr>
            <w:tcW w:w="434" w:type="pct"/>
            <w:hideMark/>
          </w:tcPr>
          <w:p w14:paraId="0FDBC070" w14:textId="77777777" w:rsidR="007C15A7" w:rsidRPr="004706A8" w:rsidRDefault="007C15A7" w:rsidP="008C67A8">
            <w:pPr>
              <w:jc w:val="center"/>
            </w:pPr>
            <w:r w:rsidRPr="004706A8">
              <w:t> </w:t>
            </w:r>
          </w:p>
        </w:tc>
        <w:tc>
          <w:tcPr>
            <w:tcW w:w="4072" w:type="pct"/>
            <w:hideMark/>
          </w:tcPr>
          <w:p w14:paraId="7C724227" w14:textId="77777777" w:rsidR="007C15A7" w:rsidRPr="004706A8" w:rsidRDefault="007C15A7" w:rsidP="008C67A8">
            <w:pPr>
              <w:rPr>
                <w:b/>
                <w:bCs/>
              </w:rPr>
            </w:pPr>
            <w:r w:rsidRPr="004706A8">
              <w:rPr>
                <w:b/>
                <w:bCs/>
              </w:rPr>
              <w:t>MDEKA</w:t>
            </w:r>
          </w:p>
        </w:tc>
      </w:tr>
      <w:tr w:rsidR="007C15A7" w:rsidRPr="004706A8" w14:paraId="2C6608CF" w14:textId="77777777" w:rsidTr="004D2F39">
        <w:trPr>
          <w:trHeight w:val="20"/>
        </w:trPr>
        <w:tc>
          <w:tcPr>
            <w:tcW w:w="494" w:type="pct"/>
            <w:hideMark/>
          </w:tcPr>
          <w:p w14:paraId="0D47E342" w14:textId="77777777" w:rsidR="007C15A7" w:rsidRPr="004706A8" w:rsidRDefault="007C15A7" w:rsidP="008C67A8">
            <w:pPr>
              <w:jc w:val="center"/>
            </w:pPr>
            <w:r w:rsidRPr="004706A8">
              <w:t>0+000</w:t>
            </w:r>
          </w:p>
        </w:tc>
        <w:tc>
          <w:tcPr>
            <w:tcW w:w="434" w:type="pct"/>
            <w:hideMark/>
          </w:tcPr>
          <w:p w14:paraId="19E60863" w14:textId="77777777" w:rsidR="007C15A7" w:rsidRPr="004706A8" w:rsidRDefault="007C15A7" w:rsidP="008C67A8">
            <w:pPr>
              <w:jc w:val="center"/>
            </w:pPr>
            <w:r w:rsidRPr="004706A8">
              <w:t>5+500</w:t>
            </w:r>
          </w:p>
        </w:tc>
        <w:tc>
          <w:tcPr>
            <w:tcW w:w="4072" w:type="pct"/>
            <w:hideMark/>
          </w:tcPr>
          <w:p w14:paraId="28DC744A" w14:textId="77777777" w:rsidR="007C15A7" w:rsidRPr="004706A8" w:rsidRDefault="007C15A7" w:rsidP="008C67A8">
            <w:r w:rsidRPr="004706A8">
              <w:t>Reshaping</w:t>
            </w:r>
          </w:p>
        </w:tc>
      </w:tr>
      <w:tr w:rsidR="007C15A7" w:rsidRPr="004706A8" w14:paraId="1FBBE511" w14:textId="77777777" w:rsidTr="004D2F39">
        <w:trPr>
          <w:trHeight w:val="20"/>
        </w:trPr>
        <w:tc>
          <w:tcPr>
            <w:tcW w:w="494" w:type="pct"/>
            <w:hideMark/>
          </w:tcPr>
          <w:p w14:paraId="616CC371" w14:textId="77777777" w:rsidR="007C15A7" w:rsidRPr="004706A8" w:rsidRDefault="007C15A7" w:rsidP="008C67A8">
            <w:pPr>
              <w:jc w:val="center"/>
            </w:pPr>
            <w:r w:rsidRPr="004706A8">
              <w:t>1+100</w:t>
            </w:r>
          </w:p>
        </w:tc>
        <w:tc>
          <w:tcPr>
            <w:tcW w:w="434" w:type="pct"/>
            <w:hideMark/>
          </w:tcPr>
          <w:p w14:paraId="2492A284" w14:textId="77777777" w:rsidR="007C15A7" w:rsidRPr="004706A8" w:rsidRDefault="007C15A7" w:rsidP="008C67A8">
            <w:pPr>
              <w:jc w:val="center"/>
            </w:pPr>
            <w:r w:rsidRPr="004706A8">
              <w:t>1+210</w:t>
            </w:r>
          </w:p>
        </w:tc>
        <w:tc>
          <w:tcPr>
            <w:tcW w:w="4072" w:type="pct"/>
            <w:hideMark/>
          </w:tcPr>
          <w:p w14:paraId="28715AFA" w14:textId="77777777" w:rsidR="007C15A7" w:rsidRPr="004706A8" w:rsidRDefault="007C15A7" w:rsidP="008C67A8">
            <w:r w:rsidRPr="004706A8">
              <w:t>Embankment Formation</w:t>
            </w:r>
          </w:p>
        </w:tc>
      </w:tr>
      <w:tr w:rsidR="007C15A7" w:rsidRPr="004706A8" w14:paraId="75582AEA" w14:textId="77777777" w:rsidTr="004D2F39">
        <w:trPr>
          <w:trHeight w:val="20"/>
        </w:trPr>
        <w:tc>
          <w:tcPr>
            <w:tcW w:w="494" w:type="pct"/>
            <w:hideMark/>
          </w:tcPr>
          <w:p w14:paraId="064F7227" w14:textId="77777777" w:rsidR="007C15A7" w:rsidRPr="004706A8" w:rsidRDefault="007C15A7" w:rsidP="008C67A8">
            <w:pPr>
              <w:jc w:val="center"/>
            </w:pPr>
            <w:r w:rsidRPr="004706A8">
              <w:t>1+210</w:t>
            </w:r>
          </w:p>
        </w:tc>
        <w:tc>
          <w:tcPr>
            <w:tcW w:w="434" w:type="pct"/>
            <w:hideMark/>
          </w:tcPr>
          <w:p w14:paraId="30DB05C1" w14:textId="77777777" w:rsidR="007C15A7" w:rsidRPr="004706A8" w:rsidRDefault="007C15A7" w:rsidP="008C67A8">
            <w:pPr>
              <w:jc w:val="center"/>
            </w:pPr>
            <w:r w:rsidRPr="004706A8">
              <w:t>1+300</w:t>
            </w:r>
          </w:p>
        </w:tc>
        <w:tc>
          <w:tcPr>
            <w:tcW w:w="4072" w:type="pct"/>
            <w:hideMark/>
          </w:tcPr>
          <w:p w14:paraId="5D7890CF" w14:textId="77777777" w:rsidR="007C15A7" w:rsidRPr="004706A8" w:rsidRDefault="007C15A7" w:rsidP="008C67A8">
            <w:r w:rsidRPr="004706A8">
              <w:t>Reshape section and provide earth drains - LHS &amp; RHS</w:t>
            </w:r>
          </w:p>
        </w:tc>
      </w:tr>
      <w:tr w:rsidR="007C15A7" w:rsidRPr="004706A8" w14:paraId="4037E075" w14:textId="77777777" w:rsidTr="004D2F39">
        <w:trPr>
          <w:trHeight w:val="20"/>
        </w:trPr>
        <w:tc>
          <w:tcPr>
            <w:tcW w:w="494" w:type="pct"/>
            <w:hideMark/>
          </w:tcPr>
          <w:p w14:paraId="52734B6B" w14:textId="77777777" w:rsidR="007C15A7" w:rsidRPr="004706A8" w:rsidRDefault="007C15A7" w:rsidP="008C67A8">
            <w:pPr>
              <w:jc w:val="center"/>
            </w:pPr>
            <w:r w:rsidRPr="004706A8">
              <w:t>2+090</w:t>
            </w:r>
          </w:p>
        </w:tc>
        <w:tc>
          <w:tcPr>
            <w:tcW w:w="434" w:type="pct"/>
            <w:hideMark/>
          </w:tcPr>
          <w:p w14:paraId="2C211DD1" w14:textId="77777777" w:rsidR="007C15A7" w:rsidRPr="004706A8" w:rsidRDefault="007C15A7" w:rsidP="008C67A8">
            <w:pPr>
              <w:jc w:val="center"/>
            </w:pPr>
            <w:r w:rsidRPr="004706A8">
              <w:t>2+130</w:t>
            </w:r>
          </w:p>
        </w:tc>
        <w:tc>
          <w:tcPr>
            <w:tcW w:w="4072" w:type="pct"/>
            <w:hideMark/>
          </w:tcPr>
          <w:p w14:paraId="0D819B84" w14:textId="77777777" w:rsidR="007C15A7" w:rsidRPr="004706A8" w:rsidRDefault="007C15A7" w:rsidP="008C67A8">
            <w:r w:rsidRPr="004706A8">
              <w:t>Reshape Section , Provide Earth drains and Scour Checks</w:t>
            </w:r>
          </w:p>
        </w:tc>
      </w:tr>
      <w:tr w:rsidR="007C15A7" w:rsidRPr="004706A8" w14:paraId="71CA2AFC" w14:textId="77777777" w:rsidTr="004D2F39">
        <w:trPr>
          <w:trHeight w:val="20"/>
        </w:trPr>
        <w:tc>
          <w:tcPr>
            <w:tcW w:w="494" w:type="pct"/>
            <w:hideMark/>
          </w:tcPr>
          <w:p w14:paraId="3AAAC99D" w14:textId="77777777" w:rsidR="007C15A7" w:rsidRPr="004706A8" w:rsidRDefault="007C15A7" w:rsidP="008C67A8">
            <w:pPr>
              <w:jc w:val="center"/>
            </w:pPr>
            <w:r w:rsidRPr="004706A8">
              <w:t>2+130</w:t>
            </w:r>
          </w:p>
        </w:tc>
        <w:tc>
          <w:tcPr>
            <w:tcW w:w="434" w:type="pct"/>
            <w:hideMark/>
          </w:tcPr>
          <w:p w14:paraId="45054F19" w14:textId="77777777" w:rsidR="007C15A7" w:rsidRPr="004706A8" w:rsidRDefault="007C15A7" w:rsidP="008C67A8">
            <w:pPr>
              <w:jc w:val="center"/>
            </w:pPr>
            <w:r w:rsidRPr="004706A8">
              <w:t> </w:t>
            </w:r>
          </w:p>
        </w:tc>
        <w:tc>
          <w:tcPr>
            <w:tcW w:w="4072" w:type="pct"/>
            <w:hideMark/>
          </w:tcPr>
          <w:p w14:paraId="77B83B5C" w14:textId="77777777" w:rsidR="007C15A7" w:rsidRPr="004706A8" w:rsidRDefault="007C15A7" w:rsidP="008C67A8">
            <w:r w:rsidRPr="004706A8">
              <w:t>Existing Concrete Pipe Culvert (900mm Dia - 4 lines)- Provide retaining walls, fill approaches, gravelling and provide 4No. Marker posts</w:t>
            </w:r>
          </w:p>
        </w:tc>
      </w:tr>
      <w:tr w:rsidR="007C15A7" w:rsidRPr="004706A8" w14:paraId="02716635" w14:textId="77777777" w:rsidTr="004D2F39">
        <w:trPr>
          <w:trHeight w:val="20"/>
        </w:trPr>
        <w:tc>
          <w:tcPr>
            <w:tcW w:w="494" w:type="pct"/>
            <w:hideMark/>
          </w:tcPr>
          <w:p w14:paraId="73DFFB68" w14:textId="77777777" w:rsidR="007C15A7" w:rsidRPr="004706A8" w:rsidRDefault="007C15A7" w:rsidP="008C67A8">
            <w:pPr>
              <w:jc w:val="center"/>
            </w:pPr>
            <w:r w:rsidRPr="004706A8">
              <w:t>2+160</w:t>
            </w:r>
          </w:p>
        </w:tc>
        <w:tc>
          <w:tcPr>
            <w:tcW w:w="434" w:type="pct"/>
            <w:hideMark/>
          </w:tcPr>
          <w:p w14:paraId="72BCBA57" w14:textId="77777777" w:rsidR="007C15A7" w:rsidRPr="004706A8" w:rsidRDefault="007C15A7" w:rsidP="008C67A8">
            <w:pPr>
              <w:jc w:val="center"/>
            </w:pPr>
            <w:r w:rsidRPr="004706A8">
              <w:t>2+200</w:t>
            </w:r>
          </w:p>
        </w:tc>
        <w:tc>
          <w:tcPr>
            <w:tcW w:w="4072" w:type="pct"/>
            <w:hideMark/>
          </w:tcPr>
          <w:p w14:paraId="4D459BA8" w14:textId="77777777" w:rsidR="007C15A7" w:rsidRPr="004706A8" w:rsidRDefault="007C15A7" w:rsidP="008C67A8">
            <w:r w:rsidRPr="004706A8">
              <w:t>Reshape Section , Provide Earth drains and  Scour Checks- LHS &amp; RHS</w:t>
            </w:r>
          </w:p>
        </w:tc>
      </w:tr>
      <w:tr w:rsidR="007C15A7" w:rsidRPr="004706A8" w14:paraId="7432017E" w14:textId="77777777" w:rsidTr="004D2F39">
        <w:trPr>
          <w:trHeight w:val="20"/>
        </w:trPr>
        <w:tc>
          <w:tcPr>
            <w:tcW w:w="494" w:type="pct"/>
            <w:hideMark/>
          </w:tcPr>
          <w:p w14:paraId="536AC17D" w14:textId="77777777" w:rsidR="007C15A7" w:rsidRPr="004706A8" w:rsidRDefault="007C15A7" w:rsidP="008C67A8">
            <w:pPr>
              <w:jc w:val="center"/>
            </w:pPr>
            <w:r w:rsidRPr="004706A8">
              <w:t>2+760</w:t>
            </w:r>
          </w:p>
        </w:tc>
        <w:tc>
          <w:tcPr>
            <w:tcW w:w="434" w:type="pct"/>
            <w:hideMark/>
          </w:tcPr>
          <w:p w14:paraId="418DC821" w14:textId="77777777" w:rsidR="007C15A7" w:rsidRPr="004706A8" w:rsidRDefault="007C15A7" w:rsidP="008C67A8">
            <w:pPr>
              <w:jc w:val="center"/>
            </w:pPr>
            <w:r w:rsidRPr="004706A8">
              <w:t> </w:t>
            </w:r>
          </w:p>
        </w:tc>
        <w:tc>
          <w:tcPr>
            <w:tcW w:w="4072" w:type="pct"/>
            <w:hideMark/>
          </w:tcPr>
          <w:p w14:paraId="77438429" w14:textId="77777777" w:rsidR="007C15A7" w:rsidRPr="004706A8" w:rsidRDefault="007C15A7" w:rsidP="008C67A8">
            <w:r w:rsidRPr="004706A8">
              <w:t>Existing Concrete Pipe Culvert (600mm Dia - 1 line)- Inlet and outlet structures required</w:t>
            </w:r>
          </w:p>
        </w:tc>
      </w:tr>
      <w:tr w:rsidR="007C15A7" w:rsidRPr="004706A8" w14:paraId="735143C3" w14:textId="77777777" w:rsidTr="004D2F39">
        <w:trPr>
          <w:trHeight w:val="20"/>
        </w:trPr>
        <w:tc>
          <w:tcPr>
            <w:tcW w:w="494" w:type="pct"/>
            <w:hideMark/>
          </w:tcPr>
          <w:p w14:paraId="3D702E7E" w14:textId="77777777" w:rsidR="007C15A7" w:rsidRPr="004706A8" w:rsidRDefault="007C15A7" w:rsidP="008C67A8">
            <w:pPr>
              <w:jc w:val="center"/>
            </w:pPr>
            <w:r w:rsidRPr="004706A8">
              <w:t>2+870</w:t>
            </w:r>
          </w:p>
        </w:tc>
        <w:tc>
          <w:tcPr>
            <w:tcW w:w="434" w:type="pct"/>
            <w:hideMark/>
          </w:tcPr>
          <w:p w14:paraId="13B46B06" w14:textId="77777777" w:rsidR="007C15A7" w:rsidRPr="004706A8" w:rsidRDefault="007C15A7" w:rsidP="008C67A8">
            <w:pPr>
              <w:jc w:val="center"/>
            </w:pPr>
            <w:r w:rsidRPr="004706A8">
              <w:t> </w:t>
            </w:r>
          </w:p>
        </w:tc>
        <w:tc>
          <w:tcPr>
            <w:tcW w:w="4072" w:type="pct"/>
            <w:hideMark/>
          </w:tcPr>
          <w:p w14:paraId="0B7A7117" w14:textId="77777777" w:rsidR="007C15A7" w:rsidRPr="004706A8" w:rsidRDefault="007C15A7" w:rsidP="008C67A8">
            <w:r w:rsidRPr="004706A8">
              <w:t>Existing Concrete Pipe Culvert (600mm Dia - 1 line)- Provide 2No. Head walls and clean the culvert</w:t>
            </w:r>
          </w:p>
        </w:tc>
      </w:tr>
      <w:tr w:rsidR="007C15A7" w:rsidRPr="004706A8" w14:paraId="0830A2FD" w14:textId="77777777" w:rsidTr="004D2F39">
        <w:trPr>
          <w:trHeight w:val="20"/>
        </w:trPr>
        <w:tc>
          <w:tcPr>
            <w:tcW w:w="494" w:type="pct"/>
            <w:hideMark/>
          </w:tcPr>
          <w:p w14:paraId="0FA189D4" w14:textId="77777777" w:rsidR="007C15A7" w:rsidRPr="004706A8" w:rsidRDefault="007C15A7" w:rsidP="008C67A8">
            <w:pPr>
              <w:jc w:val="center"/>
            </w:pPr>
            <w:r w:rsidRPr="004706A8">
              <w:t>3+310</w:t>
            </w:r>
          </w:p>
        </w:tc>
        <w:tc>
          <w:tcPr>
            <w:tcW w:w="434" w:type="pct"/>
            <w:hideMark/>
          </w:tcPr>
          <w:p w14:paraId="43313267" w14:textId="77777777" w:rsidR="007C15A7" w:rsidRPr="004706A8" w:rsidRDefault="007C15A7" w:rsidP="008C67A8">
            <w:pPr>
              <w:jc w:val="center"/>
            </w:pPr>
            <w:r w:rsidRPr="004706A8">
              <w:t> </w:t>
            </w:r>
          </w:p>
        </w:tc>
        <w:tc>
          <w:tcPr>
            <w:tcW w:w="4072" w:type="pct"/>
            <w:hideMark/>
          </w:tcPr>
          <w:p w14:paraId="51676F96" w14:textId="77777777" w:rsidR="007C15A7" w:rsidRPr="004706A8" w:rsidRDefault="007C15A7" w:rsidP="008C67A8">
            <w:r w:rsidRPr="004706A8">
              <w:t>Existing Drift - Extend drift and repair top slab</w:t>
            </w:r>
          </w:p>
        </w:tc>
      </w:tr>
      <w:tr w:rsidR="007C15A7" w:rsidRPr="004706A8" w14:paraId="700F52B0" w14:textId="77777777" w:rsidTr="004D2F39">
        <w:trPr>
          <w:trHeight w:val="20"/>
        </w:trPr>
        <w:tc>
          <w:tcPr>
            <w:tcW w:w="494" w:type="pct"/>
            <w:hideMark/>
          </w:tcPr>
          <w:p w14:paraId="4CE9810D" w14:textId="77777777" w:rsidR="007C15A7" w:rsidRPr="004706A8" w:rsidRDefault="007C15A7" w:rsidP="008C67A8">
            <w:pPr>
              <w:jc w:val="center"/>
            </w:pPr>
            <w:r w:rsidRPr="004706A8">
              <w:t>4+480</w:t>
            </w:r>
          </w:p>
        </w:tc>
        <w:tc>
          <w:tcPr>
            <w:tcW w:w="434" w:type="pct"/>
            <w:hideMark/>
          </w:tcPr>
          <w:p w14:paraId="3508B1F4" w14:textId="77777777" w:rsidR="007C15A7" w:rsidRPr="004706A8" w:rsidRDefault="007C15A7" w:rsidP="008C67A8">
            <w:pPr>
              <w:jc w:val="center"/>
            </w:pPr>
            <w:r w:rsidRPr="004706A8">
              <w:t> </w:t>
            </w:r>
          </w:p>
        </w:tc>
        <w:tc>
          <w:tcPr>
            <w:tcW w:w="4072" w:type="pct"/>
            <w:hideMark/>
          </w:tcPr>
          <w:p w14:paraId="299FBC80" w14:textId="77777777" w:rsidR="007C15A7" w:rsidRPr="004706A8" w:rsidRDefault="007C15A7" w:rsidP="008C67A8">
            <w:r w:rsidRPr="004706A8">
              <w:t>Irish Bridge - provide retaining walls and fill approaches</w:t>
            </w:r>
          </w:p>
        </w:tc>
      </w:tr>
      <w:tr w:rsidR="007C15A7" w:rsidRPr="004706A8" w14:paraId="1454A89C" w14:textId="77777777" w:rsidTr="004D2F39">
        <w:trPr>
          <w:trHeight w:val="20"/>
        </w:trPr>
        <w:tc>
          <w:tcPr>
            <w:tcW w:w="494" w:type="pct"/>
            <w:hideMark/>
          </w:tcPr>
          <w:p w14:paraId="16E42220" w14:textId="77777777" w:rsidR="007C15A7" w:rsidRPr="004706A8" w:rsidRDefault="007C15A7" w:rsidP="008C67A8">
            <w:pPr>
              <w:jc w:val="center"/>
            </w:pPr>
            <w:r w:rsidRPr="004706A8">
              <w:t>4+600</w:t>
            </w:r>
          </w:p>
        </w:tc>
        <w:tc>
          <w:tcPr>
            <w:tcW w:w="434" w:type="pct"/>
            <w:hideMark/>
          </w:tcPr>
          <w:p w14:paraId="48FDE696" w14:textId="77777777" w:rsidR="007C15A7" w:rsidRPr="004706A8" w:rsidRDefault="007C15A7" w:rsidP="008C67A8">
            <w:pPr>
              <w:jc w:val="center"/>
            </w:pPr>
            <w:r w:rsidRPr="004706A8">
              <w:t> </w:t>
            </w:r>
          </w:p>
        </w:tc>
        <w:tc>
          <w:tcPr>
            <w:tcW w:w="4072" w:type="pct"/>
            <w:hideMark/>
          </w:tcPr>
          <w:p w14:paraId="4F83F4D6" w14:textId="77777777" w:rsidR="007C15A7" w:rsidRPr="004706A8" w:rsidRDefault="007C15A7" w:rsidP="008C67A8">
            <w:r w:rsidRPr="004706A8">
              <w:t>Irish Bridge - Requires cleaning, provide retaining walls and repair concrete slab</w:t>
            </w:r>
          </w:p>
        </w:tc>
      </w:tr>
      <w:tr w:rsidR="007C15A7" w:rsidRPr="004706A8" w14:paraId="1A1B7797" w14:textId="77777777" w:rsidTr="004D2F39">
        <w:trPr>
          <w:trHeight w:val="20"/>
        </w:trPr>
        <w:tc>
          <w:tcPr>
            <w:tcW w:w="494" w:type="pct"/>
            <w:hideMark/>
          </w:tcPr>
          <w:p w14:paraId="0ED52D9C" w14:textId="77777777" w:rsidR="007C15A7" w:rsidRPr="004706A8" w:rsidRDefault="007C15A7" w:rsidP="008C67A8">
            <w:pPr>
              <w:jc w:val="center"/>
            </w:pPr>
            <w:r w:rsidRPr="004706A8">
              <w:t>5+500</w:t>
            </w:r>
          </w:p>
        </w:tc>
        <w:tc>
          <w:tcPr>
            <w:tcW w:w="434" w:type="pct"/>
            <w:hideMark/>
          </w:tcPr>
          <w:p w14:paraId="23437158" w14:textId="77777777" w:rsidR="007C15A7" w:rsidRPr="004706A8" w:rsidRDefault="007C15A7" w:rsidP="008C67A8">
            <w:pPr>
              <w:jc w:val="center"/>
            </w:pPr>
            <w:r w:rsidRPr="004706A8">
              <w:t> </w:t>
            </w:r>
          </w:p>
        </w:tc>
        <w:tc>
          <w:tcPr>
            <w:tcW w:w="4072" w:type="pct"/>
            <w:hideMark/>
          </w:tcPr>
          <w:p w14:paraId="6D60153B" w14:textId="77777777" w:rsidR="007C15A7" w:rsidRPr="004706A8" w:rsidRDefault="007C15A7" w:rsidP="008C67A8">
            <w:pPr>
              <w:rPr>
                <w:b/>
                <w:bCs/>
              </w:rPr>
            </w:pPr>
            <w:r w:rsidRPr="004706A8">
              <w:rPr>
                <w:b/>
                <w:bCs/>
              </w:rPr>
              <w:t>NAMALONDWE</w:t>
            </w:r>
          </w:p>
        </w:tc>
      </w:tr>
    </w:tbl>
    <w:p w14:paraId="2AC798C6" w14:textId="74F90BEB" w:rsidR="007C15A7" w:rsidRPr="004706A8" w:rsidRDefault="007C15A7" w:rsidP="007C15A7">
      <w:pPr>
        <w:rPr>
          <w:lang w:val="en-GB"/>
        </w:rPr>
      </w:pPr>
    </w:p>
    <w:p w14:paraId="114B3142" w14:textId="714EDE10" w:rsidR="007C15A7" w:rsidRPr="004706A8" w:rsidRDefault="007C15A7" w:rsidP="007C15A7">
      <w:pPr>
        <w:rPr>
          <w:b/>
          <w:lang w:val="en-GB"/>
        </w:rPr>
      </w:pPr>
      <w:r w:rsidRPr="004706A8">
        <w:rPr>
          <w:b/>
          <w:lang w:val="en-GB"/>
        </w:rPr>
        <w:t xml:space="preserve">Right </w:t>
      </w:r>
      <w:r w:rsidR="002A5ED8" w:rsidRPr="004706A8">
        <w:rPr>
          <w:b/>
          <w:lang w:val="en-GB"/>
        </w:rPr>
        <w:t>Section</w:t>
      </w:r>
      <w:r w:rsidRPr="004706A8">
        <w:rPr>
          <w:b/>
          <w:lang w:val="en-GB"/>
        </w:rPr>
        <w:t>: Mdeka – Mpanda School</w:t>
      </w:r>
    </w:p>
    <w:tbl>
      <w:tblPr>
        <w:tblStyle w:val="TableGrid"/>
        <w:tblW w:w="5000" w:type="pct"/>
        <w:tblLook w:val="04A0" w:firstRow="1" w:lastRow="0" w:firstColumn="1" w:lastColumn="0" w:noHBand="0" w:noVBand="1"/>
      </w:tblPr>
      <w:tblGrid>
        <w:gridCol w:w="962"/>
        <w:gridCol w:w="957"/>
        <w:gridCol w:w="7097"/>
      </w:tblGrid>
      <w:tr w:rsidR="007C15A7" w:rsidRPr="004706A8" w14:paraId="28358696" w14:textId="77777777" w:rsidTr="008C67A8">
        <w:trPr>
          <w:trHeight w:val="20"/>
        </w:trPr>
        <w:tc>
          <w:tcPr>
            <w:tcW w:w="533" w:type="pct"/>
            <w:shd w:val="clear" w:color="auto" w:fill="2E4858"/>
            <w:hideMark/>
          </w:tcPr>
          <w:p w14:paraId="463CB141" w14:textId="77777777" w:rsidR="007C15A7" w:rsidRPr="004706A8" w:rsidRDefault="007C15A7" w:rsidP="008C67A8">
            <w:pPr>
              <w:jc w:val="center"/>
              <w:rPr>
                <w:color w:val="FFFFFF" w:themeColor="background1"/>
                <w:lang w:val="en-GB" w:eastAsia="en-GB"/>
              </w:rPr>
            </w:pPr>
            <w:r w:rsidRPr="004706A8">
              <w:rPr>
                <w:color w:val="FFFFFF" w:themeColor="background1"/>
                <w:lang w:val="en-GB" w:eastAsia="en-GB"/>
              </w:rPr>
              <w:t>0+000</w:t>
            </w:r>
          </w:p>
        </w:tc>
        <w:tc>
          <w:tcPr>
            <w:tcW w:w="531" w:type="pct"/>
            <w:shd w:val="clear" w:color="auto" w:fill="2E4858"/>
            <w:hideMark/>
          </w:tcPr>
          <w:p w14:paraId="2168F5D6" w14:textId="77777777" w:rsidR="007C15A7" w:rsidRPr="004706A8" w:rsidRDefault="007C15A7" w:rsidP="008C67A8">
            <w:pPr>
              <w:jc w:val="center"/>
              <w:rPr>
                <w:color w:val="FFFFFF" w:themeColor="background1"/>
                <w:lang w:val="en-GB" w:eastAsia="en-GB"/>
              </w:rPr>
            </w:pPr>
            <w:r w:rsidRPr="004706A8">
              <w:rPr>
                <w:color w:val="FFFFFF" w:themeColor="background1"/>
                <w:lang w:val="en-GB" w:eastAsia="en-GB"/>
              </w:rPr>
              <w:t> </w:t>
            </w:r>
          </w:p>
        </w:tc>
        <w:tc>
          <w:tcPr>
            <w:tcW w:w="3936" w:type="pct"/>
            <w:shd w:val="clear" w:color="auto" w:fill="2E4858"/>
            <w:hideMark/>
          </w:tcPr>
          <w:p w14:paraId="52ABE9CF" w14:textId="77777777" w:rsidR="007C15A7" w:rsidRPr="004706A8" w:rsidRDefault="007C15A7" w:rsidP="008C67A8">
            <w:pPr>
              <w:rPr>
                <w:b/>
                <w:bCs/>
                <w:color w:val="FFFFFF" w:themeColor="background1"/>
                <w:lang w:val="en-GB" w:eastAsia="en-GB"/>
              </w:rPr>
            </w:pPr>
            <w:r w:rsidRPr="004706A8">
              <w:rPr>
                <w:b/>
                <w:bCs/>
                <w:color w:val="FFFFFF" w:themeColor="background1"/>
                <w:lang w:val="en-GB" w:eastAsia="en-GB"/>
              </w:rPr>
              <w:t>MDEKA HEALTH CENTRE</w:t>
            </w:r>
          </w:p>
        </w:tc>
      </w:tr>
      <w:tr w:rsidR="007C15A7" w:rsidRPr="004706A8" w14:paraId="53C1BB68" w14:textId="77777777" w:rsidTr="008C67A8">
        <w:trPr>
          <w:trHeight w:val="20"/>
        </w:trPr>
        <w:tc>
          <w:tcPr>
            <w:tcW w:w="533" w:type="pct"/>
            <w:hideMark/>
          </w:tcPr>
          <w:p w14:paraId="287900E9" w14:textId="77777777" w:rsidR="007C15A7" w:rsidRPr="004706A8" w:rsidRDefault="007C15A7" w:rsidP="008C67A8">
            <w:pPr>
              <w:jc w:val="center"/>
              <w:rPr>
                <w:lang w:val="en-GB" w:eastAsia="en-GB"/>
              </w:rPr>
            </w:pPr>
            <w:r w:rsidRPr="004706A8">
              <w:rPr>
                <w:lang w:val="en-GB" w:eastAsia="en-GB"/>
              </w:rPr>
              <w:t>0+000</w:t>
            </w:r>
          </w:p>
        </w:tc>
        <w:tc>
          <w:tcPr>
            <w:tcW w:w="531" w:type="pct"/>
            <w:hideMark/>
          </w:tcPr>
          <w:p w14:paraId="4524AB02" w14:textId="77777777" w:rsidR="007C15A7" w:rsidRPr="004706A8" w:rsidRDefault="007C15A7" w:rsidP="008C67A8">
            <w:pPr>
              <w:jc w:val="center"/>
              <w:rPr>
                <w:lang w:val="en-GB" w:eastAsia="en-GB"/>
              </w:rPr>
            </w:pPr>
            <w:r w:rsidRPr="004706A8">
              <w:rPr>
                <w:lang w:val="en-GB" w:eastAsia="en-GB"/>
              </w:rPr>
              <w:t>5+100</w:t>
            </w:r>
          </w:p>
        </w:tc>
        <w:tc>
          <w:tcPr>
            <w:tcW w:w="3936" w:type="pct"/>
            <w:hideMark/>
          </w:tcPr>
          <w:p w14:paraId="2AC146B1" w14:textId="77777777" w:rsidR="007C15A7" w:rsidRPr="004706A8" w:rsidRDefault="007C15A7" w:rsidP="008C67A8">
            <w:pPr>
              <w:rPr>
                <w:lang w:val="en-GB" w:eastAsia="en-GB"/>
              </w:rPr>
            </w:pPr>
            <w:r w:rsidRPr="004706A8">
              <w:rPr>
                <w:lang w:val="en-GB" w:eastAsia="en-GB"/>
              </w:rPr>
              <w:t>Reshape section and provide earth drains</w:t>
            </w:r>
          </w:p>
        </w:tc>
      </w:tr>
      <w:tr w:rsidR="007C15A7" w:rsidRPr="004706A8" w14:paraId="38EBC3FD" w14:textId="77777777" w:rsidTr="008C67A8">
        <w:trPr>
          <w:trHeight w:val="20"/>
        </w:trPr>
        <w:tc>
          <w:tcPr>
            <w:tcW w:w="533" w:type="pct"/>
            <w:hideMark/>
          </w:tcPr>
          <w:p w14:paraId="4A3F6D15" w14:textId="77777777" w:rsidR="007C15A7" w:rsidRPr="004706A8" w:rsidRDefault="007C15A7" w:rsidP="008C67A8">
            <w:pPr>
              <w:jc w:val="center"/>
              <w:rPr>
                <w:lang w:val="en-GB" w:eastAsia="en-GB"/>
              </w:rPr>
            </w:pPr>
            <w:r w:rsidRPr="004706A8">
              <w:rPr>
                <w:lang w:val="en-GB" w:eastAsia="en-GB"/>
              </w:rPr>
              <w:t>0+280</w:t>
            </w:r>
          </w:p>
        </w:tc>
        <w:tc>
          <w:tcPr>
            <w:tcW w:w="531" w:type="pct"/>
            <w:hideMark/>
          </w:tcPr>
          <w:p w14:paraId="7E489278"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41280F9D" w14:textId="77777777" w:rsidR="007C15A7" w:rsidRPr="004706A8" w:rsidRDefault="007C15A7" w:rsidP="008C67A8">
            <w:pPr>
              <w:rPr>
                <w:lang w:val="en-GB" w:eastAsia="en-GB"/>
              </w:rPr>
            </w:pPr>
            <w:r w:rsidRPr="004706A8">
              <w:rPr>
                <w:lang w:val="en-GB" w:eastAsia="en-GB"/>
              </w:rPr>
              <w:t>Existing Concrete Pipe Culvert (600mm Dia - 1 line)- Provide 1No. Head walls and clean the culvert</w:t>
            </w:r>
          </w:p>
        </w:tc>
      </w:tr>
      <w:tr w:rsidR="007C15A7" w:rsidRPr="004706A8" w14:paraId="69E90E58" w14:textId="77777777" w:rsidTr="008C67A8">
        <w:trPr>
          <w:trHeight w:val="20"/>
        </w:trPr>
        <w:tc>
          <w:tcPr>
            <w:tcW w:w="533" w:type="pct"/>
            <w:hideMark/>
          </w:tcPr>
          <w:p w14:paraId="47CAA577" w14:textId="77777777" w:rsidR="007C15A7" w:rsidRPr="004706A8" w:rsidRDefault="007C15A7" w:rsidP="008C67A8">
            <w:pPr>
              <w:jc w:val="center"/>
              <w:rPr>
                <w:lang w:val="en-GB" w:eastAsia="en-GB"/>
              </w:rPr>
            </w:pPr>
            <w:r w:rsidRPr="004706A8">
              <w:rPr>
                <w:lang w:val="en-GB" w:eastAsia="en-GB"/>
              </w:rPr>
              <w:t>0+500</w:t>
            </w:r>
          </w:p>
        </w:tc>
        <w:tc>
          <w:tcPr>
            <w:tcW w:w="531" w:type="pct"/>
            <w:hideMark/>
          </w:tcPr>
          <w:p w14:paraId="443A96EE" w14:textId="77777777" w:rsidR="007C15A7" w:rsidRPr="004706A8" w:rsidRDefault="007C15A7" w:rsidP="008C67A8">
            <w:pPr>
              <w:jc w:val="center"/>
              <w:rPr>
                <w:lang w:val="en-GB" w:eastAsia="en-GB"/>
              </w:rPr>
            </w:pPr>
            <w:r w:rsidRPr="004706A8">
              <w:rPr>
                <w:lang w:val="en-GB" w:eastAsia="en-GB"/>
              </w:rPr>
              <w:t>0+600</w:t>
            </w:r>
          </w:p>
        </w:tc>
        <w:tc>
          <w:tcPr>
            <w:tcW w:w="3936" w:type="pct"/>
            <w:hideMark/>
          </w:tcPr>
          <w:p w14:paraId="16BCF3FE" w14:textId="77777777" w:rsidR="007C15A7" w:rsidRPr="004706A8" w:rsidRDefault="007C15A7" w:rsidP="008C67A8">
            <w:pPr>
              <w:rPr>
                <w:lang w:val="en-GB" w:eastAsia="en-GB"/>
              </w:rPr>
            </w:pPr>
            <w:r w:rsidRPr="004706A8">
              <w:rPr>
                <w:lang w:val="en-GB" w:eastAsia="en-GB"/>
              </w:rPr>
              <w:t>Gravelling and Scour checks</w:t>
            </w:r>
          </w:p>
        </w:tc>
      </w:tr>
      <w:tr w:rsidR="007C15A7" w:rsidRPr="004706A8" w14:paraId="5111B729" w14:textId="77777777" w:rsidTr="008C67A8">
        <w:trPr>
          <w:trHeight w:val="20"/>
        </w:trPr>
        <w:tc>
          <w:tcPr>
            <w:tcW w:w="533" w:type="pct"/>
            <w:hideMark/>
          </w:tcPr>
          <w:p w14:paraId="2CD83337" w14:textId="77777777" w:rsidR="007C15A7" w:rsidRPr="004706A8" w:rsidRDefault="007C15A7" w:rsidP="008C67A8">
            <w:pPr>
              <w:jc w:val="center"/>
              <w:rPr>
                <w:lang w:val="en-GB" w:eastAsia="en-GB"/>
              </w:rPr>
            </w:pPr>
            <w:r w:rsidRPr="004706A8">
              <w:rPr>
                <w:lang w:val="en-GB" w:eastAsia="en-GB"/>
              </w:rPr>
              <w:t>0+670</w:t>
            </w:r>
          </w:p>
        </w:tc>
        <w:tc>
          <w:tcPr>
            <w:tcW w:w="531" w:type="pct"/>
            <w:hideMark/>
          </w:tcPr>
          <w:p w14:paraId="7D31985F"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72AF7B15" w14:textId="77777777" w:rsidR="007C15A7" w:rsidRPr="004706A8" w:rsidRDefault="007C15A7" w:rsidP="008C67A8">
            <w:pPr>
              <w:rPr>
                <w:lang w:val="en-GB" w:eastAsia="en-GB"/>
              </w:rPr>
            </w:pPr>
            <w:r w:rsidRPr="004706A8">
              <w:rPr>
                <w:lang w:val="en-GB" w:eastAsia="en-GB"/>
              </w:rPr>
              <w:t>Existing Concrete Pipe Culvert (600mm Dia - 1 line)- Requires cleaning</w:t>
            </w:r>
          </w:p>
        </w:tc>
      </w:tr>
      <w:tr w:rsidR="007C15A7" w:rsidRPr="004706A8" w14:paraId="3C23EDAC" w14:textId="77777777" w:rsidTr="008C67A8">
        <w:trPr>
          <w:trHeight w:val="20"/>
        </w:trPr>
        <w:tc>
          <w:tcPr>
            <w:tcW w:w="533" w:type="pct"/>
            <w:hideMark/>
          </w:tcPr>
          <w:p w14:paraId="2FAC7457" w14:textId="77777777" w:rsidR="007C15A7" w:rsidRPr="004706A8" w:rsidRDefault="007C15A7" w:rsidP="008C67A8">
            <w:pPr>
              <w:jc w:val="center"/>
              <w:rPr>
                <w:lang w:val="en-GB" w:eastAsia="en-GB"/>
              </w:rPr>
            </w:pPr>
            <w:r w:rsidRPr="004706A8">
              <w:rPr>
                <w:lang w:val="en-GB" w:eastAsia="en-GB"/>
              </w:rPr>
              <w:t>0+680</w:t>
            </w:r>
          </w:p>
        </w:tc>
        <w:tc>
          <w:tcPr>
            <w:tcW w:w="531" w:type="pct"/>
            <w:hideMark/>
          </w:tcPr>
          <w:p w14:paraId="05F7FC49"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1596255C" w14:textId="77777777" w:rsidR="007C15A7" w:rsidRPr="004706A8" w:rsidRDefault="007C15A7" w:rsidP="008C67A8">
            <w:pPr>
              <w:rPr>
                <w:lang w:val="en-GB" w:eastAsia="en-GB"/>
              </w:rPr>
            </w:pPr>
            <w:r w:rsidRPr="004706A8">
              <w:rPr>
                <w:lang w:val="en-GB" w:eastAsia="en-GB"/>
              </w:rPr>
              <w:t>Provide mitre drain - LHS</w:t>
            </w:r>
          </w:p>
        </w:tc>
      </w:tr>
      <w:tr w:rsidR="007C15A7" w:rsidRPr="004706A8" w14:paraId="5A3E8B5D" w14:textId="77777777" w:rsidTr="008C67A8">
        <w:trPr>
          <w:trHeight w:val="20"/>
        </w:trPr>
        <w:tc>
          <w:tcPr>
            <w:tcW w:w="533" w:type="pct"/>
            <w:hideMark/>
          </w:tcPr>
          <w:p w14:paraId="4961C29D" w14:textId="77777777" w:rsidR="007C15A7" w:rsidRPr="004706A8" w:rsidRDefault="007C15A7" w:rsidP="008C67A8">
            <w:pPr>
              <w:jc w:val="center"/>
              <w:rPr>
                <w:lang w:val="en-GB" w:eastAsia="en-GB"/>
              </w:rPr>
            </w:pPr>
            <w:r w:rsidRPr="004706A8">
              <w:rPr>
                <w:lang w:val="en-GB" w:eastAsia="en-GB"/>
              </w:rPr>
              <w:t>0+700</w:t>
            </w:r>
          </w:p>
        </w:tc>
        <w:tc>
          <w:tcPr>
            <w:tcW w:w="531" w:type="pct"/>
            <w:hideMark/>
          </w:tcPr>
          <w:p w14:paraId="4673E6CA" w14:textId="77777777" w:rsidR="007C15A7" w:rsidRPr="004706A8" w:rsidRDefault="007C15A7" w:rsidP="008C67A8">
            <w:pPr>
              <w:jc w:val="center"/>
              <w:rPr>
                <w:lang w:val="en-GB" w:eastAsia="en-GB"/>
              </w:rPr>
            </w:pPr>
            <w:r w:rsidRPr="004706A8">
              <w:rPr>
                <w:lang w:val="en-GB" w:eastAsia="en-GB"/>
              </w:rPr>
              <w:t>1+290</w:t>
            </w:r>
          </w:p>
        </w:tc>
        <w:tc>
          <w:tcPr>
            <w:tcW w:w="3936" w:type="pct"/>
            <w:hideMark/>
          </w:tcPr>
          <w:p w14:paraId="6769A07B" w14:textId="77777777" w:rsidR="007C15A7" w:rsidRPr="004706A8" w:rsidRDefault="007C15A7" w:rsidP="008C67A8">
            <w:pPr>
              <w:rPr>
                <w:lang w:val="en-GB" w:eastAsia="en-GB"/>
              </w:rPr>
            </w:pPr>
            <w:r w:rsidRPr="004706A8">
              <w:rPr>
                <w:lang w:val="en-GB" w:eastAsia="en-GB"/>
              </w:rPr>
              <w:t>Provide Scour Checks</w:t>
            </w:r>
          </w:p>
        </w:tc>
      </w:tr>
      <w:tr w:rsidR="007C15A7" w:rsidRPr="004706A8" w14:paraId="573CC0AE" w14:textId="77777777" w:rsidTr="008C67A8">
        <w:trPr>
          <w:trHeight w:val="20"/>
        </w:trPr>
        <w:tc>
          <w:tcPr>
            <w:tcW w:w="533" w:type="pct"/>
            <w:hideMark/>
          </w:tcPr>
          <w:p w14:paraId="2C755237" w14:textId="77777777" w:rsidR="007C15A7" w:rsidRPr="004706A8" w:rsidRDefault="007C15A7" w:rsidP="008C67A8">
            <w:pPr>
              <w:jc w:val="center"/>
              <w:rPr>
                <w:lang w:val="en-GB" w:eastAsia="en-GB"/>
              </w:rPr>
            </w:pPr>
            <w:r w:rsidRPr="004706A8">
              <w:rPr>
                <w:lang w:val="en-GB" w:eastAsia="en-GB"/>
              </w:rPr>
              <w:t>1+060</w:t>
            </w:r>
          </w:p>
        </w:tc>
        <w:tc>
          <w:tcPr>
            <w:tcW w:w="531" w:type="pct"/>
            <w:hideMark/>
          </w:tcPr>
          <w:p w14:paraId="2BDFE33F"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471DA481" w14:textId="77777777" w:rsidR="007C15A7" w:rsidRPr="004706A8" w:rsidRDefault="007C15A7" w:rsidP="008C67A8">
            <w:pPr>
              <w:rPr>
                <w:lang w:val="en-GB" w:eastAsia="en-GB"/>
              </w:rPr>
            </w:pPr>
            <w:r w:rsidRPr="004706A8">
              <w:rPr>
                <w:lang w:val="en-GB" w:eastAsia="en-GB"/>
              </w:rPr>
              <w:t xml:space="preserve">Existing Drift - Provide masonry wall - RHS </w:t>
            </w:r>
          </w:p>
        </w:tc>
      </w:tr>
      <w:tr w:rsidR="007C15A7" w:rsidRPr="004706A8" w14:paraId="28CEF8B1" w14:textId="77777777" w:rsidTr="008C67A8">
        <w:trPr>
          <w:trHeight w:val="20"/>
        </w:trPr>
        <w:tc>
          <w:tcPr>
            <w:tcW w:w="533" w:type="pct"/>
            <w:hideMark/>
          </w:tcPr>
          <w:p w14:paraId="50B8A88E" w14:textId="77777777" w:rsidR="007C15A7" w:rsidRPr="004706A8" w:rsidRDefault="007C15A7" w:rsidP="008C67A8">
            <w:pPr>
              <w:jc w:val="center"/>
              <w:rPr>
                <w:lang w:val="en-GB" w:eastAsia="en-GB"/>
              </w:rPr>
            </w:pPr>
            <w:r w:rsidRPr="004706A8">
              <w:rPr>
                <w:lang w:val="en-GB" w:eastAsia="en-GB"/>
              </w:rPr>
              <w:t>1+240</w:t>
            </w:r>
          </w:p>
        </w:tc>
        <w:tc>
          <w:tcPr>
            <w:tcW w:w="531" w:type="pct"/>
            <w:hideMark/>
          </w:tcPr>
          <w:p w14:paraId="57272527"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13C933A5" w14:textId="77777777" w:rsidR="007C15A7" w:rsidRPr="004706A8" w:rsidRDefault="007C15A7" w:rsidP="008C67A8">
            <w:pPr>
              <w:rPr>
                <w:lang w:val="en-GB" w:eastAsia="en-GB"/>
              </w:rPr>
            </w:pPr>
            <w:r w:rsidRPr="004706A8">
              <w:rPr>
                <w:lang w:val="en-GB" w:eastAsia="en-GB"/>
              </w:rPr>
              <w:t>Existing Concrete Pipe Culvert (600mm Dia - 1 line)- Requires cleaning and Excavation of outlet drain</w:t>
            </w:r>
          </w:p>
        </w:tc>
      </w:tr>
      <w:tr w:rsidR="007C15A7" w:rsidRPr="004706A8" w14:paraId="7A50DB15" w14:textId="77777777" w:rsidTr="008C67A8">
        <w:trPr>
          <w:trHeight w:val="20"/>
        </w:trPr>
        <w:tc>
          <w:tcPr>
            <w:tcW w:w="533" w:type="pct"/>
            <w:hideMark/>
          </w:tcPr>
          <w:p w14:paraId="2727572C" w14:textId="77777777" w:rsidR="007C15A7" w:rsidRPr="004706A8" w:rsidRDefault="007C15A7" w:rsidP="008C67A8">
            <w:pPr>
              <w:jc w:val="center"/>
              <w:rPr>
                <w:lang w:val="en-GB" w:eastAsia="en-GB"/>
              </w:rPr>
            </w:pPr>
            <w:r w:rsidRPr="004706A8">
              <w:rPr>
                <w:lang w:val="en-GB" w:eastAsia="en-GB"/>
              </w:rPr>
              <w:t>1+240</w:t>
            </w:r>
          </w:p>
        </w:tc>
        <w:tc>
          <w:tcPr>
            <w:tcW w:w="531" w:type="pct"/>
            <w:hideMark/>
          </w:tcPr>
          <w:p w14:paraId="2B4807A8"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055A7540" w14:textId="77777777" w:rsidR="007C15A7" w:rsidRPr="004706A8" w:rsidRDefault="007C15A7" w:rsidP="008C67A8">
            <w:pPr>
              <w:rPr>
                <w:lang w:val="en-GB" w:eastAsia="en-GB"/>
              </w:rPr>
            </w:pPr>
            <w:r w:rsidRPr="004706A8">
              <w:rPr>
                <w:lang w:val="en-GB" w:eastAsia="en-GB"/>
              </w:rPr>
              <w:t>Existing Concrete Pipe Culvert (600mm Dia - 1 line)- Requires cleaning and Excavation of outlet drain</w:t>
            </w:r>
          </w:p>
        </w:tc>
      </w:tr>
      <w:tr w:rsidR="007C15A7" w:rsidRPr="004706A8" w14:paraId="7F95583B" w14:textId="77777777" w:rsidTr="008C67A8">
        <w:trPr>
          <w:trHeight w:val="20"/>
        </w:trPr>
        <w:tc>
          <w:tcPr>
            <w:tcW w:w="533" w:type="pct"/>
            <w:hideMark/>
          </w:tcPr>
          <w:p w14:paraId="0AF1B5BC" w14:textId="77777777" w:rsidR="007C15A7" w:rsidRPr="004706A8" w:rsidRDefault="007C15A7" w:rsidP="008C67A8">
            <w:pPr>
              <w:jc w:val="center"/>
              <w:rPr>
                <w:lang w:val="en-GB" w:eastAsia="en-GB"/>
              </w:rPr>
            </w:pPr>
            <w:r w:rsidRPr="004706A8">
              <w:rPr>
                <w:lang w:val="en-GB" w:eastAsia="en-GB"/>
              </w:rPr>
              <w:t>1+240</w:t>
            </w:r>
          </w:p>
        </w:tc>
        <w:tc>
          <w:tcPr>
            <w:tcW w:w="531" w:type="pct"/>
            <w:hideMark/>
          </w:tcPr>
          <w:p w14:paraId="75D59F92" w14:textId="77777777" w:rsidR="007C15A7" w:rsidRPr="004706A8" w:rsidRDefault="007C15A7" w:rsidP="008C67A8">
            <w:pPr>
              <w:jc w:val="center"/>
              <w:rPr>
                <w:lang w:val="en-GB" w:eastAsia="en-GB"/>
              </w:rPr>
            </w:pPr>
            <w:r w:rsidRPr="004706A8">
              <w:rPr>
                <w:lang w:val="en-GB" w:eastAsia="en-GB"/>
              </w:rPr>
              <w:t>2+000</w:t>
            </w:r>
          </w:p>
        </w:tc>
        <w:tc>
          <w:tcPr>
            <w:tcW w:w="3936" w:type="pct"/>
            <w:hideMark/>
          </w:tcPr>
          <w:p w14:paraId="1F579FAC" w14:textId="77777777" w:rsidR="007C15A7" w:rsidRPr="004706A8" w:rsidRDefault="007C15A7" w:rsidP="008C67A8">
            <w:pPr>
              <w:rPr>
                <w:lang w:val="en-GB" w:eastAsia="en-GB"/>
              </w:rPr>
            </w:pPr>
            <w:r w:rsidRPr="004706A8">
              <w:rPr>
                <w:lang w:val="en-GB" w:eastAsia="en-GB"/>
              </w:rPr>
              <w:t>Provide Scour checks</w:t>
            </w:r>
          </w:p>
        </w:tc>
      </w:tr>
      <w:tr w:rsidR="007C15A7" w:rsidRPr="004706A8" w14:paraId="47B11BA1" w14:textId="77777777" w:rsidTr="008C67A8">
        <w:trPr>
          <w:trHeight w:val="20"/>
        </w:trPr>
        <w:tc>
          <w:tcPr>
            <w:tcW w:w="533" w:type="pct"/>
            <w:hideMark/>
          </w:tcPr>
          <w:p w14:paraId="1F66CBF7" w14:textId="77777777" w:rsidR="007C15A7" w:rsidRPr="004706A8" w:rsidRDefault="007C15A7" w:rsidP="008C67A8">
            <w:pPr>
              <w:jc w:val="center"/>
              <w:rPr>
                <w:lang w:val="en-GB" w:eastAsia="en-GB"/>
              </w:rPr>
            </w:pPr>
            <w:r w:rsidRPr="004706A8">
              <w:rPr>
                <w:lang w:val="en-GB" w:eastAsia="en-GB"/>
              </w:rPr>
              <w:t>1+560</w:t>
            </w:r>
          </w:p>
        </w:tc>
        <w:tc>
          <w:tcPr>
            <w:tcW w:w="531" w:type="pct"/>
            <w:hideMark/>
          </w:tcPr>
          <w:p w14:paraId="45AB9860"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630165F4" w14:textId="77777777" w:rsidR="007C15A7" w:rsidRPr="004706A8" w:rsidRDefault="007C15A7" w:rsidP="008C67A8">
            <w:pPr>
              <w:rPr>
                <w:lang w:val="en-GB" w:eastAsia="en-GB"/>
              </w:rPr>
            </w:pPr>
            <w:r w:rsidRPr="004706A8">
              <w:rPr>
                <w:lang w:val="en-GB" w:eastAsia="en-GB"/>
              </w:rPr>
              <w:t>Existing Concrete Pipe Culvert (600mm Dia - 1 line)- Requires 1No. Head wall, cleaning and Excavation of outlet drain</w:t>
            </w:r>
          </w:p>
        </w:tc>
      </w:tr>
      <w:tr w:rsidR="007C15A7" w:rsidRPr="004706A8" w14:paraId="2C1EC9BA" w14:textId="77777777" w:rsidTr="008C67A8">
        <w:trPr>
          <w:trHeight w:val="20"/>
        </w:trPr>
        <w:tc>
          <w:tcPr>
            <w:tcW w:w="533" w:type="pct"/>
            <w:hideMark/>
          </w:tcPr>
          <w:p w14:paraId="707DCF18" w14:textId="77777777" w:rsidR="007C15A7" w:rsidRPr="004706A8" w:rsidRDefault="007C15A7" w:rsidP="008C67A8">
            <w:pPr>
              <w:jc w:val="center"/>
              <w:rPr>
                <w:lang w:val="en-GB" w:eastAsia="en-GB"/>
              </w:rPr>
            </w:pPr>
            <w:r w:rsidRPr="004706A8">
              <w:rPr>
                <w:lang w:val="en-GB" w:eastAsia="en-GB"/>
              </w:rPr>
              <w:t>1+820</w:t>
            </w:r>
          </w:p>
        </w:tc>
        <w:tc>
          <w:tcPr>
            <w:tcW w:w="531" w:type="pct"/>
            <w:hideMark/>
          </w:tcPr>
          <w:p w14:paraId="257EC33B"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0B147D7D" w14:textId="77777777" w:rsidR="007C15A7" w:rsidRPr="004706A8" w:rsidRDefault="007C15A7" w:rsidP="008C67A8">
            <w:pPr>
              <w:rPr>
                <w:lang w:val="en-GB" w:eastAsia="en-GB"/>
              </w:rPr>
            </w:pPr>
            <w:r w:rsidRPr="004706A8">
              <w:rPr>
                <w:lang w:val="en-GB" w:eastAsia="en-GB"/>
              </w:rPr>
              <w:t>Existing Concrete Pipe Culvert (600mm Dia - 1 line)- Requires cleaning and Excavation of outlet drain</w:t>
            </w:r>
          </w:p>
        </w:tc>
      </w:tr>
      <w:tr w:rsidR="007C15A7" w:rsidRPr="004706A8" w14:paraId="5F7FE348" w14:textId="77777777" w:rsidTr="008C67A8">
        <w:trPr>
          <w:trHeight w:val="20"/>
        </w:trPr>
        <w:tc>
          <w:tcPr>
            <w:tcW w:w="533" w:type="pct"/>
            <w:hideMark/>
          </w:tcPr>
          <w:p w14:paraId="342DA995" w14:textId="77777777" w:rsidR="007C15A7" w:rsidRPr="004706A8" w:rsidRDefault="007C15A7" w:rsidP="008C67A8">
            <w:pPr>
              <w:jc w:val="center"/>
              <w:rPr>
                <w:lang w:val="en-GB" w:eastAsia="en-GB"/>
              </w:rPr>
            </w:pPr>
            <w:r w:rsidRPr="004706A8">
              <w:rPr>
                <w:lang w:val="en-GB" w:eastAsia="en-GB"/>
              </w:rPr>
              <w:t>1+940</w:t>
            </w:r>
          </w:p>
        </w:tc>
        <w:tc>
          <w:tcPr>
            <w:tcW w:w="531" w:type="pct"/>
            <w:hideMark/>
          </w:tcPr>
          <w:p w14:paraId="56CF77C5"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703294B5" w14:textId="77777777" w:rsidR="007C15A7" w:rsidRPr="004706A8" w:rsidRDefault="007C15A7" w:rsidP="008C67A8">
            <w:pPr>
              <w:rPr>
                <w:lang w:val="en-GB" w:eastAsia="en-GB"/>
              </w:rPr>
            </w:pPr>
            <w:r w:rsidRPr="004706A8">
              <w:rPr>
                <w:lang w:val="en-GB" w:eastAsia="en-GB"/>
              </w:rPr>
              <w:t>Existing Concrete Pipe Culvert (600mm Dia - 1 line)- Requires cleaning and Excavation of outlet drain</w:t>
            </w:r>
          </w:p>
        </w:tc>
      </w:tr>
      <w:tr w:rsidR="007C15A7" w:rsidRPr="004706A8" w14:paraId="48860ACD" w14:textId="77777777" w:rsidTr="008C67A8">
        <w:trPr>
          <w:trHeight w:val="20"/>
        </w:trPr>
        <w:tc>
          <w:tcPr>
            <w:tcW w:w="533" w:type="pct"/>
            <w:hideMark/>
          </w:tcPr>
          <w:p w14:paraId="483F20FD" w14:textId="77777777" w:rsidR="007C15A7" w:rsidRPr="004706A8" w:rsidRDefault="007C15A7" w:rsidP="008C67A8">
            <w:pPr>
              <w:jc w:val="center"/>
              <w:rPr>
                <w:lang w:val="en-GB" w:eastAsia="en-GB"/>
              </w:rPr>
            </w:pPr>
            <w:r w:rsidRPr="004706A8">
              <w:rPr>
                <w:lang w:val="en-GB" w:eastAsia="en-GB"/>
              </w:rPr>
              <w:t>2+520</w:t>
            </w:r>
          </w:p>
        </w:tc>
        <w:tc>
          <w:tcPr>
            <w:tcW w:w="531" w:type="pct"/>
            <w:hideMark/>
          </w:tcPr>
          <w:p w14:paraId="38E16FF7"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3B911958" w14:textId="77777777" w:rsidR="007C15A7" w:rsidRPr="004706A8" w:rsidRDefault="007C15A7" w:rsidP="008C67A8">
            <w:pPr>
              <w:rPr>
                <w:lang w:val="en-GB" w:eastAsia="en-GB"/>
              </w:rPr>
            </w:pPr>
            <w:r w:rsidRPr="004706A8">
              <w:rPr>
                <w:lang w:val="en-GB" w:eastAsia="en-GB"/>
              </w:rPr>
              <w:t>Existing Concrete Pipe Culvert (600mm Dia - 1 line)- Requires 2No.Head walls, cleaning and  Excavation of outlet drain</w:t>
            </w:r>
          </w:p>
        </w:tc>
      </w:tr>
      <w:tr w:rsidR="007C15A7" w:rsidRPr="004706A8" w14:paraId="0BD81F2D" w14:textId="77777777" w:rsidTr="008C67A8">
        <w:trPr>
          <w:trHeight w:val="20"/>
        </w:trPr>
        <w:tc>
          <w:tcPr>
            <w:tcW w:w="533" w:type="pct"/>
            <w:hideMark/>
          </w:tcPr>
          <w:p w14:paraId="59593F66" w14:textId="77777777" w:rsidR="007C15A7" w:rsidRPr="004706A8" w:rsidRDefault="007C15A7" w:rsidP="008C67A8">
            <w:pPr>
              <w:jc w:val="center"/>
              <w:rPr>
                <w:lang w:val="en-GB" w:eastAsia="en-GB"/>
              </w:rPr>
            </w:pPr>
            <w:r w:rsidRPr="004706A8">
              <w:rPr>
                <w:lang w:val="en-GB" w:eastAsia="en-GB"/>
              </w:rPr>
              <w:t>2+540</w:t>
            </w:r>
          </w:p>
        </w:tc>
        <w:tc>
          <w:tcPr>
            <w:tcW w:w="531" w:type="pct"/>
            <w:hideMark/>
          </w:tcPr>
          <w:p w14:paraId="4FE21F98"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30E2E781" w14:textId="77777777" w:rsidR="007C15A7" w:rsidRPr="004706A8" w:rsidRDefault="007C15A7" w:rsidP="008C67A8">
            <w:pPr>
              <w:rPr>
                <w:lang w:val="en-GB" w:eastAsia="en-GB"/>
              </w:rPr>
            </w:pPr>
            <w:r w:rsidRPr="004706A8">
              <w:rPr>
                <w:lang w:val="en-GB" w:eastAsia="en-GB"/>
              </w:rPr>
              <w:t>Existing Box Culvert - 2 cells - Provide 2 No. Marker Posts, concrete slab and Clean culvert</w:t>
            </w:r>
          </w:p>
        </w:tc>
      </w:tr>
      <w:tr w:rsidR="007C15A7" w:rsidRPr="004706A8" w14:paraId="127BE055" w14:textId="77777777" w:rsidTr="008C67A8">
        <w:trPr>
          <w:trHeight w:val="20"/>
        </w:trPr>
        <w:tc>
          <w:tcPr>
            <w:tcW w:w="533" w:type="pct"/>
            <w:hideMark/>
          </w:tcPr>
          <w:p w14:paraId="7D30B69E" w14:textId="77777777" w:rsidR="007C15A7" w:rsidRPr="004706A8" w:rsidRDefault="007C15A7" w:rsidP="008C67A8">
            <w:pPr>
              <w:jc w:val="center"/>
              <w:rPr>
                <w:lang w:val="en-GB" w:eastAsia="en-GB"/>
              </w:rPr>
            </w:pPr>
            <w:r w:rsidRPr="004706A8">
              <w:rPr>
                <w:lang w:val="en-GB" w:eastAsia="en-GB"/>
              </w:rPr>
              <w:t>2+450</w:t>
            </w:r>
          </w:p>
        </w:tc>
        <w:tc>
          <w:tcPr>
            <w:tcW w:w="531" w:type="pct"/>
            <w:hideMark/>
          </w:tcPr>
          <w:p w14:paraId="50DAD138" w14:textId="77777777" w:rsidR="007C15A7" w:rsidRPr="004706A8" w:rsidRDefault="007C15A7" w:rsidP="008C67A8">
            <w:pPr>
              <w:jc w:val="center"/>
              <w:rPr>
                <w:lang w:val="en-GB" w:eastAsia="en-GB"/>
              </w:rPr>
            </w:pPr>
            <w:r w:rsidRPr="004706A8">
              <w:rPr>
                <w:lang w:val="en-GB" w:eastAsia="en-GB"/>
              </w:rPr>
              <w:t>2+590</w:t>
            </w:r>
          </w:p>
        </w:tc>
        <w:tc>
          <w:tcPr>
            <w:tcW w:w="3936" w:type="pct"/>
            <w:hideMark/>
          </w:tcPr>
          <w:p w14:paraId="75993B11" w14:textId="77777777" w:rsidR="007C15A7" w:rsidRPr="004706A8" w:rsidRDefault="007C15A7" w:rsidP="008C67A8">
            <w:pPr>
              <w:rPr>
                <w:lang w:val="en-GB" w:eastAsia="en-GB"/>
              </w:rPr>
            </w:pPr>
            <w:r w:rsidRPr="004706A8">
              <w:rPr>
                <w:lang w:val="en-GB" w:eastAsia="en-GB"/>
              </w:rPr>
              <w:t>Gravelling and Scour checks</w:t>
            </w:r>
          </w:p>
        </w:tc>
      </w:tr>
      <w:tr w:rsidR="007C15A7" w:rsidRPr="004706A8" w14:paraId="7C197C15" w14:textId="77777777" w:rsidTr="008C67A8">
        <w:trPr>
          <w:trHeight w:val="20"/>
        </w:trPr>
        <w:tc>
          <w:tcPr>
            <w:tcW w:w="533" w:type="pct"/>
            <w:hideMark/>
          </w:tcPr>
          <w:p w14:paraId="3559D8BF" w14:textId="77777777" w:rsidR="007C15A7" w:rsidRPr="004706A8" w:rsidRDefault="007C15A7" w:rsidP="008C67A8">
            <w:pPr>
              <w:jc w:val="center"/>
              <w:rPr>
                <w:lang w:val="en-GB" w:eastAsia="en-GB"/>
              </w:rPr>
            </w:pPr>
            <w:r w:rsidRPr="004706A8">
              <w:rPr>
                <w:lang w:val="en-GB" w:eastAsia="en-GB"/>
              </w:rPr>
              <w:t>2+830</w:t>
            </w:r>
          </w:p>
        </w:tc>
        <w:tc>
          <w:tcPr>
            <w:tcW w:w="531" w:type="pct"/>
            <w:hideMark/>
          </w:tcPr>
          <w:p w14:paraId="52DCF63F"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01DFA715" w14:textId="77777777" w:rsidR="007C15A7" w:rsidRPr="004706A8" w:rsidRDefault="007C15A7" w:rsidP="008C67A8">
            <w:pPr>
              <w:rPr>
                <w:lang w:val="en-GB" w:eastAsia="en-GB"/>
              </w:rPr>
            </w:pPr>
            <w:r w:rsidRPr="004706A8">
              <w:rPr>
                <w:lang w:val="en-GB" w:eastAsia="en-GB"/>
              </w:rPr>
              <w:t>Existing Concrete Pipe Culvert (600mm Dia - 1 line)- Requires 2No.Head walls, replace 2No. 600mm Dia concrete pipe cleaning and Excavation of outlet drain.</w:t>
            </w:r>
          </w:p>
        </w:tc>
      </w:tr>
      <w:tr w:rsidR="007C15A7" w:rsidRPr="004706A8" w14:paraId="4769DD90" w14:textId="77777777" w:rsidTr="008C67A8">
        <w:trPr>
          <w:trHeight w:val="20"/>
        </w:trPr>
        <w:tc>
          <w:tcPr>
            <w:tcW w:w="533" w:type="pct"/>
            <w:hideMark/>
          </w:tcPr>
          <w:p w14:paraId="78BA3F51" w14:textId="77777777" w:rsidR="007C15A7" w:rsidRPr="004706A8" w:rsidRDefault="007C15A7" w:rsidP="008C67A8">
            <w:pPr>
              <w:jc w:val="center"/>
              <w:rPr>
                <w:lang w:val="en-GB" w:eastAsia="en-GB"/>
              </w:rPr>
            </w:pPr>
            <w:r w:rsidRPr="004706A8">
              <w:rPr>
                <w:lang w:val="en-GB" w:eastAsia="en-GB"/>
              </w:rPr>
              <w:t>3+150</w:t>
            </w:r>
          </w:p>
        </w:tc>
        <w:tc>
          <w:tcPr>
            <w:tcW w:w="531" w:type="pct"/>
            <w:hideMark/>
          </w:tcPr>
          <w:p w14:paraId="1C1C09C7"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7AAFDACD" w14:textId="77777777" w:rsidR="007C15A7" w:rsidRPr="004706A8" w:rsidRDefault="007C15A7" w:rsidP="008C67A8">
            <w:pPr>
              <w:rPr>
                <w:lang w:val="en-GB" w:eastAsia="en-GB"/>
              </w:rPr>
            </w:pPr>
            <w:r w:rsidRPr="004706A8">
              <w:rPr>
                <w:lang w:val="en-GB" w:eastAsia="en-GB"/>
              </w:rPr>
              <w:t>Existing Concrete Pipe Culvert (600mm Dia - 1 line)- Requires cleaning and Excavation of outlet drain.</w:t>
            </w:r>
          </w:p>
        </w:tc>
      </w:tr>
      <w:tr w:rsidR="007C15A7" w:rsidRPr="004706A8" w14:paraId="6765475C" w14:textId="77777777" w:rsidTr="008C67A8">
        <w:trPr>
          <w:trHeight w:val="20"/>
        </w:trPr>
        <w:tc>
          <w:tcPr>
            <w:tcW w:w="533" w:type="pct"/>
            <w:hideMark/>
          </w:tcPr>
          <w:p w14:paraId="4365B727" w14:textId="77777777" w:rsidR="007C15A7" w:rsidRPr="004706A8" w:rsidRDefault="007C15A7" w:rsidP="008C67A8">
            <w:pPr>
              <w:jc w:val="center"/>
              <w:rPr>
                <w:lang w:val="en-GB" w:eastAsia="en-GB"/>
              </w:rPr>
            </w:pPr>
            <w:r w:rsidRPr="004706A8">
              <w:rPr>
                <w:lang w:val="en-GB" w:eastAsia="en-GB"/>
              </w:rPr>
              <w:t>3+160</w:t>
            </w:r>
          </w:p>
        </w:tc>
        <w:tc>
          <w:tcPr>
            <w:tcW w:w="531" w:type="pct"/>
            <w:hideMark/>
          </w:tcPr>
          <w:p w14:paraId="303024D7" w14:textId="77777777" w:rsidR="007C15A7" w:rsidRPr="004706A8" w:rsidRDefault="007C15A7" w:rsidP="008C67A8">
            <w:pPr>
              <w:jc w:val="center"/>
              <w:rPr>
                <w:lang w:val="en-GB" w:eastAsia="en-GB"/>
              </w:rPr>
            </w:pPr>
            <w:r w:rsidRPr="004706A8">
              <w:rPr>
                <w:lang w:val="en-GB" w:eastAsia="en-GB"/>
              </w:rPr>
              <w:t>3+290</w:t>
            </w:r>
          </w:p>
        </w:tc>
        <w:tc>
          <w:tcPr>
            <w:tcW w:w="3936" w:type="pct"/>
            <w:hideMark/>
          </w:tcPr>
          <w:p w14:paraId="4202257F" w14:textId="77777777" w:rsidR="007C15A7" w:rsidRPr="004706A8" w:rsidRDefault="007C15A7" w:rsidP="008C67A8">
            <w:pPr>
              <w:rPr>
                <w:lang w:val="en-GB" w:eastAsia="en-GB"/>
              </w:rPr>
            </w:pPr>
            <w:r w:rsidRPr="004706A8">
              <w:rPr>
                <w:lang w:val="en-GB" w:eastAsia="en-GB"/>
              </w:rPr>
              <w:t>Gravelling and provide earth drains</w:t>
            </w:r>
          </w:p>
        </w:tc>
      </w:tr>
      <w:tr w:rsidR="007C15A7" w:rsidRPr="004706A8" w14:paraId="174D3C9C" w14:textId="77777777" w:rsidTr="008C67A8">
        <w:trPr>
          <w:trHeight w:val="20"/>
        </w:trPr>
        <w:tc>
          <w:tcPr>
            <w:tcW w:w="533" w:type="pct"/>
            <w:hideMark/>
          </w:tcPr>
          <w:p w14:paraId="336F868A" w14:textId="77777777" w:rsidR="007C15A7" w:rsidRPr="004706A8" w:rsidRDefault="007C15A7" w:rsidP="008C67A8">
            <w:pPr>
              <w:jc w:val="center"/>
              <w:rPr>
                <w:lang w:val="en-GB" w:eastAsia="en-GB"/>
              </w:rPr>
            </w:pPr>
            <w:r w:rsidRPr="004706A8">
              <w:rPr>
                <w:lang w:val="en-GB" w:eastAsia="en-GB"/>
              </w:rPr>
              <w:t>3+290</w:t>
            </w:r>
          </w:p>
        </w:tc>
        <w:tc>
          <w:tcPr>
            <w:tcW w:w="531" w:type="pct"/>
            <w:hideMark/>
          </w:tcPr>
          <w:p w14:paraId="5889281C" w14:textId="77777777" w:rsidR="007C15A7" w:rsidRPr="004706A8" w:rsidRDefault="007C15A7" w:rsidP="008C67A8">
            <w:pPr>
              <w:jc w:val="center"/>
              <w:rPr>
                <w:lang w:val="en-GB" w:eastAsia="en-GB"/>
              </w:rPr>
            </w:pPr>
            <w:r w:rsidRPr="004706A8">
              <w:rPr>
                <w:lang w:val="en-GB" w:eastAsia="en-GB"/>
              </w:rPr>
              <w:t>3+400</w:t>
            </w:r>
          </w:p>
        </w:tc>
        <w:tc>
          <w:tcPr>
            <w:tcW w:w="3936" w:type="pct"/>
            <w:hideMark/>
          </w:tcPr>
          <w:p w14:paraId="20D49B0E" w14:textId="77777777" w:rsidR="007C15A7" w:rsidRPr="004706A8" w:rsidRDefault="007C15A7" w:rsidP="008C67A8">
            <w:pPr>
              <w:rPr>
                <w:lang w:val="en-GB" w:eastAsia="en-GB"/>
              </w:rPr>
            </w:pPr>
            <w:r w:rsidRPr="004706A8">
              <w:rPr>
                <w:lang w:val="en-GB" w:eastAsia="en-GB"/>
              </w:rPr>
              <w:t>Gravelling and Scour checks</w:t>
            </w:r>
          </w:p>
        </w:tc>
      </w:tr>
      <w:tr w:rsidR="007C15A7" w:rsidRPr="004706A8" w14:paraId="5171C0FD" w14:textId="77777777" w:rsidTr="008C67A8">
        <w:trPr>
          <w:trHeight w:val="20"/>
        </w:trPr>
        <w:tc>
          <w:tcPr>
            <w:tcW w:w="533" w:type="pct"/>
            <w:hideMark/>
          </w:tcPr>
          <w:p w14:paraId="091ADBF5" w14:textId="77777777" w:rsidR="007C15A7" w:rsidRPr="004706A8" w:rsidRDefault="007C15A7" w:rsidP="008C67A8">
            <w:pPr>
              <w:jc w:val="center"/>
              <w:rPr>
                <w:lang w:val="en-GB" w:eastAsia="en-GB"/>
              </w:rPr>
            </w:pPr>
            <w:r w:rsidRPr="004706A8">
              <w:rPr>
                <w:lang w:val="en-GB" w:eastAsia="en-GB"/>
              </w:rPr>
              <w:t>3+400</w:t>
            </w:r>
          </w:p>
        </w:tc>
        <w:tc>
          <w:tcPr>
            <w:tcW w:w="531" w:type="pct"/>
            <w:hideMark/>
          </w:tcPr>
          <w:p w14:paraId="6674EAB7"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2E5D6ED6" w14:textId="77777777" w:rsidR="007C15A7" w:rsidRPr="004706A8" w:rsidRDefault="007C15A7" w:rsidP="008C67A8">
            <w:pPr>
              <w:rPr>
                <w:lang w:val="en-GB" w:eastAsia="en-GB"/>
              </w:rPr>
            </w:pPr>
            <w:r w:rsidRPr="004706A8">
              <w:rPr>
                <w:lang w:val="en-GB" w:eastAsia="en-GB"/>
              </w:rPr>
              <w:t>Existing Concrete Pipe Culvert (600mm Dia - 1 line)- Requires cleaning and Excavation of outlet drain.</w:t>
            </w:r>
          </w:p>
        </w:tc>
      </w:tr>
      <w:tr w:rsidR="007C15A7" w:rsidRPr="004706A8" w14:paraId="21E276D5" w14:textId="77777777" w:rsidTr="008C67A8">
        <w:trPr>
          <w:trHeight w:val="20"/>
        </w:trPr>
        <w:tc>
          <w:tcPr>
            <w:tcW w:w="533" w:type="pct"/>
            <w:hideMark/>
          </w:tcPr>
          <w:p w14:paraId="14057B0F" w14:textId="77777777" w:rsidR="007C15A7" w:rsidRPr="004706A8" w:rsidRDefault="007C15A7" w:rsidP="008C67A8">
            <w:pPr>
              <w:jc w:val="center"/>
              <w:rPr>
                <w:lang w:val="en-GB" w:eastAsia="en-GB"/>
              </w:rPr>
            </w:pPr>
            <w:r w:rsidRPr="004706A8">
              <w:rPr>
                <w:lang w:val="en-GB" w:eastAsia="en-GB"/>
              </w:rPr>
              <w:t>3+400</w:t>
            </w:r>
          </w:p>
        </w:tc>
        <w:tc>
          <w:tcPr>
            <w:tcW w:w="531" w:type="pct"/>
            <w:hideMark/>
          </w:tcPr>
          <w:p w14:paraId="314EBD6D" w14:textId="77777777" w:rsidR="007C15A7" w:rsidRPr="004706A8" w:rsidRDefault="007C15A7" w:rsidP="008C67A8">
            <w:pPr>
              <w:jc w:val="center"/>
              <w:rPr>
                <w:lang w:val="en-GB" w:eastAsia="en-GB"/>
              </w:rPr>
            </w:pPr>
            <w:r w:rsidRPr="004706A8">
              <w:rPr>
                <w:lang w:val="en-GB" w:eastAsia="en-GB"/>
              </w:rPr>
              <w:t>3+500</w:t>
            </w:r>
          </w:p>
        </w:tc>
        <w:tc>
          <w:tcPr>
            <w:tcW w:w="3936" w:type="pct"/>
            <w:hideMark/>
          </w:tcPr>
          <w:p w14:paraId="34C5C34F" w14:textId="77777777" w:rsidR="007C15A7" w:rsidRPr="004706A8" w:rsidRDefault="007C15A7" w:rsidP="008C67A8">
            <w:pPr>
              <w:rPr>
                <w:lang w:val="en-GB" w:eastAsia="en-GB"/>
              </w:rPr>
            </w:pPr>
            <w:r w:rsidRPr="004706A8">
              <w:rPr>
                <w:lang w:val="en-GB" w:eastAsia="en-GB"/>
              </w:rPr>
              <w:t>Gravelling</w:t>
            </w:r>
          </w:p>
        </w:tc>
      </w:tr>
      <w:tr w:rsidR="007C15A7" w:rsidRPr="004706A8" w14:paraId="4EF1E126" w14:textId="77777777" w:rsidTr="008C67A8">
        <w:trPr>
          <w:trHeight w:val="20"/>
        </w:trPr>
        <w:tc>
          <w:tcPr>
            <w:tcW w:w="533" w:type="pct"/>
            <w:hideMark/>
          </w:tcPr>
          <w:p w14:paraId="07F587A6" w14:textId="77777777" w:rsidR="007C15A7" w:rsidRPr="004706A8" w:rsidRDefault="007C15A7" w:rsidP="008C67A8">
            <w:pPr>
              <w:jc w:val="center"/>
              <w:rPr>
                <w:lang w:val="en-GB" w:eastAsia="en-GB"/>
              </w:rPr>
            </w:pPr>
            <w:r w:rsidRPr="004706A8">
              <w:rPr>
                <w:lang w:val="en-GB" w:eastAsia="en-GB"/>
              </w:rPr>
              <w:t>3+500</w:t>
            </w:r>
          </w:p>
        </w:tc>
        <w:tc>
          <w:tcPr>
            <w:tcW w:w="531" w:type="pct"/>
            <w:hideMark/>
          </w:tcPr>
          <w:p w14:paraId="71619C9B" w14:textId="77777777" w:rsidR="007C15A7" w:rsidRPr="004706A8" w:rsidRDefault="007C15A7" w:rsidP="008C67A8">
            <w:pPr>
              <w:jc w:val="center"/>
              <w:rPr>
                <w:lang w:val="en-GB" w:eastAsia="en-GB"/>
              </w:rPr>
            </w:pPr>
            <w:r w:rsidRPr="004706A8">
              <w:rPr>
                <w:lang w:val="en-GB" w:eastAsia="en-GB"/>
              </w:rPr>
              <w:t>3+800</w:t>
            </w:r>
          </w:p>
        </w:tc>
        <w:tc>
          <w:tcPr>
            <w:tcW w:w="3936" w:type="pct"/>
            <w:hideMark/>
          </w:tcPr>
          <w:p w14:paraId="48C1D414" w14:textId="77777777" w:rsidR="007C15A7" w:rsidRPr="004706A8" w:rsidRDefault="007C15A7" w:rsidP="008C67A8">
            <w:pPr>
              <w:rPr>
                <w:lang w:val="en-GB" w:eastAsia="en-GB"/>
              </w:rPr>
            </w:pPr>
            <w:r w:rsidRPr="004706A8">
              <w:rPr>
                <w:lang w:val="en-GB" w:eastAsia="en-GB"/>
              </w:rPr>
              <w:t>Gravelling and Scour checks</w:t>
            </w:r>
          </w:p>
        </w:tc>
      </w:tr>
      <w:tr w:rsidR="007C15A7" w:rsidRPr="004706A8" w14:paraId="028D1CAC" w14:textId="77777777" w:rsidTr="008C67A8">
        <w:trPr>
          <w:trHeight w:val="20"/>
        </w:trPr>
        <w:tc>
          <w:tcPr>
            <w:tcW w:w="533" w:type="pct"/>
            <w:hideMark/>
          </w:tcPr>
          <w:p w14:paraId="30575F80" w14:textId="77777777" w:rsidR="007C15A7" w:rsidRPr="004706A8" w:rsidRDefault="007C15A7" w:rsidP="008C67A8">
            <w:pPr>
              <w:jc w:val="center"/>
              <w:rPr>
                <w:lang w:val="en-GB" w:eastAsia="en-GB"/>
              </w:rPr>
            </w:pPr>
            <w:r w:rsidRPr="004706A8">
              <w:rPr>
                <w:lang w:val="en-GB" w:eastAsia="en-GB"/>
              </w:rPr>
              <w:t>4+100</w:t>
            </w:r>
          </w:p>
        </w:tc>
        <w:tc>
          <w:tcPr>
            <w:tcW w:w="531" w:type="pct"/>
            <w:hideMark/>
          </w:tcPr>
          <w:p w14:paraId="22F76C2C" w14:textId="77777777" w:rsidR="007C15A7" w:rsidRPr="004706A8" w:rsidRDefault="007C15A7" w:rsidP="008C67A8">
            <w:pPr>
              <w:jc w:val="center"/>
              <w:rPr>
                <w:lang w:val="en-GB" w:eastAsia="en-GB"/>
              </w:rPr>
            </w:pPr>
            <w:r w:rsidRPr="004706A8">
              <w:rPr>
                <w:lang w:val="en-GB" w:eastAsia="en-GB"/>
              </w:rPr>
              <w:t>4+240</w:t>
            </w:r>
          </w:p>
        </w:tc>
        <w:tc>
          <w:tcPr>
            <w:tcW w:w="3936" w:type="pct"/>
            <w:hideMark/>
          </w:tcPr>
          <w:p w14:paraId="08FD9015" w14:textId="77777777" w:rsidR="007C15A7" w:rsidRPr="004706A8" w:rsidRDefault="007C15A7" w:rsidP="008C67A8">
            <w:pPr>
              <w:rPr>
                <w:lang w:val="en-GB" w:eastAsia="en-GB"/>
              </w:rPr>
            </w:pPr>
            <w:r w:rsidRPr="004706A8">
              <w:rPr>
                <w:lang w:val="en-GB" w:eastAsia="en-GB"/>
              </w:rPr>
              <w:t>Gravelling</w:t>
            </w:r>
          </w:p>
        </w:tc>
      </w:tr>
      <w:tr w:rsidR="007C15A7" w:rsidRPr="004706A8" w14:paraId="71238BC8" w14:textId="77777777" w:rsidTr="008C67A8">
        <w:trPr>
          <w:trHeight w:val="20"/>
        </w:trPr>
        <w:tc>
          <w:tcPr>
            <w:tcW w:w="533" w:type="pct"/>
            <w:hideMark/>
          </w:tcPr>
          <w:p w14:paraId="7A9197F2" w14:textId="77777777" w:rsidR="007C15A7" w:rsidRPr="004706A8" w:rsidRDefault="007C15A7" w:rsidP="008C67A8">
            <w:pPr>
              <w:jc w:val="center"/>
              <w:rPr>
                <w:lang w:val="en-GB" w:eastAsia="en-GB"/>
              </w:rPr>
            </w:pPr>
            <w:r w:rsidRPr="004706A8">
              <w:rPr>
                <w:lang w:val="en-GB" w:eastAsia="en-GB"/>
              </w:rPr>
              <w:t>4+150</w:t>
            </w:r>
          </w:p>
        </w:tc>
        <w:tc>
          <w:tcPr>
            <w:tcW w:w="531" w:type="pct"/>
            <w:hideMark/>
          </w:tcPr>
          <w:p w14:paraId="3E7F183A"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2CD13679" w14:textId="77777777" w:rsidR="007C15A7" w:rsidRPr="004706A8" w:rsidRDefault="007C15A7" w:rsidP="008C67A8">
            <w:pPr>
              <w:rPr>
                <w:lang w:val="en-GB" w:eastAsia="en-GB"/>
              </w:rPr>
            </w:pPr>
            <w:r w:rsidRPr="004706A8">
              <w:rPr>
                <w:lang w:val="en-GB" w:eastAsia="en-GB"/>
              </w:rPr>
              <w:t>Existing Box Culvert - 3 cells - Provide 5 No. Marker Posts and Clean culvert</w:t>
            </w:r>
          </w:p>
        </w:tc>
      </w:tr>
      <w:tr w:rsidR="007C15A7" w:rsidRPr="004706A8" w14:paraId="2791EA01" w14:textId="77777777" w:rsidTr="008C67A8">
        <w:trPr>
          <w:trHeight w:val="20"/>
        </w:trPr>
        <w:tc>
          <w:tcPr>
            <w:tcW w:w="533" w:type="pct"/>
            <w:hideMark/>
          </w:tcPr>
          <w:p w14:paraId="7BB670F6" w14:textId="77777777" w:rsidR="007C15A7" w:rsidRPr="004706A8" w:rsidRDefault="007C15A7" w:rsidP="008C67A8">
            <w:pPr>
              <w:jc w:val="center"/>
              <w:rPr>
                <w:lang w:val="en-GB" w:eastAsia="en-GB"/>
              </w:rPr>
            </w:pPr>
            <w:r w:rsidRPr="004706A8">
              <w:rPr>
                <w:lang w:val="en-GB" w:eastAsia="en-GB"/>
              </w:rPr>
              <w:t>4+370</w:t>
            </w:r>
          </w:p>
        </w:tc>
        <w:tc>
          <w:tcPr>
            <w:tcW w:w="531" w:type="pct"/>
            <w:hideMark/>
          </w:tcPr>
          <w:p w14:paraId="21189092"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466EE69D" w14:textId="77777777" w:rsidR="007C15A7" w:rsidRPr="004706A8" w:rsidRDefault="007C15A7" w:rsidP="008C67A8">
            <w:pPr>
              <w:rPr>
                <w:lang w:val="en-GB" w:eastAsia="en-GB"/>
              </w:rPr>
            </w:pPr>
            <w:r w:rsidRPr="004706A8">
              <w:rPr>
                <w:lang w:val="en-GB" w:eastAsia="en-GB"/>
              </w:rPr>
              <w:t>Existing Drift  - Gravelling and 2No. Marker posts</w:t>
            </w:r>
          </w:p>
        </w:tc>
      </w:tr>
      <w:tr w:rsidR="007C15A7" w:rsidRPr="004706A8" w14:paraId="42BDC497" w14:textId="77777777" w:rsidTr="008C67A8">
        <w:trPr>
          <w:trHeight w:val="20"/>
        </w:trPr>
        <w:tc>
          <w:tcPr>
            <w:tcW w:w="533" w:type="pct"/>
            <w:hideMark/>
          </w:tcPr>
          <w:p w14:paraId="23CB0174" w14:textId="77777777" w:rsidR="007C15A7" w:rsidRPr="004706A8" w:rsidRDefault="007C15A7" w:rsidP="008C67A8">
            <w:pPr>
              <w:jc w:val="center"/>
              <w:rPr>
                <w:lang w:val="en-GB" w:eastAsia="en-GB"/>
              </w:rPr>
            </w:pPr>
            <w:r w:rsidRPr="004706A8">
              <w:rPr>
                <w:lang w:val="en-GB" w:eastAsia="en-GB"/>
              </w:rPr>
              <w:t>4+480</w:t>
            </w:r>
          </w:p>
        </w:tc>
        <w:tc>
          <w:tcPr>
            <w:tcW w:w="531" w:type="pct"/>
            <w:hideMark/>
          </w:tcPr>
          <w:p w14:paraId="3E0397DB" w14:textId="77777777" w:rsidR="007C15A7" w:rsidRPr="004706A8" w:rsidRDefault="007C15A7" w:rsidP="008C67A8">
            <w:pPr>
              <w:jc w:val="center"/>
              <w:rPr>
                <w:lang w:val="en-GB" w:eastAsia="en-GB"/>
              </w:rPr>
            </w:pPr>
            <w:r w:rsidRPr="004706A8">
              <w:rPr>
                <w:lang w:val="en-GB" w:eastAsia="en-GB"/>
              </w:rPr>
              <w:t>4+590</w:t>
            </w:r>
          </w:p>
        </w:tc>
        <w:tc>
          <w:tcPr>
            <w:tcW w:w="3936" w:type="pct"/>
            <w:hideMark/>
          </w:tcPr>
          <w:p w14:paraId="2AE588CC" w14:textId="77777777" w:rsidR="007C15A7" w:rsidRPr="004706A8" w:rsidRDefault="007C15A7" w:rsidP="008C67A8">
            <w:pPr>
              <w:rPr>
                <w:lang w:val="en-GB" w:eastAsia="en-GB"/>
              </w:rPr>
            </w:pPr>
            <w:r w:rsidRPr="004706A8">
              <w:rPr>
                <w:lang w:val="en-GB" w:eastAsia="en-GB"/>
              </w:rPr>
              <w:t>Gravelling</w:t>
            </w:r>
          </w:p>
        </w:tc>
      </w:tr>
      <w:tr w:rsidR="007C15A7" w:rsidRPr="004706A8" w14:paraId="6EA8A683" w14:textId="77777777" w:rsidTr="008C67A8">
        <w:trPr>
          <w:trHeight w:val="20"/>
        </w:trPr>
        <w:tc>
          <w:tcPr>
            <w:tcW w:w="533" w:type="pct"/>
            <w:hideMark/>
          </w:tcPr>
          <w:p w14:paraId="052B9D77" w14:textId="77777777" w:rsidR="007C15A7" w:rsidRPr="004706A8" w:rsidRDefault="007C15A7" w:rsidP="008C67A8">
            <w:pPr>
              <w:jc w:val="center"/>
              <w:rPr>
                <w:lang w:val="en-GB" w:eastAsia="en-GB"/>
              </w:rPr>
            </w:pPr>
            <w:r w:rsidRPr="004706A8">
              <w:rPr>
                <w:lang w:val="en-GB" w:eastAsia="en-GB"/>
              </w:rPr>
              <w:t>4+530</w:t>
            </w:r>
          </w:p>
        </w:tc>
        <w:tc>
          <w:tcPr>
            <w:tcW w:w="531" w:type="pct"/>
            <w:hideMark/>
          </w:tcPr>
          <w:p w14:paraId="75449214"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62A4FDC7" w14:textId="77777777" w:rsidR="007C15A7" w:rsidRPr="004706A8" w:rsidRDefault="007C15A7" w:rsidP="008C67A8">
            <w:pPr>
              <w:rPr>
                <w:lang w:val="en-GB" w:eastAsia="en-GB"/>
              </w:rPr>
            </w:pPr>
            <w:r w:rsidRPr="004706A8">
              <w:rPr>
                <w:lang w:val="en-GB" w:eastAsia="en-GB"/>
              </w:rPr>
              <w:t>Existing Concrete Pipe Culvert (600mm Dia - 1 line)- Requires 1No. Head walls, cleaning and Excavation of outlet drain.</w:t>
            </w:r>
          </w:p>
        </w:tc>
      </w:tr>
      <w:tr w:rsidR="007C15A7" w:rsidRPr="004706A8" w14:paraId="0F86BED9" w14:textId="77777777" w:rsidTr="008C67A8">
        <w:trPr>
          <w:trHeight w:val="20"/>
        </w:trPr>
        <w:tc>
          <w:tcPr>
            <w:tcW w:w="533" w:type="pct"/>
            <w:hideMark/>
          </w:tcPr>
          <w:p w14:paraId="5708ED05" w14:textId="77777777" w:rsidR="007C15A7" w:rsidRPr="004706A8" w:rsidRDefault="007C15A7" w:rsidP="008C67A8">
            <w:pPr>
              <w:jc w:val="center"/>
              <w:rPr>
                <w:lang w:val="en-GB" w:eastAsia="en-GB"/>
              </w:rPr>
            </w:pPr>
            <w:r w:rsidRPr="004706A8">
              <w:rPr>
                <w:lang w:val="en-GB" w:eastAsia="en-GB"/>
              </w:rPr>
              <w:t>4+900</w:t>
            </w:r>
          </w:p>
        </w:tc>
        <w:tc>
          <w:tcPr>
            <w:tcW w:w="531" w:type="pct"/>
            <w:hideMark/>
          </w:tcPr>
          <w:p w14:paraId="0C79B55B" w14:textId="77777777" w:rsidR="007C15A7" w:rsidRPr="004706A8" w:rsidRDefault="007C15A7" w:rsidP="008C67A8">
            <w:pPr>
              <w:jc w:val="center"/>
              <w:rPr>
                <w:lang w:val="en-GB" w:eastAsia="en-GB"/>
              </w:rPr>
            </w:pPr>
            <w:r w:rsidRPr="004706A8">
              <w:rPr>
                <w:lang w:val="en-GB" w:eastAsia="en-GB"/>
              </w:rPr>
              <w:t>4+980</w:t>
            </w:r>
          </w:p>
        </w:tc>
        <w:tc>
          <w:tcPr>
            <w:tcW w:w="3936" w:type="pct"/>
            <w:hideMark/>
          </w:tcPr>
          <w:p w14:paraId="342F240C" w14:textId="77777777" w:rsidR="007C15A7" w:rsidRPr="004706A8" w:rsidRDefault="007C15A7" w:rsidP="008C67A8">
            <w:pPr>
              <w:rPr>
                <w:lang w:val="en-GB" w:eastAsia="en-GB"/>
              </w:rPr>
            </w:pPr>
            <w:r w:rsidRPr="004706A8">
              <w:rPr>
                <w:lang w:val="en-GB" w:eastAsia="en-GB"/>
              </w:rPr>
              <w:t>Gravelling and provide earth drains</w:t>
            </w:r>
          </w:p>
        </w:tc>
      </w:tr>
      <w:tr w:rsidR="007C15A7" w:rsidRPr="004706A8" w14:paraId="45110036" w14:textId="77777777" w:rsidTr="008C67A8">
        <w:trPr>
          <w:trHeight w:val="20"/>
        </w:trPr>
        <w:tc>
          <w:tcPr>
            <w:tcW w:w="533" w:type="pct"/>
            <w:hideMark/>
          </w:tcPr>
          <w:p w14:paraId="3F54402E" w14:textId="77777777" w:rsidR="007C15A7" w:rsidRPr="004706A8" w:rsidRDefault="007C15A7" w:rsidP="008C67A8">
            <w:pPr>
              <w:jc w:val="center"/>
              <w:rPr>
                <w:lang w:val="en-GB" w:eastAsia="en-GB"/>
              </w:rPr>
            </w:pPr>
            <w:r w:rsidRPr="004706A8">
              <w:rPr>
                <w:lang w:val="en-GB" w:eastAsia="en-GB"/>
              </w:rPr>
              <w:t>5+100</w:t>
            </w:r>
          </w:p>
        </w:tc>
        <w:tc>
          <w:tcPr>
            <w:tcW w:w="531" w:type="pct"/>
            <w:hideMark/>
          </w:tcPr>
          <w:p w14:paraId="1E2F0B24" w14:textId="77777777" w:rsidR="007C15A7" w:rsidRPr="004706A8" w:rsidRDefault="007C15A7" w:rsidP="008C67A8">
            <w:pPr>
              <w:jc w:val="center"/>
              <w:rPr>
                <w:lang w:val="en-GB" w:eastAsia="en-GB"/>
              </w:rPr>
            </w:pPr>
            <w:r w:rsidRPr="004706A8">
              <w:rPr>
                <w:lang w:val="en-GB" w:eastAsia="en-GB"/>
              </w:rPr>
              <w:t> </w:t>
            </w:r>
          </w:p>
        </w:tc>
        <w:tc>
          <w:tcPr>
            <w:tcW w:w="3936" w:type="pct"/>
            <w:hideMark/>
          </w:tcPr>
          <w:p w14:paraId="0DCB232C" w14:textId="77777777" w:rsidR="007C15A7" w:rsidRPr="004706A8" w:rsidRDefault="007C15A7" w:rsidP="008C67A8">
            <w:pPr>
              <w:rPr>
                <w:b/>
                <w:bCs/>
                <w:lang w:val="en-GB" w:eastAsia="en-GB"/>
              </w:rPr>
            </w:pPr>
            <w:r w:rsidRPr="004706A8">
              <w:rPr>
                <w:b/>
                <w:bCs/>
                <w:lang w:val="en-GB" w:eastAsia="en-GB"/>
              </w:rPr>
              <w:t>MPANDA SCHOOL</w:t>
            </w:r>
          </w:p>
        </w:tc>
      </w:tr>
    </w:tbl>
    <w:p w14:paraId="1AA62138" w14:textId="2D830E0D" w:rsidR="00D01BEC" w:rsidRPr="004706A8" w:rsidRDefault="00D01BEC" w:rsidP="00207445">
      <w:pPr>
        <w:spacing w:before="100" w:beforeAutospacing="1" w:after="100" w:afterAutospacing="1"/>
        <w:rPr>
          <w:lang w:val="en-GB"/>
        </w:rPr>
      </w:pPr>
      <w:r w:rsidRPr="004706A8">
        <w:rPr>
          <w:lang w:val="en-GB"/>
        </w:rPr>
        <w:br w:type="page"/>
      </w:r>
    </w:p>
    <w:p w14:paraId="725519E9" w14:textId="77777777" w:rsidR="00D01BEC" w:rsidRPr="004706A8" w:rsidRDefault="00D01BEC" w:rsidP="00D01BEC">
      <w:pPr>
        <w:rPr>
          <w:lang w:val="en-GB"/>
        </w:rPr>
        <w:sectPr w:rsidR="00D01BEC" w:rsidRPr="004706A8">
          <w:pgSz w:w="11906" w:h="16838"/>
          <w:pgMar w:top="1440" w:right="1440" w:bottom="1440" w:left="1440" w:header="709" w:footer="709" w:gutter="0"/>
          <w:cols w:space="720"/>
        </w:sectPr>
      </w:pPr>
    </w:p>
    <w:p w14:paraId="2D3A83BE" w14:textId="3B59C166" w:rsidR="00891E2E" w:rsidRPr="004706A8" w:rsidRDefault="00891E2E" w:rsidP="00FE0542">
      <w:pPr>
        <w:pStyle w:val="ANNEXL2"/>
        <w:rPr>
          <w:lang w:val="en-GB"/>
        </w:rPr>
        <w:sectPr w:rsidR="00891E2E" w:rsidRPr="004706A8" w:rsidSect="00AB023D">
          <w:pgSz w:w="11906" w:h="16838" w:code="9"/>
          <w:pgMar w:top="1440" w:right="1440" w:bottom="1440" w:left="1440" w:header="709" w:footer="709" w:gutter="0"/>
          <w:cols w:space="720"/>
          <w:docGrid w:linePitch="326"/>
        </w:sectPr>
      </w:pPr>
      <w:bookmarkStart w:id="427" w:name="_Toc221654442"/>
      <w:bookmarkStart w:id="428" w:name="_Toc221705187"/>
      <w:bookmarkStart w:id="429" w:name="_Toc221798349"/>
      <w:bookmarkStart w:id="430" w:name="_Toc226712351"/>
      <w:bookmarkStart w:id="431" w:name="_Toc229566882"/>
      <w:bookmarkEnd w:id="411"/>
      <w:bookmarkEnd w:id="425"/>
      <w:r w:rsidRPr="004706A8">
        <w:rPr>
          <w:lang w:val="en-GB"/>
        </w:rPr>
        <w:t xml:space="preserve">Annex </w:t>
      </w:r>
      <w:r w:rsidR="00B94A77" w:rsidRPr="004706A8">
        <w:rPr>
          <w:lang w:val="en-GB"/>
        </w:rPr>
        <w:t>1</w:t>
      </w:r>
      <w:r w:rsidR="00C218FD" w:rsidRPr="004706A8">
        <w:rPr>
          <w:lang w:val="en-GB"/>
        </w:rPr>
        <w:t>5</w:t>
      </w:r>
      <w:r w:rsidRPr="004706A8">
        <w:rPr>
          <w:lang w:val="en-GB"/>
        </w:rPr>
        <w:t>. Project Design Drawings</w:t>
      </w:r>
      <w:bookmarkEnd w:id="427"/>
      <w:bookmarkEnd w:id="428"/>
      <w:bookmarkEnd w:id="429"/>
      <w:bookmarkEnd w:id="430"/>
      <w:bookmarkEnd w:id="431"/>
    </w:p>
    <w:p w14:paraId="00000C42" w14:textId="4A131BA7" w:rsidR="005403A8" w:rsidRPr="004706A8" w:rsidRDefault="008B1677" w:rsidP="003415E0">
      <w:pPr>
        <w:spacing w:after="0" w:line="240" w:lineRule="auto"/>
        <w:rPr>
          <w:lang w:val="en-GB"/>
        </w:rPr>
      </w:pPr>
      <w:r w:rsidRPr="004706A8">
        <w:rPr>
          <w:noProof/>
        </w:rPr>
        <w:drawing>
          <wp:inline distT="0" distB="0" distL="0" distR="0" wp14:anchorId="115C6A12" wp14:editId="402BBCA8">
            <wp:extent cx="12103200" cy="85572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215DF5BB" wp14:editId="3ACC06C0">
            <wp:extent cx="12103200" cy="8557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2CA8BB76" wp14:editId="5D5902C4">
            <wp:extent cx="12103200" cy="8557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602C5E01" wp14:editId="1A76DF16">
            <wp:extent cx="12103200" cy="8557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211F38C9" wp14:editId="6BAB01F4">
            <wp:extent cx="12103200" cy="85572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45D24A7D" wp14:editId="15F17891">
            <wp:extent cx="12103200" cy="8557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2F808496" wp14:editId="3D197D87">
            <wp:extent cx="12103200" cy="8557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706B4CE6" wp14:editId="25515AEA">
            <wp:extent cx="12103200" cy="8557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5F720EA9" wp14:editId="7CE62CCB">
            <wp:extent cx="12103200" cy="8557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35A95405" wp14:editId="2C48B8CC">
            <wp:extent cx="12103200" cy="8557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3C090980" wp14:editId="1956A6C6">
            <wp:extent cx="12103200" cy="8557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41BE4A7E" wp14:editId="337B396C">
            <wp:extent cx="12103200" cy="8557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3C3C9931" wp14:editId="3C01FE07">
            <wp:extent cx="12103200" cy="8557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7BCDC955" wp14:editId="68666A1E">
            <wp:extent cx="12103200" cy="85572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20B1CE99" wp14:editId="56B13C62">
            <wp:extent cx="12103200" cy="8557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604F7BDA" wp14:editId="2D2DF232">
            <wp:extent cx="12103200" cy="8557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644F43D8" wp14:editId="003FDDD5">
            <wp:extent cx="12103200" cy="8557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r w:rsidRPr="004706A8">
        <w:rPr>
          <w:noProof/>
        </w:rPr>
        <w:drawing>
          <wp:inline distT="0" distB="0" distL="0" distR="0" wp14:anchorId="4FEA93A7" wp14:editId="5A18B0B4">
            <wp:extent cx="12103200" cy="8557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03200" cy="8557200"/>
                    </a:xfrm>
                    <a:prstGeom prst="rect">
                      <a:avLst/>
                    </a:prstGeom>
                    <a:noFill/>
                    <a:ln>
                      <a:noFill/>
                    </a:ln>
                  </pic:spPr>
                </pic:pic>
              </a:graphicData>
            </a:graphic>
          </wp:inline>
        </w:drawing>
      </w:r>
    </w:p>
    <w:sectPr w:rsidR="005403A8" w:rsidRPr="004706A8" w:rsidSect="00891E2E">
      <w:footerReference w:type="default" r:id="rId53"/>
      <w:pgSz w:w="23811" w:h="16838" w:orient="landscape" w:code="8"/>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8B66D" w14:textId="77777777" w:rsidR="00A04DD6" w:rsidRDefault="00A04DD6">
      <w:pPr>
        <w:spacing w:after="0" w:line="240" w:lineRule="auto"/>
      </w:pPr>
      <w:r>
        <w:separator/>
      </w:r>
    </w:p>
  </w:endnote>
  <w:endnote w:type="continuationSeparator" w:id="0">
    <w:p w14:paraId="6CF5331A" w14:textId="77777777" w:rsidR="00A04DD6" w:rsidRDefault="00A04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Noto Sans Symbols">
    <w:altName w:val="Calibri"/>
    <w:charset w:val="00"/>
    <w:family w:val="auto"/>
    <w:pitch w:val="default"/>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1" w:fontKey="{A78AD027-5DB6-4371-B0C1-0F046AAF39B2}"/>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27574D94-D015-4E58-935D-3156FBEB4B65}"/>
    <w:embedBold r:id="rId3" w:fontKey="{6F57B460-0BA7-4DEF-B884-B8DD2F045397}"/>
  </w:font>
  <w:font w:name="Aptos">
    <w:charset w:val="00"/>
    <w:family w:val="swiss"/>
    <w:pitch w:val="variable"/>
    <w:sig w:usb0="20000287" w:usb1="00000003" w:usb2="00000000" w:usb3="00000000" w:csb0="0000019F" w:csb1="00000000"/>
    <w:embedRegular r:id="rId4" w:fontKey="{5442F684-8E76-4195-9E2E-0BCFE3722C43}"/>
    <w:embedBold r:id="rId5" w:fontKey="{F060B4EB-F714-44B0-9956-F9E891FA1398}"/>
    <w:embedBoldItalic r:id="rId6" w:fontKey="{FFF57B9F-09A7-4C09-98BC-87FD65C6281F}"/>
  </w:font>
  <w:font w:name="Calibri">
    <w:panose1 w:val="020F0502020204030204"/>
    <w:charset w:val="00"/>
    <w:family w:val="swiss"/>
    <w:pitch w:val="variable"/>
    <w:sig w:usb0="E4002EFF" w:usb1="C000247B" w:usb2="00000009" w:usb3="00000000" w:csb0="000001FF" w:csb1="00000000"/>
    <w:embedRegular r:id="rId7" w:fontKey="{28BF9FCF-84CF-46B5-AE31-2B59C8E4C03B}"/>
    <w:embedBold r:id="rId8" w:fontKey="{1450D425-5B7E-4F44-8C6F-8E48A3309005}"/>
  </w:font>
  <w:font w:name="Cambria">
    <w:panose1 w:val="02040503050406030204"/>
    <w:charset w:val="00"/>
    <w:family w:val="roman"/>
    <w:pitch w:val="variable"/>
    <w:sig w:usb0="E00006FF" w:usb1="420024FF" w:usb2="02000000" w:usb3="00000000" w:csb0="0000019F" w:csb1="00000000"/>
    <w:embedRegular r:id="rId9" w:fontKey="{2005A728-CE47-44EC-8410-7028DA0B390C}"/>
    <w:embedItalic r:id="rId10" w:fontKey="{80FC3B07-84FC-4923-9CFC-A13250ABFD56}"/>
  </w:font>
  <w:font w:name="Yu Gothic">
    <w:altName w:val="游ゴシック"/>
    <w:panose1 w:val="020B0400000000000000"/>
    <w:charset w:val="80"/>
    <w:family w:val="swiss"/>
    <w:pitch w:val="variable"/>
    <w:sig w:usb0="E00002FF" w:usb1="2AC7FDFF" w:usb2="00000016" w:usb3="00000000" w:csb0="0002009F" w:csb1="00000000"/>
  </w:font>
  <w:font w:name="Quattrocento Sans">
    <w:charset w:val="00"/>
    <w:family w:val="swiss"/>
    <w:pitch w:val="variable"/>
    <w:sig w:usb0="800000BF" w:usb1="4000005B" w:usb2="00000000" w:usb3="00000000" w:csb0="00000001" w:csb1="00000000"/>
    <w:embedBold r:id="rId11" w:fontKey="{466718E9-310E-4E5A-BF32-81433066F6D2}"/>
  </w:font>
  <w:font w:name="Nirmala UI">
    <w:panose1 w:val="020B0502040204020203"/>
    <w:charset w:val="00"/>
    <w:family w:val="swiss"/>
    <w:pitch w:val="variable"/>
    <w:sig w:usb0="80FF8023" w:usb1="0200004A" w:usb2="00000200" w:usb3="00000000" w:csb0="00000001" w:csb1="00000000"/>
    <w:embedRegular r:id="rId12" w:fontKey="{F3443AC8-A569-4B5F-8BEE-22F29B5552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43" w14:textId="1C03CEC5" w:rsidR="008423E3" w:rsidRDefault="008423E3">
    <w:pPr>
      <w:pBdr>
        <w:top w:val="nil"/>
        <w:left w:val="nil"/>
        <w:bottom w:val="nil"/>
        <w:right w:val="nil"/>
        <w:between w:val="nil"/>
      </w:pBdr>
      <w:tabs>
        <w:tab w:val="center" w:pos="4513"/>
        <w:tab w:val="right" w:pos="9026"/>
      </w:tabs>
      <w:spacing w:after="0" w:line="240" w:lineRule="auto"/>
      <w:jc w:val="right"/>
      <w:rPr>
        <w:color w:val="000000"/>
      </w:rPr>
    </w:pPr>
  </w:p>
  <w:p w14:paraId="00000C44" w14:textId="77777777" w:rsidR="008423E3" w:rsidRDefault="008423E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F180" w14:textId="72DFE619" w:rsidR="008423E3" w:rsidRDefault="008423E3">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85C6C">
      <w:rPr>
        <w:noProof/>
        <w:color w:val="000000"/>
      </w:rPr>
      <w:t>53</w:t>
    </w:r>
    <w:r>
      <w:rPr>
        <w:color w:val="000000"/>
      </w:rPr>
      <w:fldChar w:fldCharType="end"/>
    </w:r>
  </w:p>
  <w:p w14:paraId="21738695" w14:textId="77777777" w:rsidR="008423E3" w:rsidRDefault="008423E3">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47" w14:textId="2FE35C4D" w:rsidR="008423E3" w:rsidRDefault="008423E3">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85C6C">
      <w:rPr>
        <w:noProof/>
        <w:color w:val="000000"/>
      </w:rPr>
      <w:t>122</w:t>
    </w:r>
    <w:r>
      <w:rPr>
        <w:color w:val="000000"/>
      </w:rPr>
      <w:fldChar w:fldCharType="end"/>
    </w:r>
  </w:p>
  <w:p w14:paraId="00000C48" w14:textId="77777777" w:rsidR="008423E3" w:rsidRDefault="008423E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40615" w14:textId="77777777" w:rsidR="00A04DD6" w:rsidRDefault="00A04DD6">
      <w:pPr>
        <w:spacing w:after="0" w:line="240" w:lineRule="auto"/>
      </w:pPr>
      <w:r>
        <w:separator/>
      </w:r>
    </w:p>
  </w:footnote>
  <w:footnote w:type="continuationSeparator" w:id="0">
    <w:p w14:paraId="4F066BB2" w14:textId="77777777" w:rsidR="00A04DD6" w:rsidRDefault="00A04DD6">
      <w:pPr>
        <w:spacing w:after="0" w:line="240" w:lineRule="auto"/>
      </w:pPr>
      <w:r>
        <w:continuationSeparator/>
      </w:r>
    </w:p>
  </w:footnote>
  <w:footnote w:id="1">
    <w:p w14:paraId="468083E7" w14:textId="189630ED" w:rsidR="008423E3" w:rsidRPr="0037466D" w:rsidRDefault="008423E3">
      <w:pPr>
        <w:pStyle w:val="FootnoteText"/>
        <w:rPr>
          <w:lang w:val="en-GB"/>
        </w:rPr>
      </w:pPr>
      <w:r>
        <w:rPr>
          <w:rStyle w:val="FootnoteReference"/>
        </w:rPr>
        <w:footnoteRef/>
      </w:r>
      <w:r>
        <w:t xml:space="preserve"> </w:t>
      </w:r>
      <w:r w:rsidRPr="0016635E">
        <w:t>All photographs used in this report were taken during field surveys with prior informed consent from individuals</w:t>
      </w:r>
      <w:r>
        <w:t>.</w:t>
      </w:r>
    </w:p>
  </w:footnote>
  <w:footnote w:id="2">
    <w:p w14:paraId="3A1A06B6" w14:textId="752D6752" w:rsidR="008423E3" w:rsidRPr="004D2F39" w:rsidRDefault="008423E3">
      <w:pPr>
        <w:pStyle w:val="FootnoteText"/>
        <w:rPr>
          <w:lang w:val="en-GB"/>
        </w:rPr>
      </w:pPr>
      <w:r>
        <w:rPr>
          <w:rStyle w:val="FootnoteReference"/>
        </w:rPr>
        <w:footnoteRef/>
      </w:r>
      <w:r>
        <w:t xml:space="preserve"> </w:t>
      </w:r>
      <w:r w:rsidRPr="00651AE3">
        <w:t>The road reserve and road centre line shown in this figure are indicative only and may not be spatially accurate due to the map scale, basemap limitations, and coordinate system/projection used. They are included for illustrative purposes only and must not be relied upon for surveying, land demarcation, or construction setting out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938"/>
    <w:multiLevelType w:val="multilevel"/>
    <w:tmpl w:val="57F49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68218B"/>
    <w:multiLevelType w:val="multilevel"/>
    <w:tmpl w:val="25EC2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A007B5"/>
    <w:multiLevelType w:val="multilevel"/>
    <w:tmpl w:val="CA1C2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09455F"/>
    <w:multiLevelType w:val="multilevel"/>
    <w:tmpl w:val="04E2B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1B6C5E"/>
    <w:multiLevelType w:val="multilevel"/>
    <w:tmpl w:val="2B142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28F5F4B"/>
    <w:multiLevelType w:val="multilevel"/>
    <w:tmpl w:val="FC341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2B50F59"/>
    <w:multiLevelType w:val="multilevel"/>
    <w:tmpl w:val="1A604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2FB7981"/>
    <w:multiLevelType w:val="multilevel"/>
    <w:tmpl w:val="3D14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2D0960"/>
    <w:multiLevelType w:val="multilevel"/>
    <w:tmpl w:val="9676C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3E10FF0"/>
    <w:multiLevelType w:val="multilevel"/>
    <w:tmpl w:val="3F64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0E2C6B"/>
    <w:multiLevelType w:val="multilevel"/>
    <w:tmpl w:val="8EFCF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51F33B6"/>
    <w:multiLevelType w:val="multilevel"/>
    <w:tmpl w:val="39B8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204591"/>
    <w:multiLevelType w:val="multilevel"/>
    <w:tmpl w:val="186E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900478"/>
    <w:multiLevelType w:val="multilevel"/>
    <w:tmpl w:val="51802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59437E1"/>
    <w:multiLevelType w:val="multilevel"/>
    <w:tmpl w:val="07A6A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5D90244"/>
    <w:multiLevelType w:val="multilevel"/>
    <w:tmpl w:val="13FE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A816B3"/>
    <w:multiLevelType w:val="multilevel"/>
    <w:tmpl w:val="1222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B57748"/>
    <w:multiLevelType w:val="multilevel"/>
    <w:tmpl w:val="B528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782472"/>
    <w:multiLevelType w:val="multilevel"/>
    <w:tmpl w:val="BE3C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7946BB"/>
    <w:multiLevelType w:val="multilevel"/>
    <w:tmpl w:val="6A722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8AF4D43"/>
    <w:multiLevelType w:val="multilevel"/>
    <w:tmpl w:val="98F4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2030EC"/>
    <w:multiLevelType w:val="hybridMultilevel"/>
    <w:tmpl w:val="1A849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9635C40"/>
    <w:multiLevelType w:val="multilevel"/>
    <w:tmpl w:val="985CA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9860992"/>
    <w:multiLevelType w:val="multilevel"/>
    <w:tmpl w:val="8904E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09E7013B"/>
    <w:multiLevelType w:val="multilevel"/>
    <w:tmpl w:val="E04C4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A3544F3"/>
    <w:multiLevelType w:val="multilevel"/>
    <w:tmpl w:val="DF929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0B2B2C4E"/>
    <w:multiLevelType w:val="multilevel"/>
    <w:tmpl w:val="C3402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B752877"/>
    <w:multiLevelType w:val="multilevel"/>
    <w:tmpl w:val="3C84E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0BAE42CF"/>
    <w:multiLevelType w:val="multilevel"/>
    <w:tmpl w:val="8494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DB13B8"/>
    <w:multiLevelType w:val="multilevel"/>
    <w:tmpl w:val="362A5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0C834035"/>
    <w:multiLevelType w:val="multilevel"/>
    <w:tmpl w:val="FF5A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C92AF8"/>
    <w:multiLevelType w:val="multilevel"/>
    <w:tmpl w:val="0CC92A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0DD60E9E"/>
    <w:multiLevelType w:val="multilevel"/>
    <w:tmpl w:val="E3E2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F63FC3"/>
    <w:multiLevelType w:val="multilevel"/>
    <w:tmpl w:val="98B2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213186"/>
    <w:multiLevelType w:val="multilevel"/>
    <w:tmpl w:val="41CEC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4E754F"/>
    <w:multiLevelType w:val="multilevel"/>
    <w:tmpl w:val="61240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0F2071E7"/>
    <w:multiLevelType w:val="multilevel"/>
    <w:tmpl w:val="FE76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D43FF6"/>
    <w:multiLevelType w:val="multilevel"/>
    <w:tmpl w:val="10749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25F6C3A"/>
    <w:multiLevelType w:val="multilevel"/>
    <w:tmpl w:val="551A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3316DEC"/>
    <w:multiLevelType w:val="multilevel"/>
    <w:tmpl w:val="88D8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348615E"/>
    <w:multiLevelType w:val="multilevel"/>
    <w:tmpl w:val="61EA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776D43"/>
    <w:multiLevelType w:val="multilevel"/>
    <w:tmpl w:val="EB18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0B11F1"/>
    <w:multiLevelType w:val="multilevel"/>
    <w:tmpl w:val="21400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144837F9"/>
    <w:multiLevelType w:val="multilevel"/>
    <w:tmpl w:val="39386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151747F6"/>
    <w:multiLevelType w:val="multilevel"/>
    <w:tmpl w:val="EBD8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5272987"/>
    <w:multiLevelType w:val="multilevel"/>
    <w:tmpl w:val="B5CCC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61E22B2"/>
    <w:multiLevelType w:val="hybridMultilevel"/>
    <w:tmpl w:val="9096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6AB5E25"/>
    <w:multiLevelType w:val="multilevel"/>
    <w:tmpl w:val="D850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6B3121E"/>
    <w:multiLevelType w:val="hybridMultilevel"/>
    <w:tmpl w:val="7D9EA5A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9" w15:restartNumberingAfterBreak="0">
    <w:nsid w:val="17402D0D"/>
    <w:multiLevelType w:val="multilevel"/>
    <w:tmpl w:val="1906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8023F4C"/>
    <w:multiLevelType w:val="multilevel"/>
    <w:tmpl w:val="F78EA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184E28E5"/>
    <w:multiLevelType w:val="multilevel"/>
    <w:tmpl w:val="44CEE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18F10BC2"/>
    <w:multiLevelType w:val="multilevel"/>
    <w:tmpl w:val="23DAC1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18F34839"/>
    <w:multiLevelType w:val="multilevel"/>
    <w:tmpl w:val="DA801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19504149"/>
    <w:multiLevelType w:val="multilevel"/>
    <w:tmpl w:val="BEB0F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196B56E8"/>
    <w:multiLevelType w:val="multilevel"/>
    <w:tmpl w:val="8D9E9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19B73CB4"/>
    <w:multiLevelType w:val="multilevel"/>
    <w:tmpl w:val="00DC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A8F263D"/>
    <w:multiLevelType w:val="multilevel"/>
    <w:tmpl w:val="6A48C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AD76317"/>
    <w:multiLevelType w:val="hybridMultilevel"/>
    <w:tmpl w:val="55A2B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B8201BC"/>
    <w:multiLevelType w:val="multilevel"/>
    <w:tmpl w:val="6E6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BA678DE"/>
    <w:multiLevelType w:val="multilevel"/>
    <w:tmpl w:val="1BA678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1BCF04A4"/>
    <w:multiLevelType w:val="multilevel"/>
    <w:tmpl w:val="1BCF04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1DA50836"/>
    <w:multiLevelType w:val="multilevel"/>
    <w:tmpl w:val="6216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E042F9D"/>
    <w:multiLevelType w:val="multilevel"/>
    <w:tmpl w:val="AF8A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E8226A5"/>
    <w:multiLevelType w:val="multilevel"/>
    <w:tmpl w:val="8140D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1F0A76E5"/>
    <w:multiLevelType w:val="multilevel"/>
    <w:tmpl w:val="F008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F622529"/>
    <w:multiLevelType w:val="multilevel"/>
    <w:tmpl w:val="7EDE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F6A6014"/>
    <w:multiLevelType w:val="multilevel"/>
    <w:tmpl w:val="3FDE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0D70203"/>
    <w:multiLevelType w:val="multilevel"/>
    <w:tmpl w:val="20D7020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20E06F95"/>
    <w:multiLevelType w:val="multilevel"/>
    <w:tmpl w:val="DF0A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1FC7675"/>
    <w:multiLevelType w:val="hybridMultilevel"/>
    <w:tmpl w:val="87A2ECA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1" w15:restartNumberingAfterBreak="0">
    <w:nsid w:val="220A0F94"/>
    <w:multiLevelType w:val="multilevel"/>
    <w:tmpl w:val="93B4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224764E"/>
    <w:multiLevelType w:val="multilevel"/>
    <w:tmpl w:val="BE00C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22AD028E"/>
    <w:multiLevelType w:val="multilevel"/>
    <w:tmpl w:val="3E00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39721FB"/>
    <w:multiLevelType w:val="multilevel"/>
    <w:tmpl w:val="B37C2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24370917"/>
    <w:multiLevelType w:val="multilevel"/>
    <w:tmpl w:val="BFC6BD4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6" w15:restartNumberingAfterBreak="0">
    <w:nsid w:val="244D4E75"/>
    <w:multiLevelType w:val="multilevel"/>
    <w:tmpl w:val="54105B06"/>
    <w:lvl w:ilvl="0">
      <w:start w:val="1"/>
      <w:numFmt w:val="bullet"/>
      <w:pStyle w:val="WE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5347524"/>
    <w:multiLevelType w:val="multilevel"/>
    <w:tmpl w:val="8A486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25CD6C7B"/>
    <w:multiLevelType w:val="multilevel"/>
    <w:tmpl w:val="EF2E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7A519B6"/>
    <w:multiLevelType w:val="hybridMultilevel"/>
    <w:tmpl w:val="27FA038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0" w15:restartNumberingAfterBreak="0">
    <w:nsid w:val="281A330E"/>
    <w:multiLevelType w:val="hybridMultilevel"/>
    <w:tmpl w:val="C080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8A4497A"/>
    <w:multiLevelType w:val="multilevel"/>
    <w:tmpl w:val="265E3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28D52B35"/>
    <w:multiLevelType w:val="hybridMultilevel"/>
    <w:tmpl w:val="7BDC02C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3" w15:restartNumberingAfterBreak="0">
    <w:nsid w:val="299E4741"/>
    <w:multiLevelType w:val="multilevel"/>
    <w:tmpl w:val="A5D6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9F73436"/>
    <w:multiLevelType w:val="multilevel"/>
    <w:tmpl w:val="6F2A0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2A56708D"/>
    <w:multiLevelType w:val="hybridMultilevel"/>
    <w:tmpl w:val="2C1A5D84"/>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86" w15:restartNumberingAfterBreak="0">
    <w:nsid w:val="2ACC1357"/>
    <w:multiLevelType w:val="multilevel"/>
    <w:tmpl w:val="36305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2AFC3B02"/>
    <w:multiLevelType w:val="multilevel"/>
    <w:tmpl w:val="F43C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BB207BC"/>
    <w:multiLevelType w:val="multilevel"/>
    <w:tmpl w:val="F33C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BC021B2"/>
    <w:multiLevelType w:val="multilevel"/>
    <w:tmpl w:val="A54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BC27674"/>
    <w:multiLevelType w:val="multilevel"/>
    <w:tmpl w:val="0ADE2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C6678DE"/>
    <w:multiLevelType w:val="multilevel"/>
    <w:tmpl w:val="58F0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DA25B90"/>
    <w:multiLevelType w:val="multilevel"/>
    <w:tmpl w:val="FCA2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E401B11"/>
    <w:multiLevelType w:val="multilevel"/>
    <w:tmpl w:val="06AC3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2E5D5267"/>
    <w:multiLevelType w:val="multilevel"/>
    <w:tmpl w:val="1ABE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EB10315"/>
    <w:multiLevelType w:val="multilevel"/>
    <w:tmpl w:val="D3EE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F660EF7"/>
    <w:multiLevelType w:val="multilevel"/>
    <w:tmpl w:val="AF1EB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318B6DF3"/>
    <w:multiLevelType w:val="multilevel"/>
    <w:tmpl w:val="8B6E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1CB02CC"/>
    <w:multiLevelType w:val="multilevel"/>
    <w:tmpl w:val="0204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22C6DB8"/>
    <w:multiLevelType w:val="multilevel"/>
    <w:tmpl w:val="DB3AB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2A94785"/>
    <w:multiLevelType w:val="multilevel"/>
    <w:tmpl w:val="0AB0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375415C"/>
    <w:multiLevelType w:val="multilevel"/>
    <w:tmpl w:val="7212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47F359A"/>
    <w:multiLevelType w:val="multilevel"/>
    <w:tmpl w:val="4A20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4915637"/>
    <w:multiLevelType w:val="multilevel"/>
    <w:tmpl w:val="812C1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35110154"/>
    <w:multiLevelType w:val="multilevel"/>
    <w:tmpl w:val="4020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5A95591"/>
    <w:multiLevelType w:val="multilevel"/>
    <w:tmpl w:val="CA6A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5BC3A66"/>
    <w:multiLevelType w:val="multilevel"/>
    <w:tmpl w:val="4EEA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6632648"/>
    <w:multiLevelType w:val="multilevel"/>
    <w:tmpl w:val="AAE6C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366A3FD9"/>
    <w:multiLevelType w:val="multilevel"/>
    <w:tmpl w:val="3BD85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37F203D3"/>
    <w:multiLevelType w:val="multilevel"/>
    <w:tmpl w:val="A7446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38653C6A"/>
    <w:multiLevelType w:val="hybridMultilevel"/>
    <w:tmpl w:val="CFFEE3FC"/>
    <w:lvl w:ilvl="0" w:tplc="0C000001">
      <w:start w:val="1"/>
      <w:numFmt w:val="bullet"/>
      <w:lvlText w:val=""/>
      <w:lvlJc w:val="left"/>
      <w:pPr>
        <w:ind w:left="720" w:hanging="360"/>
      </w:pPr>
      <w:rPr>
        <w:rFonts w:ascii="Symbol" w:hAnsi="Symbol" w:hint="default"/>
      </w:rPr>
    </w:lvl>
    <w:lvl w:ilvl="1" w:tplc="9CF87830">
      <w:start w:val="1"/>
      <w:numFmt w:val="bullet"/>
      <w:lvlText w:val="-"/>
      <w:lvlJc w:val="left"/>
      <w:pPr>
        <w:ind w:left="1440" w:hanging="360"/>
      </w:pPr>
      <w:rPr>
        <w:rFonts w:ascii="Times New Roman" w:eastAsia="Times New Roman" w:hAnsi="Times New Roman" w:cs="Times New Roman"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1" w15:restartNumberingAfterBreak="0">
    <w:nsid w:val="38875BF7"/>
    <w:multiLevelType w:val="multilevel"/>
    <w:tmpl w:val="D588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9CD1A94"/>
    <w:multiLevelType w:val="multilevel"/>
    <w:tmpl w:val="8734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A411F3E"/>
    <w:multiLevelType w:val="hybridMultilevel"/>
    <w:tmpl w:val="0AE2C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3AAB0092"/>
    <w:multiLevelType w:val="multilevel"/>
    <w:tmpl w:val="4374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AC712C0"/>
    <w:multiLevelType w:val="multilevel"/>
    <w:tmpl w:val="2380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B37798E"/>
    <w:multiLevelType w:val="multilevel"/>
    <w:tmpl w:val="26A8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B3F1381"/>
    <w:multiLevelType w:val="hybridMultilevel"/>
    <w:tmpl w:val="D71E3B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8" w15:restartNumberingAfterBreak="0">
    <w:nsid w:val="3B723BC9"/>
    <w:multiLevelType w:val="multilevel"/>
    <w:tmpl w:val="846A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BE33F00"/>
    <w:multiLevelType w:val="multilevel"/>
    <w:tmpl w:val="5934A9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C95695C"/>
    <w:multiLevelType w:val="multilevel"/>
    <w:tmpl w:val="86D8A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3D0C3ED6"/>
    <w:multiLevelType w:val="hybridMultilevel"/>
    <w:tmpl w:val="CA54A3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2" w15:restartNumberingAfterBreak="0">
    <w:nsid w:val="3E04625B"/>
    <w:multiLevelType w:val="multilevel"/>
    <w:tmpl w:val="2446D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3E8C3433"/>
    <w:multiLevelType w:val="hybridMultilevel"/>
    <w:tmpl w:val="8702E8E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4" w15:restartNumberingAfterBreak="0">
    <w:nsid w:val="3F1C4B32"/>
    <w:multiLevelType w:val="multilevel"/>
    <w:tmpl w:val="FAA4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FB968BF"/>
    <w:multiLevelType w:val="multilevel"/>
    <w:tmpl w:val="580C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11A383C"/>
    <w:multiLevelType w:val="multilevel"/>
    <w:tmpl w:val="2340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19369A9"/>
    <w:multiLevelType w:val="multilevel"/>
    <w:tmpl w:val="9C108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41A470E6"/>
    <w:multiLevelType w:val="multilevel"/>
    <w:tmpl w:val="EE1C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1CB3856"/>
    <w:multiLevelType w:val="multilevel"/>
    <w:tmpl w:val="F33A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22306F1"/>
    <w:multiLevelType w:val="multilevel"/>
    <w:tmpl w:val="E780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2E058BF"/>
    <w:multiLevelType w:val="multilevel"/>
    <w:tmpl w:val="B2A28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434E52D5"/>
    <w:multiLevelType w:val="multilevel"/>
    <w:tmpl w:val="EEFA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47F07F2"/>
    <w:multiLevelType w:val="multilevel"/>
    <w:tmpl w:val="096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4FC2CE6"/>
    <w:multiLevelType w:val="multilevel"/>
    <w:tmpl w:val="754A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6270AB5"/>
    <w:multiLevelType w:val="multilevel"/>
    <w:tmpl w:val="C6F8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7164FB5"/>
    <w:multiLevelType w:val="multilevel"/>
    <w:tmpl w:val="276E2F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7" w15:restartNumberingAfterBreak="0">
    <w:nsid w:val="48360881"/>
    <w:multiLevelType w:val="multilevel"/>
    <w:tmpl w:val="BFF82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491867F5"/>
    <w:multiLevelType w:val="multilevel"/>
    <w:tmpl w:val="DDF47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496A1A6C"/>
    <w:multiLevelType w:val="multilevel"/>
    <w:tmpl w:val="A12A6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4A8752B4"/>
    <w:multiLevelType w:val="multilevel"/>
    <w:tmpl w:val="4A8752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B5B396B"/>
    <w:multiLevelType w:val="multilevel"/>
    <w:tmpl w:val="03CE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B6C3571"/>
    <w:multiLevelType w:val="multilevel"/>
    <w:tmpl w:val="EBACB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4B8B4A96"/>
    <w:multiLevelType w:val="multilevel"/>
    <w:tmpl w:val="3E521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4" w15:restartNumberingAfterBreak="0">
    <w:nsid w:val="4D9B7BFD"/>
    <w:multiLevelType w:val="multilevel"/>
    <w:tmpl w:val="E168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F140796"/>
    <w:multiLevelType w:val="multilevel"/>
    <w:tmpl w:val="5238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F495F54"/>
    <w:multiLevelType w:val="multilevel"/>
    <w:tmpl w:val="EA58C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4FF369A2"/>
    <w:multiLevelType w:val="multilevel"/>
    <w:tmpl w:val="BF468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50046ED5"/>
    <w:multiLevelType w:val="multilevel"/>
    <w:tmpl w:val="4490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10A2307"/>
    <w:multiLevelType w:val="hybridMultilevel"/>
    <w:tmpl w:val="D320F7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0" w15:restartNumberingAfterBreak="0">
    <w:nsid w:val="51267012"/>
    <w:multiLevelType w:val="multilevel"/>
    <w:tmpl w:val="60C8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22C2795"/>
    <w:multiLevelType w:val="multilevel"/>
    <w:tmpl w:val="93166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52BF3496"/>
    <w:multiLevelType w:val="multilevel"/>
    <w:tmpl w:val="3DAE9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52DC194A"/>
    <w:multiLevelType w:val="multilevel"/>
    <w:tmpl w:val="E8B6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2ED0581"/>
    <w:multiLevelType w:val="multilevel"/>
    <w:tmpl w:val="B5DEA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3325C9E"/>
    <w:multiLevelType w:val="hybridMultilevel"/>
    <w:tmpl w:val="EAD0D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53775558"/>
    <w:multiLevelType w:val="multilevel"/>
    <w:tmpl w:val="A8D0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37E5763"/>
    <w:multiLevelType w:val="multilevel"/>
    <w:tmpl w:val="761E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3B63E85"/>
    <w:multiLevelType w:val="multilevel"/>
    <w:tmpl w:val="85F81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541B4F9F"/>
    <w:multiLevelType w:val="multilevel"/>
    <w:tmpl w:val="AA6C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59F6DC4"/>
    <w:multiLevelType w:val="multilevel"/>
    <w:tmpl w:val="8466B1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86C6945"/>
    <w:multiLevelType w:val="multilevel"/>
    <w:tmpl w:val="72E8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8877ED0"/>
    <w:multiLevelType w:val="multilevel"/>
    <w:tmpl w:val="65F0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89807E4"/>
    <w:multiLevelType w:val="hybridMultilevel"/>
    <w:tmpl w:val="B932610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4" w15:restartNumberingAfterBreak="0">
    <w:nsid w:val="58C41192"/>
    <w:multiLevelType w:val="multilevel"/>
    <w:tmpl w:val="7BC8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9196112"/>
    <w:multiLevelType w:val="hybridMultilevel"/>
    <w:tmpl w:val="74183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59420B9F"/>
    <w:multiLevelType w:val="multilevel"/>
    <w:tmpl w:val="F11E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95603C0"/>
    <w:multiLevelType w:val="multilevel"/>
    <w:tmpl w:val="0FCA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95965BB"/>
    <w:multiLevelType w:val="multilevel"/>
    <w:tmpl w:val="1974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984596D"/>
    <w:multiLevelType w:val="hybridMultilevel"/>
    <w:tmpl w:val="C1CA16C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0" w15:restartNumberingAfterBreak="0">
    <w:nsid w:val="5AA07CCB"/>
    <w:multiLevelType w:val="multilevel"/>
    <w:tmpl w:val="04A0C60C"/>
    <w:lvl w:ilvl="0">
      <w:start w:val="1"/>
      <w:numFmt w:val="decimal"/>
      <w:lvlText w:val="%1"/>
      <w:lvlJc w:val="left"/>
      <w:pPr>
        <w:ind w:left="432" w:hanging="432"/>
      </w:pPr>
    </w:lvl>
    <w:lvl w:ilvl="1">
      <w:start w:val="1"/>
      <w:numFmt w:val="decimal"/>
      <w:lvlText w:val="%1.%2"/>
      <w:lvlJc w:val="left"/>
      <w:pPr>
        <w:ind w:left="33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1" w15:restartNumberingAfterBreak="0">
    <w:nsid w:val="5ABA5B83"/>
    <w:multiLevelType w:val="multilevel"/>
    <w:tmpl w:val="FE1AD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5BA8087B"/>
    <w:multiLevelType w:val="multilevel"/>
    <w:tmpl w:val="27DC93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C6015FF"/>
    <w:multiLevelType w:val="multilevel"/>
    <w:tmpl w:val="F30E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CBA1BB1"/>
    <w:multiLevelType w:val="multilevel"/>
    <w:tmpl w:val="1AD8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D6412DC"/>
    <w:multiLevelType w:val="multilevel"/>
    <w:tmpl w:val="1B28354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Theme="majorEastAsia"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D6E0CED"/>
    <w:multiLevelType w:val="multilevel"/>
    <w:tmpl w:val="3080E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5D7F0B06"/>
    <w:multiLevelType w:val="multilevel"/>
    <w:tmpl w:val="18A25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5E0E0692"/>
    <w:multiLevelType w:val="multilevel"/>
    <w:tmpl w:val="8108B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15:restartNumberingAfterBreak="0">
    <w:nsid w:val="5E650EA6"/>
    <w:multiLevelType w:val="multilevel"/>
    <w:tmpl w:val="328C98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0254984"/>
    <w:multiLevelType w:val="multilevel"/>
    <w:tmpl w:val="602549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60532D63"/>
    <w:multiLevelType w:val="multilevel"/>
    <w:tmpl w:val="EC2A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0E04766"/>
    <w:multiLevelType w:val="multilevel"/>
    <w:tmpl w:val="97FE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10B3CA2"/>
    <w:multiLevelType w:val="multilevel"/>
    <w:tmpl w:val="A9E6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14673F3"/>
    <w:multiLevelType w:val="multilevel"/>
    <w:tmpl w:val="EB38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19562A7"/>
    <w:multiLevelType w:val="multilevel"/>
    <w:tmpl w:val="BBF0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197270E"/>
    <w:multiLevelType w:val="multilevel"/>
    <w:tmpl w:val="1DF6D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15:restartNumberingAfterBreak="0">
    <w:nsid w:val="638825C8"/>
    <w:multiLevelType w:val="multilevel"/>
    <w:tmpl w:val="518CE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15:restartNumberingAfterBreak="0">
    <w:nsid w:val="6548558B"/>
    <w:multiLevelType w:val="multilevel"/>
    <w:tmpl w:val="FDBCA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15:restartNumberingAfterBreak="0">
    <w:nsid w:val="665F1E0E"/>
    <w:multiLevelType w:val="multilevel"/>
    <w:tmpl w:val="67BC2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66C26FB0"/>
    <w:multiLevelType w:val="multilevel"/>
    <w:tmpl w:val="F5707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15:restartNumberingAfterBreak="0">
    <w:nsid w:val="675D24D6"/>
    <w:multiLevelType w:val="multilevel"/>
    <w:tmpl w:val="A91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769613E"/>
    <w:multiLevelType w:val="multilevel"/>
    <w:tmpl w:val="A51A5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80A0884"/>
    <w:multiLevelType w:val="multilevel"/>
    <w:tmpl w:val="A28AFC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4" w15:restartNumberingAfterBreak="0">
    <w:nsid w:val="68913F0E"/>
    <w:multiLevelType w:val="multilevel"/>
    <w:tmpl w:val="8294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9356427"/>
    <w:multiLevelType w:val="multilevel"/>
    <w:tmpl w:val="D8107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69DD16CF"/>
    <w:multiLevelType w:val="multilevel"/>
    <w:tmpl w:val="8464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9DE33F2"/>
    <w:multiLevelType w:val="multilevel"/>
    <w:tmpl w:val="F2A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B3C3441"/>
    <w:multiLevelType w:val="multilevel"/>
    <w:tmpl w:val="D5FE2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B846B2C"/>
    <w:multiLevelType w:val="multilevel"/>
    <w:tmpl w:val="8E247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15:restartNumberingAfterBreak="0">
    <w:nsid w:val="6C2B0A75"/>
    <w:multiLevelType w:val="multilevel"/>
    <w:tmpl w:val="99A2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D2B490D"/>
    <w:multiLevelType w:val="multilevel"/>
    <w:tmpl w:val="53E0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D871AA2"/>
    <w:multiLevelType w:val="multilevel"/>
    <w:tmpl w:val="BEBA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F2114EE"/>
    <w:multiLevelType w:val="multilevel"/>
    <w:tmpl w:val="64E03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15:restartNumberingAfterBreak="0">
    <w:nsid w:val="6F3172D0"/>
    <w:multiLevelType w:val="multilevel"/>
    <w:tmpl w:val="DB3E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F572D08"/>
    <w:multiLevelType w:val="multilevel"/>
    <w:tmpl w:val="949CC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15:restartNumberingAfterBreak="0">
    <w:nsid w:val="6F747D80"/>
    <w:multiLevelType w:val="multilevel"/>
    <w:tmpl w:val="B3181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15:restartNumberingAfterBreak="0">
    <w:nsid w:val="6FC80CF6"/>
    <w:multiLevelType w:val="multilevel"/>
    <w:tmpl w:val="CE3A2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15:restartNumberingAfterBreak="0">
    <w:nsid w:val="70B46D1D"/>
    <w:multiLevelType w:val="multilevel"/>
    <w:tmpl w:val="98F6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0D27245"/>
    <w:multiLevelType w:val="multilevel"/>
    <w:tmpl w:val="1FE4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2922770"/>
    <w:multiLevelType w:val="multilevel"/>
    <w:tmpl w:val="4B18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450002B"/>
    <w:multiLevelType w:val="multilevel"/>
    <w:tmpl w:val="1C10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4F40D75"/>
    <w:multiLevelType w:val="multilevel"/>
    <w:tmpl w:val="D59EB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5B45662"/>
    <w:multiLevelType w:val="multilevel"/>
    <w:tmpl w:val="5232C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15:restartNumberingAfterBreak="0">
    <w:nsid w:val="767C4B00"/>
    <w:multiLevelType w:val="multilevel"/>
    <w:tmpl w:val="01742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15:restartNumberingAfterBreak="0">
    <w:nsid w:val="76F14E7D"/>
    <w:multiLevelType w:val="multilevel"/>
    <w:tmpl w:val="B6A2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8203667"/>
    <w:multiLevelType w:val="multilevel"/>
    <w:tmpl w:val="9B3E1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15:restartNumberingAfterBreak="0">
    <w:nsid w:val="78A52D64"/>
    <w:multiLevelType w:val="multilevel"/>
    <w:tmpl w:val="2A7C5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15:restartNumberingAfterBreak="0">
    <w:nsid w:val="78D853A9"/>
    <w:multiLevelType w:val="multilevel"/>
    <w:tmpl w:val="7E30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903277C"/>
    <w:multiLevelType w:val="multilevel"/>
    <w:tmpl w:val="D7A68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15:restartNumberingAfterBreak="0">
    <w:nsid w:val="7A542922"/>
    <w:multiLevelType w:val="multilevel"/>
    <w:tmpl w:val="7340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B1E026E"/>
    <w:multiLevelType w:val="multilevel"/>
    <w:tmpl w:val="E44CC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15:restartNumberingAfterBreak="0">
    <w:nsid w:val="7B20449F"/>
    <w:multiLevelType w:val="hybridMultilevel"/>
    <w:tmpl w:val="B8D67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B3D2E4F"/>
    <w:multiLevelType w:val="multilevel"/>
    <w:tmpl w:val="8486A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15:restartNumberingAfterBreak="0">
    <w:nsid w:val="7B4B3AB9"/>
    <w:multiLevelType w:val="multilevel"/>
    <w:tmpl w:val="16A0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C713DD4"/>
    <w:multiLevelType w:val="multilevel"/>
    <w:tmpl w:val="7C713D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6" w15:restartNumberingAfterBreak="0">
    <w:nsid w:val="7CF7725A"/>
    <w:multiLevelType w:val="multilevel"/>
    <w:tmpl w:val="7040A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15:restartNumberingAfterBreak="0">
    <w:nsid w:val="7D742A82"/>
    <w:multiLevelType w:val="multilevel"/>
    <w:tmpl w:val="D54A0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15:restartNumberingAfterBreak="0">
    <w:nsid w:val="7E236561"/>
    <w:multiLevelType w:val="multilevel"/>
    <w:tmpl w:val="2952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E6A7EBA"/>
    <w:multiLevelType w:val="hybridMultilevel"/>
    <w:tmpl w:val="E30E5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ED03846"/>
    <w:multiLevelType w:val="multilevel"/>
    <w:tmpl w:val="42DC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F396F09"/>
    <w:multiLevelType w:val="multilevel"/>
    <w:tmpl w:val="F3302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15:restartNumberingAfterBreak="0">
    <w:nsid w:val="7F6344D2"/>
    <w:multiLevelType w:val="multilevel"/>
    <w:tmpl w:val="D458A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15:restartNumberingAfterBreak="0">
    <w:nsid w:val="7F941AFB"/>
    <w:multiLevelType w:val="multilevel"/>
    <w:tmpl w:val="A052F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15:restartNumberingAfterBreak="0">
    <w:nsid w:val="7F996E89"/>
    <w:multiLevelType w:val="multilevel"/>
    <w:tmpl w:val="BDC6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FA25115"/>
    <w:multiLevelType w:val="multilevel"/>
    <w:tmpl w:val="B6BE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1817299">
    <w:abstractNumId w:val="76"/>
  </w:num>
  <w:num w:numId="2" w16cid:durableId="973679532">
    <w:abstractNumId w:val="170"/>
  </w:num>
  <w:num w:numId="3" w16cid:durableId="1022511114">
    <w:abstractNumId w:val="3"/>
  </w:num>
  <w:num w:numId="4" w16cid:durableId="254214799">
    <w:abstractNumId w:val="180"/>
  </w:num>
  <w:num w:numId="5" w16cid:durableId="1907447540">
    <w:abstractNumId w:val="140"/>
  </w:num>
  <w:num w:numId="6" w16cid:durableId="605432863">
    <w:abstractNumId w:val="60"/>
  </w:num>
  <w:num w:numId="7" w16cid:durableId="1831873656">
    <w:abstractNumId w:val="68"/>
  </w:num>
  <w:num w:numId="8" w16cid:durableId="687298228">
    <w:abstractNumId w:val="61"/>
  </w:num>
  <w:num w:numId="9" w16cid:durableId="816804641">
    <w:abstractNumId w:val="225"/>
  </w:num>
  <w:num w:numId="10" w16cid:durableId="719280482">
    <w:abstractNumId w:val="31"/>
  </w:num>
  <w:num w:numId="11" w16cid:durableId="1745832386">
    <w:abstractNumId w:val="50"/>
  </w:num>
  <w:num w:numId="12" w16cid:durableId="1397627319">
    <w:abstractNumId w:val="29"/>
  </w:num>
  <w:num w:numId="13" w16cid:durableId="2002848793">
    <w:abstractNumId w:val="51"/>
  </w:num>
  <w:num w:numId="14" w16cid:durableId="360325425">
    <w:abstractNumId w:val="14"/>
  </w:num>
  <w:num w:numId="15" w16cid:durableId="1880236824">
    <w:abstractNumId w:val="5"/>
  </w:num>
  <w:num w:numId="16" w16cid:durableId="614598441">
    <w:abstractNumId w:val="177"/>
  </w:num>
  <w:num w:numId="17" w16cid:durableId="885290411">
    <w:abstractNumId w:val="23"/>
  </w:num>
  <w:num w:numId="18" w16cid:durableId="187067334">
    <w:abstractNumId w:val="147"/>
  </w:num>
  <w:num w:numId="19" w16cid:durableId="488443067">
    <w:abstractNumId w:val="72"/>
  </w:num>
  <w:num w:numId="20" w16cid:durableId="252476675">
    <w:abstractNumId w:val="109"/>
  </w:num>
  <w:num w:numId="21" w16cid:durableId="1610771424">
    <w:abstractNumId w:val="187"/>
  </w:num>
  <w:num w:numId="22" w16cid:durableId="1063943094">
    <w:abstractNumId w:val="64"/>
  </w:num>
  <w:num w:numId="23" w16cid:durableId="1870803176">
    <w:abstractNumId w:val="186"/>
  </w:num>
  <w:num w:numId="24" w16cid:durableId="690422569">
    <w:abstractNumId w:val="24"/>
  </w:num>
  <w:num w:numId="25" w16cid:durableId="339814820">
    <w:abstractNumId w:val="42"/>
  </w:num>
  <w:num w:numId="26" w16cid:durableId="406808731">
    <w:abstractNumId w:val="4"/>
  </w:num>
  <w:num w:numId="27" w16cid:durableId="1265386747">
    <w:abstractNumId w:val="142"/>
  </w:num>
  <w:num w:numId="28" w16cid:durableId="737174487">
    <w:abstractNumId w:val="54"/>
  </w:num>
  <w:num w:numId="29" w16cid:durableId="1989162887">
    <w:abstractNumId w:val="136"/>
  </w:num>
  <w:num w:numId="30" w16cid:durableId="1236430642">
    <w:abstractNumId w:val="205"/>
  </w:num>
  <w:num w:numId="31" w16cid:durableId="1978337318">
    <w:abstractNumId w:val="227"/>
  </w:num>
  <w:num w:numId="32" w16cid:durableId="1057974968">
    <w:abstractNumId w:val="13"/>
  </w:num>
  <w:num w:numId="33" w16cid:durableId="1879273826">
    <w:abstractNumId w:val="189"/>
  </w:num>
  <w:num w:numId="34" w16cid:durableId="317416171">
    <w:abstractNumId w:val="223"/>
  </w:num>
  <w:num w:numId="35" w16cid:durableId="103355413">
    <w:abstractNumId w:val="171"/>
  </w:num>
  <w:num w:numId="36" w16cid:durableId="1537738085">
    <w:abstractNumId w:val="26"/>
  </w:num>
  <w:num w:numId="37" w16cid:durableId="354354309">
    <w:abstractNumId w:val="217"/>
  </w:num>
  <w:num w:numId="38" w16cid:durableId="1652782606">
    <w:abstractNumId w:val="214"/>
  </w:num>
  <w:num w:numId="39" w16cid:durableId="1840464126">
    <w:abstractNumId w:val="90"/>
  </w:num>
  <w:num w:numId="40" w16cid:durableId="595939978">
    <w:abstractNumId w:val="8"/>
  </w:num>
  <w:num w:numId="41" w16cid:durableId="63837153">
    <w:abstractNumId w:val="84"/>
  </w:num>
  <w:num w:numId="42" w16cid:durableId="1725251513">
    <w:abstractNumId w:val="27"/>
  </w:num>
  <w:num w:numId="43" w16cid:durableId="5593438">
    <w:abstractNumId w:val="22"/>
  </w:num>
  <w:num w:numId="44" w16cid:durableId="1021668795">
    <w:abstractNumId w:val="77"/>
  </w:num>
  <w:num w:numId="45" w16cid:durableId="287780317">
    <w:abstractNumId w:val="120"/>
  </w:num>
  <w:num w:numId="46" w16cid:durableId="29503711">
    <w:abstractNumId w:val="25"/>
  </w:num>
  <w:num w:numId="47" w16cid:durableId="1037437390">
    <w:abstractNumId w:val="137"/>
  </w:num>
  <w:num w:numId="48" w16cid:durableId="729814732">
    <w:abstractNumId w:val="231"/>
  </w:num>
  <w:num w:numId="49" w16cid:durableId="987127888">
    <w:abstractNumId w:val="0"/>
  </w:num>
  <w:num w:numId="50" w16cid:durableId="1811244757">
    <w:abstractNumId w:val="86"/>
  </w:num>
  <w:num w:numId="51" w16cid:durableId="1349521485">
    <w:abstractNumId w:val="232"/>
  </w:num>
  <w:num w:numId="52" w16cid:durableId="344676710">
    <w:abstractNumId w:val="6"/>
  </w:num>
  <w:num w:numId="53" w16cid:durableId="2115593350">
    <w:abstractNumId w:val="146"/>
  </w:num>
  <w:num w:numId="54" w16cid:durableId="2367652">
    <w:abstractNumId w:val="221"/>
  </w:num>
  <w:num w:numId="55" w16cid:durableId="703948160">
    <w:abstractNumId w:val="188"/>
  </w:num>
  <w:num w:numId="56" w16cid:durableId="54399585">
    <w:abstractNumId w:val="74"/>
  </w:num>
  <w:num w:numId="57" w16cid:durableId="1271932867">
    <w:abstractNumId w:val="213"/>
  </w:num>
  <w:num w:numId="58" w16cid:durableId="778723464">
    <w:abstractNumId w:val="43"/>
  </w:num>
  <w:num w:numId="59" w16cid:durableId="787234093">
    <w:abstractNumId w:val="219"/>
  </w:num>
  <w:num w:numId="60" w16cid:durableId="1189757935">
    <w:abstractNumId w:val="151"/>
  </w:num>
  <w:num w:numId="61" w16cid:durableId="1133673329">
    <w:abstractNumId w:val="37"/>
  </w:num>
  <w:num w:numId="62" w16cid:durableId="904100510">
    <w:abstractNumId w:val="81"/>
  </w:num>
  <w:num w:numId="63" w16cid:durableId="1945333846">
    <w:abstractNumId w:val="199"/>
  </w:num>
  <w:num w:numId="64" w16cid:durableId="820076701">
    <w:abstractNumId w:val="96"/>
  </w:num>
  <w:num w:numId="65" w16cid:durableId="933900049">
    <w:abstractNumId w:val="10"/>
  </w:num>
  <w:num w:numId="66" w16cid:durableId="1043991275">
    <w:abstractNumId w:val="55"/>
  </w:num>
  <w:num w:numId="67" w16cid:durableId="1573196563">
    <w:abstractNumId w:val="226"/>
  </w:num>
  <w:num w:numId="68" w16cid:durableId="153033311">
    <w:abstractNumId w:val="19"/>
  </w:num>
  <w:num w:numId="69" w16cid:durableId="975336002">
    <w:abstractNumId w:val="197"/>
  </w:num>
  <w:num w:numId="70" w16cid:durableId="922103668">
    <w:abstractNumId w:val="12"/>
  </w:num>
  <w:num w:numId="71" w16cid:durableId="606697348">
    <w:abstractNumId w:val="98"/>
  </w:num>
  <w:num w:numId="72" w16cid:durableId="900167568">
    <w:abstractNumId w:val="235"/>
  </w:num>
  <w:num w:numId="73" w16cid:durableId="44451258">
    <w:abstractNumId w:val="118"/>
  </w:num>
  <w:num w:numId="74" w16cid:durableId="1940134648">
    <w:abstractNumId w:val="102"/>
  </w:num>
  <w:num w:numId="75" w16cid:durableId="1510751707">
    <w:abstractNumId w:val="162"/>
  </w:num>
  <w:num w:numId="76" w16cid:durableId="922035267">
    <w:abstractNumId w:val="220"/>
  </w:num>
  <w:num w:numId="77" w16cid:durableId="1501703156">
    <w:abstractNumId w:val="144"/>
  </w:num>
  <w:num w:numId="78" w16cid:durableId="1398821189">
    <w:abstractNumId w:val="32"/>
  </w:num>
  <w:num w:numId="79" w16cid:durableId="1043411390">
    <w:abstractNumId w:val="148"/>
  </w:num>
  <w:num w:numId="80" w16cid:durableId="993024299">
    <w:abstractNumId w:val="209"/>
  </w:num>
  <w:num w:numId="81" w16cid:durableId="1815833262">
    <w:abstractNumId w:val="105"/>
  </w:num>
  <w:num w:numId="82" w16cid:durableId="1060129714">
    <w:abstractNumId w:val="87"/>
  </w:num>
  <w:num w:numId="83" w16cid:durableId="1391466357">
    <w:abstractNumId w:val="69"/>
  </w:num>
  <w:num w:numId="84" w16cid:durableId="1003243489">
    <w:abstractNumId w:val="82"/>
  </w:num>
  <w:num w:numId="85" w16cid:durableId="127600174">
    <w:abstractNumId w:val="88"/>
  </w:num>
  <w:num w:numId="86" w16cid:durableId="234553538">
    <w:abstractNumId w:val="215"/>
  </w:num>
  <w:num w:numId="87" w16cid:durableId="684786276">
    <w:abstractNumId w:val="48"/>
  </w:num>
  <w:num w:numId="88" w16cid:durableId="755328767">
    <w:abstractNumId w:val="175"/>
  </w:num>
  <w:num w:numId="89" w16cid:durableId="630671920">
    <w:abstractNumId w:val="202"/>
  </w:num>
  <w:num w:numId="90" w16cid:durableId="79639722">
    <w:abstractNumId w:val="192"/>
  </w:num>
  <w:num w:numId="91" w16cid:durableId="689650154">
    <w:abstractNumId w:val="117"/>
  </w:num>
  <w:num w:numId="92" w16cid:durableId="274602711">
    <w:abstractNumId w:val="169"/>
  </w:num>
  <w:num w:numId="93" w16cid:durableId="884023676">
    <w:abstractNumId w:val="159"/>
  </w:num>
  <w:num w:numId="94" w16cid:durableId="953826776">
    <w:abstractNumId w:val="20"/>
  </w:num>
  <w:num w:numId="95" w16cid:durableId="442312805">
    <w:abstractNumId w:val="92"/>
  </w:num>
  <w:num w:numId="96" w16cid:durableId="295336284">
    <w:abstractNumId w:val="59"/>
  </w:num>
  <w:num w:numId="97" w16cid:durableId="443958348">
    <w:abstractNumId w:val="97"/>
  </w:num>
  <w:num w:numId="98" w16cid:durableId="91051881">
    <w:abstractNumId w:val="208"/>
  </w:num>
  <w:num w:numId="99" w16cid:durableId="695620295">
    <w:abstractNumId w:val="157"/>
  </w:num>
  <w:num w:numId="100" w16cid:durableId="520432025">
    <w:abstractNumId w:val="191"/>
  </w:num>
  <w:num w:numId="101" w16cid:durableId="1688826008">
    <w:abstractNumId w:val="163"/>
  </w:num>
  <w:num w:numId="102" w16cid:durableId="736630075">
    <w:abstractNumId w:val="198"/>
  </w:num>
  <w:num w:numId="103" w16cid:durableId="577440195">
    <w:abstractNumId w:val="125"/>
  </w:num>
  <w:num w:numId="104" w16cid:durableId="1818453266">
    <w:abstractNumId w:val="168"/>
  </w:num>
  <w:num w:numId="105" w16cid:durableId="868492853">
    <w:abstractNumId w:val="47"/>
  </w:num>
  <w:num w:numId="106" w16cid:durableId="1463308084">
    <w:abstractNumId w:val="94"/>
  </w:num>
  <w:num w:numId="107" w16cid:durableId="1384864834">
    <w:abstractNumId w:val="34"/>
  </w:num>
  <w:num w:numId="108" w16cid:durableId="1932229929">
    <w:abstractNumId w:val="224"/>
  </w:num>
  <w:num w:numId="109" w16cid:durableId="1127894815">
    <w:abstractNumId w:val="156"/>
  </w:num>
  <w:num w:numId="110" w16cid:durableId="367461490">
    <w:abstractNumId w:val="201"/>
  </w:num>
  <w:num w:numId="111" w16cid:durableId="281690090">
    <w:abstractNumId w:val="78"/>
  </w:num>
  <w:num w:numId="112" w16cid:durableId="299461661">
    <w:abstractNumId w:val="184"/>
  </w:num>
  <w:num w:numId="113" w16cid:durableId="818573375">
    <w:abstractNumId w:val="62"/>
  </w:num>
  <w:num w:numId="114" w16cid:durableId="1973437375">
    <w:abstractNumId w:val="160"/>
  </w:num>
  <w:num w:numId="115" w16cid:durableId="436096944">
    <w:abstractNumId w:val="100"/>
  </w:num>
  <w:num w:numId="116" w16cid:durableId="35938391">
    <w:abstractNumId w:val="183"/>
  </w:num>
  <w:num w:numId="117" w16cid:durableId="394738576">
    <w:abstractNumId w:val="132"/>
  </w:num>
  <w:num w:numId="118" w16cid:durableId="8795496">
    <w:abstractNumId w:val="172"/>
  </w:num>
  <w:num w:numId="119" w16cid:durableId="227422971">
    <w:abstractNumId w:val="104"/>
  </w:num>
  <w:num w:numId="120" w16cid:durableId="968557840">
    <w:abstractNumId w:val="228"/>
  </w:num>
  <w:num w:numId="121" w16cid:durableId="1487820448">
    <w:abstractNumId w:val="66"/>
  </w:num>
  <w:num w:numId="122" w16cid:durableId="52586528">
    <w:abstractNumId w:val="9"/>
  </w:num>
  <w:num w:numId="123" w16cid:durableId="1956594423">
    <w:abstractNumId w:val="71"/>
  </w:num>
  <w:num w:numId="124" w16cid:durableId="1734501905">
    <w:abstractNumId w:val="134"/>
  </w:num>
  <w:num w:numId="125" w16cid:durableId="1846509163">
    <w:abstractNumId w:val="30"/>
  </w:num>
  <w:num w:numId="126" w16cid:durableId="1946110130">
    <w:abstractNumId w:val="16"/>
  </w:num>
  <w:num w:numId="127" w16cid:durableId="1475489768">
    <w:abstractNumId w:val="83"/>
  </w:num>
  <w:num w:numId="128" w16cid:durableId="225264753">
    <w:abstractNumId w:val="210"/>
  </w:num>
  <w:num w:numId="129" w16cid:durableId="107706677">
    <w:abstractNumId w:val="11"/>
  </w:num>
  <w:num w:numId="130" w16cid:durableId="632950887">
    <w:abstractNumId w:val="65"/>
  </w:num>
  <w:num w:numId="131" w16cid:durableId="500778425">
    <w:abstractNumId w:val="15"/>
  </w:num>
  <w:num w:numId="132" w16cid:durableId="892081346">
    <w:abstractNumId w:val="73"/>
  </w:num>
  <w:num w:numId="133" w16cid:durableId="202601235">
    <w:abstractNumId w:val="89"/>
  </w:num>
  <w:num w:numId="134" w16cid:durableId="1177618672">
    <w:abstractNumId w:val="145"/>
  </w:num>
  <w:num w:numId="135" w16cid:durableId="526453775">
    <w:abstractNumId w:val="124"/>
  </w:num>
  <w:num w:numId="136" w16cid:durableId="1525754096">
    <w:abstractNumId w:val="33"/>
  </w:num>
  <w:num w:numId="137" w16cid:durableId="2110005453">
    <w:abstractNumId w:val="36"/>
  </w:num>
  <w:num w:numId="138" w16cid:durableId="880367079">
    <w:abstractNumId w:val="164"/>
  </w:num>
  <w:num w:numId="139" w16cid:durableId="311717100">
    <w:abstractNumId w:val="230"/>
  </w:num>
  <w:num w:numId="140" w16cid:durableId="185296015">
    <w:abstractNumId w:val="135"/>
  </w:num>
  <w:num w:numId="141" w16cid:durableId="231041125">
    <w:abstractNumId w:val="113"/>
  </w:num>
  <w:num w:numId="142" w16cid:durableId="361516722">
    <w:abstractNumId w:val="114"/>
  </w:num>
  <w:num w:numId="143" w16cid:durableId="1628900322">
    <w:abstractNumId w:val="80"/>
  </w:num>
  <w:num w:numId="144" w16cid:durableId="1280069106">
    <w:abstractNumId w:val="149"/>
  </w:num>
  <w:num w:numId="145" w16cid:durableId="299188767">
    <w:abstractNumId w:val="165"/>
  </w:num>
  <w:num w:numId="146" w16cid:durableId="484972831">
    <w:abstractNumId w:val="155"/>
  </w:num>
  <w:num w:numId="147" w16cid:durableId="1944263495">
    <w:abstractNumId w:val="121"/>
  </w:num>
  <w:num w:numId="148" w16cid:durableId="1482885628">
    <w:abstractNumId w:val="39"/>
  </w:num>
  <w:num w:numId="149" w16cid:durableId="413673523">
    <w:abstractNumId w:val="49"/>
  </w:num>
  <w:num w:numId="150" w16cid:durableId="1729062124">
    <w:abstractNumId w:val="115"/>
  </w:num>
  <w:num w:numId="151" w16cid:durableId="701248658">
    <w:abstractNumId w:val="79"/>
  </w:num>
  <w:num w:numId="152" w16cid:durableId="1108307039">
    <w:abstractNumId w:val="161"/>
  </w:num>
  <w:num w:numId="153" w16cid:durableId="1645423922">
    <w:abstractNumId w:val="181"/>
  </w:num>
  <w:num w:numId="154" w16cid:durableId="1581862584">
    <w:abstractNumId w:val="28"/>
  </w:num>
  <w:num w:numId="155" w16cid:durableId="329913785">
    <w:abstractNumId w:val="123"/>
  </w:num>
  <w:num w:numId="156" w16cid:durableId="856888292">
    <w:abstractNumId w:val="21"/>
  </w:num>
  <w:num w:numId="157" w16cid:durableId="1952711055">
    <w:abstractNumId w:val="193"/>
  </w:num>
  <w:num w:numId="158" w16cid:durableId="2113545808">
    <w:abstractNumId w:val="52"/>
  </w:num>
  <w:num w:numId="159" w16cid:durableId="1856726266">
    <w:abstractNumId w:val="116"/>
  </w:num>
  <w:num w:numId="160" w16cid:durableId="263004464">
    <w:abstractNumId w:val="182"/>
  </w:num>
  <w:num w:numId="161" w16cid:durableId="1797218563">
    <w:abstractNumId w:val="91"/>
  </w:num>
  <w:num w:numId="162" w16cid:durableId="985158289">
    <w:abstractNumId w:val="222"/>
  </w:num>
  <w:num w:numId="163" w16cid:durableId="1871070202">
    <w:abstractNumId w:val="196"/>
  </w:num>
  <w:num w:numId="164" w16cid:durableId="117073904">
    <w:abstractNumId w:val="95"/>
  </w:num>
  <w:num w:numId="165" w16cid:durableId="1800416086">
    <w:abstractNumId w:val="150"/>
  </w:num>
  <w:num w:numId="166" w16cid:durableId="1304235795">
    <w:abstractNumId w:val="130"/>
  </w:num>
  <w:num w:numId="167" w16cid:durableId="675230562">
    <w:abstractNumId w:val="40"/>
  </w:num>
  <w:num w:numId="168" w16cid:durableId="2102294506">
    <w:abstractNumId w:val="44"/>
  </w:num>
  <w:num w:numId="169" w16cid:durableId="211308768">
    <w:abstractNumId w:val="41"/>
  </w:num>
  <w:num w:numId="170" w16cid:durableId="1610358204">
    <w:abstractNumId w:val="166"/>
  </w:num>
  <w:num w:numId="171" w16cid:durableId="1910917278">
    <w:abstractNumId w:val="56"/>
  </w:num>
  <w:num w:numId="172" w16cid:durableId="1790706868">
    <w:abstractNumId w:val="141"/>
  </w:num>
  <w:num w:numId="173" w16cid:durableId="1790471030">
    <w:abstractNumId w:val="101"/>
  </w:num>
  <w:num w:numId="174" w16cid:durableId="3041959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91774272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003704028">
    <w:abstractNumId w:val="110"/>
  </w:num>
  <w:num w:numId="177" w16cid:durableId="864100613">
    <w:abstractNumId w:val="70"/>
  </w:num>
  <w:num w:numId="178" w16cid:durableId="1826241543">
    <w:abstractNumId w:val="212"/>
  </w:num>
  <w:num w:numId="179" w16cid:durableId="733628755">
    <w:abstractNumId w:val="119"/>
  </w:num>
  <w:num w:numId="180" w16cid:durableId="1872717548">
    <w:abstractNumId w:val="7"/>
  </w:num>
  <w:num w:numId="181" w16cid:durableId="711341189">
    <w:abstractNumId w:val="138"/>
  </w:num>
  <w:num w:numId="182" w16cid:durableId="1353996819">
    <w:abstractNumId w:val="2"/>
  </w:num>
  <w:num w:numId="183" w16cid:durableId="311105162">
    <w:abstractNumId w:val="216"/>
  </w:num>
  <w:num w:numId="184" w16cid:durableId="1300762270">
    <w:abstractNumId w:val="233"/>
  </w:num>
  <w:num w:numId="185" w16cid:durableId="1389767624">
    <w:abstractNumId w:val="143"/>
  </w:num>
  <w:num w:numId="186" w16cid:durableId="1672443513">
    <w:abstractNumId w:val="139"/>
  </w:num>
  <w:num w:numId="187" w16cid:durableId="400640373">
    <w:abstractNumId w:val="35"/>
  </w:num>
  <w:num w:numId="188" w16cid:durableId="1530685742">
    <w:abstractNumId w:val="195"/>
  </w:num>
  <w:num w:numId="189" w16cid:durableId="1594581835">
    <w:abstractNumId w:val="93"/>
  </w:num>
  <w:num w:numId="190" w16cid:durableId="1634017487">
    <w:abstractNumId w:val="103"/>
  </w:num>
  <w:num w:numId="191" w16cid:durableId="181014813">
    <w:abstractNumId w:val="178"/>
  </w:num>
  <w:num w:numId="192" w16cid:durableId="857893895">
    <w:abstractNumId w:val="207"/>
  </w:num>
  <w:num w:numId="193" w16cid:durableId="1947425277">
    <w:abstractNumId w:val="176"/>
  </w:num>
  <w:num w:numId="194" w16cid:durableId="613439799">
    <w:abstractNumId w:val="108"/>
  </w:num>
  <w:num w:numId="195" w16cid:durableId="1176849770">
    <w:abstractNumId w:val="126"/>
  </w:num>
  <w:num w:numId="196" w16cid:durableId="800878191">
    <w:abstractNumId w:val="158"/>
  </w:num>
  <w:num w:numId="197" w16cid:durableId="1945918150">
    <w:abstractNumId w:val="53"/>
  </w:num>
  <w:num w:numId="198" w16cid:durableId="457378579">
    <w:abstractNumId w:val="57"/>
  </w:num>
  <w:num w:numId="199" w16cid:durableId="1850213041">
    <w:abstractNumId w:val="131"/>
  </w:num>
  <w:num w:numId="200" w16cid:durableId="1243296542">
    <w:abstractNumId w:val="1"/>
  </w:num>
  <w:num w:numId="201" w16cid:durableId="1852378797">
    <w:abstractNumId w:val="122"/>
  </w:num>
  <w:num w:numId="202" w16cid:durableId="1345862897">
    <w:abstractNumId w:val="107"/>
  </w:num>
  <w:num w:numId="203" w16cid:durableId="1404570408">
    <w:abstractNumId w:val="203"/>
  </w:num>
  <w:num w:numId="204" w16cid:durableId="1638804038">
    <w:abstractNumId w:val="45"/>
  </w:num>
  <w:num w:numId="205" w16cid:durableId="556475385">
    <w:abstractNumId w:val="127"/>
  </w:num>
  <w:num w:numId="206" w16cid:durableId="1874224145">
    <w:abstractNumId w:val="206"/>
  </w:num>
  <w:num w:numId="207" w16cid:durableId="1808234248">
    <w:abstractNumId w:val="190"/>
  </w:num>
  <w:num w:numId="208" w16cid:durableId="1710062952">
    <w:abstractNumId w:val="152"/>
  </w:num>
  <w:num w:numId="209" w16cid:durableId="1598829300">
    <w:abstractNumId w:val="67"/>
  </w:num>
  <w:num w:numId="210" w16cid:durableId="1791126827">
    <w:abstractNumId w:val="211"/>
  </w:num>
  <w:num w:numId="211" w16cid:durableId="1052267902">
    <w:abstractNumId w:val="185"/>
  </w:num>
  <w:num w:numId="212" w16cid:durableId="1682780246">
    <w:abstractNumId w:val="204"/>
  </w:num>
  <w:num w:numId="213" w16cid:durableId="1844122895">
    <w:abstractNumId w:val="133"/>
  </w:num>
  <w:num w:numId="214" w16cid:durableId="1071194591">
    <w:abstractNumId w:val="112"/>
  </w:num>
  <w:num w:numId="215" w16cid:durableId="1774202780">
    <w:abstractNumId w:val="111"/>
  </w:num>
  <w:num w:numId="216" w16cid:durableId="28185592">
    <w:abstractNumId w:val="63"/>
  </w:num>
  <w:num w:numId="217" w16cid:durableId="43674897">
    <w:abstractNumId w:val="218"/>
  </w:num>
  <w:num w:numId="218" w16cid:durableId="1146240137">
    <w:abstractNumId w:val="153"/>
  </w:num>
  <w:num w:numId="219" w16cid:durableId="471097402">
    <w:abstractNumId w:val="174"/>
  </w:num>
  <w:num w:numId="220" w16cid:durableId="816605369">
    <w:abstractNumId w:val="200"/>
  </w:num>
  <w:num w:numId="221" w16cid:durableId="1341547321">
    <w:abstractNumId w:val="154"/>
  </w:num>
  <w:num w:numId="222" w16cid:durableId="454106114">
    <w:abstractNumId w:val="17"/>
  </w:num>
  <w:num w:numId="223" w16cid:durableId="1925265224">
    <w:abstractNumId w:val="194"/>
  </w:num>
  <w:num w:numId="224" w16cid:durableId="478116972">
    <w:abstractNumId w:val="234"/>
  </w:num>
  <w:num w:numId="225" w16cid:durableId="651297116">
    <w:abstractNumId w:val="173"/>
  </w:num>
  <w:num w:numId="226" w16cid:durableId="1888100554">
    <w:abstractNumId w:val="167"/>
  </w:num>
  <w:num w:numId="227" w16cid:durableId="118113011">
    <w:abstractNumId w:val="129"/>
  </w:num>
  <w:num w:numId="228" w16cid:durableId="589119984">
    <w:abstractNumId w:val="18"/>
  </w:num>
  <w:num w:numId="229" w16cid:durableId="1225721353">
    <w:abstractNumId w:val="179"/>
  </w:num>
  <w:num w:numId="230" w16cid:durableId="85618997">
    <w:abstractNumId w:val="128"/>
  </w:num>
  <w:num w:numId="231" w16cid:durableId="1770614309">
    <w:abstractNumId w:val="38"/>
  </w:num>
  <w:num w:numId="232" w16cid:durableId="1346055401">
    <w:abstractNumId w:val="75"/>
  </w:num>
  <w:num w:numId="233" w16cid:durableId="1935237197">
    <w:abstractNumId w:val="85"/>
  </w:num>
  <w:num w:numId="234" w16cid:durableId="191655724">
    <w:abstractNumId w:val="75"/>
  </w:num>
  <w:num w:numId="235" w16cid:durableId="1407605848">
    <w:abstractNumId w:val="106"/>
  </w:num>
  <w:num w:numId="236" w16cid:durableId="495459372">
    <w:abstractNumId w:val="229"/>
  </w:num>
  <w:num w:numId="237" w16cid:durableId="1159273954">
    <w:abstractNumId w:val="58"/>
  </w:num>
  <w:num w:numId="238" w16cid:durableId="1932081389">
    <w:abstractNumId w:val="46"/>
  </w:num>
  <w:num w:numId="239" w16cid:durableId="210460304">
    <w:abstractNumId w:val="75"/>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A8"/>
    <w:rsid w:val="00001198"/>
    <w:rsid w:val="000079A9"/>
    <w:rsid w:val="00011186"/>
    <w:rsid w:val="00014D08"/>
    <w:rsid w:val="00015B12"/>
    <w:rsid w:val="00031412"/>
    <w:rsid w:val="00034506"/>
    <w:rsid w:val="0003469E"/>
    <w:rsid w:val="00034BD6"/>
    <w:rsid w:val="00044D85"/>
    <w:rsid w:val="000457BA"/>
    <w:rsid w:val="00046210"/>
    <w:rsid w:val="00061E62"/>
    <w:rsid w:val="00066616"/>
    <w:rsid w:val="00072C90"/>
    <w:rsid w:val="00072FF3"/>
    <w:rsid w:val="00076823"/>
    <w:rsid w:val="00082A93"/>
    <w:rsid w:val="00087C3D"/>
    <w:rsid w:val="00091695"/>
    <w:rsid w:val="000A26FF"/>
    <w:rsid w:val="000A3148"/>
    <w:rsid w:val="000B57F2"/>
    <w:rsid w:val="000C06CA"/>
    <w:rsid w:val="000C4E03"/>
    <w:rsid w:val="000C709F"/>
    <w:rsid w:val="000C74A3"/>
    <w:rsid w:val="000D1073"/>
    <w:rsid w:val="000D55F0"/>
    <w:rsid w:val="000E3A36"/>
    <w:rsid w:val="000E5BB5"/>
    <w:rsid w:val="000F251E"/>
    <w:rsid w:val="000F3889"/>
    <w:rsid w:val="000F7CDB"/>
    <w:rsid w:val="00101E9C"/>
    <w:rsid w:val="001052A8"/>
    <w:rsid w:val="0010582E"/>
    <w:rsid w:val="001066CA"/>
    <w:rsid w:val="001148C4"/>
    <w:rsid w:val="0011699E"/>
    <w:rsid w:val="00116BC0"/>
    <w:rsid w:val="001173A9"/>
    <w:rsid w:val="00121144"/>
    <w:rsid w:val="001214F9"/>
    <w:rsid w:val="00126425"/>
    <w:rsid w:val="00132803"/>
    <w:rsid w:val="00135145"/>
    <w:rsid w:val="00135215"/>
    <w:rsid w:val="0015525D"/>
    <w:rsid w:val="001600C9"/>
    <w:rsid w:val="00162BF9"/>
    <w:rsid w:val="00163CFE"/>
    <w:rsid w:val="0016635E"/>
    <w:rsid w:val="00171BDC"/>
    <w:rsid w:val="001723B6"/>
    <w:rsid w:val="00172A5E"/>
    <w:rsid w:val="0018612D"/>
    <w:rsid w:val="001875A5"/>
    <w:rsid w:val="0019397A"/>
    <w:rsid w:val="0019621F"/>
    <w:rsid w:val="001A2209"/>
    <w:rsid w:val="001A6E4A"/>
    <w:rsid w:val="001B1542"/>
    <w:rsid w:val="001B3D4A"/>
    <w:rsid w:val="001C500D"/>
    <w:rsid w:val="001C6A7E"/>
    <w:rsid w:val="001D3568"/>
    <w:rsid w:val="001E7DC5"/>
    <w:rsid w:val="001F1B7A"/>
    <w:rsid w:val="001F23BE"/>
    <w:rsid w:val="0020001B"/>
    <w:rsid w:val="00202188"/>
    <w:rsid w:val="00205214"/>
    <w:rsid w:val="00207445"/>
    <w:rsid w:val="00212489"/>
    <w:rsid w:val="0021310E"/>
    <w:rsid w:val="0023027A"/>
    <w:rsid w:val="0023067E"/>
    <w:rsid w:val="002329E8"/>
    <w:rsid w:val="00236673"/>
    <w:rsid w:val="00244D79"/>
    <w:rsid w:val="002471AF"/>
    <w:rsid w:val="002617A1"/>
    <w:rsid w:val="00261A44"/>
    <w:rsid w:val="00270312"/>
    <w:rsid w:val="002727A8"/>
    <w:rsid w:val="00286F89"/>
    <w:rsid w:val="00287DEC"/>
    <w:rsid w:val="00292167"/>
    <w:rsid w:val="00296104"/>
    <w:rsid w:val="00296534"/>
    <w:rsid w:val="0029655C"/>
    <w:rsid w:val="002A2E8B"/>
    <w:rsid w:val="002A5ED8"/>
    <w:rsid w:val="002B024C"/>
    <w:rsid w:val="002B0E95"/>
    <w:rsid w:val="002B132C"/>
    <w:rsid w:val="002C1E74"/>
    <w:rsid w:val="002C22FA"/>
    <w:rsid w:val="002C3028"/>
    <w:rsid w:val="002C36DD"/>
    <w:rsid w:val="002C5E39"/>
    <w:rsid w:val="002C60A1"/>
    <w:rsid w:val="002D199A"/>
    <w:rsid w:val="002D20F5"/>
    <w:rsid w:val="002D7123"/>
    <w:rsid w:val="002D786E"/>
    <w:rsid w:val="002E12A1"/>
    <w:rsid w:val="002E75CA"/>
    <w:rsid w:val="002F0D34"/>
    <w:rsid w:val="002F11C9"/>
    <w:rsid w:val="002F3415"/>
    <w:rsid w:val="002F5915"/>
    <w:rsid w:val="00302E28"/>
    <w:rsid w:val="003030F6"/>
    <w:rsid w:val="00310210"/>
    <w:rsid w:val="00313BF4"/>
    <w:rsid w:val="00317645"/>
    <w:rsid w:val="003222AC"/>
    <w:rsid w:val="003222C8"/>
    <w:rsid w:val="00325AE4"/>
    <w:rsid w:val="00337789"/>
    <w:rsid w:val="003415E0"/>
    <w:rsid w:val="00341B64"/>
    <w:rsid w:val="00357305"/>
    <w:rsid w:val="00363698"/>
    <w:rsid w:val="0036569F"/>
    <w:rsid w:val="0036629B"/>
    <w:rsid w:val="003673FA"/>
    <w:rsid w:val="00373992"/>
    <w:rsid w:val="0037466D"/>
    <w:rsid w:val="003853FA"/>
    <w:rsid w:val="00391AA7"/>
    <w:rsid w:val="00392C29"/>
    <w:rsid w:val="003A16F3"/>
    <w:rsid w:val="003A4675"/>
    <w:rsid w:val="003A763D"/>
    <w:rsid w:val="003B0346"/>
    <w:rsid w:val="003B57E0"/>
    <w:rsid w:val="003C2497"/>
    <w:rsid w:val="003C296A"/>
    <w:rsid w:val="003C3219"/>
    <w:rsid w:val="003C5AF1"/>
    <w:rsid w:val="003D23A4"/>
    <w:rsid w:val="003E388C"/>
    <w:rsid w:val="003E5130"/>
    <w:rsid w:val="003E6FEA"/>
    <w:rsid w:val="003F29DE"/>
    <w:rsid w:val="004111A7"/>
    <w:rsid w:val="00412197"/>
    <w:rsid w:val="00416CB7"/>
    <w:rsid w:val="00426919"/>
    <w:rsid w:val="004273B9"/>
    <w:rsid w:val="00431DC4"/>
    <w:rsid w:val="00432D62"/>
    <w:rsid w:val="00447294"/>
    <w:rsid w:val="0045402A"/>
    <w:rsid w:val="00460016"/>
    <w:rsid w:val="0046614B"/>
    <w:rsid w:val="004706A8"/>
    <w:rsid w:val="004721D2"/>
    <w:rsid w:val="00485C6C"/>
    <w:rsid w:val="00490ADD"/>
    <w:rsid w:val="0049255E"/>
    <w:rsid w:val="0049452C"/>
    <w:rsid w:val="00494A16"/>
    <w:rsid w:val="00495349"/>
    <w:rsid w:val="004A5EFF"/>
    <w:rsid w:val="004A635C"/>
    <w:rsid w:val="004A6DAD"/>
    <w:rsid w:val="004B00F8"/>
    <w:rsid w:val="004B0147"/>
    <w:rsid w:val="004B0DB8"/>
    <w:rsid w:val="004B388D"/>
    <w:rsid w:val="004B5012"/>
    <w:rsid w:val="004B7AE1"/>
    <w:rsid w:val="004C0944"/>
    <w:rsid w:val="004D0569"/>
    <w:rsid w:val="004D2350"/>
    <w:rsid w:val="004D2F39"/>
    <w:rsid w:val="004D5E8A"/>
    <w:rsid w:val="004D60DF"/>
    <w:rsid w:val="004D66F0"/>
    <w:rsid w:val="004D671C"/>
    <w:rsid w:val="004D759A"/>
    <w:rsid w:val="004E5311"/>
    <w:rsid w:val="004E5A01"/>
    <w:rsid w:val="004F2E91"/>
    <w:rsid w:val="004F5010"/>
    <w:rsid w:val="004F7305"/>
    <w:rsid w:val="005021A3"/>
    <w:rsid w:val="00507863"/>
    <w:rsid w:val="00511202"/>
    <w:rsid w:val="00515D8A"/>
    <w:rsid w:val="0051694A"/>
    <w:rsid w:val="00521474"/>
    <w:rsid w:val="00526B9E"/>
    <w:rsid w:val="005322C0"/>
    <w:rsid w:val="005340E6"/>
    <w:rsid w:val="00535B46"/>
    <w:rsid w:val="00537154"/>
    <w:rsid w:val="005403A8"/>
    <w:rsid w:val="0054053E"/>
    <w:rsid w:val="005411C2"/>
    <w:rsid w:val="005443EA"/>
    <w:rsid w:val="00544DF1"/>
    <w:rsid w:val="00546BCB"/>
    <w:rsid w:val="00557FB4"/>
    <w:rsid w:val="0057748B"/>
    <w:rsid w:val="005814E9"/>
    <w:rsid w:val="00584095"/>
    <w:rsid w:val="00591751"/>
    <w:rsid w:val="00591823"/>
    <w:rsid w:val="00592600"/>
    <w:rsid w:val="0059298D"/>
    <w:rsid w:val="00593128"/>
    <w:rsid w:val="0059544B"/>
    <w:rsid w:val="005A0BF6"/>
    <w:rsid w:val="005A21C8"/>
    <w:rsid w:val="005A2EBE"/>
    <w:rsid w:val="005A59D3"/>
    <w:rsid w:val="005B1D57"/>
    <w:rsid w:val="005B2FBF"/>
    <w:rsid w:val="005B5131"/>
    <w:rsid w:val="005B6627"/>
    <w:rsid w:val="005C06F8"/>
    <w:rsid w:val="005C29E1"/>
    <w:rsid w:val="005C45D3"/>
    <w:rsid w:val="005C4EBE"/>
    <w:rsid w:val="005C5437"/>
    <w:rsid w:val="005D4046"/>
    <w:rsid w:val="005D502E"/>
    <w:rsid w:val="005E2166"/>
    <w:rsid w:val="005E35A9"/>
    <w:rsid w:val="005E4857"/>
    <w:rsid w:val="005E4AD3"/>
    <w:rsid w:val="005E56A4"/>
    <w:rsid w:val="005F7C77"/>
    <w:rsid w:val="00600772"/>
    <w:rsid w:val="00601474"/>
    <w:rsid w:val="006046E9"/>
    <w:rsid w:val="0061532D"/>
    <w:rsid w:val="00623DFE"/>
    <w:rsid w:val="006268D6"/>
    <w:rsid w:val="0063289E"/>
    <w:rsid w:val="00633790"/>
    <w:rsid w:val="006344AC"/>
    <w:rsid w:val="0063661F"/>
    <w:rsid w:val="006379E4"/>
    <w:rsid w:val="00646E09"/>
    <w:rsid w:val="0065062F"/>
    <w:rsid w:val="006510F6"/>
    <w:rsid w:val="00651AE3"/>
    <w:rsid w:val="00662867"/>
    <w:rsid w:val="0066532F"/>
    <w:rsid w:val="00672886"/>
    <w:rsid w:val="006738BF"/>
    <w:rsid w:val="0067414E"/>
    <w:rsid w:val="00674910"/>
    <w:rsid w:val="0068281C"/>
    <w:rsid w:val="00684146"/>
    <w:rsid w:val="00684473"/>
    <w:rsid w:val="0068737D"/>
    <w:rsid w:val="00692468"/>
    <w:rsid w:val="00693D6F"/>
    <w:rsid w:val="0069520A"/>
    <w:rsid w:val="006A1FDA"/>
    <w:rsid w:val="006B0FDF"/>
    <w:rsid w:val="006B57DD"/>
    <w:rsid w:val="006B68E0"/>
    <w:rsid w:val="006C0510"/>
    <w:rsid w:val="006C3389"/>
    <w:rsid w:val="006C368F"/>
    <w:rsid w:val="006C73D9"/>
    <w:rsid w:val="006D19DD"/>
    <w:rsid w:val="006D4753"/>
    <w:rsid w:val="006D6087"/>
    <w:rsid w:val="006D6D3F"/>
    <w:rsid w:val="006E2EFE"/>
    <w:rsid w:val="006E3327"/>
    <w:rsid w:val="006E4767"/>
    <w:rsid w:val="006E53FC"/>
    <w:rsid w:val="006E6EE5"/>
    <w:rsid w:val="006F19FB"/>
    <w:rsid w:val="006F502E"/>
    <w:rsid w:val="006F536F"/>
    <w:rsid w:val="00703DF4"/>
    <w:rsid w:val="00707B43"/>
    <w:rsid w:val="0071109E"/>
    <w:rsid w:val="00714D67"/>
    <w:rsid w:val="00714FAF"/>
    <w:rsid w:val="0071598C"/>
    <w:rsid w:val="00717326"/>
    <w:rsid w:val="0072136B"/>
    <w:rsid w:val="007308BA"/>
    <w:rsid w:val="00731D5D"/>
    <w:rsid w:val="00734F0D"/>
    <w:rsid w:val="0073668D"/>
    <w:rsid w:val="007421A3"/>
    <w:rsid w:val="00743603"/>
    <w:rsid w:val="00745B37"/>
    <w:rsid w:val="007465A8"/>
    <w:rsid w:val="00747DED"/>
    <w:rsid w:val="007546D9"/>
    <w:rsid w:val="00755831"/>
    <w:rsid w:val="007565EF"/>
    <w:rsid w:val="00767A26"/>
    <w:rsid w:val="00771E3B"/>
    <w:rsid w:val="00771FE5"/>
    <w:rsid w:val="00774528"/>
    <w:rsid w:val="0079079F"/>
    <w:rsid w:val="0079298F"/>
    <w:rsid w:val="007A0672"/>
    <w:rsid w:val="007A3C9A"/>
    <w:rsid w:val="007A5EFA"/>
    <w:rsid w:val="007A73CA"/>
    <w:rsid w:val="007A74C0"/>
    <w:rsid w:val="007B4037"/>
    <w:rsid w:val="007B73D2"/>
    <w:rsid w:val="007B7842"/>
    <w:rsid w:val="007C15A7"/>
    <w:rsid w:val="007C3AFE"/>
    <w:rsid w:val="007D16F8"/>
    <w:rsid w:val="007D1F5A"/>
    <w:rsid w:val="007D419F"/>
    <w:rsid w:val="007D510C"/>
    <w:rsid w:val="007E4950"/>
    <w:rsid w:val="007F158B"/>
    <w:rsid w:val="007F5951"/>
    <w:rsid w:val="007F61BA"/>
    <w:rsid w:val="007F68A8"/>
    <w:rsid w:val="0080277D"/>
    <w:rsid w:val="00811B1F"/>
    <w:rsid w:val="00813241"/>
    <w:rsid w:val="00832F6C"/>
    <w:rsid w:val="0084156C"/>
    <w:rsid w:val="008423E3"/>
    <w:rsid w:val="00844BD5"/>
    <w:rsid w:val="00846113"/>
    <w:rsid w:val="00847E2B"/>
    <w:rsid w:val="00847E31"/>
    <w:rsid w:val="00850BF8"/>
    <w:rsid w:val="00855420"/>
    <w:rsid w:val="00857B35"/>
    <w:rsid w:val="00862531"/>
    <w:rsid w:val="00862857"/>
    <w:rsid w:val="0086344D"/>
    <w:rsid w:val="00865144"/>
    <w:rsid w:val="0087237C"/>
    <w:rsid w:val="0087312C"/>
    <w:rsid w:val="00875D54"/>
    <w:rsid w:val="00877B2E"/>
    <w:rsid w:val="00883E35"/>
    <w:rsid w:val="008904DC"/>
    <w:rsid w:val="00891E2E"/>
    <w:rsid w:val="0089249B"/>
    <w:rsid w:val="0089497F"/>
    <w:rsid w:val="0089553E"/>
    <w:rsid w:val="008955DD"/>
    <w:rsid w:val="008A032E"/>
    <w:rsid w:val="008B1677"/>
    <w:rsid w:val="008C2A1D"/>
    <w:rsid w:val="008C371A"/>
    <w:rsid w:val="008C67A8"/>
    <w:rsid w:val="008D58CB"/>
    <w:rsid w:val="008D60DC"/>
    <w:rsid w:val="008D655D"/>
    <w:rsid w:val="008E0215"/>
    <w:rsid w:val="008E577B"/>
    <w:rsid w:val="008E7CD1"/>
    <w:rsid w:val="008F1BDE"/>
    <w:rsid w:val="008F6B67"/>
    <w:rsid w:val="008F7139"/>
    <w:rsid w:val="008F792E"/>
    <w:rsid w:val="0090136C"/>
    <w:rsid w:val="00902D11"/>
    <w:rsid w:val="00906A5C"/>
    <w:rsid w:val="00911738"/>
    <w:rsid w:val="00911FC0"/>
    <w:rsid w:val="00912F1E"/>
    <w:rsid w:val="00923EB0"/>
    <w:rsid w:val="0092455E"/>
    <w:rsid w:val="009363AB"/>
    <w:rsid w:val="00942D3C"/>
    <w:rsid w:val="0094398C"/>
    <w:rsid w:val="009447D7"/>
    <w:rsid w:val="00945271"/>
    <w:rsid w:val="00962CE2"/>
    <w:rsid w:val="00963840"/>
    <w:rsid w:val="009656FA"/>
    <w:rsid w:val="00973662"/>
    <w:rsid w:val="009747CB"/>
    <w:rsid w:val="009757D2"/>
    <w:rsid w:val="009802BE"/>
    <w:rsid w:val="00982E21"/>
    <w:rsid w:val="00985C17"/>
    <w:rsid w:val="0099485C"/>
    <w:rsid w:val="009977DD"/>
    <w:rsid w:val="009A60B6"/>
    <w:rsid w:val="009A6F3E"/>
    <w:rsid w:val="009B288E"/>
    <w:rsid w:val="009C2397"/>
    <w:rsid w:val="009C4602"/>
    <w:rsid w:val="009C5789"/>
    <w:rsid w:val="009C6A37"/>
    <w:rsid w:val="009C7AB2"/>
    <w:rsid w:val="009D4171"/>
    <w:rsid w:val="009D4FE4"/>
    <w:rsid w:val="009E6F5A"/>
    <w:rsid w:val="009F1853"/>
    <w:rsid w:val="00A00CCB"/>
    <w:rsid w:val="00A02388"/>
    <w:rsid w:val="00A02DA6"/>
    <w:rsid w:val="00A04DD6"/>
    <w:rsid w:val="00A0552C"/>
    <w:rsid w:val="00A125C4"/>
    <w:rsid w:val="00A132D0"/>
    <w:rsid w:val="00A217A9"/>
    <w:rsid w:val="00A312F7"/>
    <w:rsid w:val="00A365F0"/>
    <w:rsid w:val="00A42072"/>
    <w:rsid w:val="00A43CDA"/>
    <w:rsid w:val="00A443B3"/>
    <w:rsid w:val="00A53C35"/>
    <w:rsid w:val="00A62EB6"/>
    <w:rsid w:val="00A64CE5"/>
    <w:rsid w:val="00A70257"/>
    <w:rsid w:val="00A857C4"/>
    <w:rsid w:val="00A86650"/>
    <w:rsid w:val="00A87514"/>
    <w:rsid w:val="00A90102"/>
    <w:rsid w:val="00A93A50"/>
    <w:rsid w:val="00A93C51"/>
    <w:rsid w:val="00A95A0E"/>
    <w:rsid w:val="00A97E0D"/>
    <w:rsid w:val="00AA6317"/>
    <w:rsid w:val="00AB023D"/>
    <w:rsid w:val="00AB10B4"/>
    <w:rsid w:val="00AB1EFE"/>
    <w:rsid w:val="00AB6AAE"/>
    <w:rsid w:val="00AC67B5"/>
    <w:rsid w:val="00AC6D56"/>
    <w:rsid w:val="00AD13AA"/>
    <w:rsid w:val="00AD26F2"/>
    <w:rsid w:val="00AD631A"/>
    <w:rsid w:val="00AE2A57"/>
    <w:rsid w:val="00AE596C"/>
    <w:rsid w:val="00AE5E9E"/>
    <w:rsid w:val="00AE68A9"/>
    <w:rsid w:val="00AF1F04"/>
    <w:rsid w:val="00AF24F6"/>
    <w:rsid w:val="00AF2655"/>
    <w:rsid w:val="00AF6F50"/>
    <w:rsid w:val="00B0624C"/>
    <w:rsid w:val="00B0692E"/>
    <w:rsid w:val="00B0790D"/>
    <w:rsid w:val="00B11356"/>
    <w:rsid w:val="00B17446"/>
    <w:rsid w:val="00B23044"/>
    <w:rsid w:val="00B24784"/>
    <w:rsid w:val="00B260D9"/>
    <w:rsid w:val="00B376E8"/>
    <w:rsid w:val="00B37B0D"/>
    <w:rsid w:val="00B4174B"/>
    <w:rsid w:val="00B64BBB"/>
    <w:rsid w:val="00B72AAE"/>
    <w:rsid w:val="00B7341B"/>
    <w:rsid w:val="00B81790"/>
    <w:rsid w:val="00B81D3B"/>
    <w:rsid w:val="00B859B4"/>
    <w:rsid w:val="00B94635"/>
    <w:rsid w:val="00B94A77"/>
    <w:rsid w:val="00B94E40"/>
    <w:rsid w:val="00B965B3"/>
    <w:rsid w:val="00BA0A21"/>
    <w:rsid w:val="00BA3E83"/>
    <w:rsid w:val="00BA7FEB"/>
    <w:rsid w:val="00BB31A0"/>
    <w:rsid w:val="00BB42B8"/>
    <w:rsid w:val="00BB7333"/>
    <w:rsid w:val="00BC2DE3"/>
    <w:rsid w:val="00BC40A5"/>
    <w:rsid w:val="00BE11DD"/>
    <w:rsid w:val="00BE1C5E"/>
    <w:rsid w:val="00BE3067"/>
    <w:rsid w:val="00BE71BE"/>
    <w:rsid w:val="00BF0BAE"/>
    <w:rsid w:val="00C03112"/>
    <w:rsid w:val="00C153CA"/>
    <w:rsid w:val="00C202C1"/>
    <w:rsid w:val="00C218FD"/>
    <w:rsid w:val="00C31DCD"/>
    <w:rsid w:val="00C361B1"/>
    <w:rsid w:val="00C3649F"/>
    <w:rsid w:val="00C36B2C"/>
    <w:rsid w:val="00C37093"/>
    <w:rsid w:val="00C42800"/>
    <w:rsid w:val="00C44FF2"/>
    <w:rsid w:val="00C50EC8"/>
    <w:rsid w:val="00C51D18"/>
    <w:rsid w:val="00C51F08"/>
    <w:rsid w:val="00C52018"/>
    <w:rsid w:val="00C62854"/>
    <w:rsid w:val="00C72BF3"/>
    <w:rsid w:val="00C74EB6"/>
    <w:rsid w:val="00C75FD3"/>
    <w:rsid w:val="00C76928"/>
    <w:rsid w:val="00C82EDD"/>
    <w:rsid w:val="00C8334F"/>
    <w:rsid w:val="00C855E4"/>
    <w:rsid w:val="00C857F0"/>
    <w:rsid w:val="00C95B0B"/>
    <w:rsid w:val="00C95CF0"/>
    <w:rsid w:val="00CA45A5"/>
    <w:rsid w:val="00CA5AEA"/>
    <w:rsid w:val="00CA5C85"/>
    <w:rsid w:val="00CA6811"/>
    <w:rsid w:val="00CB1CE4"/>
    <w:rsid w:val="00CB5617"/>
    <w:rsid w:val="00CC3644"/>
    <w:rsid w:val="00CC531B"/>
    <w:rsid w:val="00CC58A2"/>
    <w:rsid w:val="00CC673C"/>
    <w:rsid w:val="00CC68A0"/>
    <w:rsid w:val="00CD6716"/>
    <w:rsid w:val="00CE42DF"/>
    <w:rsid w:val="00CE6165"/>
    <w:rsid w:val="00D01BEC"/>
    <w:rsid w:val="00D0256A"/>
    <w:rsid w:val="00D070F0"/>
    <w:rsid w:val="00D14E88"/>
    <w:rsid w:val="00D314DC"/>
    <w:rsid w:val="00D346BE"/>
    <w:rsid w:val="00D34D37"/>
    <w:rsid w:val="00D44A4B"/>
    <w:rsid w:val="00D529AE"/>
    <w:rsid w:val="00D53E25"/>
    <w:rsid w:val="00D5592A"/>
    <w:rsid w:val="00D56BEE"/>
    <w:rsid w:val="00D63DD1"/>
    <w:rsid w:val="00D73212"/>
    <w:rsid w:val="00D75D53"/>
    <w:rsid w:val="00D823E6"/>
    <w:rsid w:val="00D82BD0"/>
    <w:rsid w:val="00D85BF7"/>
    <w:rsid w:val="00D97592"/>
    <w:rsid w:val="00D97BB3"/>
    <w:rsid w:val="00D97F4A"/>
    <w:rsid w:val="00DA0159"/>
    <w:rsid w:val="00DA4194"/>
    <w:rsid w:val="00DA4C3B"/>
    <w:rsid w:val="00DA53CE"/>
    <w:rsid w:val="00DA6677"/>
    <w:rsid w:val="00DA7596"/>
    <w:rsid w:val="00DB02BD"/>
    <w:rsid w:val="00DB0BA3"/>
    <w:rsid w:val="00DB10E3"/>
    <w:rsid w:val="00DB35B6"/>
    <w:rsid w:val="00DB7901"/>
    <w:rsid w:val="00DC18C3"/>
    <w:rsid w:val="00DC50EC"/>
    <w:rsid w:val="00DC7DFA"/>
    <w:rsid w:val="00DD0364"/>
    <w:rsid w:val="00DD0940"/>
    <w:rsid w:val="00DD1B1C"/>
    <w:rsid w:val="00DD40A7"/>
    <w:rsid w:val="00DD71AA"/>
    <w:rsid w:val="00DE1D53"/>
    <w:rsid w:val="00DE77A4"/>
    <w:rsid w:val="00DF3D02"/>
    <w:rsid w:val="00DF62E2"/>
    <w:rsid w:val="00DF67CE"/>
    <w:rsid w:val="00DF69DE"/>
    <w:rsid w:val="00DF7014"/>
    <w:rsid w:val="00DF7E39"/>
    <w:rsid w:val="00E01487"/>
    <w:rsid w:val="00E03939"/>
    <w:rsid w:val="00E048D9"/>
    <w:rsid w:val="00E05774"/>
    <w:rsid w:val="00E07E6C"/>
    <w:rsid w:val="00E108E2"/>
    <w:rsid w:val="00E11CFA"/>
    <w:rsid w:val="00E11DF2"/>
    <w:rsid w:val="00E13301"/>
    <w:rsid w:val="00E13957"/>
    <w:rsid w:val="00E13AC1"/>
    <w:rsid w:val="00E221FF"/>
    <w:rsid w:val="00E4284B"/>
    <w:rsid w:val="00E44895"/>
    <w:rsid w:val="00E479D4"/>
    <w:rsid w:val="00E56EBA"/>
    <w:rsid w:val="00E60449"/>
    <w:rsid w:val="00E81C66"/>
    <w:rsid w:val="00E85C3D"/>
    <w:rsid w:val="00E953E8"/>
    <w:rsid w:val="00E95A6B"/>
    <w:rsid w:val="00E97D48"/>
    <w:rsid w:val="00EA04E3"/>
    <w:rsid w:val="00EA261F"/>
    <w:rsid w:val="00EB15D9"/>
    <w:rsid w:val="00EC1617"/>
    <w:rsid w:val="00EC36BF"/>
    <w:rsid w:val="00ED0460"/>
    <w:rsid w:val="00ED128E"/>
    <w:rsid w:val="00ED21D2"/>
    <w:rsid w:val="00ED5DA6"/>
    <w:rsid w:val="00EF0006"/>
    <w:rsid w:val="00EF1FE3"/>
    <w:rsid w:val="00EF3A8E"/>
    <w:rsid w:val="00EF601B"/>
    <w:rsid w:val="00EF6D04"/>
    <w:rsid w:val="00F0506A"/>
    <w:rsid w:val="00F12B5C"/>
    <w:rsid w:val="00F22AFE"/>
    <w:rsid w:val="00F23188"/>
    <w:rsid w:val="00F23717"/>
    <w:rsid w:val="00F23CBF"/>
    <w:rsid w:val="00F241D8"/>
    <w:rsid w:val="00F27445"/>
    <w:rsid w:val="00F326C1"/>
    <w:rsid w:val="00F3613C"/>
    <w:rsid w:val="00F46BDB"/>
    <w:rsid w:val="00F55C3D"/>
    <w:rsid w:val="00F6228D"/>
    <w:rsid w:val="00F70C52"/>
    <w:rsid w:val="00F72832"/>
    <w:rsid w:val="00F776C0"/>
    <w:rsid w:val="00F8457A"/>
    <w:rsid w:val="00F93C8E"/>
    <w:rsid w:val="00F94D42"/>
    <w:rsid w:val="00F951B3"/>
    <w:rsid w:val="00F95B38"/>
    <w:rsid w:val="00F97F52"/>
    <w:rsid w:val="00FA5C12"/>
    <w:rsid w:val="00FA5FC3"/>
    <w:rsid w:val="00FA65AF"/>
    <w:rsid w:val="00FB31FA"/>
    <w:rsid w:val="00FB3ECF"/>
    <w:rsid w:val="00FB6691"/>
    <w:rsid w:val="00FC2497"/>
    <w:rsid w:val="00FC6F87"/>
    <w:rsid w:val="00FC7169"/>
    <w:rsid w:val="00FD1160"/>
    <w:rsid w:val="00FE0542"/>
    <w:rsid w:val="00FE072A"/>
    <w:rsid w:val="00FE51A8"/>
    <w:rsid w:val="00FE65F8"/>
    <w:rsid w:val="1A677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35705"/>
  <w15:docId w15:val="{581715AC-DE57-469A-88D1-D44A3373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919"/>
  </w:style>
  <w:style w:type="paragraph" w:styleId="Heading1">
    <w:name w:val="heading 1"/>
    <w:basedOn w:val="Normal"/>
    <w:next w:val="Normal"/>
    <w:link w:val="Heading1Char"/>
    <w:uiPriority w:val="9"/>
    <w:qFormat/>
    <w:rsid w:val="00270312"/>
    <w:pPr>
      <w:keepNext/>
      <w:keepLines/>
      <w:numPr>
        <w:numId w:val="232"/>
      </w:numPr>
      <w:spacing w:before="240" w:after="80"/>
      <w:outlineLvl w:val="0"/>
    </w:pPr>
    <w:rPr>
      <w:b/>
      <w:bCs/>
      <w:color w:val="00605A"/>
      <w:sz w:val="28"/>
      <w:szCs w:val="28"/>
    </w:rPr>
  </w:style>
  <w:style w:type="paragraph" w:styleId="Heading2">
    <w:name w:val="heading 2"/>
    <w:basedOn w:val="Heading1"/>
    <w:next w:val="Normal"/>
    <w:link w:val="Heading2Char"/>
    <w:autoRedefine/>
    <w:uiPriority w:val="9"/>
    <w:unhideWhenUsed/>
    <w:qFormat/>
    <w:rsid w:val="009656FA"/>
    <w:pPr>
      <w:numPr>
        <w:ilvl w:val="1"/>
      </w:numPr>
      <w:spacing w:before="0" w:after="0" w:line="240" w:lineRule="auto"/>
      <w:jc w:val="left"/>
      <w:outlineLvl w:val="1"/>
    </w:pPr>
    <w:rPr>
      <w:bCs w:val="0"/>
      <w:color w:val="26798E"/>
      <w:sz w:val="24"/>
    </w:rPr>
  </w:style>
  <w:style w:type="paragraph" w:styleId="Heading3">
    <w:name w:val="heading 3"/>
    <w:basedOn w:val="Heading1"/>
    <w:next w:val="Normal"/>
    <w:link w:val="Heading3Char"/>
    <w:autoRedefine/>
    <w:uiPriority w:val="9"/>
    <w:unhideWhenUsed/>
    <w:qFormat/>
    <w:rsid w:val="007308BA"/>
    <w:pPr>
      <w:numPr>
        <w:ilvl w:val="2"/>
      </w:numPr>
      <w:spacing w:before="100" w:beforeAutospacing="1" w:after="100" w:afterAutospacing="1" w:line="240" w:lineRule="auto"/>
      <w:outlineLvl w:val="2"/>
    </w:pPr>
    <w:rPr>
      <w:bCs w:val="0"/>
      <w:i/>
      <w:iCs/>
      <w:color w:val="586E75"/>
      <w:sz w:val="24"/>
    </w:rPr>
  </w:style>
  <w:style w:type="paragraph" w:styleId="Heading4">
    <w:name w:val="heading 4"/>
    <w:basedOn w:val="Normal"/>
    <w:next w:val="Normal"/>
    <w:link w:val="Heading4Char"/>
    <w:uiPriority w:val="9"/>
    <w:unhideWhenUsed/>
    <w:qFormat/>
    <w:rsid w:val="007C3AFE"/>
    <w:pPr>
      <w:keepNext/>
      <w:keepLines/>
      <w:numPr>
        <w:ilvl w:val="3"/>
        <w:numId w:val="232"/>
      </w:numPr>
      <w:spacing w:before="240" w:after="40"/>
      <w:outlineLvl w:val="3"/>
    </w:pPr>
    <w:rPr>
      <w:b/>
      <w:bCs/>
      <w:iCs/>
      <w:color w:val="407A52"/>
    </w:rPr>
  </w:style>
  <w:style w:type="paragraph" w:styleId="Heading5">
    <w:name w:val="heading 5"/>
    <w:basedOn w:val="Normal"/>
    <w:next w:val="Normal"/>
    <w:link w:val="Heading5Char"/>
    <w:uiPriority w:val="9"/>
    <w:unhideWhenUsed/>
    <w:qFormat/>
    <w:pPr>
      <w:keepNext/>
      <w:keepLines/>
      <w:numPr>
        <w:ilvl w:val="4"/>
        <w:numId w:val="232"/>
      </w:numPr>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numPr>
        <w:ilvl w:val="5"/>
        <w:numId w:val="232"/>
      </w:numPr>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2515D2"/>
    <w:pPr>
      <w:keepNext/>
      <w:keepLines/>
      <w:numPr>
        <w:ilvl w:val="6"/>
        <w:numId w:val="23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5D2"/>
    <w:pPr>
      <w:keepNext/>
      <w:keepLines/>
      <w:numPr>
        <w:ilvl w:val="7"/>
        <w:numId w:val="23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5D2"/>
    <w:pPr>
      <w:keepNext/>
      <w:keepLines/>
      <w:numPr>
        <w:ilvl w:val="8"/>
        <w:numId w:val="23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312"/>
    <w:rPr>
      <w:b/>
      <w:bCs/>
      <w:color w:val="00605A"/>
      <w:sz w:val="28"/>
      <w:szCs w:val="28"/>
    </w:rPr>
  </w:style>
  <w:style w:type="character" w:customStyle="1" w:styleId="Heading2Char">
    <w:name w:val="Heading 2 Char"/>
    <w:basedOn w:val="DefaultParagraphFont"/>
    <w:link w:val="Heading2"/>
    <w:uiPriority w:val="9"/>
    <w:rsid w:val="009656FA"/>
    <w:rPr>
      <w:b/>
      <w:color w:val="26798E"/>
      <w:szCs w:val="28"/>
    </w:rPr>
  </w:style>
  <w:style w:type="character" w:customStyle="1" w:styleId="Heading3Char">
    <w:name w:val="Heading 3 Char"/>
    <w:basedOn w:val="DefaultParagraphFont"/>
    <w:link w:val="Heading3"/>
    <w:uiPriority w:val="9"/>
    <w:rsid w:val="007308BA"/>
    <w:rPr>
      <w:b/>
      <w:i/>
      <w:iCs/>
      <w:color w:val="586E75"/>
      <w:szCs w:val="28"/>
    </w:rPr>
  </w:style>
  <w:style w:type="character" w:customStyle="1" w:styleId="Heading4Char">
    <w:name w:val="Heading 4 Char"/>
    <w:basedOn w:val="DefaultParagraphFont"/>
    <w:link w:val="Heading4"/>
    <w:uiPriority w:val="9"/>
    <w:rsid w:val="007C3AFE"/>
    <w:rPr>
      <w:b/>
      <w:bCs/>
      <w:iCs/>
      <w:color w:val="407A52"/>
    </w:rPr>
  </w:style>
  <w:style w:type="character" w:customStyle="1" w:styleId="Heading5Char">
    <w:name w:val="Heading 5 Char"/>
    <w:basedOn w:val="DefaultParagraphFont"/>
    <w:link w:val="Heading5"/>
    <w:uiPriority w:val="9"/>
    <w:rsid w:val="002515D2"/>
    <w:rPr>
      <w:color w:val="0F4761"/>
    </w:rPr>
  </w:style>
  <w:style w:type="character" w:customStyle="1" w:styleId="Heading6Char">
    <w:name w:val="Heading 6 Char"/>
    <w:basedOn w:val="DefaultParagraphFont"/>
    <w:link w:val="Heading6"/>
    <w:uiPriority w:val="9"/>
    <w:semiHidden/>
    <w:rsid w:val="002515D2"/>
    <w:rPr>
      <w:i/>
      <w:iCs/>
      <w:color w:val="595959"/>
    </w:rPr>
  </w:style>
  <w:style w:type="character" w:customStyle="1" w:styleId="Heading7Char">
    <w:name w:val="Heading 7 Char"/>
    <w:basedOn w:val="DefaultParagraphFont"/>
    <w:link w:val="Heading7"/>
    <w:uiPriority w:val="9"/>
    <w:semiHidden/>
    <w:rsid w:val="002515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5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5D2"/>
    <w:rPr>
      <w:rFonts w:eastAsiaTheme="majorEastAsia" w:cstheme="majorBidi"/>
      <w:color w:val="272727" w:themeColor="text1" w:themeTint="D8"/>
    </w:rPr>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TitleChar">
    <w:name w:val="Title Char"/>
    <w:basedOn w:val="DefaultParagraphFont"/>
    <w:link w:val="Title"/>
    <w:uiPriority w:val="10"/>
    <w:rsid w:val="002515D2"/>
    <w:rPr>
      <w:rFonts w:asciiTheme="majorHAnsi" w:eastAsiaTheme="majorEastAsia" w:hAnsiTheme="majorHAnsi" w:cstheme="majorBidi"/>
      <w:spacing w:val="-10"/>
      <w:kern w:val="28"/>
      <w:sz w:val="56"/>
      <w:szCs w:val="56"/>
    </w:rPr>
  </w:style>
  <w:style w:type="table" w:customStyle="1" w:styleId="TableNormal00">
    <w:name w:val="TableNormal0"/>
    <w:tblPr>
      <w:tblCellMar>
        <w:top w:w="100" w:type="dxa"/>
        <w:left w:w="100" w:type="dxa"/>
        <w:bottom w:w="100" w:type="dxa"/>
        <w:right w:w="100" w:type="dxa"/>
      </w:tblCellMar>
    </w:tblPr>
  </w:style>
  <w:style w:type="table" w:customStyle="1" w:styleId="Style2">
    <w:name w:val="Style2"/>
    <w:basedOn w:val="TableNormal"/>
    <w:uiPriority w:val="99"/>
    <w:rsid w:val="00AA4DAD"/>
    <w:pPr>
      <w:spacing w:after="0" w:line="240" w:lineRule="auto"/>
    </w:pPr>
    <w:tblPr/>
  </w:style>
  <w:style w:type="character" w:customStyle="1" w:styleId="SubtitleChar">
    <w:name w:val="Subtitle Char"/>
    <w:basedOn w:val="DefaultParagraphFont"/>
    <w:link w:val="Subtitle"/>
    <w:uiPriority w:val="11"/>
    <w:rsid w:val="002515D2"/>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Pr>
      <w:color w:val="595959"/>
      <w:sz w:val="28"/>
      <w:szCs w:val="28"/>
    </w:rPr>
  </w:style>
  <w:style w:type="paragraph" w:styleId="Quote">
    <w:name w:val="Quote"/>
    <w:basedOn w:val="Normal"/>
    <w:next w:val="Normal"/>
    <w:link w:val="QuoteChar"/>
    <w:uiPriority w:val="29"/>
    <w:qFormat/>
    <w:rsid w:val="002515D2"/>
    <w:pPr>
      <w:spacing w:before="160"/>
      <w:jc w:val="center"/>
    </w:pPr>
    <w:rPr>
      <w:i/>
      <w:iCs/>
      <w:color w:val="404040" w:themeColor="text1" w:themeTint="BF"/>
    </w:rPr>
  </w:style>
  <w:style w:type="character" w:customStyle="1" w:styleId="QuoteChar">
    <w:name w:val="Quote Char"/>
    <w:basedOn w:val="DefaultParagraphFont"/>
    <w:link w:val="Quote"/>
    <w:uiPriority w:val="29"/>
    <w:rsid w:val="002515D2"/>
    <w:rPr>
      <w:i/>
      <w:iCs/>
      <w:color w:val="404040" w:themeColor="text1" w:themeTint="BF"/>
    </w:rPr>
  </w:style>
  <w:style w:type="paragraph" w:styleId="ListParagraph">
    <w:name w:val="List Paragraph"/>
    <w:aliases w:val="WEL Number,List Bullet Mary,Indent Paragraph,Numbered List Paragraph,Colorful List - Accent 11,body bullets,WB List Paragraph,Akapit z listą BS,List Paragraph 1,NUMBERED PARAGRAPH,Абзац вправо-1,Numbered list,ANNEX,Source,Numbered paragra"/>
    <w:basedOn w:val="Normal"/>
    <w:link w:val="ListParagraphChar"/>
    <w:uiPriority w:val="34"/>
    <w:qFormat/>
    <w:rsid w:val="002515D2"/>
    <w:pPr>
      <w:ind w:left="720"/>
      <w:contextualSpacing/>
    </w:pPr>
  </w:style>
  <w:style w:type="character" w:customStyle="1" w:styleId="ListParagraphChar">
    <w:name w:val="List Paragraph Char"/>
    <w:aliases w:val="WEL Number Char,List Bullet Mary Char,Indent Paragraph Char,Numbered List Paragraph Char,Colorful List - Accent 11 Char,body bullets Char,WB List Paragraph Char,Akapit z listą BS Char,List Paragraph 1 Char,NUMBERED PARAGRAPH Char"/>
    <w:basedOn w:val="DefaultParagraphFont"/>
    <w:link w:val="ListParagraph"/>
    <w:uiPriority w:val="34"/>
    <w:qFormat/>
    <w:rsid w:val="004B5012"/>
  </w:style>
  <w:style w:type="character" w:styleId="IntenseEmphasis">
    <w:name w:val="Intense Emphasis"/>
    <w:basedOn w:val="DefaultParagraphFont"/>
    <w:uiPriority w:val="21"/>
    <w:qFormat/>
    <w:rsid w:val="002515D2"/>
    <w:rPr>
      <w:i/>
      <w:iCs/>
      <w:color w:val="0F4761" w:themeColor="accent1" w:themeShade="BF"/>
    </w:rPr>
  </w:style>
  <w:style w:type="paragraph" w:styleId="IntenseQuote">
    <w:name w:val="Intense Quote"/>
    <w:basedOn w:val="Normal"/>
    <w:next w:val="Normal"/>
    <w:link w:val="IntenseQuoteChar"/>
    <w:uiPriority w:val="30"/>
    <w:qFormat/>
    <w:rsid w:val="00251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5D2"/>
    <w:rPr>
      <w:i/>
      <w:iCs/>
      <w:color w:val="0F4761" w:themeColor="accent1" w:themeShade="BF"/>
    </w:rPr>
  </w:style>
  <w:style w:type="character" w:styleId="IntenseReference">
    <w:name w:val="Intense Reference"/>
    <w:basedOn w:val="DefaultParagraphFont"/>
    <w:uiPriority w:val="32"/>
    <w:qFormat/>
    <w:rsid w:val="002515D2"/>
    <w:rPr>
      <w:b/>
      <w:bCs/>
      <w:smallCaps/>
      <w:color w:val="0F4761" w:themeColor="accent1" w:themeShade="BF"/>
      <w:spacing w:val="5"/>
    </w:rPr>
  </w:style>
  <w:style w:type="paragraph" w:customStyle="1" w:styleId="TableParagraph">
    <w:name w:val="Table Paragraph"/>
    <w:basedOn w:val="Normal"/>
    <w:uiPriority w:val="1"/>
    <w:qFormat/>
    <w:rsid w:val="00523E90"/>
    <w:pPr>
      <w:widowControl w:val="0"/>
      <w:autoSpaceDE w:val="0"/>
      <w:autoSpaceDN w:val="0"/>
      <w:spacing w:after="0" w:line="240" w:lineRule="auto"/>
    </w:pPr>
    <w:rPr>
      <w:rFonts w:ascii="Arial" w:hAnsi="Arial"/>
      <w:lang w:bidi="en-US"/>
    </w:rPr>
  </w:style>
  <w:style w:type="paragraph" w:customStyle="1" w:styleId="WELCHAP">
    <w:name w:val="WEL CHAP"/>
    <w:link w:val="WELCHAPChar"/>
    <w:qFormat/>
    <w:rsid w:val="00523E90"/>
    <w:pPr>
      <w:jc w:val="center"/>
    </w:pPr>
    <w:rPr>
      <w:rFonts w:ascii="Segoe UI" w:eastAsiaTheme="majorEastAsia" w:hAnsi="Segoe UI" w:cstheme="majorBidi"/>
      <w:b/>
      <w:color w:val="0F4761" w:themeColor="accent1" w:themeShade="BF"/>
      <w:sz w:val="40"/>
      <w:szCs w:val="32"/>
    </w:rPr>
  </w:style>
  <w:style w:type="character" w:customStyle="1" w:styleId="WELCHAPChar">
    <w:name w:val="WEL CHAP Char"/>
    <w:basedOn w:val="Heading1Char"/>
    <w:link w:val="WELCHAP"/>
    <w:rsid w:val="00523E90"/>
    <w:rPr>
      <w:rFonts w:ascii="Segoe UI" w:eastAsiaTheme="majorEastAsia" w:hAnsi="Segoe UI" w:cstheme="majorBidi"/>
      <w:b w:val="0"/>
      <w:bCs/>
      <w:color w:val="0F4761" w:themeColor="accent1" w:themeShade="BF"/>
      <w:kern w:val="0"/>
      <w:sz w:val="40"/>
      <w:szCs w:val="32"/>
      <w:lang w:val="en-US" w:eastAsia="en-US"/>
    </w:rPr>
  </w:style>
  <w:style w:type="paragraph" w:customStyle="1" w:styleId="WELBULLET">
    <w:name w:val="WEL BULLET"/>
    <w:basedOn w:val="ListParagraph"/>
    <w:link w:val="WELBULLETChar"/>
    <w:qFormat/>
    <w:rsid w:val="00FB0680"/>
    <w:pPr>
      <w:widowControl w:val="0"/>
      <w:numPr>
        <w:numId w:val="1"/>
      </w:numPr>
      <w:tabs>
        <w:tab w:val="left" w:pos="901"/>
      </w:tabs>
      <w:autoSpaceDE w:val="0"/>
      <w:autoSpaceDN w:val="0"/>
      <w:spacing w:after="0"/>
      <w:ind w:left="816" w:right="113" w:hanging="357"/>
      <w:contextualSpacing w:val="0"/>
    </w:pPr>
    <w:rPr>
      <w:rFonts w:ascii="Segoe UI" w:eastAsia="Segoe UI" w:hAnsi="Segoe UI" w:cs="Segoe UI"/>
      <w:sz w:val="21"/>
    </w:rPr>
  </w:style>
  <w:style w:type="character" w:customStyle="1" w:styleId="WELBULLETChar">
    <w:name w:val="WEL BULLET Char"/>
    <w:basedOn w:val="DefaultParagraphFont"/>
    <w:link w:val="WELBULLET"/>
    <w:rsid w:val="00FB0680"/>
    <w:rPr>
      <w:rFonts w:ascii="Segoe UI" w:eastAsia="Segoe UI" w:hAnsi="Segoe UI" w:cs="Segoe UI"/>
      <w:sz w:val="21"/>
      <w:lang w:val="en-US"/>
    </w:rPr>
  </w:style>
  <w:style w:type="paragraph" w:styleId="NormalWeb">
    <w:name w:val="Normal (Web)"/>
    <w:basedOn w:val="Normal"/>
    <w:uiPriority w:val="99"/>
    <w:unhideWhenUsed/>
    <w:rsid w:val="00675C23"/>
    <w:pPr>
      <w:spacing w:before="100" w:beforeAutospacing="1" w:after="100" w:afterAutospacing="1" w:line="240" w:lineRule="auto"/>
    </w:pPr>
    <w:rPr>
      <w:lang w:eastAsia="zh-CN"/>
    </w:rPr>
  </w:style>
  <w:style w:type="character" w:styleId="CommentReference">
    <w:name w:val="annotation reference"/>
    <w:basedOn w:val="DefaultParagraphFont"/>
    <w:uiPriority w:val="99"/>
    <w:semiHidden/>
    <w:unhideWhenUsed/>
    <w:rsid w:val="00BC6143"/>
    <w:rPr>
      <w:sz w:val="16"/>
      <w:szCs w:val="16"/>
    </w:rPr>
  </w:style>
  <w:style w:type="paragraph" w:styleId="CommentText">
    <w:name w:val="annotation text"/>
    <w:basedOn w:val="Normal"/>
    <w:link w:val="CommentTextChar"/>
    <w:uiPriority w:val="99"/>
    <w:unhideWhenUsed/>
    <w:rsid w:val="00BC6143"/>
    <w:pPr>
      <w:spacing w:line="240" w:lineRule="auto"/>
    </w:pPr>
    <w:rPr>
      <w:sz w:val="20"/>
      <w:szCs w:val="20"/>
    </w:rPr>
  </w:style>
  <w:style w:type="character" w:customStyle="1" w:styleId="CommentTextChar">
    <w:name w:val="Comment Text Char"/>
    <w:basedOn w:val="DefaultParagraphFont"/>
    <w:link w:val="CommentText"/>
    <w:uiPriority w:val="99"/>
    <w:rsid w:val="00BC6143"/>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BC6143"/>
    <w:rPr>
      <w:b/>
      <w:bCs/>
    </w:rPr>
  </w:style>
  <w:style w:type="character" w:customStyle="1" w:styleId="CommentSubjectChar">
    <w:name w:val="Comment Subject Char"/>
    <w:basedOn w:val="CommentTextChar"/>
    <w:link w:val="CommentSubject"/>
    <w:uiPriority w:val="99"/>
    <w:semiHidden/>
    <w:rsid w:val="00BC6143"/>
    <w:rPr>
      <w:rFonts w:eastAsiaTheme="minorHAnsi"/>
      <w:b/>
      <w:bCs/>
      <w:sz w:val="20"/>
      <w:szCs w:val="20"/>
      <w:lang w:eastAsia="en-US"/>
    </w:rPr>
  </w:style>
  <w:style w:type="paragraph" w:styleId="BalloonText">
    <w:name w:val="Balloon Text"/>
    <w:basedOn w:val="Normal"/>
    <w:link w:val="BalloonTextChar"/>
    <w:uiPriority w:val="99"/>
    <w:semiHidden/>
    <w:unhideWhenUsed/>
    <w:rsid w:val="00BC6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143"/>
    <w:rPr>
      <w:rFonts w:ascii="Segoe UI" w:eastAsiaTheme="minorHAnsi" w:hAnsi="Segoe UI" w:cs="Segoe UI"/>
      <w:sz w:val="18"/>
      <w:szCs w:val="18"/>
      <w:lang w:eastAsia="en-US"/>
    </w:rPr>
  </w:style>
  <w:style w:type="paragraph" w:styleId="Revision">
    <w:name w:val="Revision"/>
    <w:hidden/>
    <w:uiPriority w:val="99"/>
    <w:semiHidden/>
    <w:rsid w:val="003F7CEA"/>
    <w:pPr>
      <w:spacing w:after="0" w:line="240" w:lineRule="auto"/>
    </w:pPr>
    <w:rPr>
      <w:rFonts w:eastAsiaTheme="minorHAnsi"/>
    </w:rPr>
  </w:style>
  <w:style w:type="paragraph" w:customStyle="1" w:styleId="ANNEXL1">
    <w:name w:val="ANNEX L1"/>
    <w:basedOn w:val="Heading1"/>
    <w:link w:val="ANNEXL1Char"/>
    <w:qFormat/>
    <w:rsid w:val="001A44A8"/>
    <w:pPr>
      <w:numPr>
        <w:numId w:val="0"/>
      </w:numPr>
    </w:pPr>
    <w:rPr>
      <w:bCs w:val="0"/>
    </w:rPr>
  </w:style>
  <w:style w:type="character" w:customStyle="1" w:styleId="ANNEXL1Char">
    <w:name w:val="ANNEX L1 Char"/>
    <w:basedOn w:val="Heading1Char"/>
    <w:link w:val="ANNEXL1"/>
    <w:rsid w:val="001A44A8"/>
    <w:rPr>
      <w:rFonts w:ascii="Times New Roman" w:eastAsiaTheme="majorEastAsia" w:hAnsi="Times New Roman" w:cs="Segoe UI"/>
      <w:b/>
      <w:bCs w:val="0"/>
      <w:color w:val="00605A"/>
      <w:sz w:val="28"/>
      <w:szCs w:val="28"/>
      <w:lang w:eastAsia="en-US"/>
    </w:rPr>
  </w:style>
  <w:style w:type="paragraph" w:customStyle="1" w:styleId="ANNEXL2">
    <w:name w:val="ANNEX L2"/>
    <w:basedOn w:val="Heading2"/>
    <w:link w:val="ANNEXL2Char"/>
    <w:autoRedefine/>
    <w:qFormat/>
    <w:rsid w:val="00962CE2"/>
    <w:pPr>
      <w:numPr>
        <w:ilvl w:val="0"/>
        <w:numId w:val="0"/>
      </w:numPr>
    </w:pPr>
    <w:rPr>
      <w:rFonts w:eastAsiaTheme="majorEastAsia"/>
      <w:b w:val="0"/>
      <w:i/>
    </w:rPr>
  </w:style>
  <w:style w:type="character" w:customStyle="1" w:styleId="ANNEXL2Char">
    <w:name w:val="ANNEX L2 Char"/>
    <w:basedOn w:val="Heading2Char"/>
    <w:link w:val="ANNEXL2"/>
    <w:rsid w:val="00962CE2"/>
    <w:rPr>
      <w:rFonts w:eastAsiaTheme="majorEastAsia"/>
      <w:b w:val="0"/>
      <w:i/>
      <w:color w:val="26798E"/>
      <w:szCs w:val="28"/>
    </w:rPr>
  </w:style>
  <w:style w:type="paragraph" w:styleId="Header">
    <w:name w:val="header"/>
    <w:basedOn w:val="Normal"/>
    <w:link w:val="HeaderChar"/>
    <w:uiPriority w:val="99"/>
    <w:unhideWhenUsed/>
    <w:rsid w:val="00681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1808"/>
    <w:rPr>
      <w:rFonts w:ascii="Times New Roman" w:eastAsiaTheme="minorHAnsi" w:hAnsi="Times New Roman"/>
      <w:sz w:val="24"/>
      <w:lang w:eastAsia="en-US"/>
    </w:rPr>
  </w:style>
  <w:style w:type="paragraph" w:styleId="Footer">
    <w:name w:val="footer"/>
    <w:basedOn w:val="Normal"/>
    <w:link w:val="FooterChar"/>
    <w:uiPriority w:val="99"/>
    <w:unhideWhenUsed/>
    <w:rsid w:val="00681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1808"/>
    <w:rPr>
      <w:rFonts w:ascii="Times New Roman" w:eastAsiaTheme="minorHAnsi" w:hAnsi="Times New Roman"/>
      <w:sz w:val="24"/>
      <w:lang w:eastAsia="en-US"/>
    </w:rPr>
  </w:style>
  <w:style w:type="paragraph" w:styleId="TOCHeading">
    <w:name w:val="TOC Heading"/>
    <w:basedOn w:val="Heading1"/>
    <w:next w:val="Normal"/>
    <w:uiPriority w:val="39"/>
    <w:unhideWhenUsed/>
    <w:qFormat/>
    <w:rsid w:val="00000D2B"/>
    <w:pPr>
      <w:numPr>
        <w:numId w:val="0"/>
      </w:numPr>
      <w:spacing w:after="0"/>
      <w:outlineLvl w:val="9"/>
    </w:pPr>
    <w:rPr>
      <w:rFonts w:asciiTheme="majorHAnsi" w:hAnsiTheme="majorHAnsi" w:cstheme="majorBidi"/>
      <w:b w:val="0"/>
      <w:bCs w:val="0"/>
      <w:color w:val="0F4761" w:themeColor="accent1" w:themeShade="BF"/>
      <w:sz w:val="32"/>
      <w:szCs w:val="32"/>
    </w:rPr>
  </w:style>
  <w:style w:type="paragraph" w:styleId="TOC1">
    <w:name w:val="toc 1"/>
    <w:basedOn w:val="Normal"/>
    <w:next w:val="Normal"/>
    <w:autoRedefine/>
    <w:uiPriority w:val="39"/>
    <w:unhideWhenUsed/>
    <w:rsid w:val="00046210"/>
    <w:pPr>
      <w:tabs>
        <w:tab w:val="left" w:pos="480"/>
        <w:tab w:val="right" w:pos="9016"/>
      </w:tabs>
      <w:spacing w:after="100"/>
    </w:pPr>
  </w:style>
  <w:style w:type="paragraph" w:styleId="TOC2">
    <w:name w:val="toc 2"/>
    <w:basedOn w:val="Normal"/>
    <w:next w:val="Normal"/>
    <w:autoRedefine/>
    <w:uiPriority w:val="39"/>
    <w:unhideWhenUsed/>
    <w:rsid w:val="001214F9"/>
    <w:pPr>
      <w:tabs>
        <w:tab w:val="left" w:pos="960"/>
        <w:tab w:val="right" w:pos="9016"/>
      </w:tabs>
      <w:spacing w:after="100"/>
      <w:ind w:left="240"/>
    </w:pPr>
  </w:style>
  <w:style w:type="paragraph" w:styleId="TOC3">
    <w:name w:val="toc 3"/>
    <w:basedOn w:val="Normal"/>
    <w:next w:val="Normal"/>
    <w:autoRedefine/>
    <w:uiPriority w:val="39"/>
    <w:unhideWhenUsed/>
    <w:rsid w:val="00000D2B"/>
    <w:pPr>
      <w:spacing w:after="100"/>
      <w:ind w:left="480"/>
    </w:pPr>
  </w:style>
  <w:style w:type="character" w:styleId="Hyperlink">
    <w:name w:val="Hyperlink"/>
    <w:basedOn w:val="DefaultParagraphFont"/>
    <w:uiPriority w:val="99"/>
    <w:unhideWhenUsed/>
    <w:rsid w:val="00000D2B"/>
    <w:rPr>
      <w:color w:val="467886" w:themeColor="hyperlink"/>
      <w:u w:val="single"/>
    </w:rPr>
  </w:style>
  <w:style w:type="character" w:styleId="Strong">
    <w:name w:val="Strong"/>
    <w:aliases w:val="BP Heading 3"/>
    <w:basedOn w:val="DefaultParagraphFont"/>
    <w:uiPriority w:val="22"/>
    <w:qFormat/>
    <w:rsid w:val="00E36B7E"/>
    <w:rPr>
      <w:b/>
      <w:bCs/>
    </w:rPr>
  </w:style>
  <w:style w:type="character" w:customStyle="1" w:styleId="whitespace-normal">
    <w:name w:val="whitespace-normal"/>
    <w:basedOn w:val="DefaultParagraphFont"/>
    <w:rsid w:val="004F1BF0"/>
  </w:style>
  <w:style w:type="table" w:styleId="TableGrid">
    <w:name w:val="Table Grid"/>
    <w:aliases w:val="Plain Table,DVN,TNS table,TabelEcorys,Table long document,Table style,Vale 4,mtbs,表格样式,표스타일,Table Grid SW,BPUA Table,Table Grid mdec,Table Grid NK,SGS Table Basic 1,Table Grid CFAA,Tabella Copertina,GT0"/>
    <w:basedOn w:val="TableNormal"/>
    <w:uiPriority w:val="39"/>
    <w:qFormat/>
    <w:rsid w:val="00E34B0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pPr>
      <w:spacing w:after="0" w:line="240" w:lineRule="auto"/>
    </w:pPr>
    <w:rPr>
      <w:sz w:val="20"/>
      <w:szCs w:val="20"/>
    </w:rPr>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paragraph" w:styleId="Caption">
    <w:name w:val="caption"/>
    <w:basedOn w:val="Normal"/>
    <w:next w:val="Normal"/>
    <w:uiPriority w:val="35"/>
    <w:unhideWhenUsed/>
    <w:qFormat/>
    <w:rsid w:val="004B5012"/>
    <w:pPr>
      <w:spacing w:before="240" w:after="200" w:line="240" w:lineRule="auto"/>
    </w:pPr>
    <w:rPr>
      <w:rFonts w:ascii="Arial" w:eastAsiaTheme="minorHAnsi" w:hAnsi="Arial" w:cstheme="minorBidi"/>
      <w:b/>
      <w:bCs/>
      <w:color w:val="000099"/>
      <w:sz w:val="20"/>
      <w:szCs w:val="18"/>
    </w:rPr>
  </w:style>
  <w:style w:type="table" w:customStyle="1" w:styleId="Tabelacomgrade1">
    <w:name w:val="Tabela com grade1"/>
    <w:basedOn w:val="TableNormal"/>
    <w:uiPriority w:val="39"/>
    <w:qFormat/>
    <w:rsid w:val="004B5012"/>
    <w:pPr>
      <w:spacing w:after="0" w:line="240" w:lineRule="auto"/>
      <w:jc w:val="left"/>
    </w:pPr>
    <w:rPr>
      <w:rFonts w:ascii="Calibri" w:hAnsi="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1">
    <w:name w:val="TOC Heading1"/>
    <w:basedOn w:val="Heading1"/>
    <w:next w:val="Normal"/>
    <w:uiPriority w:val="39"/>
    <w:unhideWhenUsed/>
    <w:qFormat/>
    <w:rsid w:val="004B5012"/>
    <w:pPr>
      <w:numPr>
        <w:numId w:val="0"/>
      </w:numPr>
      <w:spacing w:after="120"/>
      <w:outlineLvl w:val="9"/>
    </w:pPr>
    <w:rPr>
      <w:rFonts w:ascii="Arial" w:eastAsiaTheme="majorEastAsia" w:hAnsi="Arial" w:cstheme="majorBidi"/>
      <w:b w:val="0"/>
      <w:bCs w:val="0"/>
      <w:color w:val="auto"/>
      <w:sz w:val="32"/>
      <w:szCs w:val="32"/>
    </w:rPr>
  </w:style>
  <w:style w:type="table" w:customStyle="1" w:styleId="TableGrid1">
    <w:name w:val="Table Grid1"/>
    <w:basedOn w:val="TableNormal"/>
    <w:uiPriority w:val="39"/>
    <w:qFormat/>
    <w:rsid w:val="004B5012"/>
    <w:pPr>
      <w:spacing w:after="0" w:line="240" w:lineRule="auto"/>
      <w:jc w:val="left"/>
    </w:pPr>
    <w:rPr>
      <w:rFonts w:asciiTheme="minorHAnsi" w:eastAsiaTheme="minorHAnsi" w:hAnsiTheme="minorHAnsi" w:cstheme="minorBid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91E2E"/>
    <w:rPr>
      <w:i/>
      <w:iCs/>
    </w:rPr>
  </w:style>
  <w:style w:type="paragraph" w:styleId="BodyText">
    <w:name w:val="Body Text"/>
    <w:basedOn w:val="Normal"/>
    <w:link w:val="BodyTextChar"/>
    <w:uiPriority w:val="1"/>
    <w:qFormat/>
    <w:rsid w:val="00891E2E"/>
    <w:pPr>
      <w:widowControl w:val="0"/>
      <w:autoSpaceDE w:val="0"/>
      <w:autoSpaceDN w:val="0"/>
      <w:spacing w:before="40" w:after="0" w:line="240" w:lineRule="auto"/>
      <w:jc w:val="left"/>
    </w:pPr>
    <w:rPr>
      <w:rFonts w:ascii="Cambria" w:eastAsia="Cambria" w:hAnsi="Cambria" w:cs="Cambria"/>
      <w:sz w:val="22"/>
      <w:szCs w:val="22"/>
    </w:rPr>
  </w:style>
  <w:style w:type="character" w:customStyle="1" w:styleId="BodyTextChar">
    <w:name w:val="Body Text Char"/>
    <w:basedOn w:val="DefaultParagraphFont"/>
    <w:link w:val="BodyText"/>
    <w:uiPriority w:val="1"/>
    <w:rsid w:val="00891E2E"/>
    <w:rPr>
      <w:rFonts w:ascii="Cambria" w:eastAsia="Cambria" w:hAnsi="Cambria" w:cs="Cambria"/>
      <w:sz w:val="22"/>
      <w:szCs w:val="22"/>
      <w:lang w:val="en-US" w:eastAsia="en-US"/>
    </w:rPr>
  </w:style>
  <w:style w:type="paragraph" w:styleId="TOC4">
    <w:name w:val="toc 4"/>
    <w:basedOn w:val="Normal"/>
    <w:next w:val="Normal"/>
    <w:autoRedefine/>
    <w:uiPriority w:val="39"/>
    <w:unhideWhenUsed/>
    <w:rsid w:val="00891E2E"/>
    <w:pPr>
      <w:spacing w:after="100" w:line="278" w:lineRule="auto"/>
      <w:ind w:left="720"/>
      <w:jc w:val="left"/>
    </w:pPr>
    <w:rPr>
      <w:rFonts w:asciiTheme="minorHAnsi" w:eastAsiaTheme="minorEastAsia" w:hAnsiTheme="minorHAnsi" w:cstheme="minorBidi"/>
      <w:kern w:val="2"/>
      <w:lang w:val="en-GB" w:eastAsia="en-GB"/>
      <w14:ligatures w14:val="standardContextual"/>
    </w:rPr>
  </w:style>
  <w:style w:type="paragraph" w:styleId="TOC5">
    <w:name w:val="toc 5"/>
    <w:basedOn w:val="Normal"/>
    <w:next w:val="Normal"/>
    <w:autoRedefine/>
    <w:uiPriority w:val="39"/>
    <w:unhideWhenUsed/>
    <w:rsid w:val="00891E2E"/>
    <w:pPr>
      <w:spacing w:after="100" w:line="278" w:lineRule="auto"/>
      <w:ind w:left="960"/>
      <w:jc w:val="left"/>
    </w:pPr>
    <w:rPr>
      <w:rFonts w:asciiTheme="minorHAnsi" w:eastAsiaTheme="minorEastAsia" w:hAnsiTheme="minorHAnsi" w:cstheme="minorBidi"/>
      <w:kern w:val="2"/>
      <w:lang w:val="en-GB" w:eastAsia="en-GB"/>
      <w14:ligatures w14:val="standardContextual"/>
    </w:rPr>
  </w:style>
  <w:style w:type="paragraph" w:styleId="TOC6">
    <w:name w:val="toc 6"/>
    <w:basedOn w:val="Normal"/>
    <w:next w:val="Normal"/>
    <w:autoRedefine/>
    <w:uiPriority w:val="39"/>
    <w:unhideWhenUsed/>
    <w:rsid w:val="00891E2E"/>
    <w:pPr>
      <w:spacing w:after="100" w:line="278" w:lineRule="auto"/>
      <w:ind w:left="1200"/>
      <w:jc w:val="left"/>
    </w:pPr>
    <w:rPr>
      <w:rFonts w:asciiTheme="minorHAnsi" w:eastAsiaTheme="minorEastAsia" w:hAnsiTheme="minorHAnsi" w:cstheme="minorBidi"/>
      <w:kern w:val="2"/>
      <w:lang w:val="en-GB" w:eastAsia="en-GB"/>
      <w14:ligatures w14:val="standardContextual"/>
    </w:rPr>
  </w:style>
  <w:style w:type="paragraph" w:styleId="TOC7">
    <w:name w:val="toc 7"/>
    <w:basedOn w:val="Normal"/>
    <w:next w:val="Normal"/>
    <w:autoRedefine/>
    <w:uiPriority w:val="39"/>
    <w:unhideWhenUsed/>
    <w:rsid w:val="00891E2E"/>
    <w:pPr>
      <w:spacing w:after="100" w:line="278" w:lineRule="auto"/>
      <w:ind w:left="1440"/>
      <w:jc w:val="left"/>
    </w:pPr>
    <w:rPr>
      <w:rFonts w:asciiTheme="minorHAnsi" w:eastAsiaTheme="minorEastAsia" w:hAnsiTheme="minorHAnsi" w:cstheme="minorBidi"/>
      <w:kern w:val="2"/>
      <w:lang w:val="en-GB" w:eastAsia="en-GB"/>
      <w14:ligatures w14:val="standardContextual"/>
    </w:rPr>
  </w:style>
  <w:style w:type="paragraph" w:styleId="TOC8">
    <w:name w:val="toc 8"/>
    <w:basedOn w:val="Normal"/>
    <w:next w:val="Normal"/>
    <w:autoRedefine/>
    <w:uiPriority w:val="39"/>
    <w:unhideWhenUsed/>
    <w:rsid w:val="00891E2E"/>
    <w:pPr>
      <w:spacing w:after="100" w:line="278" w:lineRule="auto"/>
      <w:ind w:left="1680"/>
      <w:jc w:val="left"/>
    </w:pPr>
    <w:rPr>
      <w:rFonts w:asciiTheme="minorHAnsi" w:eastAsiaTheme="minorEastAsia" w:hAnsiTheme="minorHAnsi" w:cstheme="minorBidi"/>
      <w:kern w:val="2"/>
      <w:lang w:val="en-GB" w:eastAsia="en-GB"/>
      <w14:ligatures w14:val="standardContextual"/>
    </w:rPr>
  </w:style>
  <w:style w:type="paragraph" w:styleId="TOC9">
    <w:name w:val="toc 9"/>
    <w:basedOn w:val="Normal"/>
    <w:next w:val="Normal"/>
    <w:autoRedefine/>
    <w:uiPriority w:val="39"/>
    <w:unhideWhenUsed/>
    <w:rsid w:val="00891E2E"/>
    <w:pPr>
      <w:spacing w:after="100" w:line="278" w:lineRule="auto"/>
      <w:ind w:left="1920"/>
      <w:jc w:val="left"/>
    </w:pPr>
    <w:rPr>
      <w:rFonts w:asciiTheme="minorHAnsi" w:eastAsiaTheme="minorEastAsia" w:hAnsiTheme="minorHAnsi" w:cstheme="minorBidi"/>
      <w:kern w:val="2"/>
      <w:lang w:val="en-GB" w:eastAsia="en-GB"/>
      <w14:ligatures w14:val="standardContextual"/>
    </w:rPr>
  </w:style>
  <w:style w:type="character" w:customStyle="1" w:styleId="SubtitleChar1">
    <w:name w:val="Subtitle Char1"/>
    <w:basedOn w:val="DefaultParagraphFont"/>
    <w:uiPriority w:val="11"/>
    <w:rsid w:val="00891E2E"/>
    <w:rPr>
      <w:rFonts w:asciiTheme="minorHAnsi" w:eastAsiaTheme="majorEastAsia" w:hAnsiTheme="minorHAnsi" w:cstheme="majorBidi"/>
      <w:color w:val="595959" w:themeColor="text1" w:themeTint="A6"/>
      <w:spacing w:val="15"/>
      <w:sz w:val="28"/>
      <w:szCs w:val="28"/>
    </w:rPr>
  </w:style>
  <w:style w:type="paragraph" w:styleId="TableofFigures">
    <w:name w:val="table of figures"/>
    <w:basedOn w:val="Normal"/>
    <w:next w:val="Normal"/>
    <w:uiPriority w:val="99"/>
    <w:unhideWhenUsed/>
    <w:rsid w:val="00891E2E"/>
    <w:pPr>
      <w:spacing w:after="100" w:afterAutospacing="1" w:line="240" w:lineRule="auto"/>
    </w:pPr>
  </w:style>
  <w:style w:type="paragraph" w:styleId="FootnoteText">
    <w:name w:val="footnote text"/>
    <w:basedOn w:val="Normal"/>
    <w:link w:val="FootnoteTextChar"/>
    <w:uiPriority w:val="99"/>
    <w:semiHidden/>
    <w:unhideWhenUsed/>
    <w:rsid w:val="001663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635E"/>
    <w:rPr>
      <w:sz w:val="20"/>
      <w:szCs w:val="20"/>
    </w:rPr>
  </w:style>
  <w:style w:type="character" w:styleId="FootnoteReference">
    <w:name w:val="footnote reference"/>
    <w:basedOn w:val="DefaultParagraphFont"/>
    <w:uiPriority w:val="99"/>
    <w:semiHidden/>
    <w:unhideWhenUsed/>
    <w:rsid w:val="0016635E"/>
    <w:rPr>
      <w:vertAlign w:val="superscript"/>
    </w:rPr>
  </w:style>
  <w:style w:type="character" w:styleId="FollowedHyperlink">
    <w:name w:val="FollowedHyperlink"/>
    <w:basedOn w:val="DefaultParagraphFont"/>
    <w:uiPriority w:val="99"/>
    <w:semiHidden/>
    <w:unhideWhenUsed/>
    <w:rsid w:val="00A53C35"/>
    <w:rPr>
      <w:color w:val="96607D" w:themeColor="followedHyperlink"/>
      <w:u w:val="single"/>
    </w:rPr>
  </w:style>
  <w:style w:type="character" w:customStyle="1" w:styleId="UnresolvedMention1">
    <w:name w:val="Unresolved Mention1"/>
    <w:basedOn w:val="DefaultParagraphFont"/>
    <w:uiPriority w:val="99"/>
    <w:semiHidden/>
    <w:unhideWhenUsed/>
    <w:rsid w:val="00363698"/>
    <w:rPr>
      <w:color w:val="605E5C"/>
      <w:shd w:val="clear" w:color="auto" w:fill="E1DFDD"/>
    </w:rPr>
  </w:style>
  <w:style w:type="table" w:styleId="TableGridLight">
    <w:name w:val="Grid Table Light"/>
    <w:basedOn w:val="TableNormal"/>
    <w:uiPriority w:val="40"/>
    <w:rsid w:val="00A64CE5"/>
    <w:pPr>
      <w:spacing w:after="0" w:line="240" w:lineRule="auto"/>
    </w:pPr>
    <w:rPr>
      <w:lang w:val="e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DF7E39"/>
    <w:pPr>
      <w:autoSpaceDE w:val="0"/>
      <w:autoSpaceDN w:val="0"/>
      <w:adjustRightInd w:val="0"/>
      <w:spacing w:after="0" w:line="240" w:lineRule="auto"/>
      <w:jc w:val="left"/>
    </w:pPr>
    <w:rPr>
      <w:color w:val="000000"/>
    </w:rPr>
  </w:style>
  <w:style w:type="paragraph" w:customStyle="1" w:styleId="my-2">
    <w:name w:val="my-2"/>
    <w:basedOn w:val="Normal"/>
    <w:rsid w:val="001C6A7E"/>
    <w:pPr>
      <w:spacing w:before="100" w:beforeAutospacing="1" w:after="100" w:afterAutospacing="1" w:line="240" w:lineRule="auto"/>
      <w:jc w:val="left"/>
    </w:pPr>
  </w:style>
  <w:style w:type="character" w:customStyle="1" w:styleId="citation">
    <w:name w:val="citation"/>
    <w:basedOn w:val="DefaultParagraphFont"/>
    <w:rsid w:val="00962CE2"/>
  </w:style>
  <w:style w:type="character" w:customStyle="1" w:styleId="inline-block">
    <w:name w:val="inline-block"/>
    <w:basedOn w:val="DefaultParagraphFont"/>
    <w:rsid w:val="00962CE2"/>
  </w:style>
  <w:style w:type="character" w:customStyle="1" w:styleId="UnresolvedMention2">
    <w:name w:val="Unresolved Mention2"/>
    <w:basedOn w:val="DefaultParagraphFont"/>
    <w:uiPriority w:val="99"/>
    <w:semiHidden/>
    <w:unhideWhenUsed/>
    <w:rsid w:val="004D2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409">
      <w:bodyDiv w:val="1"/>
      <w:marLeft w:val="0"/>
      <w:marRight w:val="0"/>
      <w:marTop w:val="0"/>
      <w:marBottom w:val="0"/>
      <w:divBdr>
        <w:top w:val="none" w:sz="0" w:space="0" w:color="auto"/>
        <w:left w:val="none" w:sz="0" w:space="0" w:color="auto"/>
        <w:bottom w:val="none" w:sz="0" w:space="0" w:color="auto"/>
        <w:right w:val="none" w:sz="0" w:space="0" w:color="auto"/>
      </w:divBdr>
    </w:div>
    <w:div w:id="14423626">
      <w:bodyDiv w:val="1"/>
      <w:marLeft w:val="0"/>
      <w:marRight w:val="0"/>
      <w:marTop w:val="0"/>
      <w:marBottom w:val="0"/>
      <w:divBdr>
        <w:top w:val="none" w:sz="0" w:space="0" w:color="auto"/>
        <w:left w:val="none" w:sz="0" w:space="0" w:color="auto"/>
        <w:bottom w:val="none" w:sz="0" w:space="0" w:color="auto"/>
        <w:right w:val="none" w:sz="0" w:space="0" w:color="auto"/>
      </w:divBdr>
    </w:div>
    <w:div w:id="17312727">
      <w:bodyDiv w:val="1"/>
      <w:marLeft w:val="0"/>
      <w:marRight w:val="0"/>
      <w:marTop w:val="0"/>
      <w:marBottom w:val="0"/>
      <w:divBdr>
        <w:top w:val="none" w:sz="0" w:space="0" w:color="auto"/>
        <w:left w:val="none" w:sz="0" w:space="0" w:color="auto"/>
        <w:bottom w:val="none" w:sz="0" w:space="0" w:color="auto"/>
        <w:right w:val="none" w:sz="0" w:space="0" w:color="auto"/>
      </w:divBdr>
    </w:div>
    <w:div w:id="53742313">
      <w:bodyDiv w:val="1"/>
      <w:marLeft w:val="0"/>
      <w:marRight w:val="0"/>
      <w:marTop w:val="0"/>
      <w:marBottom w:val="0"/>
      <w:divBdr>
        <w:top w:val="none" w:sz="0" w:space="0" w:color="auto"/>
        <w:left w:val="none" w:sz="0" w:space="0" w:color="auto"/>
        <w:bottom w:val="none" w:sz="0" w:space="0" w:color="auto"/>
        <w:right w:val="none" w:sz="0" w:space="0" w:color="auto"/>
      </w:divBdr>
    </w:div>
    <w:div w:id="60829213">
      <w:bodyDiv w:val="1"/>
      <w:marLeft w:val="0"/>
      <w:marRight w:val="0"/>
      <w:marTop w:val="0"/>
      <w:marBottom w:val="0"/>
      <w:divBdr>
        <w:top w:val="none" w:sz="0" w:space="0" w:color="auto"/>
        <w:left w:val="none" w:sz="0" w:space="0" w:color="auto"/>
        <w:bottom w:val="none" w:sz="0" w:space="0" w:color="auto"/>
        <w:right w:val="none" w:sz="0" w:space="0" w:color="auto"/>
      </w:divBdr>
    </w:div>
    <w:div w:id="69935906">
      <w:bodyDiv w:val="1"/>
      <w:marLeft w:val="0"/>
      <w:marRight w:val="0"/>
      <w:marTop w:val="0"/>
      <w:marBottom w:val="0"/>
      <w:divBdr>
        <w:top w:val="none" w:sz="0" w:space="0" w:color="auto"/>
        <w:left w:val="none" w:sz="0" w:space="0" w:color="auto"/>
        <w:bottom w:val="none" w:sz="0" w:space="0" w:color="auto"/>
        <w:right w:val="none" w:sz="0" w:space="0" w:color="auto"/>
      </w:divBdr>
    </w:div>
    <w:div w:id="106627438">
      <w:bodyDiv w:val="1"/>
      <w:marLeft w:val="0"/>
      <w:marRight w:val="0"/>
      <w:marTop w:val="0"/>
      <w:marBottom w:val="0"/>
      <w:divBdr>
        <w:top w:val="none" w:sz="0" w:space="0" w:color="auto"/>
        <w:left w:val="none" w:sz="0" w:space="0" w:color="auto"/>
        <w:bottom w:val="none" w:sz="0" w:space="0" w:color="auto"/>
        <w:right w:val="none" w:sz="0" w:space="0" w:color="auto"/>
      </w:divBdr>
    </w:div>
    <w:div w:id="162941453">
      <w:bodyDiv w:val="1"/>
      <w:marLeft w:val="0"/>
      <w:marRight w:val="0"/>
      <w:marTop w:val="0"/>
      <w:marBottom w:val="0"/>
      <w:divBdr>
        <w:top w:val="none" w:sz="0" w:space="0" w:color="auto"/>
        <w:left w:val="none" w:sz="0" w:space="0" w:color="auto"/>
        <w:bottom w:val="none" w:sz="0" w:space="0" w:color="auto"/>
        <w:right w:val="none" w:sz="0" w:space="0" w:color="auto"/>
      </w:divBdr>
    </w:div>
    <w:div w:id="240877121">
      <w:bodyDiv w:val="1"/>
      <w:marLeft w:val="0"/>
      <w:marRight w:val="0"/>
      <w:marTop w:val="0"/>
      <w:marBottom w:val="0"/>
      <w:divBdr>
        <w:top w:val="none" w:sz="0" w:space="0" w:color="auto"/>
        <w:left w:val="none" w:sz="0" w:space="0" w:color="auto"/>
        <w:bottom w:val="none" w:sz="0" w:space="0" w:color="auto"/>
        <w:right w:val="none" w:sz="0" w:space="0" w:color="auto"/>
      </w:divBdr>
    </w:div>
    <w:div w:id="285551795">
      <w:bodyDiv w:val="1"/>
      <w:marLeft w:val="0"/>
      <w:marRight w:val="0"/>
      <w:marTop w:val="0"/>
      <w:marBottom w:val="0"/>
      <w:divBdr>
        <w:top w:val="none" w:sz="0" w:space="0" w:color="auto"/>
        <w:left w:val="none" w:sz="0" w:space="0" w:color="auto"/>
        <w:bottom w:val="none" w:sz="0" w:space="0" w:color="auto"/>
        <w:right w:val="none" w:sz="0" w:space="0" w:color="auto"/>
      </w:divBdr>
    </w:div>
    <w:div w:id="318123584">
      <w:bodyDiv w:val="1"/>
      <w:marLeft w:val="0"/>
      <w:marRight w:val="0"/>
      <w:marTop w:val="0"/>
      <w:marBottom w:val="0"/>
      <w:divBdr>
        <w:top w:val="none" w:sz="0" w:space="0" w:color="auto"/>
        <w:left w:val="none" w:sz="0" w:space="0" w:color="auto"/>
        <w:bottom w:val="none" w:sz="0" w:space="0" w:color="auto"/>
        <w:right w:val="none" w:sz="0" w:space="0" w:color="auto"/>
      </w:divBdr>
      <w:divsChild>
        <w:div w:id="1403480082">
          <w:marLeft w:val="0"/>
          <w:marRight w:val="0"/>
          <w:marTop w:val="0"/>
          <w:marBottom w:val="0"/>
          <w:divBdr>
            <w:top w:val="none" w:sz="0" w:space="0" w:color="auto"/>
            <w:left w:val="none" w:sz="0" w:space="0" w:color="auto"/>
            <w:bottom w:val="none" w:sz="0" w:space="0" w:color="auto"/>
            <w:right w:val="none" w:sz="0" w:space="0" w:color="auto"/>
          </w:divBdr>
        </w:div>
      </w:divsChild>
    </w:div>
    <w:div w:id="379520165">
      <w:bodyDiv w:val="1"/>
      <w:marLeft w:val="0"/>
      <w:marRight w:val="0"/>
      <w:marTop w:val="0"/>
      <w:marBottom w:val="0"/>
      <w:divBdr>
        <w:top w:val="none" w:sz="0" w:space="0" w:color="auto"/>
        <w:left w:val="none" w:sz="0" w:space="0" w:color="auto"/>
        <w:bottom w:val="none" w:sz="0" w:space="0" w:color="auto"/>
        <w:right w:val="none" w:sz="0" w:space="0" w:color="auto"/>
      </w:divBdr>
    </w:div>
    <w:div w:id="419259623">
      <w:bodyDiv w:val="1"/>
      <w:marLeft w:val="0"/>
      <w:marRight w:val="0"/>
      <w:marTop w:val="0"/>
      <w:marBottom w:val="0"/>
      <w:divBdr>
        <w:top w:val="none" w:sz="0" w:space="0" w:color="auto"/>
        <w:left w:val="none" w:sz="0" w:space="0" w:color="auto"/>
        <w:bottom w:val="none" w:sz="0" w:space="0" w:color="auto"/>
        <w:right w:val="none" w:sz="0" w:space="0" w:color="auto"/>
      </w:divBdr>
      <w:divsChild>
        <w:div w:id="951402458">
          <w:marLeft w:val="0"/>
          <w:marRight w:val="0"/>
          <w:marTop w:val="0"/>
          <w:marBottom w:val="0"/>
          <w:divBdr>
            <w:top w:val="none" w:sz="0" w:space="0" w:color="auto"/>
            <w:left w:val="none" w:sz="0" w:space="0" w:color="auto"/>
            <w:bottom w:val="none" w:sz="0" w:space="0" w:color="auto"/>
            <w:right w:val="none" w:sz="0" w:space="0" w:color="auto"/>
          </w:divBdr>
        </w:div>
      </w:divsChild>
    </w:div>
    <w:div w:id="428428581">
      <w:bodyDiv w:val="1"/>
      <w:marLeft w:val="0"/>
      <w:marRight w:val="0"/>
      <w:marTop w:val="0"/>
      <w:marBottom w:val="0"/>
      <w:divBdr>
        <w:top w:val="none" w:sz="0" w:space="0" w:color="auto"/>
        <w:left w:val="none" w:sz="0" w:space="0" w:color="auto"/>
        <w:bottom w:val="none" w:sz="0" w:space="0" w:color="auto"/>
        <w:right w:val="none" w:sz="0" w:space="0" w:color="auto"/>
      </w:divBdr>
    </w:div>
    <w:div w:id="464272355">
      <w:bodyDiv w:val="1"/>
      <w:marLeft w:val="0"/>
      <w:marRight w:val="0"/>
      <w:marTop w:val="0"/>
      <w:marBottom w:val="0"/>
      <w:divBdr>
        <w:top w:val="none" w:sz="0" w:space="0" w:color="auto"/>
        <w:left w:val="none" w:sz="0" w:space="0" w:color="auto"/>
        <w:bottom w:val="none" w:sz="0" w:space="0" w:color="auto"/>
        <w:right w:val="none" w:sz="0" w:space="0" w:color="auto"/>
      </w:divBdr>
    </w:div>
    <w:div w:id="484785208">
      <w:bodyDiv w:val="1"/>
      <w:marLeft w:val="0"/>
      <w:marRight w:val="0"/>
      <w:marTop w:val="0"/>
      <w:marBottom w:val="0"/>
      <w:divBdr>
        <w:top w:val="none" w:sz="0" w:space="0" w:color="auto"/>
        <w:left w:val="none" w:sz="0" w:space="0" w:color="auto"/>
        <w:bottom w:val="none" w:sz="0" w:space="0" w:color="auto"/>
        <w:right w:val="none" w:sz="0" w:space="0" w:color="auto"/>
      </w:divBdr>
    </w:div>
    <w:div w:id="488980110">
      <w:bodyDiv w:val="1"/>
      <w:marLeft w:val="0"/>
      <w:marRight w:val="0"/>
      <w:marTop w:val="0"/>
      <w:marBottom w:val="0"/>
      <w:divBdr>
        <w:top w:val="none" w:sz="0" w:space="0" w:color="auto"/>
        <w:left w:val="none" w:sz="0" w:space="0" w:color="auto"/>
        <w:bottom w:val="none" w:sz="0" w:space="0" w:color="auto"/>
        <w:right w:val="none" w:sz="0" w:space="0" w:color="auto"/>
      </w:divBdr>
    </w:div>
    <w:div w:id="492573575">
      <w:bodyDiv w:val="1"/>
      <w:marLeft w:val="0"/>
      <w:marRight w:val="0"/>
      <w:marTop w:val="0"/>
      <w:marBottom w:val="0"/>
      <w:divBdr>
        <w:top w:val="none" w:sz="0" w:space="0" w:color="auto"/>
        <w:left w:val="none" w:sz="0" w:space="0" w:color="auto"/>
        <w:bottom w:val="none" w:sz="0" w:space="0" w:color="auto"/>
        <w:right w:val="none" w:sz="0" w:space="0" w:color="auto"/>
      </w:divBdr>
    </w:div>
    <w:div w:id="528756696">
      <w:bodyDiv w:val="1"/>
      <w:marLeft w:val="0"/>
      <w:marRight w:val="0"/>
      <w:marTop w:val="0"/>
      <w:marBottom w:val="0"/>
      <w:divBdr>
        <w:top w:val="none" w:sz="0" w:space="0" w:color="auto"/>
        <w:left w:val="none" w:sz="0" w:space="0" w:color="auto"/>
        <w:bottom w:val="none" w:sz="0" w:space="0" w:color="auto"/>
        <w:right w:val="none" w:sz="0" w:space="0" w:color="auto"/>
      </w:divBdr>
    </w:div>
    <w:div w:id="530344485">
      <w:bodyDiv w:val="1"/>
      <w:marLeft w:val="0"/>
      <w:marRight w:val="0"/>
      <w:marTop w:val="0"/>
      <w:marBottom w:val="0"/>
      <w:divBdr>
        <w:top w:val="none" w:sz="0" w:space="0" w:color="auto"/>
        <w:left w:val="none" w:sz="0" w:space="0" w:color="auto"/>
        <w:bottom w:val="none" w:sz="0" w:space="0" w:color="auto"/>
        <w:right w:val="none" w:sz="0" w:space="0" w:color="auto"/>
      </w:divBdr>
    </w:div>
    <w:div w:id="537012384">
      <w:bodyDiv w:val="1"/>
      <w:marLeft w:val="0"/>
      <w:marRight w:val="0"/>
      <w:marTop w:val="0"/>
      <w:marBottom w:val="0"/>
      <w:divBdr>
        <w:top w:val="none" w:sz="0" w:space="0" w:color="auto"/>
        <w:left w:val="none" w:sz="0" w:space="0" w:color="auto"/>
        <w:bottom w:val="none" w:sz="0" w:space="0" w:color="auto"/>
        <w:right w:val="none" w:sz="0" w:space="0" w:color="auto"/>
      </w:divBdr>
    </w:div>
    <w:div w:id="575554011">
      <w:bodyDiv w:val="1"/>
      <w:marLeft w:val="0"/>
      <w:marRight w:val="0"/>
      <w:marTop w:val="0"/>
      <w:marBottom w:val="0"/>
      <w:divBdr>
        <w:top w:val="none" w:sz="0" w:space="0" w:color="auto"/>
        <w:left w:val="none" w:sz="0" w:space="0" w:color="auto"/>
        <w:bottom w:val="none" w:sz="0" w:space="0" w:color="auto"/>
        <w:right w:val="none" w:sz="0" w:space="0" w:color="auto"/>
      </w:divBdr>
    </w:div>
    <w:div w:id="575749667">
      <w:bodyDiv w:val="1"/>
      <w:marLeft w:val="0"/>
      <w:marRight w:val="0"/>
      <w:marTop w:val="0"/>
      <w:marBottom w:val="0"/>
      <w:divBdr>
        <w:top w:val="none" w:sz="0" w:space="0" w:color="auto"/>
        <w:left w:val="none" w:sz="0" w:space="0" w:color="auto"/>
        <w:bottom w:val="none" w:sz="0" w:space="0" w:color="auto"/>
        <w:right w:val="none" w:sz="0" w:space="0" w:color="auto"/>
      </w:divBdr>
    </w:div>
    <w:div w:id="591476165">
      <w:bodyDiv w:val="1"/>
      <w:marLeft w:val="0"/>
      <w:marRight w:val="0"/>
      <w:marTop w:val="0"/>
      <w:marBottom w:val="0"/>
      <w:divBdr>
        <w:top w:val="none" w:sz="0" w:space="0" w:color="auto"/>
        <w:left w:val="none" w:sz="0" w:space="0" w:color="auto"/>
        <w:bottom w:val="none" w:sz="0" w:space="0" w:color="auto"/>
        <w:right w:val="none" w:sz="0" w:space="0" w:color="auto"/>
      </w:divBdr>
    </w:div>
    <w:div w:id="595985582">
      <w:bodyDiv w:val="1"/>
      <w:marLeft w:val="0"/>
      <w:marRight w:val="0"/>
      <w:marTop w:val="0"/>
      <w:marBottom w:val="0"/>
      <w:divBdr>
        <w:top w:val="none" w:sz="0" w:space="0" w:color="auto"/>
        <w:left w:val="none" w:sz="0" w:space="0" w:color="auto"/>
        <w:bottom w:val="none" w:sz="0" w:space="0" w:color="auto"/>
        <w:right w:val="none" w:sz="0" w:space="0" w:color="auto"/>
      </w:divBdr>
    </w:div>
    <w:div w:id="630789541">
      <w:bodyDiv w:val="1"/>
      <w:marLeft w:val="0"/>
      <w:marRight w:val="0"/>
      <w:marTop w:val="0"/>
      <w:marBottom w:val="0"/>
      <w:divBdr>
        <w:top w:val="none" w:sz="0" w:space="0" w:color="auto"/>
        <w:left w:val="none" w:sz="0" w:space="0" w:color="auto"/>
        <w:bottom w:val="none" w:sz="0" w:space="0" w:color="auto"/>
        <w:right w:val="none" w:sz="0" w:space="0" w:color="auto"/>
      </w:divBdr>
    </w:div>
    <w:div w:id="637882366">
      <w:bodyDiv w:val="1"/>
      <w:marLeft w:val="0"/>
      <w:marRight w:val="0"/>
      <w:marTop w:val="0"/>
      <w:marBottom w:val="0"/>
      <w:divBdr>
        <w:top w:val="none" w:sz="0" w:space="0" w:color="auto"/>
        <w:left w:val="none" w:sz="0" w:space="0" w:color="auto"/>
        <w:bottom w:val="none" w:sz="0" w:space="0" w:color="auto"/>
        <w:right w:val="none" w:sz="0" w:space="0" w:color="auto"/>
      </w:divBdr>
    </w:div>
    <w:div w:id="665549270">
      <w:bodyDiv w:val="1"/>
      <w:marLeft w:val="0"/>
      <w:marRight w:val="0"/>
      <w:marTop w:val="0"/>
      <w:marBottom w:val="0"/>
      <w:divBdr>
        <w:top w:val="none" w:sz="0" w:space="0" w:color="auto"/>
        <w:left w:val="none" w:sz="0" w:space="0" w:color="auto"/>
        <w:bottom w:val="none" w:sz="0" w:space="0" w:color="auto"/>
        <w:right w:val="none" w:sz="0" w:space="0" w:color="auto"/>
      </w:divBdr>
    </w:div>
    <w:div w:id="666906968">
      <w:bodyDiv w:val="1"/>
      <w:marLeft w:val="0"/>
      <w:marRight w:val="0"/>
      <w:marTop w:val="0"/>
      <w:marBottom w:val="0"/>
      <w:divBdr>
        <w:top w:val="none" w:sz="0" w:space="0" w:color="auto"/>
        <w:left w:val="none" w:sz="0" w:space="0" w:color="auto"/>
        <w:bottom w:val="none" w:sz="0" w:space="0" w:color="auto"/>
        <w:right w:val="none" w:sz="0" w:space="0" w:color="auto"/>
      </w:divBdr>
    </w:div>
    <w:div w:id="677346085">
      <w:bodyDiv w:val="1"/>
      <w:marLeft w:val="0"/>
      <w:marRight w:val="0"/>
      <w:marTop w:val="0"/>
      <w:marBottom w:val="0"/>
      <w:divBdr>
        <w:top w:val="none" w:sz="0" w:space="0" w:color="auto"/>
        <w:left w:val="none" w:sz="0" w:space="0" w:color="auto"/>
        <w:bottom w:val="none" w:sz="0" w:space="0" w:color="auto"/>
        <w:right w:val="none" w:sz="0" w:space="0" w:color="auto"/>
      </w:divBdr>
    </w:div>
    <w:div w:id="680204032">
      <w:bodyDiv w:val="1"/>
      <w:marLeft w:val="0"/>
      <w:marRight w:val="0"/>
      <w:marTop w:val="0"/>
      <w:marBottom w:val="0"/>
      <w:divBdr>
        <w:top w:val="none" w:sz="0" w:space="0" w:color="auto"/>
        <w:left w:val="none" w:sz="0" w:space="0" w:color="auto"/>
        <w:bottom w:val="none" w:sz="0" w:space="0" w:color="auto"/>
        <w:right w:val="none" w:sz="0" w:space="0" w:color="auto"/>
      </w:divBdr>
    </w:div>
    <w:div w:id="683240792">
      <w:bodyDiv w:val="1"/>
      <w:marLeft w:val="0"/>
      <w:marRight w:val="0"/>
      <w:marTop w:val="0"/>
      <w:marBottom w:val="0"/>
      <w:divBdr>
        <w:top w:val="none" w:sz="0" w:space="0" w:color="auto"/>
        <w:left w:val="none" w:sz="0" w:space="0" w:color="auto"/>
        <w:bottom w:val="none" w:sz="0" w:space="0" w:color="auto"/>
        <w:right w:val="none" w:sz="0" w:space="0" w:color="auto"/>
      </w:divBdr>
    </w:div>
    <w:div w:id="693769083">
      <w:bodyDiv w:val="1"/>
      <w:marLeft w:val="0"/>
      <w:marRight w:val="0"/>
      <w:marTop w:val="0"/>
      <w:marBottom w:val="0"/>
      <w:divBdr>
        <w:top w:val="none" w:sz="0" w:space="0" w:color="auto"/>
        <w:left w:val="none" w:sz="0" w:space="0" w:color="auto"/>
        <w:bottom w:val="none" w:sz="0" w:space="0" w:color="auto"/>
        <w:right w:val="none" w:sz="0" w:space="0" w:color="auto"/>
      </w:divBdr>
    </w:div>
    <w:div w:id="712996978">
      <w:bodyDiv w:val="1"/>
      <w:marLeft w:val="0"/>
      <w:marRight w:val="0"/>
      <w:marTop w:val="0"/>
      <w:marBottom w:val="0"/>
      <w:divBdr>
        <w:top w:val="none" w:sz="0" w:space="0" w:color="auto"/>
        <w:left w:val="none" w:sz="0" w:space="0" w:color="auto"/>
        <w:bottom w:val="none" w:sz="0" w:space="0" w:color="auto"/>
        <w:right w:val="none" w:sz="0" w:space="0" w:color="auto"/>
      </w:divBdr>
    </w:div>
    <w:div w:id="751851945">
      <w:bodyDiv w:val="1"/>
      <w:marLeft w:val="0"/>
      <w:marRight w:val="0"/>
      <w:marTop w:val="0"/>
      <w:marBottom w:val="0"/>
      <w:divBdr>
        <w:top w:val="none" w:sz="0" w:space="0" w:color="auto"/>
        <w:left w:val="none" w:sz="0" w:space="0" w:color="auto"/>
        <w:bottom w:val="none" w:sz="0" w:space="0" w:color="auto"/>
        <w:right w:val="none" w:sz="0" w:space="0" w:color="auto"/>
      </w:divBdr>
    </w:div>
    <w:div w:id="752043549">
      <w:bodyDiv w:val="1"/>
      <w:marLeft w:val="0"/>
      <w:marRight w:val="0"/>
      <w:marTop w:val="0"/>
      <w:marBottom w:val="0"/>
      <w:divBdr>
        <w:top w:val="none" w:sz="0" w:space="0" w:color="auto"/>
        <w:left w:val="none" w:sz="0" w:space="0" w:color="auto"/>
        <w:bottom w:val="none" w:sz="0" w:space="0" w:color="auto"/>
        <w:right w:val="none" w:sz="0" w:space="0" w:color="auto"/>
      </w:divBdr>
    </w:div>
    <w:div w:id="768551820">
      <w:bodyDiv w:val="1"/>
      <w:marLeft w:val="0"/>
      <w:marRight w:val="0"/>
      <w:marTop w:val="0"/>
      <w:marBottom w:val="0"/>
      <w:divBdr>
        <w:top w:val="none" w:sz="0" w:space="0" w:color="auto"/>
        <w:left w:val="none" w:sz="0" w:space="0" w:color="auto"/>
        <w:bottom w:val="none" w:sz="0" w:space="0" w:color="auto"/>
        <w:right w:val="none" w:sz="0" w:space="0" w:color="auto"/>
      </w:divBdr>
    </w:div>
    <w:div w:id="775751815">
      <w:bodyDiv w:val="1"/>
      <w:marLeft w:val="0"/>
      <w:marRight w:val="0"/>
      <w:marTop w:val="0"/>
      <w:marBottom w:val="0"/>
      <w:divBdr>
        <w:top w:val="none" w:sz="0" w:space="0" w:color="auto"/>
        <w:left w:val="none" w:sz="0" w:space="0" w:color="auto"/>
        <w:bottom w:val="none" w:sz="0" w:space="0" w:color="auto"/>
        <w:right w:val="none" w:sz="0" w:space="0" w:color="auto"/>
      </w:divBdr>
    </w:div>
    <w:div w:id="788086168">
      <w:bodyDiv w:val="1"/>
      <w:marLeft w:val="0"/>
      <w:marRight w:val="0"/>
      <w:marTop w:val="0"/>
      <w:marBottom w:val="0"/>
      <w:divBdr>
        <w:top w:val="none" w:sz="0" w:space="0" w:color="auto"/>
        <w:left w:val="none" w:sz="0" w:space="0" w:color="auto"/>
        <w:bottom w:val="none" w:sz="0" w:space="0" w:color="auto"/>
        <w:right w:val="none" w:sz="0" w:space="0" w:color="auto"/>
      </w:divBdr>
    </w:div>
    <w:div w:id="802119095">
      <w:bodyDiv w:val="1"/>
      <w:marLeft w:val="0"/>
      <w:marRight w:val="0"/>
      <w:marTop w:val="0"/>
      <w:marBottom w:val="0"/>
      <w:divBdr>
        <w:top w:val="none" w:sz="0" w:space="0" w:color="auto"/>
        <w:left w:val="none" w:sz="0" w:space="0" w:color="auto"/>
        <w:bottom w:val="none" w:sz="0" w:space="0" w:color="auto"/>
        <w:right w:val="none" w:sz="0" w:space="0" w:color="auto"/>
      </w:divBdr>
    </w:div>
    <w:div w:id="813133747">
      <w:bodyDiv w:val="1"/>
      <w:marLeft w:val="0"/>
      <w:marRight w:val="0"/>
      <w:marTop w:val="0"/>
      <w:marBottom w:val="0"/>
      <w:divBdr>
        <w:top w:val="none" w:sz="0" w:space="0" w:color="auto"/>
        <w:left w:val="none" w:sz="0" w:space="0" w:color="auto"/>
        <w:bottom w:val="none" w:sz="0" w:space="0" w:color="auto"/>
        <w:right w:val="none" w:sz="0" w:space="0" w:color="auto"/>
      </w:divBdr>
    </w:div>
    <w:div w:id="815495158">
      <w:bodyDiv w:val="1"/>
      <w:marLeft w:val="0"/>
      <w:marRight w:val="0"/>
      <w:marTop w:val="0"/>
      <w:marBottom w:val="0"/>
      <w:divBdr>
        <w:top w:val="none" w:sz="0" w:space="0" w:color="auto"/>
        <w:left w:val="none" w:sz="0" w:space="0" w:color="auto"/>
        <w:bottom w:val="none" w:sz="0" w:space="0" w:color="auto"/>
        <w:right w:val="none" w:sz="0" w:space="0" w:color="auto"/>
      </w:divBdr>
    </w:div>
    <w:div w:id="816846543">
      <w:bodyDiv w:val="1"/>
      <w:marLeft w:val="0"/>
      <w:marRight w:val="0"/>
      <w:marTop w:val="0"/>
      <w:marBottom w:val="0"/>
      <w:divBdr>
        <w:top w:val="none" w:sz="0" w:space="0" w:color="auto"/>
        <w:left w:val="none" w:sz="0" w:space="0" w:color="auto"/>
        <w:bottom w:val="none" w:sz="0" w:space="0" w:color="auto"/>
        <w:right w:val="none" w:sz="0" w:space="0" w:color="auto"/>
      </w:divBdr>
    </w:div>
    <w:div w:id="843588894">
      <w:bodyDiv w:val="1"/>
      <w:marLeft w:val="0"/>
      <w:marRight w:val="0"/>
      <w:marTop w:val="0"/>
      <w:marBottom w:val="0"/>
      <w:divBdr>
        <w:top w:val="none" w:sz="0" w:space="0" w:color="auto"/>
        <w:left w:val="none" w:sz="0" w:space="0" w:color="auto"/>
        <w:bottom w:val="none" w:sz="0" w:space="0" w:color="auto"/>
        <w:right w:val="none" w:sz="0" w:space="0" w:color="auto"/>
      </w:divBdr>
    </w:div>
    <w:div w:id="860971541">
      <w:bodyDiv w:val="1"/>
      <w:marLeft w:val="0"/>
      <w:marRight w:val="0"/>
      <w:marTop w:val="0"/>
      <w:marBottom w:val="0"/>
      <w:divBdr>
        <w:top w:val="none" w:sz="0" w:space="0" w:color="auto"/>
        <w:left w:val="none" w:sz="0" w:space="0" w:color="auto"/>
        <w:bottom w:val="none" w:sz="0" w:space="0" w:color="auto"/>
        <w:right w:val="none" w:sz="0" w:space="0" w:color="auto"/>
      </w:divBdr>
    </w:div>
    <w:div w:id="863127916">
      <w:bodyDiv w:val="1"/>
      <w:marLeft w:val="0"/>
      <w:marRight w:val="0"/>
      <w:marTop w:val="0"/>
      <w:marBottom w:val="0"/>
      <w:divBdr>
        <w:top w:val="none" w:sz="0" w:space="0" w:color="auto"/>
        <w:left w:val="none" w:sz="0" w:space="0" w:color="auto"/>
        <w:bottom w:val="none" w:sz="0" w:space="0" w:color="auto"/>
        <w:right w:val="none" w:sz="0" w:space="0" w:color="auto"/>
      </w:divBdr>
      <w:divsChild>
        <w:div w:id="1161433534">
          <w:marLeft w:val="0"/>
          <w:marRight w:val="0"/>
          <w:marTop w:val="0"/>
          <w:marBottom w:val="0"/>
          <w:divBdr>
            <w:top w:val="none" w:sz="0" w:space="0" w:color="auto"/>
            <w:left w:val="none" w:sz="0" w:space="0" w:color="auto"/>
            <w:bottom w:val="none" w:sz="0" w:space="0" w:color="auto"/>
            <w:right w:val="none" w:sz="0" w:space="0" w:color="auto"/>
          </w:divBdr>
        </w:div>
      </w:divsChild>
    </w:div>
    <w:div w:id="881596420">
      <w:bodyDiv w:val="1"/>
      <w:marLeft w:val="0"/>
      <w:marRight w:val="0"/>
      <w:marTop w:val="0"/>
      <w:marBottom w:val="0"/>
      <w:divBdr>
        <w:top w:val="none" w:sz="0" w:space="0" w:color="auto"/>
        <w:left w:val="none" w:sz="0" w:space="0" w:color="auto"/>
        <w:bottom w:val="none" w:sz="0" w:space="0" w:color="auto"/>
        <w:right w:val="none" w:sz="0" w:space="0" w:color="auto"/>
      </w:divBdr>
    </w:div>
    <w:div w:id="887111967">
      <w:bodyDiv w:val="1"/>
      <w:marLeft w:val="0"/>
      <w:marRight w:val="0"/>
      <w:marTop w:val="0"/>
      <w:marBottom w:val="0"/>
      <w:divBdr>
        <w:top w:val="none" w:sz="0" w:space="0" w:color="auto"/>
        <w:left w:val="none" w:sz="0" w:space="0" w:color="auto"/>
        <w:bottom w:val="none" w:sz="0" w:space="0" w:color="auto"/>
        <w:right w:val="none" w:sz="0" w:space="0" w:color="auto"/>
      </w:divBdr>
    </w:div>
    <w:div w:id="891618765">
      <w:bodyDiv w:val="1"/>
      <w:marLeft w:val="0"/>
      <w:marRight w:val="0"/>
      <w:marTop w:val="0"/>
      <w:marBottom w:val="0"/>
      <w:divBdr>
        <w:top w:val="none" w:sz="0" w:space="0" w:color="auto"/>
        <w:left w:val="none" w:sz="0" w:space="0" w:color="auto"/>
        <w:bottom w:val="none" w:sz="0" w:space="0" w:color="auto"/>
        <w:right w:val="none" w:sz="0" w:space="0" w:color="auto"/>
      </w:divBdr>
    </w:div>
    <w:div w:id="897712680">
      <w:bodyDiv w:val="1"/>
      <w:marLeft w:val="0"/>
      <w:marRight w:val="0"/>
      <w:marTop w:val="0"/>
      <w:marBottom w:val="0"/>
      <w:divBdr>
        <w:top w:val="none" w:sz="0" w:space="0" w:color="auto"/>
        <w:left w:val="none" w:sz="0" w:space="0" w:color="auto"/>
        <w:bottom w:val="none" w:sz="0" w:space="0" w:color="auto"/>
        <w:right w:val="none" w:sz="0" w:space="0" w:color="auto"/>
      </w:divBdr>
    </w:div>
    <w:div w:id="925919567">
      <w:bodyDiv w:val="1"/>
      <w:marLeft w:val="0"/>
      <w:marRight w:val="0"/>
      <w:marTop w:val="0"/>
      <w:marBottom w:val="0"/>
      <w:divBdr>
        <w:top w:val="none" w:sz="0" w:space="0" w:color="auto"/>
        <w:left w:val="none" w:sz="0" w:space="0" w:color="auto"/>
        <w:bottom w:val="none" w:sz="0" w:space="0" w:color="auto"/>
        <w:right w:val="none" w:sz="0" w:space="0" w:color="auto"/>
      </w:divBdr>
    </w:div>
    <w:div w:id="960571049">
      <w:bodyDiv w:val="1"/>
      <w:marLeft w:val="0"/>
      <w:marRight w:val="0"/>
      <w:marTop w:val="0"/>
      <w:marBottom w:val="0"/>
      <w:divBdr>
        <w:top w:val="none" w:sz="0" w:space="0" w:color="auto"/>
        <w:left w:val="none" w:sz="0" w:space="0" w:color="auto"/>
        <w:bottom w:val="none" w:sz="0" w:space="0" w:color="auto"/>
        <w:right w:val="none" w:sz="0" w:space="0" w:color="auto"/>
      </w:divBdr>
    </w:div>
    <w:div w:id="961309021">
      <w:bodyDiv w:val="1"/>
      <w:marLeft w:val="0"/>
      <w:marRight w:val="0"/>
      <w:marTop w:val="0"/>
      <w:marBottom w:val="0"/>
      <w:divBdr>
        <w:top w:val="none" w:sz="0" w:space="0" w:color="auto"/>
        <w:left w:val="none" w:sz="0" w:space="0" w:color="auto"/>
        <w:bottom w:val="none" w:sz="0" w:space="0" w:color="auto"/>
        <w:right w:val="none" w:sz="0" w:space="0" w:color="auto"/>
      </w:divBdr>
    </w:div>
    <w:div w:id="984088612">
      <w:bodyDiv w:val="1"/>
      <w:marLeft w:val="0"/>
      <w:marRight w:val="0"/>
      <w:marTop w:val="0"/>
      <w:marBottom w:val="0"/>
      <w:divBdr>
        <w:top w:val="none" w:sz="0" w:space="0" w:color="auto"/>
        <w:left w:val="none" w:sz="0" w:space="0" w:color="auto"/>
        <w:bottom w:val="none" w:sz="0" w:space="0" w:color="auto"/>
        <w:right w:val="none" w:sz="0" w:space="0" w:color="auto"/>
      </w:divBdr>
    </w:div>
    <w:div w:id="995762235">
      <w:bodyDiv w:val="1"/>
      <w:marLeft w:val="0"/>
      <w:marRight w:val="0"/>
      <w:marTop w:val="0"/>
      <w:marBottom w:val="0"/>
      <w:divBdr>
        <w:top w:val="none" w:sz="0" w:space="0" w:color="auto"/>
        <w:left w:val="none" w:sz="0" w:space="0" w:color="auto"/>
        <w:bottom w:val="none" w:sz="0" w:space="0" w:color="auto"/>
        <w:right w:val="none" w:sz="0" w:space="0" w:color="auto"/>
      </w:divBdr>
    </w:div>
    <w:div w:id="1025714558">
      <w:bodyDiv w:val="1"/>
      <w:marLeft w:val="0"/>
      <w:marRight w:val="0"/>
      <w:marTop w:val="0"/>
      <w:marBottom w:val="0"/>
      <w:divBdr>
        <w:top w:val="none" w:sz="0" w:space="0" w:color="auto"/>
        <w:left w:val="none" w:sz="0" w:space="0" w:color="auto"/>
        <w:bottom w:val="none" w:sz="0" w:space="0" w:color="auto"/>
        <w:right w:val="none" w:sz="0" w:space="0" w:color="auto"/>
      </w:divBdr>
    </w:div>
    <w:div w:id="1040939927">
      <w:bodyDiv w:val="1"/>
      <w:marLeft w:val="0"/>
      <w:marRight w:val="0"/>
      <w:marTop w:val="0"/>
      <w:marBottom w:val="0"/>
      <w:divBdr>
        <w:top w:val="none" w:sz="0" w:space="0" w:color="auto"/>
        <w:left w:val="none" w:sz="0" w:space="0" w:color="auto"/>
        <w:bottom w:val="none" w:sz="0" w:space="0" w:color="auto"/>
        <w:right w:val="none" w:sz="0" w:space="0" w:color="auto"/>
      </w:divBdr>
    </w:div>
    <w:div w:id="1065448618">
      <w:bodyDiv w:val="1"/>
      <w:marLeft w:val="0"/>
      <w:marRight w:val="0"/>
      <w:marTop w:val="0"/>
      <w:marBottom w:val="0"/>
      <w:divBdr>
        <w:top w:val="none" w:sz="0" w:space="0" w:color="auto"/>
        <w:left w:val="none" w:sz="0" w:space="0" w:color="auto"/>
        <w:bottom w:val="none" w:sz="0" w:space="0" w:color="auto"/>
        <w:right w:val="none" w:sz="0" w:space="0" w:color="auto"/>
      </w:divBdr>
    </w:div>
    <w:div w:id="1098988036">
      <w:bodyDiv w:val="1"/>
      <w:marLeft w:val="0"/>
      <w:marRight w:val="0"/>
      <w:marTop w:val="0"/>
      <w:marBottom w:val="0"/>
      <w:divBdr>
        <w:top w:val="none" w:sz="0" w:space="0" w:color="auto"/>
        <w:left w:val="none" w:sz="0" w:space="0" w:color="auto"/>
        <w:bottom w:val="none" w:sz="0" w:space="0" w:color="auto"/>
        <w:right w:val="none" w:sz="0" w:space="0" w:color="auto"/>
      </w:divBdr>
    </w:div>
    <w:div w:id="1106460078">
      <w:bodyDiv w:val="1"/>
      <w:marLeft w:val="0"/>
      <w:marRight w:val="0"/>
      <w:marTop w:val="0"/>
      <w:marBottom w:val="0"/>
      <w:divBdr>
        <w:top w:val="none" w:sz="0" w:space="0" w:color="auto"/>
        <w:left w:val="none" w:sz="0" w:space="0" w:color="auto"/>
        <w:bottom w:val="none" w:sz="0" w:space="0" w:color="auto"/>
        <w:right w:val="none" w:sz="0" w:space="0" w:color="auto"/>
      </w:divBdr>
    </w:div>
    <w:div w:id="1156805405">
      <w:bodyDiv w:val="1"/>
      <w:marLeft w:val="0"/>
      <w:marRight w:val="0"/>
      <w:marTop w:val="0"/>
      <w:marBottom w:val="0"/>
      <w:divBdr>
        <w:top w:val="none" w:sz="0" w:space="0" w:color="auto"/>
        <w:left w:val="none" w:sz="0" w:space="0" w:color="auto"/>
        <w:bottom w:val="none" w:sz="0" w:space="0" w:color="auto"/>
        <w:right w:val="none" w:sz="0" w:space="0" w:color="auto"/>
      </w:divBdr>
    </w:div>
    <w:div w:id="1165050214">
      <w:bodyDiv w:val="1"/>
      <w:marLeft w:val="0"/>
      <w:marRight w:val="0"/>
      <w:marTop w:val="0"/>
      <w:marBottom w:val="0"/>
      <w:divBdr>
        <w:top w:val="none" w:sz="0" w:space="0" w:color="auto"/>
        <w:left w:val="none" w:sz="0" w:space="0" w:color="auto"/>
        <w:bottom w:val="none" w:sz="0" w:space="0" w:color="auto"/>
        <w:right w:val="none" w:sz="0" w:space="0" w:color="auto"/>
      </w:divBdr>
    </w:div>
    <w:div w:id="1168398908">
      <w:bodyDiv w:val="1"/>
      <w:marLeft w:val="0"/>
      <w:marRight w:val="0"/>
      <w:marTop w:val="0"/>
      <w:marBottom w:val="0"/>
      <w:divBdr>
        <w:top w:val="none" w:sz="0" w:space="0" w:color="auto"/>
        <w:left w:val="none" w:sz="0" w:space="0" w:color="auto"/>
        <w:bottom w:val="none" w:sz="0" w:space="0" w:color="auto"/>
        <w:right w:val="none" w:sz="0" w:space="0" w:color="auto"/>
      </w:divBdr>
    </w:div>
    <w:div w:id="1192644527">
      <w:bodyDiv w:val="1"/>
      <w:marLeft w:val="0"/>
      <w:marRight w:val="0"/>
      <w:marTop w:val="0"/>
      <w:marBottom w:val="0"/>
      <w:divBdr>
        <w:top w:val="none" w:sz="0" w:space="0" w:color="auto"/>
        <w:left w:val="none" w:sz="0" w:space="0" w:color="auto"/>
        <w:bottom w:val="none" w:sz="0" w:space="0" w:color="auto"/>
        <w:right w:val="none" w:sz="0" w:space="0" w:color="auto"/>
      </w:divBdr>
    </w:div>
    <w:div w:id="1200239629">
      <w:bodyDiv w:val="1"/>
      <w:marLeft w:val="0"/>
      <w:marRight w:val="0"/>
      <w:marTop w:val="0"/>
      <w:marBottom w:val="0"/>
      <w:divBdr>
        <w:top w:val="none" w:sz="0" w:space="0" w:color="auto"/>
        <w:left w:val="none" w:sz="0" w:space="0" w:color="auto"/>
        <w:bottom w:val="none" w:sz="0" w:space="0" w:color="auto"/>
        <w:right w:val="none" w:sz="0" w:space="0" w:color="auto"/>
      </w:divBdr>
    </w:div>
    <w:div w:id="1217281879">
      <w:bodyDiv w:val="1"/>
      <w:marLeft w:val="0"/>
      <w:marRight w:val="0"/>
      <w:marTop w:val="0"/>
      <w:marBottom w:val="0"/>
      <w:divBdr>
        <w:top w:val="none" w:sz="0" w:space="0" w:color="auto"/>
        <w:left w:val="none" w:sz="0" w:space="0" w:color="auto"/>
        <w:bottom w:val="none" w:sz="0" w:space="0" w:color="auto"/>
        <w:right w:val="none" w:sz="0" w:space="0" w:color="auto"/>
      </w:divBdr>
    </w:div>
    <w:div w:id="1230268173">
      <w:bodyDiv w:val="1"/>
      <w:marLeft w:val="0"/>
      <w:marRight w:val="0"/>
      <w:marTop w:val="0"/>
      <w:marBottom w:val="0"/>
      <w:divBdr>
        <w:top w:val="none" w:sz="0" w:space="0" w:color="auto"/>
        <w:left w:val="none" w:sz="0" w:space="0" w:color="auto"/>
        <w:bottom w:val="none" w:sz="0" w:space="0" w:color="auto"/>
        <w:right w:val="none" w:sz="0" w:space="0" w:color="auto"/>
      </w:divBdr>
    </w:div>
    <w:div w:id="1232736776">
      <w:bodyDiv w:val="1"/>
      <w:marLeft w:val="0"/>
      <w:marRight w:val="0"/>
      <w:marTop w:val="0"/>
      <w:marBottom w:val="0"/>
      <w:divBdr>
        <w:top w:val="none" w:sz="0" w:space="0" w:color="auto"/>
        <w:left w:val="none" w:sz="0" w:space="0" w:color="auto"/>
        <w:bottom w:val="none" w:sz="0" w:space="0" w:color="auto"/>
        <w:right w:val="none" w:sz="0" w:space="0" w:color="auto"/>
      </w:divBdr>
    </w:div>
    <w:div w:id="1237662897">
      <w:bodyDiv w:val="1"/>
      <w:marLeft w:val="0"/>
      <w:marRight w:val="0"/>
      <w:marTop w:val="0"/>
      <w:marBottom w:val="0"/>
      <w:divBdr>
        <w:top w:val="none" w:sz="0" w:space="0" w:color="auto"/>
        <w:left w:val="none" w:sz="0" w:space="0" w:color="auto"/>
        <w:bottom w:val="none" w:sz="0" w:space="0" w:color="auto"/>
        <w:right w:val="none" w:sz="0" w:space="0" w:color="auto"/>
      </w:divBdr>
    </w:div>
    <w:div w:id="1259292313">
      <w:bodyDiv w:val="1"/>
      <w:marLeft w:val="0"/>
      <w:marRight w:val="0"/>
      <w:marTop w:val="0"/>
      <w:marBottom w:val="0"/>
      <w:divBdr>
        <w:top w:val="none" w:sz="0" w:space="0" w:color="auto"/>
        <w:left w:val="none" w:sz="0" w:space="0" w:color="auto"/>
        <w:bottom w:val="none" w:sz="0" w:space="0" w:color="auto"/>
        <w:right w:val="none" w:sz="0" w:space="0" w:color="auto"/>
      </w:divBdr>
    </w:div>
    <w:div w:id="1292057756">
      <w:bodyDiv w:val="1"/>
      <w:marLeft w:val="0"/>
      <w:marRight w:val="0"/>
      <w:marTop w:val="0"/>
      <w:marBottom w:val="0"/>
      <w:divBdr>
        <w:top w:val="none" w:sz="0" w:space="0" w:color="auto"/>
        <w:left w:val="none" w:sz="0" w:space="0" w:color="auto"/>
        <w:bottom w:val="none" w:sz="0" w:space="0" w:color="auto"/>
        <w:right w:val="none" w:sz="0" w:space="0" w:color="auto"/>
      </w:divBdr>
    </w:div>
    <w:div w:id="1311135644">
      <w:bodyDiv w:val="1"/>
      <w:marLeft w:val="0"/>
      <w:marRight w:val="0"/>
      <w:marTop w:val="0"/>
      <w:marBottom w:val="0"/>
      <w:divBdr>
        <w:top w:val="none" w:sz="0" w:space="0" w:color="auto"/>
        <w:left w:val="none" w:sz="0" w:space="0" w:color="auto"/>
        <w:bottom w:val="none" w:sz="0" w:space="0" w:color="auto"/>
        <w:right w:val="none" w:sz="0" w:space="0" w:color="auto"/>
      </w:divBdr>
    </w:div>
    <w:div w:id="1320620899">
      <w:bodyDiv w:val="1"/>
      <w:marLeft w:val="0"/>
      <w:marRight w:val="0"/>
      <w:marTop w:val="0"/>
      <w:marBottom w:val="0"/>
      <w:divBdr>
        <w:top w:val="none" w:sz="0" w:space="0" w:color="auto"/>
        <w:left w:val="none" w:sz="0" w:space="0" w:color="auto"/>
        <w:bottom w:val="none" w:sz="0" w:space="0" w:color="auto"/>
        <w:right w:val="none" w:sz="0" w:space="0" w:color="auto"/>
      </w:divBdr>
      <w:divsChild>
        <w:div w:id="175384294">
          <w:marLeft w:val="0"/>
          <w:marRight w:val="0"/>
          <w:marTop w:val="0"/>
          <w:marBottom w:val="0"/>
          <w:divBdr>
            <w:top w:val="none" w:sz="0" w:space="0" w:color="auto"/>
            <w:left w:val="none" w:sz="0" w:space="0" w:color="auto"/>
            <w:bottom w:val="none" w:sz="0" w:space="0" w:color="auto"/>
            <w:right w:val="none" w:sz="0" w:space="0" w:color="auto"/>
          </w:divBdr>
        </w:div>
      </w:divsChild>
    </w:div>
    <w:div w:id="1353411791">
      <w:bodyDiv w:val="1"/>
      <w:marLeft w:val="0"/>
      <w:marRight w:val="0"/>
      <w:marTop w:val="0"/>
      <w:marBottom w:val="0"/>
      <w:divBdr>
        <w:top w:val="none" w:sz="0" w:space="0" w:color="auto"/>
        <w:left w:val="none" w:sz="0" w:space="0" w:color="auto"/>
        <w:bottom w:val="none" w:sz="0" w:space="0" w:color="auto"/>
        <w:right w:val="none" w:sz="0" w:space="0" w:color="auto"/>
      </w:divBdr>
    </w:div>
    <w:div w:id="1355690989">
      <w:bodyDiv w:val="1"/>
      <w:marLeft w:val="0"/>
      <w:marRight w:val="0"/>
      <w:marTop w:val="0"/>
      <w:marBottom w:val="0"/>
      <w:divBdr>
        <w:top w:val="none" w:sz="0" w:space="0" w:color="auto"/>
        <w:left w:val="none" w:sz="0" w:space="0" w:color="auto"/>
        <w:bottom w:val="none" w:sz="0" w:space="0" w:color="auto"/>
        <w:right w:val="none" w:sz="0" w:space="0" w:color="auto"/>
      </w:divBdr>
    </w:div>
    <w:div w:id="1358235361">
      <w:bodyDiv w:val="1"/>
      <w:marLeft w:val="0"/>
      <w:marRight w:val="0"/>
      <w:marTop w:val="0"/>
      <w:marBottom w:val="0"/>
      <w:divBdr>
        <w:top w:val="none" w:sz="0" w:space="0" w:color="auto"/>
        <w:left w:val="none" w:sz="0" w:space="0" w:color="auto"/>
        <w:bottom w:val="none" w:sz="0" w:space="0" w:color="auto"/>
        <w:right w:val="none" w:sz="0" w:space="0" w:color="auto"/>
      </w:divBdr>
    </w:div>
    <w:div w:id="1384865495">
      <w:bodyDiv w:val="1"/>
      <w:marLeft w:val="0"/>
      <w:marRight w:val="0"/>
      <w:marTop w:val="0"/>
      <w:marBottom w:val="0"/>
      <w:divBdr>
        <w:top w:val="none" w:sz="0" w:space="0" w:color="auto"/>
        <w:left w:val="none" w:sz="0" w:space="0" w:color="auto"/>
        <w:bottom w:val="none" w:sz="0" w:space="0" w:color="auto"/>
        <w:right w:val="none" w:sz="0" w:space="0" w:color="auto"/>
      </w:divBdr>
    </w:div>
    <w:div w:id="1427072029">
      <w:bodyDiv w:val="1"/>
      <w:marLeft w:val="0"/>
      <w:marRight w:val="0"/>
      <w:marTop w:val="0"/>
      <w:marBottom w:val="0"/>
      <w:divBdr>
        <w:top w:val="none" w:sz="0" w:space="0" w:color="auto"/>
        <w:left w:val="none" w:sz="0" w:space="0" w:color="auto"/>
        <w:bottom w:val="none" w:sz="0" w:space="0" w:color="auto"/>
        <w:right w:val="none" w:sz="0" w:space="0" w:color="auto"/>
      </w:divBdr>
    </w:div>
    <w:div w:id="1456676186">
      <w:bodyDiv w:val="1"/>
      <w:marLeft w:val="0"/>
      <w:marRight w:val="0"/>
      <w:marTop w:val="0"/>
      <w:marBottom w:val="0"/>
      <w:divBdr>
        <w:top w:val="none" w:sz="0" w:space="0" w:color="auto"/>
        <w:left w:val="none" w:sz="0" w:space="0" w:color="auto"/>
        <w:bottom w:val="none" w:sz="0" w:space="0" w:color="auto"/>
        <w:right w:val="none" w:sz="0" w:space="0" w:color="auto"/>
      </w:divBdr>
    </w:div>
    <w:div w:id="1478499020">
      <w:bodyDiv w:val="1"/>
      <w:marLeft w:val="0"/>
      <w:marRight w:val="0"/>
      <w:marTop w:val="0"/>
      <w:marBottom w:val="0"/>
      <w:divBdr>
        <w:top w:val="none" w:sz="0" w:space="0" w:color="auto"/>
        <w:left w:val="none" w:sz="0" w:space="0" w:color="auto"/>
        <w:bottom w:val="none" w:sz="0" w:space="0" w:color="auto"/>
        <w:right w:val="none" w:sz="0" w:space="0" w:color="auto"/>
      </w:divBdr>
    </w:div>
    <w:div w:id="1516918561">
      <w:bodyDiv w:val="1"/>
      <w:marLeft w:val="0"/>
      <w:marRight w:val="0"/>
      <w:marTop w:val="0"/>
      <w:marBottom w:val="0"/>
      <w:divBdr>
        <w:top w:val="none" w:sz="0" w:space="0" w:color="auto"/>
        <w:left w:val="none" w:sz="0" w:space="0" w:color="auto"/>
        <w:bottom w:val="none" w:sz="0" w:space="0" w:color="auto"/>
        <w:right w:val="none" w:sz="0" w:space="0" w:color="auto"/>
      </w:divBdr>
    </w:div>
    <w:div w:id="1535580906">
      <w:bodyDiv w:val="1"/>
      <w:marLeft w:val="0"/>
      <w:marRight w:val="0"/>
      <w:marTop w:val="0"/>
      <w:marBottom w:val="0"/>
      <w:divBdr>
        <w:top w:val="none" w:sz="0" w:space="0" w:color="auto"/>
        <w:left w:val="none" w:sz="0" w:space="0" w:color="auto"/>
        <w:bottom w:val="none" w:sz="0" w:space="0" w:color="auto"/>
        <w:right w:val="none" w:sz="0" w:space="0" w:color="auto"/>
      </w:divBdr>
    </w:div>
    <w:div w:id="1558127821">
      <w:bodyDiv w:val="1"/>
      <w:marLeft w:val="0"/>
      <w:marRight w:val="0"/>
      <w:marTop w:val="0"/>
      <w:marBottom w:val="0"/>
      <w:divBdr>
        <w:top w:val="none" w:sz="0" w:space="0" w:color="auto"/>
        <w:left w:val="none" w:sz="0" w:space="0" w:color="auto"/>
        <w:bottom w:val="none" w:sz="0" w:space="0" w:color="auto"/>
        <w:right w:val="none" w:sz="0" w:space="0" w:color="auto"/>
      </w:divBdr>
    </w:div>
    <w:div w:id="1570652707">
      <w:bodyDiv w:val="1"/>
      <w:marLeft w:val="0"/>
      <w:marRight w:val="0"/>
      <w:marTop w:val="0"/>
      <w:marBottom w:val="0"/>
      <w:divBdr>
        <w:top w:val="none" w:sz="0" w:space="0" w:color="auto"/>
        <w:left w:val="none" w:sz="0" w:space="0" w:color="auto"/>
        <w:bottom w:val="none" w:sz="0" w:space="0" w:color="auto"/>
        <w:right w:val="none" w:sz="0" w:space="0" w:color="auto"/>
      </w:divBdr>
    </w:div>
    <w:div w:id="1606763230">
      <w:bodyDiv w:val="1"/>
      <w:marLeft w:val="0"/>
      <w:marRight w:val="0"/>
      <w:marTop w:val="0"/>
      <w:marBottom w:val="0"/>
      <w:divBdr>
        <w:top w:val="none" w:sz="0" w:space="0" w:color="auto"/>
        <w:left w:val="none" w:sz="0" w:space="0" w:color="auto"/>
        <w:bottom w:val="none" w:sz="0" w:space="0" w:color="auto"/>
        <w:right w:val="none" w:sz="0" w:space="0" w:color="auto"/>
      </w:divBdr>
    </w:div>
    <w:div w:id="1609846852">
      <w:bodyDiv w:val="1"/>
      <w:marLeft w:val="0"/>
      <w:marRight w:val="0"/>
      <w:marTop w:val="0"/>
      <w:marBottom w:val="0"/>
      <w:divBdr>
        <w:top w:val="none" w:sz="0" w:space="0" w:color="auto"/>
        <w:left w:val="none" w:sz="0" w:space="0" w:color="auto"/>
        <w:bottom w:val="none" w:sz="0" w:space="0" w:color="auto"/>
        <w:right w:val="none" w:sz="0" w:space="0" w:color="auto"/>
      </w:divBdr>
    </w:div>
    <w:div w:id="1618029592">
      <w:bodyDiv w:val="1"/>
      <w:marLeft w:val="0"/>
      <w:marRight w:val="0"/>
      <w:marTop w:val="0"/>
      <w:marBottom w:val="0"/>
      <w:divBdr>
        <w:top w:val="none" w:sz="0" w:space="0" w:color="auto"/>
        <w:left w:val="none" w:sz="0" w:space="0" w:color="auto"/>
        <w:bottom w:val="none" w:sz="0" w:space="0" w:color="auto"/>
        <w:right w:val="none" w:sz="0" w:space="0" w:color="auto"/>
      </w:divBdr>
    </w:div>
    <w:div w:id="1639067657">
      <w:bodyDiv w:val="1"/>
      <w:marLeft w:val="0"/>
      <w:marRight w:val="0"/>
      <w:marTop w:val="0"/>
      <w:marBottom w:val="0"/>
      <w:divBdr>
        <w:top w:val="none" w:sz="0" w:space="0" w:color="auto"/>
        <w:left w:val="none" w:sz="0" w:space="0" w:color="auto"/>
        <w:bottom w:val="none" w:sz="0" w:space="0" w:color="auto"/>
        <w:right w:val="none" w:sz="0" w:space="0" w:color="auto"/>
      </w:divBdr>
    </w:div>
    <w:div w:id="1676034284">
      <w:bodyDiv w:val="1"/>
      <w:marLeft w:val="0"/>
      <w:marRight w:val="0"/>
      <w:marTop w:val="0"/>
      <w:marBottom w:val="0"/>
      <w:divBdr>
        <w:top w:val="none" w:sz="0" w:space="0" w:color="auto"/>
        <w:left w:val="none" w:sz="0" w:space="0" w:color="auto"/>
        <w:bottom w:val="none" w:sz="0" w:space="0" w:color="auto"/>
        <w:right w:val="none" w:sz="0" w:space="0" w:color="auto"/>
      </w:divBdr>
    </w:div>
    <w:div w:id="1676611864">
      <w:bodyDiv w:val="1"/>
      <w:marLeft w:val="0"/>
      <w:marRight w:val="0"/>
      <w:marTop w:val="0"/>
      <w:marBottom w:val="0"/>
      <w:divBdr>
        <w:top w:val="none" w:sz="0" w:space="0" w:color="auto"/>
        <w:left w:val="none" w:sz="0" w:space="0" w:color="auto"/>
        <w:bottom w:val="none" w:sz="0" w:space="0" w:color="auto"/>
        <w:right w:val="none" w:sz="0" w:space="0" w:color="auto"/>
      </w:divBdr>
    </w:div>
    <w:div w:id="1678457650">
      <w:bodyDiv w:val="1"/>
      <w:marLeft w:val="0"/>
      <w:marRight w:val="0"/>
      <w:marTop w:val="0"/>
      <w:marBottom w:val="0"/>
      <w:divBdr>
        <w:top w:val="none" w:sz="0" w:space="0" w:color="auto"/>
        <w:left w:val="none" w:sz="0" w:space="0" w:color="auto"/>
        <w:bottom w:val="none" w:sz="0" w:space="0" w:color="auto"/>
        <w:right w:val="none" w:sz="0" w:space="0" w:color="auto"/>
      </w:divBdr>
    </w:div>
    <w:div w:id="1686521784">
      <w:bodyDiv w:val="1"/>
      <w:marLeft w:val="0"/>
      <w:marRight w:val="0"/>
      <w:marTop w:val="0"/>
      <w:marBottom w:val="0"/>
      <w:divBdr>
        <w:top w:val="none" w:sz="0" w:space="0" w:color="auto"/>
        <w:left w:val="none" w:sz="0" w:space="0" w:color="auto"/>
        <w:bottom w:val="none" w:sz="0" w:space="0" w:color="auto"/>
        <w:right w:val="none" w:sz="0" w:space="0" w:color="auto"/>
      </w:divBdr>
    </w:div>
    <w:div w:id="1686713123">
      <w:bodyDiv w:val="1"/>
      <w:marLeft w:val="0"/>
      <w:marRight w:val="0"/>
      <w:marTop w:val="0"/>
      <w:marBottom w:val="0"/>
      <w:divBdr>
        <w:top w:val="none" w:sz="0" w:space="0" w:color="auto"/>
        <w:left w:val="none" w:sz="0" w:space="0" w:color="auto"/>
        <w:bottom w:val="none" w:sz="0" w:space="0" w:color="auto"/>
        <w:right w:val="none" w:sz="0" w:space="0" w:color="auto"/>
      </w:divBdr>
    </w:div>
    <w:div w:id="1692757093">
      <w:bodyDiv w:val="1"/>
      <w:marLeft w:val="0"/>
      <w:marRight w:val="0"/>
      <w:marTop w:val="0"/>
      <w:marBottom w:val="0"/>
      <w:divBdr>
        <w:top w:val="none" w:sz="0" w:space="0" w:color="auto"/>
        <w:left w:val="none" w:sz="0" w:space="0" w:color="auto"/>
        <w:bottom w:val="none" w:sz="0" w:space="0" w:color="auto"/>
        <w:right w:val="none" w:sz="0" w:space="0" w:color="auto"/>
      </w:divBdr>
    </w:div>
    <w:div w:id="1701666187">
      <w:bodyDiv w:val="1"/>
      <w:marLeft w:val="0"/>
      <w:marRight w:val="0"/>
      <w:marTop w:val="0"/>
      <w:marBottom w:val="0"/>
      <w:divBdr>
        <w:top w:val="none" w:sz="0" w:space="0" w:color="auto"/>
        <w:left w:val="none" w:sz="0" w:space="0" w:color="auto"/>
        <w:bottom w:val="none" w:sz="0" w:space="0" w:color="auto"/>
        <w:right w:val="none" w:sz="0" w:space="0" w:color="auto"/>
      </w:divBdr>
      <w:divsChild>
        <w:div w:id="1208181569">
          <w:marLeft w:val="0"/>
          <w:marRight w:val="0"/>
          <w:marTop w:val="0"/>
          <w:marBottom w:val="0"/>
          <w:divBdr>
            <w:top w:val="none" w:sz="0" w:space="0" w:color="auto"/>
            <w:left w:val="none" w:sz="0" w:space="0" w:color="auto"/>
            <w:bottom w:val="none" w:sz="0" w:space="0" w:color="auto"/>
            <w:right w:val="none" w:sz="0" w:space="0" w:color="auto"/>
          </w:divBdr>
          <w:divsChild>
            <w:div w:id="1814249125">
              <w:marLeft w:val="0"/>
              <w:marRight w:val="0"/>
              <w:marTop w:val="0"/>
              <w:marBottom w:val="0"/>
              <w:divBdr>
                <w:top w:val="none" w:sz="0" w:space="0" w:color="auto"/>
                <w:left w:val="none" w:sz="0" w:space="0" w:color="auto"/>
                <w:bottom w:val="none" w:sz="0" w:space="0" w:color="auto"/>
                <w:right w:val="none" w:sz="0" w:space="0" w:color="auto"/>
              </w:divBdr>
            </w:div>
          </w:divsChild>
        </w:div>
        <w:div w:id="1322585355">
          <w:marLeft w:val="0"/>
          <w:marRight w:val="0"/>
          <w:marTop w:val="0"/>
          <w:marBottom w:val="0"/>
          <w:divBdr>
            <w:top w:val="none" w:sz="0" w:space="0" w:color="auto"/>
            <w:left w:val="none" w:sz="0" w:space="0" w:color="auto"/>
            <w:bottom w:val="none" w:sz="0" w:space="0" w:color="auto"/>
            <w:right w:val="none" w:sz="0" w:space="0" w:color="auto"/>
          </w:divBdr>
          <w:divsChild>
            <w:div w:id="78777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83940">
      <w:bodyDiv w:val="1"/>
      <w:marLeft w:val="0"/>
      <w:marRight w:val="0"/>
      <w:marTop w:val="0"/>
      <w:marBottom w:val="0"/>
      <w:divBdr>
        <w:top w:val="none" w:sz="0" w:space="0" w:color="auto"/>
        <w:left w:val="none" w:sz="0" w:space="0" w:color="auto"/>
        <w:bottom w:val="none" w:sz="0" w:space="0" w:color="auto"/>
        <w:right w:val="none" w:sz="0" w:space="0" w:color="auto"/>
      </w:divBdr>
    </w:div>
    <w:div w:id="1717241635">
      <w:bodyDiv w:val="1"/>
      <w:marLeft w:val="0"/>
      <w:marRight w:val="0"/>
      <w:marTop w:val="0"/>
      <w:marBottom w:val="0"/>
      <w:divBdr>
        <w:top w:val="none" w:sz="0" w:space="0" w:color="auto"/>
        <w:left w:val="none" w:sz="0" w:space="0" w:color="auto"/>
        <w:bottom w:val="none" w:sz="0" w:space="0" w:color="auto"/>
        <w:right w:val="none" w:sz="0" w:space="0" w:color="auto"/>
      </w:divBdr>
    </w:div>
    <w:div w:id="1721124303">
      <w:bodyDiv w:val="1"/>
      <w:marLeft w:val="0"/>
      <w:marRight w:val="0"/>
      <w:marTop w:val="0"/>
      <w:marBottom w:val="0"/>
      <w:divBdr>
        <w:top w:val="none" w:sz="0" w:space="0" w:color="auto"/>
        <w:left w:val="none" w:sz="0" w:space="0" w:color="auto"/>
        <w:bottom w:val="none" w:sz="0" w:space="0" w:color="auto"/>
        <w:right w:val="none" w:sz="0" w:space="0" w:color="auto"/>
      </w:divBdr>
    </w:div>
    <w:div w:id="1735657529">
      <w:bodyDiv w:val="1"/>
      <w:marLeft w:val="0"/>
      <w:marRight w:val="0"/>
      <w:marTop w:val="0"/>
      <w:marBottom w:val="0"/>
      <w:divBdr>
        <w:top w:val="none" w:sz="0" w:space="0" w:color="auto"/>
        <w:left w:val="none" w:sz="0" w:space="0" w:color="auto"/>
        <w:bottom w:val="none" w:sz="0" w:space="0" w:color="auto"/>
        <w:right w:val="none" w:sz="0" w:space="0" w:color="auto"/>
      </w:divBdr>
    </w:div>
    <w:div w:id="1735856433">
      <w:bodyDiv w:val="1"/>
      <w:marLeft w:val="0"/>
      <w:marRight w:val="0"/>
      <w:marTop w:val="0"/>
      <w:marBottom w:val="0"/>
      <w:divBdr>
        <w:top w:val="none" w:sz="0" w:space="0" w:color="auto"/>
        <w:left w:val="none" w:sz="0" w:space="0" w:color="auto"/>
        <w:bottom w:val="none" w:sz="0" w:space="0" w:color="auto"/>
        <w:right w:val="none" w:sz="0" w:space="0" w:color="auto"/>
      </w:divBdr>
    </w:div>
    <w:div w:id="1766876351">
      <w:bodyDiv w:val="1"/>
      <w:marLeft w:val="0"/>
      <w:marRight w:val="0"/>
      <w:marTop w:val="0"/>
      <w:marBottom w:val="0"/>
      <w:divBdr>
        <w:top w:val="none" w:sz="0" w:space="0" w:color="auto"/>
        <w:left w:val="none" w:sz="0" w:space="0" w:color="auto"/>
        <w:bottom w:val="none" w:sz="0" w:space="0" w:color="auto"/>
        <w:right w:val="none" w:sz="0" w:space="0" w:color="auto"/>
      </w:divBdr>
    </w:div>
    <w:div w:id="1766918538">
      <w:bodyDiv w:val="1"/>
      <w:marLeft w:val="0"/>
      <w:marRight w:val="0"/>
      <w:marTop w:val="0"/>
      <w:marBottom w:val="0"/>
      <w:divBdr>
        <w:top w:val="none" w:sz="0" w:space="0" w:color="auto"/>
        <w:left w:val="none" w:sz="0" w:space="0" w:color="auto"/>
        <w:bottom w:val="none" w:sz="0" w:space="0" w:color="auto"/>
        <w:right w:val="none" w:sz="0" w:space="0" w:color="auto"/>
      </w:divBdr>
    </w:div>
    <w:div w:id="1770927804">
      <w:bodyDiv w:val="1"/>
      <w:marLeft w:val="0"/>
      <w:marRight w:val="0"/>
      <w:marTop w:val="0"/>
      <w:marBottom w:val="0"/>
      <w:divBdr>
        <w:top w:val="none" w:sz="0" w:space="0" w:color="auto"/>
        <w:left w:val="none" w:sz="0" w:space="0" w:color="auto"/>
        <w:bottom w:val="none" w:sz="0" w:space="0" w:color="auto"/>
        <w:right w:val="none" w:sz="0" w:space="0" w:color="auto"/>
      </w:divBdr>
    </w:div>
    <w:div w:id="1797793234">
      <w:bodyDiv w:val="1"/>
      <w:marLeft w:val="0"/>
      <w:marRight w:val="0"/>
      <w:marTop w:val="0"/>
      <w:marBottom w:val="0"/>
      <w:divBdr>
        <w:top w:val="none" w:sz="0" w:space="0" w:color="auto"/>
        <w:left w:val="none" w:sz="0" w:space="0" w:color="auto"/>
        <w:bottom w:val="none" w:sz="0" w:space="0" w:color="auto"/>
        <w:right w:val="none" w:sz="0" w:space="0" w:color="auto"/>
      </w:divBdr>
    </w:div>
    <w:div w:id="1828010404">
      <w:bodyDiv w:val="1"/>
      <w:marLeft w:val="0"/>
      <w:marRight w:val="0"/>
      <w:marTop w:val="0"/>
      <w:marBottom w:val="0"/>
      <w:divBdr>
        <w:top w:val="none" w:sz="0" w:space="0" w:color="auto"/>
        <w:left w:val="none" w:sz="0" w:space="0" w:color="auto"/>
        <w:bottom w:val="none" w:sz="0" w:space="0" w:color="auto"/>
        <w:right w:val="none" w:sz="0" w:space="0" w:color="auto"/>
      </w:divBdr>
    </w:div>
    <w:div w:id="1830638155">
      <w:bodyDiv w:val="1"/>
      <w:marLeft w:val="0"/>
      <w:marRight w:val="0"/>
      <w:marTop w:val="0"/>
      <w:marBottom w:val="0"/>
      <w:divBdr>
        <w:top w:val="none" w:sz="0" w:space="0" w:color="auto"/>
        <w:left w:val="none" w:sz="0" w:space="0" w:color="auto"/>
        <w:bottom w:val="none" w:sz="0" w:space="0" w:color="auto"/>
        <w:right w:val="none" w:sz="0" w:space="0" w:color="auto"/>
      </w:divBdr>
      <w:divsChild>
        <w:div w:id="906694573">
          <w:marLeft w:val="0"/>
          <w:marRight w:val="0"/>
          <w:marTop w:val="0"/>
          <w:marBottom w:val="0"/>
          <w:divBdr>
            <w:top w:val="none" w:sz="0" w:space="0" w:color="auto"/>
            <w:left w:val="none" w:sz="0" w:space="0" w:color="auto"/>
            <w:bottom w:val="none" w:sz="0" w:space="0" w:color="auto"/>
            <w:right w:val="none" w:sz="0" w:space="0" w:color="auto"/>
          </w:divBdr>
          <w:divsChild>
            <w:div w:id="1143232212">
              <w:marLeft w:val="0"/>
              <w:marRight w:val="0"/>
              <w:marTop w:val="0"/>
              <w:marBottom w:val="0"/>
              <w:divBdr>
                <w:top w:val="none" w:sz="0" w:space="0" w:color="auto"/>
                <w:left w:val="none" w:sz="0" w:space="0" w:color="auto"/>
                <w:bottom w:val="none" w:sz="0" w:space="0" w:color="auto"/>
                <w:right w:val="none" w:sz="0" w:space="0" w:color="auto"/>
              </w:divBdr>
              <w:divsChild>
                <w:div w:id="384988237">
                  <w:marLeft w:val="0"/>
                  <w:marRight w:val="0"/>
                  <w:marTop w:val="0"/>
                  <w:marBottom w:val="0"/>
                  <w:divBdr>
                    <w:top w:val="none" w:sz="0" w:space="0" w:color="auto"/>
                    <w:left w:val="none" w:sz="0" w:space="0" w:color="auto"/>
                    <w:bottom w:val="none" w:sz="0" w:space="0" w:color="auto"/>
                    <w:right w:val="none" w:sz="0" w:space="0" w:color="auto"/>
                  </w:divBdr>
                  <w:divsChild>
                    <w:div w:id="132666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519191">
      <w:bodyDiv w:val="1"/>
      <w:marLeft w:val="0"/>
      <w:marRight w:val="0"/>
      <w:marTop w:val="0"/>
      <w:marBottom w:val="0"/>
      <w:divBdr>
        <w:top w:val="none" w:sz="0" w:space="0" w:color="auto"/>
        <w:left w:val="none" w:sz="0" w:space="0" w:color="auto"/>
        <w:bottom w:val="none" w:sz="0" w:space="0" w:color="auto"/>
        <w:right w:val="none" w:sz="0" w:space="0" w:color="auto"/>
      </w:divBdr>
    </w:div>
    <w:div w:id="1871870436">
      <w:bodyDiv w:val="1"/>
      <w:marLeft w:val="0"/>
      <w:marRight w:val="0"/>
      <w:marTop w:val="0"/>
      <w:marBottom w:val="0"/>
      <w:divBdr>
        <w:top w:val="none" w:sz="0" w:space="0" w:color="auto"/>
        <w:left w:val="none" w:sz="0" w:space="0" w:color="auto"/>
        <w:bottom w:val="none" w:sz="0" w:space="0" w:color="auto"/>
        <w:right w:val="none" w:sz="0" w:space="0" w:color="auto"/>
      </w:divBdr>
    </w:div>
    <w:div w:id="1883008128">
      <w:bodyDiv w:val="1"/>
      <w:marLeft w:val="0"/>
      <w:marRight w:val="0"/>
      <w:marTop w:val="0"/>
      <w:marBottom w:val="0"/>
      <w:divBdr>
        <w:top w:val="none" w:sz="0" w:space="0" w:color="auto"/>
        <w:left w:val="none" w:sz="0" w:space="0" w:color="auto"/>
        <w:bottom w:val="none" w:sz="0" w:space="0" w:color="auto"/>
        <w:right w:val="none" w:sz="0" w:space="0" w:color="auto"/>
      </w:divBdr>
    </w:div>
    <w:div w:id="1887063828">
      <w:bodyDiv w:val="1"/>
      <w:marLeft w:val="0"/>
      <w:marRight w:val="0"/>
      <w:marTop w:val="0"/>
      <w:marBottom w:val="0"/>
      <w:divBdr>
        <w:top w:val="none" w:sz="0" w:space="0" w:color="auto"/>
        <w:left w:val="none" w:sz="0" w:space="0" w:color="auto"/>
        <w:bottom w:val="none" w:sz="0" w:space="0" w:color="auto"/>
        <w:right w:val="none" w:sz="0" w:space="0" w:color="auto"/>
      </w:divBdr>
    </w:div>
    <w:div w:id="1903132599">
      <w:bodyDiv w:val="1"/>
      <w:marLeft w:val="0"/>
      <w:marRight w:val="0"/>
      <w:marTop w:val="0"/>
      <w:marBottom w:val="0"/>
      <w:divBdr>
        <w:top w:val="none" w:sz="0" w:space="0" w:color="auto"/>
        <w:left w:val="none" w:sz="0" w:space="0" w:color="auto"/>
        <w:bottom w:val="none" w:sz="0" w:space="0" w:color="auto"/>
        <w:right w:val="none" w:sz="0" w:space="0" w:color="auto"/>
      </w:divBdr>
    </w:div>
    <w:div w:id="1911190547">
      <w:bodyDiv w:val="1"/>
      <w:marLeft w:val="0"/>
      <w:marRight w:val="0"/>
      <w:marTop w:val="0"/>
      <w:marBottom w:val="0"/>
      <w:divBdr>
        <w:top w:val="none" w:sz="0" w:space="0" w:color="auto"/>
        <w:left w:val="none" w:sz="0" w:space="0" w:color="auto"/>
        <w:bottom w:val="none" w:sz="0" w:space="0" w:color="auto"/>
        <w:right w:val="none" w:sz="0" w:space="0" w:color="auto"/>
      </w:divBdr>
    </w:div>
    <w:div w:id="1931353240">
      <w:bodyDiv w:val="1"/>
      <w:marLeft w:val="0"/>
      <w:marRight w:val="0"/>
      <w:marTop w:val="0"/>
      <w:marBottom w:val="0"/>
      <w:divBdr>
        <w:top w:val="none" w:sz="0" w:space="0" w:color="auto"/>
        <w:left w:val="none" w:sz="0" w:space="0" w:color="auto"/>
        <w:bottom w:val="none" w:sz="0" w:space="0" w:color="auto"/>
        <w:right w:val="none" w:sz="0" w:space="0" w:color="auto"/>
      </w:divBdr>
    </w:div>
    <w:div w:id="1942565186">
      <w:bodyDiv w:val="1"/>
      <w:marLeft w:val="0"/>
      <w:marRight w:val="0"/>
      <w:marTop w:val="0"/>
      <w:marBottom w:val="0"/>
      <w:divBdr>
        <w:top w:val="none" w:sz="0" w:space="0" w:color="auto"/>
        <w:left w:val="none" w:sz="0" w:space="0" w:color="auto"/>
        <w:bottom w:val="none" w:sz="0" w:space="0" w:color="auto"/>
        <w:right w:val="none" w:sz="0" w:space="0" w:color="auto"/>
      </w:divBdr>
    </w:div>
    <w:div w:id="1943149250">
      <w:bodyDiv w:val="1"/>
      <w:marLeft w:val="0"/>
      <w:marRight w:val="0"/>
      <w:marTop w:val="0"/>
      <w:marBottom w:val="0"/>
      <w:divBdr>
        <w:top w:val="none" w:sz="0" w:space="0" w:color="auto"/>
        <w:left w:val="none" w:sz="0" w:space="0" w:color="auto"/>
        <w:bottom w:val="none" w:sz="0" w:space="0" w:color="auto"/>
        <w:right w:val="none" w:sz="0" w:space="0" w:color="auto"/>
      </w:divBdr>
    </w:div>
    <w:div w:id="1944065986">
      <w:bodyDiv w:val="1"/>
      <w:marLeft w:val="0"/>
      <w:marRight w:val="0"/>
      <w:marTop w:val="0"/>
      <w:marBottom w:val="0"/>
      <w:divBdr>
        <w:top w:val="none" w:sz="0" w:space="0" w:color="auto"/>
        <w:left w:val="none" w:sz="0" w:space="0" w:color="auto"/>
        <w:bottom w:val="none" w:sz="0" w:space="0" w:color="auto"/>
        <w:right w:val="none" w:sz="0" w:space="0" w:color="auto"/>
      </w:divBdr>
    </w:div>
    <w:div w:id="1950313030">
      <w:bodyDiv w:val="1"/>
      <w:marLeft w:val="0"/>
      <w:marRight w:val="0"/>
      <w:marTop w:val="0"/>
      <w:marBottom w:val="0"/>
      <w:divBdr>
        <w:top w:val="none" w:sz="0" w:space="0" w:color="auto"/>
        <w:left w:val="none" w:sz="0" w:space="0" w:color="auto"/>
        <w:bottom w:val="none" w:sz="0" w:space="0" w:color="auto"/>
        <w:right w:val="none" w:sz="0" w:space="0" w:color="auto"/>
      </w:divBdr>
    </w:div>
    <w:div w:id="1970548117">
      <w:bodyDiv w:val="1"/>
      <w:marLeft w:val="0"/>
      <w:marRight w:val="0"/>
      <w:marTop w:val="0"/>
      <w:marBottom w:val="0"/>
      <w:divBdr>
        <w:top w:val="none" w:sz="0" w:space="0" w:color="auto"/>
        <w:left w:val="none" w:sz="0" w:space="0" w:color="auto"/>
        <w:bottom w:val="none" w:sz="0" w:space="0" w:color="auto"/>
        <w:right w:val="none" w:sz="0" w:space="0" w:color="auto"/>
      </w:divBdr>
    </w:div>
    <w:div w:id="1973439369">
      <w:bodyDiv w:val="1"/>
      <w:marLeft w:val="0"/>
      <w:marRight w:val="0"/>
      <w:marTop w:val="0"/>
      <w:marBottom w:val="0"/>
      <w:divBdr>
        <w:top w:val="none" w:sz="0" w:space="0" w:color="auto"/>
        <w:left w:val="none" w:sz="0" w:space="0" w:color="auto"/>
        <w:bottom w:val="none" w:sz="0" w:space="0" w:color="auto"/>
        <w:right w:val="none" w:sz="0" w:space="0" w:color="auto"/>
      </w:divBdr>
    </w:div>
    <w:div w:id="1991471780">
      <w:bodyDiv w:val="1"/>
      <w:marLeft w:val="0"/>
      <w:marRight w:val="0"/>
      <w:marTop w:val="0"/>
      <w:marBottom w:val="0"/>
      <w:divBdr>
        <w:top w:val="none" w:sz="0" w:space="0" w:color="auto"/>
        <w:left w:val="none" w:sz="0" w:space="0" w:color="auto"/>
        <w:bottom w:val="none" w:sz="0" w:space="0" w:color="auto"/>
        <w:right w:val="none" w:sz="0" w:space="0" w:color="auto"/>
      </w:divBdr>
    </w:div>
    <w:div w:id="2012099628">
      <w:bodyDiv w:val="1"/>
      <w:marLeft w:val="0"/>
      <w:marRight w:val="0"/>
      <w:marTop w:val="0"/>
      <w:marBottom w:val="0"/>
      <w:divBdr>
        <w:top w:val="none" w:sz="0" w:space="0" w:color="auto"/>
        <w:left w:val="none" w:sz="0" w:space="0" w:color="auto"/>
        <w:bottom w:val="none" w:sz="0" w:space="0" w:color="auto"/>
        <w:right w:val="none" w:sz="0" w:space="0" w:color="auto"/>
      </w:divBdr>
    </w:div>
    <w:div w:id="2018265244">
      <w:bodyDiv w:val="1"/>
      <w:marLeft w:val="0"/>
      <w:marRight w:val="0"/>
      <w:marTop w:val="0"/>
      <w:marBottom w:val="0"/>
      <w:divBdr>
        <w:top w:val="none" w:sz="0" w:space="0" w:color="auto"/>
        <w:left w:val="none" w:sz="0" w:space="0" w:color="auto"/>
        <w:bottom w:val="none" w:sz="0" w:space="0" w:color="auto"/>
        <w:right w:val="none" w:sz="0" w:space="0" w:color="auto"/>
      </w:divBdr>
    </w:div>
    <w:div w:id="2062945958">
      <w:bodyDiv w:val="1"/>
      <w:marLeft w:val="0"/>
      <w:marRight w:val="0"/>
      <w:marTop w:val="0"/>
      <w:marBottom w:val="0"/>
      <w:divBdr>
        <w:top w:val="none" w:sz="0" w:space="0" w:color="auto"/>
        <w:left w:val="none" w:sz="0" w:space="0" w:color="auto"/>
        <w:bottom w:val="none" w:sz="0" w:space="0" w:color="auto"/>
        <w:right w:val="none" w:sz="0" w:space="0" w:color="auto"/>
      </w:divBdr>
    </w:div>
    <w:div w:id="2065524108">
      <w:bodyDiv w:val="1"/>
      <w:marLeft w:val="0"/>
      <w:marRight w:val="0"/>
      <w:marTop w:val="0"/>
      <w:marBottom w:val="0"/>
      <w:divBdr>
        <w:top w:val="none" w:sz="0" w:space="0" w:color="auto"/>
        <w:left w:val="none" w:sz="0" w:space="0" w:color="auto"/>
        <w:bottom w:val="none" w:sz="0" w:space="0" w:color="auto"/>
        <w:right w:val="none" w:sz="0" w:space="0" w:color="auto"/>
      </w:divBdr>
    </w:div>
    <w:div w:id="2075926168">
      <w:bodyDiv w:val="1"/>
      <w:marLeft w:val="0"/>
      <w:marRight w:val="0"/>
      <w:marTop w:val="0"/>
      <w:marBottom w:val="0"/>
      <w:divBdr>
        <w:top w:val="none" w:sz="0" w:space="0" w:color="auto"/>
        <w:left w:val="none" w:sz="0" w:space="0" w:color="auto"/>
        <w:bottom w:val="none" w:sz="0" w:space="0" w:color="auto"/>
        <w:right w:val="none" w:sz="0" w:space="0" w:color="auto"/>
      </w:divBdr>
    </w:div>
    <w:div w:id="2097743501">
      <w:bodyDiv w:val="1"/>
      <w:marLeft w:val="0"/>
      <w:marRight w:val="0"/>
      <w:marTop w:val="0"/>
      <w:marBottom w:val="0"/>
      <w:divBdr>
        <w:top w:val="none" w:sz="0" w:space="0" w:color="auto"/>
        <w:left w:val="none" w:sz="0" w:space="0" w:color="auto"/>
        <w:bottom w:val="none" w:sz="0" w:space="0" w:color="auto"/>
        <w:right w:val="none" w:sz="0" w:space="0" w:color="auto"/>
      </w:divBdr>
    </w:div>
    <w:div w:id="2105110090">
      <w:bodyDiv w:val="1"/>
      <w:marLeft w:val="0"/>
      <w:marRight w:val="0"/>
      <w:marTop w:val="0"/>
      <w:marBottom w:val="0"/>
      <w:divBdr>
        <w:top w:val="none" w:sz="0" w:space="0" w:color="auto"/>
        <w:left w:val="none" w:sz="0" w:space="0" w:color="auto"/>
        <w:bottom w:val="none" w:sz="0" w:space="0" w:color="auto"/>
        <w:right w:val="none" w:sz="0" w:space="0" w:color="auto"/>
      </w:divBdr>
    </w:div>
    <w:div w:id="2126539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stingsngoma@gmail.com" TargetMode="External"/><Relationship Id="rId18" Type="http://schemas.openxmlformats.org/officeDocument/2006/relationships/image" Target="media/image7.jpeg"/><Relationship Id="rId26" Type="http://schemas.openxmlformats.org/officeDocument/2006/relationships/image" Target="media/image13.pn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2.xml"/><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hart" Target="charts/chart1.xml"/><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8" Type="http://schemas.openxmlformats.org/officeDocument/2006/relationships/endnotes" Target="endnotes.xml"/><Relationship Id="rId51" Type="http://schemas.openxmlformats.org/officeDocument/2006/relationships/image" Target="media/image38.jpeg"/><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Bigpot1\Documents\TRADE%20ESMPs%20Proposals\TRADE%20Site%20Specific%20ESMPs\Climate%20Data\ERA5_temp_all_TRADE_projec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igpot1\Documents\TRADE%20ESMPs%20Proposals\TRADE%20Site%20Specific%20ESMPs\Climate%20Data\TRADE%20Projects%20Final%20Rainfall%20Char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[ERA5_temp_all_TRADE_projects.xlsx]Sheet4!PivotTable3</c:name>
    <c:fmtId val="-1"/>
  </c:pivotSource>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b="1"/>
              <a:t>Average Monthly Max and Min Temperature for Mdeka-Chinyangute Area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Sheet4!$B$3</c:f>
              <c:strCache>
                <c:ptCount val="1"/>
                <c:pt idx="0">
                  <c:v>Mean max Temp</c:v>
                </c:pt>
              </c:strCache>
            </c:strRef>
          </c:tx>
          <c:spPr>
            <a:ln w="28575" cap="rnd">
              <a:solidFill>
                <a:schemeClr val="accent1"/>
              </a:solidFill>
              <a:round/>
            </a:ln>
            <a:effectLst/>
          </c:spPr>
          <c:marker>
            <c:symbol val="none"/>
          </c:marker>
          <c:cat>
            <c:strRef>
              <c:f>Sheet4!$A$4:$A$16</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Sheet4!$B$4:$B$16</c:f>
              <c:numCache>
                <c:formatCode>General</c:formatCode>
                <c:ptCount val="12"/>
                <c:pt idx="0">
                  <c:v>26.353389232434818</c:v>
                </c:pt>
                <c:pt idx="1">
                  <c:v>26.145398264306479</c:v>
                </c:pt>
                <c:pt idx="2">
                  <c:v>25.992381304021219</c:v>
                </c:pt>
                <c:pt idx="3">
                  <c:v>25.449226301369833</c:v>
                </c:pt>
                <c:pt idx="4">
                  <c:v>24.293384351745516</c:v>
                </c:pt>
                <c:pt idx="5">
                  <c:v>22.493117099771712</c:v>
                </c:pt>
                <c:pt idx="6">
                  <c:v>22.180377032920898</c:v>
                </c:pt>
                <c:pt idx="7">
                  <c:v>24.513739779054408</c:v>
                </c:pt>
                <c:pt idx="8">
                  <c:v>27.60943516757991</c:v>
                </c:pt>
                <c:pt idx="9">
                  <c:v>29.586687329208974</c:v>
                </c:pt>
                <c:pt idx="10">
                  <c:v>29.473014414611878</c:v>
                </c:pt>
                <c:pt idx="11">
                  <c:v>27.444721228015922</c:v>
                </c:pt>
              </c:numCache>
            </c:numRef>
          </c:val>
          <c:smooth val="0"/>
          <c:extLst>
            <c:ext xmlns:c16="http://schemas.microsoft.com/office/drawing/2014/chart" uri="{C3380CC4-5D6E-409C-BE32-E72D297353CC}">
              <c16:uniqueId val="{00000000-2D83-492A-9D84-248EA497DF46}"/>
            </c:ext>
          </c:extLst>
        </c:ser>
        <c:ser>
          <c:idx val="1"/>
          <c:order val="1"/>
          <c:tx>
            <c:strRef>
              <c:f>Sheet4!$C$3</c:f>
              <c:strCache>
                <c:ptCount val="1"/>
                <c:pt idx="0">
                  <c:v>Mean Min Temp</c:v>
                </c:pt>
              </c:strCache>
            </c:strRef>
          </c:tx>
          <c:spPr>
            <a:ln w="28575" cap="rnd">
              <a:solidFill>
                <a:schemeClr val="accent2"/>
              </a:solidFill>
              <a:round/>
            </a:ln>
            <a:effectLst/>
          </c:spPr>
          <c:marker>
            <c:symbol val="none"/>
          </c:marker>
          <c:cat>
            <c:strRef>
              <c:f>Sheet4!$A$4:$A$16</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Sheet4!$C$4:$C$16</c:f>
              <c:numCache>
                <c:formatCode>General</c:formatCode>
                <c:ptCount val="12"/>
                <c:pt idx="0">
                  <c:v>19.139773720282808</c:v>
                </c:pt>
                <c:pt idx="1">
                  <c:v>18.889821394762404</c:v>
                </c:pt>
                <c:pt idx="2">
                  <c:v>18.143381901679145</c:v>
                </c:pt>
                <c:pt idx="3">
                  <c:v>16.469951946575378</c:v>
                </c:pt>
                <c:pt idx="4">
                  <c:v>13.735954039328355</c:v>
                </c:pt>
                <c:pt idx="5">
                  <c:v>11.729751022831065</c:v>
                </c:pt>
                <c:pt idx="6">
                  <c:v>11.161391554264247</c:v>
                </c:pt>
                <c:pt idx="7">
                  <c:v>12.383343329385802</c:v>
                </c:pt>
                <c:pt idx="8">
                  <c:v>15.185675279726025</c:v>
                </c:pt>
                <c:pt idx="9">
                  <c:v>18.014227184710585</c:v>
                </c:pt>
                <c:pt idx="10">
                  <c:v>19.320147822374441</c:v>
                </c:pt>
                <c:pt idx="11">
                  <c:v>19.387599111356639</c:v>
                </c:pt>
              </c:numCache>
            </c:numRef>
          </c:val>
          <c:smooth val="0"/>
          <c:extLst>
            <c:ext xmlns:c16="http://schemas.microsoft.com/office/drawing/2014/chart" uri="{C3380CC4-5D6E-409C-BE32-E72D297353CC}">
              <c16:uniqueId val="{00000001-2D83-492A-9D84-248EA497DF46}"/>
            </c:ext>
          </c:extLst>
        </c:ser>
        <c:dLbls>
          <c:showLegendKey val="0"/>
          <c:showVal val="0"/>
          <c:showCatName val="0"/>
          <c:showSerName val="0"/>
          <c:showPercent val="0"/>
          <c:showBubbleSize val="0"/>
        </c:dLbls>
        <c:smooth val="0"/>
        <c:axId val="469328767"/>
        <c:axId val="1529545647"/>
      </c:lineChart>
      <c:catAx>
        <c:axId val="469328767"/>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9545647"/>
        <c:crosses val="autoZero"/>
        <c:auto val="1"/>
        <c:lblAlgn val="ctr"/>
        <c:lblOffset val="100"/>
        <c:noMultiLvlLbl val="0"/>
      </c:catAx>
      <c:valAx>
        <c:axId val="1529545647"/>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932876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b="1"/>
              <a:t>Average Monthly Rainfall (mm) of Mdeka-Chinyangute Road</a:t>
            </a:r>
            <a:r>
              <a:rPr lang="en-GB" sz="1200" b="1" baseline="0"/>
              <a:t> Section</a:t>
            </a:r>
            <a:r>
              <a:rPr lang="en-GB" sz="1200" b="1"/>
              <a:t> in Blantyre</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088648293963255"/>
          <c:y val="0.16708333333333336"/>
          <c:w val="0.8585579615048119"/>
          <c:h val="0.72088764946048411"/>
        </c:manualLayout>
      </c:layout>
      <c:barChart>
        <c:barDir val="col"/>
        <c:grouping val="clustered"/>
        <c:varyColors val="0"/>
        <c:ser>
          <c:idx val="0"/>
          <c:order val="0"/>
          <c:tx>
            <c:strRef>
              <c:f>'Mean Monthly Rainfall'!$D$17</c:f>
              <c:strCache>
                <c:ptCount val="1"/>
                <c:pt idx="0">
                  <c:v>Average Monthly Rainfall (mm) of Lirangwe</c:v>
                </c:pt>
              </c:strCache>
            </c:strRef>
          </c:tx>
          <c:spPr>
            <a:solidFill>
              <a:schemeClr val="accent1"/>
            </a:solidFill>
            <a:ln>
              <a:noFill/>
            </a:ln>
            <a:effectLst/>
          </c:spPr>
          <c:invertIfNegative val="0"/>
          <c:cat>
            <c:strRef>
              <c:f>'Mean Monthly Rainfall'!$A$18:$A$29</c:f>
              <c:strCache>
                <c:ptCount val="12"/>
                <c:pt idx="0">
                  <c:v>Jan</c:v>
                </c:pt>
                <c:pt idx="1">
                  <c:v>Feb</c:v>
                </c:pt>
                <c:pt idx="2">
                  <c:v>Mar</c:v>
                </c:pt>
                <c:pt idx="3">
                  <c:v>Apr</c:v>
                </c:pt>
                <c:pt idx="4">
                  <c:v>May</c:v>
                </c:pt>
                <c:pt idx="5">
                  <c:v>Jun</c:v>
                </c:pt>
                <c:pt idx="6">
                  <c:v>Jul</c:v>
                </c:pt>
                <c:pt idx="7">
                  <c:v>Aug</c:v>
                </c:pt>
                <c:pt idx="8">
                  <c:v>Sept</c:v>
                </c:pt>
                <c:pt idx="9">
                  <c:v>Oct</c:v>
                </c:pt>
                <c:pt idx="10">
                  <c:v>Nov</c:v>
                </c:pt>
                <c:pt idx="11">
                  <c:v>Dec</c:v>
                </c:pt>
              </c:strCache>
            </c:strRef>
          </c:cat>
          <c:val>
            <c:numRef>
              <c:f>'Mean Monthly Rainfall'!$D$18:$D$29</c:f>
              <c:numCache>
                <c:formatCode>0.00</c:formatCode>
                <c:ptCount val="12"/>
                <c:pt idx="0">
                  <c:v>241.86533275567305</c:v>
                </c:pt>
                <c:pt idx="1">
                  <c:v>179.75296592499026</c:v>
                </c:pt>
                <c:pt idx="2">
                  <c:v>141.27496191660563</c:v>
                </c:pt>
                <c:pt idx="3">
                  <c:v>40.526525977481569</c:v>
                </c:pt>
                <c:pt idx="4">
                  <c:v>3.04380954477949</c:v>
                </c:pt>
                <c:pt idx="5">
                  <c:v>1.6793556934067357</c:v>
                </c:pt>
                <c:pt idx="6">
                  <c:v>3.5741309141843685</c:v>
                </c:pt>
                <c:pt idx="7">
                  <c:v>0.14305970231976559</c:v>
                </c:pt>
                <c:pt idx="8">
                  <c:v>2.374042904688717</c:v>
                </c:pt>
                <c:pt idx="9">
                  <c:v>31.134160746054526</c:v>
                </c:pt>
                <c:pt idx="10">
                  <c:v>72.500647787397924</c:v>
                </c:pt>
                <c:pt idx="11">
                  <c:v>164.66677609341983</c:v>
                </c:pt>
              </c:numCache>
            </c:numRef>
          </c:val>
          <c:extLst>
            <c:ext xmlns:c16="http://schemas.microsoft.com/office/drawing/2014/chart" uri="{C3380CC4-5D6E-409C-BE32-E72D297353CC}">
              <c16:uniqueId val="{00000000-5DBC-49E6-B23B-21F44A819121}"/>
            </c:ext>
          </c:extLst>
        </c:ser>
        <c:dLbls>
          <c:showLegendKey val="0"/>
          <c:showVal val="0"/>
          <c:showCatName val="0"/>
          <c:showSerName val="0"/>
          <c:showPercent val="0"/>
          <c:showBubbleSize val="0"/>
        </c:dLbls>
        <c:gapWidth val="219"/>
        <c:overlap val="-27"/>
        <c:axId val="1083874912"/>
        <c:axId val="1096154032"/>
      </c:barChart>
      <c:catAx>
        <c:axId val="108387491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96154032"/>
        <c:crosses val="autoZero"/>
        <c:auto val="1"/>
        <c:lblAlgn val="ctr"/>
        <c:lblOffset val="100"/>
        <c:noMultiLvlLbl val="0"/>
      </c:catAx>
      <c:valAx>
        <c:axId val="10961540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83874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j41txA0XfvhtKpiCk8QqLjX+JQ==">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</go:docsCustomData>
</go:gDocsCustomXmlDataStorage>
</file>

<file path=customXml/itemProps1.xml><?xml version="1.0" encoding="utf-8"?>
<ds:datastoreItem xmlns:ds="http://schemas.openxmlformats.org/officeDocument/2006/customXml" ds:itemID="{46914A69-21D3-4C53-8DF5-469C6DACCEF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27589</Words>
  <Characters>157261</Characters>
  <Application>Microsoft Office Word</Application>
  <DocSecurity>0</DocSecurity>
  <Lines>1310</Lines>
  <Paragraphs>368</Paragraphs>
  <ScaleCrop>false</ScaleCrop>
  <HeadingPairs>
    <vt:vector size="2" baseType="variant">
      <vt:variant>
        <vt:lpstr>Title</vt:lpstr>
      </vt:variant>
      <vt:variant>
        <vt:i4>1</vt:i4>
      </vt:variant>
    </vt:vector>
  </HeadingPairs>
  <TitlesOfParts>
    <vt:vector size="1" baseType="lpstr">
      <vt:lpstr>Mdeka Chinyangute ESMMP120526 CLEAN</vt:lpstr>
    </vt:vector>
  </TitlesOfParts>
  <Company/>
  <LinksUpToDate>false</LinksUpToDate>
  <CharactersWithSpaces>184482</CharactersWithSpaces>
  <SharedDoc>false</SharedDoc>
  <HLinks>
    <vt:vector size="768" baseType="variant">
      <vt:variant>
        <vt:i4>7536717</vt:i4>
      </vt:variant>
      <vt:variant>
        <vt:i4>771</vt:i4>
      </vt:variant>
      <vt:variant>
        <vt:i4>0</vt:i4>
      </vt:variant>
      <vt:variant>
        <vt:i4>5</vt:i4>
      </vt:variant>
      <vt:variant>
        <vt:lpwstr>mailto:hastingsngoma@gmail.com</vt:lpwstr>
      </vt:variant>
      <vt:variant>
        <vt:lpwstr/>
      </vt:variant>
      <vt:variant>
        <vt:i4>1179698</vt:i4>
      </vt:variant>
      <vt:variant>
        <vt:i4>764</vt:i4>
      </vt:variant>
      <vt:variant>
        <vt:i4>0</vt:i4>
      </vt:variant>
      <vt:variant>
        <vt:i4>5</vt:i4>
      </vt:variant>
      <vt:variant>
        <vt:lpwstr/>
      </vt:variant>
      <vt:variant>
        <vt:lpwstr>_Toc226828476</vt:lpwstr>
      </vt:variant>
      <vt:variant>
        <vt:i4>1179698</vt:i4>
      </vt:variant>
      <vt:variant>
        <vt:i4>758</vt:i4>
      </vt:variant>
      <vt:variant>
        <vt:i4>0</vt:i4>
      </vt:variant>
      <vt:variant>
        <vt:i4>5</vt:i4>
      </vt:variant>
      <vt:variant>
        <vt:lpwstr/>
      </vt:variant>
      <vt:variant>
        <vt:lpwstr>_Toc226828475</vt:lpwstr>
      </vt:variant>
      <vt:variant>
        <vt:i4>1179698</vt:i4>
      </vt:variant>
      <vt:variant>
        <vt:i4>752</vt:i4>
      </vt:variant>
      <vt:variant>
        <vt:i4>0</vt:i4>
      </vt:variant>
      <vt:variant>
        <vt:i4>5</vt:i4>
      </vt:variant>
      <vt:variant>
        <vt:lpwstr/>
      </vt:variant>
      <vt:variant>
        <vt:lpwstr>_Toc226828474</vt:lpwstr>
      </vt:variant>
      <vt:variant>
        <vt:i4>1179698</vt:i4>
      </vt:variant>
      <vt:variant>
        <vt:i4>746</vt:i4>
      </vt:variant>
      <vt:variant>
        <vt:i4>0</vt:i4>
      </vt:variant>
      <vt:variant>
        <vt:i4>5</vt:i4>
      </vt:variant>
      <vt:variant>
        <vt:lpwstr/>
      </vt:variant>
      <vt:variant>
        <vt:lpwstr>_Toc226828473</vt:lpwstr>
      </vt:variant>
      <vt:variant>
        <vt:i4>1179698</vt:i4>
      </vt:variant>
      <vt:variant>
        <vt:i4>740</vt:i4>
      </vt:variant>
      <vt:variant>
        <vt:i4>0</vt:i4>
      </vt:variant>
      <vt:variant>
        <vt:i4>5</vt:i4>
      </vt:variant>
      <vt:variant>
        <vt:lpwstr/>
      </vt:variant>
      <vt:variant>
        <vt:lpwstr>_Toc226828472</vt:lpwstr>
      </vt:variant>
      <vt:variant>
        <vt:i4>1179698</vt:i4>
      </vt:variant>
      <vt:variant>
        <vt:i4>734</vt:i4>
      </vt:variant>
      <vt:variant>
        <vt:i4>0</vt:i4>
      </vt:variant>
      <vt:variant>
        <vt:i4>5</vt:i4>
      </vt:variant>
      <vt:variant>
        <vt:lpwstr/>
      </vt:variant>
      <vt:variant>
        <vt:lpwstr>_Toc226828471</vt:lpwstr>
      </vt:variant>
      <vt:variant>
        <vt:i4>1179698</vt:i4>
      </vt:variant>
      <vt:variant>
        <vt:i4>728</vt:i4>
      </vt:variant>
      <vt:variant>
        <vt:i4>0</vt:i4>
      </vt:variant>
      <vt:variant>
        <vt:i4>5</vt:i4>
      </vt:variant>
      <vt:variant>
        <vt:lpwstr/>
      </vt:variant>
      <vt:variant>
        <vt:lpwstr>_Toc226828470</vt:lpwstr>
      </vt:variant>
      <vt:variant>
        <vt:i4>1245234</vt:i4>
      </vt:variant>
      <vt:variant>
        <vt:i4>722</vt:i4>
      </vt:variant>
      <vt:variant>
        <vt:i4>0</vt:i4>
      </vt:variant>
      <vt:variant>
        <vt:i4>5</vt:i4>
      </vt:variant>
      <vt:variant>
        <vt:lpwstr/>
      </vt:variant>
      <vt:variant>
        <vt:lpwstr>_Toc226828469</vt:lpwstr>
      </vt:variant>
      <vt:variant>
        <vt:i4>1245234</vt:i4>
      </vt:variant>
      <vt:variant>
        <vt:i4>716</vt:i4>
      </vt:variant>
      <vt:variant>
        <vt:i4>0</vt:i4>
      </vt:variant>
      <vt:variant>
        <vt:i4>5</vt:i4>
      </vt:variant>
      <vt:variant>
        <vt:lpwstr/>
      </vt:variant>
      <vt:variant>
        <vt:lpwstr>_Toc226828468</vt:lpwstr>
      </vt:variant>
      <vt:variant>
        <vt:i4>1245234</vt:i4>
      </vt:variant>
      <vt:variant>
        <vt:i4>710</vt:i4>
      </vt:variant>
      <vt:variant>
        <vt:i4>0</vt:i4>
      </vt:variant>
      <vt:variant>
        <vt:i4>5</vt:i4>
      </vt:variant>
      <vt:variant>
        <vt:lpwstr/>
      </vt:variant>
      <vt:variant>
        <vt:lpwstr>_Toc226828467</vt:lpwstr>
      </vt:variant>
      <vt:variant>
        <vt:i4>1245234</vt:i4>
      </vt:variant>
      <vt:variant>
        <vt:i4>704</vt:i4>
      </vt:variant>
      <vt:variant>
        <vt:i4>0</vt:i4>
      </vt:variant>
      <vt:variant>
        <vt:i4>5</vt:i4>
      </vt:variant>
      <vt:variant>
        <vt:lpwstr/>
      </vt:variant>
      <vt:variant>
        <vt:lpwstr>_Toc226828466</vt:lpwstr>
      </vt:variant>
      <vt:variant>
        <vt:i4>1245234</vt:i4>
      </vt:variant>
      <vt:variant>
        <vt:i4>698</vt:i4>
      </vt:variant>
      <vt:variant>
        <vt:i4>0</vt:i4>
      </vt:variant>
      <vt:variant>
        <vt:i4>5</vt:i4>
      </vt:variant>
      <vt:variant>
        <vt:lpwstr/>
      </vt:variant>
      <vt:variant>
        <vt:lpwstr>_Toc226828465</vt:lpwstr>
      </vt:variant>
      <vt:variant>
        <vt:i4>1245234</vt:i4>
      </vt:variant>
      <vt:variant>
        <vt:i4>692</vt:i4>
      </vt:variant>
      <vt:variant>
        <vt:i4>0</vt:i4>
      </vt:variant>
      <vt:variant>
        <vt:i4>5</vt:i4>
      </vt:variant>
      <vt:variant>
        <vt:lpwstr/>
      </vt:variant>
      <vt:variant>
        <vt:lpwstr>_Toc226828464</vt:lpwstr>
      </vt:variant>
      <vt:variant>
        <vt:i4>1245234</vt:i4>
      </vt:variant>
      <vt:variant>
        <vt:i4>686</vt:i4>
      </vt:variant>
      <vt:variant>
        <vt:i4>0</vt:i4>
      </vt:variant>
      <vt:variant>
        <vt:i4>5</vt:i4>
      </vt:variant>
      <vt:variant>
        <vt:lpwstr/>
      </vt:variant>
      <vt:variant>
        <vt:lpwstr>_Toc226828463</vt:lpwstr>
      </vt:variant>
      <vt:variant>
        <vt:i4>1245234</vt:i4>
      </vt:variant>
      <vt:variant>
        <vt:i4>680</vt:i4>
      </vt:variant>
      <vt:variant>
        <vt:i4>0</vt:i4>
      </vt:variant>
      <vt:variant>
        <vt:i4>5</vt:i4>
      </vt:variant>
      <vt:variant>
        <vt:lpwstr/>
      </vt:variant>
      <vt:variant>
        <vt:lpwstr>_Toc226828462</vt:lpwstr>
      </vt:variant>
      <vt:variant>
        <vt:i4>1245234</vt:i4>
      </vt:variant>
      <vt:variant>
        <vt:i4>674</vt:i4>
      </vt:variant>
      <vt:variant>
        <vt:i4>0</vt:i4>
      </vt:variant>
      <vt:variant>
        <vt:i4>5</vt:i4>
      </vt:variant>
      <vt:variant>
        <vt:lpwstr/>
      </vt:variant>
      <vt:variant>
        <vt:lpwstr>_Toc226828461</vt:lpwstr>
      </vt:variant>
      <vt:variant>
        <vt:i4>1245234</vt:i4>
      </vt:variant>
      <vt:variant>
        <vt:i4>668</vt:i4>
      </vt:variant>
      <vt:variant>
        <vt:i4>0</vt:i4>
      </vt:variant>
      <vt:variant>
        <vt:i4>5</vt:i4>
      </vt:variant>
      <vt:variant>
        <vt:lpwstr/>
      </vt:variant>
      <vt:variant>
        <vt:lpwstr>_Toc226828460</vt:lpwstr>
      </vt:variant>
      <vt:variant>
        <vt:i4>1900594</vt:i4>
      </vt:variant>
      <vt:variant>
        <vt:i4>659</vt:i4>
      </vt:variant>
      <vt:variant>
        <vt:i4>0</vt:i4>
      </vt:variant>
      <vt:variant>
        <vt:i4>5</vt:i4>
      </vt:variant>
      <vt:variant>
        <vt:lpwstr/>
      </vt:variant>
      <vt:variant>
        <vt:lpwstr>_Toc226828489</vt:lpwstr>
      </vt:variant>
      <vt:variant>
        <vt:i4>1900594</vt:i4>
      </vt:variant>
      <vt:variant>
        <vt:i4>653</vt:i4>
      </vt:variant>
      <vt:variant>
        <vt:i4>0</vt:i4>
      </vt:variant>
      <vt:variant>
        <vt:i4>5</vt:i4>
      </vt:variant>
      <vt:variant>
        <vt:lpwstr/>
      </vt:variant>
      <vt:variant>
        <vt:lpwstr>_Toc226828488</vt:lpwstr>
      </vt:variant>
      <vt:variant>
        <vt:i4>1900594</vt:i4>
      </vt:variant>
      <vt:variant>
        <vt:i4>647</vt:i4>
      </vt:variant>
      <vt:variant>
        <vt:i4>0</vt:i4>
      </vt:variant>
      <vt:variant>
        <vt:i4>5</vt:i4>
      </vt:variant>
      <vt:variant>
        <vt:lpwstr/>
      </vt:variant>
      <vt:variant>
        <vt:lpwstr>_Toc226828487</vt:lpwstr>
      </vt:variant>
      <vt:variant>
        <vt:i4>1900594</vt:i4>
      </vt:variant>
      <vt:variant>
        <vt:i4>641</vt:i4>
      </vt:variant>
      <vt:variant>
        <vt:i4>0</vt:i4>
      </vt:variant>
      <vt:variant>
        <vt:i4>5</vt:i4>
      </vt:variant>
      <vt:variant>
        <vt:lpwstr/>
      </vt:variant>
      <vt:variant>
        <vt:lpwstr>_Toc226828486</vt:lpwstr>
      </vt:variant>
      <vt:variant>
        <vt:i4>1900594</vt:i4>
      </vt:variant>
      <vt:variant>
        <vt:i4>635</vt:i4>
      </vt:variant>
      <vt:variant>
        <vt:i4>0</vt:i4>
      </vt:variant>
      <vt:variant>
        <vt:i4>5</vt:i4>
      </vt:variant>
      <vt:variant>
        <vt:lpwstr/>
      </vt:variant>
      <vt:variant>
        <vt:lpwstr>_Toc226828485</vt:lpwstr>
      </vt:variant>
      <vt:variant>
        <vt:i4>1900594</vt:i4>
      </vt:variant>
      <vt:variant>
        <vt:i4>629</vt:i4>
      </vt:variant>
      <vt:variant>
        <vt:i4>0</vt:i4>
      </vt:variant>
      <vt:variant>
        <vt:i4>5</vt:i4>
      </vt:variant>
      <vt:variant>
        <vt:lpwstr/>
      </vt:variant>
      <vt:variant>
        <vt:lpwstr>_Toc226828484</vt:lpwstr>
      </vt:variant>
      <vt:variant>
        <vt:i4>1900594</vt:i4>
      </vt:variant>
      <vt:variant>
        <vt:i4>623</vt:i4>
      </vt:variant>
      <vt:variant>
        <vt:i4>0</vt:i4>
      </vt:variant>
      <vt:variant>
        <vt:i4>5</vt:i4>
      </vt:variant>
      <vt:variant>
        <vt:lpwstr/>
      </vt:variant>
      <vt:variant>
        <vt:lpwstr>_Toc226828483</vt:lpwstr>
      </vt:variant>
      <vt:variant>
        <vt:i4>1900594</vt:i4>
      </vt:variant>
      <vt:variant>
        <vt:i4>617</vt:i4>
      </vt:variant>
      <vt:variant>
        <vt:i4>0</vt:i4>
      </vt:variant>
      <vt:variant>
        <vt:i4>5</vt:i4>
      </vt:variant>
      <vt:variant>
        <vt:lpwstr/>
      </vt:variant>
      <vt:variant>
        <vt:lpwstr>_Toc226828482</vt:lpwstr>
      </vt:variant>
      <vt:variant>
        <vt:i4>1900594</vt:i4>
      </vt:variant>
      <vt:variant>
        <vt:i4>611</vt:i4>
      </vt:variant>
      <vt:variant>
        <vt:i4>0</vt:i4>
      </vt:variant>
      <vt:variant>
        <vt:i4>5</vt:i4>
      </vt:variant>
      <vt:variant>
        <vt:lpwstr/>
      </vt:variant>
      <vt:variant>
        <vt:lpwstr>_Toc226828481</vt:lpwstr>
      </vt:variant>
      <vt:variant>
        <vt:i4>1900594</vt:i4>
      </vt:variant>
      <vt:variant>
        <vt:i4>605</vt:i4>
      </vt:variant>
      <vt:variant>
        <vt:i4>0</vt:i4>
      </vt:variant>
      <vt:variant>
        <vt:i4>5</vt:i4>
      </vt:variant>
      <vt:variant>
        <vt:lpwstr/>
      </vt:variant>
      <vt:variant>
        <vt:lpwstr>_Toc226828480</vt:lpwstr>
      </vt:variant>
      <vt:variant>
        <vt:i4>1179698</vt:i4>
      </vt:variant>
      <vt:variant>
        <vt:i4>599</vt:i4>
      </vt:variant>
      <vt:variant>
        <vt:i4>0</vt:i4>
      </vt:variant>
      <vt:variant>
        <vt:i4>5</vt:i4>
      </vt:variant>
      <vt:variant>
        <vt:lpwstr/>
      </vt:variant>
      <vt:variant>
        <vt:lpwstr>_Toc226828479</vt:lpwstr>
      </vt:variant>
      <vt:variant>
        <vt:i4>1179698</vt:i4>
      </vt:variant>
      <vt:variant>
        <vt:i4>593</vt:i4>
      </vt:variant>
      <vt:variant>
        <vt:i4>0</vt:i4>
      </vt:variant>
      <vt:variant>
        <vt:i4>5</vt:i4>
      </vt:variant>
      <vt:variant>
        <vt:lpwstr/>
      </vt:variant>
      <vt:variant>
        <vt:lpwstr>_Toc226828478</vt:lpwstr>
      </vt:variant>
      <vt:variant>
        <vt:i4>1179698</vt:i4>
      </vt:variant>
      <vt:variant>
        <vt:i4>587</vt:i4>
      </vt:variant>
      <vt:variant>
        <vt:i4>0</vt:i4>
      </vt:variant>
      <vt:variant>
        <vt:i4>5</vt:i4>
      </vt:variant>
      <vt:variant>
        <vt:lpwstr/>
      </vt:variant>
      <vt:variant>
        <vt:lpwstr>_Toc226828477</vt:lpwstr>
      </vt:variant>
      <vt:variant>
        <vt:i4>1048624</vt:i4>
      </vt:variant>
      <vt:variant>
        <vt:i4>578</vt:i4>
      </vt:variant>
      <vt:variant>
        <vt:i4>0</vt:i4>
      </vt:variant>
      <vt:variant>
        <vt:i4>5</vt:i4>
      </vt:variant>
      <vt:variant>
        <vt:lpwstr/>
      </vt:variant>
      <vt:variant>
        <vt:lpwstr>_Toc226828650</vt:lpwstr>
      </vt:variant>
      <vt:variant>
        <vt:i4>1114160</vt:i4>
      </vt:variant>
      <vt:variant>
        <vt:i4>572</vt:i4>
      </vt:variant>
      <vt:variant>
        <vt:i4>0</vt:i4>
      </vt:variant>
      <vt:variant>
        <vt:i4>5</vt:i4>
      </vt:variant>
      <vt:variant>
        <vt:lpwstr/>
      </vt:variant>
      <vt:variant>
        <vt:lpwstr>_Toc226828649</vt:lpwstr>
      </vt:variant>
      <vt:variant>
        <vt:i4>1114160</vt:i4>
      </vt:variant>
      <vt:variant>
        <vt:i4>566</vt:i4>
      </vt:variant>
      <vt:variant>
        <vt:i4>0</vt:i4>
      </vt:variant>
      <vt:variant>
        <vt:i4>5</vt:i4>
      </vt:variant>
      <vt:variant>
        <vt:lpwstr/>
      </vt:variant>
      <vt:variant>
        <vt:lpwstr>_Toc226828648</vt:lpwstr>
      </vt:variant>
      <vt:variant>
        <vt:i4>1114160</vt:i4>
      </vt:variant>
      <vt:variant>
        <vt:i4>560</vt:i4>
      </vt:variant>
      <vt:variant>
        <vt:i4>0</vt:i4>
      </vt:variant>
      <vt:variant>
        <vt:i4>5</vt:i4>
      </vt:variant>
      <vt:variant>
        <vt:lpwstr/>
      </vt:variant>
      <vt:variant>
        <vt:lpwstr>_Toc226828647</vt:lpwstr>
      </vt:variant>
      <vt:variant>
        <vt:i4>1114160</vt:i4>
      </vt:variant>
      <vt:variant>
        <vt:i4>554</vt:i4>
      </vt:variant>
      <vt:variant>
        <vt:i4>0</vt:i4>
      </vt:variant>
      <vt:variant>
        <vt:i4>5</vt:i4>
      </vt:variant>
      <vt:variant>
        <vt:lpwstr/>
      </vt:variant>
      <vt:variant>
        <vt:lpwstr>_Toc226828646</vt:lpwstr>
      </vt:variant>
      <vt:variant>
        <vt:i4>1114160</vt:i4>
      </vt:variant>
      <vt:variant>
        <vt:i4>548</vt:i4>
      </vt:variant>
      <vt:variant>
        <vt:i4>0</vt:i4>
      </vt:variant>
      <vt:variant>
        <vt:i4>5</vt:i4>
      </vt:variant>
      <vt:variant>
        <vt:lpwstr/>
      </vt:variant>
      <vt:variant>
        <vt:lpwstr>_Toc226828645</vt:lpwstr>
      </vt:variant>
      <vt:variant>
        <vt:i4>1114160</vt:i4>
      </vt:variant>
      <vt:variant>
        <vt:i4>542</vt:i4>
      </vt:variant>
      <vt:variant>
        <vt:i4>0</vt:i4>
      </vt:variant>
      <vt:variant>
        <vt:i4>5</vt:i4>
      </vt:variant>
      <vt:variant>
        <vt:lpwstr/>
      </vt:variant>
      <vt:variant>
        <vt:lpwstr>_Toc226828644</vt:lpwstr>
      </vt:variant>
      <vt:variant>
        <vt:i4>1114160</vt:i4>
      </vt:variant>
      <vt:variant>
        <vt:i4>536</vt:i4>
      </vt:variant>
      <vt:variant>
        <vt:i4>0</vt:i4>
      </vt:variant>
      <vt:variant>
        <vt:i4>5</vt:i4>
      </vt:variant>
      <vt:variant>
        <vt:lpwstr/>
      </vt:variant>
      <vt:variant>
        <vt:lpwstr>_Toc226828643</vt:lpwstr>
      </vt:variant>
      <vt:variant>
        <vt:i4>1114160</vt:i4>
      </vt:variant>
      <vt:variant>
        <vt:i4>530</vt:i4>
      </vt:variant>
      <vt:variant>
        <vt:i4>0</vt:i4>
      </vt:variant>
      <vt:variant>
        <vt:i4>5</vt:i4>
      </vt:variant>
      <vt:variant>
        <vt:lpwstr/>
      </vt:variant>
      <vt:variant>
        <vt:lpwstr>_Toc226828642</vt:lpwstr>
      </vt:variant>
      <vt:variant>
        <vt:i4>1114160</vt:i4>
      </vt:variant>
      <vt:variant>
        <vt:i4>524</vt:i4>
      </vt:variant>
      <vt:variant>
        <vt:i4>0</vt:i4>
      </vt:variant>
      <vt:variant>
        <vt:i4>5</vt:i4>
      </vt:variant>
      <vt:variant>
        <vt:lpwstr/>
      </vt:variant>
      <vt:variant>
        <vt:lpwstr>_Toc226828641</vt:lpwstr>
      </vt:variant>
      <vt:variant>
        <vt:i4>1114160</vt:i4>
      </vt:variant>
      <vt:variant>
        <vt:i4>518</vt:i4>
      </vt:variant>
      <vt:variant>
        <vt:i4>0</vt:i4>
      </vt:variant>
      <vt:variant>
        <vt:i4>5</vt:i4>
      </vt:variant>
      <vt:variant>
        <vt:lpwstr/>
      </vt:variant>
      <vt:variant>
        <vt:lpwstr>_Toc226828640</vt:lpwstr>
      </vt:variant>
      <vt:variant>
        <vt:i4>1441840</vt:i4>
      </vt:variant>
      <vt:variant>
        <vt:i4>512</vt:i4>
      </vt:variant>
      <vt:variant>
        <vt:i4>0</vt:i4>
      </vt:variant>
      <vt:variant>
        <vt:i4>5</vt:i4>
      </vt:variant>
      <vt:variant>
        <vt:lpwstr/>
      </vt:variant>
      <vt:variant>
        <vt:lpwstr>_Toc226828639</vt:lpwstr>
      </vt:variant>
      <vt:variant>
        <vt:i4>1441840</vt:i4>
      </vt:variant>
      <vt:variant>
        <vt:i4>506</vt:i4>
      </vt:variant>
      <vt:variant>
        <vt:i4>0</vt:i4>
      </vt:variant>
      <vt:variant>
        <vt:i4>5</vt:i4>
      </vt:variant>
      <vt:variant>
        <vt:lpwstr/>
      </vt:variant>
      <vt:variant>
        <vt:lpwstr>_Toc226828638</vt:lpwstr>
      </vt:variant>
      <vt:variant>
        <vt:i4>1441840</vt:i4>
      </vt:variant>
      <vt:variant>
        <vt:i4>500</vt:i4>
      </vt:variant>
      <vt:variant>
        <vt:i4>0</vt:i4>
      </vt:variant>
      <vt:variant>
        <vt:i4>5</vt:i4>
      </vt:variant>
      <vt:variant>
        <vt:lpwstr/>
      </vt:variant>
      <vt:variant>
        <vt:lpwstr>_Toc226828637</vt:lpwstr>
      </vt:variant>
      <vt:variant>
        <vt:i4>1441840</vt:i4>
      </vt:variant>
      <vt:variant>
        <vt:i4>494</vt:i4>
      </vt:variant>
      <vt:variant>
        <vt:i4>0</vt:i4>
      </vt:variant>
      <vt:variant>
        <vt:i4>5</vt:i4>
      </vt:variant>
      <vt:variant>
        <vt:lpwstr/>
      </vt:variant>
      <vt:variant>
        <vt:lpwstr>_Toc226828636</vt:lpwstr>
      </vt:variant>
      <vt:variant>
        <vt:i4>1441840</vt:i4>
      </vt:variant>
      <vt:variant>
        <vt:i4>488</vt:i4>
      </vt:variant>
      <vt:variant>
        <vt:i4>0</vt:i4>
      </vt:variant>
      <vt:variant>
        <vt:i4>5</vt:i4>
      </vt:variant>
      <vt:variant>
        <vt:lpwstr/>
      </vt:variant>
      <vt:variant>
        <vt:lpwstr>_Toc226828635</vt:lpwstr>
      </vt:variant>
      <vt:variant>
        <vt:i4>1441840</vt:i4>
      </vt:variant>
      <vt:variant>
        <vt:i4>482</vt:i4>
      </vt:variant>
      <vt:variant>
        <vt:i4>0</vt:i4>
      </vt:variant>
      <vt:variant>
        <vt:i4>5</vt:i4>
      </vt:variant>
      <vt:variant>
        <vt:lpwstr/>
      </vt:variant>
      <vt:variant>
        <vt:lpwstr>_Toc226828634</vt:lpwstr>
      </vt:variant>
      <vt:variant>
        <vt:i4>1441840</vt:i4>
      </vt:variant>
      <vt:variant>
        <vt:i4>476</vt:i4>
      </vt:variant>
      <vt:variant>
        <vt:i4>0</vt:i4>
      </vt:variant>
      <vt:variant>
        <vt:i4>5</vt:i4>
      </vt:variant>
      <vt:variant>
        <vt:lpwstr/>
      </vt:variant>
      <vt:variant>
        <vt:lpwstr>_Toc226828633</vt:lpwstr>
      </vt:variant>
      <vt:variant>
        <vt:i4>1441840</vt:i4>
      </vt:variant>
      <vt:variant>
        <vt:i4>470</vt:i4>
      </vt:variant>
      <vt:variant>
        <vt:i4>0</vt:i4>
      </vt:variant>
      <vt:variant>
        <vt:i4>5</vt:i4>
      </vt:variant>
      <vt:variant>
        <vt:lpwstr/>
      </vt:variant>
      <vt:variant>
        <vt:lpwstr>_Toc226828632</vt:lpwstr>
      </vt:variant>
      <vt:variant>
        <vt:i4>1441840</vt:i4>
      </vt:variant>
      <vt:variant>
        <vt:i4>464</vt:i4>
      </vt:variant>
      <vt:variant>
        <vt:i4>0</vt:i4>
      </vt:variant>
      <vt:variant>
        <vt:i4>5</vt:i4>
      </vt:variant>
      <vt:variant>
        <vt:lpwstr/>
      </vt:variant>
      <vt:variant>
        <vt:lpwstr>_Toc226828631</vt:lpwstr>
      </vt:variant>
      <vt:variant>
        <vt:i4>1441840</vt:i4>
      </vt:variant>
      <vt:variant>
        <vt:i4>458</vt:i4>
      </vt:variant>
      <vt:variant>
        <vt:i4>0</vt:i4>
      </vt:variant>
      <vt:variant>
        <vt:i4>5</vt:i4>
      </vt:variant>
      <vt:variant>
        <vt:lpwstr/>
      </vt:variant>
      <vt:variant>
        <vt:lpwstr>_Toc226828630</vt:lpwstr>
      </vt:variant>
      <vt:variant>
        <vt:i4>1507376</vt:i4>
      </vt:variant>
      <vt:variant>
        <vt:i4>452</vt:i4>
      </vt:variant>
      <vt:variant>
        <vt:i4>0</vt:i4>
      </vt:variant>
      <vt:variant>
        <vt:i4>5</vt:i4>
      </vt:variant>
      <vt:variant>
        <vt:lpwstr/>
      </vt:variant>
      <vt:variant>
        <vt:lpwstr>_Toc226828629</vt:lpwstr>
      </vt:variant>
      <vt:variant>
        <vt:i4>1507376</vt:i4>
      </vt:variant>
      <vt:variant>
        <vt:i4>446</vt:i4>
      </vt:variant>
      <vt:variant>
        <vt:i4>0</vt:i4>
      </vt:variant>
      <vt:variant>
        <vt:i4>5</vt:i4>
      </vt:variant>
      <vt:variant>
        <vt:lpwstr/>
      </vt:variant>
      <vt:variant>
        <vt:lpwstr>_Toc226828628</vt:lpwstr>
      </vt:variant>
      <vt:variant>
        <vt:i4>1507376</vt:i4>
      </vt:variant>
      <vt:variant>
        <vt:i4>440</vt:i4>
      </vt:variant>
      <vt:variant>
        <vt:i4>0</vt:i4>
      </vt:variant>
      <vt:variant>
        <vt:i4>5</vt:i4>
      </vt:variant>
      <vt:variant>
        <vt:lpwstr/>
      </vt:variant>
      <vt:variant>
        <vt:lpwstr>_Toc226828627</vt:lpwstr>
      </vt:variant>
      <vt:variant>
        <vt:i4>1507376</vt:i4>
      </vt:variant>
      <vt:variant>
        <vt:i4>434</vt:i4>
      </vt:variant>
      <vt:variant>
        <vt:i4>0</vt:i4>
      </vt:variant>
      <vt:variant>
        <vt:i4>5</vt:i4>
      </vt:variant>
      <vt:variant>
        <vt:lpwstr/>
      </vt:variant>
      <vt:variant>
        <vt:lpwstr>_Toc226828626</vt:lpwstr>
      </vt:variant>
      <vt:variant>
        <vt:i4>1507376</vt:i4>
      </vt:variant>
      <vt:variant>
        <vt:i4>428</vt:i4>
      </vt:variant>
      <vt:variant>
        <vt:i4>0</vt:i4>
      </vt:variant>
      <vt:variant>
        <vt:i4>5</vt:i4>
      </vt:variant>
      <vt:variant>
        <vt:lpwstr/>
      </vt:variant>
      <vt:variant>
        <vt:lpwstr>_Toc226828625</vt:lpwstr>
      </vt:variant>
      <vt:variant>
        <vt:i4>1507376</vt:i4>
      </vt:variant>
      <vt:variant>
        <vt:i4>422</vt:i4>
      </vt:variant>
      <vt:variant>
        <vt:i4>0</vt:i4>
      </vt:variant>
      <vt:variant>
        <vt:i4>5</vt:i4>
      </vt:variant>
      <vt:variant>
        <vt:lpwstr/>
      </vt:variant>
      <vt:variant>
        <vt:lpwstr>_Toc226828624</vt:lpwstr>
      </vt:variant>
      <vt:variant>
        <vt:i4>1507376</vt:i4>
      </vt:variant>
      <vt:variant>
        <vt:i4>416</vt:i4>
      </vt:variant>
      <vt:variant>
        <vt:i4>0</vt:i4>
      </vt:variant>
      <vt:variant>
        <vt:i4>5</vt:i4>
      </vt:variant>
      <vt:variant>
        <vt:lpwstr/>
      </vt:variant>
      <vt:variant>
        <vt:lpwstr>_Toc226828623</vt:lpwstr>
      </vt:variant>
      <vt:variant>
        <vt:i4>1507376</vt:i4>
      </vt:variant>
      <vt:variant>
        <vt:i4>410</vt:i4>
      </vt:variant>
      <vt:variant>
        <vt:i4>0</vt:i4>
      </vt:variant>
      <vt:variant>
        <vt:i4>5</vt:i4>
      </vt:variant>
      <vt:variant>
        <vt:lpwstr/>
      </vt:variant>
      <vt:variant>
        <vt:lpwstr>_Toc226828622</vt:lpwstr>
      </vt:variant>
      <vt:variant>
        <vt:i4>1507376</vt:i4>
      </vt:variant>
      <vt:variant>
        <vt:i4>404</vt:i4>
      </vt:variant>
      <vt:variant>
        <vt:i4>0</vt:i4>
      </vt:variant>
      <vt:variant>
        <vt:i4>5</vt:i4>
      </vt:variant>
      <vt:variant>
        <vt:lpwstr/>
      </vt:variant>
      <vt:variant>
        <vt:lpwstr>_Toc226828621</vt:lpwstr>
      </vt:variant>
      <vt:variant>
        <vt:i4>1507376</vt:i4>
      </vt:variant>
      <vt:variant>
        <vt:i4>398</vt:i4>
      </vt:variant>
      <vt:variant>
        <vt:i4>0</vt:i4>
      </vt:variant>
      <vt:variant>
        <vt:i4>5</vt:i4>
      </vt:variant>
      <vt:variant>
        <vt:lpwstr/>
      </vt:variant>
      <vt:variant>
        <vt:lpwstr>_Toc226828620</vt:lpwstr>
      </vt:variant>
      <vt:variant>
        <vt:i4>1310768</vt:i4>
      </vt:variant>
      <vt:variant>
        <vt:i4>392</vt:i4>
      </vt:variant>
      <vt:variant>
        <vt:i4>0</vt:i4>
      </vt:variant>
      <vt:variant>
        <vt:i4>5</vt:i4>
      </vt:variant>
      <vt:variant>
        <vt:lpwstr/>
      </vt:variant>
      <vt:variant>
        <vt:lpwstr>_Toc226828619</vt:lpwstr>
      </vt:variant>
      <vt:variant>
        <vt:i4>1310768</vt:i4>
      </vt:variant>
      <vt:variant>
        <vt:i4>386</vt:i4>
      </vt:variant>
      <vt:variant>
        <vt:i4>0</vt:i4>
      </vt:variant>
      <vt:variant>
        <vt:i4>5</vt:i4>
      </vt:variant>
      <vt:variant>
        <vt:lpwstr/>
      </vt:variant>
      <vt:variant>
        <vt:lpwstr>_Toc226828618</vt:lpwstr>
      </vt:variant>
      <vt:variant>
        <vt:i4>1310768</vt:i4>
      </vt:variant>
      <vt:variant>
        <vt:i4>380</vt:i4>
      </vt:variant>
      <vt:variant>
        <vt:i4>0</vt:i4>
      </vt:variant>
      <vt:variant>
        <vt:i4>5</vt:i4>
      </vt:variant>
      <vt:variant>
        <vt:lpwstr/>
      </vt:variant>
      <vt:variant>
        <vt:lpwstr>_Toc226828617</vt:lpwstr>
      </vt:variant>
      <vt:variant>
        <vt:i4>1310768</vt:i4>
      </vt:variant>
      <vt:variant>
        <vt:i4>374</vt:i4>
      </vt:variant>
      <vt:variant>
        <vt:i4>0</vt:i4>
      </vt:variant>
      <vt:variant>
        <vt:i4>5</vt:i4>
      </vt:variant>
      <vt:variant>
        <vt:lpwstr/>
      </vt:variant>
      <vt:variant>
        <vt:lpwstr>_Toc226828616</vt:lpwstr>
      </vt:variant>
      <vt:variant>
        <vt:i4>1310768</vt:i4>
      </vt:variant>
      <vt:variant>
        <vt:i4>368</vt:i4>
      </vt:variant>
      <vt:variant>
        <vt:i4>0</vt:i4>
      </vt:variant>
      <vt:variant>
        <vt:i4>5</vt:i4>
      </vt:variant>
      <vt:variant>
        <vt:lpwstr/>
      </vt:variant>
      <vt:variant>
        <vt:lpwstr>_Toc226828615</vt:lpwstr>
      </vt:variant>
      <vt:variant>
        <vt:i4>1310768</vt:i4>
      </vt:variant>
      <vt:variant>
        <vt:i4>362</vt:i4>
      </vt:variant>
      <vt:variant>
        <vt:i4>0</vt:i4>
      </vt:variant>
      <vt:variant>
        <vt:i4>5</vt:i4>
      </vt:variant>
      <vt:variant>
        <vt:lpwstr/>
      </vt:variant>
      <vt:variant>
        <vt:lpwstr>_Toc226828614</vt:lpwstr>
      </vt:variant>
      <vt:variant>
        <vt:i4>1310768</vt:i4>
      </vt:variant>
      <vt:variant>
        <vt:i4>356</vt:i4>
      </vt:variant>
      <vt:variant>
        <vt:i4>0</vt:i4>
      </vt:variant>
      <vt:variant>
        <vt:i4>5</vt:i4>
      </vt:variant>
      <vt:variant>
        <vt:lpwstr/>
      </vt:variant>
      <vt:variant>
        <vt:lpwstr>_Toc226828613</vt:lpwstr>
      </vt:variant>
      <vt:variant>
        <vt:i4>1310768</vt:i4>
      </vt:variant>
      <vt:variant>
        <vt:i4>350</vt:i4>
      </vt:variant>
      <vt:variant>
        <vt:i4>0</vt:i4>
      </vt:variant>
      <vt:variant>
        <vt:i4>5</vt:i4>
      </vt:variant>
      <vt:variant>
        <vt:lpwstr/>
      </vt:variant>
      <vt:variant>
        <vt:lpwstr>_Toc226828612</vt:lpwstr>
      </vt:variant>
      <vt:variant>
        <vt:i4>1310768</vt:i4>
      </vt:variant>
      <vt:variant>
        <vt:i4>344</vt:i4>
      </vt:variant>
      <vt:variant>
        <vt:i4>0</vt:i4>
      </vt:variant>
      <vt:variant>
        <vt:i4>5</vt:i4>
      </vt:variant>
      <vt:variant>
        <vt:lpwstr/>
      </vt:variant>
      <vt:variant>
        <vt:lpwstr>_Toc226828611</vt:lpwstr>
      </vt:variant>
      <vt:variant>
        <vt:i4>1310768</vt:i4>
      </vt:variant>
      <vt:variant>
        <vt:i4>338</vt:i4>
      </vt:variant>
      <vt:variant>
        <vt:i4>0</vt:i4>
      </vt:variant>
      <vt:variant>
        <vt:i4>5</vt:i4>
      </vt:variant>
      <vt:variant>
        <vt:lpwstr/>
      </vt:variant>
      <vt:variant>
        <vt:lpwstr>_Toc226828610</vt:lpwstr>
      </vt:variant>
      <vt:variant>
        <vt:i4>1376304</vt:i4>
      </vt:variant>
      <vt:variant>
        <vt:i4>332</vt:i4>
      </vt:variant>
      <vt:variant>
        <vt:i4>0</vt:i4>
      </vt:variant>
      <vt:variant>
        <vt:i4>5</vt:i4>
      </vt:variant>
      <vt:variant>
        <vt:lpwstr/>
      </vt:variant>
      <vt:variant>
        <vt:lpwstr>_Toc226828609</vt:lpwstr>
      </vt:variant>
      <vt:variant>
        <vt:i4>1376304</vt:i4>
      </vt:variant>
      <vt:variant>
        <vt:i4>326</vt:i4>
      </vt:variant>
      <vt:variant>
        <vt:i4>0</vt:i4>
      </vt:variant>
      <vt:variant>
        <vt:i4>5</vt:i4>
      </vt:variant>
      <vt:variant>
        <vt:lpwstr/>
      </vt:variant>
      <vt:variant>
        <vt:lpwstr>_Toc226828608</vt:lpwstr>
      </vt:variant>
      <vt:variant>
        <vt:i4>1376304</vt:i4>
      </vt:variant>
      <vt:variant>
        <vt:i4>320</vt:i4>
      </vt:variant>
      <vt:variant>
        <vt:i4>0</vt:i4>
      </vt:variant>
      <vt:variant>
        <vt:i4>5</vt:i4>
      </vt:variant>
      <vt:variant>
        <vt:lpwstr/>
      </vt:variant>
      <vt:variant>
        <vt:lpwstr>_Toc226828607</vt:lpwstr>
      </vt:variant>
      <vt:variant>
        <vt:i4>1376304</vt:i4>
      </vt:variant>
      <vt:variant>
        <vt:i4>314</vt:i4>
      </vt:variant>
      <vt:variant>
        <vt:i4>0</vt:i4>
      </vt:variant>
      <vt:variant>
        <vt:i4>5</vt:i4>
      </vt:variant>
      <vt:variant>
        <vt:lpwstr/>
      </vt:variant>
      <vt:variant>
        <vt:lpwstr>_Toc226828606</vt:lpwstr>
      </vt:variant>
      <vt:variant>
        <vt:i4>1376304</vt:i4>
      </vt:variant>
      <vt:variant>
        <vt:i4>308</vt:i4>
      </vt:variant>
      <vt:variant>
        <vt:i4>0</vt:i4>
      </vt:variant>
      <vt:variant>
        <vt:i4>5</vt:i4>
      </vt:variant>
      <vt:variant>
        <vt:lpwstr/>
      </vt:variant>
      <vt:variant>
        <vt:lpwstr>_Toc226828605</vt:lpwstr>
      </vt:variant>
      <vt:variant>
        <vt:i4>1376304</vt:i4>
      </vt:variant>
      <vt:variant>
        <vt:i4>302</vt:i4>
      </vt:variant>
      <vt:variant>
        <vt:i4>0</vt:i4>
      </vt:variant>
      <vt:variant>
        <vt:i4>5</vt:i4>
      </vt:variant>
      <vt:variant>
        <vt:lpwstr/>
      </vt:variant>
      <vt:variant>
        <vt:lpwstr>_Toc226828604</vt:lpwstr>
      </vt:variant>
      <vt:variant>
        <vt:i4>1376304</vt:i4>
      </vt:variant>
      <vt:variant>
        <vt:i4>296</vt:i4>
      </vt:variant>
      <vt:variant>
        <vt:i4>0</vt:i4>
      </vt:variant>
      <vt:variant>
        <vt:i4>5</vt:i4>
      </vt:variant>
      <vt:variant>
        <vt:lpwstr/>
      </vt:variant>
      <vt:variant>
        <vt:lpwstr>_Toc226828603</vt:lpwstr>
      </vt:variant>
      <vt:variant>
        <vt:i4>1376304</vt:i4>
      </vt:variant>
      <vt:variant>
        <vt:i4>290</vt:i4>
      </vt:variant>
      <vt:variant>
        <vt:i4>0</vt:i4>
      </vt:variant>
      <vt:variant>
        <vt:i4>5</vt:i4>
      </vt:variant>
      <vt:variant>
        <vt:lpwstr/>
      </vt:variant>
      <vt:variant>
        <vt:lpwstr>_Toc226828602</vt:lpwstr>
      </vt:variant>
      <vt:variant>
        <vt:i4>1376304</vt:i4>
      </vt:variant>
      <vt:variant>
        <vt:i4>284</vt:i4>
      </vt:variant>
      <vt:variant>
        <vt:i4>0</vt:i4>
      </vt:variant>
      <vt:variant>
        <vt:i4>5</vt:i4>
      </vt:variant>
      <vt:variant>
        <vt:lpwstr/>
      </vt:variant>
      <vt:variant>
        <vt:lpwstr>_Toc226828601</vt:lpwstr>
      </vt:variant>
      <vt:variant>
        <vt:i4>1376304</vt:i4>
      </vt:variant>
      <vt:variant>
        <vt:i4>278</vt:i4>
      </vt:variant>
      <vt:variant>
        <vt:i4>0</vt:i4>
      </vt:variant>
      <vt:variant>
        <vt:i4>5</vt:i4>
      </vt:variant>
      <vt:variant>
        <vt:lpwstr/>
      </vt:variant>
      <vt:variant>
        <vt:lpwstr>_Toc226828600</vt:lpwstr>
      </vt:variant>
      <vt:variant>
        <vt:i4>1835059</vt:i4>
      </vt:variant>
      <vt:variant>
        <vt:i4>272</vt:i4>
      </vt:variant>
      <vt:variant>
        <vt:i4>0</vt:i4>
      </vt:variant>
      <vt:variant>
        <vt:i4>5</vt:i4>
      </vt:variant>
      <vt:variant>
        <vt:lpwstr/>
      </vt:variant>
      <vt:variant>
        <vt:lpwstr>_Toc226828599</vt:lpwstr>
      </vt:variant>
      <vt:variant>
        <vt:i4>1835059</vt:i4>
      </vt:variant>
      <vt:variant>
        <vt:i4>266</vt:i4>
      </vt:variant>
      <vt:variant>
        <vt:i4>0</vt:i4>
      </vt:variant>
      <vt:variant>
        <vt:i4>5</vt:i4>
      </vt:variant>
      <vt:variant>
        <vt:lpwstr/>
      </vt:variant>
      <vt:variant>
        <vt:lpwstr>_Toc226828598</vt:lpwstr>
      </vt:variant>
      <vt:variant>
        <vt:i4>1835059</vt:i4>
      </vt:variant>
      <vt:variant>
        <vt:i4>260</vt:i4>
      </vt:variant>
      <vt:variant>
        <vt:i4>0</vt:i4>
      </vt:variant>
      <vt:variant>
        <vt:i4>5</vt:i4>
      </vt:variant>
      <vt:variant>
        <vt:lpwstr/>
      </vt:variant>
      <vt:variant>
        <vt:lpwstr>_Toc226828597</vt:lpwstr>
      </vt:variant>
      <vt:variant>
        <vt:i4>1835059</vt:i4>
      </vt:variant>
      <vt:variant>
        <vt:i4>254</vt:i4>
      </vt:variant>
      <vt:variant>
        <vt:i4>0</vt:i4>
      </vt:variant>
      <vt:variant>
        <vt:i4>5</vt:i4>
      </vt:variant>
      <vt:variant>
        <vt:lpwstr/>
      </vt:variant>
      <vt:variant>
        <vt:lpwstr>_Toc226828596</vt:lpwstr>
      </vt:variant>
      <vt:variant>
        <vt:i4>1835059</vt:i4>
      </vt:variant>
      <vt:variant>
        <vt:i4>248</vt:i4>
      </vt:variant>
      <vt:variant>
        <vt:i4>0</vt:i4>
      </vt:variant>
      <vt:variant>
        <vt:i4>5</vt:i4>
      </vt:variant>
      <vt:variant>
        <vt:lpwstr/>
      </vt:variant>
      <vt:variant>
        <vt:lpwstr>_Toc226828595</vt:lpwstr>
      </vt:variant>
      <vt:variant>
        <vt:i4>1835059</vt:i4>
      </vt:variant>
      <vt:variant>
        <vt:i4>242</vt:i4>
      </vt:variant>
      <vt:variant>
        <vt:i4>0</vt:i4>
      </vt:variant>
      <vt:variant>
        <vt:i4>5</vt:i4>
      </vt:variant>
      <vt:variant>
        <vt:lpwstr/>
      </vt:variant>
      <vt:variant>
        <vt:lpwstr>_Toc226828594</vt:lpwstr>
      </vt:variant>
      <vt:variant>
        <vt:i4>1835059</vt:i4>
      </vt:variant>
      <vt:variant>
        <vt:i4>236</vt:i4>
      </vt:variant>
      <vt:variant>
        <vt:i4>0</vt:i4>
      </vt:variant>
      <vt:variant>
        <vt:i4>5</vt:i4>
      </vt:variant>
      <vt:variant>
        <vt:lpwstr/>
      </vt:variant>
      <vt:variant>
        <vt:lpwstr>_Toc226828593</vt:lpwstr>
      </vt:variant>
      <vt:variant>
        <vt:i4>1835059</vt:i4>
      </vt:variant>
      <vt:variant>
        <vt:i4>230</vt:i4>
      </vt:variant>
      <vt:variant>
        <vt:i4>0</vt:i4>
      </vt:variant>
      <vt:variant>
        <vt:i4>5</vt:i4>
      </vt:variant>
      <vt:variant>
        <vt:lpwstr/>
      </vt:variant>
      <vt:variant>
        <vt:lpwstr>_Toc226828592</vt:lpwstr>
      </vt:variant>
      <vt:variant>
        <vt:i4>1835059</vt:i4>
      </vt:variant>
      <vt:variant>
        <vt:i4>224</vt:i4>
      </vt:variant>
      <vt:variant>
        <vt:i4>0</vt:i4>
      </vt:variant>
      <vt:variant>
        <vt:i4>5</vt:i4>
      </vt:variant>
      <vt:variant>
        <vt:lpwstr/>
      </vt:variant>
      <vt:variant>
        <vt:lpwstr>_Toc226828591</vt:lpwstr>
      </vt:variant>
      <vt:variant>
        <vt:i4>1835059</vt:i4>
      </vt:variant>
      <vt:variant>
        <vt:i4>218</vt:i4>
      </vt:variant>
      <vt:variant>
        <vt:i4>0</vt:i4>
      </vt:variant>
      <vt:variant>
        <vt:i4>5</vt:i4>
      </vt:variant>
      <vt:variant>
        <vt:lpwstr/>
      </vt:variant>
      <vt:variant>
        <vt:lpwstr>_Toc226828590</vt:lpwstr>
      </vt:variant>
      <vt:variant>
        <vt:i4>1900595</vt:i4>
      </vt:variant>
      <vt:variant>
        <vt:i4>212</vt:i4>
      </vt:variant>
      <vt:variant>
        <vt:i4>0</vt:i4>
      </vt:variant>
      <vt:variant>
        <vt:i4>5</vt:i4>
      </vt:variant>
      <vt:variant>
        <vt:lpwstr/>
      </vt:variant>
      <vt:variant>
        <vt:lpwstr>_Toc226828589</vt:lpwstr>
      </vt:variant>
      <vt:variant>
        <vt:i4>1900595</vt:i4>
      </vt:variant>
      <vt:variant>
        <vt:i4>206</vt:i4>
      </vt:variant>
      <vt:variant>
        <vt:i4>0</vt:i4>
      </vt:variant>
      <vt:variant>
        <vt:i4>5</vt:i4>
      </vt:variant>
      <vt:variant>
        <vt:lpwstr/>
      </vt:variant>
      <vt:variant>
        <vt:lpwstr>_Toc226828588</vt:lpwstr>
      </vt:variant>
      <vt:variant>
        <vt:i4>1900595</vt:i4>
      </vt:variant>
      <vt:variant>
        <vt:i4>200</vt:i4>
      </vt:variant>
      <vt:variant>
        <vt:i4>0</vt:i4>
      </vt:variant>
      <vt:variant>
        <vt:i4>5</vt:i4>
      </vt:variant>
      <vt:variant>
        <vt:lpwstr/>
      </vt:variant>
      <vt:variant>
        <vt:lpwstr>_Toc226828587</vt:lpwstr>
      </vt:variant>
      <vt:variant>
        <vt:i4>1900595</vt:i4>
      </vt:variant>
      <vt:variant>
        <vt:i4>194</vt:i4>
      </vt:variant>
      <vt:variant>
        <vt:i4>0</vt:i4>
      </vt:variant>
      <vt:variant>
        <vt:i4>5</vt:i4>
      </vt:variant>
      <vt:variant>
        <vt:lpwstr/>
      </vt:variant>
      <vt:variant>
        <vt:lpwstr>_Toc226828586</vt:lpwstr>
      </vt:variant>
      <vt:variant>
        <vt:i4>1900595</vt:i4>
      </vt:variant>
      <vt:variant>
        <vt:i4>188</vt:i4>
      </vt:variant>
      <vt:variant>
        <vt:i4>0</vt:i4>
      </vt:variant>
      <vt:variant>
        <vt:i4>5</vt:i4>
      </vt:variant>
      <vt:variant>
        <vt:lpwstr/>
      </vt:variant>
      <vt:variant>
        <vt:lpwstr>_Toc226828585</vt:lpwstr>
      </vt:variant>
      <vt:variant>
        <vt:i4>1900595</vt:i4>
      </vt:variant>
      <vt:variant>
        <vt:i4>182</vt:i4>
      </vt:variant>
      <vt:variant>
        <vt:i4>0</vt:i4>
      </vt:variant>
      <vt:variant>
        <vt:i4>5</vt:i4>
      </vt:variant>
      <vt:variant>
        <vt:lpwstr/>
      </vt:variant>
      <vt:variant>
        <vt:lpwstr>_Toc226828584</vt:lpwstr>
      </vt:variant>
      <vt:variant>
        <vt:i4>1900595</vt:i4>
      </vt:variant>
      <vt:variant>
        <vt:i4>176</vt:i4>
      </vt:variant>
      <vt:variant>
        <vt:i4>0</vt:i4>
      </vt:variant>
      <vt:variant>
        <vt:i4>5</vt:i4>
      </vt:variant>
      <vt:variant>
        <vt:lpwstr/>
      </vt:variant>
      <vt:variant>
        <vt:lpwstr>_Toc226828583</vt:lpwstr>
      </vt:variant>
      <vt:variant>
        <vt:i4>1900595</vt:i4>
      </vt:variant>
      <vt:variant>
        <vt:i4>170</vt:i4>
      </vt:variant>
      <vt:variant>
        <vt:i4>0</vt:i4>
      </vt:variant>
      <vt:variant>
        <vt:i4>5</vt:i4>
      </vt:variant>
      <vt:variant>
        <vt:lpwstr/>
      </vt:variant>
      <vt:variant>
        <vt:lpwstr>_Toc226828582</vt:lpwstr>
      </vt:variant>
      <vt:variant>
        <vt:i4>1900595</vt:i4>
      </vt:variant>
      <vt:variant>
        <vt:i4>164</vt:i4>
      </vt:variant>
      <vt:variant>
        <vt:i4>0</vt:i4>
      </vt:variant>
      <vt:variant>
        <vt:i4>5</vt:i4>
      </vt:variant>
      <vt:variant>
        <vt:lpwstr/>
      </vt:variant>
      <vt:variant>
        <vt:lpwstr>_Toc226828581</vt:lpwstr>
      </vt:variant>
      <vt:variant>
        <vt:i4>1900595</vt:i4>
      </vt:variant>
      <vt:variant>
        <vt:i4>158</vt:i4>
      </vt:variant>
      <vt:variant>
        <vt:i4>0</vt:i4>
      </vt:variant>
      <vt:variant>
        <vt:i4>5</vt:i4>
      </vt:variant>
      <vt:variant>
        <vt:lpwstr/>
      </vt:variant>
      <vt:variant>
        <vt:lpwstr>_Toc226828580</vt:lpwstr>
      </vt:variant>
      <vt:variant>
        <vt:i4>1179699</vt:i4>
      </vt:variant>
      <vt:variant>
        <vt:i4>152</vt:i4>
      </vt:variant>
      <vt:variant>
        <vt:i4>0</vt:i4>
      </vt:variant>
      <vt:variant>
        <vt:i4>5</vt:i4>
      </vt:variant>
      <vt:variant>
        <vt:lpwstr/>
      </vt:variant>
      <vt:variant>
        <vt:lpwstr>_Toc226828579</vt:lpwstr>
      </vt:variant>
      <vt:variant>
        <vt:i4>1179699</vt:i4>
      </vt:variant>
      <vt:variant>
        <vt:i4>146</vt:i4>
      </vt:variant>
      <vt:variant>
        <vt:i4>0</vt:i4>
      </vt:variant>
      <vt:variant>
        <vt:i4>5</vt:i4>
      </vt:variant>
      <vt:variant>
        <vt:lpwstr/>
      </vt:variant>
      <vt:variant>
        <vt:lpwstr>_Toc226828578</vt:lpwstr>
      </vt:variant>
      <vt:variant>
        <vt:i4>1179699</vt:i4>
      </vt:variant>
      <vt:variant>
        <vt:i4>140</vt:i4>
      </vt:variant>
      <vt:variant>
        <vt:i4>0</vt:i4>
      </vt:variant>
      <vt:variant>
        <vt:i4>5</vt:i4>
      </vt:variant>
      <vt:variant>
        <vt:lpwstr/>
      </vt:variant>
      <vt:variant>
        <vt:lpwstr>_Toc226828577</vt:lpwstr>
      </vt:variant>
      <vt:variant>
        <vt:i4>1179699</vt:i4>
      </vt:variant>
      <vt:variant>
        <vt:i4>134</vt:i4>
      </vt:variant>
      <vt:variant>
        <vt:i4>0</vt:i4>
      </vt:variant>
      <vt:variant>
        <vt:i4>5</vt:i4>
      </vt:variant>
      <vt:variant>
        <vt:lpwstr/>
      </vt:variant>
      <vt:variant>
        <vt:lpwstr>_Toc226828576</vt:lpwstr>
      </vt:variant>
      <vt:variant>
        <vt:i4>1179699</vt:i4>
      </vt:variant>
      <vt:variant>
        <vt:i4>128</vt:i4>
      </vt:variant>
      <vt:variant>
        <vt:i4>0</vt:i4>
      </vt:variant>
      <vt:variant>
        <vt:i4>5</vt:i4>
      </vt:variant>
      <vt:variant>
        <vt:lpwstr/>
      </vt:variant>
      <vt:variant>
        <vt:lpwstr>_Toc226828575</vt:lpwstr>
      </vt:variant>
      <vt:variant>
        <vt:i4>1179699</vt:i4>
      </vt:variant>
      <vt:variant>
        <vt:i4>122</vt:i4>
      </vt:variant>
      <vt:variant>
        <vt:i4>0</vt:i4>
      </vt:variant>
      <vt:variant>
        <vt:i4>5</vt:i4>
      </vt:variant>
      <vt:variant>
        <vt:lpwstr/>
      </vt:variant>
      <vt:variant>
        <vt:lpwstr>_Toc226828574</vt:lpwstr>
      </vt:variant>
      <vt:variant>
        <vt:i4>1179699</vt:i4>
      </vt:variant>
      <vt:variant>
        <vt:i4>116</vt:i4>
      </vt:variant>
      <vt:variant>
        <vt:i4>0</vt:i4>
      </vt:variant>
      <vt:variant>
        <vt:i4>5</vt:i4>
      </vt:variant>
      <vt:variant>
        <vt:lpwstr/>
      </vt:variant>
      <vt:variant>
        <vt:lpwstr>_Toc226828573</vt:lpwstr>
      </vt:variant>
      <vt:variant>
        <vt:i4>1179699</vt:i4>
      </vt:variant>
      <vt:variant>
        <vt:i4>110</vt:i4>
      </vt:variant>
      <vt:variant>
        <vt:i4>0</vt:i4>
      </vt:variant>
      <vt:variant>
        <vt:i4>5</vt:i4>
      </vt:variant>
      <vt:variant>
        <vt:lpwstr/>
      </vt:variant>
      <vt:variant>
        <vt:lpwstr>_Toc226828572</vt:lpwstr>
      </vt:variant>
      <vt:variant>
        <vt:i4>1179699</vt:i4>
      </vt:variant>
      <vt:variant>
        <vt:i4>104</vt:i4>
      </vt:variant>
      <vt:variant>
        <vt:i4>0</vt:i4>
      </vt:variant>
      <vt:variant>
        <vt:i4>5</vt:i4>
      </vt:variant>
      <vt:variant>
        <vt:lpwstr/>
      </vt:variant>
      <vt:variant>
        <vt:lpwstr>_Toc226828571</vt:lpwstr>
      </vt:variant>
      <vt:variant>
        <vt:i4>1179699</vt:i4>
      </vt:variant>
      <vt:variant>
        <vt:i4>98</vt:i4>
      </vt:variant>
      <vt:variant>
        <vt:i4>0</vt:i4>
      </vt:variant>
      <vt:variant>
        <vt:i4>5</vt:i4>
      </vt:variant>
      <vt:variant>
        <vt:lpwstr/>
      </vt:variant>
      <vt:variant>
        <vt:lpwstr>_Toc226828570</vt:lpwstr>
      </vt:variant>
      <vt:variant>
        <vt:i4>1245235</vt:i4>
      </vt:variant>
      <vt:variant>
        <vt:i4>92</vt:i4>
      </vt:variant>
      <vt:variant>
        <vt:i4>0</vt:i4>
      </vt:variant>
      <vt:variant>
        <vt:i4>5</vt:i4>
      </vt:variant>
      <vt:variant>
        <vt:lpwstr/>
      </vt:variant>
      <vt:variant>
        <vt:lpwstr>_Toc226828569</vt:lpwstr>
      </vt:variant>
      <vt:variant>
        <vt:i4>1245235</vt:i4>
      </vt:variant>
      <vt:variant>
        <vt:i4>86</vt:i4>
      </vt:variant>
      <vt:variant>
        <vt:i4>0</vt:i4>
      </vt:variant>
      <vt:variant>
        <vt:i4>5</vt:i4>
      </vt:variant>
      <vt:variant>
        <vt:lpwstr/>
      </vt:variant>
      <vt:variant>
        <vt:lpwstr>_Toc226828568</vt:lpwstr>
      </vt:variant>
      <vt:variant>
        <vt:i4>1245235</vt:i4>
      </vt:variant>
      <vt:variant>
        <vt:i4>80</vt:i4>
      </vt:variant>
      <vt:variant>
        <vt:i4>0</vt:i4>
      </vt:variant>
      <vt:variant>
        <vt:i4>5</vt:i4>
      </vt:variant>
      <vt:variant>
        <vt:lpwstr/>
      </vt:variant>
      <vt:variant>
        <vt:lpwstr>_Toc226828567</vt:lpwstr>
      </vt:variant>
      <vt:variant>
        <vt:i4>1245235</vt:i4>
      </vt:variant>
      <vt:variant>
        <vt:i4>74</vt:i4>
      </vt:variant>
      <vt:variant>
        <vt:i4>0</vt:i4>
      </vt:variant>
      <vt:variant>
        <vt:i4>5</vt:i4>
      </vt:variant>
      <vt:variant>
        <vt:lpwstr/>
      </vt:variant>
      <vt:variant>
        <vt:lpwstr>_Toc226828566</vt:lpwstr>
      </vt:variant>
      <vt:variant>
        <vt:i4>1245235</vt:i4>
      </vt:variant>
      <vt:variant>
        <vt:i4>68</vt:i4>
      </vt:variant>
      <vt:variant>
        <vt:i4>0</vt:i4>
      </vt:variant>
      <vt:variant>
        <vt:i4>5</vt:i4>
      </vt:variant>
      <vt:variant>
        <vt:lpwstr/>
      </vt:variant>
      <vt:variant>
        <vt:lpwstr>_Toc226828565</vt:lpwstr>
      </vt:variant>
      <vt:variant>
        <vt:i4>1245235</vt:i4>
      </vt:variant>
      <vt:variant>
        <vt:i4>62</vt:i4>
      </vt:variant>
      <vt:variant>
        <vt:i4>0</vt:i4>
      </vt:variant>
      <vt:variant>
        <vt:i4>5</vt:i4>
      </vt:variant>
      <vt:variant>
        <vt:lpwstr/>
      </vt:variant>
      <vt:variant>
        <vt:lpwstr>_Toc226828564</vt:lpwstr>
      </vt:variant>
      <vt:variant>
        <vt:i4>1245235</vt:i4>
      </vt:variant>
      <vt:variant>
        <vt:i4>56</vt:i4>
      </vt:variant>
      <vt:variant>
        <vt:i4>0</vt:i4>
      </vt:variant>
      <vt:variant>
        <vt:i4>5</vt:i4>
      </vt:variant>
      <vt:variant>
        <vt:lpwstr/>
      </vt:variant>
      <vt:variant>
        <vt:lpwstr>_Toc226828563</vt:lpwstr>
      </vt:variant>
      <vt:variant>
        <vt:i4>1245235</vt:i4>
      </vt:variant>
      <vt:variant>
        <vt:i4>50</vt:i4>
      </vt:variant>
      <vt:variant>
        <vt:i4>0</vt:i4>
      </vt:variant>
      <vt:variant>
        <vt:i4>5</vt:i4>
      </vt:variant>
      <vt:variant>
        <vt:lpwstr/>
      </vt:variant>
      <vt:variant>
        <vt:lpwstr>_Toc226828562</vt:lpwstr>
      </vt:variant>
      <vt:variant>
        <vt:i4>1245235</vt:i4>
      </vt:variant>
      <vt:variant>
        <vt:i4>44</vt:i4>
      </vt:variant>
      <vt:variant>
        <vt:i4>0</vt:i4>
      </vt:variant>
      <vt:variant>
        <vt:i4>5</vt:i4>
      </vt:variant>
      <vt:variant>
        <vt:lpwstr/>
      </vt:variant>
      <vt:variant>
        <vt:lpwstr>_Toc226828561</vt:lpwstr>
      </vt:variant>
      <vt:variant>
        <vt:i4>1245235</vt:i4>
      </vt:variant>
      <vt:variant>
        <vt:i4>38</vt:i4>
      </vt:variant>
      <vt:variant>
        <vt:i4>0</vt:i4>
      </vt:variant>
      <vt:variant>
        <vt:i4>5</vt:i4>
      </vt:variant>
      <vt:variant>
        <vt:lpwstr/>
      </vt:variant>
      <vt:variant>
        <vt:lpwstr>_Toc226828560</vt:lpwstr>
      </vt:variant>
      <vt:variant>
        <vt:i4>1048627</vt:i4>
      </vt:variant>
      <vt:variant>
        <vt:i4>32</vt:i4>
      </vt:variant>
      <vt:variant>
        <vt:i4>0</vt:i4>
      </vt:variant>
      <vt:variant>
        <vt:i4>5</vt:i4>
      </vt:variant>
      <vt:variant>
        <vt:lpwstr/>
      </vt:variant>
      <vt:variant>
        <vt:lpwstr>_Toc226828559</vt:lpwstr>
      </vt:variant>
      <vt:variant>
        <vt:i4>1048627</vt:i4>
      </vt:variant>
      <vt:variant>
        <vt:i4>26</vt:i4>
      </vt:variant>
      <vt:variant>
        <vt:i4>0</vt:i4>
      </vt:variant>
      <vt:variant>
        <vt:i4>5</vt:i4>
      </vt:variant>
      <vt:variant>
        <vt:lpwstr/>
      </vt:variant>
      <vt:variant>
        <vt:lpwstr>_Toc226828558</vt:lpwstr>
      </vt:variant>
      <vt:variant>
        <vt:i4>1048627</vt:i4>
      </vt:variant>
      <vt:variant>
        <vt:i4>20</vt:i4>
      </vt:variant>
      <vt:variant>
        <vt:i4>0</vt:i4>
      </vt:variant>
      <vt:variant>
        <vt:i4>5</vt:i4>
      </vt:variant>
      <vt:variant>
        <vt:lpwstr/>
      </vt:variant>
      <vt:variant>
        <vt:lpwstr>_Toc226828557</vt:lpwstr>
      </vt:variant>
      <vt:variant>
        <vt:i4>1048627</vt:i4>
      </vt:variant>
      <vt:variant>
        <vt:i4>14</vt:i4>
      </vt:variant>
      <vt:variant>
        <vt:i4>0</vt:i4>
      </vt:variant>
      <vt:variant>
        <vt:i4>5</vt:i4>
      </vt:variant>
      <vt:variant>
        <vt:lpwstr/>
      </vt:variant>
      <vt:variant>
        <vt:lpwstr>_Toc226828556</vt:lpwstr>
      </vt:variant>
      <vt:variant>
        <vt:i4>1048627</vt:i4>
      </vt:variant>
      <vt:variant>
        <vt:i4>8</vt:i4>
      </vt:variant>
      <vt:variant>
        <vt:i4>0</vt:i4>
      </vt:variant>
      <vt:variant>
        <vt:i4>5</vt:i4>
      </vt:variant>
      <vt:variant>
        <vt:lpwstr/>
      </vt:variant>
      <vt:variant>
        <vt:lpwstr>_Toc226828555</vt:lpwstr>
      </vt:variant>
      <vt:variant>
        <vt:i4>1048627</vt:i4>
      </vt:variant>
      <vt:variant>
        <vt:i4>2</vt:i4>
      </vt:variant>
      <vt:variant>
        <vt:i4>0</vt:i4>
      </vt:variant>
      <vt:variant>
        <vt:i4>5</vt:i4>
      </vt:variant>
      <vt:variant>
        <vt:lpwstr/>
      </vt:variant>
      <vt:variant>
        <vt:lpwstr>_Toc226828554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Mdeka Chinyangute ESMMP120526 CLEAN</dc:title>
  <dc:subject>Mdeka Chinyangute ESMMP120526 CLEAN</dc:subject>
  <dc:creator>Welton Phalira</dc:creator>
  <cp:keywords/>
  <cp:lastModifiedBy>maloto nyirenda</cp:lastModifiedBy>
  <cp:revision>2</cp:revision>
  <cp:lastPrinted>2026-07-22T12:31:00Z</cp:lastPrinted>
  <dcterms:created xsi:type="dcterms:W3CDTF">2026-08-03T11:26:00Z</dcterms:created>
  <dcterms:modified xsi:type="dcterms:W3CDTF">2026-08-03T11:26:00Z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2026-04-17T08:37:08Z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170bb064-e9b6-4715-aefd-17b2008c0a5a</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ies>
</file>