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charts/chart1.xml" ContentType="application/vnd.openxmlformats-officedocument.drawingml.chart+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AAD4A" w14:textId="77777777" w:rsidR="00270483" w:rsidRPr="004A34EE" w:rsidRDefault="00960720">
      <w:pPr>
        <w:pStyle w:val="Title"/>
        <w:spacing w:after="0"/>
        <w:jc w:val="center"/>
        <w:rPr>
          <w:lang w:val="en-GB"/>
        </w:rPr>
      </w:pPr>
      <w:bookmarkStart w:id="0" w:name="_heading=h.nhiejhwkfacq"/>
      <w:bookmarkEnd w:id="0"/>
      <w:r w:rsidRPr="004A34EE">
        <w:rPr>
          <w:noProof/>
        </w:rPr>
        <w:drawing>
          <wp:inline distT="0" distB="0" distL="0" distR="0" wp14:anchorId="07DF27E6" wp14:editId="170A6073">
            <wp:extent cx="1024255" cy="1059180"/>
            <wp:effectExtent l="0" t="0" r="0" b="0"/>
            <wp:docPr id="1" name="image15.png" descr="C:\Users\Bigpot1\OneDrive\Bigpot\Miscellanious\Welton Laptop PEA\Pictures\GoM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5.png" descr="C:\Users\Bigpot1\OneDrive\Bigpot\Miscellanious\Welton Laptop PEA\Pictures\GoM Logo 2.png"/>
                    <pic:cNvPicPr>
                      <a:picLocks noChangeAspect="1" noChangeArrowheads="1"/>
                    </pic:cNvPicPr>
                  </pic:nvPicPr>
                  <pic:blipFill>
                    <a:blip r:embed="rId9"/>
                    <a:stretch>
                      <a:fillRect/>
                    </a:stretch>
                  </pic:blipFill>
                  <pic:spPr bwMode="auto">
                    <a:xfrm>
                      <a:off x="0" y="0"/>
                      <a:ext cx="1024255" cy="1059180"/>
                    </a:xfrm>
                    <a:prstGeom prst="rect">
                      <a:avLst/>
                    </a:prstGeom>
                    <a:noFill/>
                  </pic:spPr>
                </pic:pic>
              </a:graphicData>
            </a:graphic>
          </wp:inline>
        </w:drawing>
      </w:r>
    </w:p>
    <w:p w14:paraId="6A66C18D" w14:textId="77777777" w:rsidR="00270483" w:rsidRPr="004A34EE" w:rsidRDefault="00960720">
      <w:pPr>
        <w:jc w:val="center"/>
        <w:rPr>
          <w:rFonts w:eastAsia="Arial"/>
          <w:lang w:val="en-GB"/>
        </w:rPr>
      </w:pPr>
      <w:r w:rsidRPr="004A34EE">
        <w:rPr>
          <w:rFonts w:eastAsia="Arial"/>
          <w:lang w:val="en-GB"/>
        </w:rPr>
        <w:t>Government of Malawi</w:t>
      </w:r>
    </w:p>
    <w:p w14:paraId="031C3DFB" w14:textId="77777777" w:rsidR="00270483" w:rsidRPr="004A34EE" w:rsidRDefault="00960720">
      <w:pPr>
        <w:jc w:val="center"/>
        <w:rPr>
          <w:rFonts w:eastAsia="Arial"/>
          <w:b/>
          <w:bCs/>
          <w:lang w:val="en-GB"/>
        </w:rPr>
      </w:pPr>
      <w:r w:rsidRPr="004A34EE">
        <w:rPr>
          <w:rFonts w:eastAsia="Arial"/>
          <w:b/>
          <w:bCs/>
          <w:lang w:val="en-GB"/>
        </w:rPr>
        <w:t>Ministry of Transport &amp; Public Works</w:t>
      </w:r>
    </w:p>
    <w:p w14:paraId="6D826E0B" w14:textId="77777777" w:rsidR="00270483" w:rsidRPr="004A34EE" w:rsidRDefault="005A76CA">
      <w:pPr>
        <w:rPr>
          <w:lang w:val="en-GB"/>
        </w:rPr>
      </w:pPr>
      <w:sdt>
        <w:sdtPr>
          <w:rPr>
            <w:lang w:val="en-GB"/>
          </w:rPr>
          <w:tag w:val="goog_rdk_0"/>
          <w:id w:val="-1281170148"/>
          <w:showingPlcHdr/>
        </w:sdtPr>
        <w:sdtEndPr/>
        <w:sdtContent>
          <w:r w:rsidR="00960720" w:rsidRPr="004A34EE">
            <w:rPr>
              <w:lang w:val="en-GB"/>
            </w:rPr>
            <w:t xml:space="preserve">     </w:t>
          </w:r>
        </w:sdtContent>
      </w:sdt>
    </w:p>
    <w:p w14:paraId="3FC48E1D" w14:textId="77777777" w:rsidR="00270483" w:rsidRPr="004A34EE" w:rsidRDefault="00270483">
      <w:pPr>
        <w:spacing w:after="0"/>
        <w:jc w:val="center"/>
        <w:rPr>
          <w:rFonts w:eastAsia="Quattrocento Sans"/>
          <w:b/>
          <w:bCs/>
          <w:lang w:val="en-GB"/>
        </w:rPr>
      </w:pPr>
    </w:p>
    <w:p w14:paraId="728CD183" w14:textId="77777777" w:rsidR="00270483" w:rsidRPr="004A34EE" w:rsidRDefault="00270483">
      <w:pPr>
        <w:spacing w:after="0"/>
        <w:jc w:val="center"/>
        <w:rPr>
          <w:rFonts w:eastAsia="Quattrocento Sans"/>
          <w:b/>
          <w:bCs/>
          <w:lang w:val="en-GB"/>
        </w:rPr>
      </w:pPr>
    </w:p>
    <w:p w14:paraId="1F4E8CC5" w14:textId="77777777" w:rsidR="00270483" w:rsidRPr="004A34EE" w:rsidRDefault="00960720">
      <w:pPr>
        <w:spacing w:after="0"/>
        <w:jc w:val="center"/>
        <w:rPr>
          <w:rFonts w:eastAsia="Quattrocento Sans"/>
          <w:b/>
          <w:bCs/>
          <w:lang w:val="en-GB"/>
        </w:rPr>
      </w:pPr>
      <w:r w:rsidRPr="004A34EE">
        <w:rPr>
          <w:rFonts w:eastAsia="Quattrocento Sans"/>
          <w:b/>
          <w:bCs/>
          <w:lang w:val="en-GB"/>
        </w:rPr>
        <w:t xml:space="preserve">ENVIRONMENTAL AND SOCIAL </w:t>
      </w:r>
      <w:r w:rsidR="00A40E2C" w:rsidRPr="004A34EE">
        <w:rPr>
          <w:rFonts w:eastAsia="Quattrocento Sans"/>
          <w:b/>
          <w:bCs/>
          <w:lang w:val="en-GB"/>
        </w:rPr>
        <w:t xml:space="preserve">MITIGATION AND </w:t>
      </w:r>
      <w:r w:rsidR="007D398F" w:rsidRPr="004A34EE">
        <w:rPr>
          <w:rFonts w:eastAsia="Quattrocento Sans"/>
          <w:b/>
          <w:bCs/>
          <w:lang w:val="en-GB"/>
        </w:rPr>
        <w:t>MONITORING PLAN</w:t>
      </w:r>
      <w:r w:rsidRPr="004A34EE">
        <w:rPr>
          <w:rFonts w:eastAsia="Quattrocento Sans"/>
          <w:b/>
          <w:bCs/>
          <w:lang w:val="en-GB"/>
        </w:rPr>
        <w:t xml:space="preserve"> FOR CONSTRUCTION OF MULTIPLE BOX CULVERTS AT CHINGALU ON MITUNDU TO NSABWEMANYAZI ROAD IN LILONGWE</w:t>
      </w:r>
    </w:p>
    <w:p w14:paraId="237B36E9" w14:textId="77777777" w:rsidR="00270483" w:rsidRPr="004A34EE" w:rsidRDefault="00270483">
      <w:pPr>
        <w:spacing w:after="0"/>
        <w:jc w:val="center"/>
        <w:rPr>
          <w:rFonts w:eastAsia="Quattrocento Sans"/>
          <w:b/>
          <w:bCs/>
          <w:lang w:val="en-GB"/>
        </w:rPr>
      </w:pPr>
    </w:p>
    <w:p w14:paraId="48F65E36" w14:textId="77777777" w:rsidR="00270483" w:rsidRPr="004A34EE" w:rsidRDefault="00270483">
      <w:pPr>
        <w:spacing w:after="0"/>
        <w:jc w:val="center"/>
        <w:rPr>
          <w:rFonts w:eastAsia="Quattrocento Sans"/>
          <w:b/>
          <w:bCs/>
          <w:lang w:val="en-GB"/>
        </w:rPr>
      </w:pPr>
    </w:p>
    <w:p w14:paraId="2E892817" w14:textId="77777777" w:rsidR="00270483" w:rsidRPr="004A34EE" w:rsidRDefault="00960720">
      <w:pPr>
        <w:jc w:val="center"/>
        <w:rPr>
          <w:rFonts w:eastAsia="Quattrocento Sans"/>
          <w:b/>
          <w:bCs/>
          <w:lang w:val="en-GB"/>
        </w:rPr>
      </w:pPr>
      <w:r w:rsidRPr="004A34EE">
        <w:rPr>
          <w:noProof/>
        </w:rPr>
        <w:drawing>
          <wp:inline distT="0" distB="0" distL="0" distR="0" wp14:anchorId="2BC82D5F" wp14:editId="39816C48">
            <wp:extent cx="5731510" cy="3226435"/>
            <wp:effectExtent l="0" t="0" r="0" b="0"/>
            <wp:docPr id="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6.png"/>
                    <pic:cNvPicPr>
                      <a:picLocks noChangeAspect="1" noChangeArrowheads="1"/>
                    </pic:cNvPicPr>
                  </pic:nvPicPr>
                  <pic:blipFill>
                    <a:blip r:embed="rId10"/>
                    <a:stretch>
                      <a:fillRect/>
                    </a:stretch>
                  </pic:blipFill>
                  <pic:spPr bwMode="auto">
                    <a:xfrm>
                      <a:off x="0" y="0"/>
                      <a:ext cx="5731510" cy="3226435"/>
                    </a:xfrm>
                    <a:prstGeom prst="rect">
                      <a:avLst/>
                    </a:prstGeom>
                    <a:noFill/>
                  </pic:spPr>
                </pic:pic>
              </a:graphicData>
            </a:graphic>
          </wp:inline>
        </w:drawing>
      </w:r>
    </w:p>
    <w:p w14:paraId="5ED3D877" w14:textId="77777777" w:rsidR="00270483" w:rsidRPr="004A34EE" w:rsidRDefault="00270483">
      <w:pPr>
        <w:spacing w:after="0" w:line="240" w:lineRule="auto"/>
        <w:rPr>
          <w:b/>
          <w:bCs/>
          <w:lang w:val="en-GB"/>
        </w:rPr>
      </w:pPr>
    </w:p>
    <w:p w14:paraId="00242C78" w14:textId="77777777" w:rsidR="00270483" w:rsidRPr="004A34EE" w:rsidRDefault="00270483">
      <w:pPr>
        <w:spacing w:after="0" w:line="240" w:lineRule="auto"/>
        <w:jc w:val="center"/>
        <w:rPr>
          <w:b/>
          <w:bCs/>
          <w:lang w:val="en-GB"/>
        </w:rPr>
      </w:pPr>
    </w:p>
    <w:p w14:paraId="06CAA5E7" w14:textId="77777777" w:rsidR="00270483" w:rsidRPr="004A34EE" w:rsidRDefault="00270483">
      <w:pPr>
        <w:spacing w:after="0" w:line="240" w:lineRule="auto"/>
        <w:jc w:val="center"/>
        <w:rPr>
          <w:rFonts w:eastAsia="Arial"/>
          <w:b/>
          <w:bCs/>
          <w:lang w:val="en-GB"/>
        </w:rPr>
      </w:pPr>
    </w:p>
    <w:p w14:paraId="274B4C23" w14:textId="77777777" w:rsidR="00270483" w:rsidRPr="004A34EE" w:rsidRDefault="00960720">
      <w:pPr>
        <w:spacing w:after="0" w:line="240" w:lineRule="auto"/>
        <w:jc w:val="center"/>
        <w:rPr>
          <w:rFonts w:eastAsia="Arial"/>
          <w:b/>
          <w:bCs/>
          <w:lang w:val="en-GB"/>
        </w:rPr>
      </w:pPr>
      <w:r w:rsidRPr="004A34EE">
        <w:rPr>
          <w:rFonts w:eastAsia="Arial"/>
          <w:b/>
          <w:bCs/>
          <w:lang w:val="en-GB"/>
        </w:rPr>
        <w:t>Ministry of Transport and Public Works</w:t>
      </w:r>
    </w:p>
    <w:p w14:paraId="0EB4ABEE" w14:textId="77777777" w:rsidR="00270483" w:rsidRPr="004A34EE" w:rsidRDefault="00960720">
      <w:pPr>
        <w:spacing w:after="0" w:line="240" w:lineRule="auto"/>
        <w:jc w:val="center"/>
        <w:rPr>
          <w:rFonts w:eastAsia="Arial"/>
          <w:b/>
          <w:bCs/>
          <w:lang w:val="en-GB"/>
        </w:rPr>
      </w:pPr>
      <w:r w:rsidRPr="004A34EE">
        <w:rPr>
          <w:rFonts w:eastAsia="Arial"/>
          <w:b/>
          <w:bCs/>
          <w:lang w:val="en-GB"/>
        </w:rPr>
        <w:t>Southern Africa Trade and Connectivity Project</w:t>
      </w:r>
    </w:p>
    <w:p w14:paraId="44349028" w14:textId="77777777" w:rsidR="00270483" w:rsidRPr="004A34EE" w:rsidRDefault="00960720">
      <w:pPr>
        <w:spacing w:after="0" w:line="240" w:lineRule="auto"/>
        <w:jc w:val="center"/>
        <w:rPr>
          <w:rFonts w:eastAsia="Arial"/>
          <w:b/>
          <w:bCs/>
          <w:lang w:val="en-GB"/>
        </w:rPr>
      </w:pPr>
      <w:r w:rsidRPr="004A34EE">
        <w:rPr>
          <w:rFonts w:eastAsia="Arial"/>
          <w:b/>
          <w:bCs/>
          <w:lang w:val="en-GB"/>
        </w:rPr>
        <w:t>Private Bag 322</w:t>
      </w:r>
    </w:p>
    <w:p w14:paraId="2F8B23B0" w14:textId="77777777" w:rsidR="00270483" w:rsidRPr="004A34EE" w:rsidRDefault="00960720">
      <w:pPr>
        <w:spacing w:after="0" w:line="240" w:lineRule="auto"/>
        <w:jc w:val="center"/>
        <w:rPr>
          <w:rFonts w:eastAsia="Arial"/>
          <w:b/>
          <w:bCs/>
          <w:lang w:val="en-GB"/>
        </w:rPr>
      </w:pPr>
      <w:r w:rsidRPr="004A34EE">
        <w:rPr>
          <w:rFonts w:eastAsia="Arial"/>
          <w:b/>
          <w:bCs/>
          <w:lang w:val="en-GB"/>
        </w:rPr>
        <w:t>Lilongwe 3</w:t>
      </w:r>
    </w:p>
    <w:p w14:paraId="07E4EE4F" w14:textId="77777777" w:rsidR="00270483" w:rsidRPr="004A34EE" w:rsidRDefault="00270483">
      <w:pPr>
        <w:spacing w:after="0" w:line="240" w:lineRule="auto"/>
        <w:rPr>
          <w:rFonts w:eastAsia="Quattrocento Sans"/>
          <w:b/>
          <w:bCs/>
          <w:lang w:val="en-GB"/>
        </w:rPr>
      </w:pPr>
    </w:p>
    <w:p w14:paraId="7496F83B" w14:textId="77777777" w:rsidR="00270483" w:rsidRPr="004A34EE" w:rsidRDefault="00270483">
      <w:pPr>
        <w:spacing w:after="0" w:line="240" w:lineRule="auto"/>
        <w:jc w:val="center"/>
        <w:rPr>
          <w:rFonts w:eastAsia="Quattrocento Sans"/>
          <w:b/>
          <w:bCs/>
          <w:lang w:val="en-GB"/>
        </w:rPr>
      </w:pPr>
    </w:p>
    <w:p w14:paraId="5A105FD6" w14:textId="679630E8" w:rsidR="00270483" w:rsidRPr="004A34EE" w:rsidRDefault="00A40E2C">
      <w:pPr>
        <w:spacing w:after="0" w:line="240" w:lineRule="auto"/>
        <w:jc w:val="center"/>
        <w:rPr>
          <w:rFonts w:ascii="Quattrocento Sans" w:eastAsia="Quattrocento Sans" w:hAnsi="Quattrocento Sans" w:cs="Quattrocento Sans"/>
          <w:b/>
          <w:bCs/>
          <w:sz w:val="28"/>
          <w:szCs w:val="28"/>
          <w:lang w:val="en-GB"/>
        </w:rPr>
        <w:sectPr w:rsidR="00270483" w:rsidRPr="004A34EE">
          <w:footerReference w:type="even" r:id="rId11"/>
          <w:footerReference w:type="default" r:id="rId12"/>
          <w:footerReference w:type="first" r:id="rId13"/>
          <w:pgSz w:w="11906" w:h="16838"/>
          <w:pgMar w:top="1440" w:right="1440" w:bottom="1440" w:left="1440" w:header="0" w:footer="709" w:gutter="0"/>
          <w:pgBorders w:offsetFrom="page">
            <w:top w:val="thinThickSmallGap" w:sz="24" w:space="24" w:color="000000"/>
            <w:left w:val="thinThickSmallGap" w:sz="24" w:space="24" w:color="000000"/>
            <w:bottom w:val="thickThinSmallGap" w:sz="24" w:space="24" w:color="000000"/>
            <w:right w:val="thickThinSmallGap" w:sz="24" w:space="24" w:color="000000"/>
          </w:pgBorders>
          <w:pgNumType w:start="1"/>
          <w:cols w:space="720"/>
          <w:formProt w:val="0"/>
          <w:docGrid w:linePitch="100"/>
        </w:sectPr>
      </w:pPr>
      <w:r w:rsidRPr="004A34EE">
        <w:rPr>
          <w:rFonts w:eastAsia="Quattrocento Sans"/>
          <w:b/>
          <w:bCs/>
          <w:lang w:val="en-GB"/>
        </w:rPr>
        <w:t xml:space="preserve">18 JUNE, </w:t>
      </w:r>
      <w:r w:rsidR="00960720" w:rsidRPr="004A34EE">
        <w:rPr>
          <w:rFonts w:eastAsia="Quattrocento Sans"/>
          <w:b/>
          <w:bCs/>
          <w:lang w:val="en-GB"/>
        </w:rPr>
        <w:t>2026</w:t>
      </w:r>
    </w:p>
    <w:p w14:paraId="41397733" w14:textId="77777777" w:rsidR="00270483" w:rsidRPr="004A34EE" w:rsidRDefault="00960720">
      <w:pPr>
        <w:pStyle w:val="ANNEXL1"/>
        <w:rPr>
          <w:lang w:val="en-GB"/>
        </w:rPr>
      </w:pPr>
      <w:bookmarkStart w:id="1" w:name="_Toc229552132"/>
      <w:r w:rsidRPr="004A34EE">
        <w:rPr>
          <w:lang w:val="en-GB"/>
        </w:rPr>
        <w:lastRenderedPageBreak/>
        <w:t>EXECUTIVE SUMMARY</w:t>
      </w:r>
      <w:bookmarkEnd w:id="1"/>
    </w:p>
    <w:p w14:paraId="549EACED" w14:textId="77777777" w:rsidR="00270483" w:rsidRPr="004A34EE" w:rsidRDefault="00960720">
      <w:pPr>
        <w:rPr>
          <w:lang w:val="en-GB"/>
        </w:rPr>
      </w:pPr>
      <w:r w:rsidRPr="004A34EE">
        <w:rPr>
          <w:rStyle w:val="Strong"/>
          <w:bCs w:val="0"/>
          <w:lang w:val="en-GB"/>
        </w:rPr>
        <w:t>1.0 Project Background</w:t>
      </w:r>
    </w:p>
    <w:p w14:paraId="665CF249" w14:textId="77777777" w:rsidR="00270483" w:rsidRPr="004A34EE" w:rsidRDefault="00960720">
      <w:pPr>
        <w:rPr>
          <w:lang w:val="en-GB"/>
        </w:rPr>
      </w:pPr>
      <w:r w:rsidRPr="004A34EE">
        <w:rPr>
          <w:lang w:val="en-GB"/>
        </w:rPr>
        <w:t xml:space="preserve">The proposed </w:t>
      </w:r>
      <w:r w:rsidRPr="004A34EE">
        <w:rPr>
          <w:rStyle w:val="Strong"/>
          <w:b w:val="0"/>
          <w:lang w:val="en-GB"/>
        </w:rPr>
        <w:t>Nsabwemanyazi Box Culverts (Chingalu Crossing)</w:t>
      </w:r>
      <w:r w:rsidRPr="004A34EE">
        <w:rPr>
          <w:lang w:val="en-GB"/>
        </w:rPr>
        <w:t xml:space="preserve"> project is located in Lilongwe District. Key works include </w:t>
      </w:r>
      <w:r w:rsidRPr="004A34EE">
        <w:rPr>
          <w:bCs/>
          <w:lang w:val="en-GB"/>
        </w:rPr>
        <w:t>installation of box culverts</w:t>
      </w:r>
      <w:r w:rsidRPr="004A34EE">
        <w:rPr>
          <w:lang w:val="en-GB"/>
        </w:rPr>
        <w:t xml:space="preserve">, construction of </w:t>
      </w:r>
      <w:r w:rsidRPr="004A34EE">
        <w:rPr>
          <w:bCs/>
          <w:lang w:val="en-GB"/>
        </w:rPr>
        <w:t>headwalls, aprons, and erosion control structures</w:t>
      </w:r>
      <w:r w:rsidRPr="004A34EE">
        <w:rPr>
          <w:lang w:val="en-GB"/>
        </w:rPr>
        <w:t xml:space="preserve">, and </w:t>
      </w:r>
      <w:r w:rsidRPr="004A34EE">
        <w:rPr>
          <w:bCs/>
          <w:lang w:val="en-GB"/>
        </w:rPr>
        <w:t>realignment of drainage channels</w:t>
      </w:r>
      <w:r w:rsidRPr="004A34EE">
        <w:rPr>
          <w:lang w:val="en-GB"/>
        </w:rPr>
        <w:t xml:space="preserve"> to maintain natural water flow across an approximately 100 m wetland (dambo) crossing influenced by the Chiole and Chiwiri streams. The project has an estimated cost of approximately </w:t>
      </w:r>
      <w:r w:rsidRPr="004A34EE">
        <w:rPr>
          <w:rStyle w:val="Strong"/>
          <w:b w:val="0"/>
          <w:lang w:val="en-GB"/>
        </w:rPr>
        <w:t>USD 200,000</w:t>
      </w:r>
      <w:r w:rsidRPr="004A34EE">
        <w:rPr>
          <w:lang w:val="en-GB"/>
        </w:rPr>
        <w:t xml:space="preserve"> and is scheduled for implementation over a six-month period from </w:t>
      </w:r>
      <w:r w:rsidRPr="004A34EE">
        <w:rPr>
          <w:rStyle w:val="Strong"/>
          <w:b w:val="0"/>
          <w:lang w:val="en-GB"/>
        </w:rPr>
        <w:t>May 2026 to October 2026</w:t>
      </w:r>
      <w:r w:rsidRPr="004A34EE">
        <w:rPr>
          <w:lang w:val="en-GB"/>
        </w:rPr>
        <w:t xml:space="preserve">. Construction activities will be undertaken by a contractor who will employ workforce of approximately </w:t>
      </w:r>
      <w:r w:rsidRPr="004A34EE">
        <w:rPr>
          <w:rStyle w:val="Strong"/>
          <w:b w:val="0"/>
          <w:lang w:val="en-GB"/>
        </w:rPr>
        <w:t>40–60 workers</w:t>
      </w:r>
      <w:r w:rsidRPr="004A34EE">
        <w:rPr>
          <w:lang w:val="en-GB"/>
        </w:rPr>
        <w:t xml:space="preserve"> and a target of at least </w:t>
      </w:r>
      <w:r w:rsidRPr="004A34EE">
        <w:rPr>
          <w:rStyle w:val="Strong"/>
          <w:b w:val="0"/>
          <w:lang w:val="en-GB"/>
        </w:rPr>
        <w:t>40% gender inclusion.</w:t>
      </w:r>
      <w:r w:rsidRPr="004A34EE">
        <w:rPr>
          <w:lang w:val="en-GB"/>
        </w:rPr>
        <w:t xml:space="preserve"> </w:t>
      </w:r>
    </w:p>
    <w:p w14:paraId="16C7D3D5" w14:textId="77777777" w:rsidR="00270483" w:rsidRPr="004A34EE" w:rsidRDefault="00960720">
      <w:pPr>
        <w:rPr>
          <w:b/>
          <w:lang w:val="en-GB"/>
        </w:rPr>
      </w:pPr>
      <w:r w:rsidRPr="004A34EE">
        <w:rPr>
          <w:b/>
          <w:lang w:val="en-GB"/>
        </w:rPr>
        <w:t>2.0 Justification of the Study</w:t>
      </w:r>
    </w:p>
    <w:p w14:paraId="0B1648C8" w14:textId="77777777" w:rsidR="00270483" w:rsidRPr="004A34EE" w:rsidRDefault="00960720">
      <w:pPr>
        <w:rPr>
          <w:lang w:val="en-GB"/>
        </w:rPr>
      </w:pPr>
      <w:r w:rsidRPr="004A34EE">
        <w:rPr>
          <w:lang w:val="en-GB"/>
        </w:rPr>
        <w:t>The preparation of this ESMMP is guided by World Bank cleared ToRs</w:t>
      </w:r>
      <w:r w:rsidRPr="004A34EE">
        <w:rPr>
          <w:b/>
          <w:lang w:val="en-GB"/>
        </w:rPr>
        <w:t xml:space="preserve"> </w:t>
      </w:r>
      <w:r w:rsidRPr="004A34EE">
        <w:rPr>
          <w:lang w:val="en-GB"/>
        </w:rPr>
        <w:t xml:space="preserve">as MEPA had already cleared this project during project brief presentation. The World Bank ToRs required this project to have a </w:t>
      </w:r>
      <w:r w:rsidRPr="004A34EE">
        <w:rPr>
          <w:rStyle w:val="Strong"/>
          <w:b w:val="0"/>
          <w:lang w:val="en-GB"/>
        </w:rPr>
        <w:t>stand-alone ESMMP</w:t>
      </w:r>
      <w:r w:rsidRPr="004A34EE">
        <w:rPr>
          <w:lang w:val="en-GB"/>
        </w:rPr>
        <w:t xml:space="preserve"> to strengthen environmental and social risk management in line with international best practice.</w:t>
      </w:r>
    </w:p>
    <w:p w14:paraId="70F2CF2F" w14:textId="77777777" w:rsidR="00270483" w:rsidRPr="004A34EE" w:rsidRDefault="00960720">
      <w:pPr>
        <w:rPr>
          <w:b/>
          <w:lang w:val="en-GB"/>
        </w:rPr>
      </w:pPr>
      <w:r w:rsidRPr="004A34EE">
        <w:rPr>
          <w:b/>
          <w:lang w:val="en-GB"/>
        </w:rPr>
        <w:t>3.0 Summary of Key Positive Impacts and Enhancement Measures</w:t>
      </w:r>
    </w:p>
    <w:p w14:paraId="2E03368F" w14:textId="77777777" w:rsidR="00270483" w:rsidRPr="004A34EE" w:rsidRDefault="00960720">
      <w:pPr>
        <w:rPr>
          <w:lang w:val="en-GB"/>
        </w:rPr>
      </w:pPr>
      <w:r w:rsidRPr="004A34EE">
        <w:rPr>
          <w:rStyle w:val="Strong"/>
          <w:b w:val="0"/>
          <w:bCs w:val="0"/>
          <w:i/>
          <w:lang w:val="en-GB"/>
        </w:rPr>
        <w:t>3.1 Improved Flood Resilience and Drainage Efficiency</w:t>
      </w:r>
    </w:p>
    <w:p w14:paraId="4C50E8C9" w14:textId="77777777" w:rsidR="00270483" w:rsidRPr="004A34EE" w:rsidRDefault="00960720">
      <w:pPr>
        <w:rPr>
          <w:lang w:val="en-GB"/>
        </w:rPr>
      </w:pPr>
      <w:r w:rsidRPr="004A34EE">
        <w:rPr>
          <w:lang w:val="en-GB"/>
        </w:rPr>
        <w:t>The installation of engineered box culverts will significantly improve water conveyance across the wetland crossing, reducing flooding, waterlogging, and wash-out risks.</w:t>
      </w:r>
    </w:p>
    <w:p w14:paraId="56FF42E1" w14:textId="77777777" w:rsidR="00270483" w:rsidRPr="004A34EE" w:rsidRDefault="00960720">
      <w:pPr>
        <w:rPr>
          <w:lang w:val="en-GB"/>
        </w:rPr>
      </w:pPr>
      <w:r w:rsidRPr="004A34EE">
        <w:rPr>
          <w:rStyle w:val="Strong"/>
          <w:lang w:val="en-GB"/>
        </w:rPr>
        <w:t>Enhancement Measures:</w:t>
      </w:r>
    </w:p>
    <w:p w14:paraId="19B5A61B" w14:textId="77777777" w:rsidR="00270483" w:rsidRPr="004A34EE" w:rsidRDefault="00960720">
      <w:pPr>
        <w:pStyle w:val="ListParagraph"/>
        <w:numPr>
          <w:ilvl w:val="0"/>
          <w:numId w:val="63"/>
        </w:numPr>
        <w:rPr>
          <w:lang w:val="en-GB"/>
        </w:rPr>
      </w:pPr>
      <w:r w:rsidRPr="004A34EE">
        <w:rPr>
          <w:lang w:val="en-GB"/>
        </w:rPr>
        <w:t>Design culverts based on peak flow and hydrological assessments;</w:t>
      </w:r>
    </w:p>
    <w:p w14:paraId="68B210A7" w14:textId="77777777" w:rsidR="00270483" w:rsidRPr="004A34EE" w:rsidRDefault="00960720">
      <w:pPr>
        <w:pStyle w:val="ListParagraph"/>
        <w:numPr>
          <w:ilvl w:val="0"/>
          <w:numId w:val="63"/>
        </w:numPr>
        <w:rPr>
          <w:lang w:val="en-GB"/>
        </w:rPr>
      </w:pPr>
      <w:r w:rsidRPr="004A34EE">
        <w:rPr>
          <w:lang w:val="en-GB"/>
        </w:rPr>
        <w:t>Integrate climate-resilient hydraulic design allowances;</w:t>
      </w:r>
    </w:p>
    <w:p w14:paraId="1235D560" w14:textId="77777777" w:rsidR="00270483" w:rsidRPr="004A34EE" w:rsidRDefault="00960720">
      <w:pPr>
        <w:pStyle w:val="ListParagraph"/>
        <w:numPr>
          <w:ilvl w:val="0"/>
          <w:numId w:val="63"/>
        </w:numPr>
        <w:rPr>
          <w:lang w:val="en-GB"/>
        </w:rPr>
      </w:pPr>
      <w:r w:rsidRPr="004A34EE">
        <w:rPr>
          <w:lang w:val="en-GB"/>
        </w:rPr>
        <w:t>Provide adequate scour protection at inlets and outlets;</w:t>
      </w:r>
    </w:p>
    <w:p w14:paraId="36477D45" w14:textId="77777777" w:rsidR="00270483" w:rsidRPr="004A34EE" w:rsidRDefault="00960720">
      <w:pPr>
        <w:pStyle w:val="ListParagraph"/>
        <w:numPr>
          <w:ilvl w:val="0"/>
          <w:numId w:val="63"/>
        </w:numPr>
        <w:rPr>
          <w:lang w:val="en-GB"/>
        </w:rPr>
      </w:pPr>
      <w:r w:rsidRPr="004A34EE">
        <w:rPr>
          <w:lang w:val="en-GB"/>
        </w:rPr>
        <w:t>Maintain natural drainage alignment to avoid flow obstruction.</w:t>
      </w:r>
    </w:p>
    <w:p w14:paraId="6F9D9F26" w14:textId="77777777" w:rsidR="00270483" w:rsidRPr="004A34EE" w:rsidRDefault="00960720">
      <w:pPr>
        <w:rPr>
          <w:i/>
          <w:lang w:val="en-GB"/>
        </w:rPr>
      </w:pPr>
      <w:r w:rsidRPr="004A34EE">
        <w:rPr>
          <w:rStyle w:val="Strong"/>
          <w:b w:val="0"/>
          <w:bCs w:val="0"/>
          <w:i/>
          <w:lang w:val="en-GB"/>
        </w:rPr>
        <w:t>3.2 Improved Road Safety at the Crossing</w:t>
      </w:r>
    </w:p>
    <w:p w14:paraId="0CEF61E7" w14:textId="77777777" w:rsidR="00270483" w:rsidRPr="004A34EE" w:rsidRDefault="00960720">
      <w:pPr>
        <w:rPr>
          <w:rStyle w:val="Strong"/>
          <w:b w:val="0"/>
          <w:bCs w:val="0"/>
          <w:lang w:val="en-GB"/>
        </w:rPr>
      </w:pPr>
      <w:r w:rsidRPr="004A34EE">
        <w:rPr>
          <w:lang w:val="en-GB"/>
        </w:rPr>
        <w:t>The project will enhance safety for pedestrians, cyclists, and vehicles at a previously hazardous crossing point.</w:t>
      </w:r>
    </w:p>
    <w:p w14:paraId="568BA060" w14:textId="77777777" w:rsidR="00270483" w:rsidRPr="004A34EE" w:rsidRDefault="00960720">
      <w:pPr>
        <w:pStyle w:val="NormalWeb"/>
        <w:spacing w:before="280" w:after="280"/>
        <w:rPr>
          <w:lang w:val="en-GB"/>
        </w:rPr>
      </w:pPr>
      <w:r w:rsidRPr="004A34EE">
        <w:rPr>
          <w:rStyle w:val="Strong"/>
          <w:lang w:val="en-GB"/>
        </w:rPr>
        <w:t>Enhancement Measures:</w:t>
      </w:r>
    </w:p>
    <w:p w14:paraId="45946B53" w14:textId="77777777" w:rsidR="00270483" w:rsidRPr="004A34EE" w:rsidRDefault="00960720">
      <w:pPr>
        <w:pStyle w:val="ListParagraph"/>
        <w:numPr>
          <w:ilvl w:val="0"/>
          <w:numId w:val="62"/>
        </w:numPr>
        <w:rPr>
          <w:lang w:val="en-GB"/>
        </w:rPr>
      </w:pPr>
      <w:r w:rsidRPr="004A34EE">
        <w:rPr>
          <w:lang w:val="en-GB"/>
        </w:rPr>
        <w:t>Install road safety signage and markers;</w:t>
      </w:r>
    </w:p>
    <w:p w14:paraId="69E630EE" w14:textId="77777777" w:rsidR="00270483" w:rsidRPr="004A34EE" w:rsidRDefault="00960720">
      <w:pPr>
        <w:pStyle w:val="ListParagraph"/>
        <w:numPr>
          <w:ilvl w:val="0"/>
          <w:numId w:val="62"/>
        </w:numPr>
        <w:rPr>
          <w:lang w:val="en-GB"/>
        </w:rPr>
      </w:pPr>
      <w:r w:rsidRPr="004A34EE">
        <w:rPr>
          <w:lang w:val="en-GB"/>
        </w:rPr>
        <w:t>Provide defined crossing points and visibility improvements;</w:t>
      </w:r>
    </w:p>
    <w:p w14:paraId="3EF01C3D" w14:textId="77777777" w:rsidR="00270483" w:rsidRPr="004A34EE" w:rsidRDefault="00960720">
      <w:pPr>
        <w:pStyle w:val="ListParagraph"/>
        <w:numPr>
          <w:ilvl w:val="0"/>
          <w:numId w:val="62"/>
        </w:numPr>
        <w:rPr>
          <w:lang w:val="en-GB"/>
        </w:rPr>
      </w:pPr>
      <w:r w:rsidRPr="004A34EE">
        <w:rPr>
          <w:lang w:val="en-GB"/>
        </w:rPr>
        <w:t>Implement traffic calming measures at approach sections.</w:t>
      </w:r>
    </w:p>
    <w:p w14:paraId="1C781AB7" w14:textId="77777777" w:rsidR="00270483" w:rsidRPr="004A34EE" w:rsidRDefault="00960720">
      <w:pPr>
        <w:rPr>
          <w:i/>
          <w:lang w:val="en-GB"/>
        </w:rPr>
      </w:pPr>
      <w:r w:rsidRPr="004A34EE">
        <w:rPr>
          <w:rStyle w:val="Strong"/>
          <w:b w:val="0"/>
          <w:bCs w:val="0"/>
          <w:i/>
          <w:lang w:val="en-GB"/>
        </w:rPr>
        <w:t>8.3 Local Employment and Income Generation</w:t>
      </w:r>
    </w:p>
    <w:p w14:paraId="46A5AE0E" w14:textId="77777777" w:rsidR="00270483" w:rsidRPr="004A34EE" w:rsidRDefault="00960720">
      <w:pPr>
        <w:rPr>
          <w:lang w:val="en-GB"/>
        </w:rPr>
      </w:pPr>
      <w:r w:rsidRPr="004A34EE">
        <w:rPr>
          <w:lang w:val="en-GB"/>
        </w:rPr>
        <w:t>Construction activities will generate short-term employment opportunities for surrounding communities.</w:t>
      </w:r>
    </w:p>
    <w:p w14:paraId="5D13252D" w14:textId="77777777" w:rsidR="00270483" w:rsidRPr="004A34EE" w:rsidRDefault="00960720">
      <w:pPr>
        <w:pStyle w:val="NormalWeb"/>
        <w:spacing w:before="280" w:after="280"/>
        <w:rPr>
          <w:lang w:val="en-GB"/>
        </w:rPr>
      </w:pPr>
      <w:r w:rsidRPr="004A34EE">
        <w:rPr>
          <w:rStyle w:val="Strong"/>
          <w:lang w:val="en-GB"/>
        </w:rPr>
        <w:t>Enhancement Measures:</w:t>
      </w:r>
    </w:p>
    <w:p w14:paraId="4286243C" w14:textId="77777777" w:rsidR="00270483" w:rsidRPr="004A34EE" w:rsidRDefault="00960720">
      <w:pPr>
        <w:pStyle w:val="NormalWeb"/>
        <w:numPr>
          <w:ilvl w:val="0"/>
          <w:numId w:val="51"/>
        </w:numPr>
        <w:spacing w:before="280" w:after="0"/>
        <w:jc w:val="left"/>
        <w:rPr>
          <w:lang w:val="en-GB"/>
        </w:rPr>
      </w:pPr>
      <w:r w:rsidRPr="004A34EE">
        <w:rPr>
          <w:lang w:val="en-GB"/>
        </w:rPr>
        <w:lastRenderedPageBreak/>
        <w:t>Prioritize local labour recruitment;</w:t>
      </w:r>
    </w:p>
    <w:p w14:paraId="2F28F96D" w14:textId="77777777" w:rsidR="00270483" w:rsidRPr="004A34EE" w:rsidRDefault="00960720">
      <w:pPr>
        <w:pStyle w:val="NormalWeb"/>
        <w:numPr>
          <w:ilvl w:val="0"/>
          <w:numId w:val="51"/>
        </w:numPr>
        <w:spacing w:after="0"/>
        <w:jc w:val="left"/>
        <w:rPr>
          <w:lang w:val="en-GB"/>
        </w:rPr>
      </w:pPr>
      <w:r w:rsidRPr="004A34EE">
        <w:rPr>
          <w:lang w:val="en-GB"/>
        </w:rPr>
        <w:t>Ensure transparent hiring processes;</w:t>
      </w:r>
    </w:p>
    <w:p w14:paraId="51F58617" w14:textId="77777777" w:rsidR="00270483" w:rsidRPr="004A34EE" w:rsidRDefault="00960720">
      <w:pPr>
        <w:pStyle w:val="NormalWeb"/>
        <w:numPr>
          <w:ilvl w:val="0"/>
          <w:numId w:val="51"/>
        </w:numPr>
        <w:spacing w:after="280"/>
        <w:jc w:val="left"/>
        <w:rPr>
          <w:lang w:val="en-GB"/>
        </w:rPr>
      </w:pPr>
      <w:r w:rsidRPr="004A34EE">
        <w:rPr>
          <w:lang w:val="en-GB"/>
        </w:rPr>
        <w:t>Maintain employment records disaggregated by gender.</w:t>
      </w:r>
    </w:p>
    <w:p w14:paraId="532602BC" w14:textId="77777777" w:rsidR="00270483" w:rsidRPr="004A34EE" w:rsidRDefault="00960720">
      <w:pPr>
        <w:rPr>
          <w:i/>
          <w:lang w:val="en-GB"/>
        </w:rPr>
      </w:pPr>
      <w:r w:rsidRPr="004A34EE">
        <w:rPr>
          <w:rStyle w:val="Strong"/>
          <w:b w:val="0"/>
          <w:bCs w:val="0"/>
          <w:i/>
          <w:lang w:val="en-GB"/>
        </w:rPr>
        <w:t>8.4 Improved Market Access and Mobility</w:t>
      </w:r>
    </w:p>
    <w:p w14:paraId="7443D317" w14:textId="77777777" w:rsidR="00270483" w:rsidRPr="004A34EE" w:rsidRDefault="00960720">
      <w:pPr>
        <w:rPr>
          <w:lang w:val="en-GB"/>
        </w:rPr>
      </w:pPr>
      <w:r w:rsidRPr="004A34EE">
        <w:rPr>
          <w:lang w:val="en-GB"/>
        </w:rPr>
        <w:t>Reliable crossing conditions will enhance connectivity for agricultural produce and local trade.</w:t>
      </w:r>
    </w:p>
    <w:p w14:paraId="69060FAA" w14:textId="77777777" w:rsidR="00270483" w:rsidRPr="004A34EE" w:rsidRDefault="00960720">
      <w:pPr>
        <w:pStyle w:val="NormalWeb"/>
        <w:spacing w:before="280" w:after="280"/>
        <w:rPr>
          <w:lang w:val="en-GB"/>
        </w:rPr>
      </w:pPr>
      <w:r w:rsidRPr="004A34EE">
        <w:rPr>
          <w:rStyle w:val="Strong"/>
          <w:lang w:val="en-GB"/>
        </w:rPr>
        <w:t>Enhancement Measures:</w:t>
      </w:r>
    </w:p>
    <w:p w14:paraId="2893E5C5" w14:textId="77777777" w:rsidR="00270483" w:rsidRPr="004A34EE" w:rsidRDefault="00960720">
      <w:pPr>
        <w:pStyle w:val="NormalWeb"/>
        <w:numPr>
          <w:ilvl w:val="0"/>
          <w:numId w:val="52"/>
        </w:numPr>
        <w:spacing w:before="280" w:after="0"/>
        <w:jc w:val="left"/>
        <w:rPr>
          <w:lang w:val="en-GB"/>
        </w:rPr>
      </w:pPr>
      <w:r w:rsidRPr="004A34EE">
        <w:rPr>
          <w:lang w:val="en-GB"/>
        </w:rPr>
        <w:t>Ensure proper maintenance of culverts and drainage structures;</w:t>
      </w:r>
    </w:p>
    <w:p w14:paraId="4CE27774" w14:textId="77777777" w:rsidR="00270483" w:rsidRPr="004A34EE" w:rsidRDefault="00960720">
      <w:pPr>
        <w:pStyle w:val="NormalWeb"/>
        <w:numPr>
          <w:ilvl w:val="0"/>
          <w:numId w:val="52"/>
        </w:numPr>
        <w:spacing w:after="280"/>
        <w:jc w:val="left"/>
        <w:rPr>
          <w:lang w:val="en-GB"/>
        </w:rPr>
      </w:pPr>
      <w:r w:rsidRPr="004A34EE">
        <w:rPr>
          <w:lang w:val="en-GB"/>
        </w:rPr>
        <w:t>Maintain road approaches to ensure year-round usability.</w:t>
      </w:r>
    </w:p>
    <w:p w14:paraId="270D8285" w14:textId="77777777" w:rsidR="00270483" w:rsidRPr="004A34EE" w:rsidRDefault="00960720">
      <w:pPr>
        <w:rPr>
          <w:i/>
          <w:lang w:val="en-GB"/>
        </w:rPr>
      </w:pPr>
      <w:r w:rsidRPr="004A34EE">
        <w:rPr>
          <w:rStyle w:val="Strong"/>
          <w:b w:val="0"/>
          <w:bCs w:val="0"/>
          <w:i/>
          <w:lang w:val="en-GB"/>
        </w:rPr>
        <w:t>8.5 Strengthened Community Engagement and Accountability</w:t>
      </w:r>
    </w:p>
    <w:p w14:paraId="4C54F8F0" w14:textId="77777777" w:rsidR="00270483" w:rsidRPr="004A34EE" w:rsidRDefault="00960720">
      <w:pPr>
        <w:rPr>
          <w:lang w:val="en-GB"/>
        </w:rPr>
      </w:pPr>
      <w:r w:rsidRPr="004A34EE">
        <w:rPr>
          <w:lang w:val="en-GB"/>
        </w:rPr>
        <w:t>Structured stakeholder engagement will enhance community ownership and transparency.</w:t>
      </w:r>
    </w:p>
    <w:p w14:paraId="72DEFA1B" w14:textId="77777777" w:rsidR="00270483" w:rsidRPr="004A34EE" w:rsidRDefault="00960720">
      <w:pPr>
        <w:pStyle w:val="NormalWeb"/>
        <w:spacing w:before="280" w:after="280"/>
        <w:rPr>
          <w:lang w:val="en-GB"/>
        </w:rPr>
      </w:pPr>
      <w:r w:rsidRPr="004A34EE">
        <w:rPr>
          <w:rStyle w:val="Strong"/>
          <w:lang w:val="en-GB"/>
        </w:rPr>
        <w:t>Enhancement Measures:</w:t>
      </w:r>
    </w:p>
    <w:p w14:paraId="6F2DE5BA" w14:textId="77777777" w:rsidR="00270483" w:rsidRPr="004A34EE" w:rsidRDefault="00960720">
      <w:pPr>
        <w:pStyle w:val="NormalWeb"/>
        <w:numPr>
          <w:ilvl w:val="0"/>
          <w:numId w:val="53"/>
        </w:numPr>
        <w:spacing w:before="280" w:after="0"/>
        <w:jc w:val="left"/>
        <w:rPr>
          <w:lang w:val="en-GB"/>
        </w:rPr>
      </w:pPr>
      <w:r w:rsidRPr="004A34EE">
        <w:rPr>
          <w:lang w:val="en-GB"/>
        </w:rPr>
        <w:t>Conduct continuous stakeholder consultations;</w:t>
      </w:r>
    </w:p>
    <w:p w14:paraId="4ED2FD97" w14:textId="77777777" w:rsidR="00270483" w:rsidRPr="004A34EE" w:rsidRDefault="00960720">
      <w:pPr>
        <w:pStyle w:val="NormalWeb"/>
        <w:numPr>
          <w:ilvl w:val="0"/>
          <w:numId w:val="53"/>
        </w:numPr>
        <w:spacing w:after="0"/>
        <w:jc w:val="left"/>
        <w:rPr>
          <w:lang w:val="en-GB"/>
        </w:rPr>
      </w:pPr>
      <w:r w:rsidRPr="004A34EE">
        <w:rPr>
          <w:lang w:val="en-GB"/>
        </w:rPr>
        <w:t>Establish and operationalize a Grievance Redress Mechanism (GRM);</w:t>
      </w:r>
    </w:p>
    <w:p w14:paraId="0F576ECA" w14:textId="77777777" w:rsidR="00270483" w:rsidRPr="004A34EE" w:rsidRDefault="00960720">
      <w:pPr>
        <w:pStyle w:val="NormalWeb"/>
        <w:numPr>
          <w:ilvl w:val="0"/>
          <w:numId w:val="53"/>
        </w:numPr>
        <w:spacing w:after="280"/>
        <w:jc w:val="left"/>
        <w:rPr>
          <w:lang w:val="en-GB"/>
        </w:rPr>
      </w:pPr>
      <w:r w:rsidRPr="004A34EE">
        <w:rPr>
          <w:lang w:val="en-GB"/>
        </w:rPr>
        <w:t>Ensure inclusion of women and vulnerable groups in consultations.</w:t>
      </w:r>
    </w:p>
    <w:p w14:paraId="2841E233" w14:textId="77777777" w:rsidR="00270483" w:rsidRPr="004A34EE" w:rsidRDefault="00960720">
      <w:pPr>
        <w:rPr>
          <w:lang w:val="en-GB"/>
        </w:rPr>
      </w:pPr>
      <w:r w:rsidRPr="004A34EE">
        <w:rPr>
          <w:rStyle w:val="Strong"/>
          <w:bCs w:val="0"/>
          <w:lang w:val="en-GB"/>
        </w:rPr>
        <w:t>9.0 Summary of Key Negative Impacts and Mitigation Measures</w:t>
      </w:r>
    </w:p>
    <w:p w14:paraId="028F7574" w14:textId="77777777" w:rsidR="00270483" w:rsidRPr="004A34EE" w:rsidRDefault="00960720">
      <w:pPr>
        <w:rPr>
          <w:i/>
          <w:lang w:val="en-GB"/>
        </w:rPr>
      </w:pPr>
      <w:r w:rsidRPr="004A34EE">
        <w:rPr>
          <w:rStyle w:val="Strong"/>
          <w:b w:val="0"/>
          <w:bCs w:val="0"/>
          <w:i/>
          <w:lang w:val="en-GB"/>
        </w:rPr>
        <w:t>9.1 Disturbance to Nearby Communities</w:t>
      </w:r>
    </w:p>
    <w:p w14:paraId="54999C16" w14:textId="77777777" w:rsidR="00270483" w:rsidRPr="004A34EE" w:rsidRDefault="00960720">
      <w:pPr>
        <w:pStyle w:val="NormalWeb"/>
        <w:spacing w:before="280" w:after="280"/>
        <w:rPr>
          <w:lang w:val="en-GB"/>
        </w:rPr>
      </w:pPr>
      <w:r w:rsidRPr="004A34EE">
        <w:rPr>
          <w:lang w:val="en-GB"/>
        </w:rPr>
        <w:t>Construction activities may cause dust, noise, and temporary access disruptions to nearby households and social areas.</w:t>
      </w:r>
    </w:p>
    <w:p w14:paraId="2405D3A2" w14:textId="77777777" w:rsidR="00270483" w:rsidRPr="004A34EE" w:rsidRDefault="00960720">
      <w:pPr>
        <w:pStyle w:val="NormalWeb"/>
        <w:spacing w:before="280" w:after="280"/>
        <w:rPr>
          <w:lang w:val="en-GB"/>
        </w:rPr>
      </w:pPr>
      <w:r w:rsidRPr="004A34EE">
        <w:rPr>
          <w:rStyle w:val="Strong"/>
          <w:lang w:val="en-GB"/>
        </w:rPr>
        <w:t>Mitigation Measures:</w:t>
      </w:r>
    </w:p>
    <w:p w14:paraId="0E94BDF4" w14:textId="77777777" w:rsidR="00270483" w:rsidRPr="004A34EE" w:rsidRDefault="00960720">
      <w:pPr>
        <w:pStyle w:val="NormalWeb"/>
        <w:numPr>
          <w:ilvl w:val="0"/>
          <w:numId w:val="54"/>
        </w:numPr>
        <w:spacing w:before="280" w:after="0"/>
        <w:jc w:val="left"/>
        <w:rPr>
          <w:lang w:val="en-GB"/>
        </w:rPr>
      </w:pPr>
      <w:r w:rsidRPr="004A34EE">
        <w:rPr>
          <w:lang w:val="en-GB"/>
        </w:rPr>
        <w:t>Restrict works to defined footprints;</w:t>
      </w:r>
    </w:p>
    <w:p w14:paraId="7B47F3C8" w14:textId="77777777" w:rsidR="00270483" w:rsidRPr="004A34EE" w:rsidRDefault="00960720">
      <w:pPr>
        <w:pStyle w:val="NormalWeb"/>
        <w:numPr>
          <w:ilvl w:val="0"/>
          <w:numId w:val="54"/>
        </w:numPr>
        <w:spacing w:after="0"/>
        <w:jc w:val="left"/>
        <w:rPr>
          <w:lang w:val="en-GB"/>
        </w:rPr>
      </w:pPr>
      <w:r w:rsidRPr="004A34EE">
        <w:rPr>
          <w:lang w:val="en-GB"/>
        </w:rPr>
        <w:t>Implement dust suppression and noise control measures;</w:t>
      </w:r>
    </w:p>
    <w:p w14:paraId="12603E10" w14:textId="77777777" w:rsidR="00270483" w:rsidRPr="004A34EE" w:rsidRDefault="00960720">
      <w:pPr>
        <w:pStyle w:val="NormalWeb"/>
        <w:numPr>
          <w:ilvl w:val="0"/>
          <w:numId w:val="54"/>
        </w:numPr>
        <w:spacing w:after="280"/>
        <w:jc w:val="left"/>
        <w:rPr>
          <w:rStyle w:val="Strong"/>
          <w:b w:val="0"/>
          <w:bCs w:val="0"/>
          <w:lang w:val="en-GB"/>
        </w:rPr>
      </w:pPr>
      <w:r w:rsidRPr="004A34EE">
        <w:rPr>
          <w:lang w:val="en-GB"/>
        </w:rPr>
        <w:t>Maintain access routes during construction.</w:t>
      </w:r>
    </w:p>
    <w:p w14:paraId="1139AFC7" w14:textId="77777777" w:rsidR="00270483" w:rsidRPr="004A34EE" w:rsidRDefault="00960720">
      <w:pPr>
        <w:rPr>
          <w:i/>
          <w:lang w:val="en-GB"/>
        </w:rPr>
      </w:pPr>
      <w:r w:rsidRPr="004A34EE">
        <w:rPr>
          <w:rStyle w:val="Strong"/>
          <w:b w:val="0"/>
          <w:bCs w:val="0"/>
          <w:i/>
          <w:lang w:val="en-GB"/>
        </w:rPr>
        <w:t>9.2 Soil Erosion and Sedimentation</w:t>
      </w:r>
    </w:p>
    <w:p w14:paraId="6D190F1A" w14:textId="77777777" w:rsidR="00270483" w:rsidRPr="004A34EE" w:rsidRDefault="00960720">
      <w:pPr>
        <w:pStyle w:val="NormalWeb"/>
        <w:spacing w:before="280" w:after="280"/>
        <w:rPr>
          <w:lang w:val="en-GB"/>
        </w:rPr>
      </w:pPr>
      <w:r w:rsidRPr="004A34EE">
        <w:rPr>
          <w:lang w:val="en-GB"/>
        </w:rPr>
        <w:t>Excavation and drainage works may increase erosion and sediment transport into watercourses.</w:t>
      </w:r>
    </w:p>
    <w:p w14:paraId="75653FEB" w14:textId="77777777" w:rsidR="00270483" w:rsidRPr="004A34EE" w:rsidRDefault="00960720">
      <w:pPr>
        <w:pStyle w:val="NormalWeb"/>
        <w:spacing w:before="280" w:after="280"/>
        <w:rPr>
          <w:lang w:val="en-GB"/>
        </w:rPr>
      </w:pPr>
      <w:r w:rsidRPr="004A34EE">
        <w:rPr>
          <w:rStyle w:val="Strong"/>
          <w:lang w:val="en-GB"/>
        </w:rPr>
        <w:t>Mitigation Measures:</w:t>
      </w:r>
    </w:p>
    <w:p w14:paraId="485214BB" w14:textId="77777777" w:rsidR="00270483" w:rsidRPr="004A34EE" w:rsidRDefault="00960720">
      <w:pPr>
        <w:pStyle w:val="NormalWeb"/>
        <w:numPr>
          <w:ilvl w:val="0"/>
          <w:numId w:val="55"/>
        </w:numPr>
        <w:spacing w:before="280" w:after="0"/>
        <w:jc w:val="left"/>
        <w:rPr>
          <w:lang w:val="en-GB"/>
        </w:rPr>
      </w:pPr>
      <w:r w:rsidRPr="004A34EE">
        <w:rPr>
          <w:lang w:val="en-GB"/>
        </w:rPr>
        <w:t>Install silt traps and sediment barriers;</w:t>
      </w:r>
    </w:p>
    <w:p w14:paraId="0FF2153D" w14:textId="77777777" w:rsidR="00270483" w:rsidRPr="004A34EE" w:rsidRDefault="00960720">
      <w:pPr>
        <w:pStyle w:val="NormalWeb"/>
        <w:numPr>
          <w:ilvl w:val="0"/>
          <w:numId w:val="55"/>
        </w:numPr>
        <w:spacing w:after="0"/>
        <w:jc w:val="left"/>
        <w:rPr>
          <w:lang w:val="en-GB"/>
        </w:rPr>
      </w:pPr>
      <w:r w:rsidRPr="004A34EE">
        <w:rPr>
          <w:lang w:val="en-GB"/>
        </w:rPr>
        <w:t>Stabilize exposed surfaces through vegetation or stone pitching;</w:t>
      </w:r>
    </w:p>
    <w:p w14:paraId="55258DB1" w14:textId="6BFE7F87" w:rsidR="00270483" w:rsidRDefault="00960720">
      <w:pPr>
        <w:pStyle w:val="NormalWeb"/>
        <w:numPr>
          <w:ilvl w:val="0"/>
          <w:numId w:val="55"/>
        </w:numPr>
        <w:spacing w:after="280"/>
        <w:jc w:val="left"/>
        <w:rPr>
          <w:lang w:val="en-GB"/>
        </w:rPr>
      </w:pPr>
      <w:r w:rsidRPr="004A34EE">
        <w:rPr>
          <w:lang w:val="en-GB"/>
        </w:rPr>
        <w:t>Avoid major earthworks during heavy rainfall.</w:t>
      </w:r>
    </w:p>
    <w:p w14:paraId="53D8B022" w14:textId="77777777" w:rsidR="004E1839" w:rsidRPr="004A34EE" w:rsidRDefault="004E1839" w:rsidP="004E1839">
      <w:pPr>
        <w:pStyle w:val="NormalWeb"/>
        <w:spacing w:after="280"/>
        <w:jc w:val="left"/>
        <w:rPr>
          <w:lang w:val="en-GB"/>
        </w:rPr>
      </w:pPr>
    </w:p>
    <w:p w14:paraId="1CB9928C" w14:textId="77777777" w:rsidR="00270483" w:rsidRPr="004A34EE" w:rsidRDefault="00960720">
      <w:pPr>
        <w:rPr>
          <w:b/>
          <w:i/>
          <w:lang w:val="en-GB"/>
        </w:rPr>
      </w:pPr>
      <w:r w:rsidRPr="004A34EE">
        <w:rPr>
          <w:rStyle w:val="Strong"/>
          <w:b w:val="0"/>
          <w:bCs w:val="0"/>
          <w:i/>
          <w:lang w:val="en-GB"/>
        </w:rPr>
        <w:t>9.3 Disturbance to Wetland Hydrology</w:t>
      </w:r>
    </w:p>
    <w:p w14:paraId="1637D722" w14:textId="77777777" w:rsidR="00270483" w:rsidRPr="004A34EE" w:rsidRDefault="00960720">
      <w:pPr>
        <w:pStyle w:val="NormalWeb"/>
        <w:spacing w:before="280" w:after="280"/>
        <w:rPr>
          <w:lang w:val="en-GB"/>
        </w:rPr>
      </w:pPr>
      <w:r w:rsidRPr="004A34EE">
        <w:rPr>
          <w:lang w:val="en-GB"/>
        </w:rPr>
        <w:lastRenderedPageBreak/>
        <w:t>Improper construction may alter natural water flow within the dambo system.</w:t>
      </w:r>
    </w:p>
    <w:p w14:paraId="7744F7C2" w14:textId="77777777" w:rsidR="00270483" w:rsidRPr="004A34EE" w:rsidRDefault="00960720">
      <w:pPr>
        <w:pStyle w:val="NormalWeb"/>
        <w:spacing w:before="280" w:after="280"/>
        <w:rPr>
          <w:lang w:val="en-GB"/>
        </w:rPr>
      </w:pPr>
      <w:r w:rsidRPr="004A34EE">
        <w:rPr>
          <w:rStyle w:val="Strong"/>
          <w:lang w:val="en-GB"/>
        </w:rPr>
        <w:t>Mitigation Measures:</w:t>
      </w:r>
    </w:p>
    <w:p w14:paraId="2BE1C776" w14:textId="77777777" w:rsidR="00270483" w:rsidRPr="004A34EE" w:rsidRDefault="00960720">
      <w:pPr>
        <w:pStyle w:val="NormalWeb"/>
        <w:numPr>
          <w:ilvl w:val="0"/>
          <w:numId w:val="56"/>
        </w:numPr>
        <w:spacing w:before="280" w:after="0"/>
        <w:jc w:val="left"/>
        <w:rPr>
          <w:lang w:val="en-GB"/>
        </w:rPr>
      </w:pPr>
      <w:r w:rsidRPr="004A34EE">
        <w:rPr>
          <w:lang w:val="en-GB"/>
        </w:rPr>
        <w:t>Maintain environmental flows during construction works;</w:t>
      </w:r>
    </w:p>
    <w:p w14:paraId="0FADC89F" w14:textId="77777777" w:rsidR="00270483" w:rsidRPr="004A34EE" w:rsidRDefault="00960720">
      <w:pPr>
        <w:pStyle w:val="NormalWeb"/>
        <w:numPr>
          <w:ilvl w:val="0"/>
          <w:numId w:val="56"/>
        </w:numPr>
        <w:spacing w:after="280"/>
        <w:jc w:val="left"/>
        <w:rPr>
          <w:lang w:val="en-GB"/>
        </w:rPr>
      </w:pPr>
      <w:r w:rsidRPr="004A34EE">
        <w:rPr>
          <w:lang w:val="en-GB"/>
        </w:rPr>
        <w:t>Monitor flow conditions during works.</w:t>
      </w:r>
    </w:p>
    <w:p w14:paraId="18F62B92" w14:textId="77777777" w:rsidR="00270483" w:rsidRPr="004A34EE" w:rsidRDefault="00960720">
      <w:pPr>
        <w:rPr>
          <w:b/>
          <w:i/>
          <w:lang w:val="en-GB"/>
        </w:rPr>
      </w:pPr>
      <w:r w:rsidRPr="004A34EE">
        <w:rPr>
          <w:rStyle w:val="Strong"/>
          <w:b w:val="0"/>
          <w:bCs w:val="0"/>
          <w:i/>
          <w:lang w:val="en-GB"/>
        </w:rPr>
        <w:t>9.4 Soil and Water Contamination from Fuels and Oils</w:t>
      </w:r>
    </w:p>
    <w:p w14:paraId="36F22F2B" w14:textId="77777777" w:rsidR="00270483" w:rsidRPr="004A34EE" w:rsidRDefault="00960720">
      <w:pPr>
        <w:pStyle w:val="NormalWeb"/>
        <w:spacing w:before="280" w:after="280"/>
        <w:rPr>
          <w:lang w:val="en-GB"/>
        </w:rPr>
      </w:pPr>
      <w:r w:rsidRPr="004A34EE">
        <w:rPr>
          <w:lang w:val="en-GB"/>
        </w:rPr>
        <w:t>Leakages from machinery and fuel handling may contaminate soil and water resources.</w:t>
      </w:r>
    </w:p>
    <w:p w14:paraId="04086821" w14:textId="77777777" w:rsidR="00270483" w:rsidRPr="004A34EE" w:rsidRDefault="00960720">
      <w:pPr>
        <w:pStyle w:val="NormalWeb"/>
        <w:spacing w:before="280" w:after="280"/>
        <w:rPr>
          <w:lang w:val="en-GB"/>
        </w:rPr>
      </w:pPr>
      <w:r w:rsidRPr="004A34EE">
        <w:rPr>
          <w:rStyle w:val="Strong"/>
          <w:lang w:val="en-GB"/>
        </w:rPr>
        <w:t>Mitigation Measures:</w:t>
      </w:r>
    </w:p>
    <w:p w14:paraId="518F75DB" w14:textId="77777777" w:rsidR="00270483" w:rsidRPr="004A34EE" w:rsidRDefault="00960720">
      <w:pPr>
        <w:pStyle w:val="NormalWeb"/>
        <w:numPr>
          <w:ilvl w:val="0"/>
          <w:numId w:val="57"/>
        </w:numPr>
        <w:spacing w:before="280" w:after="0"/>
        <w:jc w:val="left"/>
        <w:rPr>
          <w:lang w:val="en-GB"/>
        </w:rPr>
      </w:pPr>
      <w:r w:rsidRPr="004A34EE">
        <w:rPr>
          <w:lang w:val="en-GB"/>
        </w:rPr>
        <w:t>Store fuels in bunded and designated areas;</w:t>
      </w:r>
    </w:p>
    <w:p w14:paraId="07A9316C" w14:textId="77777777" w:rsidR="00270483" w:rsidRPr="004A34EE" w:rsidRDefault="00960720">
      <w:pPr>
        <w:pStyle w:val="NormalWeb"/>
        <w:numPr>
          <w:ilvl w:val="0"/>
          <w:numId w:val="57"/>
        </w:numPr>
        <w:spacing w:after="0"/>
        <w:jc w:val="left"/>
        <w:rPr>
          <w:lang w:val="en-GB"/>
        </w:rPr>
      </w:pPr>
      <w:r w:rsidRPr="004A34EE">
        <w:rPr>
          <w:lang w:val="en-GB"/>
        </w:rPr>
        <w:t>Implement spill prevention and response procedures;</w:t>
      </w:r>
    </w:p>
    <w:p w14:paraId="00D9AE11" w14:textId="77777777" w:rsidR="00270483" w:rsidRPr="004A34EE" w:rsidRDefault="00960720">
      <w:pPr>
        <w:pStyle w:val="NormalWeb"/>
        <w:numPr>
          <w:ilvl w:val="0"/>
          <w:numId w:val="57"/>
        </w:numPr>
        <w:spacing w:after="280"/>
        <w:jc w:val="left"/>
        <w:rPr>
          <w:lang w:val="en-GB"/>
        </w:rPr>
      </w:pPr>
      <w:r w:rsidRPr="004A34EE">
        <w:rPr>
          <w:lang w:val="en-GB"/>
        </w:rPr>
        <w:t>Prohibit refueling near water bodies.</w:t>
      </w:r>
    </w:p>
    <w:p w14:paraId="39F76DA3" w14:textId="77777777" w:rsidR="00270483" w:rsidRPr="004A34EE" w:rsidRDefault="00960720">
      <w:pPr>
        <w:rPr>
          <w:b/>
          <w:i/>
          <w:lang w:val="en-GB"/>
        </w:rPr>
      </w:pPr>
      <w:r w:rsidRPr="004A34EE">
        <w:rPr>
          <w:rStyle w:val="Strong"/>
          <w:b w:val="0"/>
          <w:bCs w:val="0"/>
          <w:i/>
          <w:lang w:val="en-GB"/>
        </w:rPr>
        <w:t>9.5 Land Degradation from Borrow Areas</w:t>
      </w:r>
    </w:p>
    <w:p w14:paraId="6435C72D" w14:textId="77777777" w:rsidR="00270483" w:rsidRPr="004A34EE" w:rsidRDefault="00960720">
      <w:pPr>
        <w:pStyle w:val="NormalWeb"/>
        <w:spacing w:before="280" w:after="280"/>
        <w:rPr>
          <w:lang w:val="en-GB"/>
        </w:rPr>
      </w:pPr>
      <w:r w:rsidRPr="004A34EE">
        <w:rPr>
          <w:lang w:val="en-GB"/>
        </w:rPr>
        <w:t>Material sourcing may result in land scarring and poor site conditions if not properly managed.</w:t>
      </w:r>
    </w:p>
    <w:p w14:paraId="7E270128" w14:textId="77777777" w:rsidR="00270483" w:rsidRPr="004A34EE" w:rsidRDefault="00960720">
      <w:pPr>
        <w:pStyle w:val="NormalWeb"/>
        <w:spacing w:before="280" w:after="280"/>
        <w:rPr>
          <w:lang w:val="en-GB"/>
        </w:rPr>
      </w:pPr>
      <w:r w:rsidRPr="004A34EE">
        <w:rPr>
          <w:rStyle w:val="Strong"/>
          <w:lang w:val="en-GB"/>
        </w:rPr>
        <w:t>Mitigation Measures:</w:t>
      </w:r>
    </w:p>
    <w:p w14:paraId="39644661" w14:textId="77777777" w:rsidR="00270483" w:rsidRPr="004A34EE" w:rsidRDefault="00960720">
      <w:pPr>
        <w:pStyle w:val="NormalWeb"/>
        <w:numPr>
          <w:ilvl w:val="0"/>
          <w:numId w:val="58"/>
        </w:numPr>
        <w:spacing w:before="280" w:after="0"/>
        <w:jc w:val="left"/>
        <w:rPr>
          <w:lang w:val="en-GB"/>
        </w:rPr>
      </w:pPr>
      <w:r w:rsidRPr="004A34EE">
        <w:rPr>
          <w:lang w:val="en-GB"/>
        </w:rPr>
        <w:t>Use approved borrow sites only;</w:t>
      </w:r>
    </w:p>
    <w:p w14:paraId="56ECD1FA" w14:textId="77777777" w:rsidR="00270483" w:rsidRPr="004A34EE" w:rsidRDefault="00960720">
      <w:pPr>
        <w:pStyle w:val="NormalWeb"/>
        <w:numPr>
          <w:ilvl w:val="0"/>
          <w:numId w:val="58"/>
        </w:numPr>
        <w:spacing w:after="0"/>
        <w:jc w:val="left"/>
        <w:rPr>
          <w:lang w:val="en-GB"/>
        </w:rPr>
      </w:pPr>
      <w:r w:rsidRPr="004A34EE">
        <w:rPr>
          <w:lang w:val="en-GB"/>
        </w:rPr>
        <w:t>Strip and preserve topsoil;</w:t>
      </w:r>
    </w:p>
    <w:p w14:paraId="56403C62" w14:textId="77777777" w:rsidR="00270483" w:rsidRPr="004A34EE" w:rsidRDefault="00960720">
      <w:pPr>
        <w:pStyle w:val="NormalWeb"/>
        <w:numPr>
          <w:ilvl w:val="0"/>
          <w:numId w:val="58"/>
        </w:numPr>
        <w:spacing w:after="280"/>
        <w:jc w:val="left"/>
        <w:rPr>
          <w:lang w:val="en-GB"/>
        </w:rPr>
      </w:pPr>
      <w:r w:rsidRPr="004A34EE">
        <w:rPr>
          <w:lang w:val="en-GB"/>
        </w:rPr>
        <w:t>Rehabilitate borrow areas after use.</w:t>
      </w:r>
    </w:p>
    <w:p w14:paraId="79597043" w14:textId="77777777" w:rsidR="00270483" w:rsidRPr="004A34EE" w:rsidRDefault="00960720">
      <w:pPr>
        <w:rPr>
          <w:b/>
          <w:i/>
          <w:lang w:val="en-GB"/>
        </w:rPr>
      </w:pPr>
      <w:r w:rsidRPr="004A34EE">
        <w:rPr>
          <w:rStyle w:val="Strong"/>
          <w:b w:val="0"/>
          <w:bCs w:val="0"/>
          <w:i/>
          <w:lang w:val="en-GB"/>
        </w:rPr>
        <w:t>9.6 Dust Emissions Affecting Communities</w:t>
      </w:r>
    </w:p>
    <w:p w14:paraId="7734B36C" w14:textId="77777777" w:rsidR="00270483" w:rsidRPr="004A34EE" w:rsidRDefault="00960720">
      <w:pPr>
        <w:pStyle w:val="NormalWeb"/>
        <w:spacing w:before="280" w:after="280"/>
        <w:rPr>
          <w:lang w:val="en-GB"/>
        </w:rPr>
      </w:pPr>
      <w:r w:rsidRPr="004A34EE">
        <w:rPr>
          <w:lang w:val="en-GB"/>
        </w:rPr>
        <w:t>Construction activities may generate dust affecting nearby households and road users.</w:t>
      </w:r>
    </w:p>
    <w:p w14:paraId="3BD42474" w14:textId="77777777" w:rsidR="00270483" w:rsidRPr="004A34EE" w:rsidRDefault="00960720">
      <w:pPr>
        <w:pStyle w:val="NormalWeb"/>
        <w:spacing w:before="280" w:after="280"/>
        <w:rPr>
          <w:lang w:val="en-GB"/>
        </w:rPr>
      </w:pPr>
      <w:r w:rsidRPr="004A34EE">
        <w:rPr>
          <w:rStyle w:val="Strong"/>
          <w:lang w:val="en-GB"/>
        </w:rPr>
        <w:t>Mitigation Measures:</w:t>
      </w:r>
    </w:p>
    <w:p w14:paraId="54875779" w14:textId="77777777" w:rsidR="00270483" w:rsidRPr="004A34EE" w:rsidRDefault="00960720">
      <w:pPr>
        <w:pStyle w:val="NormalWeb"/>
        <w:numPr>
          <w:ilvl w:val="0"/>
          <w:numId w:val="59"/>
        </w:numPr>
        <w:spacing w:before="280" w:after="0"/>
        <w:jc w:val="left"/>
        <w:rPr>
          <w:lang w:val="en-GB"/>
        </w:rPr>
      </w:pPr>
      <w:r w:rsidRPr="004A34EE">
        <w:rPr>
          <w:lang w:val="en-GB"/>
        </w:rPr>
        <w:t>Construct speed humps at every 100 meters to limit</w:t>
      </w:r>
    </w:p>
    <w:p w14:paraId="673394EC" w14:textId="77777777" w:rsidR="00270483" w:rsidRPr="004A34EE" w:rsidRDefault="00960720">
      <w:pPr>
        <w:pStyle w:val="NormalWeb"/>
        <w:numPr>
          <w:ilvl w:val="0"/>
          <w:numId w:val="59"/>
        </w:numPr>
        <w:spacing w:after="0"/>
        <w:jc w:val="left"/>
        <w:rPr>
          <w:lang w:val="en-GB"/>
        </w:rPr>
      </w:pPr>
      <w:r w:rsidRPr="004A34EE">
        <w:rPr>
          <w:lang w:val="en-GB"/>
        </w:rPr>
        <w:t>Regularly water exposed surfaces;</w:t>
      </w:r>
    </w:p>
    <w:p w14:paraId="40E50504" w14:textId="77777777" w:rsidR="00270483" w:rsidRPr="004A34EE" w:rsidRDefault="00960720">
      <w:pPr>
        <w:pStyle w:val="NormalWeb"/>
        <w:numPr>
          <w:ilvl w:val="0"/>
          <w:numId w:val="59"/>
        </w:numPr>
        <w:spacing w:after="0"/>
        <w:jc w:val="left"/>
        <w:rPr>
          <w:lang w:val="en-GB"/>
        </w:rPr>
      </w:pPr>
      <w:r w:rsidRPr="004A34EE">
        <w:rPr>
          <w:lang w:val="en-GB"/>
        </w:rPr>
        <w:t>Put 20 kilometers signage 100 meters away from work area on both sides of the road</w:t>
      </w:r>
    </w:p>
    <w:p w14:paraId="2CFE37C8" w14:textId="77777777" w:rsidR="00270483" w:rsidRPr="004A34EE" w:rsidRDefault="00960720">
      <w:pPr>
        <w:pStyle w:val="NormalWeb"/>
        <w:numPr>
          <w:ilvl w:val="0"/>
          <w:numId w:val="59"/>
        </w:numPr>
        <w:spacing w:after="0"/>
        <w:jc w:val="left"/>
        <w:rPr>
          <w:lang w:val="en-GB"/>
        </w:rPr>
      </w:pPr>
      <w:r w:rsidRPr="004A34EE">
        <w:rPr>
          <w:lang w:val="en-GB"/>
        </w:rPr>
        <w:t>Cover haul trucks carrying gravel;</w:t>
      </w:r>
    </w:p>
    <w:p w14:paraId="2FAEB884" w14:textId="77777777" w:rsidR="00270483" w:rsidRPr="004A34EE" w:rsidRDefault="00960720">
      <w:pPr>
        <w:pStyle w:val="NormalWeb"/>
        <w:numPr>
          <w:ilvl w:val="0"/>
          <w:numId w:val="59"/>
        </w:numPr>
        <w:spacing w:after="280"/>
        <w:jc w:val="left"/>
        <w:rPr>
          <w:lang w:val="en-GB"/>
        </w:rPr>
      </w:pPr>
      <w:r w:rsidRPr="004A34EE">
        <w:rPr>
          <w:lang w:val="en-GB"/>
        </w:rPr>
        <w:t>Schedule works to minimize disturbance near settlements.</w:t>
      </w:r>
    </w:p>
    <w:p w14:paraId="5CE97705" w14:textId="77777777" w:rsidR="00270483" w:rsidRPr="004A34EE" w:rsidRDefault="00960720">
      <w:pPr>
        <w:rPr>
          <w:b/>
          <w:i/>
          <w:lang w:val="en-GB"/>
        </w:rPr>
      </w:pPr>
      <w:r w:rsidRPr="004A34EE">
        <w:rPr>
          <w:rStyle w:val="Strong"/>
          <w:b w:val="0"/>
          <w:bCs w:val="0"/>
          <w:i/>
          <w:lang w:val="en-GB"/>
        </w:rPr>
        <w:t>9.7 Traffic and Occupational Safety Risks</w:t>
      </w:r>
    </w:p>
    <w:p w14:paraId="0387D735" w14:textId="77777777" w:rsidR="00270483" w:rsidRPr="004A34EE" w:rsidRDefault="00960720">
      <w:pPr>
        <w:pStyle w:val="NormalWeb"/>
        <w:spacing w:before="280" w:after="280"/>
        <w:rPr>
          <w:lang w:val="en-GB"/>
        </w:rPr>
      </w:pPr>
      <w:r w:rsidRPr="004A34EE">
        <w:rPr>
          <w:lang w:val="en-GB"/>
        </w:rPr>
        <w:t>Increased movement of construction vehicles and equipment may pose risks to workers and the public.</w:t>
      </w:r>
    </w:p>
    <w:p w14:paraId="0D57BE4F" w14:textId="77777777" w:rsidR="00270483" w:rsidRPr="004A34EE" w:rsidRDefault="00960720">
      <w:pPr>
        <w:pStyle w:val="NormalWeb"/>
        <w:spacing w:before="280" w:after="280"/>
        <w:rPr>
          <w:lang w:val="en-GB"/>
        </w:rPr>
      </w:pPr>
      <w:r w:rsidRPr="004A34EE">
        <w:rPr>
          <w:rStyle w:val="Strong"/>
          <w:lang w:val="en-GB"/>
        </w:rPr>
        <w:t>Mitigation Measures:</w:t>
      </w:r>
    </w:p>
    <w:p w14:paraId="7A2C9D0F" w14:textId="77777777" w:rsidR="00270483" w:rsidRPr="004A34EE" w:rsidRDefault="00960720">
      <w:pPr>
        <w:pStyle w:val="NormalWeb"/>
        <w:numPr>
          <w:ilvl w:val="0"/>
          <w:numId w:val="60"/>
        </w:numPr>
        <w:spacing w:before="280" w:after="0"/>
        <w:jc w:val="left"/>
        <w:rPr>
          <w:lang w:val="en-GB"/>
        </w:rPr>
      </w:pPr>
      <w:r w:rsidRPr="004A34EE">
        <w:rPr>
          <w:lang w:val="en-GB"/>
        </w:rPr>
        <w:t>Implement a Traffic Management Plan;</w:t>
      </w:r>
    </w:p>
    <w:p w14:paraId="1C9249C7" w14:textId="77777777" w:rsidR="00270483" w:rsidRPr="004A34EE" w:rsidRDefault="00960720">
      <w:pPr>
        <w:pStyle w:val="NormalWeb"/>
        <w:numPr>
          <w:ilvl w:val="0"/>
          <w:numId w:val="60"/>
        </w:numPr>
        <w:spacing w:after="0"/>
        <w:jc w:val="left"/>
        <w:rPr>
          <w:lang w:val="en-GB"/>
        </w:rPr>
      </w:pPr>
      <w:r w:rsidRPr="004A34EE">
        <w:rPr>
          <w:lang w:val="en-GB"/>
        </w:rPr>
        <w:t>Install warning signs and deploy flag personnel;</w:t>
      </w:r>
    </w:p>
    <w:p w14:paraId="33251E8D" w14:textId="77777777" w:rsidR="00270483" w:rsidRPr="004A34EE" w:rsidRDefault="00960720">
      <w:pPr>
        <w:pStyle w:val="NormalWeb"/>
        <w:numPr>
          <w:ilvl w:val="0"/>
          <w:numId w:val="60"/>
        </w:numPr>
        <w:spacing w:after="280"/>
        <w:jc w:val="left"/>
        <w:rPr>
          <w:lang w:val="en-GB"/>
        </w:rPr>
      </w:pPr>
      <w:r w:rsidRPr="004A34EE">
        <w:rPr>
          <w:lang w:val="en-GB"/>
        </w:rPr>
        <w:t>Provide PPE and enforce safety procedures for workers.</w:t>
      </w:r>
    </w:p>
    <w:p w14:paraId="3211D719" w14:textId="77777777" w:rsidR="00270483" w:rsidRPr="004A34EE" w:rsidRDefault="00960720">
      <w:pPr>
        <w:rPr>
          <w:b/>
          <w:lang w:val="en-GB"/>
        </w:rPr>
      </w:pPr>
      <w:r w:rsidRPr="004A34EE">
        <w:rPr>
          <w:b/>
          <w:lang w:val="en-GB"/>
        </w:rPr>
        <w:lastRenderedPageBreak/>
        <w:t>10.0 Conclusion and Recommendations</w:t>
      </w:r>
    </w:p>
    <w:p w14:paraId="7175A5AF" w14:textId="77777777" w:rsidR="00270483" w:rsidRPr="004A34EE" w:rsidRDefault="00960720">
      <w:pPr>
        <w:rPr>
          <w:lang w:val="en-GB"/>
        </w:rPr>
      </w:pPr>
      <w:r w:rsidRPr="004A34EE">
        <w:rPr>
          <w:rStyle w:val="Strong"/>
          <w:bCs w:val="0"/>
          <w:lang w:val="en-GB"/>
        </w:rPr>
        <w:t>10.1 Conclusion</w:t>
      </w:r>
    </w:p>
    <w:p w14:paraId="49620EFA" w14:textId="77777777" w:rsidR="00270483" w:rsidRPr="004A34EE" w:rsidRDefault="00960720">
      <w:pPr>
        <w:rPr>
          <w:lang w:val="en-GB"/>
        </w:rPr>
      </w:pPr>
      <w:r w:rsidRPr="004A34EE">
        <w:rPr>
          <w:lang w:val="en-GB"/>
        </w:rPr>
        <w:t xml:space="preserve">The proposed construction of the </w:t>
      </w:r>
      <w:r w:rsidRPr="004A34EE">
        <w:rPr>
          <w:rStyle w:val="Strong"/>
          <w:b w:val="0"/>
          <w:lang w:val="en-GB"/>
        </w:rPr>
        <w:t>Nsabwemanyazi Box Culverts at Chingalu Crossing</w:t>
      </w:r>
      <w:r w:rsidRPr="004A34EE">
        <w:rPr>
          <w:lang w:val="en-GB"/>
        </w:rPr>
        <w:t xml:space="preserve"> is expected to deliver significant socio-economic and environmental benefits by improving </w:t>
      </w:r>
      <w:r w:rsidRPr="004A34EE">
        <w:rPr>
          <w:rStyle w:val="Strong"/>
          <w:b w:val="0"/>
          <w:lang w:val="en-GB"/>
        </w:rPr>
        <w:t>drainage efficiency, reducing flooding, enhancing road safety, and ensuring reliable all-weather access</w:t>
      </w:r>
      <w:r w:rsidRPr="004A34EE">
        <w:rPr>
          <w:lang w:val="en-GB"/>
        </w:rPr>
        <w:t xml:space="preserve"> along the Mitundu–Nsabwemanyazi corridor. The intervention will strengthen </w:t>
      </w:r>
      <w:r w:rsidRPr="004A34EE">
        <w:rPr>
          <w:rStyle w:val="Strong"/>
          <w:b w:val="0"/>
          <w:lang w:val="en-GB"/>
        </w:rPr>
        <w:t>local mobility, agricultural market access, and access to essential services</w:t>
      </w:r>
      <w:r w:rsidRPr="004A34EE">
        <w:rPr>
          <w:lang w:val="en-GB"/>
        </w:rPr>
        <w:t xml:space="preserve"> such as schools and health facilities.</w:t>
      </w:r>
    </w:p>
    <w:p w14:paraId="51E575F2" w14:textId="77777777" w:rsidR="00270483" w:rsidRPr="004A34EE" w:rsidRDefault="00960720">
      <w:pPr>
        <w:rPr>
          <w:lang w:val="en-GB"/>
        </w:rPr>
      </w:pPr>
      <w:r w:rsidRPr="004A34EE">
        <w:rPr>
          <w:lang w:val="en-GB"/>
        </w:rPr>
        <w:t xml:space="preserve">The environmental and social risks identified—particularly those related to </w:t>
      </w:r>
      <w:r w:rsidRPr="004A34EE">
        <w:rPr>
          <w:rStyle w:val="Strong"/>
          <w:b w:val="0"/>
          <w:lang w:val="en-GB"/>
        </w:rPr>
        <w:t>wetland disturbance, erosion, sedimentation, pollution, and community safety</w:t>
      </w:r>
      <w:r w:rsidRPr="004A34EE">
        <w:rPr>
          <w:lang w:val="en-GB"/>
        </w:rPr>
        <w:t xml:space="preserve">—are </w:t>
      </w:r>
      <w:r w:rsidRPr="004A34EE">
        <w:rPr>
          <w:rStyle w:val="Strong"/>
          <w:b w:val="0"/>
          <w:lang w:val="en-GB"/>
        </w:rPr>
        <w:t>site-specific, temporary, and manageable</w:t>
      </w:r>
      <w:r w:rsidRPr="004A34EE">
        <w:rPr>
          <w:lang w:val="en-GB"/>
        </w:rPr>
        <w:t>. With the implementation of the prescribed mitigation and monitoring measures, these risks can be effectively controlled and reversed where necessary.</w:t>
      </w:r>
    </w:p>
    <w:p w14:paraId="6AEA98AE" w14:textId="77777777" w:rsidR="00270483" w:rsidRPr="004A34EE" w:rsidRDefault="00960720">
      <w:pPr>
        <w:rPr>
          <w:b/>
          <w:lang w:val="en-GB"/>
        </w:rPr>
      </w:pPr>
      <w:r w:rsidRPr="004A34EE">
        <w:rPr>
          <w:rStyle w:val="Strong"/>
          <w:bCs w:val="0"/>
          <w:lang w:val="en-GB"/>
        </w:rPr>
        <w:t>10.2 Recommendations</w:t>
      </w:r>
    </w:p>
    <w:p w14:paraId="44F04E43" w14:textId="77777777" w:rsidR="00270483" w:rsidRPr="004A34EE" w:rsidRDefault="00960720">
      <w:pPr>
        <w:pStyle w:val="NormalWeb"/>
        <w:numPr>
          <w:ilvl w:val="0"/>
          <w:numId w:val="61"/>
        </w:numPr>
        <w:spacing w:before="280" w:after="0"/>
        <w:jc w:val="left"/>
        <w:rPr>
          <w:lang w:val="en-GB"/>
        </w:rPr>
      </w:pPr>
      <w:r w:rsidRPr="004A34EE">
        <w:rPr>
          <w:lang w:val="en-GB"/>
        </w:rPr>
        <w:t xml:space="preserve">Allocate adequate </w:t>
      </w:r>
      <w:r w:rsidRPr="004A34EE">
        <w:rPr>
          <w:rStyle w:val="Strong"/>
          <w:b w:val="0"/>
          <w:lang w:val="en-GB"/>
        </w:rPr>
        <w:t>financial, technical, and human resources</w:t>
      </w:r>
      <w:r w:rsidRPr="004A34EE">
        <w:rPr>
          <w:lang w:val="en-GB"/>
        </w:rPr>
        <w:t xml:space="preserve"> to support effective ESMMP implementation and monitoring;</w:t>
      </w:r>
    </w:p>
    <w:p w14:paraId="51F72E57" w14:textId="77777777" w:rsidR="00270483" w:rsidRPr="004A34EE" w:rsidRDefault="00960720">
      <w:pPr>
        <w:pStyle w:val="NormalWeb"/>
        <w:numPr>
          <w:ilvl w:val="0"/>
          <w:numId w:val="61"/>
        </w:numPr>
        <w:spacing w:after="0"/>
        <w:jc w:val="left"/>
        <w:rPr>
          <w:lang w:val="en-GB"/>
        </w:rPr>
      </w:pPr>
      <w:r w:rsidRPr="004A34EE">
        <w:rPr>
          <w:lang w:val="en-GB"/>
        </w:rPr>
        <w:t xml:space="preserve">Integrate all ESMMP requirements into </w:t>
      </w:r>
      <w:r w:rsidRPr="004A34EE">
        <w:rPr>
          <w:rStyle w:val="Strong"/>
          <w:b w:val="0"/>
          <w:lang w:val="en-GB"/>
        </w:rPr>
        <w:t>contractual obligations</w:t>
      </w:r>
      <w:r w:rsidRPr="004A34EE">
        <w:rPr>
          <w:lang w:val="en-GB"/>
        </w:rPr>
        <w:t xml:space="preserve"> and contractor site-specific management plans;</w:t>
      </w:r>
    </w:p>
    <w:p w14:paraId="12B99CD2" w14:textId="77777777" w:rsidR="00270483" w:rsidRPr="004A34EE" w:rsidRDefault="00960720">
      <w:pPr>
        <w:pStyle w:val="NormalWeb"/>
        <w:numPr>
          <w:ilvl w:val="0"/>
          <w:numId w:val="61"/>
        </w:numPr>
        <w:spacing w:after="0"/>
        <w:jc w:val="left"/>
        <w:rPr>
          <w:lang w:val="en-GB"/>
        </w:rPr>
      </w:pPr>
      <w:r w:rsidRPr="004A34EE">
        <w:rPr>
          <w:lang w:val="en-GB"/>
        </w:rPr>
        <w:t xml:space="preserve">Ensure that all </w:t>
      </w:r>
      <w:r w:rsidRPr="004A34EE">
        <w:rPr>
          <w:rStyle w:val="Strong"/>
          <w:b w:val="0"/>
          <w:lang w:val="en-GB"/>
        </w:rPr>
        <w:t>site-specific plans</w:t>
      </w:r>
      <w:r w:rsidRPr="004A34EE">
        <w:rPr>
          <w:lang w:val="en-GB"/>
        </w:rPr>
        <w:t xml:space="preserve"> (e.g., OHS, traffic management, waste management, erosion control, GBV/SEA/SH) are prepared and approved prior to mobilization;</w:t>
      </w:r>
    </w:p>
    <w:p w14:paraId="75C1D643" w14:textId="77777777" w:rsidR="00270483" w:rsidRPr="004A34EE" w:rsidRDefault="00960720">
      <w:pPr>
        <w:pStyle w:val="NormalWeb"/>
        <w:numPr>
          <w:ilvl w:val="0"/>
          <w:numId w:val="61"/>
        </w:numPr>
        <w:spacing w:after="0"/>
        <w:jc w:val="left"/>
        <w:rPr>
          <w:lang w:val="en-GB"/>
        </w:rPr>
      </w:pPr>
      <w:r w:rsidRPr="004A34EE">
        <w:rPr>
          <w:lang w:val="en-GB"/>
        </w:rPr>
        <w:t xml:space="preserve">Establish and operationalize </w:t>
      </w:r>
      <w:r w:rsidRPr="004A34EE">
        <w:rPr>
          <w:rStyle w:val="Strong"/>
          <w:b w:val="0"/>
          <w:lang w:val="en-GB"/>
        </w:rPr>
        <w:t>community and worker grievance redress mechanisms (GRMs)</w:t>
      </w:r>
      <w:r w:rsidRPr="004A34EE">
        <w:rPr>
          <w:lang w:val="en-GB"/>
        </w:rPr>
        <w:t>;</w:t>
      </w:r>
    </w:p>
    <w:p w14:paraId="2845CE77" w14:textId="77777777" w:rsidR="00270483" w:rsidRPr="004A34EE" w:rsidRDefault="00960720">
      <w:pPr>
        <w:pStyle w:val="NormalWeb"/>
        <w:numPr>
          <w:ilvl w:val="0"/>
          <w:numId w:val="61"/>
        </w:numPr>
        <w:spacing w:after="0"/>
        <w:jc w:val="left"/>
        <w:rPr>
          <w:lang w:val="en-GB"/>
        </w:rPr>
      </w:pPr>
      <w:r w:rsidRPr="004A34EE">
        <w:rPr>
          <w:lang w:val="en-GB"/>
        </w:rPr>
        <w:t xml:space="preserve">Obtain all necessary </w:t>
      </w:r>
      <w:r w:rsidRPr="004A34EE">
        <w:rPr>
          <w:rStyle w:val="Strong"/>
          <w:b w:val="0"/>
          <w:lang w:val="en-GB"/>
        </w:rPr>
        <w:t>statutory approvals and permits</w:t>
      </w:r>
      <w:r w:rsidRPr="004A34EE">
        <w:rPr>
          <w:lang w:val="en-GB"/>
        </w:rPr>
        <w:t xml:space="preserve"> prior to commencement of works;</w:t>
      </w:r>
    </w:p>
    <w:p w14:paraId="190E641B" w14:textId="77777777" w:rsidR="00270483" w:rsidRPr="004A34EE" w:rsidRDefault="00960720">
      <w:pPr>
        <w:pStyle w:val="NormalWeb"/>
        <w:numPr>
          <w:ilvl w:val="0"/>
          <w:numId w:val="61"/>
        </w:numPr>
        <w:spacing w:after="0"/>
        <w:jc w:val="left"/>
        <w:rPr>
          <w:lang w:val="en-GB"/>
        </w:rPr>
      </w:pPr>
      <w:r w:rsidRPr="004A34EE">
        <w:rPr>
          <w:lang w:val="en-GB"/>
        </w:rPr>
        <w:t xml:space="preserve">Deploy qualified </w:t>
      </w:r>
      <w:r w:rsidRPr="004A34EE">
        <w:rPr>
          <w:rStyle w:val="Strong"/>
          <w:b w:val="0"/>
          <w:lang w:val="en-GB"/>
        </w:rPr>
        <w:t>environmental, social, health, and safety (ESHS) personnel</w:t>
      </w:r>
      <w:r w:rsidRPr="004A34EE">
        <w:rPr>
          <w:lang w:val="en-GB"/>
        </w:rPr>
        <w:t xml:space="preserve"> on site throughout the construction phase; and</w:t>
      </w:r>
    </w:p>
    <w:p w14:paraId="58230E1D" w14:textId="77777777" w:rsidR="00270483" w:rsidRPr="004A34EE" w:rsidRDefault="00960720">
      <w:pPr>
        <w:pStyle w:val="NormalWeb"/>
        <w:numPr>
          <w:ilvl w:val="0"/>
          <w:numId w:val="61"/>
        </w:numPr>
        <w:spacing w:after="280"/>
        <w:jc w:val="left"/>
        <w:rPr>
          <w:rStyle w:val="Strong"/>
          <w:b w:val="0"/>
          <w:bCs w:val="0"/>
          <w:lang w:val="en-GB"/>
        </w:rPr>
      </w:pPr>
      <w:r w:rsidRPr="004A34EE">
        <w:rPr>
          <w:lang w:val="en-GB"/>
        </w:rPr>
        <w:t xml:space="preserve">Maintain close coordination among the </w:t>
      </w:r>
      <w:r w:rsidRPr="004A34EE">
        <w:rPr>
          <w:rStyle w:val="Strong"/>
          <w:b w:val="0"/>
          <w:lang w:val="en-GB"/>
        </w:rPr>
        <w:t>Ministry of Transport and Public Works (MoTPW), Supervising Consultant, Lilongwe District Council, and MEPA</w:t>
      </w:r>
      <w:r w:rsidRPr="004A34EE">
        <w:rPr>
          <w:lang w:val="en-GB"/>
        </w:rPr>
        <w:t xml:space="preserve"> to ensure compliance and effective oversight.</w:t>
      </w:r>
    </w:p>
    <w:p w14:paraId="53E1521D" w14:textId="77777777" w:rsidR="00270483" w:rsidRPr="004A34EE" w:rsidRDefault="00960720">
      <w:pPr>
        <w:rPr>
          <w:b/>
          <w:color w:val="00605A"/>
          <w:sz w:val="28"/>
          <w:szCs w:val="28"/>
          <w:lang w:val="en-GB"/>
        </w:rPr>
      </w:pPr>
      <w:r w:rsidRPr="004A34EE">
        <w:rPr>
          <w:lang w:val="en-GB"/>
        </w:rPr>
        <w:br w:type="page"/>
      </w:r>
    </w:p>
    <w:p w14:paraId="06180BBD" w14:textId="77777777" w:rsidR="00270483" w:rsidRPr="004A34EE" w:rsidRDefault="005A76CA">
      <w:pPr>
        <w:keepNext/>
        <w:keepLines/>
        <w:spacing w:after="80"/>
        <w:ind w:left="432" w:hanging="431"/>
        <w:rPr>
          <w:rStyle w:val="ANNEXL1Char"/>
          <w:lang w:val="en-GB"/>
        </w:rPr>
      </w:pPr>
      <w:sdt>
        <w:sdtPr>
          <w:rPr>
            <w:rFonts w:eastAsiaTheme="majorEastAsia" w:cs="Segoe UI"/>
            <w:b/>
            <w:color w:val="00605A"/>
            <w:sz w:val="28"/>
            <w:szCs w:val="28"/>
            <w:lang w:val="en-GB"/>
          </w:rPr>
          <w:tag w:val="goog_rdk_1"/>
          <w:id w:val="68929262"/>
        </w:sdtPr>
        <w:sdtEndPr>
          <w:rPr>
            <w:rFonts w:eastAsia="Times New Roman" w:cs="Times New Roman"/>
            <w:b w:val="0"/>
            <w:color w:val="auto"/>
            <w:sz w:val="24"/>
            <w:szCs w:val="24"/>
          </w:rPr>
        </w:sdtEndPr>
        <w:sdtContent/>
      </w:sdt>
      <w:r w:rsidR="00960720" w:rsidRPr="004A34EE">
        <w:rPr>
          <w:rStyle w:val="ANNEXL1Char"/>
          <w:lang w:val="en-GB"/>
        </w:rPr>
        <w:t>ACRONYMS AND ABBREVIATIONS</w:t>
      </w:r>
    </w:p>
    <w:p w14:paraId="63870608" w14:textId="77777777" w:rsidR="00270483" w:rsidRPr="004A34EE" w:rsidRDefault="00270483">
      <w:pPr>
        <w:rPr>
          <w:b/>
          <w:bCs/>
          <w:color w:val="00605A"/>
          <w:sz w:val="28"/>
          <w:szCs w:val="28"/>
          <w:lang w:val="en-GB"/>
        </w:rPr>
      </w:pPr>
    </w:p>
    <w:tbl>
      <w:tblPr>
        <w:tblW w:w="9026" w:type="dxa"/>
        <w:tblLayout w:type="fixed"/>
        <w:tblCellMar>
          <w:top w:w="15" w:type="dxa"/>
          <w:left w:w="15" w:type="dxa"/>
          <w:bottom w:w="15" w:type="dxa"/>
          <w:right w:w="15" w:type="dxa"/>
        </w:tblCellMar>
        <w:tblLook w:val="04A0" w:firstRow="1" w:lastRow="0" w:firstColumn="1" w:lastColumn="0" w:noHBand="0" w:noVBand="1"/>
      </w:tblPr>
      <w:tblGrid>
        <w:gridCol w:w="1984"/>
        <w:gridCol w:w="7042"/>
      </w:tblGrid>
      <w:tr w:rsidR="00270483" w:rsidRPr="004A34EE" w14:paraId="4B406FB7" w14:textId="77777777">
        <w:tc>
          <w:tcPr>
            <w:tcW w:w="1984" w:type="dxa"/>
            <w:vAlign w:val="center"/>
          </w:tcPr>
          <w:p w14:paraId="4DFF5FD6" w14:textId="77777777" w:rsidR="00270483" w:rsidRPr="004A34EE" w:rsidRDefault="00960720">
            <w:pPr>
              <w:spacing w:after="0"/>
              <w:jc w:val="left"/>
              <w:rPr>
                <w:lang w:val="en-GB"/>
              </w:rPr>
            </w:pPr>
            <w:r w:rsidRPr="004A34EE">
              <w:rPr>
                <w:rStyle w:val="Strong"/>
                <w:b w:val="0"/>
                <w:lang w:val="en-GB"/>
              </w:rPr>
              <w:t>AIDS</w:t>
            </w:r>
          </w:p>
        </w:tc>
        <w:tc>
          <w:tcPr>
            <w:tcW w:w="7041" w:type="dxa"/>
            <w:vAlign w:val="center"/>
          </w:tcPr>
          <w:p w14:paraId="590C630B" w14:textId="77777777" w:rsidR="00270483" w:rsidRPr="004A34EE" w:rsidRDefault="00960720">
            <w:pPr>
              <w:spacing w:after="0"/>
              <w:rPr>
                <w:lang w:val="en-GB"/>
              </w:rPr>
            </w:pPr>
            <w:r w:rsidRPr="004A34EE">
              <w:rPr>
                <w:lang w:val="en-GB"/>
              </w:rPr>
              <w:t>Acquired Immune Deficiency Syndrome</w:t>
            </w:r>
          </w:p>
        </w:tc>
      </w:tr>
      <w:tr w:rsidR="00270483" w:rsidRPr="004A34EE" w14:paraId="6C56FA84" w14:textId="77777777">
        <w:tc>
          <w:tcPr>
            <w:tcW w:w="1984" w:type="dxa"/>
            <w:vAlign w:val="center"/>
          </w:tcPr>
          <w:p w14:paraId="020AADB4" w14:textId="77777777" w:rsidR="00270483" w:rsidRPr="004A34EE" w:rsidRDefault="00960720">
            <w:pPr>
              <w:spacing w:after="0"/>
              <w:rPr>
                <w:lang w:val="en-GB"/>
              </w:rPr>
            </w:pPr>
            <w:r w:rsidRPr="004A34EE">
              <w:rPr>
                <w:rStyle w:val="Strong"/>
                <w:b w:val="0"/>
                <w:lang w:val="en-GB"/>
              </w:rPr>
              <w:t>DED</w:t>
            </w:r>
          </w:p>
        </w:tc>
        <w:tc>
          <w:tcPr>
            <w:tcW w:w="7041" w:type="dxa"/>
            <w:vAlign w:val="center"/>
          </w:tcPr>
          <w:p w14:paraId="6EB68D48" w14:textId="77777777" w:rsidR="00270483" w:rsidRPr="004A34EE" w:rsidRDefault="00960720">
            <w:pPr>
              <w:spacing w:after="0"/>
              <w:rPr>
                <w:lang w:val="en-GB"/>
              </w:rPr>
            </w:pPr>
            <w:r w:rsidRPr="004A34EE">
              <w:rPr>
                <w:lang w:val="en-GB"/>
              </w:rPr>
              <w:t>Detailed Engineering Design</w:t>
            </w:r>
          </w:p>
        </w:tc>
      </w:tr>
      <w:tr w:rsidR="00270483" w:rsidRPr="004A34EE" w14:paraId="3C9B10C6" w14:textId="77777777">
        <w:tc>
          <w:tcPr>
            <w:tcW w:w="1984" w:type="dxa"/>
            <w:vAlign w:val="center"/>
          </w:tcPr>
          <w:p w14:paraId="5FD5985B" w14:textId="77777777" w:rsidR="00270483" w:rsidRPr="004A34EE" w:rsidRDefault="00960720">
            <w:pPr>
              <w:spacing w:after="0"/>
              <w:rPr>
                <w:lang w:val="en-GB"/>
              </w:rPr>
            </w:pPr>
            <w:r w:rsidRPr="004A34EE">
              <w:rPr>
                <w:rStyle w:val="Strong"/>
                <w:b w:val="0"/>
                <w:lang w:val="en-GB"/>
              </w:rPr>
              <w:t>DESC</w:t>
            </w:r>
          </w:p>
        </w:tc>
        <w:tc>
          <w:tcPr>
            <w:tcW w:w="7041" w:type="dxa"/>
            <w:vAlign w:val="center"/>
          </w:tcPr>
          <w:p w14:paraId="2042C562" w14:textId="77777777" w:rsidR="00270483" w:rsidRPr="004A34EE" w:rsidRDefault="00960720">
            <w:pPr>
              <w:spacing w:after="0"/>
              <w:rPr>
                <w:lang w:val="en-GB"/>
              </w:rPr>
            </w:pPr>
            <w:r w:rsidRPr="004A34EE">
              <w:rPr>
                <w:lang w:val="en-GB"/>
              </w:rPr>
              <w:t>District Environment Sub-Committee</w:t>
            </w:r>
          </w:p>
        </w:tc>
      </w:tr>
      <w:tr w:rsidR="00270483" w:rsidRPr="004A34EE" w14:paraId="1F8B9DA7" w14:textId="77777777">
        <w:tc>
          <w:tcPr>
            <w:tcW w:w="1984" w:type="dxa"/>
            <w:vAlign w:val="center"/>
          </w:tcPr>
          <w:p w14:paraId="23DF6368" w14:textId="77777777" w:rsidR="00270483" w:rsidRPr="004A34EE" w:rsidRDefault="00960720">
            <w:pPr>
              <w:spacing w:after="0"/>
              <w:rPr>
                <w:lang w:val="en-GB"/>
              </w:rPr>
            </w:pPr>
            <w:r w:rsidRPr="004A34EE">
              <w:rPr>
                <w:rStyle w:val="Strong"/>
                <w:b w:val="0"/>
                <w:lang w:val="en-GB"/>
              </w:rPr>
              <w:t>EHS</w:t>
            </w:r>
          </w:p>
        </w:tc>
        <w:tc>
          <w:tcPr>
            <w:tcW w:w="7041" w:type="dxa"/>
            <w:vAlign w:val="center"/>
          </w:tcPr>
          <w:p w14:paraId="4BF560B3" w14:textId="77777777" w:rsidR="00270483" w:rsidRPr="004A34EE" w:rsidRDefault="00960720">
            <w:pPr>
              <w:spacing w:after="0"/>
              <w:rPr>
                <w:lang w:val="en-GB"/>
              </w:rPr>
            </w:pPr>
            <w:r w:rsidRPr="004A34EE">
              <w:rPr>
                <w:lang w:val="en-GB"/>
              </w:rPr>
              <w:t>Environmental, Health and Safety</w:t>
            </w:r>
          </w:p>
        </w:tc>
      </w:tr>
      <w:tr w:rsidR="00270483" w:rsidRPr="004A34EE" w14:paraId="5FB4995B" w14:textId="77777777">
        <w:tc>
          <w:tcPr>
            <w:tcW w:w="1984" w:type="dxa"/>
            <w:vAlign w:val="center"/>
          </w:tcPr>
          <w:p w14:paraId="4A2BD55A" w14:textId="77777777" w:rsidR="00270483" w:rsidRPr="004A34EE" w:rsidRDefault="00960720">
            <w:pPr>
              <w:spacing w:after="0"/>
              <w:rPr>
                <w:lang w:val="en-GB"/>
              </w:rPr>
            </w:pPr>
            <w:r w:rsidRPr="004A34EE">
              <w:rPr>
                <w:rStyle w:val="Strong"/>
                <w:b w:val="0"/>
                <w:lang w:val="en-GB"/>
              </w:rPr>
              <w:t>EMA</w:t>
            </w:r>
          </w:p>
        </w:tc>
        <w:tc>
          <w:tcPr>
            <w:tcW w:w="7041" w:type="dxa"/>
            <w:vAlign w:val="center"/>
          </w:tcPr>
          <w:p w14:paraId="0EA4B4B1" w14:textId="77777777" w:rsidR="00270483" w:rsidRPr="004A34EE" w:rsidRDefault="00960720">
            <w:pPr>
              <w:spacing w:after="0"/>
              <w:rPr>
                <w:lang w:val="en-GB"/>
              </w:rPr>
            </w:pPr>
            <w:r w:rsidRPr="004A34EE">
              <w:rPr>
                <w:lang w:val="en-GB"/>
              </w:rPr>
              <w:t>Environment Management Act</w:t>
            </w:r>
          </w:p>
        </w:tc>
      </w:tr>
      <w:tr w:rsidR="00270483" w:rsidRPr="004A34EE" w14:paraId="6C664C85" w14:textId="77777777">
        <w:tc>
          <w:tcPr>
            <w:tcW w:w="1984" w:type="dxa"/>
            <w:vAlign w:val="center"/>
          </w:tcPr>
          <w:p w14:paraId="2E6C1499" w14:textId="77777777" w:rsidR="00270483" w:rsidRPr="004A34EE" w:rsidRDefault="00960720">
            <w:pPr>
              <w:spacing w:after="0"/>
              <w:rPr>
                <w:lang w:val="en-GB"/>
              </w:rPr>
            </w:pPr>
            <w:r w:rsidRPr="004A34EE">
              <w:rPr>
                <w:rStyle w:val="Strong"/>
                <w:b w:val="0"/>
                <w:lang w:val="en-GB"/>
              </w:rPr>
              <w:t>ESF</w:t>
            </w:r>
          </w:p>
        </w:tc>
        <w:tc>
          <w:tcPr>
            <w:tcW w:w="7041" w:type="dxa"/>
            <w:vAlign w:val="center"/>
          </w:tcPr>
          <w:p w14:paraId="035EF193" w14:textId="77777777" w:rsidR="00270483" w:rsidRPr="004A34EE" w:rsidRDefault="00960720">
            <w:pPr>
              <w:spacing w:after="0"/>
              <w:rPr>
                <w:lang w:val="en-GB"/>
              </w:rPr>
            </w:pPr>
            <w:r w:rsidRPr="004A34EE">
              <w:rPr>
                <w:lang w:val="en-GB"/>
              </w:rPr>
              <w:t>Environmental and Social Framework (World Bank)</w:t>
            </w:r>
          </w:p>
        </w:tc>
      </w:tr>
      <w:tr w:rsidR="00270483" w:rsidRPr="004A34EE" w14:paraId="7342D790" w14:textId="77777777">
        <w:tc>
          <w:tcPr>
            <w:tcW w:w="1984" w:type="dxa"/>
            <w:vAlign w:val="center"/>
          </w:tcPr>
          <w:p w14:paraId="2B928C65" w14:textId="77777777" w:rsidR="00270483" w:rsidRPr="004A34EE" w:rsidRDefault="00960720">
            <w:pPr>
              <w:spacing w:after="0"/>
              <w:rPr>
                <w:lang w:val="en-GB"/>
              </w:rPr>
            </w:pPr>
            <w:r w:rsidRPr="004A34EE">
              <w:rPr>
                <w:rStyle w:val="Strong"/>
                <w:b w:val="0"/>
                <w:lang w:val="en-GB"/>
              </w:rPr>
              <w:t>ESHS</w:t>
            </w:r>
          </w:p>
        </w:tc>
        <w:tc>
          <w:tcPr>
            <w:tcW w:w="7041" w:type="dxa"/>
            <w:vAlign w:val="center"/>
          </w:tcPr>
          <w:p w14:paraId="3020BEC2" w14:textId="77777777" w:rsidR="00270483" w:rsidRPr="004A34EE" w:rsidRDefault="00960720">
            <w:pPr>
              <w:spacing w:after="0"/>
              <w:rPr>
                <w:lang w:val="en-GB"/>
              </w:rPr>
            </w:pPr>
            <w:r w:rsidRPr="004A34EE">
              <w:rPr>
                <w:lang w:val="en-GB"/>
              </w:rPr>
              <w:t>Environmental, Social, Health and Safety</w:t>
            </w:r>
          </w:p>
        </w:tc>
      </w:tr>
      <w:tr w:rsidR="00270483" w:rsidRPr="004A34EE" w14:paraId="4F2546AA" w14:textId="77777777">
        <w:tc>
          <w:tcPr>
            <w:tcW w:w="1984" w:type="dxa"/>
            <w:vAlign w:val="center"/>
          </w:tcPr>
          <w:p w14:paraId="6654AD44" w14:textId="77777777" w:rsidR="00270483" w:rsidRPr="004A34EE" w:rsidRDefault="00960720">
            <w:pPr>
              <w:spacing w:after="0"/>
              <w:rPr>
                <w:lang w:val="en-GB"/>
              </w:rPr>
            </w:pPr>
            <w:r w:rsidRPr="004A34EE">
              <w:rPr>
                <w:rStyle w:val="Strong"/>
                <w:b w:val="0"/>
                <w:lang w:val="en-GB"/>
              </w:rPr>
              <w:t>ESIA</w:t>
            </w:r>
          </w:p>
        </w:tc>
        <w:tc>
          <w:tcPr>
            <w:tcW w:w="7041" w:type="dxa"/>
            <w:vAlign w:val="center"/>
          </w:tcPr>
          <w:p w14:paraId="5987F094" w14:textId="77777777" w:rsidR="00270483" w:rsidRPr="004A34EE" w:rsidRDefault="00960720">
            <w:pPr>
              <w:spacing w:after="0"/>
              <w:rPr>
                <w:lang w:val="en-GB"/>
              </w:rPr>
            </w:pPr>
            <w:r w:rsidRPr="004A34EE">
              <w:rPr>
                <w:lang w:val="en-GB"/>
              </w:rPr>
              <w:t>Environmental and Social Impact Assessment</w:t>
            </w:r>
          </w:p>
        </w:tc>
      </w:tr>
      <w:tr w:rsidR="00270483" w:rsidRPr="004A34EE" w14:paraId="25046263" w14:textId="77777777">
        <w:tc>
          <w:tcPr>
            <w:tcW w:w="1984" w:type="dxa"/>
            <w:vAlign w:val="center"/>
          </w:tcPr>
          <w:p w14:paraId="6414CCFC" w14:textId="77777777" w:rsidR="00270483" w:rsidRPr="004A34EE" w:rsidRDefault="00960720">
            <w:pPr>
              <w:spacing w:after="0"/>
              <w:rPr>
                <w:lang w:val="en-GB"/>
              </w:rPr>
            </w:pPr>
            <w:r w:rsidRPr="004A34EE">
              <w:rPr>
                <w:rStyle w:val="Strong"/>
                <w:b w:val="0"/>
                <w:lang w:val="en-GB"/>
              </w:rPr>
              <w:t>ESMMP</w:t>
            </w:r>
          </w:p>
        </w:tc>
        <w:tc>
          <w:tcPr>
            <w:tcW w:w="7041" w:type="dxa"/>
            <w:vAlign w:val="center"/>
          </w:tcPr>
          <w:p w14:paraId="0D08C89A" w14:textId="77777777" w:rsidR="00270483" w:rsidRPr="004A34EE" w:rsidRDefault="00960720">
            <w:pPr>
              <w:spacing w:after="0"/>
              <w:rPr>
                <w:lang w:val="en-GB"/>
              </w:rPr>
            </w:pPr>
            <w:r w:rsidRPr="004A34EE">
              <w:rPr>
                <w:lang w:val="en-GB"/>
              </w:rPr>
              <w:t>Environmental and Social Mitigation and Monitoring Plan</w:t>
            </w:r>
          </w:p>
        </w:tc>
      </w:tr>
      <w:tr w:rsidR="00270483" w:rsidRPr="004A34EE" w14:paraId="2E75456E" w14:textId="77777777">
        <w:tc>
          <w:tcPr>
            <w:tcW w:w="1984" w:type="dxa"/>
            <w:vAlign w:val="center"/>
          </w:tcPr>
          <w:p w14:paraId="343F2A69" w14:textId="77777777" w:rsidR="00270483" w:rsidRPr="004A34EE" w:rsidRDefault="00960720">
            <w:pPr>
              <w:spacing w:after="0"/>
              <w:rPr>
                <w:lang w:val="en-GB"/>
              </w:rPr>
            </w:pPr>
            <w:r w:rsidRPr="004A34EE">
              <w:rPr>
                <w:rStyle w:val="Strong"/>
                <w:b w:val="0"/>
                <w:lang w:val="en-GB"/>
              </w:rPr>
              <w:t>ESMMP</w:t>
            </w:r>
          </w:p>
        </w:tc>
        <w:tc>
          <w:tcPr>
            <w:tcW w:w="7041" w:type="dxa"/>
            <w:vAlign w:val="center"/>
          </w:tcPr>
          <w:p w14:paraId="764ACBB1" w14:textId="77777777" w:rsidR="00270483" w:rsidRPr="004A34EE" w:rsidRDefault="00960720">
            <w:pPr>
              <w:spacing w:after="0"/>
              <w:rPr>
                <w:lang w:val="en-GB"/>
              </w:rPr>
            </w:pPr>
            <w:r w:rsidRPr="004A34EE">
              <w:rPr>
                <w:lang w:val="en-GB"/>
              </w:rPr>
              <w:t>Environmental and Social Management Plan</w:t>
            </w:r>
          </w:p>
        </w:tc>
      </w:tr>
      <w:tr w:rsidR="00270483" w:rsidRPr="004A34EE" w14:paraId="0B57E2B4" w14:textId="77777777">
        <w:tc>
          <w:tcPr>
            <w:tcW w:w="1984" w:type="dxa"/>
            <w:vAlign w:val="center"/>
          </w:tcPr>
          <w:p w14:paraId="63F557D0" w14:textId="77777777" w:rsidR="00270483" w:rsidRPr="004A34EE" w:rsidRDefault="00960720">
            <w:pPr>
              <w:spacing w:after="0"/>
              <w:rPr>
                <w:lang w:val="en-GB"/>
              </w:rPr>
            </w:pPr>
            <w:r w:rsidRPr="004A34EE">
              <w:rPr>
                <w:rStyle w:val="Strong"/>
                <w:b w:val="0"/>
                <w:lang w:val="en-GB"/>
              </w:rPr>
              <w:t>FGD</w:t>
            </w:r>
          </w:p>
        </w:tc>
        <w:tc>
          <w:tcPr>
            <w:tcW w:w="7041" w:type="dxa"/>
            <w:vAlign w:val="center"/>
          </w:tcPr>
          <w:p w14:paraId="5636B202" w14:textId="77777777" w:rsidR="00270483" w:rsidRPr="004A34EE" w:rsidRDefault="00960720">
            <w:pPr>
              <w:spacing w:after="0"/>
              <w:rPr>
                <w:lang w:val="en-GB"/>
              </w:rPr>
            </w:pPr>
            <w:r w:rsidRPr="004A34EE">
              <w:rPr>
                <w:lang w:val="en-GB"/>
              </w:rPr>
              <w:t>Focus Group Discussion</w:t>
            </w:r>
          </w:p>
        </w:tc>
      </w:tr>
      <w:tr w:rsidR="00270483" w:rsidRPr="004A34EE" w14:paraId="7B7C6780" w14:textId="77777777">
        <w:tc>
          <w:tcPr>
            <w:tcW w:w="1984" w:type="dxa"/>
            <w:vAlign w:val="center"/>
          </w:tcPr>
          <w:p w14:paraId="45A0BD0D" w14:textId="77777777" w:rsidR="00270483" w:rsidRPr="004A34EE" w:rsidRDefault="00960720">
            <w:pPr>
              <w:spacing w:after="0"/>
              <w:rPr>
                <w:lang w:val="en-GB"/>
              </w:rPr>
            </w:pPr>
            <w:r w:rsidRPr="004A34EE">
              <w:rPr>
                <w:rStyle w:val="Strong"/>
                <w:b w:val="0"/>
                <w:lang w:val="en-GB"/>
              </w:rPr>
              <w:t>GBV</w:t>
            </w:r>
          </w:p>
        </w:tc>
        <w:tc>
          <w:tcPr>
            <w:tcW w:w="7041" w:type="dxa"/>
            <w:vAlign w:val="center"/>
          </w:tcPr>
          <w:p w14:paraId="42817543" w14:textId="77777777" w:rsidR="00270483" w:rsidRPr="004A34EE" w:rsidRDefault="00960720">
            <w:pPr>
              <w:spacing w:after="0"/>
              <w:rPr>
                <w:lang w:val="en-GB"/>
              </w:rPr>
            </w:pPr>
            <w:r w:rsidRPr="004A34EE">
              <w:rPr>
                <w:lang w:val="en-GB"/>
              </w:rPr>
              <w:t>Gender-Based Violence</w:t>
            </w:r>
          </w:p>
        </w:tc>
      </w:tr>
      <w:tr w:rsidR="00270483" w:rsidRPr="004A34EE" w14:paraId="61D1BBBA" w14:textId="77777777">
        <w:tc>
          <w:tcPr>
            <w:tcW w:w="1984" w:type="dxa"/>
            <w:vAlign w:val="center"/>
          </w:tcPr>
          <w:p w14:paraId="6E9B835F" w14:textId="77777777" w:rsidR="00270483" w:rsidRPr="004A34EE" w:rsidRDefault="00960720">
            <w:pPr>
              <w:spacing w:after="0"/>
              <w:rPr>
                <w:lang w:val="en-GB"/>
              </w:rPr>
            </w:pPr>
            <w:r w:rsidRPr="004A34EE">
              <w:rPr>
                <w:rStyle w:val="Strong"/>
                <w:b w:val="0"/>
                <w:lang w:val="en-GB"/>
              </w:rPr>
              <w:t>GIIP</w:t>
            </w:r>
          </w:p>
        </w:tc>
        <w:tc>
          <w:tcPr>
            <w:tcW w:w="7041" w:type="dxa"/>
            <w:vAlign w:val="center"/>
          </w:tcPr>
          <w:p w14:paraId="5F0BC6AD" w14:textId="77777777" w:rsidR="00270483" w:rsidRPr="004A34EE" w:rsidRDefault="00960720">
            <w:pPr>
              <w:spacing w:after="0"/>
              <w:rPr>
                <w:lang w:val="en-GB"/>
              </w:rPr>
            </w:pPr>
            <w:r w:rsidRPr="004A34EE">
              <w:rPr>
                <w:lang w:val="en-GB"/>
              </w:rPr>
              <w:t>Good International Industry Practice</w:t>
            </w:r>
          </w:p>
        </w:tc>
      </w:tr>
      <w:tr w:rsidR="00270483" w:rsidRPr="004A34EE" w14:paraId="7784B618" w14:textId="77777777">
        <w:tc>
          <w:tcPr>
            <w:tcW w:w="1984" w:type="dxa"/>
            <w:vAlign w:val="center"/>
          </w:tcPr>
          <w:p w14:paraId="461BC974" w14:textId="77777777" w:rsidR="00270483" w:rsidRPr="004A34EE" w:rsidRDefault="00960720">
            <w:pPr>
              <w:spacing w:after="0"/>
              <w:rPr>
                <w:lang w:val="en-GB"/>
              </w:rPr>
            </w:pPr>
            <w:r w:rsidRPr="004A34EE">
              <w:rPr>
                <w:rStyle w:val="Strong"/>
                <w:b w:val="0"/>
                <w:lang w:val="en-GB"/>
              </w:rPr>
              <w:t>GRM</w:t>
            </w:r>
          </w:p>
        </w:tc>
        <w:tc>
          <w:tcPr>
            <w:tcW w:w="7041" w:type="dxa"/>
            <w:vAlign w:val="center"/>
          </w:tcPr>
          <w:p w14:paraId="330C3CC9" w14:textId="77777777" w:rsidR="00270483" w:rsidRPr="004A34EE" w:rsidRDefault="00960720">
            <w:pPr>
              <w:spacing w:after="0"/>
              <w:rPr>
                <w:lang w:val="en-GB"/>
              </w:rPr>
            </w:pPr>
            <w:r w:rsidRPr="004A34EE">
              <w:rPr>
                <w:lang w:val="en-GB"/>
              </w:rPr>
              <w:t>Grievance Redress Mechanism</w:t>
            </w:r>
          </w:p>
        </w:tc>
      </w:tr>
      <w:tr w:rsidR="00270483" w:rsidRPr="004A34EE" w14:paraId="6D2E1BD2" w14:textId="77777777">
        <w:tc>
          <w:tcPr>
            <w:tcW w:w="1984" w:type="dxa"/>
            <w:vAlign w:val="center"/>
          </w:tcPr>
          <w:p w14:paraId="394AB712" w14:textId="77777777" w:rsidR="00270483" w:rsidRPr="004A34EE" w:rsidRDefault="00960720">
            <w:pPr>
              <w:spacing w:after="0"/>
              <w:rPr>
                <w:lang w:val="en-GB"/>
              </w:rPr>
            </w:pPr>
            <w:r w:rsidRPr="004A34EE">
              <w:rPr>
                <w:rStyle w:val="Strong"/>
                <w:b w:val="0"/>
                <w:lang w:val="en-GB"/>
              </w:rPr>
              <w:t>HIV</w:t>
            </w:r>
          </w:p>
        </w:tc>
        <w:tc>
          <w:tcPr>
            <w:tcW w:w="7041" w:type="dxa"/>
            <w:vAlign w:val="center"/>
          </w:tcPr>
          <w:p w14:paraId="025E0D3A" w14:textId="77777777" w:rsidR="00270483" w:rsidRPr="004A34EE" w:rsidRDefault="00960720">
            <w:pPr>
              <w:spacing w:after="0"/>
              <w:rPr>
                <w:lang w:val="en-GB"/>
              </w:rPr>
            </w:pPr>
            <w:r w:rsidRPr="004A34EE">
              <w:rPr>
                <w:lang w:val="en-GB"/>
              </w:rPr>
              <w:t>Human Immunodeficiency Virus</w:t>
            </w:r>
          </w:p>
        </w:tc>
      </w:tr>
      <w:tr w:rsidR="00270483" w:rsidRPr="004A34EE" w14:paraId="212472F8" w14:textId="77777777">
        <w:tc>
          <w:tcPr>
            <w:tcW w:w="1984" w:type="dxa"/>
            <w:vAlign w:val="center"/>
          </w:tcPr>
          <w:p w14:paraId="1CEE3883" w14:textId="77777777" w:rsidR="00270483" w:rsidRPr="004A34EE" w:rsidRDefault="00960720">
            <w:pPr>
              <w:spacing w:after="0"/>
              <w:rPr>
                <w:lang w:val="en-GB"/>
              </w:rPr>
            </w:pPr>
            <w:r w:rsidRPr="004A34EE">
              <w:rPr>
                <w:rStyle w:val="Strong"/>
                <w:b w:val="0"/>
                <w:lang w:val="en-GB"/>
              </w:rPr>
              <w:t>IEC</w:t>
            </w:r>
          </w:p>
        </w:tc>
        <w:tc>
          <w:tcPr>
            <w:tcW w:w="7041" w:type="dxa"/>
            <w:vAlign w:val="center"/>
          </w:tcPr>
          <w:p w14:paraId="79FAAF4F" w14:textId="77777777" w:rsidR="00270483" w:rsidRPr="004A34EE" w:rsidRDefault="00960720">
            <w:pPr>
              <w:spacing w:after="0"/>
              <w:rPr>
                <w:lang w:val="en-GB"/>
              </w:rPr>
            </w:pPr>
            <w:r w:rsidRPr="004A34EE">
              <w:rPr>
                <w:lang w:val="en-GB"/>
              </w:rPr>
              <w:t>Information, Education and Communication</w:t>
            </w:r>
          </w:p>
        </w:tc>
      </w:tr>
      <w:tr w:rsidR="00270483" w:rsidRPr="004A34EE" w14:paraId="1B16ADA6" w14:textId="77777777">
        <w:tc>
          <w:tcPr>
            <w:tcW w:w="1984" w:type="dxa"/>
            <w:vAlign w:val="center"/>
          </w:tcPr>
          <w:p w14:paraId="0E5B64F2" w14:textId="77777777" w:rsidR="00270483" w:rsidRPr="004A34EE" w:rsidRDefault="00960720">
            <w:pPr>
              <w:spacing w:after="0"/>
              <w:rPr>
                <w:lang w:val="en-GB"/>
              </w:rPr>
            </w:pPr>
            <w:r w:rsidRPr="004A34EE">
              <w:rPr>
                <w:rStyle w:val="Strong"/>
                <w:b w:val="0"/>
                <w:lang w:val="en-GB"/>
              </w:rPr>
              <w:t>IUCN</w:t>
            </w:r>
          </w:p>
        </w:tc>
        <w:tc>
          <w:tcPr>
            <w:tcW w:w="7041" w:type="dxa"/>
            <w:vAlign w:val="center"/>
          </w:tcPr>
          <w:p w14:paraId="633C4B03" w14:textId="77777777" w:rsidR="00270483" w:rsidRPr="004A34EE" w:rsidRDefault="00960720">
            <w:pPr>
              <w:spacing w:after="0"/>
              <w:rPr>
                <w:lang w:val="en-GB"/>
              </w:rPr>
            </w:pPr>
            <w:r w:rsidRPr="004A34EE">
              <w:rPr>
                <w:lang w:val="en-GB"/>
              </w:rPr>
              <w:t>International Union for Conservation of Nature</w:t>
            </w:r>
          </w:p>
        </w:tc>
      </w:tr>
      <w:tr w:rsidR="00270483" w:rsidRPr="004A34EE" w14:paraId="443EE27E" w14:textId="77777777">
        <w:tc>
          <w:tcPr>
            <w:tcW w:w="1984" w:type="dxa"/>
            <w:vAlign w:val="center"/>
          </w:tcPr>
          <w:p w14:paraId="501080EF" w14:textId="77777777" w:rsidR="00270483" w:rsidRPr="004A34EE" w:rsidRDefault="00960720">
            <w:pPr>
              <w:spacing w:after="0"/>
              <w:rPr>
                <w:lang w:val="en-GB"/>
              </w:rPr>
            </w:pPr>
            <w:r w:rsidRPr="004A34EE">
              <w:rPr>
                <w:rStyle w:val="Strong"/>
                <w:b w:val="0"/>
                <w:lang w:val="en-GB"/>
              </w:rPr>
              <w:t>LC</w:t>
            </w:r>
          </w:p>
        </w:tc>
        <w:tc>
          <w:tcPr>
            <w:tcW w:w="7041" w:type="dxa"/>
            <w:vAlign w:val="center"/>
          </w:tcPr>
          <w:p w14:paraId="242F438B" w14:textId="77777777" w:rsidR="00270483" w:rsidRPr="004A34EE" w:rsidRDefault="00960720">
            <w:pPr>
              <w:spacing w:after="0"/>
              <w:rPr>
                <w:lang w:val="en-GB"/>
              </w:rPr>
            </w:pPr>
            <w:r w:rsidRPr="004A34EE">
              <w:rPr>
                <w:lang w:val="en-GB"/>
              </w:rPr>
              <w:t>Local Council</w:t>
            </w:r>
          </w:p>
        </w:tc>
      </w:tr>
      <w:tr w:rsidR="00270483" w:rsidRPr="004A34EE" w14:paraId="57D7D7FE" w14:textId="77777777">
        <w:tc>
          <w:tcPr>
            <w:tcW w:w="1984" w:type="dxa"/>
            <w:vAlign w:val="center"/>
          </w:tcPr>
          <w:p w14:paraId="3B83E20D" w14:textId="77777777" w:rsidR="00270483" w:rsidRPr="004A34EE" w:rsidRDefault="00960720">
            <w:pPr>
              <w:spacing w:after="0"/>
              <w:rPr>
                <w:lang w:val="en-GB"/>
              </w:rPr>
            </w:pPr>
            <w:r w:rsidRPr="004A34EE">
              <w:rPr>
                <w:rStyle w:val="Strong"/>
                <w:b w:val="0"/>
                <w:lang w:val="en-GB"/>
              </w:rPr>
              <w:t>LMI</w:t>
            </w:r>
          </w:p>
        </w:tc>
        <w:tc>
          <w:tcPr>
            <w:tcW w:w="7041" w:type="dxa"/>
            <w:vAlign w:val="center"/>
          </w:tcPr>
          <w:p w14:paraId="4D83E43D" w14:textId="77777777" w:rsidR="00270483" w:rsidRPr="004A34EE" w:rsidRDefault="00960720">
            <w:pPr>
              <w:spacing w:after="0"/>
              <w:rPr>
                <w:lang w:val="en-GB"/>
              </w:rPr>
            </w:pPr>
            <w:r w:rsidRPr="004A34EE">
              <w:rPr>
                <w:lang w:val="en-GB"/>
              </w:rPr>
              <w:t>Last Mile Infrastructure</w:t>
            </w:r>
          </w:p>
        </w:tc>
      </w:tr>
      <w:tr w:rsidR="00270483" w:rsidRPr="004A34EE" w14:paraId="474D65D2" w14:textId="77777777">
        <w:tc>
          <w:tcPr>
            <w:tcW w:w="1984" w:type="dxa"/>
            <w:vAlign w:val="center"/>
          </w:tcPr>
          <w:p w14:paraId="0E861154" w14:textId="77777777" w:rsidR="00270483" w:rsidRPr="004A34EE" w:rsidRDefault="00960720">
            <w:pPr>
              <w:spacing w:after="0"/>
              <w:rPr>
                <w:lang w:val="en-GB"/>
              </w:rPr>
            </w:pPr>
            <w:r w:rsidRPr="004A34EE">
              <w:rPr>
                <w:rStyle w:val="Strong"/>
                <w:b w:val="0"/>
                <w:lang w:val="en-GB"/>
              </w:rPr>
              <w:t>MEPA</w:t>
            </w:r>
          </w:p>
        </w:tc>
        <w:tc>
          <w:tcPr>
            <w:tcW w:w="7041" w:type="dxa"/>
            <w:vAlign w:val="center"/>
          </w:tcPr>
          <w:p w14:paraId="48538620" w14:textId="77777777" w:rsidR="00270483" w:rsidRPr="004A34EE" w:rsidRDefault="00960720">
            <w:pPr>
              <w:spacing w:after="0"/>
              <w:rPr>
                <w:lang w:val="en-GB"/>
              </w:rPr>
            </w:pPr>
            <w:r w:rsidRPr="004A34EE">
              <w:rPr>
                <w:lang w:val="en-GB"/>
              </w:rPr>
              <w:t>Malawi Environment Protection Authority</w:t>
            </w:r>
          </w:p>
        </w:tc>
      </w:tr>
      <w:tr w:rsidR="00270483" w:rsidRPr="004A34EE" w14:paraId="2B0296C1" w14:textId="77777777">
        <w:tc>
          <w:tcPr>
            <w:tcW w:w="1984" w:type="dxa"/>
            <w:vAlign w:val="center"/>
          </w:tcPr>
          <w:p w14:paraId="7F480E37" w14:textId="77777777" w:rsidR="00270483" w:rsidRPr="004A34EE" w:rsidRDefault="00960720">
            <w:pPr>
              <w:spacing w:after="0"/>
              <w:rPr>
                <w:lang w:val="en-GB"/>
              </w:rPr>
            </w:pPr>
            <w:r w:rsidRPr="004A34EE">
              <w:rPr>
                <w:rStyle w:val="Strong"/>
                <w:b w:val="0"/>
                <w:lang w:val="en-GB"/>
              </w:rPr>
              <w:t>OHS</w:t>
            </w:r>
          </w:p>
        </w:tc>
        <w:tc>
          <w:tcPr>
            <w:tcW w:w="7041" w:type="dxa"/>
            <w:vAlign w:val="center"/>
          </w:tcPr>
          <w:p w14:paraId="0A564786" w14:textId="77777777" w:rsidR="00270483" w:rsidRPr="004A34EE" w:rsidRDefault="00960720">
            <w:pPr>
              <w:spacing w:after="0"/>
              <w:rPr>
                <w:lang w:val="en-GB"/>
              </w:rPr>
            </w:pPr>
            <w:r w:rsidRPr="004A34EE">
              <w:rPr>
                <w:lang w:val="en-GB"/>
              </w:rPr>
              <w:t>Occupational Health and Safety</w:t>
            </w:r>
          </w:p>
        </w:tc>
      </w:tr>
      <w:tr w:rsidR="00270483" w:rsidRPr="004A34EE" w14:paraId="7878651C" w14:textId="77777777">
        <w:tc>
          <w:tcPr>
            <w:tcW w:w="1984" w:type="dxa"/>
            <w:vAlign w:val="center"/>
          </w:tcPr>
          <w:p w14:paraId="1D5E30FF" w14:textId="77777777" w:rsidR="00270483" w:rsidRPr="004A34EE" w:rsidRDefault="00960720">
            <w:pPr>
              <w:spacing w:after="0"/>
              <w:rPr>
                <w:lang w:val="en-GB"/>
              </w:rPr>
            </w:pPr>
            <w:r w:rsidRPr="004A34EE">
              <w:rPr>
                <w:rStyle w:val="Strong"/>
                <w:b w:val="0"/>
                <w:lang w:val="en-GB"/>
              </w:rPr>
              <w:t>OP/BP</w:t>
            </w:r>
          </w:p>
        </w:tc>
        <w:tc>
          <w:tcPr>
            <w:tcW w:w="7041" w:type="dxa"/>
            <w:vAlign w:val="center"/>
          </w:tcPr>
          <w:p w14:paraId="418A7A08" w14:textId="77777777" w:rsidR="00270483" w:rsidRPr="004A34EE" w:rsidRDefault="00960720">
            <w:pPr>
              <w:spacing w:after="0"/>
              <w:rPr>
                <w:lang w:val="en-GB"/>
              </w:rPr>
            </w:pPr>
            <w:r w:rsidRPr="004A34EE">
              <w:rPr>
                <w:lang w:val="en-GB"/>
              </w:rPr>
              <w:t>Operational Policy / Bank Procedure (World Bank)</w:t>
            </w:r>
          </w:p>
        </w:tc>
      </w:tr>
      <w:tr w:rsidR="00270483" w:rsidRPr="004A34EE" w14:paraId="5E52CE6F" w14:textId="77777777">
        <w:tc>
          <w:tcPr>
            <w:tcW w:w="1984" w:type="dxa"/>
            <w:vAlign w:val="center"/>
          </w:tcPr>
          <w:p w14:paraId="3DCBEC11" w14:textId="77777777" w:rsidR="00270483" w:rsidRPr="004A34EE" w:rsidRDefault="00960720">
            <w:pPr>
              <w:spacing w:after="0"/>
              <w:rPr>
                <w:lang w:val="en-GB"/>
              </w:rPr>
            </w:pPr>
            <w:r w:rsidRPr="004A34EE">
              <w:rPr>
                <w:rStyle w:val="Strong"/>
                <w:b w:val="0"/>
                <w:lang w:val="en-GB"/>
              </w:rPr>
              <w:t>PPE</w:t>
            </w:r>
          </w:p>
        </w:tc>
        <w:tc>
          <w:tcPr>
            <w:tcW w:w="7041" w:type="dxa"/>
            <w:vAlign w:val="center"/>
          </w:tcPr>
          <w:p w14:paraId="532C1C9E" w14:textId="77777777" w:rsidR="00270483" w:rsidRPr="004A34EE" w:rsidRDefault="00960720">
            <w:pPr>
              <w:spacing w:after="0"/>
              <w:rPr>
                <w:lang w:val="en-GB"/>
              </w:rPr>
            </w:pPr>
            <w:r w:rsidRPr="004A34EE">
              <w:rPr>
                <w:lang w:val="en-GB"/>
              </w:rPr>
              <w:t>Personal Protective Equipment</w:t>
            </w:r>
          </w:p>
        </w:tc>
      </w:tr>
      <w:tr w:rsidR="00270483" w:rsidRPr="004A34EE" w14:paraId="0E4F1D66" w14:textId="77777777">
        <w:tc>
          <w:tcPr>
            <w:tcW w:w="1984" w:type="dxa"/>
            <w:vAlign w:val="center"/>
          </w:tcPr>
          <w:p w14:paraId="29C66DE3" w14:textId="77777777" w:rsidR="00270483" w:rsidRPr="004A34EE" w:rsidRDefault="00960720">
            <w:pPr>
              <w:spacing w:after="0"/>
              <w:rPr>
                <w:lang w:val="en-GB"/>
              </w:rPr>
            </w:pPr>
            <w:r w:rsidRPr="004A34EE">
              <w:rPr>
                <w:rStyle w:val="Strong"/>
                <w:b w:val="0"/>
                <w:lang w:val="en-GB"/>
              </w:rPr>
              <w:t>RHS</w:t>
            </w:r>
          </w:p>
        </w:tc>
        <w:tc>
          <w:tcPr>
            <w:tcW w:w="7041" w:type="dxa"/>
            <w:vAlign w:val="center"/>
          </w:tcPr>
          <w:p w14:paraId="3C727714" w14:textId="77777777" w:rsidR="00270483" w:rsidRPr="004A34EE" w:rsidRDefault="00960720">
            <w:pPr>
              <w:spacing w:after="0"/>
              <w:rPr>
                <w:lang w:val="en-GB"/>
              </w:rPr>
            </w:pPr>
            <w:r w:rsidRPr="004A34EE">
              <w:rPr>
                <w:lang w:val="en-GB"/>
              </w:rPr>
              <w:t>Right-Hand Side</w:t>
            </w:r>
          </w:p>
        </w:tc>
      </w:tr>
      <w:tr w:rsidR="00270483" w:rsidRPr="004A34EE" w14:paraId="54A59145" w14:textId="77777777">
        <w:tc>
          <w:tcPr>
            <w:tcW w:w="1984" w:type="dxa"/>
            <w:vAlign w:val="center"/>
          </w:tcPr>
          <w:p w14:paraId="0C279173" w14:textId="77777777" w:rsidR="00270483" w:rsidRPr="004A34EE" w:rsidRDefault="00960720">
            <w:pPr>
              <w:spacing w:after="0"/>
              <w:rPr>
                <w:lang w:val="en-GB"/>
              </w:rPr>
            </w:pPr>
            <w:r w:rsidRPr="004A34EE">
              <w:rPr>
                <w:rStyle w:val="Strong"/>
                <w:b w:val="0"/>
                <w:lang w:val="en-GB"/>
              </w:rPr>
              <w:t>SATCP</w:t>
            </w:r>
          </w:p>
        </w:tc>
        <w:tc>
          <w:tcPr>
            <w:tcW w:w="7041" w:type="dxa"/>
            <w:vAlign w:val="center"/>
          </w:tcPr>
          <w:p w14:paraId="65038F83" w14:textId="77777777" w:rsidR="00270483" w:rsidRPr="004A34EE" w:rsidRDefault="00960720">
            <w:pPr>
              <w:spacing w:after="0"/>
              <w:rPr>
                <w:lang w:val="en-GB"/>
              </w:rPr>
            </w:pPr>
            <w:r w:rsidRPr="004A34EE">
              <w:rPr>
                <w:lang w:val="en-GB"/>
              </w:rPr>
              <w:t>Southern Africa Trade and Connectivity Project</w:t>
            </w:r>
          </w:p>
        </w:tc>
      </w:tr>
      <w:tr w:rsidR="00270483" w:rsidRPr="004A34EE" w14:paraId="65F6022F" w14:textId="77777777">
        <w:tc>
          <w:tcPr>
            <w:tcW w:w="1984" w:type="dxa"/>
            <w:vAlign w:val="center"/>
          </w:tcPr>
          <w:p w14:paraId="6EC2E77E" w14:textId="77777777" w:rsidR="00270483" w:rsidRPr="004A34EE" w:rsidRDefault="00960720">
            <w:pPr>
              <w:spacing w:after="0"/>
              <w:rPr>
                <w:lang w:val="en-GB"/>
              </w:rPr>
            </w:pPr>
            <w:r w:rsidRPr="004A34EE">
              <w:rPr>
                <w:rStyle w:val="Strong"/>
                <w:b w:val="0"/>
                <w:lang w:val="en-GB"/>
              </w:rPr>
              <w:t>SEA</w:t>
            </w:r>
          </w:p>
        </w:tc>
        <w:tc>
          <w:tcPr>
            <w:tcW w:w="7041" w:type="dxa"/>
            <w:vAlign w:val="center"/>
          </w:tcPr>
          <w:p w14:paraId="4637CE66" w14:textId="77777777" w:rsidR="00270483" w:rsidRPr="004A34EE" w:rsidRDefault="00960720">
            <w:pPr>
              <w:spacing w:after="0"/>
              <w:rPr>
                <w:lang w:val="en-GB"/>
              </w:rPr>
            </w:pPr>
            <w:r w:rsidRPr="004A34EE">
              <w:rPr>
                <w:lang w:val="en-GB"/>
              </w:rPr>
              <w:t>Sexual Exploitation and Abuse</w:t>
            </w:r>
          </w:p>
        </w:tc>
      </w:tr>
      <w:tr w:rsidR="00270483" w:rsidRPr="004A34EE" w14:paraId="7823D936" w14:textId="77777777">
        <w:tc>
          <w:tcPr>
            <w:tcW w:w="1984" w:type="dxa"/>
            <w:vAlign w:val="center"/>
          </w:tcPr>
          <w:p w14:paraId="29BEAAD4" w14:textId="77777777" w:rsidR="00270483" w:rsidRPr="004A34EE" w:rsidRDefault="00960720">
            <w:pPr>
              <w:spacing w:after="0"/>
              <w:rPr>
                <w:lang w:val="en-GB"/>
              </w:rPr>
            </w:pPr>
            <w:r w:rsidRPr="004A34EE">
              <w:rPr>
                <w:rStyle w:val="Strong"/>
                <w:b w:val="0"/>
                <w:lang w:val="en-GB"/>
              </w:rPr>
              <w:t>SEA/SH</w:t>
            </w:r>
          </w:p>
        </w:tc>
        <w:tc>
          <w:tcPr>
            <w:tcW w:w="7041" w:type="dxa"/>
            <w:vAlign w:val="center"/>
          </w:tcPr>
          <w:p w14:paraId="12AC541F" w14:textId="77777777" w:rsidR="00270483" w:rsidRPr="004A34EE" w:rsidRDefault="00960720">
            <w:pPr>
              <w:spacing w:after="0"/>
              <w:rPr>
                <w:lang w:val="en-GB"/>
              </w:rPr>
            </w:pPr>
            <w:r w:rsidRPr="004A34EE">
              <w:rPr>
                <w:lang w:val="en-GB"/>
              </w:rPr>
              <w:t>Sexual Exploitation and Abuse / Sexual Harassment</w:t>
            </w:r>
          </w:p>
        </w:tc>
      </w:tr>
      <w:tr w:rsidR="00270483" w:rsidRPr="004A34EE" w14:paraId="641B59A1" w14:textId="77777777">
        <w:tc>
          <w:tcPr>
            <w:tcW w:w="1984" w:type="dxa"/>
            <w:vAlign w:val="center"/>
          </w:tcPr>
          <w:p w14:paraId="1250F66A" w14:textId="77777777" w:rsidR="00270483" w:rsidRPr="004A34EE" w:rsidRDefault="00960720">
            <w:pPr>
              <w:spacing w:after="0"/>
              <w:rPr>
                <w:lang w:val="en-GB"/>
              </w:rPr>
            </w:pPr>
            <w:r w:rsidRPr="004A34EE">
              <w:rPr>
                <w:rStyle w:val="Strong"/>
                <w:b w:val="0"/>
                <w:lang w:val="en-GB"/>
              </w:rPr>
              <w:t>SEP</w:t>
            </w:r>
          </w:p>
        </w:tc>
        <w:tc>
          <w:tcPr>
            <w:tcW w:w="7041" w:type="dxa"/>
            <w:vAlign w:val="center"/>
          </w:tcPr>
          <w:p w14:paraId="4709F57B" w14:textId="77777777" w:rsidR="00270483" w:rsidRPr="004A34EE" w:rsidRDefault="00960720">
            <w:pPr>
              <w:spacing w:after="0"/>
              <w:rPr>
                <w:lang w:val="en-GB"/>
              </w:rPr>
            </w:pPr>
            <w:r w:rsidRPr="004A34EE">
              <w:rPr>
                <w:lang w:val="en-GB"/>
              </w:rPr>
              <w:t>Stakeholder Engagement Plan</w:t>
            </w:r>
          </w:p>
        </w:tc>
      </w:tr>
      <w:tr w:rsidR="00270483" w:rsidRPr="004A34EE" w14:paraId="42AFB6D0" w14:textId="77777777">
        <w:tc>
          <w:tcPr>
            <w:tcW w:w="1984" w:type="dxa"/>
            <w:vAlign w:val="center"/>
          </w:tcPr>
          <w:p w14:paraId="084A6F8D" w14:textId="77777777" w:rsidR="00270483" w:rsidRPr="004A34EE" w:rsidRDefault="00960720">
            <w:pPr>
              <w:spacing w:after="0"/>
              <w:rPr>
                <w:lang w:val="en-GB"/>
              </w:rPr>
            </w:pPr>
            <w:r w:rsidRPr="004A34EE">
              <w:rPr>
                <w:rStyle w:val="Strong"/>
                <w:b w:val="0"/>
                <w:lang w:val="en-GB"/>
              </w:rPr>
              <w:t>SH</w:t>
            </w:r>
          </w:p>
        </w:tc>
        <w:tc>
          <w:tcPr>
            <w:tcW w:w="7041" w:type="dxa"/>
            <w:vAlign w:val="center"/>
          </w:tcPr>
          <w:p w14:paraId="2AA62394" w14:textId="77777777" w:rsidR="00270483" w:rsidRPr="004A34EE" w:rsidRDefault="00960720">
            <w:pPr>
              <w:spacing w:after="0"/>
              <w:rPr>
                <w:lang w:val="en-GB"/>
              </w:rPr>
            </w:pPr>
            <w:r w:rsidRPr="004A34EE">
              <w:rPr>
                <w:lang w:val="en-GB"/>
              </w:rPr>
              <w:t>Sexual Harassment</w:t>
            </w:r>
          </w:p>
        </w:tc>
      </w:tr>
      <w:tr w:rsidR="00270483" w:rsidRPr="004A34EE" w14:paraId="77457789" w14:textId="77777777">
        <w:tc>
          <w:tcPr>
            <w:tcW w:w="1984" w:type="dxa"/>
            <w:vAlign w:val="center"/>
          </w:tcPr>
          <w:p w14:paraId="6A051F6E" w14:textId="77777777" w:rsidR="00270483" w:rsidRPr="004A34EE" w:rsidRDefault="00960720">
            <w:pPr>
              <w:spacing w:after="0"/>
              <w:rPr>
                <w:lang w:val="en-GB"/>
              </w:rPr>
            </w:pPr>
            <w:r w:rsidRPr="004A34EE">
              <w:rPr>
                <w:rStyle w:val="Strong"/>
                <w:b w:val="0"/>
                <w:lang w:val="en-GB"/>
              </w:rPr>
              <w:t>STA</w:t>
            </w:r>
          </w:p>
        </w:tc>
        <w:tc>
          <w:tcPr>
            <w:tcW w:w="7041" w:type="dxa"/>
            <w:vAlign w:val="center"/>
          </w:tcPr>
          <w:p w14:paraId="61939EF1" w14:textId="77777777" w:rsidR="00270483" w:rsidRPr="004A34EE" w:rsidRDefault="00960720">
            <w:pPr>
              <w:spacing w:after="0"/>
              <w:rPr>
                <w:lang w:val="en-GB"/>
              </w:rPr>
            </w:pPr>
            <w:r w:rsidRPr="004A34EE">
              <w:rPr>
                <w:lang w:val="en-GB"/>
              </w:rPr>
              <w:t>Sub-Traditional Authority</w:t>
            </w:r>
          </w:p>
        </w:tc>
      </w:tr>
      <w:tr w:rsidR="00270483" w:rsidRPr="004A34EE" w14:paraId="03F66532" w14:textId="77777777">
        <w:tc>
          <w:tcPr>
            <w:tcW w:w="1984" w:type="dxa"/>
            <w:vAlign w:val="center"/>
          </w:tcPr>
          <w:p w14:paraId="3F07C9DE" w14:textId="77777777" w:rsidR="00270483" w:rsidRPr="004A34EE" w:rsidRDefault="00960720">
            <w:pPr>
              <w:spacing w:after="0"/>
              <w:rPr>
                <w:lang w:val="en-GB"/>
              </w:rPr>
            </w:pPr>
            <w:r w:rsidRPr="004A34EE">
              <w:rPr>
                <w:rStyle w:val="Strong"/>
                <w:b w:val="0"/>
                <w:lang w:val="en-GB"/>
              </w:rPr>
              <w:t>WMP</w:t>
            </w:r>
          </w:p>
        </w:tc>
        <w:tc>
          <w:tcPr>
            <w:tcW w:w="7041" w:type="dxa"/>
            <w:vAlign w:val="center"/>
          </w:tcPr>
          <w:p w14:paraId="28D8104F" w14:textId="77777777" w:rsidR="00270483" w:rsidRPr="004A34EE" w:rsidRDefault="00960720">
            <w:pPr>
              <w:spacing w:after="0"/>
              <w:rPr>
                <w:lang w:val="en-GB"/>
              </w:rPr>
            </w:pPr>
            <w:r w:rsidRPr="004A34EE">
              <w:rPr>
                <w:lang w:val="en-GB"/>
              </w:rPr>
              <w:t>Waste Management Plan</w:t>
            </w:r>
          </w:p>
        </w:tc>
      </w:tr>
    </w:tbl>
    <w:p w14:paraId="1E94CF03" w14:textId="77777777" w:rsidR="00270483" w:rsidRPr="004A34EE" w:rsidRDefault="00270483">
      <w:pPr>
        <w:rPr>
          <w:lang w:val="en-GB"/>
        </w:rPr>
      </w:pPr>
    </w:p>
    <w:p w14:paraId="4DD66122" w14:textId="77777777" w:rsidR="00270483" w:rsidRPr="004A34EE" w:rsidRDefault="00960720">
      <w:pPr>
        <w:rPr>
          <w:lang w:val="en-GB"/>
        </w:rPr>
      </w:pPr>
      <w:r w:rsidRPr="004A34EE">
        <w:rPr>
          <w:lang w:val="en-GB"/>
        </w:rPr>
        <w:br w:type="page"/>
      </w:r>
    </w:p>
    <w:p w14:paraId="34593449" w14:textId="77777777" w:rsidR="00270483" w:rsidRPr="004A34EE" w:rsidRDefault="00960720">
      <w:pPr>
        <w:rPr>
          <w:b/>
          <w:bCs/>
          <w:color w:val="00605A"/>
          <w:lang w:val="en-GB"/>
        </w:rPr>
      </w:pPr>
      <w:r w:rsidRPr="004A34EE">
        <w:rPr>
          <w:b/>
          <w:bCs/>
          <w:color w:val="00605A"/>
          <w:lang w:val="en-GB"/>
        </w:rPr>
        <w:lastRenderedPageBreak/>
        <w:t xml:space="preserve">TABLE OF CONTENTS </w:t>
      </w:r>
    </w:p>
    <w:p w14:paraId="5D37B3AD" w14:textId="77777777" w:rsidR="00270483" w:rsidRPr="004A34EE" w:rsidRDefault="00270483">
      <w:pPr>
        <w:rPr>
          <w:lang w:val="en-GB"/>
        </w:rPr>
      </w:pPr>
    </w:p>
    <w:sdt>
      <w:sdtPr>
        <w:rPr>
          <w:lang w:val="en-GB"/>
        </w:rPr>
        <w:id w:val="-153533627"/>
        <w:docPartObj>
          <w:docPartGallery w:val="Table of Contents"/>
          <w:docPartUnique/>
        </w:docPartObj>
      </w:sdtPr>
      <w:sdtEndPr/>
      <w:sdtContent>
        <w:p w14:paraId="3CF4E7E9" w14:textId="77777777" w:rsidR="00270483" w:rsidRPr="004A34EE" w:rsidRDefault="00960720">
          <w:pPr>
            <w:pStyle w:val="TOC1"/>
            <w:tabs>
              <w:tab w:val="right" w:leader="dot" w:pos="9016"/>
            </w:tabs>
            <w:rPr>
              <w:rFonts w:asciiTheme="minorHAnsi" w:eastAsiaTheme="minorEastAsia" w:hAnsiTheme="minorHAnsi" w:cstheme="minorBidi"/>
              <w:sz w:val="22"/>
              <w:szCs w:val="22"/>
              <w:lang w:val="en-GB"/>
            </w:rPr>
          </w:pPr>
          <w:r w:rsidRPr="004A34EE">
            <w:rPr>
              <w:lang w:val="en-GB"/>
            </w:rPr>
            <w:fldChar w:fldCharType="begin"/>
          </w:r>
          <w:r w:rsidRPr="004A34EE">
            <w:rPr>
              <w:rStyle w:val="IndexLink"/>
              <w:webHidden/>
              <w:lang w:val="en-GB"/>
            </w:rPr>
            <w:instrText xml:space="preserve"> TOC \z \o "1-3" \t "WEL CHAP,1" \h</w:instrText>
          </w:r>
          <w:r w:rsidRPr="004A34EE">
            <w:rPr>
              <w:rStyle w:val="IndexLink"/>
            </w:rPr>
            <w:fldChar w:fldCharType="separate"/>
          </w:r>
          <w:hyperlink w:anchor="_Toc229552132">
            <w:r w:rsidRPr="004A34EE">
              <w:rPr>
                <w:rStyle w:val="IndexLink"/>
                <w:webHidden/>
                <w:lang w:val="en-GB"/>
              </w:rPr>
              <w:t>EXECUTIVE SUMMARY</w:t>
            </w:r>
            <w:r w:rsidRPr="004A34EE">
              <w:rPr>
                <w:webHidden/>
                <w:lang w:val="en-GB"/>
              </w:rPr>
              <w:fldChar w:fldCharType="begin"/>
            </w:r>
            <w:r w:rsidRPr="004A34EE">
              <w:rPr>
                <w:webHidden/>
                <w:lang w:val="en-GB"/>
              </w:rPr>
              <w:instrText>PAGEREF _Toc229552132 \h</w:instrText>
            </w:r>
            <w:r w:rsidRPr="004A34EE">
              <w:rPr>
                <w:webHidden/>
                <w:lang w:val="en-GB"/>
              </w:rPr>
            </w:r>
            <w:r w:rsidRPr="004A34EE">
              <w:rPr>
                <w:webHidden/>
                <w:lang w:val="en-GB"/>
              </w:rPr>
              <w:fldChar w:fldCharType="separate"/>
            </w:r>
            <w:r w:rsidRPr="004A34EE">
              <w:rPr>
                <w:rStyle w:val="IndexLink"/>
                <w:lang w:val="en-GB"/>
              </w:rPr>
              <w:tab/>
              <w:t>i</w:t>
            </w:r>
            <w:r w:rsidRPr="004A34EE">
              <w:rPr>
                <w:webHidden/>
                <w:lang w:val="en-GB"/>
              </w:rPr>
              <w:fldChar w:fldCharType="end"/>
            </w:r>
          </w:hyperlink>
        </w:p>
        <w:p w14:paraId="1A71BD59" w14:textId="77777777" w:rsidR="00270483" w:rsidRPr="004A34EE" w:rsidRDefault="005A76CA">
          <w:pPr>
            <w:pStyle w:val="TOC1"/>
            <w:tabs>
              <w:tab w:val="left" w:pos="480"/>
              <w:tab w:val="right" w:leader="dot" w:pos="9016"/>
            </w:tabs>
            <w:rPr>
              <w:rFonts w:asciiTheme="minorHAnsi" w:eastAsiaTheme="minorEastAsia" w:hAnsiTheme="minorHAnsi" w:cstheme="minorBidi"/>
              <w:sz w:val="22"/>
              <w:szCs w:val="22"/>
              <w:lang w:val="en-GB"/>
            </w:rPr>
          </w:pPr>
          <w:hyperlink w:anchor="_Toc229552133">
            <w:r w:rsidR="00960720" w:rsidRPr="004A34EE">
              <w:rPr>
                <w:rStyle w:val="IndexLink"/>
                <w:webHidden/>
                <w:lang w:val="en-GB"/>
              </w:rPr>
              <w:t>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CHAPTER 1: INTRODUCTION AND BACKGROUND</w:t>
            </w:r>
            <w:r w:rsidR="00960720" w:rsidRPr="004A34EE">
              <w:rPr>
                <w:webHidden/>
                <w:lang w:val="en-GB"/>
              </w:rPr>
              <w:fldChar w:fldCharType="begin"/>
            </w:r>
            <w:r w:rsidR="00960720" w:rsidRPr="004A34EE">
              <w:rPr>
                <w:webHidden/>
                <w:lang w:val="en-GB"/>
              </w:rPr>
              <w:instrText>PAGEREF _Toc229552133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w:t>
            </w:r>
            <w:r w:rsidR="00960720" w:rsidRPr="004A34EE">
              <w:rPr>
                <w:webHidden/>
                <w:lang w:val="en-GB"/>
              </w:rPr>
              <w:fldChar w:fldCharType="end"/>
            </w:r>
          </w:hyperlink>
        </w:p>
        <w:p w14:paraId="1879C1CC"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34">
            <w:r w:rsidR="00960720" w:rsidRPr="004A34EE">
              <w:rPr>
                <w:rStyle w:val="IndexLink"/>
                <w:webHidden/>
                <w:lang w:val="en-GB"/>
              </w:rPr>
              <w:t>1.1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Introduction</w:t>
            </w:r>
            <w:r w:rsidR="00960720" w:rsidRPr="004A34EE">
              <w:rPr>
                <w:webHidden/>
                <w:lang w:val="en-GB"/>
              </w:rPr>
              <w:fldChar w:fldCharType="begin"/>
            </w:r>
            <w:r w:rsidR="00960720" w:rsidRPr="004A34EE">
              <w:rPr>
                <w:webHidden/>
                <w:lang w:val="en-GB"/>
              </w:rPr>
              <w:instrText>PAGEREF _Toc229552134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w:t>
            </w:r>
            <w:r w:rsidR="00960720" w:rsidRPr="004A34EE">
              <w:rPr>
                <w:webHidden/>
                <w:lang w:val="en-GB"/>
              </w:rPr>
              <w:fldChar w:fldCharType="end"/>
            </w:r>
          </w:hyperlink>
        </w:p>
        <w:p w14:paraId="120C6702"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35">
            <w:r w:rsidR="00960720" w:rsidRPr="004A34EE">
              <w:rPr>
                <w:rStyle w:val="IndexLink"/>
                <w:webHidden/>
                <w:lang w:val="en-GB"/>
              </w:rPr>
              <w:t>1.2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Developer Details</w:t>
            </w:r>
            <w:r w:rsidR="00960720" w:rsidRPr="004A34EE">
              <w:rPr>
                <w:webHidden/>
                <w:lang w:val="en-GB"/>
              </w:rPr>
              <w:fldChar w:fldCharType="begin"/>
            </w:r>
            <w:r w:rsidR="00960720" w:rsidRPr="004A34EE">
              <w:rPr>
                <w:webHidden/>
                <w:lang w:val="en-GB"/>
              </w:rPr>
              <w:instrText>PAGEREF _Toc229552135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w:t>
            </w:r>
            <w:r w:rsidR="00960720" w:rsidRPr="004A34EE">
              <w:rPr>
                <w:webHidden/>
                <w:lang w:val="en-GB"/>
              </w:rPr>
              <w:fldChar w:fldCharType="end"/>
            </w:r>
          </w:hyperlink>
        </w:p>
        <w:p w14:paraId="00D87E8A"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36">
            <w:r w:rsidR="00960720" w:rsidRPr="004A34EE">
              <w:rPr>
                <w:rStyle w:val="IndexLink"/>
                <w:webHidden/>
                <w:lang w:val="en-GB"/>
              </w:rPr>
              <w:t>1.3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Objectives of the ESMMP</w:t>
            </w:r>
            <w:r w:rsidR="00960720" w:rsidRPr="004A34EE">
              <w:rPr>
                <w:webHidden/>
                <w:lang w:val="en-GB"/>
              </w:rPr>
              <w:fldChar w:fldCharType="begin"/>
            </w:r>
            <w:r w:rsidR="00960720" w:rsidRPr="004A34EE">
              <w:rPr>
                <w:webHidden/>
                <w:lang w:val="en-GB"/>
              </w:rPr>
              <w:instrText>PAGEREF _Toc229552136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w:t>
            </w:r>
            <w:r w:rsidR="00960720" w:rsidRPr="004A34EE">
              <w:rPr>
                <w:webHidden/>
                <w:lang w:val="en-GB"/>
              </w:rPr>
              <w:fldChar w:fldCharType="end"/>
            </w:r>
          </w:hyperlink>
        </w:p>
        <w:p w14:paraId="0C7B1A33"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37">
            <w:r w:rsidR="00960720" w:rsidRPr="004A34EE">
              <w:rPr>
                <w:rStyle w:val="IndexLink"/>
                <w:webHidden/>
                <w:lang w:val="en-GB"/>
              </w:rPr>
              <w:t>1.4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Methodology for the ESMMP</w:t>
            </w:r>
            <w:r w:rsidR="00960720" w:rsidRPr="004A34EE">
              <w:rPr>
                <w:webHidden/>
                <w:lang w:val="en-GB"/>
              </w:rPr>
              <w:fldChar w:fldCharType="begin"/>
            </w:r>
            <w:r w:rsidR="00960720" w:rsidRPr="004A34EE">
              <w:rPr>
                <w:webHidden/>
                <w:lang w:val="en-GB"/>
              </w:rPr>
              <w:instrText>PAGEREF _Toc229552137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w:t>
            </w:r>
            <w:r w:rsidR="00960720" w:rsidRPr="004A34EE">
              <w:rPr>
                <w:webHidden/>
                <w:lang w:val="en-GB"/>
              </w:rPr>
              <w:fldChar w:fldCharType="end"/>
            </w:r>
          </w:hyperlink>
        </w:p>
        <w:p w14:paraId="69A8D47E"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38">
            <w:r w:rsidR="00960720" w:rsidRPr="004A34EE">
              <w:rPr>
                <w:rStyle w:val="IndexLink"/>
                <w:webHidden/>
                <w:lang w:val="en-GB"/>
              </w:rPr>
              <w:t>1.5</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Project Location</w:t>
            </w:r>
            <w:r w:rsidR="00960720" w:rsidRPr="004A34EE">
              <w:rPr>
                <w:webHidden/>
                <w:lang w:val="en-GB"/>
              </w:rPr>
              <w:fldChar w:fldCharType="begin"/>
            </w:r>
            <w:r w:rsidR="00960720" w:rsidRPr="004A34EE">
              <w:rPr>
                <w:webHidden/>
                <w:lang w:val="en-GB"/>
              </w:rPr>
              <w:instrText>PAGEREF _Toc229552138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w:t>
            </w:r>
            <w:r w:rsidR="00960720" w:rsidRPr="004A34EE">
              <w:rPr>
                <w:webHidden/>
                <w:lang w:val="en-GB"/>
              </w:rPr>
              <w:fldChar w:fldCharType="end"/>
            </w:r>
          </w:hyperlink>
        </w:p>
        <w:p w14:paraId="0CECD36F"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39">
            <w:r w:rsidR="00960720" w:rsidRPr="004A34EE">
              <w:rPr>
                <w:rStyle w:val="IndexLink"/>
                <w:webHidden/>
                <w:lang w:val="en-GB"/>
              </w:rPr>
              <w:t>1.6</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Land Tenure and Land Requirement for the Project</w:t>
            </w:r>
            <w:r w:rsidR="00960720" w:rsidRPr="004A34EE">
              <w:rPr>
                <w:webHidden/>
                <w:lang w:val="en-GB"/>
              </w:rPr>
              <w:fldChar w:fldCharType="begin"/>
            </w:r>
            <w:r w:rsidR="00960720" w:rsidRPr="004A34EE">
              <w:rPr>
                <w:webHidden/>
                <w:lang w:val="en-GB"/>
              </w:rPr>
              <w:instrText>PAGEREF _Toc229552139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w:t>
            </w:r>
            <w:r w:rsidR="00960720" w:rsidRPr="004A34EE">
              <w:rPr>
                <w:webHidden/>
                <w:lang w:val="en-GB"/>
              </w:rPr>
              <w:fldChar w:fldCharType="end"/>
            </w:r>
          </w:hyperlink>
        </w:p>
        <w:p w14:paraId="74780976"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0">
            <w:r w:rsidR="00960720" w:rsidRPr="004A34EE">
              <w:rPr>
                <w:rStyle w:val="IndexLink"/>
                <w:webHidden/>
                <w:lang w:val="en-GB"/>
              </w:rPr>
              <w:t>1.7</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Potential Users of the ESMMP</w:t>
            </w:r>
            <w:r w:rsidR="00960720" w:rsidRPr="004A34EE">
              <w:rPr>
                <w:webHidden/>
                <w:lang w:val="en-GB"/>
              </w:rPr>
              <w:fldChar w:fldCharType="begin"/>
            </w:r>
            <w:r w:rsidR="00960720" w:rsidRPr="004A34EE">
              <w:rPr>
                <w:webHidden/>
                <w:lang w:val="en-GB"/>
              </w:rPr>
              <w:instrText>PAGEREF _Toc229552140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w:t>
            </w:r>
            <w:r w:rsidR="00960720" w:rsidRPr="004A34EE">
              <w:rPr>
                <w:webHidden/>
                <w:lang w:val="en-GB"/>
              </w:rPr>
              <w:fldChar w:fldCharType="end"/>
            </w:r>
          </w:hyperlink>
        </w:p>
        <w:p w14:paraId="3C0FE04A" w14:textId="77777777" w:rsidR="00270483" w:rsidRPr="004A34EE" w:rsidRDefault="005A76CA">
          <w:pPr>
            <w:pStyle w:val="TOC1"/>
            <w:tabs>
              <w:tab w:val="left" w:pos="480"/>
              <w:tab w:val="right" w:leader="dot" w:pos="9016"/>
            </w:tabs>
            <w:rPr>
              <w:rFonts w:asciiTheme="minorHAnsi" w:eastAsiaTheme="minorEastAsia" w:hAnsiTheme="minorHAnsi" w:cstheme="minorBidi"/>
              <w:sz w:val="22"/>
              <w:szCs w:val="22"/>
              <w:lang w:val="en-GB"/>
            </w:rPr>
          </w:pPr>
          <w:hyperlink w:anchor="_Toc229552141">
            <w:r w:rsidR="00960720" w:rsidRPr="004A34EE">
              <w:rPr>
                <w:rStyle w:val="IndexLink"/>
                <w:webHidden/>
                <w:lang w:val="en-GB"/>
              </w:rPr>
              <w:t>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CHAPTER 2: PROJECT DESCRIPTION</w:t>
            </w:r>
            <w:r w:rsidR="00960720" w:rsidRPr="004A34EE">
              <w:rPr>
                <w:webHidden/>
                <w:lang w:val="en-GB"/>
              </w:rPr>
              <w:fldChar w:fldCharType="begin"/>
            </w:r>
            <w:r w:rsidR="00960720" w:rsidRPr="004A34EE">
              <w:rPr>
                <w:webHidden/>
                <w:lang w:val="en-GB"/>
              </w:rPr>
              <w:instrText>PAGEREF _Toc229552141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w:t>
            </w:r>
            <w:r w:rsidR="00960720" w:rsidRPr="004A34EE">
              <w:rPr>
                <w:webHidden/>
                <w:lang w:val="en-GB"/>
              </w:rPr>
              <w:fldChar w:fldCharType="end"/>
            </w:r>
          </w:hyperlink>
        </w:p>
        <w:p w14:paraId="481C4A6D"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2">
            <w:r w:rsidR="00960720" w:rsidRPr="004A34EE">
              <w:rPr>
                <w:rStyle w:val="IndexLink"/>
                <w:webHidden/>
                <w:lang w:val="en-GB"/>
              </w:rPr>
              <w:t>2.1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Introduction</w:t>
            </w:r>
            <w:r w:rsidR="00960720" w:rsidRPr="004A34EE">
              <w:rPr>
                <w:webHidden/>
                <w:lang w:val="en-GB"/>
              </w:rPr>
              <w:fldChar w:fldCharType="begin"/>
            </w:r>
            <w:r w:rsidR="00960720" w:rsidRPr="004A34EE">
              <w:rPr>
                <w:webHidden/>
                <w:lang w:val="en-GB"/>
              </w:rPr>
              <w:instrText>PAGEREF _Toc229552142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w:t>
            </w:r>
            <w:r w:rsidR="00960720" w:rsidRPr="004A34EE">
              <w:rPr>
                <w:webHidden/>
                <w:lang w:val="en-GB"/>
              </w:rPr>
              <w:fldChar w:fldCharType="end"/>
            </w:r>
          </w:hyperlink>
        </w:p>
        <w:p w14:paraId="006025BF"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3">
            <w:r w:rsidR="00960720" w:rsidRPr="004A34EE">
              <w:rPr>
                <w:rStyle w:val="IndexLink"/>
                <w:webHidden/>
                <w:lang w:val="en-GB"/>
              </w:rPr>
              <w:t>2.2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Overall Scope of Rehabilitation</w:t>
            </w:r>
            <w:r w:rsidR="00960720" w:rsidRPr="004A34EE">
              <w:rPr>
                <w:webHidden/>
                <w:lang w:val="en-GB"/>
              </w:rPr>
              <w:fldChar w:fldCharType="begin"/>
            </w:r>
            <w:r w:rsidR="00960720" w:rsidRPr="004A34EE">
              <w:rPr>
                <w:webHidden/>
                <w:lang w:val="en-GB"/>
              </w:rPr>
              <w:instrText>PAGEREF _Toc229552143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w:t>
            </w:r>
            <w:r w:rsidR="00960720" w:rsidRPr="004A34EE">
              <w:rPr>
                <w:webHidden/>
                <w:lang w:val="en-GB"/>
              </w:rPr>
              <w:fldChar w:fldCharType="end"/>
            </w:r>
          </w:hyperlink>
        </w:p>
        <w:p w14:paraId="0394C451"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4">
            <w:r w:rsidR="00960720" w:rsidRPr="004A34EE">
              <w:rPr>
                <w:rStyle w:val="IndexLink"/>
                <w:webHidden/>
                <w:lang w:val="en-GB"/>
              </w:rPr>
              <w:t>2.3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Chainage-Specific Engineering Works</w:t>
            </w:r>
            <w:r w:rsidR="00960720" w:rsidRPr="004A34EE">
              <w:rPr>
                <w:webHidden/>
                <w:lang w:val="en-GB"/>
              </w:rPr>
              <w:fldChar w:fldCharType="begin"/>
            </w:r>
            <w:r w:rsidR="00960720" w:rsidRPr="004A34EE">
              <w:rPr>
                <w:webHidden/>
                <w:lang w:val="en-GB"/>
              </w:rPr>
              <w:instrText>PAGEREF _Toc229552144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w:t>
            </w:r>
            <w:r w:rsidR="00960720" w:rsidRPr="004A34EE">
              <w:rPr>
                <w:webHidden/>
                <w:lang w:val="en-GB"/>
              </w:rPr>
              <w:fldChar w:fldCharType="end"/>
            </w:r>
          </w:hyperlink>
        </w:p>
        <w:p w14:paraId="7D3C062E"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5">
            <w:r w:rsidR="00960720" w:rsidRPr="004A34EE">
              <w:rPr>
                <w:rStyle w:val="IndexLink"/>
                <w:webHidden/>
                <w:lang w:val="en-GB"/>
              </w:rPr>
              <w:t>2.4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Key Engineering Focus Areas</w:t>
            </w:r>
            <w:r w:rsidR="00960720" w:rsidRPr="004A34EE">
              <w:rPr>
                <w:webHidden/>
                <w:lang w:val="en-GB"/>
              </w:rPr>
              <w:fldChar w:fldCharType="begin"/>
            </w:r>
            <w:r w:rsidR="00960720" w:rsidRPr="004A34EE">
              <w:rPr>
                <w:webHidden/>
                <w:lang w:val="en-GB"/>
              </w:rPr>
              <w:instrText>PAGEREF _Toc229552145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7</w:t>
            </w:r>
            <w:r w:rsidR="00960720" w:rsidRPr="004A34EE">
              <w:rPr>
                <w:webHidden/>
                <w:lang w:val="en-GB"/>
              </w:rPr>
              <w:fldChar w:fldCharType="end"/>
            </w:r>
          </w:hyperlink>
        </w:p>
        <w:p w14:paraId="02C6081D"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6">
            <w:r w:rsidR="00960720" w:rsidRPr="004A34EE">
              <w:rPr>
                <w:rStyle w:val="IndexLink"/>
                <w:webHidden/>
                <w:lang w:val="en-GB"/>
              </w:rPr>
              <w:t>2.5</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Labour Requirements</w:t>
            </w:r>
            <w:r w:rsidR="00960720" w:rsidRPr="004A34EE">
              <w:rPr>
                <w:webHidden/>
                <w:lang w:val="en-GB"/>
              </w:rPr>
              <w:fldChar w:fldCharType="begin"/>
            </w:r>
            <w:r w:rsidR="00960720" w:rsidRPr="004A34EE">
              <w:rPr>
                <w:webHidden/>
                <w:lang w:val="en-GB"/>
              </w:rPr>
              <w:instrText>PAGEREF _Toc229552146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7</w:t>
            </w:r>
            <w:r w:rsidR="00960720" w:rsidRPr="004A34EE">
              <w:rPr>
                <w:webHidden/>
                <w:lang w:val="en-GB"/>
              </w:rPr>
              <w:fldChar w:fldCharType="end"/>
            </w:r>
          </w:hyperlink>
        </w:p>
        <w:p w14:paraId="0231F55D"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7">
            <w:r w:rsidR="00960720" w:rsidRPr="004A34EE">
              <w:rPr>
                <w:rStyle w:val="IndexLink"/>
                <w:webHidden/>
                <w:lang w:val="en-GB"/>
              </w:rPr>
              <w:t>2.6</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Material Requirements and Sources</w:t>
            </w:r>
            <w:r w:rsidR="00960720" w:rsidRPr="004A34EE">
              <w:rPr>
                <w:webHidden/>
                <w:lang w:val="en-GB"/>
              </w:rPr>
              <w:fldChar w:fldCharType="begin"/>
            </w:r>
            <w:r w:rsidR="00960720" w:rsidRPr="004A34EE">
              <w:rPr>
                <w:webHidden/>
                <w:lang w:val="en-GB"/>
              </w:rPr>
              <w:instrText>PAGEREF _Toc229552147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w:t>
            </w:r>
            <w:r w:rsidR="00960720" w:rsidRPr="004A34EE">
              <w:rPr>
                <w:webHidden/>
                <w:lang w:val="en-GB"/>
              </w:rPr>
              <w:fldChar w:fldCharType="end"/>
            </w:r>
          </w:hyperlink>
        </w:p>
        <w:p w14:paraId="519EA66F"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8">
            <w:r w:rsidR="00960720" w:rsidRPr="004A34EE">
              <w:rPr>
                <w:rStyle w:val="IndexLink"/>
                <w:webHidden/>
                <w:lang w:val="en-GB"/>
              </w:rPr>
              <w:t>2.7</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Worker Accommodation</w:t>
            </w:r>
            <w:r w:rsidR="00960720" w:rsidRPr="004A34EE">
              <w:rPr>
                <w:webHidden/>
                <w:lang w:val="en-GB"/>
              </w:rPr>
              <w:fldChar w:fldCharType="begin"/>
            </w:r>
            <w:r w:rsidR="00960720" w:rsidRPr="004A34EE">
              <w:rPr>
                <w:webHidden/>
                <w:lang w:val="en-GB"/>
              </w:rPr>
              <w:instrText>PAGEREF _Toc229552148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w:t>
            </w:r>
            <w:r w:rsidR="00960720" w:rsidRPr="004A34EE">
              <w:rPr>
                <w:webHidden/>
                <w:lang w:val="en-GB"/>
              </w:rPr>
              <w:fldChar w:fldCharType="end"/>
            </w:r>
          </w:hyperlink>
        </w:p>
        <w:p w14:paraId="4E63E342"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49">
            <w:r w:rsidR="00960720" w:rsidRPr="004A34EE">
              <w:rPr>
                <w:rStyle w:val="IndexLink"/>
                <w:webHidden/>
                <w:lang w:val="en-GB"/>
              </w:rPr>
              <w:t>2.8</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Waste and Waste Management</w:t>
            </w:r>
            <w:r w:rsidR="00960720" w:rsidRPr="004A34EE">
              <w:rPr>
                <w:webHidden/>
                <w:lang w:val="en-GB"/>
              </w:rPr>
              <w:fldChar w:fldCharType="begin"/>
            </w:r>
            <w:r w:rsidR="00960720" w:rsidRPr="004A34EE">
              <w:rPr>
                <w:webHidden/>
                <w:lang w:val="en-GB"/>
              </w:rPr>
              <w:instrText>PAGEREF _Toc229552149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9</w:t>
            </w:r>
            <w:r w:rsidR="00960720" w:rsidRPr="004A34EE">
              <w:rPr>
                <w:webHidden/>
                <w:lang w:val="en-GB"/>
              </w:rPr>
              <w:fldChar w:fldCharType="end"/>
            </w:r>
          </w:hyperlink>
        </w:p>
        <w:p w14:paraId="69124599"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50">
            <w:r w:rsidR="00960720" w:rsidRPr="004A34EE">
              <w:rPr>
                <w:rStyle w:val="IndexLink"/>
                <w:webHidden/>
                <w:lang w:val="en-GB"/>
              </w:rPr>
              <w:t>2.9</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Rehabilitation of Temporary Sites</w:t>
            </w:r>
            <w:r w:rsidR="00960720" w:rsidRPr="004A34EE">
              <w:rPr>
                <w:webHidden/>
                <w:lang w:val="en-GB"/>
              </w:rPr>
              <w:fldChar w:fldCharType="begin"/>
            </w:r>
            <w:r w:rsidR="00960720" w:rsidRPr="004A34EE">
              <w:rPr>
                <w:webHidden/>
                <w:lang w:val="en-GB"/>
              </w:rPr>
              <w:instrText>PAGEREF _Toc229552150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11</w:t>
            </w:r>
            <w:r w:rsidR="00960720" w:rsidRPr="004A34EE">
              <w:rPr>
                <w:webHidden/>
                <w:lang w:val="en-GB"/>
              </w:rPr>
              <w:fldChar w:fldCharType="end"/>
            </w:r>
          </w:hyperlink>
        </w:p>
        <w:p w14:paraId="7D04EAA0" w14:textId="77777777" w:rsidR="00270483" w:rsidRPr="004A34EE" w:rsidRDefault="005A76CA">
          <w:pPr>
            <w:pStyle w:val="TOC1"/>
            <w:tabs>
              <w:tab w:val="left" w:pos="480"/>
              <w:tab w:val="right" w:leader="dot" w:pos="9016"/>
            </w:tabs>
            <w:rPr>
              <w:rFonts w:asciiTheme="minorHAnsi" w:eastAsiaTheme="minorEastAsia" w:hAnsiTheme="minorHAnsi" w:cstheme="minorBidi"/>
              <w:sz w:val="22"/>
              <w:szCs w:val="22"/>
              <w:lang w:val="en-GB"/>
            </w:rPr>
          </w:pPr>
          <w:hyperlink w:anchor="_Toc229552151">
            <w:r w:rsidR="00960720" w:rsidRPr="004A34EE">
              <w:rPr>
                <w:rStyle w:val="IndexLink"/>
                <w:webHidden/>
                <w:lang w:val="en-GB"/>
              </w:rPr>
              <w:t>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CHAPTER 3: POLICY AND LEGAL FRAMEWORK</w:t>
            </w:r>
            <w:r w:rsidR="00960720" w:rsidRPr="004A34EE">
              <w:rPr>
                <w:webHidden/>
                <w:lang w:val="en-GB"/>
              </w:rPr>
              <w:fldChar w:fldCharType="begin"/>
            </w:r>
            <w:r w:rsidR="00960720" w:rsidRPr="004A34EE">
              <w:rPr>
                <w:webHidden/>
                <w:lang w:val="en-GB"/>
              </w:rPr>
              <w:instrText>PAGEREF _Toc229552151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12</w:t>
            </w:r>
            <w:r w:rsidR="00960720" w:rsidRPr="004A34EE">
              <w:rPr>
                <w:webHidden/>
                <w:lang w:val="en-GB"/>
              </w:rPr>
              <w:fldChar w:fldCharType="end"/>
            </w:r>
          </w:hyperlink>
        </w:p>
        <w:p w14:paraId="40A9F97B"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52">
            <w:r w:rsidR="00960720" w:rsidRPr="004A34EE">
              <w:rPr>
                <w:rStyle w:val="IndexLink"/>
                <w:webHidden/>
                <w:lang w:val="en-GB"/>
              </w:rPr>
              <w:t>3.1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National Policies and Strategies</w:t>
            </w:r>
            <w:r w:rsidR="00960720" w:rsidRPr="004A34EE">
              <w:rPr>
                <w:webHidden/>
                <w:lang w:val="en-GB"/>
              </w:rPr>
              <w:fldChar w:fldCharType="begin"/>
            </w:r>
            <w:r w:rsidR="00960720" w:rsidRPr="004A34EE">
              <w:rPr>
                <w:webHidden/>
                <w:lang w:val="en-GB"/>
              </w:rPr>
              <w:instrText>PAGEREF _Toc229552152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12</w:t>
            </w:r>
            <w:r w:rsidR="00960720" w:rsidRPr="004A34EE">
              <w:rPr>
                <w:webHidden/>
                <w:lang w:val="en-GB"/>
              </w:rPr>
              <w:fldChar w:fldCharType="end"/>
            </w:r>
          </w:hyperlink>
        </w:p>
        <w:p w14:paraId="53D4B92D"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53">
            <w:r w:rsidR="00960720" w:rsidRPr="004A34EE">
              <w:rPr>
                <w:rStyle w:val="IndexLink"/>
                <w:webHidden/>
                <w:lang w:val="en-GB"/>
              </w:rPr>
              <w:t>3.1.1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Policy Framework</w:t>
            </w:r>
            <w:r w:rsidR="00960720" w:rsidRPr="004A34EE">
              <w:rPr>
                <w:webHidden/>
                <w:lang w:val="en-GB"/>
              </w:rPr>
              <w:fldChar w:fldCharType="begin"/>
            </w:r>
            <w:r w:rsidR="00960720" w:rsidRPr="004A34EE">
              <w:rPr>
                <w:webHidden/>
                <w:lang w:val="en-GB"/>
              </w:rPr>
              <w:instrText>PAGEREF _Toc229552153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12</w:t>
            </w:r>
            <w:r w:rsidR="00960720" w:rsidRPr="004A34EE">
              <w:rPr>
                <w:webHidden/>
                <w:lang w:val="en-GB"/>
              </w:rPr>
              <w:fldChar w:fldCharType="end"/>
            </w:r>
          </w:hyperlink>
        </w:p>
        <w:p w14:paraId="22D0D6DB"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54">
            <w:r w:rsidR="00960720" w:rsidRPr="004A34EE">
              <w:rPr>
                <w:rStyle w:val="IndexLink"/>
                <w:webHidden/>
                <w:lang w:val="en-GB"/>
              </w:rPr>
              <w:t>3.1.2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Legislative Frameworks</w:t>
            </w:r>
            <w:r w:rsidR="00960720" w:rsidRPr="004A34EE">
              <w:rPr>
                <w:webHidden/>
                <w:lang w:val="en-GB"/>
              </w:rPr>
              <w:fldChar w:fldCharType="begin"/>
            </w:r>
            <w:r w:rsidR="00960720" w:rsidRPr="004A34EE">
              <w:rPr>
                <w:webHidden/>
                <w:lang w:val="en-GB"/>
              </w:rPr>
              <w:instrText>PAGEREF _Toc229552154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14</w:t>
            </w:r>
            <w:r w:rsidR="00960720" w:rsidRPr="004A34EE">
              <w:rPr>
                <w:webHidden/>
                <w:lang w:val="en-GB"/>
              </w:rPr>
              <w:fldChar w:fldCharType="end"/>
            </w:r>
          </w:hyperlink>
        </w:p>
        <w:p w14:paraId="40CF4B6D"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55">
            <w:r w:rsidR="00960720" w:rsidRPr="004A34EE">
              <w:rPr>
                <w:rStyle w:val="IndexLink"/>
                <w:webHidden/>
                <w:lang w:val="en-GB"/>
              </w:rPr>
              <w:t>3.2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World Bank Safeguard Policies and Procedures</w:t>
            </w:r>
            <w:r w:rsidR="00960720" w:rsidRPr="004A34EE">
              <w:rPr>
                <w:webHidden/>
                <w:lang w:val="en-GB"/>
              </w:rPr>
              <w:fldChar w:fldCharType="begin"/>
            </w:r>
            <w:r w:rsidR="00960720" w:rsidRPr="004A34EE">
              <w:rPr>
                <w:webHidden/>
                <w:lang w:val="en-GB"/>
              </w:rPr>
              <w:instrText>PAGEREF _Toc229552155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16</w:t>
            </w:r>
            <w:r w:rsidR="00960720" w:rsidRPr="004A34EE">
              <w:rPr>
                <w:webHidden/>
                <w:lang w:val="en-GB"/>
              </w:rPr>
              <w:fldChar w:fldCharType="end"/>
            </w:r>
          </w:hyperlink>
        </w:p>
        <w:p w14:paraId="6B8D7374"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56">
            <w:r w:rsidR="00960720" w:rsidRPr="004A34EE">
              <w:rPr>
                <w:rStyle w:val="IndexLink"/>
                <w:webHidden/>
                <w:lang w:val="en-GB"/>
              </w:rPr>
              <w:t>3.2.1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World Bank Operational Policy OP/BP 4.01: Environmental Assessment</w:t>
            </w:r>
            <w:r w:rsidR="00960720" w:rsidRPr="004A34EE">
              <w:rPr>
                <w:webHidden/>
                <w:lang w:val="en-GB"/>
              </w:rPr>
              <w:fldChar w:fldCharType="begin"/>
            </w:r>
            <w:r w:rsidR="00960720" w:rsidRPr="004A34EE">
              <w:rPr>
                <w:webHidden/>
                <w:lang w:val="en-GB"/>
              </w:rPr>
              <w:instrText>PAGEREF _Toc229552156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16</w:t>
            </w:r>
            <w:r w:rsidR="00960720" w:rsidRPr="004A34EE">
              <w:rPr>
                <w:webHidden/>
                <w:lang w:val="en-GB"/>
              </w:rPr>
              <w:fldChar w:fldCharType="end"/>
            </w:r>
          </w:hyperlink>
        </w:p>
        <w:p w14:paraId="2C9327B2"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57">
            <w:r w:rsidR="00960720" w:rsidRPr="004A34EE">
              <w:rPr>
                <w:rStyle w:val="IndexLink"/>
                <w:webHidden/>
                <w:lang w:val="en-GB"/>
              </w:rPr>
              <w:t>3.2.2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World Bank ESHS</w:t>
            </w:r>
            <w:r w:rsidR="00960720" w:rsidRPr="004A34EE">
              <w:rPr>
                <w:webHidden/>
                <w:lang w:val="en-GB"/>
              </w:rPr>
              <w:fldChar w:fldCharType="begin"/>
            </w:r>
            <w:r w:rsidR="00960720" w:rsidRPr="004A34EE">
              <w:rPr>
                <w:webHidden/>
                <w:lang w:val="en-GB"/>
              </w:rPr>
              <w:instrText>PAGEREF _Toc229552157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16</w:t>
            </w:r>
            <w:r w:rsidR="00960720" w:rsidRPr="004A34EE">
              <w:rPr>
                <w:webHidden/>
                <w:lang w:val="en-GB"/>
              </w:rPr>
              <w:fldChar w:fldCharType="end"/>
            </w:r>
          </w:hyperlink>
        </w:p>
        <w:p w14:paraId="2466A990"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58">
            <w:r w:rsidR="00960720" w:rsidRPr="004A34EE">
              <w:rPr>
                <w:rStyle w:val="IndexLink"/>
                <w:webHidden/>
                <w:lang w:val="en-GB"/>
              </w:rPr>
              <w:t>3.3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Institutional Framework</w:t>
            </w:r>
            <w:r w:rsidR="00960720" w:rsidRPr="004A34EE">
              <w:rPr>
                <w:webHidden/>
                <w:lang w:val="en-GB"/>
              </w:rPr>
              <w:fldChar w:fldCharType="begin"/>
            </w:r>
            <w:r w:rsidR="00960720" w:rsidRPr="004A34EE">
              <w:rPr>
                <w:webHidden/>
                <w:lang w:val="en-GB"/>
              </w:rPr>
              <w:instrText>PAGEREF _Toc229552158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17</w:t>
            </w:r>
            <w:r w:rsidR="00960720" w:rsidRPr="004A34EE">
              <w:rPr>
                <w:webHidden/>
                <w:lang w:val="en-GB"/>
              </w:rPr>
              <w:fldChar w:fldCharType="end"/>
            </w:r>
          </w:hyperlink>
        </w:p>
        <w:p w14:paraId="1183C13F"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59">
            <w:r w:rsidR="00960720" w:rsidRPr="004A34EE">
              <w:rPr>
                <w:rStyle w:val="IndexLink"/>
                <w:webHidden/>
                <w:lang w:val="en-GB"/>
              </w:rPr>
              <w:t>3.4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Summary of Main Statutory Approvals/Licenses to be obtained for the project</w:t>
            </w:r>
            <w:r w:rsidR="00960720" w:rsidRPr="004A34EE">
              <w:rPr>
                <w:webHidden/>
                <w:lang w:val="en-GB"/>
              </w:rPr>
              <w:fldChar w:fldCharType="begin"/>
            </w:r>
            <w:r w:rsidR="00960720" w:rsidRPr="004A34EE">
              <w:rPr>
                <w:webHidden/>
                <w:lang w:val="en-GB"/>
              </w:rPr>
              <w:instrText>PAGEREF _Toc229552159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17</w:t>
            </w:r>
            <w:r w:rsidR="00960720" w:rsidRPr="004A34EE">
              <w:rPr>
                <w:webHidden/>
                <w:lang w:val="en-GB"/>
              </w:rPr>
              <w:fldChar w:fldCharType="end"/>
            </w:r>
          </w:hyperlink>
        </w:p>
        <w:p w14:paraId="06994FC1" w14:textId="77777777" w:rsidR="00270483" w:rsidRPr="004A34EE" w:rsidRDefault="005A76CA">
          <w:pPr>
            <w:pStyle w:val="TOC1"/>
            <w:tabs>
              <w:tab w:val="left" w:pos="480"/>
              <w:tab w:val="right" w:leader="dot" w:pos="9016"/>
            </w:tabs>
            <w:rPr>
              <w:rFonts w:asciiTheme="minorHAnsi" w:eastAsiaTheme="minorEastAsia" w:hAnsiTheme="minorHAnsi" w:cstheme="minorBidi"/>
              <w:sz w:val="22"/>
              <w:szCs w:val="22"/>
              <w:lang w:val="en-GB"/>
            </w:rPr>
          </w:pPr>
          <w:hyperlink w:anchor="_Toc229552160">
            <w:r w:rsidR="00960720" w:rsidRPr="004A34EE">
              <w:rPr>
                <w:rStyle w:val="IndexLink"/>
                <w:webHidden/>
                <w:lang w:val="en-GB"/>
              </w:rPr>
              <w:t>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CHAPTER 4: ENVIRONMENTAL AND SOCIAL SETTING</w:t>
            </w:r>
            <w:r w:rsidR="00960720" w:rsidRPr="004A34EE">
              <w:rPr>
                <w:webHidden/>
                <w:lang w:val="en-GB"/>
              </w:rPr>
              <w:fldChar w:fldCharType="begin"/>
            </w:r>
            <w:r w:rsidR="00960720" w:rsidRPr="004A34EE">
              <w:rPr>
                <w:webHidden/>
                <w:lang w:val="en-GB"/>
              </w:rPr>
              <w:instrText>PAGEREF _Toc229552160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19</w:t>
            </w:r>
            <w:r w:rsidR="00960720" w:rsidRPr="004A34EE">
              <w:rPr>
                <w:webHidden/>
                <w:lang w:val="en-GB"/>
              </w:rPr>
              <w:fldChar w:fldCharType="end"/>
            </w:r>
          </w:hyperlink>
        </w:p>
        <w:p w14:paraId="429545A0"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61">
            <w:r w:rsidR="00960720" w:rsidRPr="004A34EE">
              <w:rPr>
                <w:rStyle w:val="IndexLink"/>
                <w:webHidden/>
                <w:lang w:val="en-GB"/>
              </w:rPr>
              <w:t>4.1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Introduction</w:t>
            </w:r>
            <w:r w:rsidR="00960720" w:rsidRPr="004A34EE">
              <w:rPr>
                <w:webHidden/>
                <w:lang w:val="en-GB"/>
              </w:rPr>
              <w:fldChar w:fldCharType="begin"/>
            </w:r>
            <w:r w:rsidR="00960720" w:rsidRPr="004A34EE">
              <w:rPr>
                <w:webHidden/>
                <w:lang w:val="en-GB"/>
              </w:rPr>
              <w:instrText>PAGEREF _Toc229552161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19</w:t>
            </w:r>
            <w:r w:rsidR="00960720" w:rsidRPr="004A34EE">
              <w:rPr>
                <w:webHidden/>
                <w:lang w:val="en-GB"/>
              </w:rPr>
              <w:fldChar w:fldCharType="end"/>
            </w:r>
          </w:hyperlink>
        </w:p>
        <w:p w14:paraId="739CF2E6"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62">
            <w:r w:rsidR="00960720" w:rsidRPr="004A34EE">
              <w:rPr>
                <w:rStyle w:val="IndexLink"/>
                <w:webHidden/>
                <w:lang w:val="en-GB"/>
              </w:rPr>
              <w:t>4.2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Biophysical Environment</w:t>
            </w:r>
            <w:r w:rsidR="00960720" w:rsidRPr="004A34EE">
              <w:rPr>
                <w:webHidden/>
                <w:lang w:val="en-GB"/>
              </w:rPr>
              <w:fldChar w:fldCharType="begin"/>
            </w:r>
            <w:r w:rsidR="00960720" w:rsidRPr="004A34EE">
              <w:rPr>
                <w:webHidden/>
                <w:lang w:val="en-GB"/>
              </w:rPr>
              <w:instrText>PAGEREF _Toc229552162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19</w:t>
            </w:r>
            <w:r w:rsidR="00960720" w:rsidRPr="004A34EE">
              <w:rPr>
                <w:webHidden/>
                <w:lang w:val="en-GB"/>
              </w:rPr>
              <w:fldChar w:fldCharType="end"/>
            </w:r>
          </w:hyperlink>
        </w:p>
        <w:p w14:paraId="671F5158"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3">
            <w:r w:rsidR="00960720" w:rsidRPr="004A34EE">
              <w:rPr>
                <w:rStyle w:val="IndexLink"/>
                <w:webHidden/>
                <w:lang w:val="en-GB"/>
              </w:rPr>
              <w:t>4.2.1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Topography</w:t>
            </w:r>
            <w:r w:rsidR="00960720" w:rsidRPr="004A34EE">
              <w:rPr>
                <w:webHidden/>
                <w:lang w:val="en-GB"/>
              </w:rPr>
              <w:fldChar w:fldCharType="begin"/>
            </w:r>
            <w:r w:rsidR="00960720" w:rsidRPr="004A34EE">
              <w:rPr>
                <w:webHidden/>
                <w:lang w:val="en-GB"/>
              </w:rPr>
              <w:instrText>PAGEREF _Toc229552163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19</w:t>
            </w:r>
            <w:r w:rsidR="00960720" w:rsidRPr="004A34EE">
              <w:rPr>
                <w:webHidden/>
                <w:lang w:val="en-GB"/>
              </w:rPr>
              <w:fldChar w:fldCharType="end"/>
            </w:r>
          </w:hyperlink>
        </w:p>
        <w:p w14:paraId="37809D79"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4">
            <w:r w:rsidR="00960720" w:rsidRPr="004A34EE">
              <w:rPr>
                <w:rStyle w:val="IndexLink"/>
                <w:webHidden/>
                <w:lang w:val="en-GB"/>
              </w:rPr>
              <w:t>4.2.2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Geology</w:t>
            </w:r>
            <w:r w:rsidR="00960720" w:rsidRPr="004A34EE">
              <w:rPr>
                <w:webHidden/>
                <w:lang w:val="en-GB"/>
              </w:rPr>
              <w:fldChar w:fldCharType="begin"/>
            </w:r>
            <w:r w:rsidR="00960720" w:rsidRPr="004A34EE">
              <w:rPr>
                <w:webHidden/>
                <w:lang w:val="en-GB"/>
              </w:rPr>
              <w:instrText>PAGEREF _Toc229552164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19</w:t>
            </w:r>
            <w:r w:rsidR="00960720" w:rsidRPr="004A34EE">
              <w:rPr>
                <w:webHidden/>
                <w:lang w:val="en-GB"/>
              </w:rPr>
              <w:fldChar w:fldCharType="end"/>
            </w:r>
          </w:hyperlink>
        </w:p>
        <w:p w14:paraId="5C25F223"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5">
            <w:r w:rsidR="00960720" w:rsidRPr="004A34EE">
              <w:rPr>
                <w:rStyle w:val="IndexLink"/>
                <w:webHidden/>
                <w:lang w:val="en-GB"/>
              </w:rPr>
              <w:t>4.2.3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Soils</w:t>
            </w:r>
            <w:r w:rsidR="00960720" w:rsidRPr="004A34EE">
              <w:rPr>
                <w:webHidden/>
                <w:lang w:val="en-GB"/>
              </w:rPr>
              <w:fldChar w:fldCharType="begin"/>
            </w:r>
            <w:r w:rsidR="00960720" w:rsidRPr="004A34EE">
              <w:rPr>
                <w:webHidden/>
                <w:lang w:val="en-GB"/>
              </w:rPr>
              <w:instrText>PAGEREF _Toc229552165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22</w:t>
            </w:r>
            <w:r w:rsidR="00960720" w:rsidRPr="004A34EE">
              <w:rPr>
                <w:webHidden/>
                <w:lang w:val="en-GB"/>
              </w:rPr>
              <w:fldChar w:fldCharType="end"/>
            </w:r>
          </w:hyperlink>
        </w:p>
        <w:p w14:paraId="36C717FC"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6">
            <w:r w:rsidR="00960720" w:rsidRPr="004A34EE">
              <w:rPr>
                <w:rStyle w:val="IndexLink"/>
                <w:webHidden/>
                <w:lang w:val="en-GB"/>
              </w:rPr>
              <w:t>4.2.4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 xml:space="preserve"> Climate and Climate Change Risks</w:t>
            </w:r>
            <w:r w:rsidR="00960720" w:rsidRPr="004A34EE">
              <w:rPr>
                <w:webHidden/>
                <w:lang w:val="en-GB"/>
              </w:rPr>
              <w:fldChar w:fldCharType="begin"/>
            </w:r>
            <w:r w:rsidR="00960720" w:rsidRPr="004A34EE">
              <w:rPr>
                <w:webHidden/>
                <w:lang w:val="en-GB"/>
              </w:rPr>
              <w:instrText>PAGEREF _Toc229552166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24</w:t>
            </w:r>
            <w:r w:rsidR="00960720" w:rsidRPr="004A34EE">
              <w:rPr>
                <w:webHidden/>
                <w:lang w:val="en-GB"/>
              </w:rPr>
              <w:fldChar w:fldCharType="end"/>
            </w:r>
          </w:hyperlink>
        </w:p>
        <w:p w14:paraId="0EEFEE46"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7">
            <w:r w:rsidR="00960720" w:rsidRPr="004A34EE">
              <w:rPr>
                <w:rStyle w:val="IndexLink"/>
                <w:webHidden/>
                <w:lang w:val="en-GB"/>
              </w:rPr>
              <w:t>4.2.5</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Water Resources and Quality</w:t>
            </w:r>
            <w:r w:rsidR="00960720" w:rsidRPr="004A34EE">
              <w:rPr>
                <w:webHidden/>
                <w:lang w:val="en-GB"/>
              </w:rPr>
              <w:fldChar w:fldCharType="begin"/>
            </w:r>
            <w:r w:rsidR="00960720" w:rsidRPr="004A34EE">
              <w:rPr>
                <w:webHidden/>
                <w:lang w:val="en-GB"/>
              </w:rPr>
              <w:instrText>PAGEREF _Toc229552167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26</w:t>
            </w:r>
            <w:r w:rsidR="00960720" w:rsidRPr="004A34EE">
              <w:rPr>
                <w:webHidden/>
                <w:lang w:val="en-GB"/>
              </w:rPr>
              <w:fldChar w:fldCharType="end"/>
            </w:r>
          </w:hyperlink>
        </w:p>
        <w:p w14:paraId="2594B119"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8">
            <w:r w:rsidR="00960720" w:rsidRPr="004A34EE">
              <w:rPr>
                <w:rStyle w:val="IndexLink"/>
                <w:webHidden/>
                <w:lang w:val="en-GB"/>
              </w:rPr>
              <w:t>4.2.6</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Flora (Plant Life)</w:t>
            </w:r>
            <w:r w:rsidR="00960720" w:rsidRPr="004A34EE">
              <w:rPr>
                <w:webHidden/>
                <w:lang w:val="en-GB"/>
              </w:rPr>
              <w:fldChar w:fldCharType="begin"/>
            </w:r>
            <w:r w:rsidR="00960720" w:rsidRPr="004A34EE">
              <w:rPr>
                <w:webHidden/>
                <w:lang w:val="en-GB"/>
              </w:rPr>
              <w:instrText>PAGEREF _Toc229552168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29</w:t>
            </w:r>
            <w:r w:rsidR="00960720" w:rsidRPr="004A34EE">
              <w:rPr>
                <w:webHidden/>
                <w:lang w:val="en-GB"/>
              </w:rPr>
              <w:fldChar w:fldCharType="end"/>
            </w:r>
          </w:hyperlink>
        </w:p>
        <w:p w14:paraId="545AD25D"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69">
            <w:r w:rsidR="00960720" w:rsidRPr="004A34EE">
              <w:rPr>
                <w:rStyle w:val="IndexLink"/>
                <w:rFonts w:eastAsia="Arial Narrow"/>
                <w:webHidden/>
                <w:lang w:val="en-GB"/>
              </w:rPr>
              <w:t>4.2.7</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rFonts w:eastAsia="Arial Narrow"/>
                <w:lang w:val="en-GB"/>
              </w:rPr>
              <w:t>Fauna (Animal Life)</w:t>
            </w:r>
            <w:r w:rsidR="00960720" w:rsidRPr="004A34EE">
              <w:rPr>
                <w:webHidden/>
                <w:lang w:val="en-GB"/>
              </w:rPr>
              <w:fldChar w:fldCharType="begin"/>
            </w:r>
            <w:r w:rsidR="00960720" w:rsidRPr="004A34EE">
              <w:rPr>
                <w:webHidden/>
                <w:lang w:val="en-GB"/>
              </w:rPr>
              <w:instrText>PAGEREF _Toc229552169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32</w:t>
            </w:r>
            <w:r w:rsidR="00960720" w:rsidRPr="004A34EE">
              <w:rPr>
                <w:webHidden/>
                <w:lang w:val="en-GB"/>
              </w:rPr>
              <w:fldChar w:fldCharType="end"/>
            </w:r>
          </w:hyperlink>
        </w:p>
        <w:p w14:paraId="3B452229"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0">
            <w:r w:rsidR="00960720" w:rsidRPr="004A34EE">
              <w:rPr>
                <w:rStyle w:val="IndexLink"/>
                <w:webHidden/>
                <w:lang w:val="en-GB"/>
              </w:rPr>
              <w:t>4.2.8</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Human–Fauna Interaction</w:t>
            </w:r>
            <w:r w:rsidR="00960720" w:rsidRPr="004A34EE">
              <w:rPr>
                <w:webHidden/>
                <w:lang w:val="en-GB"/>
              </w:rPr>
              <w:fldChar w:fldCharType="begin"/>
            </w:r>
            <w:r w:rsidR="00960720" w:rsidRPr="004A34EE">
              <w:rPr>
                <w:webHidden/>
                <w:lang w:val="en-GB"/>
              </w:rPr>
              <w:instrText>PAGEREF _Toc229552170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33</w:t>
            </w:r>
            <w:r w:rsidR="00960720" w:rsidRPr="004A34EE">
              <w:rPr>
                <w:webHidden/>
                <w:lang w:val="en-GB"/>
              </w:rPr>
              <w:fldChar w:fldCharType="end"/>
            </w:r>
          </w:hyperlink>
        </w:p>
        <w:p w14:paraId="663C59B5"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71">
            <w:r w:rsidR="00960720" w:rsidRPr="004A34EE">
              <w:rPr>
                <w:rStyle w:val="IndexLink"/>
                <w:webHidden/>
                <w:lang w:val="en-GB"/>
              </w:rPr>
              <w:t>4.3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Socio-economic environment</w:t>
            </w:r>
            <w:r w:rsidR="00960720" w:rsidRPr="004A34EE">
              <w:rPr>
                <w:webHidden/>
                <w:lang w:val="en-GB"/>
              </w:rPr>
              <w:fldChar w:fldCharType="begin"/>
            </w:r>
            <w:r w:rsidR="00960720" w:rsidRPr="004A34EE">
              <w:rPr>
                <w:webHidden/>
                <w:lang w:val="en-GB"/>
              </w:rPr>
              <w:instrText>PAGEREF _Toc229552171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33</w:t>
            </w:r>
            <w:r w:rsidR="00960720" w:rsidRPr="004A34EE">
              <w:rPr>
                <w:webHidden/>
                <w:lang w:val="en-GB"/>
              </w:rPr>
              <w:fldChar w:fldCharType="end"/>
            </w:r>
          </w:hyperlink>
        </w:p>
        <w:p w14:paraId="344A544A"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2">
            <w:r w:rsidR="00960720" w:rsidRPr="004A34EE">
              <w:rPr>
                <w:rStyle w:val="IndexLink"/>
                <w:webHidden/>
                <w:lang w:val="en-GB"/>
              </w:rPr>
              <w:t>4.3.1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Demography</w:t>
            </w:r>
            <w:r w:rsidR="00960720" w:rsidRPr="004A34EE">
              <w:rPr>
                <w:webHidden/>
                <w:lang w:val="en-GB"/>
              </w:rPr>
              <w:fldChar w:fldCharType="begin"/>
            </w:r>
            <w:r w:rsidR="00960720" w:rsidRPr="004A34EE">
              <w:rPr>
                <w:webHidden/>
                <w:lang w:val="en-GB"/>
              </w:rPr>
              <w:instrText>PAGEREF _Toc229552172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33</w:t>
            </w:r>
            <w:r w:rsidR="00960720" w:rsidRPr="004A34EE">
              <w:rPr>
                <w:webHidden/>
                <w:lang w:val="en-GB"/>
              </w:rPr>
              <w:fldChar w:fldCharType="end"/>
            </w:r>
          </w:hyperlink>
        </w:p>
        <w:p w14:paraId="22906510"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3">
            <w:r w:rsidR="00960720" w:rsidRPr="004A34EE">
              <w:rPr>
                <w:rStyle w:val="IndexLink"/>
                <w:webHidden/>
                <w:lang w:val="en-GB"/>
              </w:rPr>
              <w:t>4.3.2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Education and Literacy</w:t>
            </w:r>
            <w:r w:rsidR="00960720" w:rsidRPr="004A34EE">
              <w:rPr>
                <w:webHidden/>
                <w:lang w:val="en-GB"/>
              </w:rPr>
              <w:fldChar w:fldCharType="begin"/>
            </w:r>
            <w:r w:rsidR="00960720" w:rsidRPr="004A34EE">
              <w:rPr>
                <w:webHidden/>
                <w:lang w:val="en-GB"/>
              </w:rPr>
              <w:instrText>PAGEREF _Toc229552173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34</w:t>
            </w:r>
            <w:r w:rsidR="00960720" w:rsidRPr="004A34EE">
              <w:rPr>
                <w:webHidden/>
                <w:lang w:val="en-GB"/>
              </w:rPr>
              <w:fldChar w:fldCharType="end"/>
            </w:r>
          </w:hyperlink>
        </w:p>
        <w:p w14:paraId="1881E9E9"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4">
            <w:r w:rsidR="00960720" w:rsidRPr="004A34EE">
              <w:rPr>
                <w:rStyle w:val="IndexLink"/>
                <w:webHidden/>
                <w:lang w:val="en-GB"/>
              </w:rPr>
              <w:t>4.3.3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Health</w:t>
            </w:r>
            <w:r w:rsidR="00960720" w:rsidRPr="004A34EE">
              <w:rPr>
                <w:webHidden/>
                <w:lang w:val="en-GB"/>
              </w:rPr>
              <w:fldChar w:fldCharType="begin"/>
            </w:r>
            <w:r w:rsidR="00960720" w:rsidRPr="004A34EE">
              <w:rPr>
                <w:webHidden/>
                <w:lang w:val="en-GB"/>
              </w:rPr>
              <w:instrText>PAGEREF _Toc229552174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35</w:t>
            </w:r>
            <w:r w:rsidR="00960720" w:rsidRPr="004A34EE">
              <w:rPr>
                <w:webHidden/>
                <w:lang w:val="en-GB"/>
              </w:rPr>
              <w:fldChar w:fldCharType="end"/>
            </w:r>
          </w:hyperlink>
        </w:p>
        <w:p w14:paraId="4AF753FB"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5">
            <w:r w:rsidR="00960720" w:rsidRPr="004A34EE">
              <w:rPr>
                <w:rStyle w:val="IndexLink"/>
                <w:webHidden/>
                <w:lang w:val="en-GB"/>
              </w:rPr>
              <w:t>4.3.4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Cultural Heritage</w:t>
            </w:r>
            <w:r w:rsidR="00960720" w:rsidRPr="004A34EE">
              <w:rPr>
                <w:webHidden/>
                <w:lang w:val="en-GB"/>
              </w:rPr>
              <w:fldChar w:fldCharType="begin"/>
            </w:r>
            <w:r w:rsidR="00960720" w:rsidRPr="004A34EE">
              <w:rPr>
                <w:webHidden/>
                <w:lang w:val="en-GB"/>
              </w:rPr>
              <w:instrText>PAGEREF _Toc229552175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35</w:t>
            </w:r>
            <w:r w:rsidR="00960720" w:rsidRPr="004A34EE">
              <w:rPr>
                <w:webHidden/>
                <w:lang w:val="en-GB"/>
              </w:rPr>
              <w:fldChar w:fldCharType="end"/>
            </w:r>
          </w:hyperlink>
        </w:p>
        <w:p w14:paraId="0D5D90D7"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6">
            <w:r w:rsidR="00960720" w:rsidRPr="004A34EE">
              <w:rPr>
                <w:rStyle w:val="IndexLink"/>
                <w:webHidden/>
                <w:lang w:val="en-GB"/>
              </w:rPr>
              <w:t>4.3.5</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Agriculture</w:t>
            </w:r>
            <w:r w:rsidR="00960720" w:rsidRPr="004A34EE">
              <w:rPr>
                <w:webHidden/>
                <w:lang w:val="en-GB"/>
              </w:rPr>
              <w:fldChar w:fldCharType="begin"/>
            </w:r>
            <w:r w:rsidR="00960720" w:rsidRPr="004A34EE">
              <w:rPr>
                <w:webHidden/>
                <w:lang w:val="en-GB"/>
              </w:rPr>
              <w:instrText>PAGEREF _Toc229552176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35</w:t>
            </w:r>
            <w:r w:rsidR="00960720" w:rsidRPr="004A34EE">
              <w:rPr>
                <w:webHidden/>
                <w:lang w:val="en-GB"/>
              </w:rPr>
              <w:fldChar w:fldCharType="end"/>
            </w:r>
          </w:hyperlink>
        </w:p>
        <w:p w14:paraId="598A349D"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7">
            <w:r w:rsidR="00960720" w:rsidRPr="004A34EE">
              <w:rPr>
                <w:rStyle w:val="IndexLink"/>
                <w:webHidden/>
                <w:lang w:val="en-GB"/>
              </w:rPr>
              <w:t>4.3.6</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Economic Activities and Livelihoods</w:t>
            </w:r>
            <w:r w:rsidR="00960720" w:rsidRPr="004A34EE">
              <w:rPr>
                <w:webHidden/>
                <w:lang w:val="en-GB"/>
              </w:rPr>
              <w:fldChar w:fldCharType="begin"/>
            </w:r>
            <w:r w:rsidR="00960720" w:rsidRPr="004A34EE">
              <w:rPr>
                <w:webHidden/>
                <w:lang w:val="en-GB"/>
              </w:rPr>
              <w:instrText>PAGEREF _Toc229552177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36</w:t>
            </w:r>
            <w:r w:rsidR="00960720" w:rsidRPr="004A34EE">
              <w:rPr>
                <w:webHidden/>
                <w:lang w:val="en-GB"/>
              </w:rPr>
              <w:fldChar w:fldCharType="end"/>
            </w:r>
          </w:hyperlink>
        </w:p>
        <w:p w14:paraId="261140D4"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8">
            <w:r w:rsidR="00960720" w:rsidRPr="004A34EE">
              <w:rPr>
                <w:rStyle w:val="IndexLink"/>
                <w:webHidden/>
                <w:lang w:val="en-GB"/>
              </w:rPr>
              <w:t>4.3.7</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Transport</w:t>
            </w:r>
            <w:r w:rsidR="00960720" w:rsidRPr="004A34EE">
              <w:rPr>
                <w:webHidden/>
                <w:lang w:val="en-GB"/>
              </w:rPr>
              <w:fldChar w:fldCharType="begin"/>
            </w:r>
            <w:r w:rsidR="00960720" w:rsidRPr="004A34EE">
              <w:rPr>
                <w:webHidden/>
                <w:lang w:val="en-GB"/>
              </w:rPr>
              <w:instrText>PAGEREF _Toc229552178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36</w:t>
            </w:r>
            <w:r w:rsidR="00960720" w:rsidRPr="004A34EE">
              <w:rPr>
                <w:webHidden/>
                <w:lang w:val="en-GB"/>
              </w:rPr>
              <w:fldChar w:fldCharType="end"/>
            </w:r>
          </w:hyperlink>
        </w:p>
        <w:p w14:paraId="7EF0DE07"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79">
            <w:r w:rsidR="00960720" w:rsidRPr="004A34EE">
              <w:rPr>
                <w:rStyle w:val="IndexLink"/>
                <w:webHidden/>
                <w:lang w:val="en-GB"/>
              </w:rPr>
              <w:t>4.3.8</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Security</w:t>
            </w:r>
            <w:r w:rsidR="00960720" w:rsidRPr="004A34EE">
              <w:rPr>
                <w:webHidden/>
                <w:lang w:val="en-GB"/>
              </w:rPr>
              <w:fldChar w:fldCharType="begin"/>
            </w:r>
            <w:r w:rsidR="00960720" w:rsidRPr="004A34EE">
              <w:rPr>
                <w:webHidden/>
                <w:lang w:val="en-GB"/>
              </w:rPr>
              <w:instrText>PAGEREF _Toc229552179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36</w:t>
            </w:r>
            <w:r w:rsidR="00960720" w:rsidRPr="004A34EE">
              <w:rPr>
                <w:webHidden/>
                <w:lang w:val="en-GB"/>
              </w:rPr>
              <w:fldChar w:fldCharType="end"/>
            </w:r>
          </w:hyperlink>
        </w:p>
        <w:p w14:paraId="7982AAA6" w14:textId="77777777" w:rsidR="00270483" w:rsidRPr="004A34EE" w:rsidRDefault="005A76CA">
          <w:pPr>
            <w:pStyle w:val="TOC3"/>
            <w:tabs>
              <w:tab w:val="left" w:pos="1200"/>
              <w:tab w:val="right" w:leader="dot" w:pos="9016"/>
            </w:tabs>
            <w:rPr>
              <w:rFonts w:asciiTheme="minorHAnsi" w:eastAsiaTheme="minorEastAsia" w:hAnsiTheme="minorHAnsi" w:cstheme="minorBidi"/>
              <w:sz w:val="22"/>
              <w:szCs w:val="22"/>
              <w:lang w:val="en-GB"/>
            </w:rPr>
          </w:pPr>
          <w:hyperlink w:anchor="_Toc229552180">
            <w:r w:rsidR="00960720" w:rsidRPr="004A34EE">
              <w:rPr>
                <w:rStyle w:val="IndexLink"/>
                <w:webHidden/>
                <w:lang w:val="en-GB"/>
              </w:rPr>
              <w:t>4.3.9</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Land Use</w:t>
            </w:r>
            <w:r w:rsidR="00960720" w:rsidRPr="004A34EE">
              <w:rPr>
                <w:webHidden/>
                <w:lang w:val="en-GB"/>
              </w:rPr>
              <w:fldChar w:fldCharType="begin"/>
            </w:r>
            <w:r w:rsidR="00960720" w:rsidRPr="004A34EE">
              <w:rPr>
                <w:webHidden/>
                <w:lang w:val="en-GB"/>
              </w:rPr>
              <w:instrText>PAGEREF _Toc229552180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36</w:t>
            </w:r>
            <w:r w:rsidR="00960720" w:rsidRPr="004A34EE">
              <w:rPr>
                <w:webHidden/>
                <w:lang w:val="en-GB"/>
              </w:rPr>
              <w:fldChar w:fldCharType="end"/>
            </w:r>
          </w:hyperlink>
        </w:p>
        <w:p w14:paraId="24D9A91A" w14:textId="77777777" w:rsidR="00270483" w:rsidRPr="004A34EE" w:rsidRDefault="005A76CA">
          <w:pPr>
            <w:pStyle w:val="TOC3"/>
            <w:tabs>
              <w:tab w:val="left" w:pos="1440"/>
              <w:tab w:val="right" w:leader="dot" w:pos="9016"/>
            </w:tabs>
            <w:rPr>
              <w:rFonts w:asciiTheme="minorHAnsi" w:eastAsiaTheme="minorEastAsia" w:hAnsiTheme="minorHAnsi" w:cstheme="minorBidi"/>
              <w:sz w:val="22"/>
              <w:szCs w:val="22"/>
              <w:lang w:val="en-GB"/>
            </w:rPr>
          </w:pPr>
          <w:hyperlink w:anchor="_Toc229552181">
            <w:r w:rsidR="00960720" w:rsidRPr="004A34EE">
              <w:rPr>
                <w:rStyle w:val="IndexLink"/>
                <w:webHidden/>
                <w:lang w:val="en-GB"/>
              </w:rPr>
              <w:t>4.3.10</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Vulnerable and Marginalized Groups</w:t>
            </w:r>
            <w:r w:rsidR="00960720" w:rsidRPr="004A34EE">
              <w:rPr>
                <w:webHidden/>
                <w:lang w:val="en-GB"/>
              </w:rPr>
              <w:fldChar w:fldCharType="begin"/>
            </w:r>
            <w:r w:rsidR="00960720" w:rsidRPr="004A34EE">
              <w:rPr>
                <w:webHidden/>
                <w:lang w:val="en-GB"/>
              </w:rPr>
              <w:instrText>PAGEREF _Toc229552181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36</w:t>
            </w:r>
            <w:r w:rsidR="00960720" w:rsidRPr="004A34EE">
              <w:rPr>
                <w:webHidden/>
                <w:lang w:val="en-GB"/>
              </w:rPr>
              <w:fldChar w:fldCharType="end"/>
            </w:r>
          </w:hyperlink>
        </w:p>
        <w:p w14:paraId="4D391B98" w14:textId="77777777" w:rsidR="00270483" w:rsidRPr="004A34EE" w:rsidRDefault="005A76CA">
          <w:pPr>
            <w:pStyle w:val="TOC3"/>
            <w:tabs>
              <w:tab w:val="left" w:pos="1440"/>
              <w:tab w:val="right" w:leader="dot" w:pos="9016"/>
            </w:tabs>
            <w:rPr>
              <w:rFonts w:asciiTheme="minorHAnsi" w:eastAsiaTheme="minorEastAsia" w:hAnsiTheme="minorHAnsi" w:cstheme="minorBidi"/>
              <w:sz w:val="22"/>
              <w:szCs w:val="22"/>
              <w:lang w:val="en-GB"/>
            </w:rPr>
          </w:pPr>
          <w:hyperlink w:anchor="_Toc229552182">
            <w:r w:rsidR="00960720" w:rsidRPr="004A34EE">
              <w:rPr>
                <w:rStyle w:val="IndexLink"/>
                <w:webHidden/>
                <w:lang w:val="en-GB"/>
              </w:rPr>
              <w:t>4.3.11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Communication</w:t>
            </w:r>
            <w:r w:rsidR="00960720" w:rsidRPr="004A34EE">
              <w:rPr>
                <w:webHidden/>
                <w:lang w:val="en-GB"/>
              </w:rPr>
              <w:fldChar w:fldCharType="begin"/>
            </w:r>
            <w:r w:rsidR="00960720" w:rsidRPr="004A34EE">
              <w:rPr>
                <w:webHidden/>
                <w:lang w:val="en-GB"/>
              </w:rPr>
              <w:instrText>PAGEREF _Toc229552182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37</w:t>
            </w:r>
            <w:r w:rsidR="00960720" w:rsidRPr="004A34EE">
              <w:rPr>
                <w:webHidden/>
                <w:lang w:val="en-GB"/>
              </w:rPr>
              <w:fldChar w:fldCharType="end"/>
            </w:r>
          </w:hyperlink>
        </w:p>
        <w:p w14:paraId="22E46532" w14:textId="77777777" w:rsidR="00270483" w:rsidRPr="004A34EE" w:rsidRDefault="005A76CA">
          <w:pPr>
            <w:pStyle w:val="TOC3"/>
            <w:tabs>
              <w:tab w:val="left" w:pos="1440"/>
              <w:tab w:val="right" w:leader="dot" w:pos="9016"/>
            </w:tabs>
            <w:rPr>
              <w:rFonts w:asciiTheme="minorHAnsi" w:eastAsiaTheme="minorEastAsia" w:hAnsiTheme="minorHAnsi" w:cstheme="minorBidi"/>
              <w:sz w:val="22"/>
              <w:szCs w:val="22"/>
              <w:lang w:val="en-GB"/>
            </w:rPr>
          </w:pPr>
          <w:hyperlink w:anchor="_Toc229552183">
            <w:r w:rsidR="00960720" w:rsidRPr="004A34EE">
              <w:rPr>
                <w:rStyle w:val="IndexLink"/>
                <w:webHidden/>
                <w:lang w:val="en-GB"/>
              </w:rPr>
              <w:t>4.3.12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Energy Sources</w:t>
            </w:r>
            <w:r w:rsidR="00960720" w:rsidRPr="004A34EE">
              <w:rPr>
                <w:webHidden/>
                <w:lang w:val="en-GB"/>
              </w:rPr>
              <w:fldChar w:fldCharType="begin"/>
            </w:r>
            <w:r w:rsidR="00960720" w:rsidRPr="004A34EE">
              <w:rPr>
                <w:webHidden/>
                <w:lang w:val="en-GB"/>
              </w:rPr>
              <w:instrText>PAGEREF _Toc229552183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37</w:t>
            </w:r>
            <w:r w:rsidR="00960720" w:rsidRPr="004A34EE">
              <w:rPr>
                <w:webHidden/>
                <w:lang w:val="en-GB"/>
              </w:rPr>
              <w:fldChar w:fldCharType="end"/>
            </w:r>
          </w:hyperlink>
        </w:p>
        <w:p w14:paraId="2F0AF3E0" w14:textId="77777777" w:rsidR="00270483" w:rsidRPr="004A34EE" w:rsidRDefault="005A76CA">
          <w:pPr>
            <w:pStyle w:val="TOC3"/>
            <w:tabs>
              <w:tab w:val="left" w:pos="1440"/>
              <w:tab w:val="right" w:leader="dot" w:pos="9016"/>
            </w:tabs>
            <w:rPr>
              <w:rFonts w:asciiTheme="minorHAnsi" w:eastAsiaTheme="minorEastAsia" w:hAnsiTheme="minorHAnsi" w:cstheme="minorBidi"/>
              <w:sz w:val="22"/>
              <w:szCs w:val="22"/>
              <w:lang w:val="en-GB"/>
            </w:rPr>
          </w:pPr>
          <w:hyperlink w:anchor="_Toc229552184">
            <w:r w:rsidR="00960720" w:rsidRPr="004A34EE">
              <w:rPr>
                <w:rStyle w:val="IndexLink"/>
                <w:webHidden/>
                <w:lang w:val="en-GB"/>
              </w:rPr>
              <w:t>4.3.13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Implications for the Project</w:t>
            </w:r>
            <w:r w:rsidR="00960720" w:rsidRPr="004A34EE">
              <w:rPr>
                <w:webHidden/>
                <w:lang w:val="en-GB"/>
              </w:rPr>
              <w:fldChar w:fldCharType="begin"/>
            </w:r>
            <w:r w:rsidR="00960720" w:rsidRPr="004A34EE">
              <w:rPr>
                <w:webHidden/>
                <w:lang w:val="en-GB"/>
              </w:rPr>
              <w:instrText>PAGEREF _Toc229552184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37</w:t>
            </w:r>
            <w:r w:rsidR="00960720" w:rsidRPr="004A34EE">
              <w:rPr>
                <w:webHidden/>
                <w:lang w:val="en-GB"/>
              </w:rPr>
              <w:fldChar w:fldCharType="end"/>
            </w:r>
          </w:hyperlink>
        </w:p>
        <w:p w14:paraId="523AA181" w14:textId="77777777" w:rsidR="00270483" w:rsidRPr="004A34EE" w:rsidRDefault="005A76CA">
          <w:pPr>
            <w:pStyle w:val="TOC1"/>
            <w:tabs>
              <w:tab w:val="left" w:pos="480"/>
              <w:tab w:val="right" w:leader="dot" w:pos="9016"/>
            </w:tabs>
            <w:rPr>
              <w:rFonts w:asciiTheme="minorHAnsi" w:eastAsiaTheme="minorEastAsia" w:hAnsiTheme="minorHAnsi" w:cstheme="minorBidi"/>
              <w:sz w:val="22"/>
              <w:szCs w:val="22"/>
              <w:lang w:val="en-GB"/>
            </w:rPr>
          </w:pPr>
          <w:hyperlink w:anchor="_Toc229552185">
            <w:r w:rsidR="00960720" w:rsidRPr="004A34EE">
              <w:rPr>
                <w:rStyle w:val="IndexLink"/>
                <w:webHidden/>
                <w:lang w:val="en-GB"/>
              </w:rPr>
              <w:t>5</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CHAPTER 5: ENVIRONMENTAL AND SOCIAL MANAGEMENT PLAN</w:t>
            </w:r>
            <w:r w:rsidR="00960720" w:rsidRPr="004A34EE">
              <w:rPr>
                <w:webHidden/>
                <w:lang w:val="en-GB"/>
              </w:rPr>
              <w:fldChar w:fldCharType="begin"/>
            </w:r>
            <w:r w:rsidR="00960720" w:rsidRPr="004A34EE">
              <w:rPr>
                <w:webHidden/>
                <w:lang w:val="en-GB"/>
              </w:rPr>
              <w:instrText>PAGEREF _Toc229552185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38</w:t>
            </w:r>
            <w:r w:rsidR="00960720" w:rsidRPr="004A34EE">
              <w:rPr>
                <w:webHidden/>
                <w:lang w:val="en-GB"/>
              </w:rPr>
              <w:fldChar w:fldCharType="end"/>
            </w:r>
          </w:hyperlink>
        </w:p>
        <w:p w14:paraId="2E52B67E"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86">
            <w:r w:rsidR="00960720" w:rsidRPr="004A34EE">
              <w:rPr>
                <w:rStyle w:val="IndexLink"/>
                <w:webHidden/>
                <w:lang w:val="en-GB"/>
              </w:rPr>
              <w:t>5.1</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Introduction</w:t>
            </w:r>
            <w:r w:rsidR="00960720" w:rsidRPr="004A34EE">
              <w:rPr>
                <w:webHidden/>
                <w:lang w:val="en-GB"/>
              </w:rPr>
              <w:fldChar w:fldCharType="begin"/>
            </w:r>
            <w:r w:rsidR="00960720" w:rsidRPr="004A34EE">
              <w:rPr>
                <w:webHidden/>
                <w:lang w:val="en-GB"/>
              </w:rPr>
              <w:instrText>PAGEREF _Toc229552186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38</w:t>
            </w:r>
            <w:r w:rsidR="00960720" w:rsidRPr="004A34EE">
              <w:rPr>
                <w:webHidden/>
                <w:lang w:val="en-GB"/>
              </w:rPr>
              <w:fldChar w:fldCharType="end"/>
            </w:r>
          </w:hyperlink>
        </w:p>
        <w:p w14:paraId="362FD771"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87">
            <w:r w:rsidR="00960720" w:rsidRPr="004A34EE">
              <w:rPr>
                <w:rStyle w:val="IndexLink"/>
                <w:webHidden/>
                <w:lang w:val="en-GB"/>
              </w:rPr>
              <w:t>5.2</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Environmental and Social Mitigation and Monitoring Plan for Mitundu –Nsabwemanyazi</w:t>
            </w:r>
            <w:r w:rsidR="00960720" w:rsidRPr="004A34EE">
              <w:rPr>
                <w:webHidden/>
                <w:lang w:val="en-GB"/>
              </w:rPr>
              <w:fldChar w:fldCharType="begin"/>
            </w:r>
            <w:r w:rsidR="00960720" w:rsidRPr="004A34EE">
              <w:rPr>
                <w:webHidden/>
                <w:lang w:val="en-GB"/>
              </w:rPr>
              <w:instrText>PAGEREF _Toc229552187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40</w:t>
            </w:r>
            <w:r w:rsidR="00960720" w:rsidRPr="004A34EE">
              <w:rPr>
                <w:webHidden/>
                <w:lang w:val="en-GB"/>
              </w:rPr>
              <w:fldChar w:fldCharType="end"/>
            </w:r>
          </w:hyperlink>
        </w:p>
        <w:p w14:paraId="6468D175"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88">
            <w:r w:rsidR="00960720" w:rsidRPr="004A34EE">
              <w:rPr>
                <w:rStyle w:val="IndexLink"/>
                <w:webHidden/>
                <w:lang w:val="en-GB"/>
              </w:rPr>
              <w:t>5.3</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Institutional Arrangements and Implementation Capacity</w:t>
            </w:r>
            <w:r w:rsidR="00960720" w:rsidRPr="004A34EE">
              <w:rPr>
                <w:webHidden/>
                <w:lang w:val="en-GB"/>
              </w:rPr>
              <w:fldChar w:fldCharType="begin"/>
            </w:r>
            <w:r w:rsidR="00960720" w:rsidRPr="004A34EE">
              <w:rPr>
                <w:webHidden/>
                <w:lang w:val="en-GB"/>
              </w:rPr>
              <w:instrText>PAGEREF _Toc229552188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52</w:t>
            </w:r>
            <w:r w:rsidR="00960720" w:rsidRPr="004A34EE">
              <w:rPr>
                <w:webHidden/>
                <w:lang w:val="en-GB"/>
              </w:rPr>
              <w:fldChar w:fldCharType="end"/>
            </w:r>
          </w:hyperlink>
        </w:p>
        <w:p w14:paraId="24385351"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89">
            <w:r w:rsidR="00960720" w:rsidRPr="004A34EE">
              <w:rPr>
                <w:rStyle w:val="IndexLink"/>
                <w:webHidden/>
                <w:lang w:val="en-GB"/>
              </w:rPr>
              <w:t>5.4</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Monitoring and Oversight Framework</w:t>
            </w:r>
            <w:r w:rsidR="00960720" w:rsidRPr="004A34EE">
              <w:rPr>
                <w:webHidden/>
                <w:lang w:val="en-GB"/>
              </w:rPr>
              <w:fldChar w:fldCharType="begin"/>
            </w:r>
            <w:r w:rsidR="00960720" w:rsidRPr="004A34EE">
              <w:rPr>
                <w:webHidden/>
                <w:lang w:val="en-GB"/>
              </w:rPr>
              <w:instrText>PAGEREF _Toc229552189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52</w:t>
            </w:r>
            <w:r w:rsidR="00960720" w:rsidRPr="004A34EE">
              <w:rPr>
                <w:webHidden/>
                <w:lang w:val="en-GB"/>
              </w:rPr>
              <w:fldChar w:fldCharType="end"/>
            </w:r>
          </w:hyperlink>
        </w:p>
        <w:p w14:paraId="1FE10DCA" w14:textId="77777777" w:rsidR="00270483" w:rsidRPr="004A34EE" w:rsidRDefault="005A76CA">
          <w:pPr>
            <w:pStyle w:val="TOC2"/>
            <w:tabs>
              <w:tab w:val="left" w:pos="960"/>
              <w:tab w:val="right" w:leader="dot" w:pos="9016"/>
            </w:tabs>
            <w:rPr>
              <w:rFonts w:asciiTheme="minorHAnsi" w:eastAsiaTheme="minorEastAsia" w:hAnsiTheme="minorHAnsi" w:cstheme="minorBidi"/>
              <w:sz w:val="22"/>
              <w:szCs w:val="22"/>
              <w:lang w:val="en-GB"/>
            </w:rPr>
          </w:pPr>
          <w:hyperlink w:anchor="_Toc229552190">
            <w:r w:rsidR="00960720" w:rsidRPr="004A34EE">
              <w:rPr>
                <w:rStyle w:val="IndexLink"/>
                <w:webHidden/>
                <w:lang w:val="en-GB"/>
              </w:rPr>
              <w:t>5.5</w:t>
            </w:r>
            <w:r w:rsidR="00960720" w:rsidRPr="004A34EE">
              <w:rPr>
                <w:rStyle w:val="IndexLink"/>
                <w:rFonts w:asciiTheme="minorHAnsi" w:eastAsiaTheme="minorEastAsia" w:hAnsiTheme="minorHAnsi" w:cstheme="minorBidi"/>
                <w:sz w:val="22"/>
                <w:szCs w:val="22"/>
                <w:lang w:val="en-GB"/>
              </w:rPr>
              <w:tab/>
            </w:r>
            <w:r w:rsidR="00960720" w:rsidRPr="004A34EE">
              <w:rPr>
                <w:rStyle w:val="IndexLink"/>
                <w:lang w:val="en-GB"/>
              </w:rPr>
              <w:t>Institutional Coordination Mechanisms</w:t>
            </w:r>
            <w:r w:rsidR="00960720" w:rsidRPr="004A34EE">
              <w:rPr>
                <w:webHidden/>
                <w:lang w:val="en-GB"/>
              </w:rPr>
              <w:fldChar w:fldCharType="begin"/>
            </w:r>
            <w:r w:rsidR="00960720" w:rsidRPr="004A34EE">
              <w:rPr>
                <w:webHidden/>
                <w:lang w:val="en-GB"/>
              </w:rPr>
              <w:instrText>PAGEREF _Toc229552190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53</w:t>
            </w:r>
            <w:r w:rsidR="00960720" w:rsidRPr="004A34EE">
              <w:rPr>
                <w:webHidden/>
                <w:lang w:val="en-GB"/>
              </w:rPr>
              <w:fldChar w:fldCharType="end"/>
            </w:r>
          </w:hyperlink>
        </w:p>
        <w:p w14:paraId="17DABD2D" w14:textId="77777777" w:rsidR="00270483" w:rsidRPr="004A34EE" w:rsidRDefault="005A76CA">
          <w:pPr>
            <w:pStyle w:val="TOC1"/>
            <w:tabs>
              <w:tab w:val="right" w:leader="dot" w:pos="9016"/>
            </w:tabs>
            <w:rPr>
              <w:rFonts w:asciiTheme="minorHAnsi" w:eastAsiaTheme="minorEastAsia" w:hAnsiTheme="minorHAnsi" w:cstheme="minorBidi"/>
              <w:sz w:val="22"/>
              <w:szCs w:val="22"/>
              <w:lang w:val="en-GB"/>
            </w:rPr>
          </w:pPr>
          <w:hyperlink w:anchor="_Toc229552191">
            <w:r w:rsidR="00960720" w:rsidRPr="004A34EE">
              <w:rPr>
                <w:rStyle w:val="IndexLink"/>
                <w:webHidden/>
                <w:lang w:val="en-GB"/>
              </w:rPr>
              <w:t>REFERENCES</w:t>
            </w:r>
            <w:r w:rsidR="00960720" w:rsidRPr="004A34EE">
              <w:rPr>
                <w:webHidden/>
                <w:lang w:val="en-GB"/>
              </w:rPr>
              <w:fldChar w:fldCharType="begin"/>
            </w:r>
            <w:r w:rsidR="00960720" w:rsidRPr="004A34EE">
              <w:rPr>
                <w:webHidden/>
                <w:lang w:val="en-GB"/>
              </w:rPr>
              <w:instrText>PAGEREF _Toc229552191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54</w:t>
            </w:r>
            <w:r w:rsidR="00960720" w:rsidRPr="004A34EE">
              <w:rPr>
                <w:webHidden/>
                <w:lang w:val="en-GB"/>
              </w:rPr>
              <w:fldChar w:fldCharType="end"/>
            </w:r>
          </w:hyperlink>
        </w:p>
        <w:p w14:paraId="3D982311" w14:textId="77777777" w:rsidR="00270483" w:rsidRPr="004A34EE" w:rsidRDefault="005A76CA">
          <w:pPr>
            <w:pStyle w:val="TOC1"/>
            <w:tabs>
              <w:tab w:val="right" w:leader="dot" w:pos="9016"/>
            </w:tabs>
            <w:rPr>
              <w:rFonts w:asciiTheme="minorHAnsi" w:eastAsiaTheme="minorEastAsia" w:hAnsiTheme="minorHAnsi" w:cstheme="minorBidi"/>
              <w:sz w:val="22"/>
              <w:szCs w:val="22"/>
              <w:lang w:val="en-GB"/>
            </w:rPr>
          </w:pPr>
          <w:hyperlink w:anchor="_Toc229552192">
            <w:r w:rsidR="00960720" w:rsidRPr="004A34EE">
              <w:rPr>
                <w:rStyle w:val="IndexLink"/>
                <w:webHidden/>
                <w:lang w:val="en-GB"/>
              </w:rPr>
              <w:t>ANNEXES</w:t>
            </w:r>
            <w:r w:rsidR="00960720" w:rsidRPr="004A34EE">
              <w:rPr>
                <w:webHidden/>
                <w:lang w:val="en-GB"/>
              </w:rPr>
              <w:fldChar w:fldCharType="begin"/>
            </w:r>
            <w:r w:rsidR="00960720" w:rsidRPr="004A34EE">
              <w:rPr>
                <w:webHidden/>
                <w:lang w:val="en-GB"/>
              </w:rPr>
              <w:instrText>PAGEREF _Toc229552192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56</w:t>
            </w:r>
            <w:r w:rsidR="00960720" w:rsidRPr="004A34EE">
              <w:rPr>
                <w:webHidden/>
                <w:lang w:val="en-GB"/>
              </w:rPr>
              <w:fldChar w:fldCharType="end"/>
            </w:r>
          </w:hyperlink>
        </w:p>
        <w:p w14:paraId="1086141A"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3">
            <w:r w:rsidR="00960720" w:rsidRPr="004A34EE">
              <w:rPr>
                <w:rStyle w:val="IndexLink"/>
                <w:webHidden/>
                <w:lang w:val="en-GB"/>
              </w:rPr>
              <w:t>Annex 1. Feedback Letter from MEPA</w:t>
            </w:r>
            <w:r w:rsidR="00960720" w:rsidRPr="004A34EE">
              <w:rPr>
                <w:webHidden/>
                <w:lang w:val="en-GB"/>
              </w:rPr>
              <w:fldChar w:fldCharType="begin"/>
            </w:r>
            <w:r w:rsidR="00960720" w:rsidRPr="004A34EE">
              <w:rPr>
                <w:webHidden/>
                <w:lang w:val="en-GB"/>
              </w:rPr>
              <w:instrText>PAGEREF _Toc229552193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56</w:t>
            </w:r>
            <w:r w:rsidR="00960720" w:rsidRPr="004A34EE">
              <w:rPr>
                <w:webHidden/>
                <w:lang w:val="en-GB"/>
              </w:rPr>
              <w:fldChar w:fldCharType="end"/>
            </w:r>
          </w:hyperlink>
        </w:p>
        <w:p w14:paraId="02BDE385"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4">
            <w:r w:rsidR="00960720" w:rsidRPr="004A34EE">
              <w:rPr>
                <w:rStyle w:val="IndexLink"/>
                <w:webHidden/>
                <w:lang w:val="en-GB"/>
              </w:rPr>
              <w:t>Annex 2. List of Stakeholders Consulted</w:t>
            </w:r>
            <w:r w:rsidR="00960720" w:rsidRPr="004A34EE">
              <w:rPr>
                <w:webHidden/>
                <w:lang w:val="en-GB"/>
              </w:rPr>
              <w:fldChar w:fldCharType="begin"/>
            </w:r>
            <w:r w:rsidR="00960720" w:rsidRPr="004A34EE">
              <w:rPr>
                <w:webHidden/>
                <w:lang w:val="en-GB"/>
              </w:rPr>
              <w:instrText>PAGEREF _Toc229552194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58</w:t>
            </w:r>
            <w:r w:rsidR="00960720" w:rsidRPr="004A34EE">
              <w:rPr>
                <w:webHidden/>
                <w:lang w:val="en-GB"/>
              </w:rPr>
              <w:fldChar w:fldCharType="end"/>
            </w:r>
          </w:hyperlink>
        </w:p>
        <w:p w14:paraId="49CE1006"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5">
            <w:r w:rsidR="00960720" w:rsidRPr="004A34EE">
              <w:rPr>
                <w:rStyle w:val="IndexLink"/>
                <w:webHidden/>
                <w:lang w:val="en-GB"/>
              </w:rPr>
              <w:t>Annex 3. Issues raised by Stakeholders and how they have been addressed in ESMMP</w:t>
            </w:r>
            <w:r w:rsidR="00960720" w:rsidRPr="004A34EE">
              <w:rPr>
                <w:webHidden/>
                <w:lang w:val="en-GB"/>
              </w:rPr>
              <w:fldChar w:fldCharType="begin"/>
            </w:r>
            <w:r w:rsidR="00960720" w:rsidRPr="004A34EE">
              <w:rPr>
                <w:webHidden/>
                <w:lang w:val="en-GB"/>
              </w:rPr>
              <w:instrText>PAGEREF _Toc229552195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60</w:t>
            </w:r>
            <w:r w:rsidR="00960720" w:rsidRPr="004A34EE">
              <w:rPr>
                <w:webHidden/>
                <w:lang w:val="en-GB"/>
              </w:rPr>
              <w:fldChar w:fldCharType="end"/>
            </w:r>
          </w:hyperlink>
        </w:p>
        <w:p w14:paraId="0149A48E"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6">
            <w:r w:rsidR="00960720" w:rsidRPr="004A34EE">
              <w:rPr>
                <w:rStyle w:val="IndexLink"/>
                <w:webHidden/>
                <w:lang w:val="en-GB"/>
              </w:rPr>
              <w:t>Annex 4. Sample Code of Conduct for Contractors</w:t>
            </w:r>
            <w:r w:rsidR="00960720" w:rsidRPr="004A34EE">
              <w:rPr>
                <w:webHidden/>
                <w:lang w:val="en-GB"/>
              </w:rPr>
              <w:fldChar w:fldCharType="begin"/>
            </w:r>
            <w:r w:rsidR="00960720" w:rsidRPr="004A34EE">
              <w:rPr>
                <w:webHidden/>
                <w:lang w:val="en-GB"/>
              </w:rPr>
              <w:instrText>PAGEREF _Toc229552196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63</w:t>
            </w:r>
            <w:r w:rsidR="00960720" w:rsidRPr="004A34EE">
              <w:rPr>
                <w:webHidden/>
                <w:lang w:val="en-GB"/>
              </w:rPr>
              <w:fldChar w:fldCharType="end"/>
            </w:r>
          </w:hyperlink>
        </w:p>
        <w:p w14:paraId="013A950F"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7">
            <w:r w:rsidR="00960720" w:rsidRPr="004A34EE">
              <w:rPr>
                <w:rStyle w:val="IndexLink"/>
                <w:webHidden/>
                <w:lang w:val="en-GB"/>
              </w:rPr>
              <w:t>Annex 5. Barrow Pit Rehabilitation Framework</w:t>
            </w:r>
            <w:r w:rsidR="00960720" w:rsidRPr="004A34EE">
              <w:rPr>
                <w:webHidden/>
                <w:lang w:val="en-GB"/>
              </w:rPr>
              <w:fldChar w:fldCharType="begin"/>
            </w:r>
            <w:r w:rsidR="00960720" w:rsidRPr="004A34EE">
              <w:rPr>
                <w:webHidden/>
                <w:lang w:val="en-GB"/>
              </w:rPr>
              <w:instrText>PAGEREF _Toc229552197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67</w:t>
            </w:r>
            <w:r w:rsidR="00960720" w:rsidRPr="004A34EE">
              <w:rPr>
                <w:webHidden/>
                <w:lang w:val="en-GB"/>
              </w:rPr>
              <w:fldChar w:fldCharType="end"/>
            </w:r>
          </w:hyperlink>
        </w:p>
        <w:p w14:paraId="3F752024"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8">
            <w:r w:rsidR="00960720" w:rsidRPr="004A34EE">
              <w:rPr>
                <w:rStyle w:val="IndexLink"/>
                <w:webHidden/>
                <w:lang w:val="en-GB"/>
              </w:rPr>
              <w:t>Annex 6. Traffic Management Framework</w:t>
            </w:r>
            <w:r w:rsidR="00960720" w:rsidRPr="004A34EE">
              <w:rPr>
                <w:webHidden/>
                <w:lang w:val="en-GB"/>
              </w:rPr>
              <w:fldChar w:fldCharType="begin"/>
            </w:r>
            <w:r w:rsidR="00960720" w:rsidRPr="004A34EE">
              <w:rPr>
                <w:webHidden/>
                <w:lang w:val="en-GB"/>
              </w:rPr>
              <w:instrText>PAGEREF _Toc229552198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71</w:t>
            </w:r>
            <w:r w:rsidR="00960720" w:rsidRPr="004A34EE">
              <w:rPr>
                <w:webHidden/>
                <w:lang w:val="en-GB"/>
              </w:rPr>
              <w:fldChar w:fldCharType="end"/>
            </w:r>
          </w:hyperlink>
        </w:p>
        <w:p w14:paraId="0B5ED331"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199">
            <w:r w:rsidR="00960720" w:rsidRPr="004A34EE">
              <w:rPr>
                <w:rStyle w:val="IndexLink"/>
                <w:webHidden/>
                <w:lang w:val="en-GB"/>
              </w:rPr>
              <w:t>Annex 7. Chance Find Procedure for Last Mile Infrastructure under SATCP</w:t>
            </w:r>
            <w:r w:rsidR="00960720" w:rsidRPr="004A34EE">
              <w:rPr>
                <w:webHidden/>
                <w:lang w:val="en-GB"/>
              </w:rPr>
              <w:fldChar w:fldCharType="begin"/>
            </w:r>
            <w:r w:rsidR="00960720" w:rsidRPr="004A34EE">
              <w:rPr>
                <w:webHidden/>
                <w:lang w:val="en-GB"/>
              </w:rPr>
              <w:instrText>PAGEREF _Toc229552199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75</w:t>
            </w:r>
            <w:r w:rsidR="00960720" w:rsidRPr="004A34EE">
              <w:rPr>
                <w:webHidden/>
                <w:lang w:val="en-GB"/>
              </w:rPr>
              <w:fldChar w:fldCharType="end"/>
            </w:r>
          </w:hyperlink>
        </w:p>
        <w:p w14:paraId="4FD8BC51"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0">
            <w:r w:rsidR="00960720" w:rsidRPr="004A34EE">
              <w:rPr>
                <w:rStyle w:val="IndexLink"/>
                <w:webHidden/>
                <w:lang w:val="en-GB"/>
              </w:rPr>
              <w:t>Annex 8: Labour Management Guidelines for Contractor Compliance and Preparation of Labour Management Plans (LMPs)</w:t>
            </w:r>
            <w:r w:rsidR="00960720" w:rsidRPr="004A34EE">
              <w:rPr>
                <w:webHidden/>
                <w:lang w:val="en-GB"/>
              </w:rPr>
              <w:fldChar w:fldCharType="begin"/>
            </w:r>
            <w:r w:rsidR="00960720" w:rsidRPr="004A34EE">
              <w:rPr>
                <w:webHidden/>
                <w:lang w:val="en-GB"/>
              </w:rPr>
              <w:instrText>PAGEREF _Toc229552200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78</w:t>
            </w:r>
            <w:r w:rsidR="00960720" w:rsidRPr="004A34EE">
              <w:rPr>
                <w:webHidden/>
                <w:lang w:val="en-GB"/>
              </w:rPr>
              <w:fldChar w:fldCharType="end"/>
            </w:r>
          </w:hyperlink>
        </w:p>
        <w:p w14:paraId="48BD4E23"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1">
            <w:r w:rsidR="00960720" w:rsidRPr="004A34EE">
              <w:rPr>
                <w:rStyle w:val="IndexLink"/>
                <w:webHidden/>
                <w:lang w:val="en-GB"/>
              </w:rPr>
              <w:t>Annex 9. Contractor Environmental and Social Management Plan (C</w:t>
            </w:r>
            <w:r w:rsidR="00960720" w:rsidRPr="004A34EE">
              <w:rPr>
                <w:rStyle w:val="IndexLink"/>
                <w:webHidden/>
                <w:lang w:val="en-GB"/>
              </w:rPr>
              <w:noBreakHyphen/>
              <w:t>ESMMP) Framework</w:t>
            </w:r>
            <w:r w:rsidR="00960720" w:rsidRPr="004A34EE">
              <w:rPr>
                <w:webHidden/>
                <w:lang w:val="en-GB"/>
              </w:rPr>
              <w:fldChar w:fldCharType="begin"/>
            </w:r>
            <w:r w:rsidR="00960720" w:rsidRPr="004A34EE">
              <w:rPr>
                <w:webHidden/>
                <w:lang w:val="en-GB"/>
              </w:rPr>
              <w:instrText>PAGEREF _Toc229552201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82</w:t>
            </w:r>
            <w:r w:rsidR="00960720" w:rsidRPr="004A34EE">
              <w:rPr>
                <w:webHidden/>
                <w:lang w:val="en-GB"/>
              </w:rPr>
              <w:fldChar w:fldCharType="end"/>
            </w:r>
          </w:hyperlink>
        </w:p>
        <w:p w14:paraId="216B5EF9"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2">
            <w:r w:rsidR="00960720" w:rsidRPr="004A34EE">
              <w:rPr>
                <w:rStyle w:val="IndexLink"/>
                <w:webHidden/>
                <w:lang w:val="en-GB"/>
              </w:rPr>
              <w:t>Annex 10. Waste Management Framework</w:t>
            </w:r>
            <w:r w:rsidR="00960720" w:rsidRPr="004A34EE">
              <w:rPr>
                <w:webHidden/>
                <w:lang w:val="en-GB"/>
              </w:rPr>
              <w:fldChar w:fldCharType="begin"/>
            </w:r>
            <w:r w:rsidR="00960720" w:rsidRPr="004A34EE">
              <w:rPr>
                <w:webHidden/>
                <w:lang w:val="en-GB"/>
              </w:rPr>
              <w:instrText>PAGEREF _Toc229552202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85</w:t>
            </w:r>
            <w:r w:rsidR="00960720" w:rsidRPr="004A34EE">
              <w:rPr>
                <w:webHidden/>
                <w:lang w:val="en-GB"/>
              </w:rPr>
              <w:fldChar w:fldCharType="end"/>
            </w:r>
          </w:hyperlink>
        </w:p>
        <w:p w14:paraId="2F272A29"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3">
            <w:r w:rsidR="00960720" w:rsidRPr="004A34EE">
              <w:rPr>
                <w:rStyle w:val="IndexLink"/>
                <w:webHidden/>
                <w:lang w:val="en-GB"/>
              </w:rPr>
              <w:t>Annex 11. Stakeholder Engagement Framework</w:t>
            </w:r>
            <w:r w:rsidR="00960720" w:rsidRPr="004A34EE">
              <w:rPr>
                <w:webHidden/>
                <w:lang w:val="en-GB"/>
              </w:rPr>
              <w:fldChar w:fldCharType="begin"/>
            </w:r>
            <w:r w:rsidR="00960720" w:rsidRPr="004A34EE">
              <w:rPr>
                <w:webHidden/>
                <w:lang w:val="en-GB"/>
              </w:rPr>
              <w:instrText>PAGEREF _Toc229552203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89</w:t>
            </w:r>
            <w:r w:rsidR="00960720" w:rsidRPr="004A34EE">
              <w:rPr>
                <w:webHidden/>
                <w:lang w:val="en-GB"/>
              </w:rPr>
              <w:fldChar w:fldCharType="end"/>
            </w:r>
          </w:hyperlink>
        </w:p>
        <w:p w14:paraId="0C89271D"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4">
            <w:r w:rsidR="00960720" w:rsidRPr="004A34EE">
              <w:rPr>
                <w:rStyle w:val="IndexLink"/>
                <w:rFonts w:eastAsiaTheme="majorEastAsia"/>
                <w:webHidden/>
                <w:lang w:val="en-GB"/>
              </w:rPr>
              <w:t>Annex 12. Details of the Consultants (Names, Qualification and Roles of Team Members</w:t>
            </w:r>
            <w:r w:rsidR="00960720" w:rsidRPr="004A34EE">
              <w:rPr>
                <w:rStyle w:val="IndexLink"/>
                <w:lang w:val="en-GB"/>
              </w:rPr>
              <w:t>)</w:t>
            </w:r>
            <w:r w:rsidR="00960720" w:rsidRPr="004A34EE">
              <w:rPr>
                <w:webHidden/>
                <w:lang w:val="en-GB"/>
              </w:rPr>
              <w:fldChar w:fldCharType="begin"/>
            </w:r>
            <w:r w:rsidR="00960720" w:rsidRPr="004A34EE">
              <w:rPr>
                <w:webHidden/>
                <w:lang w:val="en-GB"/>
              </w:rPr>
              <w:instrText>PAGEREF _Toc229552204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94</w:t>
            </w:r>
            <w:r w:rsidR="00960720" w:rsidRPr="004A34EE">
              <w:rPr>
                <w:webHidden/>
                <w:lang w:val="en-GB"/>
              </w:rPr>
              <w:fldChar w:fldCharType="end"/>
            </w:r>
          </w:hyperlink>
        </w:p>
        <w:p w14:paraId="04AE2A34"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5">
            <w:r w:rsidR="00960720" w:rsidRPr="004A34EE">
              <w:rPr>
                <w:rStyle w:val="IndexLink"/>
                <w:webHidden/>
                <w:lang w:val="en-GB"/>
              </w:rPr>
              <w:t>Annex 13. SATCP LMI Grievance Redress Mechanism (GRM) Protocol</w:t>
            </w:r>
            <w:r w:rsidR="00960720" w:rsidRPr="004A34EE">
              <w:rPr>
                <w:webHidden/>
                <w:lang w:val="en-GB"/>
              </w:rPr>
              <w:fldChar w:fldCharType="begin"/>
            </w:r>
            <w:r w:rsidR="00960720" w:rsidRPr="004A34EE">
              <w:rPr>
                <w:webHidden/>
                <w:lang w:val="en-GB"/>
              </w:rPr>
              <w:instrText>PAGEREF _Toc229552205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95</w:t>
            </w:r>
            <w:r w:rsidR="00960720" w:rsidRPr="004A34EE">
              <w:rPr>
                <w:webHidden/>
                <w:lang w:val="en-GB"/>
              </w:rPr>
              <w:fldChar w:fldCharType="end"/>
            </w:r>
          </w:hyperlink>
        </w:p>
        <w:p w14:paraId="2895B5E1" w14:textId="77777777" w:rsidR="00270483" w:rsidRPr="004A34EE" w:rsidRDefault="005A76CA">
          <w:pPr>
            <w:pStyle w:val="TOC2"/>
            <w:tabs>
              <w:tab w:val="right" w:leader="dot" w:pos="9016"/>
            </w:tabs>
            <w:rPr>
              <w:rFonts w:asciiTheme="minorHAnsi" w:eastAsiaTheme="minorEastAsia" w:hAnsiTheme="minorHAnsi" w:cstheme="minorBidi"/>
              <w:sz w:val="22"/>
              <w:szCs w:val="22"/>
              <w:lang w:val="en-GB"/>
            </w:rPr>
          </w:pPr>
          <w:hyperlink w:anchor="_Toc229552206">
            <w:r w:rsidR="00960720" w:rsidRPr="004A34EE">
              <w:rPr>
                <w:rStyle w:val="IndexLink"/>
                <w:webHidden/>
                <w:lang w:val="en-GB"/>
              </w:rPr>
              <w:t>Annex 14. Project Drawings</w:t>
            </w:r>
            <w:r w:rsidR="00960720" w:rsidRPr="004A34EE">
              <w:rPr>
                <w:webHidden/>
                <w:lang w:val="en-GB"/>
              </w:rPr>
              <w:fldChar w:fldCharType="begin"/>
            </w:r>
            <w:r w:rsidR="00960720" w:rsidRPr="004A34EE">
              <w:rPr>
                <w:webHidden/>
                <w:lang w:val="en-GB"/>
              </w:rPr>
              <w:instrText>PAGEREF _Toc229552206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102</w:t>
            </w:r>
            <w:r w:rsidR="00960720" w:rsidRPr="004A34EE">
              <w:rPr>
                <w:webHidden/>
                <w:lang w:val="en-GB"/>
              </w:rPr>
              <w:fldChar w:fldCharType="end"/>
            </w:r>
          </w:hyperlink>
        </w:p>
        <w:p w14:paraId="126F39EE" w14:textId="77777777" w:rsidR="00270483" w:rsidRPr="004A34EE" w:rsidRDefault="00960720">
          <w:pPr>
            <w:pStyle w:val="TOC2"/>
            <w:tabs>
              <w:tab w:val="right" w:leader="dot" w:pos="9016"/>
            </w:tabs>
            <w:rPr>
              <w:rFonts w:asciiTheme="minorHAnsi" w:eastAsiaTheme="minorEastAsia" w:hAnsiTheme="minorHAnsi" w:cstheme="minorBidi"/>
              <w:sz w:val="22"/>
              <w:szCs w:val="22"/>
              <w:lang w:val="en-GB"/>
            </w:rPr>
          </w:pPr>
          <w:r w:rsidRPr="004A34EE">
            <w:rPr>
              <w:lang w:val="en-GB"/>
            </w:rPr>
            <w:fldChar w:fldCharType="end"/>
          </w:r>
        </w:p>
      </w:sdtContent>
    </w:sdt>
    <w:p w14:paraId="500E13FC" w14:textId="77777777" w:rsidR="00270483" w:rsidRPr="004A34EE" w:rsidRDefault="00270483">
      <w:pPr>
        <w:tabs>
          <w:tab w:val="right" w:pos="9016"/>
        </w:tabs>
        <w:spacing w:after="100"/>
        <w:rPr>
          <w:lang w:val="en-GB"/>
        </w:rPr>
      </w:pPr>
    </w:p>
    <w:p w14:paraId="4721910C" w14:textId="77777777" w:rsidR="00270483" w:rsidRPr="004A34EE" w:rsidRDefault="00960720">
      <w:pPr>
        <w:rPr>
          <w:b/>
          <w:bCs/>
          <w:color w:val="00605A"/>
          <w:sz w:val="28"/>
          <w:szCs w:val="28"/>
          <w:lang w:val="en-GB"/>
        </w:rPr>
      </w:pPr>
      <w:r w:rsidRPr="004A34EE">
        <w:rPr>
          <w:lang w:val="en-GB"/>
        </w:rPr>
        <w:br w:type="page"/>
      </w:r>
    </w:p>
    <w:p w14:paraId="6DC665C7" w14:textId="77777777" w:rsidR="00270483" w:rsidRPr="004A34EE" w:rsidRDefault="00960720">
      <w:pPr>
        <w:keepNext/>
        <w:keepLines/>
        <w:spacing w:after="80"/>
        <w:ind w:left="432" w:hanging="431"/>
        <w:rPr>
          <w:b/>
          <w:bCs/>
          <w:color w:val="00605A"/>
          <w:sz w:val="28"/>
          <w:szCs w:val="28"/>
          <w:lang w:val="en-GB"/>
        </w:rPr>
      </w:pPr>
      <w:r w:rsidRPr="004A34EE">
        <w:rPr>
          <w:b/>
          <w:bCs/>
          <w:color w:val="00605A"/>
          <w:sz w:val="28"/>
          <w:szCs w:val="28"/>
          <w:lang w:val="en-GB"/>
        </w:rPr>
        <w:lastRenderedPageBreak/>
        <w:t>LIST OF FIGURES</w:t>
      </w:r>
    </w:p>
    <w:p w14:paraId="6F3B7D20" w14:textId="77777777" w:rsidR="00270483" w:rsidRPr="004A34EE" w:rsidRDefault="00270483">
      <w:pPr>
        <w:rPr>
          <w:lang w:val="en-GB"/>
        </w:rPr>
      </w:pPr>
    </w:p>
    <w:p w14:paraId="583C1BF3" w14:textId="77777777" w:rsidR="00270483" w:rsidRPr="004A34EE" w:rsidRDefault="00960720">
      <w:pPr>
        <w:pStyle w:val="TableofFigures"/>
        <w:tabs>
          <w:tab w:val="right" w:leader="dot" w:pos="9016"/>
        </w:tabs>
        <w:spacing w:after="280"/>
        <w:rPr>
          <w:rFonts w:asciiTheme="minorHAnsi" w:eastAsiaTheme="minorEastAsia" w:hAnsiTheme="minorHAnsi" w:cstheme="minorBidi"/>
          <w:sz w:val="22"/>
          <w:szCs w:val="22"/>
          <w:lang w:val="en-GB"/>
        </w:rPr>
      </w:pPr>
      <w:r w:rsidRPr="004A34EE">
        <w:rPr>
          <w:lang w:val="en-GB"/>
        </w:rPr>
        <w:fldChar w:fldCharType="begin"/>
      </w:r>
      <w:r w:rsidRPr="004A34EE">
        <w:rPr>
          <w:rStyle w:val="IndexLink"/>
          <w:lang w:val="en-GB"/>
        </w:rPr>
        <w:instrText xml:space="preserve"> TOC \c "Figure" \h </w:instrText>
      </w:r>
      <w:r w:rsidRPr="004A34EE">
        <w:rPr>
          <w:rStyle w:val="IndexLink"/>
        </w:rPr>
        <w:fldChar w:fldCharType="separate"/>
      </w:r>
      <w:hyperlink w:anchor="_Toc229552207">
        <w:r w:rsidRPr="004A34EE">
          <w:rPr>
            <w:rStyle w:val="IndexLink"/>
            <w:lang w:val="en-GB"/>
          </w:rPr>
          <w:t>Figure 1</w:t>
        </w:r>
        <w:r w:rsidRPr="004A34EE">
          <w:rPr>
            <w:rStyle w:val="IndexLink"/>
            <w:lang w:val="en-GB"/>
          </w:rPr>
          <w:noBreakHyphen/>
          <w:t>1. PIU-Consultant Site handover (LHS) and Consultation with Lilongwe DESC (RHS)</w:t>
        </w:r>
        <w:r w:rsidRPr="004A34EE">
          <w:rPr>
            <w:webHidden/>
            <w:lang w:val="en-GB"/>
          </w:rPr>
          <w:fldChar w:fldCharType="begin"/>
        </w:r>
        <w:r w:rsidRPr="004A34EE">
          <w:rPr>
            <w:webHidden/>
            <w:lang w:val="en-GB"/>
          </w:rPr>
          <w:instrText>PAGEREF _Toc229552207 \h</w:instrText>
        </w:r>
        <w:r w:rsidRPr="004A34EE">
          <w:rPr>
            <w:webHidden/>
            <w:lang w:val="en-GB"/>
          </w:rPr>
        </w:r>
        <w:r w:rsidRPr="004A34EE">
          <w:rPr>
            <w:webHidden/>
            <w:lang w:val="en-GB"/>
          </w:rPr>
          <w:fldChar w:fldCharType="separate"/>
        </w:r>
        <w:r w:rsidRPr="004A34EE">
          <w:rPr>
            <w:rStyle w:val="IndexLink"/>
            <w:lang w:val="en-GB"/>
          </w:rPr>
          <w:tab/>
          <w:t>2</w:t>
        </w:r>
        <w:r w:rsidRPr="004A34EE">
          <w:rPr>
            <w:webHidden/>
            <w:lang w:val="en-GB"/>
          </w:rPr>
          <w:fldChar w:fldCharType="end"/>
        </w:r>
      </w:hyperlink>
    </w:p>
    <w:p w14:paraId="150925B4"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08">
        <w:r w:rsidR="00960720" w:rsidRPr="004A34EE">
          <w:rPr>
            <w:rStyle w:val="IndexLink"/>
            <w:lang w:val="en-GB"/>
          </w:rPr>
          <w:t>Figure 1</w:t>
        </w:r>
        <w:r w:rsidR="00960720" w:rsidRPr="004A34EE">
          <w:rPr>
            <w:rStyle w:val="IndexLink"/>
            <w:lang w:val="en-GB"/>
          </w:rPr>
          <w:noBreakHyphen/>
          <w:t>2. Project location map</w:t>
        </w:r>
        <w:r w:rsidR="00960720" w:rsidRPr="004A34EE">
          <w:rPr>
            <w:webHidden/>
            <w:lang w:val="en-GB"/>
          </w:rPr>
          <w:fldChar w:fldCharType="begin"/>
        </w:r>
        <w:r w:rsidR="00960720" w:rsidRPr="004A34EE">
          <w:rPr>
            <w:webHidden/>
            <w:lang w:val="en-GB"/>
          </w:rPr>
          <w:instrText>PAGEREF _Toc229552208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w:t>
        </w:r>
        <w:r w:rsidR="00960720" w:rsidRPr="004A34EE">
          <w:rPr>
            <w:webHidden/>
            <w:lang w:val="en-GB"/>
          </w:rPr>
          <w:fldChar w:fldCharType="end"/>
        </w:r>
      </w:hyperlink>
    </w:p>
    <w:p w14:paraId="1AF81780"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09">
        <w:r w:rsidR="00960720" w:rsidRPr="004A34EE">
          <w:rPr>
            <w:rStyle w:val="IndexLink"/>
            <w:lang w:val="en-GB"/>
          </w:rPr>
          <w:t>Figure 1</w:t>
        </w:r>
        <w:r w:rsidR="00960720" w:rsidRPr="004A34EE">
          <w:rPr>
            <w:rStyle w:val="IndexLink"/>
            <w:lang w:val="en-GB"/>
          </w:rPr>
          <w:noBreakHyphen/>
          <w:t xml:space="preserve">3. </w:t>
        </w:r>
        <w:r w:rsidR="00960720" w:rsidRPr="004A34EE">
          <w:rPr>
            <w:rStyle w:val="IndexLink"/>
            <w:bCs/>
            <w:lang w:val="en-GB"/>
          </w:rPr>
          <w:t>A</w:t>
        </w:r>
        <w:r w:rsidR="00960720" w:rsidRPr="004A34EE">
          <w:rPr>
            <w:rStyle w:val="IndexLink"/>
            <w:lang w:val="en-GB"/>
          </w:rPr>
          <w:t>erial view of the Chingalu Section on Mitundu  - Nsabwemanyazi Road</w:t>
        </w:r>
        <w:r w:rsidR="00960720" w:rsidRPr="004A34EE">
          <w:rPr>
            <w:webHidden/>
            <w:lang w:val="en-GB"/>
          </w:rPr>
          <w:fldChar w:fldCharType="begin"/>
        </w:r>
        <w:r w:rsidR="00960720" w:rsidRPr="004A34EE">
          <w:rPr>
            <w:webHidden/>
            <w:lang w:val="en-GB"/>
          </w:rPr>
          <w:instrText>PAGEREF _Toc229552209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4</w:t>
        </w:r>
        <w:r w:rsidR="00960720" w:rsidRPr="004A34EE">
          <w:rPr>
            <w:webHidden/>
            <w:lang w:val="en-GB"/>
          </w:rPr>
          <w:fldChar w:fldCharType="end"/>
        </w:r>
      </w:hyperlink>
    </w:p>
    <w:p w14:paraId="3AAA4A50"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0">
        <w:r w:rsidR="00960720" w:rsidRPr="004A34EE">
          <w:rPr>
            <w:rStyle w:val="IndexLink"/>
            <w:lang w:val="en-GB"/>
          </w:rPr>
          <w:t>Figure 4</w:t>
        </w:r>
        <w:r w:rsidR="00960720" w:rsidRPr="004A34EE">
          <w:rPr>
            <w:rStyle w:val="IndexLink"/>
            <w:lang w:val="en-GB"/>
          </w:rPr>
          <w:noBreakHyphen/>
          <w:t xml:space="preserve">2. </w:t>
        </w:r>
        <w:r w:rsidR="00960720" w:rsidRPr="004A34EE">
          <w:rPr>
            <w:rStyle w:val="IndexLink"/>
            <w:bCs/>
            <w:lang w:val="en-GB"/>
          </w:rPr>
          <w:t>Geological Map of the Mitundu – Nsabwemanyazi Road corridor</w:t>
        </w:r>
        <w:r w:rsidR="00960720" w:rsidRPr="004A34EE">
          <w:rPr>
            <w:webHidden/>
            <w:lang w:val="en-GB"/>
          </w:rPr>
          <w:fldChar w:fldCharType="begin"/>
        </w:r>
        <w:r w:rsidR="00960720" w:rsidRPr="004A34EE">
          <w:rPr>
            <w:webHidden/>
            <w:lang w:val="en-GB"/>
          </w:rPr>
          <w:instrText>PAGEREF _Toc229552210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21</w:t>
        </w:r>
        <w:r w:rsidR="00960720" w:rsidRPr="004A34EE">
          <w:rPr>
            <w:webHidden/>
            <w:lang w:val="en-GB"/>
          </w:rPr>
          <w:fldChar w:fldCharType="end"/>
        </w:r>
      </w:hyperlink>
    </w:p>
    <w:p w14:paraId="31F1BD79"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1">
        <w:r w:rsidR="00960720" w:rsidRPr="004A34EE">
          <w:rPr>
            <w:rStyle w:val="IndexLink"/>
            <w:lang w:val="en-GB"/>
          </w:rPr>
          <w:t>Figure 4</w:t>
        </w:r>
        <w:r w:rsidR="00960720" w:rsidRPr="004A34EE">
          <w:rPr>
            <w:rStyle w:val="IndexLink"/>
            <w:lang w:val="en-GB"/>
          </w:rPr>
          <w:noBreakHyphen/>
          <w:t>3. Soils along the Mitundu - Nsabwemany Corridor</w:t>
        </w:r>
        <w:r w:rsidR="00960720" w:rsidRPr="004A34EE">
          <w:rPr>
            <w:webHidden/>
            <w:lang w:val="en-GB"/>
          </w:rPr>
          <w:fldChar w:fldCharType="begin"/>
        </w:r>
        <w:r w:rsidR="00960720" w:rsidRPr="004A34EE">
          <w:rPr>
            <w:webHidden/>
            <w:lang w:val="en-GB"/>
          </w:rPr>
          <w:instrText>PAGEREF _Toc229552211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23</w:t>
        </w:r>
        <w:r w:rsidR="00960720" w:rsidRPr="004A34EE">
          <w:rPr>
            <w:webHidden/>
            <w:lang w:val="en-GB"/>
          </w:rPr>
          <w:fldChar w:fldCharType="end"/>
        </w:r>
      </w:hyperlink>
    </w:p>
    <w:p w14:paraId="21FE9FB4"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2">
        <w:r w:rsidR="00960720" w:rsidRPr="004A34EE">
          <w:rPr>
            <w:rStyle w:val="IndexLink"/>
            <w:lang w:val="en-GB"/>
          </w:rPr>
          <w:t>Figure 4</w:t>
        </w:r>
        <w:r w:rsidR="00960720" w:rsidRPr="004A34EE">
          <w:rPr>
            <w:rStyle w:val="IndexLink"/>
            <w:lang w:val="en-GB"/>
          </w:rPr>
          <w:noBreakHyphen/>
          <w:t>5. Average monthly rainfall distribution for Mitundu – Nsabwemanyazi Road Corridor.</w:t>
        </w:r>
        <w:r w:rsidR="00960720" w:rsidRPr="004A34EE">
          <w:rPr>
            <w:webHidden/>
            <w:lang w:val="en-GB"/>
          </w:rPr>
          <w:fldChar w:fldCharType="begin"/>
        </w:r>
        <w:r w:rsidR="00960720" w:rsidRPr="004A34EE">
          <w:rPr>
            <w:webHidden/>
            <w:lang w:val="en-GB"/>
          </w:rPr>
          <w:instrText>PAGEREF _Toc229552212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25</w:t>
        </w:r>
        <w:r w:rsidR="00960720" w:rsidRPr="004A34EE">
          <w:rPr>
            <w:webHidden/>
            <w:lang w:val="en-GB"/>
          </w:rPr>
          <w:fldChar w:fldCharType="end"/>
        </w:r>
      </w:hyperlink>
    </w:p>
    <w:p w14:paraId="40418093"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3">
        <w:r w:rsidR="00960720" w:rsidRPr="004A34EE">
          <w:rPr>
            <w:rStyle w:val="IndexLink"/>
            <w:lang w:val="en-GB"/>
          </w:rPr>
          <w:t>Figure 4</w:t>
        </w:r>
        <w:r w:rsidR="00960720" w:rsidRPr="004A34EE">
          <w:rPr>
            <w:rStyle w:val="IndexLink"/>
            <w:lang w:val="en-GB"/>
          </w:rPr>
          <w:noBreakHyphen/>
          <w:t xml:space="preserve">6. </w:t>
        </w:r>
        <w:r w:rsidR="00960720" w:rsidRPr="004A34EE">
          <w:rPr>
            <w:rStyle w:val="IndexLink"/>
            <w:bCs/>
            <w:lang w:val="en-GB"/>
          </w:rPr>
          <w:t>Hydrological map of the proposed project area</w:t>
        </w:r>
        <w:r w:rsidR="00960720" w:rsidRPr="004A34EE">
          <w:rPr>
            <w:webHidden/>
            <w:lang w:val="en-GB"/>
          </w:rPr>
          <w:fldChar w:fldCharType="begin"/>
        </w:r>
        <w:r w:rsidR="00960720" w:rsidRPr="004A34EE">
          <w:rPr>
            <w:webHidden/>
            <w:lang w:val="en-GB"/>
          </w:rPr>
          <w:instrText>PAGEREF _Toc229552213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27</w:t>
        </w:r>
        <w:r w:rsidR="00960720" w:rsidRPr="004A34EE">
          <w:rPr>
            <w:webHidden/>
            <w:lang w:val="en-GB"/>
          </w:rPr>
          <w:fldChar w:fldCharType="end"/>
        </w:r>
      </w:hyperlink>
    </w:p>
    <w:p w14:paraId="2BEE6C7B"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4">
        <w:r w:rsidR="00960720" w:rsidRPr="004A34EE">
          <w:rPr>
            <w:rStyle w:val="IndexLink"/>
            <w:lang w:val="en-GB"/>
          </w:rPr>
          <w:t>Figure 4</w:t>
        </w:r>
        <w:r w:rsidR="00960720" w:rsidRPr="004A34EE">
          <w:rPr>
            <w:rStyle w:val="IndexLink"/>
            <w:lang w:val="en-GB"/>
          </w:rPr>
          <w:noBreakHyphen/>
          <w:t>7. Senna siamea species (Behind the sign post) observed along Mitundu- Nsabwemanyazi road</w:t>
        </w:r>
        <w:r w:rsidR="00960720" w:rsidRPr="004A34EE">
          <w:rPr>
            <w:webHidden/>
            <w:lang w:val="en-GB"/>
          </w:rPr>
          <w:fldChar w:fldCharType="begin"/>
        </w:r>
        <w:r w:rsidR="00960720" w:rsidRPr="004A34EE">
          <w:rPr>
            <w:webHidden/>
            <w:lang w:val="en-GB"/>
          </w:rPr>
          <w:instrText>PAGEREF _Toc229552214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30</w:t>
        </w:r>
        <w:r w:rsidR="00960720" w:rsidRPr="004A34EE">
          <w:rPr>
            <w:webHidden/>
            <w:lang w:val="en-GB"/>
          </w:rPr>
          <w:fldChar w:fldCharType="end"/>
        </w:r>
      </w:hyperlink>
    </w:p>
    <w:p w14:paraId="74C485CB"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5">
        <w:r w:rsidR="00960720" w:rsidRPr="004A34EE">
          <w:rPr>
            <w:rStyle w:val="IndexLink"/>
            <w:lang w:val="en-GB"/>
          </w:rPr>
          <w:t>Figure 4</w:t>
        </w:r>
        <w:r w:rsidR="00960720" w:rsidRPr="004A34EE">
          <w:rPr>
            <w:rStyle w:val="IndexLink"/>
            <w:lang w:val="en-GB"/>
          </w:rPr>
          <w:noBreakHyphen/>
          <w:t>8: Pennisetum purpureum (Nappier grass) observed at Chingalu Crossing</w:t>
        </w:r>
        <w:r w:rsidR="00960720" w:rsidRPr="004A34EE">
          <w:rPr>
            <w:webHidden/>
            <w:lang w:val="en-GB"/>
          </w:rPr>
          <w:fldChar w:fldCharType="begin"/>
        </w:r>
        <w:r w:rsidR="00960720" w:rsidRPr="004A34EE">
          <w:rPr>
            <w:webHidden/>
            <w:lang w:val="en-GB"/>
          </w:rPr>
          <w:instrText>PAGEREF _Toc229552215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30</w:t>
        </w:r>
        <w:r w:rsidR="00960720" w:rsidRPr="004A34EE">
          <w:rPr>
            <w:webHidden/>
            <w:lang w:val="en-GB"/>
          </w:rPr>
          <w:fldChar w:fldCharType="end"/>
        </w:r>
      </w:hyperlink>
    </w:p>
    <w:p w14:paraId="324DB827"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6">
        <w:r w:rsidR="00960720" w:rsidRPr="004A34EE">
          <w:rPr>
            <w:rStyle w:val="IndexLink"/>
            <w:lang w:val="en-GB"/>
          </w:rPr>
          <w:t>Figure 4</w:t>
        </w:r>
        <w:r w:rsidR="00960720" w:rsidRPr="004A34EE">
          <w:rPr>
            <w:rStyle w:val="IndexLink"/>
            <w:lang w:val="en-GB"/>
          </w:rPr>
          <w:noBreakHyphen/>
          <w:t>11. A signpost showing directions and distances to nearby school facilities close to the project location</w:t>
        </w:r>
        <w:r w:rsidR="00960720" w:rsidRPr="004A34EE">
          <w:rPr>
            <w:webHidden/>
            <w:lang w:val="en-GB"/>
          </w:rPr>
          <w:fldChar w:fldCharType="begin"/>
        </w:r>
        <w:r w:rsidR="00960720" w:rsidRPr="004A34EE">
          <w:rPr>
            <w:webHidden/>
            <w:lang w:val="en-GB"/>
          </w:rPr>
          <w:instrText>PAGEREF _Toc229552216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35</w:t>
        </w:r>
        <w:r w:rsidR="00960720" w:rsidRPr="004A34EE">
          <w:rPr>
            <w:webHidden/>
            <w:lang w:val="en-GB"/>
          </w:rPr>
          <w:fldChar w:fldCharType="end"/>
        </w:r>
      </w:hyperlink>
    </w:p>
    <w:p w14:paraId="6A9E904C"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7">
        <w:r w:rsidR="00960720" w:rsidRPr="004A34EE">
          <w:rPr>
            <w:rStyle w:val="IndexLink"/>
            <w:lang w:val="en-GB"/>
          </w:rPr>
          <w:t>Figure 4</w:t>
        </w:r>
        <w:r w:rsidR="00960720" w:rsidRPr="004A34EE">
          <w:rPr>
            <w:rStyle w:val="IndexLink"/>
            <w:lang w:val="en-GB"/>
          </w:rPr>
          <w:noBreakHyphen/>
          <w:t>12. Herds of livestock at Chikhokhobe Valley, at Km 2.20 along the Mitundu – Nsabwemanyazi Road</w:t>
        </w:r>
        <w:r w:rsidR="00960720" w:rsidRPr="004A34EE">
          <w:rPr>
            <w:webHidden/>
            <w:lang w:val="en-GB"/>
          </w:rPr>
          <w:fldChar w:fldCharType="begin"/>
        </w:r>
        <w:r w:rsidR="00960720" w:rsidRPr="004A34EE">
          <w:rPr>
            <w:webHidden/>
            <w:lang w:val="en-GB"/>
          </w:rPr>
          <w:instrText>PAGEREF _Toc229552217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36</w:t>
        </w:r>
        <w:r w:rsidR="00960720" w:rsidRPr="004A34EE">
          <w:rPr>
            <w:webHidden/>
            <w:lang w:val="en-GB"/>
          </w:rPr>
          <w:fldChar w:fldCharType="end"/>
        </w:r>
      </w:hyperlink>
    </w:p>
    <w:p w14:paraId="6012B589" w14:textId="77777777" w:rsidR="00270483" w:rsidRPr="004A34EE" w:rsidRDefault="00960720">
      <w:pPr>
        <w:pStyle w:val="TableofFigures"/>
        <w:tabs>
          <w:tab w:val="right" w:leader="dot" w:pos="9016"/>
        </w:tabs>
        <w:spacing w:after="0" w:afterAutospacing="0"/>
        <w:rPr>
          <w:rFonts w:asciiTheme="minorHAnsi" w:eastAsiaTheme="minorEastAsia" w:hAnsiTheme="minorHAnsi" w:cstheme="minorBidi"/>
          <w:sz w:val="22"/>
          <w:szCs w:val="22"/>
          <w:lang w:val="en-GB"/>
        </w:rPr>
      </w:pPr>
      <w:r w:rsidRPr="004A34EE">
        <w:rPr>
          <w:lang w:val="en-GB"/>
        </w:rPr>
        <w:fldChar w:fldCharType="end"/>
      </w:r>
    </w:p>
    <w:p w14:paraId="48CB2142" w14:textId="77777777" w:rsidR="00270483" w:rsidRPr="004A34EE" w:rsidRDefault="00960720">
      <w:pPr>
        <w:spacing w:after="0"/>
        <w:rPr>
          <w:bCs/>
          <w:color w:val="00605A"/>
          <w:sz w:val="28"/>
          <w:szCs w:val="28"/>
          <w:lang w:val="en-GB"/>
        </w:rPr>
      </w:pPr>
      <w:r w:rsidRPr="004A34EE">
        <w:rPr>
          <w:lang w:val="en-GB"/>
        </w:rPr>
        <w:br w:type="page"/>
      </w:r>
    </w:p>
    <w:p w14:paraId="33C7CEAC" w14:textId="77777777" w:rsidR="00270483" w:rsidRPr="004A34EE" w:rsidRDefault="00960720">
      <w:pPr>
        <w:keepNext/>
        <w:keepLines/>
        <w:spacing w:after="80"/>
        <w:ind w:left="432" w:hanging="431"/>
        <w:rPr>
          <w:b/>
          <w:bCs/>
          <w:color w:val="00605A"/>
          <w:sz w:val="28"/>
          <w:szCs w:val="28"/>
          <w:lang w:val="en-GB"/>
        </w:rPr>
      </w:pPr>
      <w:r w:rsidRPr="004A34EE">
        <w:rPr>
          <w:b/>
          <w:bCs/>
          <w:color w:val="00605A"/>
          <w:sz w:val="28"/>
          <w:szCs w:val="28"/>
          <w:lang w:val="en-GB"/>
        </w:rPr>
        <w:lastRenderedPageBreak/>
        <w:t>LIST OF TABLES</w:t>
      </w:r>
    </w:p>
    <w:p w14:paraId="13507354" w14:textId="77777777" w:rsidR="00270483" w:rsidRPr="004A34EE" w:rsidRDefault="00270483">
      <w:pPr>
        <w:rPr>
          <w:lang w:val="en-GB"/>
        </w:rPr>
      </w:pPr>
    </w:p>
    <w:p w14:paraId="10652500" w14:textId="77777777" w:rsidR="00270483" w:rsidRPr="004A34EE" w:rsidRDefault="00960720">
      <w:pPr>
        <w:pStyle w:val="TableofFigures"/>
        <w:tabs>
          <w:tab w:val="right" w:leader="dot" w:pos="9016"/>
        </w:tabs>
        <w:spacing w:after="280"/>
        <w:rPr>
          <w:rFonts w:asciiTheme="minorHAnsi" w:eastAsiaTheme="minorEastAsia" w:hAnsiTheme="minorHAnsi" w:cstheme="minorBidi"/>
          <w:sz w:val="22"/>
          <w:szCs w:val="22"/>
          <w:lang w:val="en-GB"/>
        </w:rPr>
      </w:pPr>
      <w:r w:rsidRPr="004A34EE">
        <w:rPr>
          <w:lang w:val="en-GB"/>
        </w:rPr>
        <w:fldChar w:fldCharType="begin"/>
      </w:r>
      <w:r w:rsidRPr="004A34EE">
        <w:rPr>
          <w:rStyle w:val="IndexLink"/>
          <w:lang w:val="en-GB"/>
        </w:rPr>
        <w:instrText xml:space="preserve"> TOC \c "Table" \h </w:instrText>
      </w:r>
      <w:r w:rsidRPr="004A34EE">
        <w:rPr>
          <w:rStyle w:val="IndexLink"/>
        </w:rPr>
        <w:fldChar w:fldCharType="separate"/>
      </w:r>
      <w:hyperlink w:anchor="_Toc229552218">
        <w:r w:rsidRPr="004A34EE">
          <w:rPr>
            <w:rStyle w:val="IndexLink"/>
            <w:lang w:val="en-GB"/>
          </w:rPr>
          <w:t>Table 2</w:t>
        </w:r>
        <w:r w:rsidRPr="004A34EE">
          <w:rPr>
            <w:rStyle w:val="IndexLink"/>
            <w:lang w:val="en-GB"/>
          </w:rPr>
          <w:noBreakHyphen/>
          <w:t>1</w:t>
        </w:r>
        <w:r w:rsidRPr="004A34EE">
          <w:rPr>
            <w:rStyle w:val="IndexLink"/>
            <w:b/>
            <w:lang w:val="en-GB"/>
          </w:rPr>
          <w:t xml:space="preserve">. </w:t>
        </w:r>
        <w:r w:rsidRPr="004A34EE">
          <w:rPr>
            <w:rStyle w:val="IndexLink"/>
            <w:bCs/>
            <w:lang w:val="en-GB"/>
          </w:rPr>
          <w:t>Chainage Works Details for Mitundu–Nsabwemanyazi Road</w:t>
        </w:r>
        <w:r w:rsidRPr="004A34EE">
          <w:rPr>
            <w:webHidden/>
            <w:lang w:val="en-GB"/>
          </w:rPr>
          <w:fldChar w:fldCharType="begin"/>
        </w:r>
        <w:r w:rsidRPr="004A34EE">
          <w:rPr>
            <w:webHidden/>
            <w:lang w:val="en-GB"/>
          </w:rPr>
          <w:instrText>PAGEREF _Toc229552218 \h</w:instrText>
        </w:r>
        <w:r w:rsidRPr="004A34EE">
          <w:rPr>
            <w:webHidden/>
            <w:lang w:val="en-GB"/>
          </w:rPr>
        </w:r>
        <w:r w:rsidRPr="004A34EE">
          <w:rPr>
            <w:webHidden/>
            <w:lang w:val="en-GB"/>
          </w:rPr>
          <w:fldChar w:fldCharType="separate"/>
        </w:r>
        <w:r w:rsidRPr="004A34EE">
          <w:rPr>
            <w:rStyle w:val="IndexLink"/>
            <w:lang w:val="en-GB"/>
          </w:rPr>
          <w:tab/>
          <w:t>6</w:t>
        </w:r>
        <w:r w:rsidRPr="004A34EE">
          <w:rPr>
            <w:webHidden/>
            <w:lang w:val="en-GB"/>
          </w:rPr>
          <w:fldChar w:fldCharType="end"/>
        </w:r>
      </w:hyperlink>
    </w:p>
    <w:p w14:paraId="13492F6B"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19">
        <w:r w:rsidR="00960720" w:rsidRPr="004A34EE">
          <w:rPr>
            <w:rStyle w:val="IndexLink"/>
            <w:lang w:val="en-GB"/>
          </w:rPr>
          <w:t>Table 2</w:t>
        </w:r>
        <w:r w:rsidR="00960720" w:rsidRPr="004A34EE">
          <w:rPr>
            <w:rStyle w:val="IndexLink"/>
            <w:lang w:val="en-GB"/>
          </w:rPr>
          <w:noBreakHyphen/>
          <w:t>2. Expected Number of People to be Employed (Peak Workforce)</w:t>
        </w:r>
        <w:r w:rsidR="00960720" w:rsidRPr="004A34EE">
          <w:rPr>
            <w:webHidden/>
            <w:lang w:val="en-GB"/>
          </w:rPr>
          <w:fldChar w:fldCharType="begin"/>
        </w:r>
        <w:r w:rsidR="00960720" w:rsidRPr="004A34EE">
          <w:rPr>
            <w:webHidden/>
            <w:lang w:val="en-GB"/>
          </w:rPr>
          <w:instrText>PAGEREF _Toc229552219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w:t>
        </w:r>
        <w:r w:rsidR="00960720" w:rsidRPr="004A34EE">
          <w:rPr>
            <w:webHidden/>
            <w:lang w:val="en-GB"/>
          </w:rPr>
          <w:fldChar w:fldCharType="end"/>
        </w:r>
      </w:hyperlink>
    </w:p>
    <w:p w14:paraId="79ACDB1B"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0">
        <w:r w:rsidR="00960720" w:rsidRPr="004A34EE">
          <w:rPr>
            <w:rStyle w:val="IndexLink"/>
            <w:lang w:val="en-GB"/>
          </w:rPr>
          <w:t>Table 2</w:t>
        </w:r>
        <w:r w:rsidR="00960720" w:rsidRPr="004A34EE">
          <w:rPr>
            <w:rStyle w:val="IndexLink"/>
            <w:lang w:val="en-GB"/>
          </w:rPr>
          <w:noBreakHyphen/>
          <w:t xml:space="preserve">3. </w:t>
        </w:r>
        <w:r w:rsidR="00960720" w:rsidRPr="004A34EE">
          <w:rPr>
            <w:rStyle w:val="IndexLink"/>
            <w:bCs/>
            <w:lang w:val="en-GB"/>
          </w:rPr>
          <w:t>Material Requirements and Sources</w:t>
        </w:r>
        <w:r w:rsidR="00960720" w:rsidRPr="004A34EE">
          <w:rPr>
            <w:webHidden/>
            <w:lang w:val="en-GB"/>
          </w:rPr>
          <w:fldChar w:fldCharType="begin"/>
        </w:r>
        <w:r w:rsidR="00960720" w:rsidRPr="004A34EE">
          <w:rPr>
            <w:webHidden/>
            <w:lang w:val="en-GB"/>
          </w:rPr>
          <w:instrText>PAGEREF _Toc229552220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8</w:t>
        </w:r>
        <w:r w:rsidR="00960720" w:rsidRPr="004A34EE">
          <w:rPr>
            <w:webHidden/>
            <w:lang w:val="en-GB"/>
          </w:rPr>
          <w:fldChar w:fldCharType="end"/>
        </w:r>
      </w:hyperlink>
    </w:p>
    <w:p w14:paraId="775EA6B2"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1">
        <w:r w:rsidR="00960720" w:rsidRPr="004A34EE">
          <w:rPr>
            <w:rStyle w:val="IndexLink"/>
            <w:lang w:val="en-GB"/>
          </w:rPr>
          <w:t>Table 2</w:t>
        </w:r>
        <w:r w:rsidR="00960720" w:rsidRPr="004A34EE">
          <w:rPr>
            <w:rStyle w:val="IndexLink"/>
            <w:lang w:val="en-GB"/>
          </w:rPr>
          <w:noBreakHyphen/>
          <w:t>4. Expected Waste Streams, Quantities, Sources and Mitigation Measures (Low-Impact, No-Camp Scenario</w:t>
        </w:r>
        <w:r w:rsidR="00960720" w:rsidRPr="004A34EE">
          <w:rPr>
            <w:webHidden/>
            <w:lang w:val="en-GB"/>
          </w:rPr>
          <w:fldChar w:fldCharType="begin"/>
        </w:r>
        <w:r w:rsidR="00960720" w:rsidRPr="004A34EE">
          <w:rPr>
            <w:webHidden/>
            <w:lang w:val="en-GB"/>
          </w:rPr>
          <w:instrText>PAGEREF _Toc229552221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10</w:t>
        </w:r>
        <w:r w:rsidR="00960720" w:rsidRPr="004A34EE">
          <w:rPr>
            <w:webHidden/>
            <w:lang w:val="en-GB"/>
          </w:rPr>
          <w:fldChar w:fldCharType="end"/>
        </w:r>
      </w:hyperlink>
    </w:p>
    <w:p w14:paraId="052DFFAA"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2">
        <w:r w:rsidR="00960720" w:rsidRPr="004A34EE">
          <w:rPr>
            <w:rStyle w:val="IndexLink"/>
            <w:lang w:val="en-GB"/>
          </w:rPr>
          <w:t>Table 3</w:t>
        </w:r>
        <w:r w:rsidR="00960720" w:rsidRPr="004A34EE">
          <w:rPr>
            <w:rStyle w:val="IndexLink"/>
            <w:lang w:val="en-GB"/>
          </w:rPr>
          <w:noBreakHyphen/>
          <w:t>1. Key National Policies Guiding the Project</w:t>
        </w:r>
        <w:r w:rsidR="00960720" w:rsidRPr="004A34EE">
          <w:rPr>
            <w:webHidden/>
            <w:lang w:val="en-GB"/>
          </w:rPr>
          <w:fldChar w:fldCharType="begin"/>
        </w:r>
        <w:r w:rsidR="00960720" w:rsidRPr="004A34EE">
          <w:rPr>
            <w:webHidden/>
            <w:lang w:val="en-GB"/>
          </w:rPr>
          <w:instrText>PAGEREF _Toc229552222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13</w:t>
        </w:r>
        <w:r w:rsidR="00960720" w:rsidRPr="004A34EE">
          <w:rPr>
            <w:webHidden/>
            <w:lang w:val="en-GB"/>
          </w:rPr>
          <w:fldChar w:fldCharType="end"/>
        </w:r>
      </w:hyperlink>
    </w:p>
    <w:p w14:paraId="50B5E01E"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3">
        <w:r w:rsidR="00960720" w:rsidRPr="004A34EE">
          <w:rPr>
            <w:rStyle w:val="IndexLink"/>
            <w:lang w:val="en-GB"/>
          </w:rPr>
          <w:t>Table 3</w:t>
        </w:r>
        <w:r w:rsidR="00960720" w:rsidRPr="004A34EE">
          <w:rPr>
            <w:rStyle w:val="IndexLink"/>
            <w:lang w:val="en-GB"/>
          </w:rPr>
          <w:noBreakHyphen/>
          <w:t>2. Key National Legislation Guiding the Project</w:t>
        </w:r>
        <w:r w:rsidR="00960720" w:rsidRPr="004A34EE">
          <w:rPr>
            <w:webHidden/>
            <w:lang w:val="en-GB"/>
          </w:rPr>
          <w:fldChar w:fldCharType="begin"/>
        </w:r>
        <w:r w:rsidR="00960720" w:rsidRPr="004A34EE">
          <w:rPr>
            <w:webHidden/>
            <w:lang w:val="en-GB"/>
          </w:rPr>
          <w:instrText>PAGEREF _Toc229552223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14</w:t>
        </w:r>
        <w:r w:rsidR="00960720" w:rsidRPr="004A34EE">
          <w:rPr>
            <w:webHidden/>
            <w:lang w:val="en-GB"/>
          </w:rPr>
          <w:fldChar w:fldCharType="end"/>
        </w:r>
      </w:hyperlink>
    </w:p>
    <w:p w14:paraId="6C63C40D"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4">
        <w:r w:rsidR="00960720" w:rsidRPr="004A34EE">
          <w:rPr>
            <w:rStyle w:val="IndexLink"/>
            <w:lang w:val="en-GB"/>
          </w:rPr>
          <w:t>Table 3</w:t>
        </w:r>
        <w:r w:rsidR="00960720" w:rsidRPr="004A34EE">
          <w:rPr>
            <w:rStyle w:val="IndexLink"/>
            <w:lang w:val="en-GB"/>
          </w:rPr>
          <w:noBreakHyphen/>
          <w:t>3. World Bank Environmental and Social Safeguard Policies Applicable to the Project</w:t>
        </w:r>
        <w:r w:rsidR="00960720" w:rsidRPr="004A34EE">
          <w:rPr>
            <w:webHidden/>
            <w:lang w:val="en-GB"/>
          </w:rPr>
          <w:fldChar w:fldCharType="begin"/>
        </w:r>
        <w:r w:rsidR="00960720" w:rsidRPr="004A34EE">
          <w:rPr>
            <w:webHidden/>
            <w:lang w:val="en-GB"/>
          </w:rPr>
          <w:instrText>PAGEREF _Toc229552224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16</w:t>
        </w:r>
        <w:r w:rsidR="00960720" w:rsidRPr="004A34EE">
          <w:rPr>
            <w:webHidden/>
            <w:lang w:val="en-GB"/>
          </w:rPr>
          <w:fldChar w:fldCharType="end"/>
        </w:r>
      </w:hyperlink>
    </w:p>
    <w:p w14:paraId="4A6508CE"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5">
        <w:r w:rsidR="00960720" w:rsidRPr="004A34EE">
          <w:rPr>
            <w:rStyle w:val="IndexLink"/>
            <w:lang w:val="en-GB"/>
          </w:rPr>
          <w:t>Table 3</w:t>
        </w:r>
        <w:r w:rsidR="00960720" w:rsidRPr="004A34EE">
          <w:rPr>
            <w:rStyle w:val="IndexLink"/>
            <w:lang w:val="en-GB"/>
          </w:rPr>
          <w:noBreakHyphen/>
          <w:t>4. Institutional mandates on Environmental and Social Safeguards related to the Project</w:t>
        </w:r>
        <w:r w:rsidR="00960720" w:rsidRPr="004A34EE">
          <w:rPr>
            <w:webHidden/>
            <w:lang w:val="en-GB"/>
          </w:rPr>
          <w:fldChar w:fldCharType="begin"/>
        </w:r>
        <w:r w:rsidR="00960720" w:rsidRPr="004A34EE">
          <w:rPr>
            <w:webHidden/>
            <w:lang w:val="en-GB"/>
          </w:rPr>
          <w:instrText>PAGEREF _Toc229552225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17</w:t>
        </w:r>
        <w:r w:rsidR="00960720" w:rsidRPr="004A34EE">
          <w:rPr>
            <w:webHidden/>
            <w:lang w:val="en-GB"/>
          </w:rPr>
          <w:fldChar w:fldCharType="end"/>
        </w:r>
      </w:hyperlink>
    </w:p>
    <w:p w14:paraId="210F97D6"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6">
        <w:r w:rsidR="00960720" w:rsidRPr="004A34EE">
          <w:rPr>
            <w:rStyle w:val="IndexLink"/>
            <w:lang w:val="en-GB"/>
          </w:rPr>
          <w:t>Table 3</w:t>
        </w:r>
        <w:r w:rsidR="00960720" w:rsidRPr="004A34EE">
          <w:rPr>
            <w:rStyle w:val="IndexLink"/>
            <w:lang w:val="en-GB"/>
          </w:rPr>
          <w:noBreakHyphen/>
          <w:t>5. Summary of Statutory Approvals and Licences Required</w:t>
        </w:r>
        <w:r w:rsidR="00960720" w:rsidRPr="004A34EE">
          <w:rPr>
            <w:webHidden/>
            <w:lang w:val="en-GB"/>
          </w:rPr>
          <w:fldChar w:fldCharType="begin"/>
        </w:r>
        <w:r w:rsidR="00960720" w:rsidRPr="004A34EE">
          <w:rPr>
            <w:webHidden/>
            <w:lang w:val="en-GB"/>
          </w:rPr>
          <w:instrText>PAGEREF _Toc229552226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18</w:t>
        </w:r>
        <w:r w:rsidR="00960720" w:rsidRPr="004A34EE">
          <w:rPr>
            <w:webHidden/>
            <w:lang w:val="en-GB"/>
          </w:rPr>
          <w:fldChar w:fldCharType="end"/>
        </w:r>
      </w:hyperlink>
    </w:p>
    <w:p w14:paraId="6E40ADC7"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7">
        <w:r w:rsidR="00960720" w:rsidRPr="004A34EE">
          <w:rPr>
            <w:rStyle w:val="IndexLink"/>
            <w:lang w:val="en-GB"/>
          </w:rPr>
          <w:t>Table 4</w:t>
        </w:r>
        <w:r w:rsidR="00960720" w:rsidRPr="004A34EE">
          <w:rPr>
            <w:rStyle w:val="IndexLink"/>
            <w:lang w:val="en-GB"/>
          </w:rPr>
          <w:noBreakHyphen/>
          <w:t>1. Water quality status at Chingalu crossing and associated streams</w:t>
        </w:r>
        <w:r w:rsidR="00960720" w:rsidRPr="004A34EE">
          <w:rPr>
            <w:webHidden/>
            <w:lang w:val="en-GB"/>
          </w:rPr>
          <w:fldChar w:fldCharType="begin"/>
        </w:r>
        <w:r w:rsidR="00960720" w:rsidRPr="004A34EE">
          <w:rPr>
            <w:webHidden/>
            <w:lang w:val="en-GB"/>
          </w:rPr>
          <w:instrText>PAGEREF _Toc229552227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29</w:t>
        </w:r>
        <w:r w:rsidR="00960720" w:rsidRPr="004A34EE">
          <w:rPr>
            <w:webHidden/>
            <w:lang w:val="en-GB"/>
          </w:rPr>
          <w:fldChar w:fldCharType="end"/>
        </w:r>
      </w:hyperlink>
    </w:p>
    <w:p w14:paraId="42579E9C"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8">
        <w:r w:rsidR="00960720" w:rsidRPr="004A34EE">
          <w:rPr>
            <w:rStyle w:val="IndexLink"/>
            <w:lang w:val="en-GB"/>
          </w:rPr>
          <w:t>Table 4</w:t>
        </w:r>
        <w:r w:rsidR="00960720" w:rsidRPr="004A34EE">
          <w:rPr>
            <w:rStyle w:val="IndexLink"/>
            <w:lang w:val="en-GB"/>
          </w:rPr>
          <w:noBreakHyphen/>
          <w:t>2. Plants of the Project Area</w:t>
        </w:r>
        <w:r w:rsidR="00960720" w:rsidRPr="004A34EE">
          <w:rPr>
            <w:webHidden/>
            <w:lang w:val="en-GB"/>
          </w:rPr>
          <w:fldChar w:fldCharType="begin"/>
        </w:r>
        <w:r w:rsidR="00960720" w:rsidRPr="004A34EE">
          <w:rPr>
            <w:webHidden/>
            <w:lang w:val="en-GB"/>
          </w:rPr>
          <w:instrText>PAGEREF _Toc229552228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31</w:t>
        </w:r>
        <w:r w:rsidR="00960720" w:rsidRPr="004A34EE">
          <w:rPr>
            <w:webHidden/>
            <w:lang w:val="en-GB"/>
          </w:rPr>
          <w:fldChar w:fldCharType="end"/>
        </w:r>
      </w:hyperlink>
    </w:p>
    <w:p w14:paraId="366C8F21"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29">
        <w:r w:rsidR="00960720" w:rsidRPr="004A34EE">
          <w:rPr>
            <w:rStyle w:val="IndexLink"/>
            <w:lang w:val="en-GB"/>
          </w:rPr>
          <w:t>Table 4</w:t>
        </w:r>
        <w:r w:rsidR="00960720" w:rsidRPr="004A34EE">
          <w:rPr>
            <w:rStyle w:val="IndexLink"/>
            <w:lang w:val="en-GB"/>
          </w:rPr>
          <w:noBreakHyphen/>
          <w:t>3. Table Animals of the Project Area</w:t>
        </w:r>
        <w:r w:rsidR="00960720" w:rsidRPr="004A34EE">
          <w:rPr>
            <w:webHidden/>
            <w:lang w:val="en-GB"/>
          </w:rPr>
          <w:fldChar w:fldCharType="begin"/>
        </w:r>
        <w:r w:rsidR="00960720" w:rsidRPr="004A34EE">
          <w:rPr>
            <w:webHidden/>
            <w:lang w:val="en-GB"/>
          </w:rPr>
          <w:instrText>PAGEREF _Toc229552229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32</w:t>
        </w:r>
        <w:r w:rsidR="00960720" w:rsidRPr="004A34EE">
          <w:rPr>
            <w:webHidden/>
            <w:lang w:val="en-GB"/>
          </w:rPr>
          <w:fldChar w:fldCharType="end"/>
        </w:r>
      </w:hyperlink>
    </w:p>
    <w:p w14:paraId="7DBBB143" w14:textId="77777777" w:rsidR="00270483" w:rsidRPr="004A34EE" w:rsidRDefault="005A76CA">
      <w:pPr>
        <w:pStyle w:val="TableofFigures"/>
        <w:tabs>
          <w:tab w:val="right" w:leader="dot" w:pos="9016"/>
        </w:tabs>
        <w:spacing w:after="280"/>
        <w:rPr>
          <w:rFonts w:asciiTheme="minorHAnsi" w:eastAsiaTheme="minorEastAsia" w:hAnsiTheme="minorHAnsi" w:cstheme="minorBidi"/>
          <w:sz w:val="22"/>
          <w:szCs w:val="22"/>
          <w:lang w:val="en-GB"/>
        </w:rPr>
      </w:pPr>
      <w:hyperlink w:anchor="_Toc229552230">
        <w:r w:rsidR="00960720" w:rsidRPr="004A34EE">
          <w:rPr>
            <w:rStyle w:val="IndexLink"/>
            <w:lang w:val="en-GB"/>
          </w:rPr>
          <w:t>Table 5</w:t>
        </w:r>
        <w:r w:rsidR="00960720" w:rsidRPr="004A34EE">
          <w:rPr>
            <w:rStyle w:val="IndexLink"/>
            <w:lang w:val="en-GB"/>
          </w:rPr>
          <w:noBreakHyphen/>
          <w:t>1. ESMMP Implementation Responsibilities</w:t>
        </w:r>
        <w:r w:rsidR="00960720" w:rsidRPr="004A34EE">
          <w:rPr>
            <w:webHidden/>
            <w:lang w:val="en-GB"/>
          </w:rPr>
          <w:fldChar w:fldCharType="begin"/>
        </w:r>
        <w:r w:rsidR="00960720" w:rsidRPr="004A34EE">
          <w:rPr>
            <w:webHidden/>
            <w:lang w:val="en-GB"/>
          </w:rPr>
          <w:instrText>PAGEREF _Toc229552230 \h</w:instrText>
        </w:r>
        <w:r w:rsidR="00960720" w:rsidRPr="004A34EE">
          <w:rPr>
            <w:webHidden/>
            <w:lang w:val="en-GB"/>
          </w:rPr>
        </w:r>
        <w:r w:rsidR="00960720" w:rsidRPr="004A34EE">
          <w:rPr>
            <w:webHidden/>
            <w:lang w:val="en-GB"/>
          </w:rPr>
          <w:fldChar w:fldCharType="separate"/>
        </w:r>
        <w:r w:rsidR="00960720" w:rsidRPr="004A34EE">
          <w:rPr>
            <w:rStyle w:val="IndexLink"/>
            <w:lang w:val="en-GB"/>
          </w:rPr>
          <w:tab/>
          <w:t>52</w:t>
        </w:r>
        <w:r w:rsidR="00960720" w:rsidRPr="004A34EE">
          <w:rPr>
            <w:webHidden/>
            <w:lang w:val="en-GB"/>
          </w:rPr>
          <w:fldChar w:fldCharType="end"/>
        </w:r>
      </w:hyperlink>
    </w:p>
    <w:p w14:paraId="248C5419" w14:textId="77777777" w:rsidR="00270483" w:rsidRPr="004A34EE" w:rsidRDefault="00960720">
      <w:pPr>
        <w:pStyle w:val="TableofFigures"/>
        <w:tabs>
          <w:tab w:val="right" w:leader="dot" w:pos="9016"/>
        </w:tabs>
        <w:spacing w:after="0" w:afterAutospacing="0"/>
        <w:rPr>
          <w:rFonts w:asciiTheme="minorHAnsi" w:eastAsiaTheme="minorEastAsia" w:hAnsiTheme="minorHAnsi" w:cstheme="minorBidi"/>
          <w:sz w:val="22"/>
          <w:szCs w:val="22"/>
          <w:lang w:val="en-GB"/>
        </w:rPr>
      </w:pPr>
      <w:r w:rsidRPr="004A34EE">
        <w:rPr>
          <w:lang w:val="en-GB"/>
        </w:rPr>
        <w:fldChar w:fldCharType="end"/>
      </w:r>
    </w:p>
    <w:p w14:paraId="36830731" w14:textId="77777777" w:rsidR="00270483" w:rsidRPr="004A34EE" w:rsidRDefault="00B40661" w:rsidP="00B40661">
      <w:pPr>
        <w:spacing w:after="0" w:line="240" w:lineRule="auto"/>
        <w:jc w:val="left"/>
        <w:rPr>
          <w:lang w:val="en-GB"/>
        </w:rPr>
      </w:pPr>
      <w:r w:rsidRPr="004A34EE">
        <w:rPr>
          <w:lang w:val="en-GB"/>
        </w:rPr>
        <w:br w:type="page"/>
      </w:r>
      <w:r w:rsidRPr="004A34EE">
        <w:rPr>
          <w:lang w:val="en-GB"/>
        </w:rPr>
        <w:lastRenderedPageBreak/>
        <w:br w:type="page"/>
      </w:r>
      <w:r w:rsidRPr="004A34EE">
        <w:rPr>
          <w:lang w:val="en-GB"/>
        </w:rPr>
        <w:lastRenderedPageBreak/>
        <w:t>List of Annexes</w:t>
      </w:r>
    </w:p>
    <w:p w14:paraId="5BB7C0E9" w14:textId="77777777" w:rsidR="00B40661" w:rsidRPr="004A34EE" w:rsidRDefault="00B40661" w:rsidP="00B40661">
      <w:pPr>
        <w:spacing w:after="0" w:line="240" w:lineRule="auto"/>
        <w:jc w:val="left"/>
        <w:rPr>
          <w:lang w:val="en-GB"/>
        </w:rPr>
      </w:pPr>
    </w:p>
    <w:p w14:paraId="337089E1"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14" w:anchor="_Toc228366818" w:history="1">
        <w:r w:rsidR="00B40661" w:rsidRPr="004A34EE">
          <w:rPr>
            <w:rStyle w:val="Hyperlink"/>
            <w:lang w:val="en-GB"/>
          </w:rPr>
          <w:t>Figure 1</w:t>
        </w:r>
        <w:r w:rsidR="00B40661" w:rsidRPr="004A34EE">
          <w:rPr>
            <w:rStyle w:val="Hyperlink"/>
            <w:lang w:val="en-GB"/>
          </w:rPr>
          <w:noBreakHyphen/>
          <w:t>1 Consultation with Balaka DESC</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_Toc228366818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w:t>
        </w:r>
        <w:r w:rsidR="00B40661" w:rsidRPr="004A34EE">
          <w:rPr>
            <w:rStyle w:val="Hyperlink"/>
            <w:webHidden/>
            <w:color w:val="auto"/>
            <w:lang w:val="en-GB"/>
          </w:rPr>
          <w:fldChar w:fldCharType="end"/>
        </w:r>
      </w:hyperlink>
    </w:p>
    <w:p w14:paraId="7F665167"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15" w:anchor="_Toc228366819" w:history="1">
        <w:r w:rsidR="00B40661" w:rsidRPr="004A34EE">
          <w:rPr>
            <w:rStyle w:val="Hyperlink"/>
            <w:lang w:val="en-GB"/>
          </w:rPr>
          <w:t>Figure 1</w:t>
        </w:r>
        <w:r w:rsidR="00B40661" w:rsidRPr="004A34EE">
          <w:rPr>
            <w:rStyle w:val="Hyperlink"/>
            <w:lang w:val="en-GB"/>
          </w:rPr>
          <w:noBreakHyphen/>
          <w:t>2: Location of the proposed Balaka – Mbela – Kachenga Road (S133/381) Road</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_Toc228366819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6</w:t>
        </w:r>
        <w:r w:rsidR="00B40661" w:rsidRPr="004A34EE">
          <w:rPr>
            <w:rStyle w:val="Hyperlink"/>
            <w:webHidden/>
            <w:color w:val="auto"/>
            <w:lang w:val="en-GB"/>
          </w:rPr>
          <w:fldChar w:fldCharType="end"/>
        </w:r>
      </w:hyperlink>
    </w:p>
    <w:p w14:paraId="134DE65D"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16" w:anchor="_Toc228366820" w:history="1">
        <w:r w:rsidR="00B40661" w:rsidRPr="004A34EE">
          <w:rPr>
            <w:rStyle w:val="Hyperlink"/>
            <w:lang w:val="en-GB"/>
          </w:rPr>
          <w:t>Figure 1</w:t>
        </w:r>
        <w:r w:rsidR="00B40661" w:rsidRPr="004A34EE">
          <w:rPr>
            <w:rStyle w:val="Hyperlink"/>
            <w:lang w:val="en-GB"/>
          </w:rPr>
          <w:noBreakHyphen/>
          <w:t>3 : Location of the proposed road in Balaka</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_Toc228366820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7</w:t>
        </w:r>
        <w:r w:rsidR="00B40661" w:rsidRPr="004A34EE">
          <w:rPr>
            <w:rStyle w:val="Hyperlink"/>
            <w:webHidden/>
            <w:color w:val="auto"/>
            <w:lang w:val="en-GB"/>
          </w:rPr>
          <w:fldChar w:fldCharType="end"/>
        </w:r>
      </w:hyperlink>
    </w:p>
    <w:p w14:paraId="2E8B40B3"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17" w:anchor="_Toc228366821" w:history="1">
        <w:r w:rsidR="00B40661" w:rsidRPr="004A34EE">
          <w:rPr>
            <w:rStyle w:val="Hyperlink"/>
            <w:lang w:val="en-GB"/>
          </w:rPr>
          <w:t>Figure 1</w:t>
        </w:r>
        <w:r w:rsidR="00B40661" w:rsidRPr="004A34EE">
          <w:rPr>
            <w:rStyle w:val="Hyperlink"/>
            <w:lang w:val="en-GB"/>
          </w:rPr>
          <w:noBreakHyphen/>
          <w:t>4: Balaka section of the road</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_Toc228366821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8</w:t>
        </w:r>
        <w:r w:rsidR="00B40661" w:rsidRPr="004A34EE">
          <w:rPr>
            <w:rStyle w:val="Hyperlink"/>
            <w:webHidden/>
            <w:color w:val="auto"/>
            <w:lang w:val="en-GB"/>
          </w:rPr>
          <w:fldChar w:fldCharType="end"/>
        </w:r>
      </w:hyperlink>
    </w:p>
    <w:p w14:paraId="2F3DCE5F"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18" w:anchor="_Toc228366822" w:history="1">
        <w:r w:rsidR="00B40661" w:rsidRPr="004A34EE">
          <w:rPr>
            <w:rStyle w:val="Hyperlink"/>
            <w:lang w:val="en-GB"/>
          </w:rPr>
          <w:t>Figure 1</w:t>
        </w:r>
        <w:r w:rsidR="00B40661" w:rsidRPr="004A34EE">
          <w:rPr>
            <w:rStyle w:val="Hyperlink"/>
            <w:lang w:val="en-GB"/>
          </w:rPr>
          <w:noBreakHyphen/>
          <w:t>5: Toleza Farm section of the road</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_Toc228366822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9</w:t>
        </w:r>
        <w:r w:rsidR="00B40661" w:rsidRPr="004A34EE">
          <w:rPr>
            <w:rStyle w:val="Hyperlink"/>
            <w:webHidden/>
            <w:color w:val="auto"/>
            <w:lang w:val="en-GB"/>
          </w:rPr>
          <w:fldChar w:fldCharType="end"/>
        </w:r>
      </w:hyperlink>
    </w:p>
    <w:p w14:paraId="7122E6F4"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19" w:anchor="_Toc228366823" w:history="1">
        <w:r w:rsidR="00B40661" w:rsidRPr="004A34EE">
          <w:rPr>
            <w:rStyle w:val="Hyperlink"/>
            <w:lang w:val="en-GB"/>
          </w:rPr>
          <w:t>Figure 1</w:t>
        </w:r>
        <w:r w:rsidR="00B40661" w:rsidRPr="004A34EE">
          <w:rPr>
            <w:rStyle w:val="Hyperlink"/>
            <w:lang w:val="en-GB"/>
          </w:rPr>
          <w:noBreakHyphen/>
          <w:t>6: Mbela Trading Centre, on the far end of the road</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_Toc228366823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10</w:t>
        </w:r>
        <w:r w:rsidR="00B40661" w:rsidRPr="004A34EE">
          <w:rPr>
            <w:rStyle w:val="Hyperlink"/>
            <w:webHidden/>
            <w:color w:val="auto"/>
            <w:lang w:val="en-GB"/>
          </w:rPr>
          <w:fldChar w:fldCharType="end"/>
        </w:r>
      </w:hyperlink>
    </w:p>
    <w:p w14:paraId="630313AD"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0" w:anchor="_Toc228366824" w:history="1">
        <w:r w:rsidR="00B40661" w:rsidRPr="004A34EE">
          <w:rPr>
            <w:rStyle w:val="Hyperlink"/>
            <w:lang w:val="en-GB"/>
          </w:rPr>
          <w:t>Figure 4</w:t>
        </w:r>
        <w:r w:rsidR="00B40661" w:rsidRPr="004A34EE">
          <w:rPr>
            <w:rStyle w:val="Hyperlink"/>
            <w:lang w:val="en-GB"/>
          </w:rPr>
          <w:noBreakHyphen/>
          <w:t>1: Geological Map of the Kachenga - Mbela Road section</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_Toc228366824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31</w:t>
        </w:r>
        <w:r w:rsidR="00B40661" w:rsidRPr="004A34EE">
          <w:rPr>
            <w:rStyle w:val="Hyperlink"/>
            <w:webHidden/>
            <w:color w:val="auto"/>
            <w:lang w:val="en-GB"/>
          </w:rPr>
          <w:fldChar w:fldCharType="end"/>
        </w:r>
      </w:hyperlink>
    </w:p>
    <w:p w14:paraId="0816C990"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1" w:anchor="_Toc228366825" w:history="1">
        <w:r w:rsidR="00B40661" w:rsidRPr="004A34EE">
          <w:rPr>
            <w:rStyle w:val="Hyperlink"/>
            <w:lang w:val="en-GB"/>
          </w:rPr>
          <w:t>Figure 4</w:t>
        </w:r>
        <w:r w:rsidR="00B40661" w:rsidRPr="004A34EE">
          <w:rPr>
            <w:rStyle w:val="Hyperlink"/>
            <w:lang w:val="en-GB"/>
          </w:rPr>
          <w:noBreakHyphen/>
          <w:t>2: Soils of the proposed project area</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_Toc228366825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33</w:t>
        </w:r>
        <w:r w:rsidR="00B40661" w:rsidRPr="004A34EE">
          <w:rPr>
            <w:rStyle w:val="Hyperlink"/>
            <w:webHidden/>
            <w:color w:val="auto"/>
            <w:lang w:val="en-GB"/>
          </w:rPr>
          <w:fldChar w:fldCharType="end"/>
        </w:r>
      </w:hyperlink>
    </w:p>
    <w:p w14:paraId="6D3F5A7F"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2" w:anchor="_Toc228366826" w:history="1">
        <w:r w:rsidR="00B40661" w:rsidRPr="004A34EE">
          <w:rPr>
            <w:rStyle w:val="Hyperlink"/>
            <w:lang w:val="en-GB"/>
          </w:rPr>
          <w:t>Figure 4</w:t>
        </w:r>
        <w:r w:rsidR="00B40661" w:rsidRPr="004A34EE">
          <w:rPr>
            <w:rStyle w:val="Hyperlink"/>
            <w:lang w:val="en-GB"/>
          </w:rPr>
          <w:noBreakHyphen/>
          <w:t>3: Soils within the wetland section and Dark sandy-loam soils within the Toleza Farm Section</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_Toc228366826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34</w:t>
        </w:r>
        <w:r w:rsidR="00B40661" w:rsidRPr="004A34EE">
          <w:rPr>
            <w:rStyle w:val="Hyperlink"/>
            <w:webHidden/>
            <w:color w:val="auto"/>
            <w:lang w:val="en-GB"/>
          </w:rPr>
          <w:fldChar w:fldCharType="end"/>
        </w:r>
      </w:hyperlink>
    </w:p>
    <w:p w14:paraId="327FBB64"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3" w:anchor="_Toc228366827" w:history="1">
        <w:r w:rsidR="00B40661" w:rsidRPr="004A34EE">
          <w:rPr>
            <w:rStyle w:val="Hyperlink"/>
            <w:lang w:val="en-GB"/>
          </w:rPr>
          <w:t>Figure 4</w:t>
        </w:r>
        <w:r w:rsidR="00B40661" w:rsidRPr="004A34EE">
          <w:rPr>
            <w:rStyle w:val="Hyperlink"/>
            <w:lang w:val="en-GB"/>
          </w:rPr>
          <w:noBreakHyphen/>
          <w:t>4: Average Monthly Temperature Pattern (1951–2022) for the Balaka–Mbela–Kachenga Road Section</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_Toc228366827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34</w:t>
        </w:r>
        <w:r w:rsidR="00B40661" w:rsidRPr="004A34EE">
          <w:rPr>
            <w:rStyle w:val="Hyperlink"/>
            <w:webHidden/>
            <w:color w:val="auto"/>
            <w:lang w:val="en-GB"/>
          </w:rPr>
          <w:fldChar w:fldCharType="end"/>
        </w:r>
      </w:hyperlink>
    </w:p>
    <w:p w14:paraId="6944AB8A"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4" w:anchor="_Toc228366828" w:history="1">
        <w:r w:rsidR="00B40661" w:rsidRPr="004A34EE">
          <w:rPr>
            <w:rStyle w:val="Hyperlink"/>
            <w:lang w:val="en-GB"/>
          </w:rPr>
          <w:t>Figure 4</w:t>
        </w:r>
        <w:r w:rsidR="00B40661" w:rsidRPr="004A34EE">
          <w:rPr>
            <w:rStyle w:val="Hyperlink"/>
            <w:lang w:val="en-GB"/>
          </w:rPr>
          <w:noBreakHyphen/>
          <w:t>5: Monthly Rainfall Distribution for Balaka District</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_Toc228366828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35</w:t>
        </w:r>
        <w:r w:rsidR="00B40661" w:rsidRPr="004A34EE">
          <w:rPr>
            <w:rStyle w:val="Hyperlink"/>
            <w:webHidden/>
            <w:color w:val="auto"/>
            <w:lang w:val="en-GB"/>
          </w:rPr>
          <w:fldChar w:fldCharType="end"/>
        </w:r>
      </w:hyperlink>
    </w:p>
    <w:p w14:paraId="0A75C087"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5" w:anchor="_Toc228366829" w:history="1">
        <w:r w:rsidR="00B40661" w:rsidRPr="004A34EE">
          <w:rPr>
            <w:rStyle w:val="Hyperlink"/>
            <w:lang w:val="en-GB"/>
          </w:rPr>
          <w:t>Figure 4</w:t>
        </w:r>
        <w:r w:rsidR="00B40661" w:rsidRPr="004A34EE">
          <w:rPr>
            <w:rStyle w:val="Hyperlink"/>
            <w:lang w:val="en-GB"/>
          </w:rPr>
          <w:noBreakHyphen/>
          <w:t>6: Average Monthly Sunshine Duration for Balaka District</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_Toc228366829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35</w:t>
        </w:r>
        <w:r w:rsidR="00B40661" w:rsidRPr="004A34EE">
          <w:rPr>
            <w:rStyle w:val="Hyperlink"/>
            <w:webHidden/>
            <w:color w:val="auto"/>
            <w:lang w:val="en-GB"/>
          </w:rPr>
          <w:fldChar w:fldCharType="end"/>
        </w:r>
      </w:hyperlink>
    </w:p>
    <w:p w14:paraId="6267A407"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6" w:anchor="_Toc228366830" w:history="1">
        <w:r w:rsidR="00B40661" w:rsidRPr="004A34EE">
          <w:rPr>
            <w:rStyle w:val="Hyperlink"/>
            <w:lang w:val="en-GB"/>
          </w:rPr>
          <w:t>Figure 4</w:t>
        </w:r>
        <w:r w:rsidR="00B40661" w:rsidRPr="004A34EE">
          <w:rPr>
            <w:rStyle w:val="Hyperlink"/>
            <w:lang w:val="en-GB"/>
          </w:rPr>
          <w:noBreakHyphen/>
          <w:t>7: Hydrological map of the area</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_Toc228366830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38</w:t>
        </w:r>
        <w:r w:rsidR="00B40661" w:rsidRPr="004A34EE">
          <w:rPr>
            <w:rStyle w:val="Hyperlink"/>
            <w:webHidden/>
            <w:color w:val="auto"/>
            <w:lang w:val="en-GB"/>
          </w:rPr>
          <w:fldChar w:fldCharType="end"/>
        </w:r>
      </w:hyperlink>
    </w:p>
    <w:p w14:paraId="3D0C8818"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7" w:anchor="_Toc228366831" w:history="1">
        <w:r w:rsidR="00B40661" w:rsidRPr="004A34EE">
          <w:rPr>
            <w:rStyle w:val="Hyperlink"/>
            <w:lang w:val="en-GB"/>
          </w:rPr>
          <w:t>Figure 4</w:t>
        </w:r>
        <w:r w:rsidR="00B40661" w:rsidRPr="004A34EE">
          <w:rPr>
            <w:rStyle w:val="Hyperlink"/>
            <w:lang w:val="en-GB"/>
          </w:rPr>
          <w:noBreakHyphen/>
          <w:t>8: Pictorial view of Senna siamea species observed in Balaka- Mbela proposed road project area.</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_Toc228366831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39</w:t>
        </w:r>
        <w:r w:rsidR="00B40661" w:rsidRPr="004A34EE">
          <w:rPr>
            <w:rStyle w:val="Hyperlink"/>
            <w:webHidden/>
            <w:color w:val="auto"/>
            <w:lang w:val="en-GB"/>
          </w:rPr>
          <w:fldChar w:fldCharType="end"/>
        </w:r>
      </w:hyperlink>
    </w:p>
    <w:p w14:paraId="24CDDB9C"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8" w:anchor="_Toc228366832" w:history="1">
        <w:r w:rsidR="00B40661" w:rsidRPr="004A34EE">
          <w:rPr>
            <w:rStyle w:val="Hyperlink"/>
            <w:lang w:val="en-GB"/>
          </w:rPr>
          <w:t>Figure 4</w:t>
        </w:r>
        <w:r w:rsidR="00B40661" w:rsidRPr="004A34EE">
          <w:rPr>
            <w:rStyle w:val="Hyperlink"/>
            <w:lang w:val="en-GB"/>
          </w:rPr>
          <w:noBreakHyphen/>
          <w:t>9Grasses are a major vegetative composition of the road section</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_Toc228366832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40</w:t>
        </w:r>
        <w:r w:rsidR="00B40661" w:rsidRPr="004A34EE">
          <w:rPr>
            <w:rStyle w:val="Hyperlink"/>
            <w:webHidden/>
            <w:color w:val="auto"/>
            <w:lang w:val="en-GB"/>
          </w:rPr>
          <w:fldChar w:fldCharType="end"/>
        </w:r>
      </w:hyperlink>
    </w:p>
    <w:p w14:paraId="086EAFD0"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29" w:anchor="_Toc228366833" w:history="1">
        <w:r w:rsidR="00B40661" w:rsidRPr="004A34EE">
          <w:rPr>
            <w:rStyle w:val="Hyperlink"/>
            <w:lang w:val="en-GB"/>
          </w:rPr>
          <w:t>Figure 4</w:t>
        </w:r>
        <w:r w:rsidR="00B40661" w:rsidRPr="004A34EE">
          <w:rPr>
            <w:rStyle w:val="Hyperlink"/>
            <w:lang w:val="en-GB"/>
          </w:rPr>
          <w:noBreakHyphen/>
          <w:t>10: Flora Species Sampled from the Balaka- Mbela Project Area and their Conservation Status</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_Toc228366833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41</w:t>
        </w:r>
        <w:r w:rsidR="00B40661" w:rsidRPr="004A34EE">
          <w:rPr>
            <w:rStyle w:val="Hyperlink"/>
            <w:webHidden/>
            <w:color w:val="auto"/>
            <w:lang w:val="en-GB"/>
          </w:rPr>
          <w:fldChar w:fldCharType="end"/>
        </w:r>
      </w:hyperlink>
    </w:p>
    <w:p w14:paraId="195B84A0"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0" w:anchor="_Toc228366834" w:history="1">
        <w:r w:rsidR="00B40661" w:rsidRPr="004A34EE">
          <w:rPr>
            <w:rStyle w:val="Hyperlink"/>
            <w:lang w:val="en-GB"/>
          </w:rPr>
          <w:t>Figure 4</w:t>
        </w:r>
        <w:r w:rsidR="00B40661" w:rsidRPr="004A34EE">
          <w:rPr>
            <w:rStyle w:val="Hyperlink"/>
            <w:lang w:val="en-GB"/>
          </w:rPr>
          <w:noBreakHyphen/>
          <w:t>11: Protected species; Pericopsis angolensis in Balaka- Mbela proposed road project area</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_Toc228366834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43</w:t>
        </w:r>
        <w:r w:rsidR="00B40661" w:rsidRPr="004A34EE">
          <w:rPr>
            <w:rStyle w:val="Hyperlink"/>
            <w:webHidden/>
            <w:color w:val="auto"/>
            <w:lang w:val="en-GB"/>
          </w:rPr>
          <w:fldChar w:fldCharType="end"/>
        </w:r>
      </w:hyperlink>
    </w:p>
    <w:p w14:paraId="66FB9B3B"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1" w:anchor="_Toc228366835" w:history="1">
        <w:r w:rsidR="00B40661" w:rsidRPr="004A34EE">
          <w:rPr>
            <w:rStyle w:val="Hyperlink"/>
            <w:lang w:val="en-GB"/>
          </w:rPr>
          <w:t>Figure 4</w:t>
        </w:r>
        <w:r w:rsidR="00B40661" w:rsidRPr="004A34EE">
          <w:rPr>
            <w:rStyle w:val="Hyperlink"/>
            <w:lang w:val="en-GB"/>
          </w:rPr>
          <w:noBreakHyphen/>
          <w:t>12: Lantana camara an inasive species grown as ornamental at Tepu Trading Centre</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_Toc228366835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43</w:t>
        </w:r>
        <w:r w:rsidR="00B40661" w:rsidRPr="004A34EE">
          <w:rPr>
            <w:rStyle w:val="Hyperlink"/>
            <w:webHidden/>
            <w:color w:val="auto"/>
            <w:lang w:val="en-GB"/>
          </w:rPr>
          <w:fldChar w:fldCharType="end"/>
        </w:r>
      </w:hyperlink>
    </w:p>
    <w:p w14:paraId="5D7F0D9C"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2" w:anchor="_Toc228366836" w:history="1">
        <w:r w:rsidR="00B40661" w:rsidRPr="004A34EE">
          <w:rPr>
            <w:rStyle w:val="Hyperlink"/>
            <w:lang w:val="en-GB"/>
          </w:rPr>
          <w:t>Figure 4</w:t>
        </w:r>
        <w:r w:rsidR="00B40661" w:rsidRPr="004A34EE">
          <w:rPr>
            <w:rStyle w:val="Hyperlink"/>
            <w:lang w:val="en-GB"/>
          </w:rPr>
          <w:noBreakHyphen/>
          <w:t>13: Pictorial view of the vegetation community in Toleza farm</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_Toc228366836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44</w:t>
        </w:r>
        <w:r w:rsidR="00B40661" w:rsidRPr="004A34EE">
          <w:rPr>
            <w:rStyle w:val="Hyperlink"/>
            <w:webHidden/>
            <w:color w:val="auto"/>
            <w:lang w:val="en-GB"/>
          </w:rPr>
          <w:fldChar w:fldCharType="end"/>
        </w:r>
      </w:hyperlink>
    </w:p>
    <w:p w14:paraId="6E39F814"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3" w:anchor="_Toc228366837" w:history="1">
        <w:r w:rsidR="00B40661" w:rsidRPr="004A34EE">
          <w:rPr>
            <w:rStyle w:val="Hyperlink"/>
            <w:lang w:val="en-GB"/>
          </w:rPr>
          <w:t>Figure 4</w:t>
        </w:r>
        <w:r w:rsidR="00B40661" w:rsidRPr="004A34EE">
          <w:rPr>
            <w:rStyle w:val="Hyperlink"/>
            <w:lang w:val="en-GB"/>
          </w:rPr>
          <w:noBreakHyphen/>
          <w:t>14: Mammal Species Recorded in the Balaka–Mbela Road Project Area and Their Conservation Status</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_Toc228366837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45</w:t>
        </w:r>
        <w:r w:rsidR="00B40661" w:rsidRPr="004A34EE">
          <w:rPr>
            <w:rStyle w:val="Hyperlink"/>
            <w:webHidden/>
            <w:color w:val="auto"/>
            <w:lang w:val="en-GB"/>
          </w:rPr>
          <w:fldChar w:fldCharType="end"/>
        </w:r>
      </w:hyperlink>
    </w:p>
    <w:p w14:paraId="40EF1260"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4" w:anchor="_Toc228366838" w:history="1">
        <w:r w:rsidR="00B40661" w:rsidRPr="004A34EE">
          <w:rPr>
            <w:rStyle w:val="Hyperlink"/>
            <w:lang w:val="en-GB"/>
          </w:rPr>
          <w:t>Figure 4</w:t>
        </w:r>
        <w:r w:rsidR="00B40661" w:rsidRPr="004A34EE">
          <w:rPr>
            <w:rStyle w:val="Hyperlink"/>
            <w:lang w:val="en-GB"/>
          </w:rPr>
          <w:noBreakHyphen/>
          <w:t>15: Bird Species Recorded in the Balaka–Mbela Road Project Area and Their Conservation Status</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_Toc228366838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45</w:t>
        </w:r>
        <w:r w:rsidR="00B40661" w:rsidRPr="004A34EE">
          <w:rPr>
            <w:rStyle w:val="Hyperlink"/>
            <w:webHidden/>
            <w:color w:val="auto"/>
            <w:lang w:val="en-GB"/>
          </w:rPr>
          <w:fldChar w:fldCharType="end"/>
        </w:r>
      </w:hyperlink>
    </w:p>
    <w:p w14:paraId="2EA0B123"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5" w:anchor="_Toc228366839" w:history="1">
        <w:r w:rsidR="00B40661" w:rsidRPr="004A34EE">
          <w:rPr>
            <w:rStyle w:val="Hyperlink"/>
            <w:lang w:val="en-GB"/>
          </w:rPr>
          <w:t>Figure 4</w:t>
        </w:r>
        <w:r w:rsidR="00B40661" w:rsidRPr="004A34EE">
          <w:rPr>
            <w:rStyle w:val="Hyperlink"/>
            <w:lang w:val="en-GB"/>
          </w:rPr>
          <w:noBreakHyphen/>
          <w:t>17: Reptile Species Recorded in the Balaka–Mbela Road Project Area and Their Conservation Status</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_Toc228366839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46</w:t>
        </w:r>
        <w:r w:rsidR="00B40661" w:rsidRPr="004A34EE">
          <w:rPr>
            <w:rStyle w:val="Hyperlink"/>
            <w:webHidden/>
            <w:color w:val="auto"/>
            <w:lang w:val="en-GB"/>
          </w:rPr>
          <w:fldChar w:fldCharType="end"/>
        </w:r>
      </w:hyperlink>
    </w:p>
    <w:p w14:paraId="65B85165"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6" w:anchor="_Toc228366840" w:history="1">
        <w:r w:rsidR="00B40661" w:rsidRPr="004A34EE">
          <w:rPr>
            <w:rStyle w:val="Hyperlink"/>
            <w:lang w:val="en-GB"/>
          </w:rPr>
          <w:t>Figure 4</w:t>
        </w:r>
        <w:r w:rsidR="00B40661" w:rsidRPr="004A34EE">
          <w:rPr>
            <w:rStyle w:val="Hyperlink"/>
            <w:lang w:val="en-GB"/>
          </w:rPr>
          <w:noBreakHyphen/>
          <w:t>18: Amphibian Species Recorded in the Balaka–Mbela Road Project Area and Their Conservation Status</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_Toc228366840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46</w:t>
        </w:r>
        <w:r w:rsidR="00B40661" w:rsidRPr="004A34EE">
          <w:rPr>
            <w:rStyle w:val="Hyperlink"/>
            <w:webHidden/>
            <w:color w:val="auto"/>
            <w:lang w:val="en-GB"/>
          </w:rPr>
          <w:fldChar w:fldCharType="end"/>
        </w:r>
      </w:hyperlink>
    </w:p>
    <w:p w14:paraId="6B178D0B"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7" w:anchor="_Toc228366841" w:history="1">
        <w:r w:rsidR="00B40661" w:rsidRPr="004A34EE">
          <w:rPr>
            <w:rStyle w:val="Hyperlink"/>
            <w:lang w:val="en-GB"/>
          </w:rPr>
          <w:t>Figure 4</w:t>
        </w:r>
        <w:r w:rsidR="00B40661" w:rsidRPr="004A34EE">
          <w:rPr>
            <w:rStyle w:val="Hyperlink"/>
            <w:lang w:val="en-GB"/>
          </w:rPr>
          <w:noBreakHyphen/>
          <w:t>19: Macro-Invertebrate Species Recorded in the Balaka–Mbela Road Project Area and Their Conservation Status</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_Toc228366841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46</w:t>
        </w:r>
        <w:r w:rsidR="00B40661" w:rsidRPr="004A34EE">
          <w:rPr>
            <w:rStyle w:val="Hyperlink"/>
            <w:webHidden/>
            <w:color w:val="auto"/>
            <w:lang w:val="en-GB"/>
          </w:rPr>
          <w:fldChar w:fldCharType="end"/>
        </w:r>
      </w:hyperlink>
    </w:p>
    <w:p w14:paraId="018ADAC8"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8" w:anchor="_Toc228366842" w:history="1">
        <w:r w:rsidR="00B40661" w:rsidRPr="004A34EE">
          <w:rPr>
            <w:rStyle w:val="Hyperlink"/>
            <w:lang w:val="en-GB"/>
          </w:rPr>
          <w:t>Figure 4</w:t>
        </w:r>
        <w:r w:rsidR="00B40661" w:rsidRPr="004A34EE">
          <w:rPr>
            <w:rStyle w:val="Hyperlink"/>
            <w:lang w:val="en-GB"/>
          </w:rPr>
          <w:noBreakHyphen/>
          <w:t>20: Elegant grasshopper (Zonocerus elegans) Recorded within the Project Area</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_Toc228366842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47</w:t>
        </w:r>
        <w:r w:rsidR="00B40661" w:rsidRPr="004A34EE">
          <w:rPr>
            <w:rStyle w:val="Hyperlink"/>
            <w:webHidden/>
            <w:color w:val="auto"/>
            <w:lang w:val="en-GB"/>
          </w:rPr>
          <w:fldChar w:fldCharType="end"/>
        </w:r>
      </w:hyperlink>
    </w:p>
    <w:p w14:paraId="46F7E0D4"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39" w:anchor="_Toc228366843" w:history="1">
        <w:r w:rsidR="00B40661" w:rsidRPr="004A34EE">
          <w:rPr>
            <w:rStyle w:val="Hyperlink"/>
            <w:lang w:val="en-GB"/>
          </w:rPr>
          <w:t>Figure 4</w:t>
        </w:r>
        <w:r w:rsidR="00B40661" w:rsidRPr="004A34EE">
          <w:rPr>
            <w:rStyle w:val="Hyperlink"/>
            <w:lang w:val="en-GB"/>
          </w:rPr>
          <w:noBreakHyphen/>
          <w:t>21: Mbela Trading Centre</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_Toc228366843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48</w:t>
        </w:r>
        <w:r w:rsidR="00B40661" w:rsidRPr="004A34EE">
          <w:rPr>
            <w:rStyle w:val="Hyperlink"/>
            <w:webHidden/>
            <w:color w:val="auto"/>
            <w:lang w:val="en-GB"/>
          </w:rPr>
          <w:fldChar w:fldCharType="end"/>
        </w:r>
      </w:hyperlink>
    </w:p>
    <w:p w14:paraId="2E790B5F"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40" w:anchor="_Toc228366844" w:history="1">
        <w:r w:rsidR="00B40661" w:rsidRPr="004A34EE">
          <w:rPr>
            <w:rStyle w:val="Hyperlink"/>
            <w:lang w:val="en-GB"/>
          </w:rPr>
          <w:t>Figure 4</w:t>
        </w:r>
        <w:r w:rsidR="00B40661" w:rsidRPr="004A34EE">
          <w:rPr>
            <w:rStyle w:val="Hyperlink"/>
            <w:lang w:val="en-GB"/>
          </w:rPr>
          <w:noBreakHyphen/>
          <w:t>22: A clinic towards the Balaka Town approach</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_Toc228366844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51</w:t>
        </w:r>
        <w:r w:rsidR="00B40661" w:rsidRPr="004A34EE">
          <w:rPr>
            <w:rStyle w:val="Hyperlink"/>
            <w:webHidden/>
            <w:color w:val="auto"/>
            <w:lang w:val="en-GB"/>
          </w:rPr>
          <w:fldChar w:fldCharType="end"/>
        </w:r>
      </w:hyperlink>
    </w:p>
    <w:p w14:paraId="74B5FF18"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41" w:anchor="_Toc228366845" w:history="1">
        <w:r w:rsidR="00B40661" w:rsidRPr="004A34EE">
          <w:rPr>
            <w:rStyle w:val="Hyperlink"/>
            <w:lang w:val="en-GB"/>
          </w:rPr>
          <w:t>Figure 4</w:t>
        </w:r>
        <w:r w:rsidR="00B40661" w:rsidRPr="004A34EE">
          <w:rPr>
            <w:rStyle w:val="Hyperlink"/>
            <w:lang w:val="en-GB"/>
          </w:rPr>
          <w:noBreakHyphen/>
          <w:t>23: Mixed farming along the corridor</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_Toc228366845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52</w:t>
        </w:r>
        <w:r w:rsidR="00B40661" w:rsidRPr="004A34EE">
          <w:rPr>
            <w:rStyle w:val="Hyperlink"/>
            <w:webHidden/>
            <w:color w:val="auto"/>
            <w:lang w:val="en-GB"/>
          </w:rPr>
          <w:fldChar w:fldCharType="end"/>
        </w:r>
      </w:hyperlink>
    </w:p>
    <w:p w14:paraId="050835C8"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42" w:anchor="_Toc228366846" w:history="1">
        <w:r w:rsidR="00B40661" w:rsidRPr="004A34EE">
          <w:rPr>
            <w:rStyle w:val="Hyperlink"/>
            <w:lang w:val="en-GB"/>
          </w:rPr>
          <w:t>Figure 4</w:t>
        </w:r>
        <w:r w:rsidR="00B40661" w:rsidRPr="004A34EE">
          <w:rPr>
            <w:rStyle w:val="Hyperlink"/>
            <w:lang w:val="en-GB"/>
          </w:rPr>
          <w:noBreakHyphen/>
          <w:t>24: Lime factory operations along the corridor road</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_Toc228366846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53</w:t>
        </w:r>
        <w:r w:rsidR="00B40661" w:rsidRPr="004A34EE">
          <w:rPr>
            <w:rStyle w:val="Hyperlink"/>
            <w:webHidden/>
            <w:color w:val="auto"/>
            <w:lang w:val="en-GB"/>
          </w:rPr>
          <w:fldChar w:fldCharType="end"/>
        </w:r>
      </w:hyperlink>
    </w:p>
    <w:p w14:paraId="2703E916" w14:textId="77777777" w:rsidR="00B40661" w:rsidRPr="004A34EE" w:rsidRDefault="005A76CA" w:rsidP="00B40661">
      <w:pPr>
        <w:pStyle w:val="TableofFigures"/>
        <w:tabs>
          <w:tab w:val="right" w:leader="dot" w:pos="9016"/>
        </w:tabs>
        <w:spacing w:after="0"/>
        <w:rPr>
          <w:rFonts w:asciiTheme="minorHAnsi" w:eastAsiaTheme="minorEastAsia" w:hAnsiTheme="minorHAnsi" w:cstheme="minorBidi"/>
          <w:lang w:val="en-GB"/>
        </w:rPr>
      </w:pPr>
      <w:hyperlink r:id="rId43" w:anchor="_Toc228366847" w:history="1">
        <w:r w:rsidR="00B40661" w:rsidRPr="004A34EE">
          <w:rPr>
            <w:rStyle w:val="Hyperlink"/>
            <w:lang w:val="en-GB"/>
          </w:rPr>
          <w:t>Figure 4</w:t>
        </w:r>
        <w:r w:rsidR="00B40661" w:rsidRPr="004A34EE">
          <w:rPr>
            <w:rStyle w:val="Hyperlink"/>
            <w:lang w:val="en-GB"/>
          </w:rPr>
          <w:noBreakHyphen/>
          <w:t>25: A pick-up transporting passenger along the proposed route</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_Toc228366847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54</w:t>
        </w:r>
        <w:r w:rsidR="00B40661" w:rsidRPr="004A34EE">
          <w:rPr>
            <w:rStyle w:val="Hyperlink"/>
            <w:webHidden/>
            <w:color w:val="auto"/>
            <w:lang w:val="en-GB"/>
          </w:rPr>
          <w:fldChar w:fldCharType="end"/>
        </w:r>
      </w:hyperlink>
    </w:p>
    <w:p w14:paraId="5C11CA01" w14:textId="77777777" w:rsidR="00B40661" w:rsidRPr="004A34EE" w:rsidRDefault="005A76CA" w:rsidP="00B40661">
      <w:pPr>
        <w:pStyle w:val="TableofFigures"/>
        <w:tabs>
          <w:tab w:val="right" w:leader="dot" w:pos="9016"/>
        </w:tabs>
        <w:spacing w:after="0"/>
        <w:rPr>
          <w:lang w:val="en-GB"/>
        </w:rPr>
      </w:pPr>
      <w:hyperlink r:id="rId44" w:anchor="_Toc228366848" w:history="1">
        <w:r w:rsidR="00B40661" w:rsidRPr="004A34EE">
          <w:rPr>
            <w:rStyle w:val="Hyperlink"/>
            <w:lang w:val="en-GB"/>
          </w:rPr>
          <w:t>Figure 4</w:t>
        </w:r>
        <w:r w:rsidR="00B40661" w:rsidRPr="004A34EE">
          <w:rPr>
            <w:rStyle w:val="Hyperlink"/>
            <w:lang w:val="en-GB"/>
          </w:rPr>
          <w:noBreakHyphen/>
          <w:t>27: Cyclists transporting charcoal to the market along the corridor</w:t>
        </w:r>
        <w:r w:rsidR="00B40661" w:rsidRPr="004A34EE">
          <w:rPr>
            <w:rStyle w:val="Hyperlink"/>
            <w:webHidden/>
            <w:color w:val="auto"/>
            <w:lang w:val="en-GB"/>
          </w:rPr>
          <w:tab/>
        </w:r>
        <w:r w:rsidR="00B40661" w:rsidRPr="004A34EE">
          <w:rPr>
            <w:rStyle w:val="Hyperlink"/>
            <w:webHidden/>
            <w:color w:val="auto"/>
            <w:lang w:val="en-GB"/>
          </w:rPr>
          <w:fldChar w:fldCharType="begin"/>
        </w:r>
        <w:r w:rsidR="00B40661" w:rsidRPr="004A34EE">
          <w:rPr>
            <w:rStyle w:val="Hyperlink"/>
            <w:webHidden/>
            <w:color w:val="auto"/>
            <w:lang w:val="en-GB"/>
          </w:rPr>
          <w:instrText xml:space="preserve"> PAGEREF _Toc228366848 \h </w:instrText>
        </w:r>
        <w:r w:rsidR="00B40661" w:rsidRPr="004A34EE">
          <w:rPr>
            <w:rStyle w:val="Hyperlink"/>
            <w:webHidden/>
            <w:color w:val="auto"/>
            <w:lang w:val="en-GB"/>
          </w:rPr>
        </w:r>
        <w:r w:rsidR="00B40661" w:rsidRPr="004A34EE">
          <w:rPr>
            <w:rStyle w:val="Hyperlink"/>
            <w:webHidden/>
            <w:color w:val="auto"/>
            <w:lang w:val="en-GB"/>
          </w:rPr>
          <w:fldChar w:fldCharType="separate"/>
        </w:r>
        <w:r w:rsidR="00B40661" w:rsidRPr="004A34EE">
          <w:rPr>
            <w:rStyle w:val="Hyperlink"/>
            <w:webHidden/>
            <w:color w:val="auto"/>
            <w:lang w:val="en-GB"/>
          </w:rPr>
          <w:t>56</w:t>
        </w:r>
        <w:r w:rsidR="00B40661" w:rsidRPr="004A34EE">
          <w:rPr>
            <w:rStyle w:val="Hyperlink"/>
            <w:webHidden/>
            <w:color w:val="auto"/>
            <w:lang w:val="en-GB"/>
          </w:rPr>
          <w:fldChar w:fldCharType="end"/>
        </w:r>
      </w:hyperlink>
    </w:p>
    <w:p w14:paraId="317F8079" w14:textId="77777777" w:rsidR="00B40661" w:rsidRPr="004A34EE" w:rsidRDefault="00B40661" w:rsidP="00B40661">
      <w:pPr>
        <w:rPr>
          <w:rFonts w:eastAsiaTheme="minorEastAsia"/>
          <w:lang w:val="en-GB"/>
        </w:rPr>
      </w:pPr>
      <w:r w:rsidRPr="004A34EE">
        <w:rPr>
          <w:rFonts w:eastAsiaTheme="minorEastAsia"/>
          <w:lang w:val="en-GB"/>
        </w:rPr>
        <w:br w:type="page"/>
      </w:r>
    </w:p>
    <w:p w14:paraId="03708252" w14:textId="77777777" w:rsidR="00B40661" w:rsidRPr="004A34EE" w:rsidRDefault="00B40661" w:rsidP="00B40661">
      <w:pPr>
        <w:rPr>
          <w:rFonts w:eastAsiaTheme="minorEastAsia"/>
          <w:b/>
          <w:lang w:val="en-GB"/>
        </w:rPr>
      </w:pPr>
      <w:r w:rsidRPr="004A34EE">
        <w:rPr>
          <w:rFonts w:eastAsiaTheme="minorEastAsia"/>
          <w:b/>
          <w:lang w:val="en-GB"/>
        </w:rPr>
        <w:lastRenderedPageBreak/>
        <w:t>List of annexes</w:t>
      </w:r>
    </w:p>
    <w:p w14:paraId="0E442789" w14:textId="77777777" w:rsidR="00B40661" w:rsidRPr="004A34EE" w:rsidRDefault="00B40661" w:rsidP="00B40661">
      <w:pPr>
        <w:pStyle w:val="ANNEXL2"/>
        <w:rPr>
          <w:rFonts w:eastAsiaTheme="majorEastAsia"/>
          <w:i w:val="0"/>
        </w:rPr>
      </w:pPr>
      <w:r w:rsidRPr="004A34EE">
        <w:rPr>
          <w:i w:val="0"/>
        </w:rPr>
        <w:t>Annex 1. Feedback Letter from MEPA</w:t>
      </w:r>
    </w:p>
    <w:p w14:paraId="67AD5888" w14:textId="77777777" w:rsidR="00B40661" w:rsidRPr="004A34EE" w:rsidRDefault="00B40661" w:rsidP="00B40661">
      <w:pPr>
        <w:pStyle w:val="ANNEXL2"/>
        <w:rPr>
          <w:i w:val="0"/>
        </w:rPr>
      </w:pPr>
      <w:r w:rsidRPr="004A34EE">
        <w:rPr>
          <w:i w:val="0"/>
        </w:rPr>
        <w:t>Annex 2. Terms of Reference from MEPA</w:t>
      </w:r>
    </w:p>
    <w:p w14:paraId="002A483B" w14:textId="77777777" w:rsidR="00B40661" w:rsidRPr="004A34EE" w:rsidRDefault="00B40661" w:rsidP="00B40661">
      <w:pPr>
        <w:pStyle w:val="ANNEXL2"/>
        <w:rPr>
          <w:i w:val="0"/>
        </w:rPr>
      </w:pPr>
      <w:r w:rsidRPr="004A34EE">
        <w:rPr>
          <w:i w:val="0"/>
        </w:rPr>
        <w:t>Annex 3a. List of Stakeholders Consulted</w:t>
      </w:r>
    </w:p>
    <w:p w14:paraId="7121A558" w14:textId="77777777" w:rsidR="00B40661" w:rsidRPr="004A34EE" w:rsidRDefault="00B40661" w:rsidP="00B40661">
      <w:pPr>
        <w:pStyle w:val="ANNEXL2"/>
        <w:rPr>
          <w:i w:val="0"/>
        </w:rPr>
      </w:pPr>
      <w:r w:rsidRPr="004A34EE">
        <w:rPr>
          <w:i w:val="0"/>
        </w:rPr>
        <w:t>Annex 3b. Issues raised by Stakeholders and how they have been addressed in ESMMP</w:t>
      </w:r>
    </w:p>
    <w:p w14:paraId="32D11DBA" w14:textId="77777777" w:rsidR="00B40661" w:rsidRPr="004A34EE" w:rsidRDefault="00B40661" w:rsidP="00B40661">
      <w:pPr>
        <w:pStyle w:val="ANNEXL2"/>
        <w:rPr>
          <w:i w:val="0"/>
        </w:rPr>
      </w:pPr>
      <w:r w:rsidRPr="004A34EE">
        <w:rPr>
          <w:i w:val="0"/>
        </w:rPr>
        <w:t>Annex 4. Sample Code of Conduct for Contractors</w:t>
      </w:r>
    </w:p>
    <w:p w14:paraId="1B6E3B12" w14:textId="77777777" w:rsidR="00B40661" w:rsidRPr="004A34EE" w:rsidRDefault="00B40661" w:rsidP="00B40661">
      <w:pPr>
        <w:pStyle w:val="ANNEXL2"/>
        <w:rPr>
          <w:i w:val="0"/>
        </w:rPr>
      </w:pPr>
      <w:r w:rsidRPr="004A34EE">
        <w:rPr>
          <w:i w:val="0"/>
        </w:rPr>
        <w:t>Annex 5. Barrow Pit Rehabilitation Framework</w:t>
      </w:r>
    </w:p>
    <w:p w14:paraId="6EDCD47D" w14:textId="77777777" w:rsidR="00B40661" w:rsidRPr="004A34EE" w:rsidRDefault="00B40661" w:rsidP="00B40661">
      <w:pPr>
        <w:pStyle w:val="ANNEXL2"/>
        <w:rPr>
          <w:i w:val="0"/>
        </w:rPr>
      </w:pPr>
      <w:r w:rsidRPr="004A34EE">
        <w:rPr>
          <w:i w:val="0"/>
        </w:rPr>
        <w:t>Annex 6. Traffic Management Framework</w:t>
      </w:r>
    </w:p>
    <w:p w14:paraId="28D0AD08" w14:textId="77777777" w:rsidR="00B40661" w:rsidRPr="004A34EE" w:rsidRDefault="00B40661" w:rsidP="00B40661">
      <w:pPr>
        <w:pStyle w:val="ANNEXL2"/>
        <w:rPr>
          <w:i w:val="0"/>
        </w:rPr>
      </w:pPr>
      <w:r w:rsidRPr="004A34EE">
        <w:rPr>
          <w:i w:val="0"/>
        </w:rPr>
        <w:t>Annex 7. Chance Find Procedure for Last Mile Infrastructure under SATCP</w:t>
      </w:r>
    </w:p>
    <w:p w14:paraId="688ADBDA" w14:textId="77777777" w:rsidR="00B40661" w:rsidRPr="004A34EE" w:rsidRDefault="00B40661" w:rsidP="00B40661">
      <w:pPr>
        <w:pStyle w:val="ANNEXL2"/>
        <w:rPr>
          <w:i w:val="0"/>
        </w:rPr>
      </w:pPr>
      <w:r w:rsidRPr="004A34EE">
        <w:rPr>
          <w:i w:val="0"/>
        </w:rPr>
        <w:t>Annex 8: Labour Management Guidelines for Contractor Compliance and Preparation of Labour Management Plans (LMPs)</w:t>
      </w:r>
    </w:p>
    <w:p w14:paraId="32213321" w14:textId="77777777" w:rsidR="00B40661" w:rsidRPr="004A34EE" w:rsidRDefault="00B40661" w:rsidP="00B40661">
      <w:pPr>
        <w:pStyle w:val="ANNEXL2"/>
        <w:rPr>
          <w:i w:val="0"/>
        </w:rPr>
      </w:pPr>
      <w:r w:rsidRPr="004A34EE">
        <w:rPr>
          <w:i w:val="0"/>
        </w:rPr>
        <w:t>Annex 13. Flora and Animal Species of Mitundu Nsabwe Corridor</w:t>
      </w:r>
    </w:p>
    <w:p w14:paraId="3EB35946" w14:textId="77777777" w:rsidR="00B40661" w:rsidRPr="004A34EE" w:rsidRDefault="00B40661" w:rsidP="00B40661">
      <w:pPr>
        <w:pStyle w:val="ANNEXL2"/>
        <w:rPr>
          <w:i w:val="0"/>
        </w:rPr>
      </w:pPr>
      <w:r w:rsidRPr="004A34EE">
        <w:rPr>
          <w:i w:val="0"/>
        </w:rPr>
        <w:t>Annex 14-B. Animal Species</w:t>
      </w:r>
    </w:p>
    <w:p w14:paraId="01749592" w14:textId="77777777" w:rsidR="00B40661" w:rsidRPr="004A34EE" w:rsidRDefault="00B40661" w:rsidP="00B40661">
      <w:pPr>
        <w:pStyle w:val="ANNEXL2"/>
        <w:rPr>
          <w:i w:val="0"/>
        </w:rPr>
      </w:pPr>
      <w:r w:rsidRPr="004A34EE">
        <w:rPr>
          <w:i w:val="0"/>
        </w:rPr>
        <w:t>Annex 14. SATCP LMI Grievance Redress Mechanism (GRM) Protocol</w:t>
      </w:r>
    </w:p>
    <w:p w14:paraId="709AABEC" w14:textId="77777777" w:rsidR="00B40661" w:rsidRPr="004A34EE" w:rsidRDefault="00B40661" w:rsidP="00B40661">
      <w:pPr>
        <w:pStyle w:val="ANNEXL2"/>
        <w:rPr>
          <w:i w:val="0"/>
        </w:rPr>
      </w:pPr>
      <w:r w:rsidRPr="004A34EE">
        <w:rPr>
          <w:i w:val="0"/>
        </w:rPr>
        <w:t>Annex 15. Spatial distribution of Works</w:t>
      </w:r>
    </w:p>
    <w:p w14:paraId="78C26B2D" w14:textId="77777777" w:rsidR="00B40661" w:rsidRPr="004A34EE" w:rsidRDefault="00B40661" w:rsidP="00B40661">
      <w:pPr>
        <w:pStyle w:val="ANNEXL2"/>
        <w:rPr>
          <w:i w:val="0"/>
        </w:rPr>
      </w:pPr>
      <w:r w:rsidRPr="004A34EE">
        <w:rPr>
          <w:i w:val="0"/>
        </w:rPr>
        <w:t>Annex 16. Project Drawings</w:t>
      </w:r>
    </w:p>
    <w:p w14:paraId="620972FA" w14:textId="77777777" w:rsidR="00B40661" w:rsidRPr="004A34EE" w:rsidRDefault="00B40661" w:rsidP="00B40661">
      <w:pPr>
        <w:spacing w:after="0" w:line="240" w:lineRule="auto"/>
        <w:jc w:val="left"/>
        <w:rPr>
          <w:lang w:val="en-GB"/>
        </w:rPr>
        <w:sectPr w:rsidR="00B40661" w:rsidRPr="004A34EE">
          <w:footerReference w:type="even" r:id="rId45"/>
          <w:footerReference w:type="default" r:id="rId46"/>
          <w:footerReference w:type="first" r:id="rId47"/>
          <w:pgSz w:w="11906" w:h="16838"/>
          <w:pgMar w:top="1440" w:right="1440" w:bottom="1440" w:left="1440" w:header="0" w:footer="709" w:gutter="0"/>
          <w:pgNumType w:fmt="lowerRoman" w:start="1"/>
          <w:cols w:space="720"/>
          <w:formProt w:val="0"/>
          <w:docGrid w:linePitch="100"/>
        </w:sectPr>
      </w:pPr>
    </w:p>
    <w:p w14:paraId="1F8CD9D5" w14:textId="77777777" w:rsidR="00270483" w:rsidRPr="004A34EE" w:rsidRDefault="00960720">
      <w:pPr>
        <w:pStyle w:val="Heading1"/>
        <w:rPr>
          <w:lang w:val="en-GB"/>
        </w:rPr>
      </w:pPr>
      <w:bookmarkStart w:id="2" w:name="_Toc229552133"/>
      <w:r w:rsidRPr="004A34EE">
        <w:rPr>
          <w:lang w:val="en-GB"/>
        </w:rPr>
        <w:lastRenderedPageBreak/>
        <w:t>CHAPTER 1: INTRODUCTION AND BACKGROUND</w:t>
      </w:r>
      <w:bookmarkEnd w:id="2"/>
    </w:p>
    <w:p w14:paraId="798D8143" w14:textId="77777777" w:rsidR="00270483" w:rsidRPr="004A34EE" w:rsidRDefault="00960720">
      <w:pPr>
        <w:pStyle w:val="Heading2"/>
      </w:pPr>
      <w:bookmarkStart w:id="3" w:name="_Toc229552134"/>
      <w:r w:rsidRPr="004A34EE">
        <w:t>Introduction</w:t>
      </w:r>
      <w:bookmarkEnd w:id="3"/>
    </w:p>
    <w:p w14:paraId="44A4F315" w14:textId="77777777" w:rsidR="00270483" w:rsidRPr="004A34EE" w:rsidRDefault="00960720">
      <w:pPr>
        <w:rPr>
          <w:lang w:val="en-GB"/>
        </w:rPr>
      </w:pPr>
      <w:r w:rsidRPr="004A34EE">
        <w:rPr>
          <w:lang w:val="en-GB"/>
        </w:rPr>
        <w:t xml:space="preserve">This ESMMP has been prepared for the </w:t>
      </w:r>
      <w:r w:rsidRPr="004A34EE">
        <w:rPr>
          <w:rStyle w:val="Strong"/>
          <w:b w:val="0"/>
          <w:lang w:val="en-GB"/>
        </w:rPr>
        <w:t>Proposed Construction of Nsabwemanyazi Box Culverts at the Chingalu Stream crossing in Lilongwe District</w:t>
      </w:r>
      <w:r w:rsidRPr="004A34EE">
        <w:rPr>
          <w:lang w:val="en-GB"/>
        </w:rPr>
        <w:t xml:space="preserve"> under the </w:t>
      </w:r>
      <w:r w:rsidRPr="004A34EE">
        <w:rPr>
          <w:rStyle w:val="Strong"/>
          <w:b w:val="0"/>
          <w:lang w:val="en-GB"/>
        </w:rPr>
        <w:t>SATCP–</w:t>
      </w:r>
      <w:r w:rsidRPr="004A34EE">
        <w:rPr>
          <w:lang w:val="en-GB"/>
        </w:rPr>
        <w:t xml:space="preserve"> Last Mile Infrastructure (</w:t>
      </w:r>
      <w:r w:rsidRPr="004A34EE">
        <w:rPr>
          <w:rStyle w:val="Strong"/>
          <w:b w:val="0"/>
          <w:lang w:val="en-GB"/>
        </w:rPr>
        <w:t>LMI) initiative</w:t>
      </w:r>
      <w:r w:rsidRPr="004A34EE">
        <w:rPr>
          <w:lang w:val="en-GB"/>
        </w:rPr>
        <w:t xml:space="preserve">. The project targets a </w:t>
      </w:r>
      <w:r w:rsidRPr="004A34EE">
        <w:rPr>
          <w:rStyle w:val="Strong"/>
          <w:b w:val="0"/>
          <w:lang w:val="en-GB"/>
        </w:rPr>
        <w:t>~100 m flood-prone crossing</w:t>
      </w:r>
      <w:r w:rsidRPr="004A34EE">
        <w:rPr>
          <w:lang w:val="en-GB"/>
        </w:rPr>
        <w:t xml:space="preserve"> point. The works comprise </w:t>
      </w:r>
      <w:r w:rsidRPr="004A34EE">
        <w:rPr>
          <w:bCs/>
          <w:lang w:val="en-GB"/>
        </w:rPr>
        <w:t>three box culverts (two double-cell and one single-cell; total five cells of 1.5 m × 1.5 m)</w:t>
      </w:r>
      <w:r w:rsidRPr="004A34EE">
        <w:rPr>
          <w:lang w:val="en-GB"/>
        </w:rPr>
        <w:t xml:space="preserve">, together with </w:t>
      </w:r>
      <w:r w:rsidRPr="004A34EE">
        <w:rPr>
          <w:bCs/>
          <w:lang w:val="en-GB"/>
        </w:rPr>
        <w:t>headwalls, aprons, and erosion protection measures</w:t>
      </w:r>
      <w:r w:rsidRPr="004A34EE">
        <w:rPr>
          <w:lang w:val="en-GB"/>
        </w:rPr>
        <w:t>.</w:t>
      </w:r>
    </w:p>
    <w:p w14:paraId="070E3D55" w14:textId="77777777" w:rsidR="00270483" w:rsidRPr="004A34EE" w:rsidRDefault="00960720">
      <w:pPr>
        <w:pStyle w:val="Heading2"/>
      </w:pPr>
      <w:bookmarkStart w:id="4" w:name="_Toc229552135"/>
      <w:r w:rsidRPr="004A34EE">
        <w:t>Developer Details</w:t>
      </w:r>
      <w:bookmarkEnd w:id="4"/>
    </w:p>
    <w:tbl>
      <w:tblPr>
        <w:tblStyle w:val="25"/>
        <w:tblW w:w="9016" w:type="dxa"/>
        <w:tblLayout w:type="fixed"/>
        <w:tblLook w:val="0400" w:firstRow="0" w:lastRow="0" w:firstColumn="0" w:lastColumn="0" w:noHBand="0" w:noVBand="1"/>
      </w:tblPr>
      <w:tblGrid>
        <w:gridCol w:w="2830"/>
        <w:gridCol w:w="6186"/>
      </w:tblGrid>
      <w:tr w:rsidR="00270483" w:rsidRPr="004A34EE" w14:paraId="43AF7BA6" w14:textId="77777777">
        <w:tc>
          <w:tcPr>
            <w:tcW w:w="2830" w:type="dxa"/>
            <w:tcBorders>
              <w:top w:val="single" w:sz="4" w:space="0" w:color="000000"/>
              <w:left w:val="single" w:sz="4" w:space="0" w:color="000000"/>
              <w:bottom w:val="single" w:sz="4" w:space="0" w:color="000000"/>
              <w:right w:val="single" w:sz="4" w:space="0" w:color="000000"/>
            </w:tcBorders>
            <w:shd w:val="clear" w:color="auto" w:fill="2E4858"/>
          </w:tcPr>
          <w:p w14:paraId="48538B0B" w14:textId="77777777" w:rsidR="00270483" w:rsidRPr="004A34EE" w:rsidRDefault="00960720">
            <w:pPr>
              <w:spacing w:after="0"/>
              <w:rPr>
                <w:i/>
                <w:iCs/>
                <w:color w:val="FFFFFF"/>
                <w:lang w:val="en-GB"/>
              </w:rPr>
            </w:pPr>
            <w:r w:rsidRPr="004A34EE">
              <w:rPr>
                <w:bCs/>
                <w:color w:val="FFFFFF"/>
                <w:lang w:val="en-GB"/>
              </w:rPr>
              <w:t>Name of Developer:</w:t>
            </w:r>
          </w:p>
        </w:tc>
        <w:tc>
          <w:tcPr>
            <w:tcW w:w="6185" w:type="dxa"/>
            <w:tcBorders>
              <w:top w:val="single" w:sz="4" w:space="0" w:color="000000"/>
              <w:left w:val="single" w:sz="4" w:space="0" w:color="000000"/>
              <w:bottom w:val="single" w:sz="4" w:space="0" w:color="000000"/>
              <w:right w:val="single" w:sz="4" w:space="0" w:color="000000"/>
            </w:tcBorders>
          </w:tcPr>
          <w:p w14:paraId="480A026E" w14:textId="77777777" w:rsidR="00270483" w:rsidRPr="004A34EE" w:rsidRDefault="00960720">
            <w:pPr>
              <w:spacing w:after="0"/>
              <w:jc w:val="left"/>
              <w:rPr>
                <w:i/>
                <w:iCs/>
                <w:lang w:val="en-GB"/>
              </w:rPr>
            </w:pPr>
            <w:r w:rsidRPr="004A34EE">
              <w:rPr>
                <w:b/>
                <w:bCs/>
                <w:lang w:val="en-GB"/>
              </w:rPr>
              <w:t>Ministry of Transport and Public Works</w:t>
            </w:r>
          </w:p>
          <w:p w14:paraId="430C2335" w14:textId="77777777" w:rsidR="00270483" w:rsidRPr="004A34EE" w:rsidRDefault="00270483">
            <w:pPr>
              <w:spacing w:after="0"/>
              <w:jc w:val="left"/>
              <w:rPr>
                <w:i/>
                <w:iCs/>
                <w:lang w:val="en-GB"/>
              </w:rPr>
            </w:pPr>
          </w:p>
        </w:tc>
      </w:tr>
      <w:tr w:rsidR="00270483" w:rsidRPr="004A34EE" w14:paraId="3F29AF4E" w14:textId="77777777">
        <w:tc>
          <w:tcPr>
            <w:tcW w:w="2830" w:type="dxa"/>
            <w:tcBorders>
              <w:top w:val="single" w:sz="4" w:space="0" w:color="000000"/>
              <w:left w:val="single" w:sz="4" w:space="0" w:color="000000"/>
              <w:bottom w:val="single" w:sz="4" w:space="0" w:color="000000"/>
              <w:right w:val="single" w:sz="4" w:space="0" w:color="000000"/>
            </w:tcBorders>
            <w:shd w:val="clear" w:color="auto" w:fill="2E4858"/>
          </w:tcPr>
          <w:p w14:paraId="3E276F83" w14:textId="77777777" w:rsidR="00270483" w:rsidRPr="004A34EE" w:rsidRDefault="00960720">
            <w:pPr>
              <w:spacing w:after="0"/>
              <w:rPr>
                <w:i/>
                <w:iCs/>
                <w:color w:val="FFFFFF"/>
                <w:lang w:val="en-GB"/>
              </w:rPr>
            </w:pPr>
            <w:r w:rsidRPr="004A34EE">
              <w:rPr>
                <w:bCs/>
                <w:color w:val="FFFFFF"/>
                <w:lang w:val="en-GB"/>
              </w:rPr>
              <w:t>Physical Address:</w:t>
            </w:r>
          </w:p>
        </w:tc>
        <w:tc>
          <w:tcPr>
            <w:tcW w:w="6185" w:type="dxa"/>
            <w:tcBorders>
              <w:top w:val="single" w:sz="4" w:space="0" w:color="000000"/>
              <w:left w:val="single" w:sz="4" w:space="0" w:color="000000"/>
              <w:bottom w:val="single" w:sz="4" w:space="0" w:color="000000"/>
              <w:right w:val="single" w:sz="4" w:space="0" w:color="000000"/>
            </w:tcBorders>
          </w:tcPr>
          <w:p w14:paraId="09EDD720" w14:textId="77777777" w:rsidR="00270483" w:rsidRPr="004A34EE" w:rsidRDefault="00960720">
            <w:pPr>
              <w:spacing w:after="0"/>
              <w:jc w:val="left"/>
              <w:rPr>
                <w:lang w:val="en-GB"/>
              </w:rPr>
            </w:pPr>
            <w:r w:rsidRPr="004A34EE">
              <w:rPr>
                <w:lang w:val="en-GB"/>
              </w:rPr>
              <w:t>The Project Manager</w:t>
            </w:r>
          </w:p>
          <w:p w14:paraId="046294A3" w14:textId="77777777" w:rsidR="00270483" w:rsidRPr="004A34EE" w:rsidRDefault="00960720">
            <w:pPr>
              <w:spacing w:after="0"/>
              <w:jc w:val="left"/>
              <w:rPr>
                <w:lang w:val="en-GB"/>
              </w:rPr>
            </w:pPr>
            <w:r w:rsidRPr="004A34EE">
              <w:rPr>
                <w:lang w:val="en-GB"/>
              </w:rPr>
              <w:t>Southern Africa Trade and Connectivity Project</w:t>
            </w:r>
          </w:p>
          <w:p w14:paraId="54ECD28F" w14:textId="77777777" w:rsidR="00270483" w:rsidRPr="004A34EE" w:rsidRDefault="00960720">
            <w:pPr>
              <w:spacing w:after="0"/>
              <w:jc w:val="left"/>
              <w:rPr>
                <w:lang w:val="en-GB"/>
              </w:rPr>
            </w:pPr>
            <w:r w:rsidRPr="004A34EE">
              <w:rPr>
                <w:lang w:val="en-GB"/>
              </w:rPr>
              <w:t>Private Bag 322</w:t>
            </w:r>
          </w:p>
          <w:p w14:paraId="1C568B46" w14:textId="77777777" w:rsidR="00270483" w:rsidRPr="004A34EE" w:rsidRDefault="00960720">
            <w:pPr>
              <w:spacing w:after="0"/>
              <w:jc w:val="left"/>
              <w:rPr>
                <w:i/>
                <w:iCs/>
                <w:lang w:val="en-GB"/>
              </w:rPr>
            </w:pPr>
            <w:r w:rsidRPr="004A34EE">
              <w:rPr>
                <w:lang w:val="en-GB"/>
              </w:rPr>
              <w:t>Lilongwe 3</w:t>
            </w:r>
          </w:p>
        </w:tc>
      </w:tr>
      <w:tr w:rsidR="00270483" w:rsidRPr="004A34EE" w14:paraId="529D358F" w14:textId="77777777">
        <w:tc>
          <w:tcPr>
            <w:tcW w:w="2830" w:type="dxa"/>
            <w:tcBorders>
              <w:top w:val="single" w:sz="4" w:space="0" w:color="000000"/>
              <w:left w:val="single" w:sz="4" w:space="0" w:color="000000"/>
              <w:bottom w:val="single" w:sz="4" w:space="0" w:color="000000"/>
              <w:right w:val="single" w:sz="4" w:space="0" w:color="000000"/>
            </w:tcBorders>
            <w:shd w:val="clear" w:color="auto" w:fill="2E4858"/>
          </w:tcPr>
          <w:p w14:paraId="3D3729FD" w14:textId="77777777" w:rsidR="00270483" w:rsidRPr="004A34EE" w:rsidRDefault="00960720">
            <w:pPr>
              <w:spacing w:after="0"/>
              <w:rPr>
                <w:i/>
                <w:iCs/>
                <w:color w:val="FFFFFF"/>
                <w:lang w:val="en-GB"/>
              </w:rPr>
            </w:pPr>
            <w:r w:rsidRPr="004A34EE">
              <w:rPr>
                <w:bCs/>
                <w:color w:val="FFFFFF"/>
                <w:lang w:val="en-GB"/>
              </w:rPr>
              <w:t>Contact Person:</w:t>
            </w:r>
          </w:p>
        </w:tc>
        <w:tc>
          <w:tcPr>
            <w:tcW w:w="6185" w:type="dxa"/>
            <w:tcBorders>
              <w:top w:val="single" w:sz="4" w:space="0" w:color="000000"/>
              <w:left w:val="single" w:sz="4" w:space="0" w:color="000000"/>
              <w:bottom w:val="single" w:sz="4" w:space="0" w:color="000000"/>
              <w:right w:val="single" w:sz="4" w:space="0" w:color="000000"/>
            </w:tcBorders>
          </w:tcPr>
          <w:p w14:paraId="0852A2E9" w14:textId="77777777" w:rsidR="00270483" w:rsidRPr="004A34EE" w:rsidRDefault="00960720">
            <w:pPr>
              <w:spacing w:after="0"/>
              <w:rPr>
                <w:i/>
                <w:iCs/>
                <w:lang w:val="en-GB"/>
              </w:rPr>
            </w:pPr>
            <w:r w:rsidRPr="004A34EE">
              <w:rPr>
                <w:lang w:val="en-GB"/>
              </w:rPr>
              <w:t>The Project Manager</w:t>
            </w:r>
          </w:p>
          <w:p w14:paraId="65406982" w14:textId="77777777" w:rsidR="00270483" w:rsidRPr="004A34EE" w:rsidRDefault="00960720">
            <w:pPr>
              <w:spacing w:after="0"/>
              <w:rPr>
                <w:i/>
                <w:iCs/>
                <w:lang w:val="en-GB"/>
              </w:rPr>
            </w:pPr>
            <w:r w:rsidRPr="004A34EE">
              <w:rPr>
                <w:lang w:val="en-GB"/>
              </w:rPr>
              <w:t>Southern Africa Trade and Connectivity Project</w:t>
            </w:r>
          </w:p>
          <w:p w14:paraId="731C8826" w14:textId="77777777" w:rsidR="00270483" w:rsidRPr="004A34EE" w:rsidRDefault="00960720">
            <w:pPr>
              <w:spacing w:after="0"/>
              <w:rPr>
                <w:i/>
                <w:iCs/>
                <w:lang w:val="en-GB"/>
              </w:rPr>
            </w:pPr>
            <w:r w:rsidRPr="004A34EE">
              <w:rPr>
                <w:lang w:val="en-GB"/>
              </w:rPr>
              <w:t>Ministry of Transport and Public Works</w:t>
            </w:r>
          </w:p>
          <w:p w14:paraId="28A01789" w14:textId="77777777" w:rsidR="00270483" w:rsidRPr="004A34EE" w:rsidRDefault="00960720">
            <w:pPr>
              <w:spacing w:after="0"/>
              <w:rPr>
                <w:i/>
                <w:iCs/>
                <w:lang w:val="en-GB"/>
              </w:rPr>
            </w:pPr>
            <w:r w:rsidRPr="004A34EE">
              <w:rPr>
                <w:lang w:val="en-GB"/>
              </w:rPr>
              <w:t>Private Bag 322</w:t>
            </w:r>
          </w:p>
          <w:p w14:paraId="20B3B4D1" w14:textId="77777777" w:rsidR="00270483" w:rsidRPr="004A34EE" w:rsidRDefault="00960720">
            <w:pPr>
              <w:spacing w:after="0"/>
              <w:rPr>
                <w:i/>
                <w:iCs/>
                <w:lang w:val="en-GB"/>
              </w:rPr>
            </w:pPr>
            <w:r w:rsidRPr="004A34EE">
              <w:rPr>
                <w:lang w:val="en-GB"/>
              </w:rPr>
              <w:t>Lilongwe 3.</w:t>
            </w:r>
          </w:p>
          <w:p w14:paraId="292C8BCC" w14:textId="77777777" w:rsidR="00270483" w:rsidRPr="004A34EE" w:rsidRDefault="00960720">
            <w:pPr>
              <w:spacing w:after="0"/>
              <w:rPr>
                <w:i/>
                <w:iCs/>
                <w:lang w:val="en-GB"/>
              </w:rPr>
            </w:pPr>
            <w:r w:rsidRPr="004A34EE">
              <w:rPr>
                <w:lang w:val="en-GB"/>
              </w:rPr>
              <w:t>Cell:   0999088044</w:t>
            </w:r>
          </w:p>
          <w:p w14:paraId="2CFBCABB" w14:textId="77777777" w:rsidR="00270483" w:rsidRPr="004A34EE" w:rsidRDefault="00960720">
            <w:pPr>
              <w:spacing w:after="0"/>
              <w:rPr>
                <w:i/>
                <w:iCs/>
                <w:lang w:val="en-GB"/>
              </w:rPr>
            </w:pPr>
            <w:r w:rsidRPr="004A34EE">
              <w:rPr>
                <w:lang w:val="en-GB"/>
              </w:rPr>
              <w:t xml:space="preserve">Email: </w:t>
            </w:r>
            <w:hyperlink r:id="rId48">
              <w:r w:rsidRPr="004A34EE">
                <w:rPr>
                  <w:color w:val="467886"/>
                  <w:u w:val="single"/>
                  <w:lang w:val="en-GB"/>
                </w:rPr>
                <w:t>hastingsngoma@gmail.com</w:t>
              </w:r>
            </w:hyperlink>
          </w:p>
        </w:tc>
      </w:tr>
    </w:tbl>
    <w:p w14:paraId="741C8FAE" w14:textId="77777777" w:rsidR="00270483" w:rsidRPr="004A34EE" w:rsidRDefault="00960720">
      <w:pPr>
        <w:pStyle w:val="Heading2"/>
      </w:pPr>
      <w:bookmarkStart w:id="5" w:name="_Toc229552136"/>
      <w:r w:rsidRPr="004A34EE">
        <w:t>Objectives of the ESMMP</w:t>
      </w:r>
      <w:bookmarkEnd w:id="5"/>
    </w:p>
    <w:p w14:paraId="06C0F329" w14:textId="77777777" w:rsidR="00270483" w:rsidRPr="004A34EE" w:rsidRDefault="00960720">
      <w:pPr>
        <w:rPr>
          <w:lang w:val="en-GB"/>
        </w:rPr>
      </w:pPr>
      <w:r w:rsidRPr="004A34EE">
        <w:rPr>
          <w:lang w:val="en-GB"/>
        </w:rPr>
        <w:t>The ESMMP provides a practical framework for identifying, mitigating, and monitoring environmental and social impacts associated with the construction works. It defines mitigation measures, assigns institutional responsibilities, establishes monitoring indicators, and ensures compliance with national legislation (EMA 2017, MEPA 2025) and World Bank safeguards. It also integrates occupational health and safety, community safety, labour management, and grievance redress mechanisms.</w:t>
      </w:r>
    </w:p>
    <w:p w14:paraId="333D2391" w14:textId="77777777" w:rsidR="00270483" w:rsidRPr="004A34EE" w:rsidRDefault="00960720">
      <w:pPr>
        <w:pStyle w:val="Heading2"/>
      </w:pPr>
      <w:bookmarkStart w:id="6" w:name="_Toc229552137"/>
      <w:r w:rsidRPr="004A34EE">
        <w:t>Methodology for the ESMMP</w:t>
      </w:r>
      <w:bookmarkEnd w:id="6"/>
    </w:p>
    <w:p w14:paraId="4B8A49F1" w14:textId="77777777" w:rsidR="00270483" w:rsidRPr="004A34EE" w:rsidRDefault="00960720">
      <w:pPr>
        <w:rPr>
          <w:lang w:val="en-GB"/>
        </w:rPr>
      </w:pPr>
      <w:r w:rsidRPr="004A34EE">
        <w:rPr>
          <w:lang w:val="en-GB"/>
        </w:rPr>
        <w:t xml:space="preserve">The ESMMP was prepared using a </w:t>
      </w:r>
      <w:r w:rsidRPr="004A34EE">
        <w:rPr>
          <w:rStyle w:val="Strong"/>
          <w:b w:val="0"/>
          <w:lang w:val="en-GB"/>
        </w:rPr>
        <w:t>streamlined and site-focused methodology</w:t>
      </w:r>
      <w:r w:rsidRPr="004A34EE">
        <w:rPr>
          <w:lang w:val="en-GB"/>
        </w:rPr>
        <w:t>, combining desk review, field verification, and stakeholder consultations to ensure that environmental and social risks were appropriately identified and addressed.</w:t>
      </w:r>
    </w:p>
    <w:p w14:paraId="13437B58" w14:textId="77777777" w:rsidR="00270483" w:rsidRPr="004A34EE" w:rsidRDefault="00960720">
      <w:pPr>
        <w:rPr>
          <w:lang w:val="en-GB"/>
        </w:rPr>
      </w:pPr>
      <w:r w:rsidRPr="004A34EE">
        <w:rPr>
          <w:lang w:val="en-GB"/>
        </w:rPr>
        <w:t xml:space="preserve">The process began with a </w:t>
      </w:r>
      <w:r w:rsidRPr="004A34EE">
        <w:rPr>
          <w:rStyle w:val="Strong"/>
          <w:b w:val="0"/>
          <w:lang w:val="en-GB"/>
        </w:rPr>
        <w:t>review of key project documents</w:t>
      </w:r>
      <w:r w:rsidRPr="004A34EE">
        <w:rPr>
          <w:lang w:val="en-GB"/>
        </w:rPr>
        <w:t xml:space="preserve">, including the Detailed Engineering Design (DED), project briefs, MEPA clearance conditions, and World Bank–cleared Terms of Reference, which guided the scope and depth of the assessment. </w:t>
      </w:r>
    </w:p>
    <w:p w14:paraId="1EDF9BD0" w14:textId="77777777" w:rsidR="00270483" w:rsidRPr="004A34EE" w:rsidRDefault="00960720">
      <w:pPr>
        <w:rPr>
          <w:lang w:val="en-GB"/>
        </w:rPr>
      </w:pPr>
      <w:r w:rsidRPr="004A34EE">
        <w:rPr>
          <w:lang w:val="en-GB"/>
        </w:rPr>
        <w:t xml:space="preserve">A </w:t>
      </w:r>
      <w:r w:rsidRPr="004A34EE">
        <w:rPr>
          <w:rStyle w:val="Strong"/>
          <w:b w:val="0"/>
          <w:lang w:val="en-GB"/>
        </w:rPr>
        <w:t>field assessment was conducted on 28 January 2028</w:t>
      </w:r>
      <w:r w:rsidRPr="004A34EE">
        <w:rPr>
          <w:lang w:val="en-GB"/>
        </w:rPr>
        <w:t xml:space="preserve"> to verify site conditions at the Chingalu Stream crossing, including hydrological characteristics, terrain, vegetation, surrounding land use, and environmental sensitivities associated with the confluence of the Chiwiri and Chiole streams. The site visit enabled ground-truthing of the proposed culvert design and identification of key risks such as erosion, sedimentation, and construction-related disturbances.</w:t>
      </w:r>
    </w:p>
    <w:p w14:paraId="036940ED" w14:textId="77777777" w:rsidR="00270483" w:rsidRPr="004A34EE" w:rsidRDefault="00960720">
      <w:pPr>
        <w:rPr>
          <w:lang w:val="en-GB"/>
        </w:rPr>
      </w:pPr>
      <w:r w:rsidRPr="004A34EE">
        <w:rPr>
          <w:rStyle w:val="Strong"/>
          <w:b w:val="0"/>
          <w:lang w:val="en-GB"/>
        </w:rPr>
        <w:lastRenderedPageBreak/>
        <w:t>Stakeholder consultations</w:t>
      </w:r>
      <w:r w:rsidRPr="004A34EE">
        <w:rPr>
          <w:lang w:val="en-GB"/>
        </w:rPr>
        <w:t xml:space="preserve"> were undertaken concurrently, including engagement with the </w:t>
      </w:r>
      <w:r w:rsidRPr="004A34EE">
        <w:rPr>
          <w:rStyle w:val="Strong"/>
          <w:b w:val="0"/>
          <w:lang w:val="en-GB"/>
        </w:rPr>
        <w:t>District Environmental Sub-Committee (DESC)</w:t>
      </w:r>
      <w:r w:rsidRPr="004A34EE">
        <w:rPr>
          <w:lang w:val="en-GB"/>
        </w:rPr>
        <w:t xml:space="preserve"> and local community members through meetings and focused discussions. These consultations provided critical insights on flooding challenges, drainage issues, safety concerns, livelihood dependencies, and community expectations, which were incorporated into the ESMMP mitigation and management measures (Annex 4).</w:t>
      </w:r>
    </w:p>
    <w:p w14:paraId="77EC66B6" w14:textId="77777777" w:rsidR="00270483" w:rsidRPr="004A34EE" w:rsidRDefault="00960720">
      <w:pPr>
        <w:pStyle w:val="NormalWeb"/>
        <w:spacing w:before="280" w:after="280"/>
        <w:rPr>
          <w:lang w:val="en-GB"/>
        </w:rPr>
      </w:pPr>
      <w:r w:rsidRPr="004A34EE">
        <w:rPr>
          <w:noProof/>
          <w:lang w:eastAsia="en-US"/>
        </w:rPr>
        <w:drawing>
          <wp:inline distT="0" distB="0" distL="0" distR="0" wp14:anchorId="3523C6AC" wp14:editId="38897705">
            <wp:extent cx="3209925" cy="1805940"/>
            <wp:effectExtent l="0" t="0" r="0" b="0"/>
            <wp:docPr id="4" name="Picture 3" descr="C:\Users\Bigpot1\Documents\Ministry of Transport\Last Mile Infrastructure ESMPs\ESMP Phase\LMI ESMPs Field Photos\Mitundu–Nsabwemanyazi Road (via Changalu Bridge) Lilongwe\20260110_102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Bigpot1\Documents\Ministry of Transport\Last Mile Infrastructure ESMPs\ESMP Phase\LMI ESMPs Field Photos\Mitundu–Nsabwemanyazi Road (via Changalu Bridge) Lilongwe\20260110_102858.jpg"/>
                    <pic:cNvPicPr>
                      <a:picLocks noChangeAspect="1" noChangeArrowheads="1"/>
                    </pic:cNvPicPr>
                  </pic:nvPicPr>
                  <pic:blipFill>
                    <a:blip r:embed="rId49"/>
                    <a:stretch>
                      <a:fillRect/>
                    </a:stretch>
                  </pic:blipFill>
                  <pic:spPr bwMode="auto">
                    <a:xfrm>
                      <a:off x="0" y="0"/>
                      <a:ext cx="3209925" cy="1805940"/>
                    </a:xfrm>
                    <a:prstGeom prst="rect">
                      <a:avLst/>
                    </a:prstGeom>
                    <a:noFill/>
                  </pic:spPr>
                </pic:pic>
              </a:graphicData>
            </a:graphic>
          </wp:inline>
        </w:drawing>
      </w:r>
      <w:r w:rsidRPr="004A34EE">
        <w:rPr>
          <w:lang w:val="en-GB"/>
        </w:rPr>
        <w:t xml:space="preserve"> </w:t>
      </w:r>
      <w:r w:rsidRPr="004A34EE">
        <w:rPr>
          <w:noProof/>
          <w:lang w:eastAsia="en-US"/>
        </w:rPr>
        <w:drawing>
          <wp:inline distT="0" distB="0" distL="0" distR="0" wp14:anchorId="0CA7E00C" wp14:editId="1F4AEF0C">
            <wp:extent cx="2381250" cy="178689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50"/>
                    <a:stretch>
                      <a:fillRect/>
                    </a:stretch>
                  </pic:blipFill>
                  <pic:spPr bwMode="auto">
                    <a:xfrm>
                      <a:off x="0" y="0"/>
                      <a:ext cx="2381250" cy="1786890"/>
                    </a:xfrm>
                    <a:prstGeom prst="rect">
                      <a:avLst/>
                    </a:prstGeom>
                    <a:noFill/>
                  </pic:spPr>
                </pic:pic>
              </a:graphicData>
            </a:graphic>
          </wp:inline>
        </w:drawing>
      </w:r>
    </w:p>
    <w:p w14:paraId="432D512C" w14:textId="77777777" w:rsidR="00270483" w:rsidRPr="004A34EE" w:rsidRDefault="00960720">
      <w:pPr>
        <w:pStyle w:val="Caption"/>
        <w:rPr>
          <w:lang w:val="en-GB"/>
        </w:rPr>
      </w:pPr>
      <w:bookmarkStart w:id="7" w:name="_Toc229552207"/>
      <w:r w:rsidRPr="004A34EE">
        <w:rPr>
          <w:lang w:val="en-GB"/>
        </w:rPr>
        <w:t xml:space="preserve">Figure </w:t>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1</w:t>
      </w:r>
      <w:r w:rsidRPr="004A34EE">
        <w:rPr>
          <w:lang w:val="en-GB"/>
        </w:rPr>
        <w:fldChar w:fldCharType="end"/>
      </w:r>
      <w:r w:rsidRPr="004A34EE">
        <w:rPr>
          <w:lang w:val="en-GB"/>
        </w:rPr>
        <w:t>. PIU-Consultant Site handover (LHS) and Consultation with Lilongwe DESC (RHS)</w:t>
      </w:r>
      <w:bookmarkEnd w:id="7"/>
    </w:p>
    <w:p w14:paraId="3C8FE4F8" w14:textId="77777777" w:rsidR="00270483" w:rsidRPr="004A34EE" w:rsidRDefault="00960720">
      <w:pPr>
        <w:pStyle w:val="Heading2"/>
      </w:pPr>
      <w:bookmarkStart w:id="8" w:name="_Toc229552138"/>
      <w:r w:rsidRPr="004A34EE">
        <w:t>Project Location</w:t>
      </w:r>
      <w:bookmarkEnd w:id="8"/>
    </w:p>
    <w:p w14:paraId="774FCBB7" w14:textId="77777777" w:rsidR="00270483" w:rsidRPr="004A34EE" w:rsidRDefault="00960720">
      <w:pPr>
        <w:rPr>
          <w:lang w:val="en-GB"/>
        </w:rPr>
      </w:pPr>
      <w:r w:rsidRPr="004A34EE">
        <w:rPr>
          <w:lang w:val="en-GB"/>
        </w:rPr>
        <w:t>The project is located in Lilongwe District along the Mitundu–Nsabwemanyazi road at the Chingalu Stream crossing, near the confluence of the Chiwiri and Chiole streams. The site is defined by coordinates 14°15'20.3"S, 33°48'49.0"E and covers a ~100 m crossing section (Figures 1-2 to 1-3).</w:t>
      </w:r>
    </w:p>
    <w:p w14:paraId="4B473293" w14:textId="77777777" w:rsidR="00270483" w:rsidRPr="004A34EE" w:rsidRDefault="00960720">
      <w:pPr>
        <w:rPr>
          <w:lang w:val="en-GB"/>
        </w:rPr>
      </w:pPr>
      <w:r w:rsidRPr="004A34EE">
        <w:rPr>
          <w:lang w:val="en-GB"/>
        </w:rPr>
        <w:t>The area is predominantly rural agricultural land with scattered settlements, and the crossing is prone to seasonal flooding, disrupting access. Project maps illustrate the exact location, alignment, and surrounding environment.</w:t>
      </w:r>
    </w:p>
    <w:p w14:paraId="247ADD72" w14:textId="77777777" w:rsidR="00270483" w:rsidRPr="004A34EE" w:rsidRDefault="00270483">
      <w:pPr>
        <w:rPr>
          <w:lang w:val="en-GB"/>
        </w:rPr>
        <w:sectPr w:rsidR="00270483" w:rsidRPr="004A34EE">
          <w:footerReference w:type="even" r:id="rId51"/>
          <w:footerReference w:type="default" r:id="rId52"/>
          <w:footerReference w:type="first" r:id="rId53"/>
          <w:pgSz w:w="11906" w:h="16838"/>
          <w:pgMar w:top="1440" w:right="1440" w:bottom="1440" w:left="1440" w:header="0" w:footer="709" w:gutter="0"/>
          <w:pgNumType w:start="1"/>
          <w:cols w:space="720"/>
          <w:formProt w:val="0"/>
          <w:docGrid w:linePitch="326"/>
        </w:sectPr>
      </w:pPr>
    </w:p>
    <w:p w14:paraId="188E345C" w14:textId="77777777" w:rsidR="00270483" w:rsidRPr="004A34EE" w:rsidRDefault="00960720">
      <w:pPr>
        <w:rPr>
          <w:lang w:val="en-GB"/>
        </w:rPr>
      </w:pPr>
      <w:r w:rsidRPr="004A34EE">
        <w:rPr>
          <w:noProof/>
        </w:rPr>
        <w:lastRenderedPageBreak/>
        <w:drawing>
          <wp:inline distT="0" distB="0" distL="0" distR="0" wp14:anchorId="18C16C2A" wp14:editId="4F5F41B4">
            <wp:extent cx="8863330" cy="12525375"/>
            <wp:effectExtent l="0" t="0" r="0" b="0"/>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7"/>
                    <pic:cNvPicPr>
                      <a:picLocks noChangeAspect="1" noChangeArrowheads="1"/>
                    </pic:cNvPicPr>
                  </pic:nvPicPr>
                  <pic:blipFill>
                    <a:blip r:embed="rId54"/>
                    <a:stretch>
                      <a:fillRect/>
                    </a:stretch>
                  </pic:blipFill>
                  <pic:spPr bwMode="auto">
                    <a:xfrm>
                      <a:off x="0" y="0"/>
                      <a:ext cx="8863330" cy="12525375"/>
                    </a:xfrm>
                    <a:prstGeom prst="rect">
                      <a:avLst/>
                    </a:prstGeom>
                    <a:noFill/>
                  </pic:spPr>
                </pic:pic>
              </a:graphicData>
            </a:graphic>
          </wp:inline>
        </w:drawing>
      </w:r>
    </w:p>
    <w:p w14:paraId="24F94E90" w14:textId="77777777" w:rsidR="00270483" w:rsidRPr="004A34EE" w:rsidRDefault="00960720">
      <w:pPr>
        <w:pStyle w:val="Caption"/>
        <w:rPr>
          <w:lang w:val="en-GB"/>
        </w:rPr>
        <w:sectPr w:rsidR="00270483" w:rsidRPr="004A34EE">
          <w:footerReference w:type="default" r:id="rId55"/>
          <w:footerReference w:type="first" r:id="rId56"/>
          <w:pgSz w:w="16838" w:h="23811"/>
          <w:pgMar w:top="1440" w:right="1440" w:bottom="1440" w:left="1440" w:header="0" w:footer="709" w:gutter="0"/>
          <w:cols w:space="720"/>
          <w:formProt w:val="0"/>
          <w:docGrid w:linePitch="326"/>
        </w:sectPr>
      </w:pPr>
      <w:bookmarkStart w:id="9" w:name="_Toc229552208"/>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1: INTRODUCTION AND BACKGROUND</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2</w:t>
      </w:r>
      <w:r w:rsidRPr="004A34EE">
        <w:rPr>
          <w:lang w:val="en-GB"/>
        </w:rPr>
        <w:fldChar w:fldCharType="end"/>
      </w:r>
      <w:r w:rsidRPr="004A34EE">
        <w:rPr>
          <w:lang w:val="en-GB"/>
        </w:rPr>
        <w:t>. Project location map</w:t>
      </w:r>
      <w:bookmarkEnd w:id="9"/>
    </w:p>
    <w:p w14:paraId="0B47B9BD" w14:textId="77777777" w:rsidR="00270483" w:rsidRPr="004A34EE" w:rsidRDefault="00270483">
      <w:pPr>
        <w:pStyle w:val="Caption"/>
        <w:rPr>
          <w:i w:val="0"/>
          <w:lang w:val="en-GB"/>
        </w:rPr>
      </w:pPr>
    </w:p>
    <w:p w14:paraId="59AD4FD1" w14:textId="77777777" w:rsidR="00270483" w:rsidRPr="004A34EE" w:rsidRDefault="00960720">
      <w:pPr>
        <w:pStyle w:val="Caption"/>
        <w:rPr>
          <w:i w:val="0"/>
          <w:lang w:val="en-GB"/>
        </w:rPr>
      </w:pPr>
      <w:r w:rsidRPr="004A34EE">
        <w:rPr>
          <w:noProof/>
        </w:rPr>
        <w:drawing>
          <wp:inline distT="0" distB="0" distL="0" distR="0" wp14:anchorId="146863F2" wp14:editId="03CEEE52">
            <wp:extent cx="10774680" cy="7625080"/>
            <wp:effectExtent l="0" t="0" r="0" b="0"/>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3"/>
                    <pic:cNvPicPr>
                      <a:picLocks noChangeAspect="1" noChangeArrowheads="1"/>
                    </pic:cNvPicPr>
                  </pic:nvPicPr>
                  <pic:blipFill>
                    <a:blip r:embed="rId57"/>
                    <a:stretch>
                      <a:fillRect/>
                    </a:stretch>
                  </pic:blipFill>
                  <pic:spPr bwMode="auto">
                    <a:xfrm>
                      <a:off x="0" y="0"/>
                      <a:ext cx="10774680" cy="7625080"/>
                    </a:xfrm>
                    <a:prstGeom prst="rect">
                      <a:avLst/>
                    </a:prstGeom>
                    <a:noFill/>
                  </pic:spPr>
                </pic:pic>
              </a:graphicData>
            </a:graphic>
          </wp:inline>
        </w:drawing>
      </w:r>
    </w:p>
    <w:p w14:paraId="7D586971" w14:textId="77777777" w:rsidR="00270483" w:rsidRPr="004A34EE" w:rsidRDefault="00960720">
      <w:pPr>
        <w:pStyle w:val="Caption"/>
        <w:rPr>
          <w:b/>
          <w:lang w:val="en-GB"/>
        </w:rPr>
        <w:sectPr w:rsidR="00270483" w:rsidRPr="004A34EE">
          <w:footerReference w:type="default" r:id="rId58"/>
          <w:footerReference w:type="first" r:id="rId59"/>
          <w:pgSz w:w="23811" w:h="16838" w:orient="landscape"/>
          <w:pgMar w:top="1440" w:right="1440" w:bottom="1440" w:left="1440" w:header="0" w:footer="709" w:gutter="0"/>
          <w:cols w:space="720"/>
          <w:formProt w:val="0"/>
          <w:docGrid w:linePitch="326"/>
        </w:sectPr>
      </w:pPr>
      <w:bookmarkStart w:id="10" w:name="_Toc229552209"/>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1: INTRODUCTION AND BACKGROUND</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3</w:t>
      </w:r>
      <w:r w:rsidRPr="004A34EE">
        <w:rPr>
          <w:lang w:val="en-GB"/>
        </w:rPr>
        <w:fldChar w:fldCharType="end"/>
      </w:r>
      <w:r w:rsidRPr="004A34EE">
        <w:rPr>
          <w:lang w:val="en-GB"/>
        </w:rPr>
        <w:t xml:space="preserve">. </w:t>
      </w:r>
      <w:r w:rsidRPr="004A34EE">
        <w:rPr>
          <w:rStyle w:val="Strong"/>
          <w:b w:val="0"/>
          <w:lang w:val="en-GB"/>
        </w:rPr>
        <w:t>A</w:t>
      </w:r>
      <w:r w:rsidRPr="004A34EE">
        <w:rPr>
          <w:lang w:val="en-GB"/>
        </w:rPr>
        <w:t>erial view of the Chingalu Section on Mitundu  - Nsabwemanyazi Road</w:t>
      </w:r>
      <w:r w:rsidRPr="004A34EE">
        <w:rPr>
          <w:rStyle w:val="FootnoteReference"/>
          <w:lang w:val="en-GB"/>
        </w:rPr>
        <w:footnoteReference w:id="1"/>
      </w:r>
      <w:bookmarkEnd w:id="10"/>
    </w:p>
    <w:p w14:paraId="3228D021" w14:textId="77777777" w:rsidR="00270483" w:rsidRPr="004A34EE" w:rsidRDefault="00960720">
      <w:pPr>
        <w:pStyle w:val="Heading2"/>
      </w:pPr>
      <w:bookmarkStart w:id="11" w:name="_Toc229552139"/>
      <w:r w:rsidRPr="004A34EE">
        <w:lastRenderedPageBreak/>
        <w:t>Land Tenure and Land Requirement for the Project</w:t>
      </w:r>
      <w:bookmarkEnd w:id="11"/>
    </w:p>
    <w:p w14:paraId="62C53D68" w14:textId="77777777" w:rsidR="00270483" w:rsidRPr="004A34EE" w:rsidRDefault="00960720">
      <w:pPr>
        <w:pStyle w:val="NormalWeb"/>
        <w:spacing w:before="280" w:after="280"/>
        <w:rPr>
          <w:lang w:val="en-GB"/>
        </w:rPr>
      </w:pPr>
      <w:r w:rsidRPr="004A34EE">
        <w:rPr>
          <w:lang w:val="en-GB"/>
        </w:rPr>
        <w:t xml:space="preserve">The proposed project site is located within an area where land is predominantly held under </w:t>
      </w:r>
      <w:r w:rsidRPr="004A34EE">
        <w:rPr>
          <w:rStyle w:val="Strong"/>
          <w:b w:val="0"/>
          <w:lang w:val="en-GB"/>
        </w:rPr>
        <w:t>customary tenure</w:t>
      </w:r>
      <w:r w:rsidRPr="004A34EE">
        <w:rPr>
          <w:lang w:val="en-GB"/>
        </w:rPr>
        <w:t xml:space="preserve">, administered through local traditional leadership structures. The surrounding land is mainly used for </w:t>
      </w:r>
      <w:r w:rsidRPr="004A34EE">
        <w:rPr>
          <w:rStyle w:val="Strong"/>
          <w:b w:val="0"/>
          <w:lang w:val="en-GB"/>
        </w:rPr>
        <w:t>smallholder agriculture</w:t>
      </w:r>
      <w:r w:rsidRPr="004A34EE">
        <w:rPr>
          <w:lang w:val="en-GB"/>
        </w:rPr>
        <w:t xml:space="preserve">, with scattered settlements and community access paths. The proposed works are confined to a </w:t>
      </w:r>
      <w:r w:rsidRPr="004A34EE">
        <w:rPr>
          <w:rStyle w:val="Strong"/>
          <w:b w:val="0"/>
          <w:lang w:val="en-GB"/>
        </w:rPr>
        <w:t>~100 m river crossing section within the existing road alignment and footprint</w:t>
      </w:r>
      <w:r w:rsidRPr="004A34EE">
        <w:rPr>
          <w:lang w:val="en-GB"/>
        </w:rPr>
        <w:t xml:space="preserve">, and do not involve expansion beyond the established corridor. </w:t>
      </w:r>
    </w:p>
    <w:p w14:paraId="43D19A32" w14:textId="77777777" w:rsidR="00270483" w:rsidRPr="004A34EE" w:rsidRDefault="00960720">
      <w:pPr>
        <w:pStyle w:val="NormalWeb"/>
        <w:spacing w:before="280" w:after="280"/>
        <w:rPr>
          <w:lang w:val="en-GB"/>
        </w:rPr>
      </w:pPr>
      <w:r w:rsidRPr="004A34EE">
        <w:rPr>
          <w:lang w:val="en-GB"/>
        </w:rPr>
        <w:t xml:space="preserve">Any </w:t>
      </w:r>
      <w:r w:rsidRPr="004A34EE">
        <w:rPr>
          <w:rStyle w:val="Strong"/>
          <w:b w:val="0"/>
          <w:lang w:val="en-GB"/>
        </w:rPr>
        <w:t>temporary land use</w:t>
      </w:r>
      <w:r w:rsidRPr="004A34EE">
        <w:rPr>
          <w:lang w:val="en-GB"/>
        </w:rPr>
        <w:t xml:space="preserve"> required for construction activities—such as material stockpiles, equipment positioning, or access—will be </w:t>
      </w:r>
      <w:r w:rsidRPr="004A34EE">
        <w:rPr>
          <w:rStyle w:val="Strong"/>
          <w:b w:val="0"/>
          <w:lang w:val="en-GB"/>
        </w:rPr>
        <w:t>limited, short-term, and managed through consultation</w:t>
      </w:r>
      <w:r w:rsidRPr="004A34EE">
        <w:rPr>
          <w:lang w:val="en-GB"/>
        </w:rPr>
        <w:t xml:space="preserve"> with affected land users and local authorities, in compliance with national regulations, MEPA guidelines, and World Bank safeguards.</w:t>
      </w:r>
    </w:p>
    <w:p w14:paraId="5B153AB7" w14:textId="77777777" w:rsidR="00270483" w:rsidRPr="004A34EE" w:rsidRDefault="00960720">
      <w:pPr>
        <w:pStyle w:val="Heading2"/>
      </w:pPr>
      <w:bookmarkStart w:id="12" w:name="_Toc229552140"/>
      <w:r w:rsidRPr="004A34EE">
        <w:rPr>
          <w:rStyle w:val="Strong"/>
          <w:b/>
          <w:bCs w:val="0"/>
        </w:rPr>
        <w:t>Potential Users of the ESMMP</w:t>
      </w:r>
      <w:bookmarkEnd w:id="12"/>
    </w:p>
    <w:p w14:paraId="587A746B" w14:textId="30B4D0E8" w:rsidR="00270483" w:rsidRPr="004A34EE" w:rsidRDefault="00960720">
      <w:pPr>
        <w:pStyle w:val="NormalWeb"/>
        <w:spacing w:before="280" w:after="280"/>
        <w:rPr>
          <w:lang w:val="en-GB"/>
        </w:rPr>
      </w:pPr>
      <w:r w:rsidRPr="004A34EE">
        <w:rPr>
          <w:lang w:val="en-GB"/>
        </w:rPr>
        <w:t xml:space="preserve">This ESMMP serves as the </w:t>
      </w:r>
      <w:r w:rsidRPr="004A34EE">
        <w:rPr>
          <w:rStyle w:val="Strong"/>
          <w:b w:val="0"/>
          <w:lang w:val="en-GB"/>
        </w:rPr>
        <w:t xml:space="preserve">primary environmental and social </w:t>
      </w:r>
      <w:r w:rsidR="007B255A" w:rsidRPr="004A34EE">
        <w:rPr>
          <w:rStyle w:val="Strong"/>
          <w:b w:val="0"/>
          <w:lang w:val="en-GB"/>
        </w:rPr>
        <w:t xml:space="preserve">mitigation and monitoring </w:t>
      </w:r>
      <w:r w:rsidRPr="004A34EE">
        <w:rPr>
          <w:rStyle w:val="Strong"/>
          <w:b w:val="0"/>
          <w:lang w:val="en-GB"/>
        </w:rPr>
        <w:t>tool</w:t>
      </w:r>
      <w:r w:rsidRPr="004A34EE">
        <w:rPr>
          <w:lang w:val="en-GB"/>
        </w:rPr>
        <w:t xml:space="preserve"> for all stakeholders involved in the Nsabwemanyazi Box Culverts subproject.</w:t>
      </w:r>
    </w:p>
    <w:p w14:paraId="6CD102F6" w14:textId="77777777" w:rsidR="00270483" w:rsidRPr="004A34EE" w:rsidRDefault="00960720">
      <w:pPr>
        <w:pStyle w:val="NormalWeb"/>
        <w:spacing w:before="280" w:after="280"/>
        <w:rPr>
          <w:lang w:val="en-GB"/>
        </w:rPr>
      </w:pPr>
      <w:r w:rsidRPr="004A34EE">
        <w:rPr>
          <w:lang w:val="en-GB"/>
        </w:rPr>
        <w:t xml:space="preserve">Key users include </w:t>
      </w:r>
      <w:r w:rsidRPr="004A34EE">
        <w:rPr>
          <w:rStyle w:val="Strong"/>
          <w:b w:val="0"/>
          <w:lang w:val="en-GB"/>
        </w:rPr>
        <w:t>MEPA</w:t>
      </w:r>
      <w:r w:rsidRPr="004A34EE">
        <w:rPr>
          <w:lang w:val="en-GB"/>
        </w:rPr>
        <w:t xml:space="preserve"> for regulatory oversight; the </w:t>
      </w:r>
      <w:r w:rsidRPr="004A34EE">
        <w:rPr>
          <w:rStyle w:val="Strong"/>
          <w:b w:val="0"/>
          <w:lang w:val="en-GB"/>
        </w:rPr>
        <w:t xml:space="preserve">Ministry of Transport and Public Works </w:t>
      </w:r>
      <w:r w:rsidRPr="004A34EE">
        <w:rPr>
          <w:lang w:val="en-GB"/>
        </w:rPr>
        <w:t xml:space="preserve">for project implementation and coordination under SATCP; </w:t>
      </w:r>
      <w:r w:rsidRPr="004A34EE">
        <w:rPr>
          <w:rStyle w:val="Strong"/>
          <w:b w:val="0"/>
          <w:lang w:val="en-GB"/>
        </w:rPr>
        <w:t>Lilongwe District Council and DESC</w:t>
      </w:r>
      <w:r w:rsidRPr="004A34EE">
        <w:rPr>
          <w:lang w:val="en-GB"/>
        </w:rPr>
        <w:t xml:space="preserve"> for local monitoring and coordination; </w:t>
      </w:r>
      <w:r w:rsidRPr="004A34EE">
        <w:rPr>
          <w:rStyle w:val="Strong"/>
          <w:b w:val="0"/>
          <w:lang w:val="en-GB"/>
        </w:rPr>
        <w:t>supervising engineers and consultants</w:t>
      </w:r>
      <w:r w:rsidRPr="004A34EE">
        <w:rPr>
          <w:lang w:val="en-GB"/>
        </w:rPr>
        <w:t xml:space="preserve"> for compliance supervision; and </w:t>
      </w:r>
      <w:r w:rsidRPr="004A34EE">
        <w:rPr>
          <w:rStyle w:val="Strong"/>
          <w:b w:val="0"/>
          <w:lang w:val="en-GB"/>
        </w:rPr>
        <w:t>contractors and subcontractors</w:t>
      </w:r>
      <w:r w:rsidRPr="004A34EE">
        <w:rPr>
          <w:lang w:val="en-GB"/>
        </w:rPr>
        <w:t xml:space="preserve"> for implementation of mitigation measures.</w:t>
      </w:r>
    </w:p>
    <w:p w14:paraId="296B8C42" w14:textId="77777777" w:rsidR="00270483" w:rsidRPr="004A34EE" w:rsidRDefault="00960720">
      <w:pPr>
        <w:pStyle w:val="NormalWeb"/>
        <w:spacing w:before="280" w:after="280"/>
        <w:rPr>
          <w:lang w:val="en-GB"/>
        </w:rPr>
      </w:pPr>
      <w:r w:rsidRPr="004A34EE">
        <w:rPr>
          <w:lang w:val="en-GB"/>
        </w:rPr>
        <w:t xml:space="preserve">Additional users include </w:t>
      </w:r>
      <w:r w:rsidRPr="004A34EE">
        <w:rPr>
          <w:rStyle w:val="Strong"/>
          <w:b w:val="0"/>
          <w:lang w:val="en-GB"/>
        </w:rPr>
        <w:t>local communities and road-corridor users</w:t>
      </w:r>
      <w:r w:rsidRPr="004A34EE">
        <w:rPr>
          <w:lang w:val="en-GB"/>
        </w:rPr>
        <w:t xml:space="preserve">, who will rely on the ESMMP for understanding project impacts, mitigation measures, and grievance mechanisms, as well as the </w:t>
      </w:r>
      <w:r w:rsidRPr="004A34EE">
        <w:rPr>
          <w:rStyle w:val="Strong"/>
          <w:b w:val="0"/>
          <w:lang w:val="en-GB"/>
        </w:rPr>
        <w:t>World Bank</w:t>
      </w:r>
      <w:r w:rsidRPr="004A34EE">
        <w:rPr>
          <w:lang w:val="en-GB"/>
        </w:rPr>
        <w:t xml:space="preserve"> for safeguards compliance review.</w:t>
      </w:r>
    </w:p>
    <w:p w14:paraId="1DF0813E" w14:textId="77777777" w:rsidR="00270483" w:rsidRPr="004A34EE" w:rsidRDefault="00960720">
      <w:pPr>
        <w:rPr>
          <w:lang w:val="en-GB" w:eastAsia="zh-CN"/>
        </w:rPr>
      </w:pPr>
      <w:r w:rsidRPr="004A34EE">
        <w:rPr>
          <w:lang w:val="en-GB"/>
        </w:rPr>
        <w:br w:type="page"/>
      </w:r>
    </w:p>
    <w:p w14:paraId="2E9AE305" w14:textId="77777777" w:rsidR="00270483" w:rsidRPr="004A34EE" w:rsidRDefault="00960720" w:rsidP="005278C1">
      <w:pPr>
        <w:pStyle w:val="Heading1"/>
        <w:numPr>
          <w:ilvl w:val="0"/>
          <w:numId w:val="93"/>
        </w:numPr>
        <w:spacing w:before="0"/>
        <w:rPr>
          <w:lang w:val="en-GB"/>
        </w:rPr>
      </w:pPr>
      <w:bookmarkStart w:id="13" w:name="_Toc229552141"/>
      <w:r w:rsidRPr="004A34EE">
        <w:rPr>
          <w:lang w:val="en-GB"/>
        </w:rPr>
        <w:lastRenderedPageBreak/>
        <w:t>CHAPTER 2: PROJECT DESCRIPTION</w:t>
      </w:r>
      <w:bookmarkEnd w:id="13"/>
    </w:p>
    <w:p w14:paraId="0703F2D6" w14:textId="77777777" w:rsidR="00270483" w:rsidRPr="004A34EE" w:rsidRDefault="00960720">
      <w:pPr>
        <w:pStyle w:val="Heading2"/>
      </w:pPr>
      <w:bookmarkStart w:id="14" w:name="_Toc229552142"/>
      <w:r w:rsidRPr="004A34EE">
        <w:t>Introduction</w:t>
      </w:r>
      <w:bookmarkEnd w:id="14"/>
    </w:p>
    <w:p w14:paraId="3D87C22D" w14:textId="77777777" w:rsidR="00270483" w:rsidRPr="004A34EE" w:rsidRDefault="00960720">
      <w:pPr>
        <w:rPr>
          <w:lang w:val="en-GB"/>
        </w:rPr>
      </w:pPr>
      <w:r w:rsidRPr="004A34EE">
        <w:rPr>
          <w:lang w:val="en-GB"/>
        </w:rPr>
        <w:t>This chapter describes the scope and principal activities for the proposed rehabilitation works along the Mitundu–Nsabwemanyazi Road in Lilongwe District under the Southern Africa Trade and Connectivity Project (SATCP) – Last Mile Infrastructure component, implemented by the Ministry of Transport and Public Works (MoTPW). The subproject involves targeted rehabilitation of priority sections along the existing road corridor to improve all-weather access, restore drainage performance, stabilise erosion-prone areas, and address failing crossing structures and embankments identified in the Detailed Engineering Design and chainage inventory.</w:t>
      </w:r>
    </w:p>
    <w:p w14:paraId="1C31084C" w14:textId="77777777" w:rsidR="00270483" w:rsidRPr="004A34EE" w:rsidRDefault="00960720">
      <w:pPr>
        <w:rPr>
          <w:lang w:val="en-GB"/>
        </w:rPr>
      </w:pPr>
      <w:r w:rsidRPr="004A34EE">
        <w:rPr>
          <w:lang w:val="en-GB"/>
        </w:rPr>
        <w:t>The proposed works will be undertaken within the existing road alignment and road reserve and are concentrated at defined intervention points rather than along the full corridor. This specific alignment is also reflected in Figure 1-3, which shows the environmental and social priority hotspots between Mitundu and Nsabwemanyazi. Where informal temporary structures such as vending booths or groceries placed by their occupants occur within the road reserve along the alignment, the corresponding sections have been deliberately excluded from the spot-based rehabilitation scheme during design, so that construction works avoid them altogether; any residual coordination needs around the immediate working area will be handled under the stakeholder engagement and GRM provisions of this ESMMP.</w:t>
      </w:r>
    </w:p>
    <w:p w14:paraId="20181E2F" w14:textId="77777777" w:rsidR="00270483" w:rsidRPr="004A34EE" w:rsidRDefault="00960720">
      <w:pPr>
        <w:pStyle w:val="Heading2"/>
      </w:pPr>
      <w:bookmarkStart w:id="15" w:name="_Toc229552143"/>
      <w:r w:rsidRPr="004A34EE">
        <w:t>Overall Scope of Rehabilitation</w:t>
      </w:r>
      <w:bookmarkEnd w:id="15"/>
    </w:p>
    <w:p w14:paraId="584AAAFE" w14:textId="77777777" w:rsidR="00270483" w:rsidRPr="004A34EE" w:rsidRDefault="005A76CA">
      <w:pPr>
        <w:rPr>
          <w:lang w:val="en-GB"/>
        </w:rPr>
      </w:pPr>
      <w:hyperlink r:id="rId60" w:tgtFrame="_blank">
        <w:r w:rsidR="00960720" w:rsidRPr="004A34EE">
          <w:rPr>
            <w:lang w:val="en-GB"/>
          </w:rPr>
          <w:t>The proposed works comprise targeted rehabilitation measures focused on sections affected by drainage failure, deterioration of existing culvert structures, localised erosion, embankment instability, and roadside drainage deficiencies. The interventions include gravelling, rehabilitation of existing box culverts, construction of new box culverts, embankment formation, retaining wall construction, provision of lined drains, and cleaning and excavation of outlet drainage from an existing concrete pipe culvert.</w:t>
        </w:r>
      </w:hyperlink>
    </w:p>
    <w:p w14:paraId="438EBBC6" w14:textId="77777777" w:rsidR="00270483" w:rsidRPr="004A34EE" w:rsidRDefault="00960720">
      <w:pPr>
        <w:rPr>
          <w:lang w:val="en-GB"/>
        </w:rPr>
      </w:pPr>
      <w:r w:rsidRPr="004A34EE">
        <w:rPr>
          <w:lang w:val="en-GB"/>
        </w:rPr>
        <w:t>These measures are intended to improve hydraulic conveyance, reduce overtopping and scour, strengthen structural stability at vulnerable sections, and maintain safer and more reliable road access for surrounding communities and road users.</w:t>
      </w:r>
    </w:p>
    <w:p w14:paraId="55C66B2D" w14:textId="77777777" w:rsidR="00270483" w:rsidRPr="004A34EE" w:rsidRDefault="00960720">
      <w:pPr>
        <w:pStyle w:val="Heading2"/>
      </w:pPr>
      <w:bookmarkStart w:id="16" w:name="_Toc229552144"/>
      <w:r w:rsidRPr="004A34EE">
        <w:t>Chainage-Specific Engineering Works</w:t>
      </w:r>
      <w:bookmarkEnd w:id="16"/>
    </w:p>
    <w:p w14:paraId="380A8BCB" w14:textId="77777777" w:rsidR="00270483" w:rsidRPr="004A34EE" w:rsidRDefault="005A76CA">
      <w:pPr>
        <w:pStyle w:val="my-2"/>
        <w:spacing w:before="280" w:after="280"/>
        <w:rPr>
          <w:lang w:val="en-GB"/>
        </w:rPr>
      </w:pPr>
      <w:hyperlink r:id="rId61" w:tgtFrame="_blank">
        <w:r w:rsidR="00960720" w:rsidRPr="004A34EE">
          <w:rPr>
            <w:lang w:val="en-GB"/>
          </w:rPr>
          <w:t>Table 2-1 presents the chainage-specific scope of works for the Mitundu–Nsabwemanyazi Road.</w:t>
        </w:r>
      </w:hyperlink>
    </w:p>
    <w:p w14:paraId="07A1BA8C" w14:textId="77777777" w:rsidR="00D52B56" w:rsidRPr="004A34EE" w:rsidRDefault="00D52B56">
      <w:pPr>
        <w:spacing w:after="0" w:line="240" w:lineRule="auto"/>
        <w:jc w:val="left"/>
        <w:rPr>
          <w:i/>
          <w:iCs/>
          <w:color w:val="0E2841" w:themeColor="text2"/>
          <w:sz w:val="18"/>
          <w:szCs w:val="18"/>
          <w:lang w:val="en-GB"/>
        </w:rPr>
      </w:pPr>
      <w:bookmarkStart w:id="17" w:name="_Toc229552218"/>
      <w:r w:rsidRPr="004A34EE">
        <w:rPr>
          <w:lang w:val="en-GB"/>
        </w:rPr>
        <w:br w:type="page"/>
      </w:r>
    </w:p>
    <w:p w14:paraId="627E517E" w14:textId="77777777" w:rsidR="00270483" w:rsidRPr="004A34EE" w:rsidRDefault="00960720">
      <w:pPr>
        <w:pStyle w:val="Caption"/>
        <w:rPr>
          <w:b/>
          <w:lang w:val="en-GB"/>
        </w:rPr>
      </w:pPr>
      <w:r w:rsidRPr="004A34EE">
        <w:rPr>
          <w:lang w:val="en-GB"/>
        </w:rPr>
        <w:lastRenderedPageBreak/>
        <w:t xml:space="preserve">Table </w:t>
      </w:r>
      <w:r w:rsidR="00D52B56" w:rsidRPr="004A34EE">
        <w:rPr>
          <w:lang w:val="en-GB"/>
        </w:rPr>
        <w:t>2</w:t>
      </w:r>
      <w:r w:rsidRPr="004A34EE">
        <w:rPr>
          <w:lang w:val="en-GB"/>
        </w:rPr>
        <w:noBreakHyphen/>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1</w:t>
      </w:r>
      <w:r w:rsidRPr="004A34EE">
        <w:rPr>
          <w:lang w:val="en-GB"/>
        </w:rPr>
        <w:fldChar w:fldCharType="end"/>
      </w:r>
      <w:r w:rsidRPr="004A34EE">
        <w:rPr>
          <w:b/>
          <w:lang w:val="en-GB"/>
        </w:rPr>
        <w:t xml:space="preserve">. </w:t>
      </w:r>
      <w:r w:rsidRPr="004A34EE">
        <w:rPr>
          <w:rStyle w:val="Strong"/>
          <w:b w:val="0"/>
          <w:lang w:val="en-GB"/>
        </w:rPr>
        <w:t>Chainage Works Details for Mitundu–Nsabwemanyazi Road</w:t>
      </w:r>
      <w:bookmarkEnd w:id="17"/>
    </w:p>
    <w:tbl>
      <w:tblPr>
        <w:tblStyle w:val="TableGrid"/>
        <w:tblW w:w="5000" w:type="pct"/>
        <w:tblLayout w:type="fixed"/>
        <w:tblLook w:val="04A0" w:firstRow="1" w:lastRow="0" w:firstColumn="1" w:lastColumn="0" w:noHBand="0" w:noVBand="1"/>
      </w:tblPr>
      <w:tblGrid>
        <w:gridCol w:w="1555"/>
        <w:gridCol w:w="1559"/>
        <w:gridCol w:w="5902"/>
      </w:tblGrid>
      <w:tr w:rsidR="00270483" w:rsidRPr="004A34EE" w14:paraId="08EA166A" w14:textId="77777777">
        <w:trPr>
          <w:tblHeader/>
        </w:trPr>
        <w:tc>
          <w:tcPr>
            <w:tcW w:w="1556" w:type="dxa"/>
            <w:shd w:val="clear" w:color="auto" w:fill="2E4858"/>
          </w:tcPr>
          <w:p w14:paraId="2309374D" w14:textId="77777777" w:rsidR="00270483" w:rsidRPr="004A34EE" w:rsidRDefault="00960720">
            <w:pPr>
              <w:spacing w:after="0" w:line="240" w:lineRule="auto"/>
              <w:jc w:val="center"/>
              <w:rPr>
                <w:bCs/>
                <w:color w:val="FFFFFF" w:themeColor="background1"/>
                <w:sz w:val="22"/>
                <w:lang w:val="en-GB"/>
              </w:rPr>
            </w:pPr>
            <w:r w:rsidRPr="004A34EE">
              <w:rPr>
                <w:bCs/>
                <w:color w:val="FFFFFF" w:themeColor="background1"/>
                <w:sz w:val="22"/>
                <w:lang w:val="en-GB"/>
              </w:rPr>
              <w:t>From chainage</w:t>
            </w:r>
          </w:p>
        </w:tc>
        <w:tc>
          <w:tcPr>
            <w:tcW w:w="1561" w:type="dxa"/>
            <w:shd w:val="clear" w:color="auto" w:fill="2E4858"/>
          </w:tcPr>
          <w:p w14:paraId="339B475C" w14:textId="77777777" w:rsidR="00270483" w:rsidRPr="004A34EE" w:rsidRDefault="00960720">
            <w:pPr>
              <w:spacing w:after="0" w:line="240" w:lineRule="auto"/>
              <w:jc w:val="center"/>
              <w:rPr>
                <w:bCs/>
                <w:color w:val="FFFFFF" w:themeColor="background1"/>
                <w:sz w:val="22"/>
                <w:lang w:val="en-GB"/>
              </w:rPr>
            </w:pPr>
            <w:r w:rsidRPr="004A34EE">
              <w:rPr>
                <w:bCs/>
                <w:color w:val="FFFFFF" w:themeColor="background1"/>
                <w:sz w:val="22"/>
                <w:lang w:val="en-GB"/>
              </w:rPr>
              <w:t>To chainage</w:t>
            </w:r>
          </w:p>
        </w:tc>
        <w:tc>
          <w:tcPr>
            <w:tcW w:w="5909" w:type="dxa"/>
            <w:shd w:val="clear" w:color="auto" w:fill="2E4858"/>
          </w:tcPr>
          <w:p w14:paraId="670D6BB6" w14:textId="77777777" w:rsidR="00270483" w:rsidRPr="004A34EE" w:rsidRDefault="00960720">
            <w:pPr>
              <w:spacing w:after="0" w:line="240" w:lineRule="auto"/>
              <w:jc w:val="center"/>
              <w:rPr>
                <w:bCs/>
                <w:color w:val="FFFFFF" w:themeColor="background1"/>
                <w:sz w:val="22"/>
                <w:lang w:val="en-GB"/>
              </w:rPr>
            </w:pPr>
            <w:r w:rsidRPr="004A34EE">
              <w:rPr>
                <w:bCs/>
                <w:color w:val="FFFFFF" w:themeColor="background1"/>
                <w:sz w:val="22"/>
                <w:lang w:val="en-GB"/>
              </w:rPr>
              <w:t>Description of works</w:t>
            </w:r>
          </w:p>
        </w:tc>
      </w:tr>
      <w:tr w:rsidR="00270483" w:rsidRPr="004A34EE" w14:paraId="78B95A49" w14:textId="77777777">
        <w:tc>
          <w:tcPr>
            <w:tcW w:w="1556" w:type="dxa"/>
          </w:tcPr>
          <w:p w14:paraId="176A8633" w14:textId="77777777" w:rsidR="00270483" w:rsidRPr="004A34EE" w:rsidRDefault="00960720">
            <w:pPr>
              <w:spacing w:after="0" w:line="240" w:lineRule="auto"/>
              <w:jc w:val="left"/>
              <w:rPr>
                <w:sz w:val="22"/>
                <w:lang w:val="en-GB"/>
              </w:rPr>
            </w:pPr>
            <w:r w:rsidRPr="004A34EE">
              <w:rPr>
                <w:sz w:val="22"/>
                <w:lang w:val="en-GB"/>
              </w:rPr>
              <w:t>0+000</w:t>
            </w:r>
          </w:p>
        </w:tc>
        <w:tc>
          <w:tcPr>
            <w:tcW w:w="1561" w:type="dxa"/>
          </w:tcPr>
          <w:p w14:paraId="6CAB1403" w14:textId="77777777" w:rsidR="00270483" w:rsidRPr="004A34EE" w:rsidRDefault="00960720">
            <w:pPr>
              <w:spacing w:after="0" w:line="240" w:lineRule="auto"/>
              <w:rPr>
                <w:sz w:val="22"/>
                <w:lang w:val="en-GB"/>
              </w:rPr>
            </w:pPr>
            <w:r w:rsidRPr="004A34EE">
              <w:rPr>
                <w:sz w:val="22"/>
                <w:lang w:val="en-GB"/>
              </w:rPr>
              <w:t>2+200</w:t>
            </w:r>
          </w:p>
        </w:tc>
        <w:tc>
          <w:tcPr>
            <w:tcW w:w="5909" w:type="dxa"/>
          </w:tcPr>
          <w:p w14:paraId="7A2BADD9" w14:textId="77777777" w:rsidR="00270483" w:rsidRPr="004A34EE" w:rsidRDefault="00960720">
            <w:pPr>
              <w:spacing w:after="0" w:line="240" w:lineRule="auto"/>
              <w:rPr>
                <w:sz w:val="22"/>
                <w:lang w:val="en-GB"/>
              </w:rPr>
            </w:pPr>
            <w:r w:rsidRPr="004A34EE">
              <w:rPr>
                <w:sz w:val="22"/>
                <w:lang w:val="en-GB"/>
              </w:rPr>
              <w:t xml:space="preserve">Existing road section from Mitundu; no major priority rehabilitation works identified under this package. </w:t>
            </w:r>
          </w:p>
        </w:tc>
      </w:tr>
      <w:tr w:rsidR="00270483" w:rsidRPr="004A34EE" w14:paraId="084B3C90" w14:textId="77777777">
        <w:tc>
          <w:tcPr>
            <w:tcW w:w="1556" w:type="dxa"/>
          </w:tcPr>
          <w:p w14:paraId="79C9977B" w14:textId="77777777" w:rsidR="00270483" w:rsidRPr="004A34EE" w:rsidRDefault="00960720">
            <w:pPr>
              <w:spacing w:after="0" w:line="240" w:lineRule="auto"/>
              <w:rPr>
                <w:sz w:val="22"/>
                <w:lang w:val="en-GB"/>
              </w:rPr>
            </w:pPr>
            <w:r w:rsidRPr="004A34EE">
              <w:rPr>
                <w:sz w:val="22"/>
                <w:lang w:val="en-GB"/>
              </w:rPr>
              <w:t>2+200</w:t>
            </w:r>
          </w:p>
        </w:tc>
        <w:tc>
          <w:tcPr>
            <w:tcW w:w="1561" w:type="dxa"/>
          </w:tcPr>
          <w:p w14:paraId="45C5385A" w14:textId="77777777" w:rsidR="00270483" w:rsidRPr="004A34EE" w:rsidRDefault="00960720">
            <w:pPr>
              <w:spacing w:after="0" w:line="240" w:lineRule="auto"/>
              <w:rPr>
                <w:sz w:val="22"/>
                <w:lang w:val="en-GB"/>
              </w:rPr>
            </w:pPr>
            <w:r w:rsidRPr="004A34EE">
              <w:rPr>
                <w:sz w:val="22"/>
                <w:lang w:val="en-GB"/>
              </w:rPr>
              <w:t>2+500</w:t>
            </w:r>
          </w:p>
        </w:tc>
        <w:tc>
          <w:tcPr>
            <w:tcW w:w="5909" w:type="dxa"/>
          </w:tcPr>
          <w:p w14:paraId="3A0FB979" w14:textId="77777777" w:rsidR="00270483" w:rsidRPr="004A34EE" w:rsidRDefault="005A76CA">
            <w:pPr>
              <w:spacing w:after="0" w:line="240" w:lineRule="auto"/>
              <w:rPr>
                <w:sz w:val="22"/>
                <w:lang w:val="en-GB"/>
              </w:rPr>
            </w:pPr>
            <w:hyperlink r:id="rId62" w:tgtFrame="_blank">
              <w:r w:rsidR="00960720" w:rsidRPr="004A34EE">
                <w:rPr>
                  <w:sz w:val="22"/>
                  <w:lang w:val="en-GB"/>
                </w:rPr>
                <w:t xml:space="preserve">Gravelling of identified priority section. </w:t>
              </w:r>
            </w:hyperlink>
          </w:p>
        </w:tc>
      </w:tr>
      <w:tr w:rsidR="00270483" w:rsidRPr="004A34EE" w14:paraId="567D4E2D" w14:textId="77777777">
        <w:tc>
          <w:tcPr>
            <w:tcW w:w="1556" w:type="dxa"/>
          </w:tcPr>
          <w:p w14:paraId="495F1F7A" w14:textId="77777777" w:rsidR="00270483" w:rsidRPr="004A34EE" w:rsidRDefault="00960720">
            <w:pPr>
              <w:spacing w:after="0" w:line="240" w:lineRule="auto"/>
              <w:rPr>
                <w:sz w:val="22"/>
                <w:lang w:val="en-GB"/>
              </w:rPr>
            </w:pPr>
            <w:r w:rsidRPr="004A34EE">
              <w:rPr>
                <w:sz w:val="22"/>
                <w:lang w:val="en-GB"/>
              </w:rPr>
              <w:t>2+260</w:t>
            </w:r>
          </w:p>
        </w:tc>
        <w:tc>
          <w:tcPr>
            <w:tcW w:w="1561" w:type="dxa"/>
          </w:tcPr>
          <w:p w14:paraId="614769E1" w14:textId="77777777" w:rsidR="00270483" w:rsidRPr="004A34EE" w:rsidRDefault="00960720">
            <w:pPr>
              <w:spacing w:after="0" w:line="240" w:lineRule="auto"/>
              <w:rPr>
                <w:sz w:val="22"/>
                <w:lang w:val="en-GB"/>
              </w:rPr>
            </w:pPr>
            <w:r w:rsidRPr="004A34EE">
              <w:rPr>
                <w:sz w:val="22"/>
                <w:lang w:val="en-GB"/>
              </w:rPr>
              <w:t>2+260</w:t>
            </w:r>
          </w:p>
        </w:tc>
        <w:tc>
          <w:tcPr>
            <w:tcW w:w="5909" w:type="dxa"/>
          </w:tcPr>
          <w:p w14:paraId="0BB5BF6C" w14:textId="77777777" w:rsidR="00270483" w:rsidRPr="004A34EE" w:rsidRDefault="005A76CA">
            <w:pPr>
              <w:spacing w:after="0" w:line="240" w:lineRule="auto"/>
              <w:rPr>
                <w:sz w:val="22"/>
                <w:lang w:val="en-GB"/>
              </w:rPr>
            </w:pPr>
            <w:hyperlink r:id="rId63" w:tgtFrame="_blank">
              <w:r w:rsidR="00960720" w:rsidRPr="004A34EE">
                <w:rPr>
                  <w:sz w:val="22"/>
                  <w:lang w:val="en-GB"/>
                </w:rPr>
                <w:t xml:space="preserve">Existing 2-cell box culvert (2.1 m × 4.0 m); provide four wing walls. </w:t>
              </w:r>
            </w:hyperlink>
          </w:p>
        </w:tc>
      </w:tr>
      <w:tr w:rsidR="00270483" w:rsidRPr="004A34EE" w14:paraId="3265830E" w14:textId="77777777">
        <w:tc>
          <w:tcPr>
            <w:tcW w:w="1556" w:type="dxa"/>
          </w:tcPr>
          <w:p w14:paraId="202CFA2D" w14:textId="77777777" w:rsidR="00270483" w:rsidRPr="004A34EE" w:rsidRDefault="00960720">
            <w:pPr>
              <w:spacing w:after="0" w:line="240" w:lineRule="auto"/>
              <w:rPr>
                <w:sz w:val="22"/>
                <w:lang w:val="en-GB"/>
              </w:rPr>
            </w:pPr>
            <w:r w:rsidRPr="004A34EE">
              <w:rPr>
                <w:sz w:val="22"/>
                <w:lang w:val="en-GB"/>
              </w:rPr>
              <w:t>2+320</w:t>
            </w:r>
          </w:p>
        </w:tc>
        <w:tc>
          <w:tcPr>
            <w:tcW w:w="1561" w:type="dxa"/>
          </w:tcPr>
          <w:p w14:paraId="7886646A" w14:textId="77777777" w:rsidR="00270483" w:rsidRPr="004A34EE" w:rsidRDefault="00960720">
            <w:pPr>
              <w:spacing w:after="0" w:line="240" w:lineRule="auto"/>
              <w:rPr>
                <w:sz w:val="22"/>
                <w:lang w:val="en-GB"/>
              </w:rPr>
            </w:pPr>
            <w:r w:rsidRPr="004A34EE">
              <w:rPr>
                <w:sz w:val="22"/>
                <w:lang w:val="en-GB"/>
              </w:rPr>
              <w:t>2+320</w:t>
            </w:r>
          </w:p>
        </w:tc>
        <w:tc>
          <w:tcPr>
            <w:tcW w:w="5909" w:type="dxa"/>
          </w:tcPr>
          <w:p w14:paraId="56C72F11" w14:textId="77777777" w:rsidR="00270483" w:rsidRPr="004A34EE" w:rsidRDefault="005A76CA">
            <w:pPr>
              <w:spacing w:after="0" w:line="240" w:lineRule="auto"/>
              <w:rPr>
                <w:sz w:val="22"/>
                <w:lang w:val="en-GB"/>
              </w:rPr>
            </w:pPr>
            <w:hyperlink r:id="rId64" w:tgtFrame="_blank">
              <w:r w:rsidR="00960720" w:rsidRPr="004A34EE">
                <w:rPr>
                  <w:sz w:val="22"/>
                  <w:lang w:val="en-GB"/>
                </w:rPr>
                <w:t xml:space="preserve">Existing 1-cell box culvert (2.5 m × 1.7 m); demolish existing wing walls and reconstruct. </w:t>
              </w:r>
            </w:hyperlink>
          </w:p>
        </w:tc>
      </w:tr>
      <w:tr w:rsidR="00270483" w:rsidRPr="004A34EE" w14:paraId="13905248" w14:textId="77777777">
        <w:tc>
          <w:tcPr>
            <w:tcW w:w="1556" w:type="dxa"/>
          </w:tcPr>
          <w:p w14:paraId="7B618ECB" w14:textId="77777777" w:rsidR="00270483" w:rsidRPr="004A34EE" w:rsidRDefault="00960720">
            <w:pPr>
              <w:spacing w:after="0" w:line="240" w:lineRule="auto"/>
              <w:rPr>
                <w:sz w:val="22"/>
                <w:lang w:val="en-GB"/>
              </w:rPr>
            </w:pPr>
            <w:r w:rsidRPr="004A34EE">
              <w:rPr>
                <w:sz w:val="22"/>
                <w:lang w:val="en-GB"/>
              </w:rPr>
              <w:t>2+360</w:t>
            </w:r>
          </w:p>
        </w:tc>
        <w:tc>
          <w:tcPr>
            <w:tcW w:w="1561" w:type="dxa"/>
          </w:tcPr>
          <w:p w14:paraId="68AFF25C" w14:textId="77777777" w:rsidR="00270483" w:rsidRPr="004A34EE" w:rsidRDefault="00960720">
            <w:pPr>
              <w:spacing w:after="0" w:line="240" w:lineRule="auto"/>
              <w:rPr>
                <w:sz w:val="22"/>
                <w:lang w:val="en-GB"/>
              </w:rPr>
            </w:pPr>
            <w:r w:rsidRPr="004A34EE">
              <w:rPr>
                <w:sz w:val="22"/>
                <w:lang w:val="en-GB"/>
              </w:rPr>
              <w:t>2+360</w:t>
            </w:r>
          </w:p>
        </w:tc>
        <w:tc>
          <w:tcPr>
            <w:tcW w:w="5909" w:type="dxa"/>
          </w:tcPr>
          <w:p w14:paraId="40F1B3ED" w14:textId="77777777" w:rsidR="00270483" w:rsidRPr="004A34EE" w:rsidRDefault="005A76CA">
            <w:pPr>
              <w:spacing w:after="0" w:line="240" w:lineRule="auto"/>
              <w:rPr>
                <w:sz w:val="22"/>
                <w:lang w:val="en-GB"/>
              </w:rPr>
            </w:pPr>
            <w:hyperlink r:id="rId65" w:tgtFrame="_blank">
              <w:r w:rsidR="00960720" w:rsidRPr="004A34EE">
                <w:rPr>
                  <w:sz w:val="22"/>
                  <w:lang w:val="en-GB"/>
                </w:rPr>
                <w:t xml:space="preserve">Existing 2-cell box culvert (1.9 m × 1.7 m); construct aprons and demolish and reconstruct wing walls. </w:t>
              </w:r>
            </w:hyperlink>
          </w:p>
        </w:tc>
      </w:tr>
      <w:tr w:rsidR="00270483" w:rsidRPr="004A34EE" w14:paraId="5561CBC1" w14:textId="77777777">
        <w:tc>
          <w:tcPr>
            <w:tcW w:w="1556" w:type="dxa"/>
          </w:tcPr>
          <w:p w14:paraId="22B15D10" w14:textId="77777777" w:rsidR="00270483" w:rsidRPr="004A34EE" w:rsidRDefault="00960720">
            <w:pPr>
              <w:spacing w:after="0" w:line="240" w:lineRule="auto"/>
              <w:rPr>
                <w:sz w:val="22"/>
                <w:lang w:val="en-GB"/>
              </w:rPr>
            </w:pPr>
            <w:r w:rsidRPr="004A34EE">
              <w:rPr>
                <w:sz w:val="22"/>
                <w:lang w:val="en-GB"/>
              </w:rPr>
              <w:t>3+650</w:t>
            </w:r>
          </w:p>
        </w:tc>
        <w:tc>
          <w:tcPr>
            <w:tcW w:w="1561" w:type="dxa"/>
          </w:tcPr>
          <w:p w14:paraId="094BFE8A" w14:textId="77777777" w:rsidR="00270483" w:rsidRPr="004A34EE" w:rsidRDefault="00960720">
            <w:pPr>
              <w:spacing w:after="0" w:line="240" w:lineRule="auto"/>
              <w:rPr>
                <w:sz w:val="22"/>
                <w:lang w:val="en-GB"/>
              </w:rPr>
            </w:pPr>
            <w:r w:rsidRPr="004A34EE">
              <w:rPr>
                <w:sz w:val="22"/>
                <w:lang w:val="en-GB"/>
              </w:rPr>
              <w:t>3+940</w:t>
            </w:r>
          </w:p>
        </w:tc>
        <w:tc>
          <w:tcPr>
            <w:tcW w:w="5909" w:type="dxa"/>
          </w:tcPr>
          <w:p w14:paraId="4370B1CD" w14:textId="77777777" w:rsidR="00270483" w:rsidRPr="004A34EE" w:rsidRDefault="005A76CA">
            <w:pPr>
              <w:spacing w:after="0" w:line="240" w:lineRule="auto"/>
              <w:rPr>
                <w:sz w:val="22"/>
                <w:lang w:val="en-GB"/>
              </w:rPr>
            </w:pPr>
            <w:hyperlink r:id="rId66" w:tgtFrame="_blank">
              <w:r w:rsidR="00960720" w:rsidRPr="004A34EE">
                <w:rPr>
                  <w:sz w:val="22"/>
                  <w:lang w:val="en-GB"/>
                </w:rPr>
                <w:t xml:space="preserve">Embankment formation. </w:t>
              </w:r>
            </w:hyperlink>
          </w:p>
        </w:tc>
      </w:tr>
      <w:tr w:rsidR="00270483" w:rsidRPr="004A34EE" w14:paraId="06193BB5" w14:textId="77777777">
        <w:tc>
          <w:tcPr>
            <w:tcW w:w="1556" w:type="dxa"/>
          </w:tcPr>
          <w:p w14:paraId="23D2937E" w14:textId="77777777" w:rsidR="00270483" w:rsidRPr="004A34EE" w:rsidRDefault="00960720">
            <w:pPr>
              <w:spacing w:after="0" w:line="240" w:lineRule="auto"/>
              <w:rPr>
                <w:sz w:val="22"/>
                <w:lang w:val="en-GB"/>
              </w:rPr>
            </w:pPr>
            <w:r w:rsidRPr="004A34EE">
              <w:rPr>
                <w:sz w:val="22"/>
                <w:lang w:val="en-GB"/>
              </w:rPr>
              <w:t>3+650</w:t>
            </w:r>
          </w:p>
        </w:tc>
        <w:tc>
          <w:tcPr>
            <w:tcW w:w="1561" w:type="dxa"/>
          </w:tcPr>
          <w:p w14:paraId="6070FD39" w14:textId="77777777" w:rsidR="00270483" w:rsidRPr="004A34EE" w:rsidRDefault="00960720">
            <w:pPr>
              <w:spacing w:after="0" w:line="240" w:lineRule="auto"/>
              <w:rPr>
                <w:sz w:val="22"/>
                <w:lang w:val="en-GB"/>
              </w:rPr>
            </w:pPr>
            <w:r w:rsidRPr="004A34EE">
              <w:rPr>
                <w:sz w:val="22"/>
                <w:lang w:val="en-GB"/>
              </w:rPr>
              <w:t>3+770</w:t>
            </w:r>
          </w:p>
        </w:tc>
        <w:tc>
          <w:tcPr>
            <w:tcW w:w="5909" w:type="dxa"/>
          </w:tcPr>
          <w:p w14:paraId="69AF533D" w14:textId="77777777" w:rsidR="00270483" w:rsidRPr="004A34EE" w:rsidRDefault="005A76CA">
            <w:pPr>
              <w:spacing w:after="0" w:line="240" w:lineRule="auto"/>
              <w:rPr>
                <w:sz w:val="22"/>
                <w:lang w:val="en-GB"/>
              </w:rPr>
            </w:pPr>
            <w:hyperlink r:id="rId67" w:tgtFrame="_blank">
              <w:r w:rsidR="00960720" w:rsidRPr="004A34EE">
                <w:rPr>
                  <w:sz w:val="22"/>
                  <w:lang w:val="en-GB"/>
                </w:rPr>
                <w:t xml:space="preserve">Provide retaining walls on both left-hand side (LHS) and right-hand side (RHS). </w:t>
              </w:r>
            </w:hyperlink>
          </w:p>
        </w:tc>
      </w:tr>
      <w:tr w:rsidR="00270483" w:rsidRPr="004A34EE" w14:paraId="311D6C81" w14:textId="77777777">
        <w:tc>
          <w:tcPr>
            <w:tcW w:w="1556" w:type="dxa"/>
          </w:tcPr>
          <w:p w14:paraId="11143B7D" w14:textId="77777777" w:rsidR="00270483" w:rsidRPr="004A34EE" w:rsidRDefault="00960720">
            <w:pPr>
              <w:spacing w:after="0" w:line="240" w:lineRule="auto"/>
              <w:rPr>
                <w:sz w:val="22"/>
                <w:lang w:val="en-GB"/>
              </w:rPr>
            </w:pPr>
            <w:r w:rsidRPr="004A34EE">
              <w:rPr>
                <w:sz w:val="22"/>
                <w:lang w:val="en-GB"/>
              </w:rPr>
              <w:t>3+775</w:t>
            </w:r>
          </w:p>
        </w:tc>
        <w:tc>
          <w:tcPr>
            <w:tcW w:w="1561" w:type="dxa"/>
          </w:tcPr>
          <w:p w14:paraId="503AEEBE" w14:textId="77777777" w:rsidR="00270483" w:rsidRPr="004A34EE" w:rsidRDefault="00960720">
            <w:pPr>
              <w:spacing w:after="0" w:line="240" w:lineRule="auto"/>
              <w:rPr>
                <w:sz w:val="22"/>
                <w:lang w:val="en-GB"/>
              </w:rPr>
            </w:pPr>
            <w:r w:rsidRPr="004A34EE">
              <w:rPr>
                <w:sz w:val="22"/>
                <w:lang w:val="en-GB"/>
              </w:rPr>
              <w:t>3+775</w:t>
            </w:r>
          </w:p>
        </w:tc>
        <w:tc>
          <w:tcPr>
            <w:tcW w:w="5909" w:type="dxa"/>
          </w:tcPr>
          <w:p w14:paraId="7FE5E209" w14:textId="77777777" w:rsidR="00270483" w:rsidRPr="004A34EE" w:rsidRDefault="005A76CA">
            <w:pPr>
              <w:spacing w:after="0" w:line="240" w:lineRule="auto"/>
              <w:rPr>
                <w:sz w:val="22"/>
                <w:lang w:val="en-GB"/>
              </w:rPr>
            </w:pPr>
            <w:hyperlink r:id="rId68" w:tgtFrame="_blank">
              <w:r w:rsidR="00960720" w:rsidRPr="004A34EE">
                <w:rPr>
                  <w:sz w:val="22"/>
                  <w:lang w:val="en-GB"/>
                </w:rPr>
                <w:t xml:space="preserve">Construct 2-cell box culvert, 1.5 m × 1.5 m. </w:t>
              </w:r>
            </w:hyperlink>
          </w:p>
        </w:tc>
      </w:tr>
      <w:tr w:rsidR="00270483" w:rsidRPr="004A34EE" w14:paraId="349FA693" w14:textId="77777777">
        <w:tc>
          <w:tcPr>
            <w:tcW w:w="1556" w:type="dxa"/>
          </w:tcPr>
          <w:p w14:paraId="50D866CE" w14:textId="77777777" w:rsidR="00270483" w:rsidRPr="004A34EE" w:rsidRDefault="00960720">
            <w:pPr>
              <w:spacing w:after="0" w:line="240" w:lineRule="auto"/>
              <w:rPr>
                <w:sz w:val="22"/>
                <w:lang w:val="en-GB"/>
              </w:rPr>
            </w:pPr>
            <w:r w:rsidRPr="004A34EE">
              <w:rPr>
                <w:sz w:val="22"/>
                <w:lang w:val="en-GB"/>
              </w:rPr>
              <w:t>3+805</w:t>
            </w:r>
          </w:p>
        </w:tc>
        <w:tc>
          <w:tcPr>
            <w:tcW w:w="1561" w:type="dxa"/>
          </w:tcPr>
          <w:p w14:paraId="18ECD3CA" w14:textId="77777777" w:rsidR="00270483" w:rsidRPr="004A34EE" w:rsidRDefault="00960720">
            <w:pPr>
              <w:spacing w:after="0" w:line="240" w:lineRule="auto"/>
              <w:rPr>
                <w:sz w:val="22"/>
                <w:lang w:val="en-GB"/>
              </w:rPr>
            </w:pPr>
            <w:r w:rsidRPr="004A34EE">
              <w:rPr>
                <w:sz w:val="22"/>
                <w:lang w:val="en-GB"/>
              </w:rPr>
              <w:t>3+805</w:t>
            </w:r>
          </w:p>
        </w:tc>
        <w:tc>
          <w:tcPr>
            <w:tcW w:w="5909" w:type="dxa"/>
          </w:tcPr>
          <w:p w14:paraId="5085B5E3" w14:textId="77777777" w:rsidR="00270483" w:rsidRPr="004A34EE" w:rsidRDefault="005A76CA">
            <w:pPr>
              <w:spacing w:after="0" w:line="240" w:lineRule="auto"/>
              <w:rPr>
                <w:sz w:val="22"/>
                <w:lang w:val="en-GB"/>
              </w:rPr>
            </w:pPr>
            <w:hyperlink r:id="rId69" w:tgtFrame="_blank">
              <w:r w:rsidR="00960720" w:rsidRPr="004A34EE">
                <w:rPr>
                  <w:sz w:val="22"/>
                  <w:lang w:val="en-GB"/>
                </w:rPr>
                <w:t xml:space="preserve">Construct 2-cell box culvert, 1.5 m × 1.5 m. </w:t>
              </w:r>
            </w:hyperlink>
          </w:p>
        </w:tc>
      </w:tr>
      <w:tr w:rsidR="00270483" w:rsidRPr="004A34EE" w14:paraId="337519EA" w14:textId="77777777">
        <w:tc>
          <w:tcPr>
            <w:tcW w:w="1556" w:type="dxa"/>
          </w:tcPr>
          <w:p w14:paraId="6BC61876" w14:textId="77777777" w:rsidR="00270483" w:rsidRPr="004A34EE" w:rsidRDefault="00960720">
            <w:pPr>
              <w:spacing w:after="0" w:line="240" w:lineRule="auto"/>
              <w:rPr>
                <w:sz w:val="22"/>
                <w:lang w:val="en-GB"/>
              </w:rPr>
            </w:pPr>
            <w:r w:rsidRPr="004A34EE">
              <w:rPr>
                <w:sz w:val="22"/>
                <w:lang w:val="en-GB"/>
              </w:rPr>
              <w:t>3+860</w:t>
            </w:r>
          </w:p>
        </w:tc>
        <w:tc>
          <w:tcPr>
            <w:tcW w:w="1561" w:type="dxa"/>
          </w:tcPr>
          <w:p w14:paraId="29A55683" w14:textId="77777777" w:rsidR="00270483" w:rsidRPr="004A34EE" w:rsidRDefault="00960720">
            <w:pPr>
              <w:spacing w:after="0" w:line="240" w:lineRule="auto"/>
              <w:rPr>
                <w:sz w:val="22"/>
                <w:lang w:val="en-GB"/>
              </w:rPr>
            </w:pPr>
            <w:r w:rsidRPr="004A34EE">
              <w:rPr>
                <w:sz w:val="22"/>
                <w:lang w:val="en-GB"/>
              </w:rPr>
              <w:t>3+860</w:t>
            </w:r>
          </w:p>
        </w:tc>
        <w:tc>
          <w:tcPr>
            <w:tcW w:w="5909" w:type="dxa"/>
          </w:tcPr>
          <w:p w14:paraId="46F4ABF1" w14:textId="77777777" w:rsidR="00270483" w:rsidRPr="004A34EE" w:rsidRDefault="005A76CA">
            <w:pPr>
              <w:spacing w:after="0" w:line="240" w:lineRule="auto"/>
              <w:rPr>
                <w:sz w:val="22"/>
                <w:lang w:val="en-GB"/>
              </w:rPr>
            </w:pPr>
            <w:hyperlink r:id="rId70" w:tgtFrame="_blank">
              <w:r w:rsidR="00960720" w:rsidRPr="004A34EE">
                <w:rPr>
                  <w:sz w:val="22"/>
                  <w:lang w:val="en-GB"/>
                </w:rPr>
                <w:t xml:space="preserve">Construct 1-cell box culvert, 1.5 m × 1.5 m. </w:t>
              </w:r>
            </w:hyperlink>
          </w:p>
        </w:tc>
      </w:tr>
      <w:tr w:rsidR="00270483" w:rsidRPr="004A34EE" w14:paraId="54F55CAE" w14:textId="77777777">
        <w:tc>
          <w:tcPr>
            <w:tcW w:w="1556" w:type="dxa"/>
          </w:tcPr>
          <w:p w14:paraId="2E6FE5EC" w14:textId="77777777" w:rsidR="00270483" w:rsidRPr="004A34EE" w:rsidRDefault="00960720">
            <w:pPr>
              <w:spacing w:after="0" w:line="240" w:lineRule="auto"/>
              <w:rPr>
                <w:sz w:val="22"/>
                <w:lang w:val="en-GB"/>
              </w:rPr>
            </w:pPr>
            <w:r w:rsidRPr="004A34EE">
              <w:rPr>
                <w:sz w:val="22"/>
                <w:lang w:val="en-GB"/>
              </w:rPr>
              <w:t>3+770</w:t>
            </w:r>
          </w:p>
        </w:tc>
        <w:tc>
          <w:tcPr>
            <w:tcW w:w="1561" w:type="dxa"/>
          </w:tcPr>
          <w:p w14:paraId="15D46641" w14:textId="77777777" w:rsidR="00270483" w:rsidRPr="004A34EE" w:rsidRDefault="00960720">
            <w:pPr>
              <w:spacing w:after="0" w:line="240" w:lineRule="auto"/>
              <w:rPr>
                <w:sz w:val="22"/>
                <w:lang w:val="en-GB"/>
              </w:rPr>
            </w:pPr>
            <w:r w:rsidRPr="004A34EE">
              <w:rPr>
                <w:sz w:val="22"/>
                <w:lang w:val="en-GB"/>
              </w:rPr>
              <w:t>3+880</w:t>
            </w:r>
          </w:p>
        </w:tc>
        <w:tc>
          <w:tcPr>
            <w:tcW w:w="5909" w:type="dxa"/>
          </w:tcPr>
          <w:p w14:paraId="10638516" w14:textId="77777777" w:rsidR="00270483" w:rsidRPr="004A34EE" w:rsidRDefault="005A76CA">
            <w:pPr>
              <w:spacing w:after="0" w:line="240" w:lineRule="auto"/>
              <w:rPr>
                <w:sz w:val="22"/>
                <w:lang w:val="en-GB"/>
              </w:rPr>
            </w:pPr>
            <w:hyperlink r:id="rId71" w:tgtFrame="_blank">
              <w:r w:rsidR="00960720" w:rsidRPr="004A34EE">
                <w:rPr>
                  <w:sz w:val="22"/>
                  <w:lang w:val="en-GB"/>
                </w:rPr>
                <w:t xml:space="preserve">Provide retaining walls on both LHS and RHS. </w:t>
              </w:r>
            </w:hyperlink>
          </w:p>
        </w:tc>
      </w:tr>
      <w:tr w:rsidR="00270483" w:rsidRPr="004A34EE" w14:paraId="736469CF" w14:textId="77777777">
        <w:tc>
          <w:tcPr>
            <w:tcW w:w="1556" w:type="dxa"/>
          </w:tcPr>
          <w:p w14:paraId="63F1682F" w14:textId="77777777" w:rsidR="00270483" w:rsidRPr="004A34EE" w:rsidRDefault="00960720">
            <w:pPr>
              <w:spacing w:after="0" w:line="240" w:lineRule="auto"/>
              <w:rPr>
                <w:sz w:val="22"/>
                <w:lang w:val="en-GB"/>
              </w:rPr>
            </w:pPr>
            <w:r w:rsidRPr="004A34EE">
              <w:rPr>
                <w:sz w:val="22"/>
                <w:lang w:val="en-GB"/>
              </w:rPr>
              <w:t>3+880</w:t>
            </w:r>
          </w:p>
        </w:tc>
        <w:tc>
          <w:tcPr>
            <w:tcW w:w="1561" w:type="dxa"/>
          </w:tcPr>
          <w:p w14:paraId="3F36BF45" w14:textId="77777777" w:rsidR="00270483" w:rsidRPr="004A34EE" w:rsidRDefault="00960720">
            <w:pPr>
              <w:spacing w:after="0" w:line="240" w:lineRule="auto"/>
              <w:rPr>
                <w:sz w:val="22"/>
                <w:lang w:val="en-GB"/>
              </w:rPr>
            </w:pPr>
            <w:r w:rsidRPr="004A34EE">
              <w:rPr>
                <w:sz w:val="22"/>
                <w:lang w:val="en-GB"/>
              </w:rPr>
              <w:t>3+940</w:t>
            </w:r>
          </w:p>
        </w:tc>
        <w:tc>
          <w:tcPr>
            <w:tcW w:w="5909" w:type="dxa"/>
          </w:tcPr>
          <w:p w14:paraId="32549EFF" w14:textId="77777777" w:rsidR="00270483" w:rsidRPr="004A34EE" w:rsidRDefault="005A76CA">
            <w:pPr>
              <w:spacing w:after="0" w:line="240" w:lineRule="auto"/>
              <w:rPr>
                <w:sz w:val="22"/>
                <w:lang w:val="en-GB"/>
              </w:rPr>
            </w:pPr>
            <w:hyperlink r:id="rId72" w:tgtFrame="_blank">
              <w:r w:rsidR="00960720" w:rsidRPr="004A34EE">
                <w:rPr>
                  <w:sz w:val="22"/>
                  <w:lang w:val="en-GB"/>
                </w:rPr>
                <w:t xml:space="preserve">Provide lined drains on the RHS. </w:t>
              </w:r>
            </w:hyperlink>
          </w:p>
        </w:tc>
      </w:tr>
      <w:tr w:rsidR="00270483" w:rsidRPr="004A34EE" w14:paraId="4B5F3AB3" w14:textId="77777777">
        <w:tc>
          <w:tcPr>
            <w:tcW w:w="1556" w:type="dxa"/>
          </w:tcPr>
          <w:p w14:paraId="6E3C2DD9" w14:textId="77777777" w:rsidR="00270483" w:rsidRPr="004A34EE" w:rsidRDefault="00960720">
            <w:pPr>
              <w:spacing w:after="0" w:line="240" w:lineRule="auto"/>
              <w:rPr>
                <w:sz w:val="22"/>
                <w:lang w:val="en-GB"/>
              </w:rPr>
            </w:pPr>
            <w:r w:rsidRPr="004A34EE">
              <w:rPr>
                <w:sz w:val="22"/>
                <w:lang w:val="en-GB"/>
              </w:rPr>
              <w:t>3+930</w:t>
            </w:r>
          </w:p>
        </w:tc>
        <w:tc>
          <w:tcPr>
            <w:tcW w:w="1561" w:type="dxa"/>
          </w:tcPr>
          <w:p w14:paraId="15B7BD38" w14:textId="77777777" w:rsidR="00270483" w:rsidRPr="004A34EE" w:rsidRDefault="00960720">
            <w:pPr>
              <w:spacing w:after="0" w:line="240" w:lineRule="auto"/>
              <w:rPr>
                <w:sz w:val="22"/>
                <w:lang w:val="en-GB"/>
              </w:rPr>
            </w:pPr>
            <w:r w:rsidRPr="004A34EE">
              <w:rPr>
                <w:sz w:val="22"/>
                <w:lang w:val="en-GB"/>
              </w:rPr>
              <w:t>3+930</w:t>
            </w:r>
          </w:p>
        </w:tc>
        <w:tc>
          <w:tcPr>
            <w:tcW w:w="5909" w:type="dxa"/>
          </w:tcPr>
          <w:p w14:paraId="44E2C9A9" w14:textId="77777777" w:rsidR="00270483" w:rsidRPr="004A34EE" w:rsidRDefault="005A76CA">
            <w:pPr>
              <w:spacing w:after="0" w:line="240" w:lineRule="auto"/>
              <w:rPr>
                <w:sz w:val="22"/>
                <w:lang w:val="en-GB"/>
              </w:rPr>
            </w:pPr>
            <w:hyperlink r:id="rId73" w:tgtFrame="_blank">
              <w:r w:rsidR="00960720" w:rsidRPr="004A34EE">
                <w:rPr>
                  <w:sz w:val="22"/>
                  <w:lang w:val="en-GB"/>
                </w:rPr>
                <w:t xml:space="preserve">Existing 600 mm diameter double-line concrete pipe culvert; clean culvert and excavate outlet drain. </w:t>
              </w:r>
            </w:hyperlink>
          </w:p>
        </w:tc>
      </w:tr>
      <w:tr w:rsidR="00270483" w:rsidRPr="004A34EE" w14:paraId="68C18660" w14:textId="77777777">
        <w:tc>
          <w:tcPr>
            <w:tcW w:w="1556" w:type="dxa"/>
          </w:tcPr>
          <w:p w14:paraId="1F5BCADB" w14:textId="77777777" w:rsidR="00270483" w:rsidRPr="004A34EE" w:rsidRDefault="00960720">
            <w:pPr>
              <w:spacing w:after="0" w:line="240" w:lineRule="auto"/>
              <w:rPr>
                <w:sz w:val="22"/>
                <w:lang w:val="en-GB"/>
              </w:rPr>
            </w:pPr>
            <w:r w:rsidRPr="004A34EE">
              <w:rPr>
                <w:sz w:val="22"/>
                <w:lang w:val="en-GB"/>
              </w:rPr>
              <w:t>3+960</w:t>
            </w:r>
          </w:p>
        </w:tc>
        <w:tc>
          <w:tcPr>
            <w:tcW w:w="1561" w:type="dxa"/>
          </w:tcPr>
          <w:p w14:paraId="1F8207A1" w14:textId="77777777" w:rsidR="00270483" w:rsidRPr="004A34EE" w:rsidRDefault="00960720">
            <w:pPr>
              <w:spacing w:after="0" w:line="240" w:lineRule="auto"/>
              <w:rPr>
                <w:sz w:val="22"/>
                <w:lang w:val="en-GB"/>
              </w:rPr>
            </w:pPr>
            <w:r w:rsidRPr="004A34EE">
              <w:rPr>
                <w:sz w:val="22"/>
                <w:lang w:val="en-GB"/>
              </w:rPr>
              <w:t>End</w:t>
            </w:r>
          </w:p>
        </w:tc>
        <w:tc>
          <w:tcPr>
            <w:tcW w:w="5909" w:type="dxa"/>
          </w:tcPr>
          <w:p w14:paraId="5A6B7DAF" w14:textId="77777777" w:rsidR="00270483" w:rsidRPr="004A34EE" w:rsidRDefault="00960720">
            <w:pPr>
              <w:spacing w:after="0" w:line="240" w:lineRule="auto"/>
              <w:rPr>
                <w:sz w:val="22"/>
                <w:lang w:val="en-GB"/>
              </w:rPr>
            </w:pPr>
            <w:r w:rsidRPr="004A34EE">
              <w:rPr>
                <w:sz w:val="22"/>
                <w:lang w:val="en-GB"/>
              </w:rPr>
              <w:t xml:space="preserve">Nsabwemanyazi project end point. </w:t>
            </w:r>
          </w:p>
        </w:tc>
      </w:tr>
    </w:tbl>
    <w:p w14:paraId="634D0EFA" w14:textId="77777777" w:rsidR="00270483" w:rsidRPr="004A34EE" w:rsidRDefault="00960720">
      <w:pPr>
        <w:pStyle w:val="Heading2"/>
      </w:pPr>
      <w:bookmarkStart w:id="18" w:name="_Toc229552145"/>
      <w:r w:rsidRPr="004A34EE">
        <w:t>Key Engineering Focus Areas</w:t>
      </w:r>
      <w:bookmarkEnd w:id="18"/>
    </w:p>
    <w:p w14:paraId="1E448190" w14:textId="77777777" w:rsidR="00270483" w:rsidRPr="004A34EE" w:rsidRDefault="005A76CA">
      <w:pPr>
        <w:rPr>
          <w:lang w:val="en-GB"/>
        </w:rPr>
      </w:pPr>
      <w:hyperlink r:id="rId74" w:tgtFrame="_blank">
        <w:r w:rsidR="00960720" w:rsidRPr="004A34EE">
          <w:rPr>
            <w:lang w:val="en-GB"/>
          </w:rPr>
          <w:t>The chainage inventory shows that the principal rehabilitation works are concentrated in two main sections: chainage 2+200–2+500 and chainage 3+650–3+940. These sections cover gravelling, rehabilitation of existing drainage crossings, new box culvert construction, embankment formation, retaining wall installation, lined drainage, and improvement of outlet drainage conditions.</w:t>
        </w:r>
      </w:hyperlink>
    </w:p>
    <w:p w14:paraId="452B24A3" w14:textId="77777777" w:rsidR="00270483" w:rsidRPr="004A34EE" w:rsidRDefault="00960720">
      <w:pPr>
        <w:rPr>
          <w:lang w:val="en-GB"/>
        </w:rPr>
      </w:pPr>
      <w:r w:rsidRPr="004A34EE">
        <w:rPr>
          <w:lang w:val="en-GB"/>
        </w:rPr>
        <w:t>This chainage-based presentation provides a clearer link between the physical works and the environmental and social risks to be assessed in subsequent chapters, particularly in relation to drainage management, erosion control, community safety, access disruption, spoil handling, and construction impacts at identified hotspot locations.</w:t>
      </w:r>
    </w:p>
    <w:p w14:paraId="23296B51" w14:textId="77777777" w:rsidR="00270483" w:rsidRPr="004A34EE" w:rsidRDefault="00960720">
      <w:pPr>
        <w:pStyle w:val="Heading2"/>
      </w:pPr>
      <w:bookmarkStart w:id="19" w:name="_Toc229552146"/>
      <w:r w:rsidRPr="004A34EE">
        <w:rPr>
          <w:rStyle w:val="Strong"/>
          <w:b/>
          <w:bCs w:val="0"/>
        </w:rPr>
        <w:t>Labour Requirements</w:t>
      </w:r>
      <w:bookmarkEnd w:id="19"/>
    </w:p>
    <w:p w14:paraId="0706BDB3" w14:textId="77777777" w:rsidR="00270483" w:rsidRPr="004A34EE" w:rsidRDefault="00960720">
      <w:pPr>
        <w:rPr>
          <w:lang w:val="en-GB"/>
        </w:rPr>
      </w:pPr>
      <w:r w:rsidRPr="004A34EE">
        <w:rPr>
          <w:lang w:val="en-GB"/>
        </w:rPr>
        <w:t>The works will be undertaken by a contractor employing a mix of skilled, semi-skilled, and unskilled labour, with priority given to local recruitment from communities within Lilongwe District. The workforce will be temporary with an estimated peak of approximately 40–60 workers.</w:t>
      </w:r>
    </w:p>
    <w:p w14:paraId="28A82324" w14:textId="77777777" w:rsidR="00270483" w:rsidRPr="004A34EE" w:rsidRDefault="00960720">
      <w:pPr>
        <w:rPr>
          <w:lang w:val="en-GB"/>
        </w:rPr>
      </w:pPr>
      <w:r w:rsidRPr="004A34EE">
        <w:rPr>
          <w:lang w:val="en-GB"/>
        </w:rPr>
        <w:t xml:space="preserve">Most roles—particularly unskilled and semi-skilled positions—will be filled locally to enhance local economic benefits and minimise labour influx risks, while a limited number of specialised personnel will be sourced externally for technical supervision and quality assurance. Gender inclusion will be promoted with a target of at least 40% participation of either gender where feasible. The indicative workforce composition is summarised in </w:t>
      </w:r>
      <w:r w:rsidRPr="002E6D94">
        <w:rPr>
          <w:lang w:val="en-GB"/>
        </w:rPr>
        <w:t>Table 2-2.</w:t>
      </w:r>
    </w:p>
    <w:p w14:paraId="5558EEDF" w14:textId="77777777" w:rsidR="00270483" w:rsidRPr="004A34EE" w:rsidRDefault="00960720">
      <w:pPr>
        <w:rPr>
          <w:i/>
          <w:iCs/>
          <w:color w:val="0E2841" w:themeColor="text2"/>
          <w:sz w:val="18"/>
          <w:szCs w:val="18"/>
          <w:lang w:val="en-GB"/>
        </w:rPr>
      </w:pPr>
      <w:r w:rsidRPr="004A34EE">
        <w:rPr>
          <w:lang w:val="en-GB"/>
        </w:rPr>
        <w:br w:type="page"/>
      </w:r>
    </w:p>
    <w:p w14:paraId="4FD0D633" w14:textId="77777777" w:rsidR="00270483" w:rsidRPr="004A34EE" w:rsidRDefault="00960720">
      <w:pPr>
        <w:pStyle w:val="Caption"/>
        <w:rPr>
          <w:lang w:val="en-GB"/>
        </w:rPr>
      </w:pPr>
      <w:bookmarkStart w:id="20" w:name="_Toc229552219"/>
      <w:r w:rsidRPr="004A34EE">
        <w:rPr>
          <w:lang w:val="en-GB"/>
        </w:rPr>
        <w:lastRenderedPageBreak/>
        <w:t>Table</w:t>
      </w:r>
      <w:r w:rsidR="00F34493" w:rsidRPr="004A34EE">
        <w:rPr>
          <w:lang w:val="en-GB"/>
        </w:rPr>
        <w:t>2-</w:t>
      </w:r>
      <w:r w:rsidRPr="004A34EE">
        <w:rPr>
          <w:lang w:val="en-GB"/>
        </w:rPr>
        <w:t xml:space="preserve"> </w:t>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2</w:t>
      </w:r>
      <w:r w:rsidRPr="004A34EE">
        <w:rPr>
          <w:lang w:val="en-GB"/>
        </w:rPr>
        <w:fldChar w:fldCharType="end"/>
      </w:r>
      <w:r w:rsidRPr="004A34EE">
        <w:rPr>
          <w:lang w:val="en-GB"/>
        </w:rPr>
        <w:t>. Expected Number of People to be Employed (Peak Workforce)</w:t>
      </w:r>
      <w:bookmarkEnd w:id="20"/>
    </w:p>
    <w:tbl>
      <w:tblPr>
        <w:tblStyle w:val="TableGrid"/>
        <w:tblW w:w="5000" w:type="pct"/>
        <w:tblLayout w:type="fixed"/>
        <w:tblLook w:val="04A0" w:firstRow="1" w:lastRow="0" w:firstColumn="1" w:lastColumn="0" w:noHBand="0" w:noVBand="1"/>
      </w:tblPr>
      <w:tblGrid>
        <w:gridCol w:w="667"/>
        <w:gridCol w:w="4914"/>
        <w:gridCol w:w="982"/>
        <w:gridCol w:w="1502"/>
        <w:gridCol w:w="951"/>
      </w:tblGrid>
      <w:tr w:rsidR="00270483" w:rsidRPr="004A34EE" w14:paraId="4524C9CD" w14:textId="77777777">
        <w:trPr>
          <w:tblHeader/>
        </w:trPr>
        <w:tc>
          <w:tcPr>
            <w:tcW w:w="667" w:type="dxa"/>
            <w:shd w:val="clear" w:color="auto" w:fill="2E4858"/>
          </w:tcPr>
          <w:p w14:paraId="19B63FAA"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SN</w:t>
            </w:r>
          </w:p>
        </w:tc>
        <w:tc>
          <w:tcPr>
            <w:tcW w:w="4920" w:type="dxa"/>
            <w:shd w:val="clear" w:color="auto" w:fill="2E4858"/>
          </w:tcPr>
          <w:p w14:paraId="7FB52E20"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Employee Category</w:t>
            </w:r>
          </w:p>
        </w:tc>
        <w:tc>
          <w:tcPr>
            <w:tcW w:w="983" w:type="dxa"/>
            <w:shd w:val="clear" w:color="auto" w:fill="2E4858"/>
          </w:tcPr>
          <w:p w14:paraId="64B78BDE"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Local</w:t>
            </w:r>
          </w:p>
        </w:tc>
        <w:tc>
          <w:tcPr>
            <w:tcW w:w="1504" w:type="dxa"/>
            <w:shd w:val="clear" w:color="auto" w:fill="2E4858"/>
          </w:tcPr>
          <w:p w14:paraId="707DA26E"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External*</w:t>
            </w:r>
          </w:p>
        </w:tc>
        <w:tc>
          <w:tcPr>
            <w:tcW w:w="952" w:type="dxa"/>
            <w:shd w:val="clear" w:color="auto" w:fill="2E4858"/>
          </w:tcPr>
          <w:p w14:paraId="1ECD4D8D"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Total</w:t>
            </w:r>
          </w:p>
        </w:tc>
      </w:tr>
      <w:tr w:rsidR="00270483" w:rsidRPr="004A34EE" w14:paraId="555486B1" w14:textId="77777777">
        <w:tc>
          <w:tcPr>
            <w:tcW w:w="667" w:type="dxa"/>
          </w:tcPr>
          <w:p w14:paraId="2F5EA46D" w14:textId="77777777" w:rsidR="00270483" w:rsidRPr="004A34EE" w:rsidRDefault="00960720">
            <w:pPr>
              <w:spacing w:after="0" w:line="240" w:lineRule="auto"/>
              <w:jc w:val="left"/>
              <w:rPr>
                <w:lang w:val="en-GB"/>
              </w:rPr>
            </w:pPr>
            <w:r w:rsidRPr="004A34EE">
              <w:rPr>
                <w:lang w:val="en-GB"/>
              </w:rPr>
              <w:t>1</w:t>
            </w:r>
          </w:p>
        </w:tc>
        <w:tc>
          <w:tcPr>
            <w:tcW w:w="4920" w:type="dxa"/>
          </w:tcPr>
          <w:p w14:paraId="5CD6B31A" w14:textId="77777777" w:rsidR="00270483" w:rsidRPr="004A34EE" w:rsidRDefault="00960720">
            <w:pPr>
              <w:spacing w:after="0" w:line="240" w:lineRule="auto"/>
              <w:jc w:val="left"/>
              <w:rPr>
                <w:lang w:val="en-GB"/>
              </w:rPr>
            </w:pPr>
            <w:r w:rsidRPr="004A34EE">
              <w:rPr>
                <w:lang w:val="en-GB"/>
              </w:rPr>
              <w:t>Civil Engineering and Supervision</w:t>
            </w:r>
          </w:p>
        </w:tc>
        <w:tc>
          <w:tcPr>
            <w:tcW w:w="983" w:type="dxa"/>
          </w:tcPr>
          <w:p w14:paraId="33A1CD8E" w14:textId="77777777" w:rsidR="00270483" w:rsidRPr="004A34EE" w:rsidRDefault="00960720">
            <w:pPr>
              <w:spacing w:after="0" w:line="240" w:lineRule="auto"/>
              <w:jc w:val="center"/>
              <w:rPr>
                <w:lang w:val="en-GB"/>
              </w:rPr>
            </w:pPr>
            <w:r w:rsidRPr="004A34EE">
              <w:rPr>
                <w:lang w:val="en-GB"/>
              </w:rPr>
              <w:t>2</w:t>
            </w:r>
          </w:p>
        </w:tc>
        <w:tc>
          <w:tcPr>
            <w:tcW w:w="1504" w:type="dxa"/>
          </w:tcPr>
          <w:p w14:paraId="615783A5" w14:textId="77777777" w:rsidR="00270483" w:rsidRPr="004A34EE" w:rsidRDefault="00960720">
            <w:pPr>
              <w:spacing w:after="0" w:line="240" w:lineRule="auto"/>
              <w:jc w:val="center"/>
              <w:rPr>
                <w:lang w:val="en-GB"/>
              </w:rPr>
            </w:pPr>
            <w:r w:rsidRPr="004A34EE">
              <w:rPr>
                <w:lang w:val="en-GB"/>
              </w:rPr>
              <w:t>2</w:t>
            </w:r>
          </w:p>
        </w:tc>
        <w:tc>
          <w:tcPr>
            <w:tcW w:w="952" w:type="dxa"/>
          </w:tcPr>
          <w:p w14:paraId="75624095" w14:textId="77777777" w:rsidR="00270483" w:rsidRPr="004A34EE" w:rsidRDefault="00960720">
            <w:pPr>
              <w:spacing w:after="0" w:line="240" w:lineRule="auto"/>
              <w:jc w:val="center"/>
              <w:rPr>
                <w:lang w:val="en-GB"/>
              </w:rPr>
            </w:pPr>
            <w:r w:rsidRPr="004A34EE">
              <w:rPr>
                <w:lang w:val="en-GB"/>
              </w:rPr>
              <w:t>4</w:t>
            </w:r>
          </w:p>
        </w:tc>
      </w:tr>
      <w:tr w:rsidR="00270483" w:rsidRPr="004A34EE" w14:paraId="4D693B57" w14:textId="77777777">
        <w:tc>
          <w:tcPr>
            <w:tcW w:w="667" w:type="dxa"/>
          </w:tcPr>
          <w:p w14:paraId="26C02A2A" w14:textId="77777777" w:rsidR="00270483" w:rsidRPr="004A34EE" w:rsidRDefault="00960720">
            <w:pPr>
              <w:spacing w:after="0" w:line="240" w:lineRule="auto"/>
              <w:jc w:val="left"/>
              <w:rPr>
                <w:lang w:val="en-GB"/>
              </w:rPr>
            </w:pPr>
            <w:r w:rsidRPr="004A34EE">
              <w:rPr>
                <w:lang w:val="en-GB"/>
              </w:rPr>
              <w:t>2</w:t>
            </w:r>
          </w:p>
        </w:tc>
        <w:tc>
          <w:tcPr>
            <w:tcW w:w="4920" w:type="dxa"/>
          </w:tcPr>
          <w:p w14:paraId="351E5C62" w14:textId="77777777" w:rsidR="00270483" w:rsidRPr="004A34EE" w:rsidRDefault="00960720">
            <w:pPr>
              <w:spacing w:after="0" w:line="240" w:lineRule="auto"/>
              <w:jc w:val="left"/>
              <w:rPr>
                <w:lang w:val="en-GB"/>
              </w:rPr>
            </w:pPr>
            <w:r w:rsidRPr="004A34EE">
              <w:rPr>
                <w:lang w:val="en-GB"/>
              </w:rPr>
              <w:t>Surveying and Setting Out</w:t>
            </w:r>
          </w:p>
        </w:tc>
        <w:tc>
          <w:tcPr>
            <w:tcW w:w="983" w:type="dxa"/>
          </w:tcPr>
          <w:p w14:paraId="68CAEE3F" w14:textId="77777777" w:rsidR="00270483" w:rsidRPr="004A34EE" w:rsidRDefault="00960720">
            <w:pPr>
              <w:spacing w:after="0" w:line="240" w:lineRule="auto"/>
              <w:jc w:val="center"/>
              <w:rPr>
                <w:lang w:val="en-GB"/>
              </w:rPr>
            </w:pPr>
            <w:r w:rsidRPr="004A34EE">
              <w:rPr>
                <w:lang w:val="en-GB"/>
              </w:rPr>
              <w:t>2</w:t>
            </w:r>
          </w:p>
        </w:tc>
        <w:tc>
          <w:tcPr>
            <w:tcW w:w="1504" w:type="dxa"/>
          </w:tcPr>
          <w:p w14:paraId="4C22CE23" w14:textId="77777777" w:rsidR="00270483" w:rsidRPr="004A34EE" w:rsidRDefault="00960720">
            <w:pPr>
              <w:spacing w:after="0" w:line="240" w:lineRule="auto"/>
              <w:jc w:val="center"/>
              <w:rPr>
                <w:lang w:val="en-GB"/>
              </w:rPr>
            </w:pPr>
            <w:r w:rsidRPr="004A34EE">
              <w:rPr>
                <w:lang w:val="en-GB"/>
              </w:rPr>
              <w:t>1</w:t>
            </w:r>
          </w:p>
        </w:tc>
        <w:tc>
          <w:tcPr>
            <w:tcW w:w="952" w:type="dxa"/>
          </w:tcPr>
          <w:p w14:paraId="6E4AFA17" w14:textId="77777777" w:rsidR="00270483" w:rsidRPr="004A34EE" w:rsidRDefault="00960720">
            <w:pPr>
              <w:spacing w:after="0" w:line="240" w:lineRule="auto"/>
              <w:jc w:val="center"/>
              <w:rPr>
                <w:lang w:val="en-GB"/>
              </w:rPr>
            </w:pPr>
            <w:r w:rsidRPr="004A34EE">
              <w:rPr>
                <w:lang w:val="en-GB"/>
              </w:rPr>
              <w:t>3</w:t>
            </w:r>
          </w:p>
        </w:tc>
      </w:tr>
      <w:tr w:rsidR="00270483" w:rsidRPr="004A34EE" w14:paraId="32219737" w14:textId="77777777">
        <w:tc>
          <w:tcPr>
            <w:tcW w:w="667" w:type="dxa"/>
          </w:tcPr>
          <w:p w14:paraId="59166387" w14:textId="77777777" w:rsidR="00270483" w:rsidRPr="004A34EE" w:rsidRDefault="00960720">
            <w:pPr>
              <w:spacing w:after="0" w:line="240" w:lineRule="auto"/>
              <w:jc w:val="left"/>
              <w:rPr>
                <w:lang w:val="en-GB"/>
              </w:rPr>
            </w:pPr>
            <w:r w:rsidRPr="004A34EE">
              <w:rPr>
                <w:lang w:val="en-GB"/>
              </w:rPr>
              <w:t>3</w:t>
            </w:r>
          </w:p>
        </w:tc>
        <w:tc>
          <w:tcPr>
            <w:tcW w:w="4920" w:type="dxa"/>
          </w:tcPr>
          <w:p w14:paraId="4AF51399" w14:textId="77777777" w:rsidR="00270483" w:rsidRPr="004A34EE" w:rsidRDefault="00960720">
            <w:pPr>
              <w:spacing w:after="0" w:line="240" w:lineRule="auto"/>
              <w:jc w:val="left"/>
              <w:rPr>
                <w:lang w:val="en-GB"/>
              </w:rPr>
            </w:pPr>
            <w:r w:rsidRPr="004A34EE">
              <w:rPr>
                <w:lang w:val="en-GB"/>
              </w:rPr>
              <w:t>Masonry and Concrete Works</w:t>
            </w:r>
          </w:p>
        </w:tc>
        <w:tc>
          <w:tcPr>
            <w:tcW w:w="983" w:type="dxa"/>
          </w:tcPr>
          <w:p w14:paraId="36FDC174" w14:textId="77777777" w:rsidR="00270483" w:rsidRPr="004A34EE" w:rsidRDefault="00960720">
            <w:pPr>
              <w:spacing w:after="0" w:line="240" w:lineRule="auto"/>
              <w:jc w:val="center"/>
              <w:rPr>
                <w:lang w:val="en-GB"/>
              </w:rPr>
            </w:pPr>
            <w:r w:rsidRPr="004A34EE">
              <w:rPr>
                <w:lang w:val="en-GB"/>
              </w:rPr>
              <w:t>5</w:t>
            </w:r>
          </w:p>
        </w:tc>
        <w:tc>
          <w:tcPr>
            <w:tcW w:w="1504" w:type="dxa"/>
          </w:tcPr>
          <w:p w14:paraId="3FF3560F" w14:textId="77777777" w:rsidR="00270483" w:rsidRPr="004A34EE" w:rsidRDefault="00960720">
            <w:pPr>
              <w:spacing w:after="0" w:line="240" w:lineRule="auto"/>
              <w:jc w:val="center"/>
              <w:rPr>
                <w:lang w:val="en-GB"/>
              </w:rPr>
            </w:pPr>
            <w:r w:rsidRPr="004A34EE">
              <w:rPr>
                <w:lang w:val="en-GB"/>
              </w:rPr>
              <w:t>0</w:t>
            </w:r>
          </w:p>
        </w:tc>
        <w:tc>
          <w:tcPr>
            <w:tcW w:w="952" w:type="dxa"/>
          </w:tcPr>
          <w:p w14:paraId="75394BE5" w14:textId="77777777" w:rsidR="00270483" w:rsidRPr="004A34EE" w:rsidRDefault="00960720">
            <w:pPr>
              <w:spacing w:after="0" w:line="240" w:lineRule="auto"/>
              <w:jc w:val="center"/>
              <w:rPr>
                <w:lang w:val="en-GB"/>
              </w:rPr>
            </w:pPr>
            <w:r w:rsidRPr="004A34EE">
              <w:rPr>
                <w:lang w:val="en-GB"/>
              </w:rPr>
              <w:t>5</w:t>
            </w:r>
          </w:p>
        </w:tc>
      </w:tr>
      <w:tr w:rsidR="00270483" w:rsidRPr="004A34EE" w14:paraId="281205FB" w14:textId="77777777">
        <w:tc>
          <w:tcPr>
            <w:tcW w:w="667" w:type="dxa"/>
          </w:tcPr>
          <w:p w14:paraId="4DB2D8BE" w14:textId="77777777" w:rsidR="00270483" w:rsidRPr="004A34EE" w:rsidRDefault="00960720">
            <w:pPr>
              <w:spacing w:after="0" w:line="240" w:lineRule="auto"/>
              <w:jc w:val="left"/>
              <w:rPr>
                <w:lang w:val="en-GB"/>
              </w:rPr>
            </w:pPr>
            <w:r w:rsidRPr="004A34EE">
              <w:rPr>
                <w:lang w:val="en-GB"/>
              </w:rPr>
              <w:t>4</w:t>
            </w:r>
          </w:p>
        </w:tc>
        <w:tc>
          <w:tcPr>
            <w:tcW w:w="4920" w:type="dxa"/>
          </w:tcPr>
          <w:p w14:paraId="6131E0F7" w14:textId="77777777" w:rsidR="00270483" w:rsidRPr="004A34EE" w:rsidRDefault="00960720">
            <w:pPr>
              <w:spacing w:after="0" w:line="240" w:lineRule="auto"/>
              <w:jc w:val="left"/>
              <w:rPr>
                <w:lang w:val="en-GB"/>
              </w:rPr>
            </w:pPr>
            <w:r w:rsidRPr="004A34EE">
              <w:rPr>
                <w:lang w:val="en-GB"/>
              </w:rPr>
              <w:t>Carpentry and Formwork</w:t>
            </w:r>
          </w:p>
        </w:tc>
        <w:tc>
          <w:tcPr>
            <w:tcW w:w="983" w:type="dxa"/>
          </w:tcPr>
          <w:p w14:paraId="51904BCE" w14:textId="77777777" w:rsidR="00270483" w:rsidRPr="004A34EE" w:rsidRDefault="00960720">
            <w:pPr>
              <w:spacing w:after="0" w:line="240" w:lineRule="auto"/>
              <w:jc w:val="center"/>
              <w:rPr>
                <w:lang w:val="en-GB"/>
              </w:rPr>
            </w:pPr>
            <w:r w:rsidRPr="004A34EE">
              <w:rPr>
                <w:lang w:val="en-GB"/>
              </w:rPr>
              <w:t>3</w:t>
            </w:r>
          </w:p>
        </w:tc>
        <w:tc>
          <w:tcPr>
            <w:tcW w:w="1504" w:type="dxa"/>
          </w:tcPr>
          <w:p w14:paraId="27B90324" w14:textId="77777777" w:rsidR="00270483" w:rsidRPr="004A34EE" w:rsidRDefault="00960720">
            <w:pPr>
              <w:spacing w:after="0" w:line="240" w:lineRule="auto"/>
              <w:jc w:val="center"/>
              <w:rPr>
                <w:lang w:val="en-GB"/>
              </w:rPr>
            </w:pPr>
            <w:r w:rsidRPr="004A34EE">
              <w:rPr>
                <w:lang w:val="en-GB"/>
              </w:rPr>
              <w:t>0</w:t>
            </w:r>
          </w:p>
        </w:tc>
        <w:tc>
          <w:tcPr>
            <w:tcW w:w="952" w:type="dxa"/>
          </w:tcPr>
          <w:p w14:paraId="7FBA45BB" w14:textId="77777777" w:rsidR="00270483" w:rsidRPr="004A34EE" w:rsidRDefault="00960720">
            <w:pPr>
              <w:spacing w:after="0" w:line="240" w:lineRule="auto"/>
              <w:jc w:val="center"/>
              <w:rPr>
                <w:lang w:val="en-GB"/>
              </w:rPr>
            </w:pPr>
            <w:r w:rsidRPr="004A34EE">
              <w:rPr>
                <w:lang w:val="en-GB"/>
              </w:rPr>
              <w:t>3</w:t>
            </w:r>
          </w:p>
        </w:tc>
      </w:tr>
      <w:tr w:rsidR="00270483" w:rsidRPr="004A34EE" w14:paraId="1715C700" w14:textId="77777777">
        <w:tc>
          <w:tcPr>
            <w:tcW w:w="667" w:type="dxa"/>
          </w:tcPr>
          <w:p w14:paraId="567C2927" w14:textId="77777777" w:rsidR="00270483" w:rsidRPr="004A34EE" w:rsidRDefault="00960720">
            <w:pPr>
              <w:spacing w:after="0" w:line="240" w:lineRule="auto"/>
              <w:jc w:val="left"/>
              <w:rPr>
                <w:lang w:val="en-GB"/>
              </w:rPr>
            </w:pPr>
            <w:r w:rsidRPr="004A34EE">
              <w:rPr>
                <w:lang w:val="en-GB"/>
              </w:rPr>
              <w:t>5</w:t>
            </w:r>
          </w:p>
        </w:tc>
        <w:tc>
          <w:tcPr>
            <w:tcW w:w="4920" w:type="dxa"/>
          </w:tcPr>
          <w:p w14:paraId="74439522" w14:textId="77777777" w:rsidR="00270483" w:rsidRPr="004A34EE" w:rsidRDefault="00960720">
            <w:pPr>
              <w:spacing w:after="0" w:line="240" w:lineRule="auto"/>
              <w:jc w:val="left"/>
              <w:rPr>
                <w:lang w:val="en-GB"/>
              </w:rPr>
            </w:pPr>
            <w:r w:rsidRPr="004A34EE">
              <w:rPr>
                <w:lang w:val="en-GB"/>
              </w:rPr>
              <w:t>Mechanical / Equipment Operators</w:t>
            </w:r>
          </w:p>
        </w:tc>
        <w:tc>
          <w:tcPr>
            <w:tcW w:w="983" w:type="dxa"/>
          </w:tcPr>
          <w:p w14:paraId="5FBD1CA1" w14:textId="77777777" w:rsidR="00270483" w:rsidRPr="004A34EE" w:rsidRDefault="00960720">
            <w:pPr>
              <w:spacing w:after="0" w:line="240" w:lineRule="auto"/>
              <w:jc w:val="center"/>
              <w:rPr>
                <w:lang w:val="en-GB"/>
              </w:rPr>
            </w:pPr>
            <w:r w:rsidRPr="004A34EE">
              <w:rPr>
                <w:lang w:val="en-GB"/>
              </w:rPr>
              <w:t>4</w:t>
            </w:r>
          </w:p>
        </w:tc>
        <w:tc>
          <w:tcPr>
            <w:tcW w:w="1504" w:type="dxa"/>
          </w:tcPr>
          <w:p w14:paraId="75004040" w14:textId="77777777" w:rsidR="00270483" w:rsidRPr="004A34EE" w:rsidRDefault="00960720">
            <w:pPr>
              <w:spacing w:after="0" w:line="240" w:lineRule="auto"/>
              <w:jc w:val="center"/>
              <w:rPr>
                <w:lang w:val="en-GB"/>
              </w:rPr>
            </w:pPr>
            <w:r w:rsidRPr="004A34EE">
              <w:rPr>
                <w:lang w:val="en-GB"/>
              </w:rPr>
              <w:t>2</w:t>
            </w:r>
          </w:p>
        </w:tc>
        <w:tc>
          <w:tcPr>
            <w:tcW w:w="952" w:type="dxa"/>
          </w:tcPr>
          <w:p w14:paraId="25ADC971" w14:textId="77777777" w:rsidR="00270483" w:rsidRPr="004A34EE" w:rsidRDefault="00960720">
            <w:pPr>
              <w:spacing w:after="0" w:line="240" w:lineRule="auto"/>
              <w:jc w:val="center"/>
              <w:rPr>
                <w:lang w:val="en-GB"/>
              </w:rPr>
            </w:pPr>
            <w:r w:rsidRPr="004A34EE">
              <w:rPr>
                <w:lang w:val="en-GB"/>
              </w:rPr>
              <w:t>6</w:t>
            </w:r>
          </w:p>
        </w:tc>
      </w:tr>
      <w:tr w:rsidR="00270483" w:rsidRPr="004A34EE" w14:paraId="103C5574" w14:textId="77777777">
        <w:tc>
          <w:tcPr>
            <w:tcW w:w="667" w:type="dxa"/>
          </w:tcPr>
          <w:p w14:paraId="39800166" w14:textId="77777777" w:rsidR="00270483" w:rsidRPr="004A34EE" w:rsidRDefault="00960720">
            <w:pPr>
              <w:spacing w:after="0" w:line="240" w:lineRule="auto"/>
              <w:jc w:val="left"/>
              <w:rPr>
                <w:lang w:val="en-GB"/>
              </w:rPr>
            </w:pPr>
            <w:r w:rsidRPr="004A34EE">
              <w:rPr>
                <w:lang w:val="en-GB"/>
              </w:rPr>
              <w:t>6</w:t>
            </w:r>
          </w:p>
        </w:tc>
        <w:tc>
          <w:tcPr>
            <w:tcW w:w="4920" w:type="dxa"/>
          </w:tcPr>
          <w:p w14:paraId="7EC27AF2" w14:textId="77777777" w:rsidR="00270483" w:rsidRPr="004A34EE" w:rsidRDefault="00960720">
            <w:pPr>
              <w:spacing w:after="0" w:line="240" w:lineRule="auto"/>
              <w:jc w:val="left"/>
              <w:rPr>
                <w:lang w:val="en-GB"/>
              </w:rPr>
            </w:pPr>
            <w:r w:rsidRPr="004A34EE">
              <w:rPr>
                <w:lang w:val="en-GB"/>
              </w:rPr>
              <w:t>Culvert Installation and Drainage Works</w:t>
            </w:r>
          </w:p>
        </w:tc>
        <w:tc>
          <w:tcPr>
            <w:tcW w:w="983" w:type="dxa"/>
          </w:tcPr>
          <w:p w14:paraId="05F38E67" w14:textId="77777777" w:rsidR="00270483" w:rsidRPr="004A34EE" w:rsidRDefault="00960720">
            <w:pPr>
              <w:spacing w:after="0" w:line="240" w:lineRule="auto"/>
              <w:jc w:val="center"/>
              <w:rPr>
                <w:lang w:val="en-GB"/>
              </w:rPr>
            </w:pPr>
            <w:r w:rsidRPr="004A34EE">
              <w:rPr>
                <w:lang w:val="en-GB"/>
              </w:rPr>
              <w:t>6</w:t>
            </w:r>
          </w:p>
        </w:tc>
        <w:tc>
          <w:tcPr>
            <w:tcW w:w="1504" w:type="dxa"/>
          </w:tcPr>
          <w:p w14:paraId="6BAABBE3" w14:textId="77777777" w:rsidR="00270483" w:rsidRPr="004A34EE" w:rsidRDefault="00960720">
            <w:pPr>
              <w:spacing w:after="0" w:line="240" w:lineRule="auto"/>
              <w:jc w:val="center"/>
              <w:rPr>
                <w:lang w:val="en-GB"/>
              </w:rPr>
            </w:pPr>
            <w:r w:rsidRPr="004A34EE">
              <w:rPr>
                <w:lang w:val="en-GB"/>
              </w:rPr>
              <w:t>0</w:t>
            </w:r>
          </w:p>
        </w:tc>
        <w:tc>
          <w:tcPr>
            <w:tcW w:w="952" w:type="dxa"/>
          </w:tcPr>
          <w:p w14:paraId="0FF6F5B2" w14:textId="77777777" w:rsidR="00270483" w:rsidRPr="004A34EE" w:rsidRDefault="00960720">
            <w:pPr>
              <w:spacing w:after="0" w:line="240" w:lineRule="auto"/>
              <w:jc w:val="center"/>
              <w:rPr>
                <w:lang w:val="en-GB"/>
              </w:rPr>
            </w:pPr>
            <w:r w:rsidRPr="004A34EE">
              <w:rPr>
                <w:lang w:val="en-GB"/>
              </w:rPr>
              <w:t>6</w:t>
            </w:r>
          </w:p>
        </w:tc>
      </w:tr>
      <w:tr w:rsidR="00270483" w:rsidRPr="004A34EE" w14:paraId="7B00FCDE" w14:textId="77777777">
        <w:tc>
          <w:tcPr>
            <w:tcW w:w="667" w:type="dxa"/>
          </w:tcPr>
          <w:p w14:paraId="75A707EC" w14:textId="77777777" w:rsidR="00270483" w:rsidRPr="004A34EE" w:rsidRDefault="00960720">
            <w:pPr>
              <w:spacing w:after="0" w:line="240" w:lineRule="auto"/>
              <w:jc w:val="left"/>
              <w:rPr>
                <w:lang w:val="en-GB"/>
              </w:rPr>
            </w:pPr>
            <w:r w:rsidRPr="004A34EE">
              <w:rPr>
                <w:lang w:val="en-GB"/>
              </w:rPr>
              <w:t>7</w:t>
            </w:r>
          </w:p>
        </w:tc>
        <w:tc>
          <w:tcPr>
            <w:tcW w:w="4920" w:type="dxa"/>
          </w:tcPr>
          <w:p w14:paraId="23E7DF33" w14:textId="77777777" w:rsidR="00270483" w:rsidRPr="004A34EE" w:rsidRDefault="00960720">
            <w:pPr>
              <w:spacing w:after="0" w:line="240" w:lineRule="auto"/>
              <w:jc w:val="left"/>
              <w:rPr>
                <w:lang w:val="en-GB"/>
              </w:rPr>
            </w:pPr>
            <w:r w:rsidRPr="004A34EE">
              <w:rPr>
                <w:lang w:val="en-GB"/>
              </w:rPr>
              <w:t>Excavation and Earthworks</w:t>
            </w:r>
          </w:p>
        </w:tc>
        <w:tc>
          <w:tcPr>
            <w:tcW w:w="983" w:type="dxa"/>
          </w:tcPr>
          <w:p w14:paraId="116A61C0" w14:textId="77777777" w:rsidR="00270483" w:rsidRPr="004A34EE" w:rsidRDefault="00960720">
            <w:pPr>
              <w:spacing w:after="0" w:line="240" w:lineRule="auto"/>
              <w:jc w:val="center"/>
              <w:rPr>
                <w:lang w:val="en-GB"/>
              </w:rPr>
            </w:pPr>
            <w:r w:rsidRPr="004A34EE">
              <w:rPr>
                <w:lang w:val="en-GB"/>
              </w:rPr>
              <w:t>8</w:t>
            </w:r>
          </w:p>
        </w:tc>
        <w:tc>
          <w:tcPr>
            <w:tcW w:w="1504" w:type="dxa"/>
          </w:tcPr>
          <w:p w14:paraId="3934BB66" w14:textId="77777777" w:rsidR="00270483" w:rsidRPr="004A34EE" w:rsidRDefault="00960720">
            <w:pPr>
              <w:spacing w:after="0" w:line="240" w:lineRule="auto"/>
              <w:jc w:val="center"/>
              <w:rPr>
                <w:lang w:val="en-GB"/>
              </w:rPr>
            </w:pPr>
            <w:r w:rsidRPr="004A34EE">
              <w:rPr>
                <w:lang w:val="en-GB"/>
              </w:rPr>
              <w:t>0</w:t>
            </w:r>
          </w:p>
        </w:tc>
        <w:tc>
          <w:tcPr>
            <w:tcW w:w="952" w:type="dxa"/>
          </w:tcPr>
          <w:p w14:paraId="3705F7D2" w14:textId="77777777" w:rsidR="00270483" w:rsidRPr="004A34EE" w:rsidRDefault="00960720">
            <w:pPr>
              <w:spacing w:after="0" w:line="240" w:lineRule="auto"/>
              <w:jc w:val="center"/>
              <w:rPr>
                <w:lang w:val="en-GB"/>
              </w:rPr>
            </w:pPr>
            <w:r w:rsidRPr="004A34EE">
              <w:rPr>
                <w:lang w:val="en-GB"/>
              </w:rPr>
              <w:t>8</w:t>
            </w:r>
          </w:p>
        </w:tc>
      </w:tr>
      <w:tr w:rsidR="00270483" w:rsidRPr="004A34EE" w14:paraId="5D136685" w14:textId="77777777">
        <w:tc>
          <w:tcPr>
            <w:tcW w:w="667" w:type="dxa"/>
          </w:tcPr>
          <w:p w14:paraId="6FF1B8B9" w14:textId="77777777" w:rsidR="00270483" w:rsidRPr="004A34EE" w:rsidRDefault="00960720">
            <w:pPr>
              <w:spacing w:after="0" w:line="240" w:lineRule="auto"/>
              <w:jc w:val="left"/>
              <w:rPr>
                <w:lang w:val="en-GB"/>
              </w:rPr>
            </w:pPr>
            <w:r w:rsidRPr="004A34EE">
              <w:rPr>
                <w:lang w:val="en-GB"/>
              </w:rPr>
              <w:t>8</w:t>
            </w:r>
          </w:p>
        </w:tc>
        <w:tc>
          <w:tcPr>
            <w:tcW w:w="4920" w:type="dxa"/>
          </w:tcPr>
          <w:p w14:paraId="27487696" w14:textId="77777777" w:rsidR="00270483" w:rsidRPr="004A34EE" w:rsidRDefault="00960720">
            <w:pPr>
              <w:spacing w:after="0" w:line="240" w:lineRule="auto"/>
              <w:jc w:val="left"/>
              <w:rPr>
                <w:lang w:val="en-GB"/>
              </w:rPr>
            </w:pPr>
            <w:r w:rsidRPr="004A34EE">
              <w:rPr>
                <w:lang w:val="en-GB"/>
              </w:rPr>
              <w:t>Manual Material Handling</w:t>
            </w:r>
          </w:p>
        </w:tc>
        <w:tc>
          <w:tcPr>
            <w:tcW w:w="983" w:type="dxa"/>
          </w:tcPr>
          <w:p w14:paraId="21FA2931" w14:textId="77777777" w:rsidR="00270483" w:rsidRPr="004A34EE" w:rsidRDefault="00960720">
            <w:pPr>
              <w:spacing w:after="0" w:line="240" w:lineRule="auto"/>
              <w:jc w:val="center"/>
              <w:rPr>
                <w:lang w:val="en-GB"/>
              </w:rPr>
            </w:pPr>
            <w:r w:rsidRPr="004A34EE">
              <w:rPr>
                <w:lang w:val="en-GB"/>
              </w:rPr>
              <w:t>6</w:t>
            </w:r>
          </w:p>
        </w:tc>
        <w:tc>
          <w:tcPr>
            <w:tcW w:w="1504" w:type="dxa"/>
          </w:tcPr>
          <w:p w14:paraId="150B0855" w14:textId="77777777" w:rsidR="00270483" w:rsidRPr="004A34EE" w:rsidRDefault="00960720">
            <w:pPr>
              <w:spacing w:after="0" w:line="240" w:lineRule="auto"/>
              <w:jc w:val="center"/>
              <w:rPr>
                <w:lang w:val="en-GB"/>
              </w:rPr>
            </w:pPr>
            <w:r w:rsidRPr="004A34EE">
              <w:rPr>
                <w:lang w:val="en-GB"/>
              </w:rPr>
              <w:t>0</w:t>
            </w:r>
          </w:p>
        </w:tc>
        <w:tc>
          <w:tcPr>
            <w:tcW w:w="952" w:type="dxa"/>
          </w:tcPr>
          <w:p w14:paraId="634B5BF3" w14:textId="77777777" w:rsidR="00270483" w:rsidRPr="004A34EE" w:rsidRDefault="00960720">
            <w:pPr>
              <w:spacing w:after="0" w:line="240" w:lineRule="auto"/>
              <w:jc w:val="center"/>
              <w:rPr>
                <w:lang w:val="en-GB"/>
              </w:rPr>
            </w:pPr>
            <w:r w:rsidRPr="004A34EE">
              <w:rPr>
                <w:lang w:val="en-GB"/>
              </w:rPr>
              <w:t>6</w:t>
            </w:r>
          </w:p>
        </w:tc>
      </w:tr>
      <w:tr w:rsidR="00270483" w:rsidRPr="004A34EE" w14:paraId="12D2F9A6" w14:textId="77777777">
        <w:tc>
          <w:tcPr>
            <w:tcW w:w="667" w:type="dxa"/>
          </w:tcPr>
          <w:p w14:paraId="4C50F613" w14:textId="77777777" w:rsidR="00270483" w:rsidRPr="004A34EE" w:rsidRDefault="00960720">
            <w:pPr>
              <w:spacing w:after="0" w:line="240" w:lineRule="auto"/>
              <w:jc w:val="left"/>
              <w:rPr>
                <w:lang w:val="en-GB"/>
              </w:rPr>
            </w:pPr>
            <w:r w:rsidRPr="004A34EE">
              <w:rPr>
                <w:lang w:val="en-GB"/>
              </w:rPr>
              <w:t>9</w:t>
            </w:r>
          </w:p>
        </w:tc>
        <w:tc>
          <w:tcPr>
            <w:tcW w:w="4920" w:type="dxa"/>
          </w:tcPr>
          <w:p w14:paraId="58FD171C" w14:textId="77777777" w:rsidR="00270483" w:rsidRPr="004A34EE" w:rsidRDefault="00960720">
            <w:pPr>
              <w:spacing w:after="0" w:line="240" w:lineRule="auto"/>
              <w:jc w:val="left"/>
              <w:rPr>
                <w:lang w:val="en-GB"/>
              </w:rPr>
            </w:pPr>
            <w:r w:rsidRPr="004A34EE">
              <w:rPr>
                <w:lang w:val="en-GB"/>
              </w:rPr>
              <w:t>Site Clearing and Preparation</w:t>
            </w:r>
          </w:p>
        </w:tc>
        <w:tc>
          <w:tcPr>
            <w:tcW w:w="983" w:type="dxa"/>
          </w:tcPr>
          <w:p w14:paraId="006C6FB5" w14:textId="77777777" w:rsidR="00270483" w:rsidRPr="004A34EE" w:rsidRDefault="00960720">
            <w:pPr>
              <w:spacing w:after="0" w:line="240" w:lineRule="auto"/>
              <w:jc w:val="center"/>
              <w:rPr>
                <w:lang w:val="en-GB"/>
              </w:rPr>
            </w:pPr>
            <w:r w:rsidRPr="004A34EE">
              <w:rPr>
                <w:lang w:val="en-GB"/>
              </w:rPr>
              <w:t>4</w:t>
            </w:r>
          </w:p>
        </w:tc>
        <w:tc>
          <w:tcPr>
            <w:tcW w:w="1504" w:type="dxa"/>
          </w:tcPr>
          <w:p w14:paraId="5B0620C2" w14:textId="77777777" w:rsidR="00270483" w:rsidRPr="004A34EE" w:rsidRDefault="00960720">
            <w:pPr>
              <w:spacing w:after="0" w:line="240" w:lineRule="auto"/>
              <w:jc w:val="center"/>
              <w:rPr>
                <w:lang w:val="en-GB"/>
              </w:rPr>
            </w:pPr>
            <w:r w:rsidRPr="004A34EE">
              <w:rPr>
                <w:lang w:val="en-GB"/>
              </w:rPr>
              <w:t>0</w:t>
            </w:r>
          </w:p>
        </w:tc>
        <w:tc>
          <w:tcPr>
            <w:tcW w:w="952" w:type="dxa"/>
          </w:tcPr>
          <w:p w14:paraId="1523A08D" w14:textId="77777777" w:rsidR="00270483" w:rsidRPr="004A34EE" w:rsidRDefault="00960720">
            <w:pPr>
              <w:spacing w:after="0" w:line="240" w:lineRule="auto"/>
              <w:jc w:val="center"/>
              <w:rPr>
                <w:lang w:val="en-GB"/>
              </w:rPr>
            </w:pPr>
            <w:r w:rsidRPr="004A34EE">
              <w:rPr>
                <w:lang w:val="en-GB"/>
              </w:rPr>
              <w:t>4</w:t>
            </w:r>
          </w:p>
        </w:tc>
      </w:tr>
      <w:tr w:rsidR="00270483" w:rsidRPr="004A34EE" w14:paraId="6999C7CA" w14:textId="77777777">
        <w:tc>
          <w:tcPr>
            <w:tcW w:w="667" w:type="dxa"/>
          </w:tcPr>
          <w:p w14:paraId="42C0002A" w14:textId="77777777" w:rsidR="00270483" w:rsidRPr="004A34EE" w:rsidRDefault="00960720">
            <w:pPr>
              <w:spacing w:after="0" w:line="240" w:lineRule="auto"/>
              <w:jc w:val="left"/>
              <w:rPr>
                <w:lang w:val="en-GB"/>
              </w:rPr>
            </w:pPr>
            <w:r w:rsidRPr="004A34EE">
              <w:rPr>
                <w:lang w:val="en-GB"/>
              </w:rPr>
              <w:t>10</w:t>
            </w:r>
          </w:p>
        </w:tc>
        <w:tc>
          <w:tcPr>
            <w:tcW w:w="4920" w:type="dxa"/>
          </w:tcPr>
          <w:p w14:paraId="5AD32133" w14:textId="77777777" w:rsidR="00270483" w:rsidRPr="004A34EE" w:rsidRDefault="00960720">
            <w:pPr>
              <w:spacing w:after="0" w:line="240" w:lineRule="auto"/>
              <w:jc w:val="left"/>
              <w:rPr>
                <w:lang w:val="en-GB"/>
              </w:rPr>
            </w:pPr>
            <w:r w:rsidRPr="004A34EE">
              <w:rPr>
                <w:lang w:val="en-GB"/>
              </w:rPr>
              <w:t>Traffic Control and Safety</w:t>
            </w:r>
          </w:p>
        </w:tc>
        <w:tc>
          <w:tcPr>
            <w:tcW w:w="983" w:type="dxa"/>
          </w:tcPr>
          <w:p w14:paraId="70AD887A" w14:textId="77777777" w:rsidR="00270483" w:rsidRPr="004A34EE" w:rsidRDefault="00960720">
            <w:pPr>
              <w:spacing w:after="0" w:line="240" w:lineRule="auto"/>
              <w:jc w:val="center"/>
              <w:rPr>
                <w:lang w:val="en-GB"/>
              </w:rPr>
            </w:pPr>
            <w:r w:rsidRPr="004A34EE">
              <w:rPr>
                <w:lang w:val="en-GB"/>
              </w:rPr>
              <w:t>3</w:t>
            </w:r>
          </w:p>
        </w:tc>
        <w:tc>
          <w:tcPr>
            <w:tcW w:w="1504" w:type="dxa"/>
          </w:tcPr>
          <w:p w14:paraId="4C59A030" w14:textId="77777777" w:rsidR="00270483" w:rsidRPr="004A34EE" w:rsidRDefault="00960720">
            <w:pPr>
              <w:spacing w:after="0" w:line="240" w:lineRule="auto"/>
              <w:jc w:val="center"/>
              <w:rPr>
                <w:lang w:val="en-GB"/>
              </w:rPr>
            </w:pPr>
            <w:r w:rsidRPr="004A34EE">
              <w:rPr>
                <w:lang w:val="en-GB"/>
              </w:rPr>
              <w:t>0</w:t>
            </w:r>
          </w:p>
        </w:tc>
        <w:tc>
          <w:tcPr>
            <w:tcW w:w="952" w:type="dxa"/>
          </w:tcPr>
          <w:p w14:paraId="2563329F" w14:textId="77777777" w:rsidR="00270483" w:rsidRPr="004A34EE" w:rsidRDefault="00960720">
            <w:pPr>
              <w:spacing w:after="0" w:line="240" w:lineRule="auto"/>
              <w:jc w:val="center"/>
              <w:rPr>
                <w:lang w:val="en-GB"/>
              </w:rPr>
            </w:pPr>
            <w:r w:rsidRPr="004A34EE">
              <w:rPr>
                <w:lang w:val="en-GB"/>
              </w:rPr>
              <w:t>3</w:t>
            </w:r>
          </w:p>
        </w:tc>
      </w:tr>
      <w:tr w:rsidR="00270483" w:rsidRPr="004A34EE" w14:paraId="43EDD5C5" w14:textId="77777777">
        <w:tc>
          <w:tcPr>
            <w:tcW w:w="667" w:type="dxa"/>
          </w:tcPr>
          <w:p w14:paraId="4B927BE8" w14:textId="77777777" w:rsidR="00270483" w:rsidRPr="004A34EE" w:rsidRDefault="00960720">
            <w:pPr>
              <w:spacing w:after="0" w:line="240" w:lineRule="auto"/>
              <w:jc w:val="left"/>
              <w:rPr>
                <w:lang w:val="en-GB"/>
              </w:rPr>
            </w:pPr>
            <w:r w:rsidRPr="004A34EE">
              <w:rPr>
                <w:lang w:val="en-GB"/>
              </w:rPr>
              <w:t>11</w:t>
            </w:r>
          </w:p>
        </w:tc>
        <w:tc>
          <w:tcPr>
            <w:tcW w:w="4920" w:type="dxa"/>
          </w:tcPr>
          <w:p w14:paraId="4DA83FDC" w14:textId="77777777" w:rsidR="00270483" w:rsidRPr="004A34EE" w:rsidRDefault="00960720">
            <w:pPr>
              <w:spacing w:after="0" w:line="240" w:lineRule="auto"/>
              <w:jc w:val="left"/>
              <w:rPr>
                <w:lang w:val="en-GB"/>
              </w:rPr>
            </w:pPr>
            <w:r w:rsidRPr="004A34EE">
              <w:rPr>
                <w:lang w:val="en-GB"/>
              </w:rPr>
              <w:t>General Site Maintenance</w:t>
            </w:r>
          </w:p>
        </w:tc>
        <w:tc>
          <w:tcPr>
            <w:tcW w:w="983" w:type="dxa"/>
          </w:tcPr>
          <w:p w14:paraId="4AA6A6D3" w14:textId="77777777" w:rsidR="00270483" w:rsidRPr="004A34EE" w:rsidRDefault="00960720">
            <w:pPr>
              <w:spacing w:after="0" w:line="240" w:lineRule="auto"/>
              <w:jc w:val="center"/>
              <w:rPr>
                <w:lang w:val="en-GB"/>
              </w:rPr>
            </w:pPr>
            <w:r w:rsidRPr="004A34EE">
              <w:rPr>
                <w:lang w:val="en-GB"/>
              </w:rPr>
              <w:t>3</w:t>
            </w:r>
          </w:p>
        </w:tc>
        <w:tc>
          <w:tcPr>
            <w:tcW w:w="1504" w:type="dxa"/>
          </w:tcPr>
          <w:p w14:paraId="765AC690" w14:textId="77777777" w:rsidR="00270483" w:rsidRPr="004A34EE" w:rsidRDefault="00960720">
            <w:pPr>
              <w:spacing w:after="0" w:line="240" w:lineRule="auto"/>
              <w:jc w:val="center"/>
              <w:rPr>
                <w:lang w:val="en-GB"/>
              </w:rPr>
            </w:pPr>
            <w:r w:rsidRPr="004A34EE">
              <w:rPr>
                <w:lang w:val="en-GB"/>
              </w:rPr>
              <w:t>0</w:t>
            </w:r>
          </w:p>
        </w:tc>
        <w:tc>
          <w:tcPr>
            <w:tcW w:w="952" w:type="dxa"/>
          </w:tcPr>
          <w:p w14:paraId="13808152" w14:textId="77777777" w:rsidR="00270483" w:rsidRPr="004A34EE" w:rsidRDefault="00960720">
            <w:pPr>
              <w:spacing w:after="0" w:line="240" w:lineRule="auto"/>
              <w:jc w:val="center"/>
              <w:rPr>
                <w:lang w:val="en-GB"/>
              </w:rPr>
            </w:pPr>
            <w:r w:rsidRPr="004A34EE">
              <w:rPr>
                <w:lang w:val="en-GB"/>
              </w:rPr>
              <w:t>3</w:t>
            </w:r>
          </w:p>
        </w:tc>
      </w:tr>
      <w:tr w:rsidR="00270483" w:rsidRPr="004A34EE" w14:paraId="4BDB8F9E" w14:textId="77777777">
        <w:tc>
          <w:tcPr>
            <w:tcW w:w="667" w:type="dxa"/>
          </w:tcPr>
          <w:p w14:paraId="162EBC23" w14:textId="77777777" w:rsidR="00270483" w:rsidRPr="004A34EE" w:rsidRDefault="00960720">
            <w:pPr>
              <w:spacing w:after="0" w:line="240" w:lineRule="auto"/>
              <w:jc w:val="left"/>
              <w:rPr>
                <w:lang w:val="en-GB"/>
              </w:rPr>
            </w:pPr>
            <w:r w:rsidRPr="004A34EE">
              <w:rPr>
                <w:lang w:val="en-GB"/>
              </w:rPr>
              <w:t>12</w:t>
            </w:r>
          </w:p>
        </w:tc>
        <w:tc>
          <w:tcPr>
            <w:tcW w:w="4920" w:type="dxa"/>
          </w:tcPr>
          <w:p w14:paraId="19F44ED4" w14:textId="77777777" w:rsidR="00270483" w:rsidRPr="004A34EE" w:rsidRDefault="00960720">
            <w:pPr>
              <w:spacing w:after="0" w:line="240" w:lineRule="auto"/>
              <w:jc w:val="left"/>
              <w:rPr>
                <w:lang w:val="en-GB"/>
              </w:rPr>
            </w:pPr>
            <w:r w:rsidRPr="004A34EE">
              <w:rPr>
                <w:lang w:val="en-GB"/>
              </w:rPr>
              <w:t>Catering and Welfare Services</w:t>
            </w:r>
          </w:p>
        </w:tc>
        <w:tc>
          <w:tcPr>
            <w:tcW w:w="983" w:type="dxa"/>
          </w:tcPr>
          <w:p w14:paraId="4C80D2C3" w14:textId="77777777" w:rsidR="00270483" w:rsidRPr="004A34EE" w:rsidRDefault="00960720">
            <w:pPr>
              <w:spacing w:after="0" w:line="240" w:lineRule="auto"/>
              <w:jc w:val="center"/>
              <w:rPr>
                <w:lang w:val="en-GB"/>
              </w:rPr>
            </w:pPr>
            <w:r w:rsidRPr="004A34EE">
              <w:rPr>
                <w:lang w:val="en-GB"/>
              </w:rPr>
              <w:t>1</w:t>
            </w:r>
          </w:p>
        </w:tc>
        <w:tc>
          <w:tcPr>
            <w:tcW w:w="1504" w:type="dxa"/>
          </w:tcPr>
          <w:p w14:paraId="05226214" w14:textId="77777777" w:rsidR="00270483" w:rsidRPr="004A34EE" w:rsidRDefault="00960720">
            <w:pPr>
              <w:spacing w:after="0" w:line="240" w:lineRule="auto"/>
              <w:jc w:val="center"/>
              <w:rPr>
                <w:lang w:val="en-GB"/>
              </w:rPr>
            </w:pPr>
            <w:r w:rsidRPr="004A34EE">
              <w:rPr>
                <w:lang w:val="en-GB"/>
              </w:rPr>
              <w:t>0</w:t>
            </w:r>
          </w:p>
        </w:tc>
        <w:tc>
          <w:tcPr>
            <w:tcW w:w="952" w:type="dxa"/>
          </w:tcPr>
          <w:p w14:paraId="13194793" w14:textId="77777777" w:rsidR="00270483" w:rsidRPr="004A34EE" w:rsidRDefault="00960720">
            <w:pPr>
              <w:spacing w:after="0" w:line="240" w:lineRule="auto"/>
              <w:jc w:val="center"/>
              <w:rPr>
                <w:lang w:val="en-GB"/>
              </w:rPr>
            </w:pPr>
            <w:r w:rsidRPr="004A34EE">
              <w:rPr>
                <w:lang w:val="en-GB"/>
              </w:rPr>
              <w:t>1</w:t>
            </w:r>
          </w:p>
        </w:tc>
      </w:tr>
      <w:tr w:rsidR="00270483" w:rsidRPr="004A34EE" w14:paraId="4B787F4C" w14:textId="77777777">
        <w:tc>
          <w:tcPr>
            <w:tcW w:w="667" w:type="dxa"/>
          </w:tcPr>
          <w:p w14:paraId="41218999" w14:textId="77777777" w:rsidR="00270483" w:rsidRPr="004A34EE" w:rsidRDefault="00960720">
            <w:pPr>
              <w:spacing w:after="0" w:line="240" w:lineRule="auto"/>
              <w:jc w:val="left"/>
              <w:rPr>
                <w:lang w:val="en-GB"/>
              </w:rPr>
            </w:pPr>
            <w:r w:rsidRPr="004A34EE">
              <w:rPr>
                <w:lang w:val="en-GB"/>
              </w:rPr>
              <w:t>13</w:t>
            </w:r>
          </w:p>
        </w:tc>
        <w:tc>
          <w:tcPr>
            <w:tcW w:w="4920" w:type="dxa"/>
          </w:tcPr>
          <w:p w14:paraId="3EA88D52" w14:textId="77777777" w:rsidR="00270483" w:rsidRPr="004A34EE" w:rsidRDefault="00960720">
            <w:pPr>
              <w:spacing w:after="0" w:line="240" w:lineRule="auto"/>
              <w:jc w:val="left"/>
              <w:rPr>
                <w:lang w:val="en-GB"/>
              </w:rPr>
            </w:pPr>
            <w:r w:rsidRPr="004A34EE">
              <w:rPr>
                <w:lang w:val="en-GB"/>
              </w:rPr>
              <w:t>Security Services</w:t>
            </w:r>
          </w:p>
        </w:tc>
        <w:tc>
          <w:tcPr>
            <w:tcW w:w="983" w:type="dxa"/>
          </w:tcPr>
          <w:p w14:paraId="63425B5A" w14:textId="77777777" w:rsidR="00270483" w:rsidRPr="004A34EE" w:rsidRDefault="00960720">
            <w:pPr>
              <w:spacing w:after="0" w:line="240" w:lineRule="auto"/>
              <w:jc w:val="center"/>
              <w:rPr>
                <w:lang w:val="en-GB"/>
              </w:rPr>
            </w:pPr>
            <w:r w:rsidRPr="004A34EE">
              <w:rPr>
                <w:lang w:val="en-GB"/>
              </w:rPr>
              <w:t>2</w:t>
            </w:r>
          </w:p>
        </w:tc>
        <w:tc>
          <w:tcPr>
            <w:tcW w:w="1504" w:type="dxa"/>
          </w:tcPr>
          <w:p w14:paraId="03B7805D" w14:textId="77777777" w:rsidR="00270483" w:rsidRPr="004A34EE" w:rsidRDefault="00960720">
            <w:pPr>
              <w:spacing w:after="0" w:line="240" w:lineRule="auto"/>
              <w:jc w:val="center"/>
              <w:rPr>
                <w:lang w:val="en-GB"/>
              </w:rPr>
            </w:pPr>
            <w:r w:rsidRPr="004A34EE">
              <w:rPr>
                <w:lang w:val="en-GB"/>
              </w:rPr>
              <w:t>0</w:t>
            </w:r>
          </w:p>
        </w:tc>
        <w:tc>
          <w:tcPr>
            <w:tcW w:w="952" w:type="dxa"/>
          </w:tcPr>
          <w:p w14:paraId="31C41C25" w14:textId="77777777" w:rsidR="00270483" w:rsidRPr="004A34EE" w:rsidRDefault="00960720">
            <w:pPr>
              <w:spacing w:after="0" w:line="240" w:lineRule="auto"/>
              <w:jc w:val="center"/>
              <w:rPr>
                <w:lang w:val="en-GB"/>
              </w:rPr>
            </w:pPr>
            <w:r w:rsidRPr="004A34EE">
              <w:rPr>
                <w:lang w:val="en-GB"/>
              </w:rPr>
              <w:t>2</w:t>
            </w:r>
          </w:p>
        </w:tc>
      </w:tr>
      <w:tr w:rsidR="00270483" w:rsidRPr="004A34EE" w14:paraId="77979334" w14:textId="77777777">
        <w:tc>
          <w:tcPr>
            <w:tcW w:w="667" w:type="dxa"/>
          </w:tcPr>
          <w:p w14:paraId="68B867DD" w14:textId="77777777" w:rsidR="00270483" w:rsidRPr="004A34EE" w:rsidRDefault="00960720">
            <w:pPr>
              <w:spacing w:after="0" w:line="240" w:lineRule="auto"/>
              <w:jc w:val="left"/>
              <w:rPr>
                <w:lang w:val="en-GB"/>
              </w:rPr>
            </w:pPr>
            <w:r w:rsidRPr="004A34EE">
              <w:rPr>
                <w:lang w:val="en-GB"/>
              </w:rPr>
              <w:t>14</w:t>
            </w:r>
          </w:p>
        </w:tc>
        <w:tc>
          <w:tcPr>
            <w:tcW w:w="4920" w:type="dxa"/>
          </w:tcPr>
          <w:p w14:paraId="057580A6" w14:textId="77777777" w:rsidR="00270483" w:rsidRPr="004A34EE" w:rsidRDefault="00960720">
            <w:pPr>
              <w:spacing w:after="0" w:line="240" w:lineRule="auto"/>
              <w:jc w:val="left"/>
              <w:rPr>
                <w:lang w:val="en-GB"/>
              </w:rPr>
            </w:pPr>
            <w:r w:rsidRPr="004A34EE">
              <w:rPr>
                <w:lang w:val="en-GB"/>
              </w:rPr>
              <w:t>Health and Safety Compliance</w:t>
            </w:r>
          </w:p>
        </w:tc>
        <w:tc>
          <w:tcPr>
            <w:tcW w:w="983" w:type="dxa"/>
          </w:tcPr>
          <w:p w14:paraId="07D52159" w14:textId="77777777" w:rsidR="00270483" w:rsidRPr="004A34EE" w:rsidRDefault="00960720">
            <w:pPr>
              <w:spacing w:after="0" w:line="240" w:lineRule="auto"/>
              <w:jc w:val="center"/>
              <w:rPr>
                <w:lang w:val="en-GB"/>
              </w:rPr>
            </w:pPr>
            <w:r w:rsidRPr="004A34EE">
              <w:rPr>
                <w:lang w:val="en-GB"/>
              </w:rPr>
              <w:t>2</w:t>
            </w:r>
          </w:p>
        </w:tc>
        <w:tc>
          <w:tcPr>
            <w:tcW w:w="1504" w:type="dxa"/>
          </w:tcPr>
          <w:p w14:paraId="166CF9EC" w14:textId="77777777" w:rsidR="00270483" w:rsidRPr="004A34EE" w:rsidRDefault="00960720">
            <w:pPr>
              <w:spacing w:after="0" w:line="240" w:lineRule="auto"/>
              <w:jc w:val="center"/>
              <w:rPr>
                <w:lang w:val="en-GB"/>
              </w:rPr>
            </w:pPr>
            <w:r w:rsidRPr="004A34EE">
              <w:rPr>
                <w:lang w:val="en-GB"/>
              </w:rPr>
              <w:t>0</w:t>
            </w:r>
          </w:p>
        </w:tc>
        <w:tc>
          <w:tcPr>
            <w:tcW w:w="952" w:type="dxa"/>
          </w:tcPr>
          <w:p w14:paraId="6DBC9B1D" w14:textId="77777777" w:rsidR="00270483" w:rsidRPr="004A34EE" w:rsidRDefault="00960720">
            <w:pPr>
              <w:spacing w:after="0" w:line="240" w:lineRule="auto"/>
              <w:jc w:val="center"/>
              <w:rPr>
                <w:lang w:val="en-GB"/>
              </w:rPr>
            </w:pPr>
            <w:r w:rsidRPr="004A34EE">
              <w:rPr>
                <w:lang w:val="en-GB"/>
              </w:rPr>
              <w:t>2</w:t>
            </w:r>
          </w:p>
        </w:tc>
      </w:tr>
      <w:tr w:rsidR="00270483" w:rsidRPr="004A34EE" w14:paraId="6960E1F4" w14:textId="77777777">
        <w:tc>
          <w:tcPr>
            <w:tcW w:w="667" w:type="dxa"/>
          </w:tcPr>
          <w:p w14:paraId="0CF732D8" w14:textId="77777777" w:rsidR="00270483" w:rsidRPr="004A34EE" w:rsidRDefault="00960720">
            <w:pPr>
              <w:spacing w:after="0" w:line="240" w:lineRule="auto"/>
              <w:jc w:val="left"/>
              <w:rPr>
                <w:lang w:val="en-GB"/>
              </w:rPr>
            </w:pPr>
            <w:r w:rsidRPr="004A34EE">
              <w:rPr>
                <w:lang w:val="en-GB"/>
              </w:rPr>
              <w:t>15</w:t>
            </w:r>
          </w:p>
        </w:tc>
        <w:tc>
          <w:tcPr>
            <w:tcW w:w="4920" w:type="dxa"/>
          </w:tcPr>
          <w:p w14:paraId="0266532D" w14:textId="77777777" w:rsidR="00270483" w:rsidRPr="004A34EE" w:rsidRDefault="00960720">
            <w:pPr>
              <w:spacing w:after="0" w:line="240" w:lineRule="auto"/>
              <w:jc w:val="left"/>
              <w:rPr>
                <w:lang w:val="en-GB"/>
              </w:rPr>
            </w:pPr>
            <w:r w:rsidRPr="004A34EE">
              <w:rPr>
                <w:lang w:val="en-GB"/>
              </w:rPr>
              <w:t>Environmental &amp; Social Management</w:t>
            </w:r>
          </w:p>
        </w:tc>
        <w:tc>
          <w:tcPr>
            <w:tcW w:w="983" w:type="dxa"/>
          </w:tcPr>
          <w:p w14:paraId="2A919C7F" w14:textId="77777777" w:rsidR="00270483" w:rsidRPr="004A34EE" w:rsidRDefault="00960720">
            <w:pPr>
              <w:spacing w:after="0" w:line="240" w:lineRule="auto"/>
              <w:jc w:val="center"/>
              <w:rPr>
                <w:lang w:val="en-GB"/>
              </w:rPr>
            </w:pPr>
            <w:r w:rsidRPr="004A34EE">
              <w:rPr>
                <w:lang w:val="en-GB"/>
              </w:rPr>
              <w:t>2</w:t>
            </w:r>
          </w:p>
        </w:tc>
        <w:tc>
          <w:tcPr>
            <w:tcW w:w="1504" w:type="dxa"/>
          </w:tcPr>
          <w:p w14:paraId="2F2D81FE" w14:textId="77777777" w:rsidR="00270483" w:rsidRPr="004A34EE" w:rsidRDefault="00960720">
            <w:pPr>
              <w:spacing w:after="0" w:line="240" w:lineRule="auto"/>
              <w:jc w:val="center"/>
              <w:rPr>
                <w:lang w:val="en-GB"/>
              </w:rPr>
            </w:pPr>
            <w:r w:rsidRPr="004A34EE">
              <w:rPr>
                <w:lang w:val="en-GB"/>
              </w:rPr>
              <w:t>0</w:t>
            </w:r>
          </w:p>
        </w:tc>
        <w:tc>
          <w:tcPr>
            <w:tcW w:w="952" w:type="dxa"/>
          </w:tcPr>
          <w:p w14:paraId="7FE0AD2F" w14:textId="77777777" w:rsidR="00270483" w:rsidRPr="004A34EE" w:rsidRDefault="00960720">
            <w:pPr>
              <w:spacing w:after="0" w:line="240" w:lineRule="auto"/>
              <w:jc w:val="center"/>
              <w:rPr>
                <w:lang w:val="en-GB"/>
              </w:rPr>
            </w:pPr>
            <w:r w:rsidRPr="004A34EE">
              <w:rPr>
                <w:lang w:val="en-GB"/>
              </w:rPr>
              <w:t>2</w:t>
            </w:r>
          </w:p>
        </w:tc>
      </w:tr>
    </w:tbl>
    <w:p w14:paraId="44C92D79" w14:textId="77777777" w:rsidR="00270483" w:rsidRPr="004A34EE" w:rsidRDefault="00270483">
      <w:pPr>
        <w:rPr>
          <w:lang w:val="en-GB"/>
        </w:rPr>
      </w:pPr>
    </w:p>
    <w:p w14:paraId="74E26102" w14:textId="77777777" w:rsidR="00270483" w:rsidRPr="004A34EE" w:rsidRDefault="00960720">
      <w:pPr>
        <w:pStyle w:val="Heading2"/>
      </w:pPr>
      <w:bookmarkStart w:id="21" w:name="_Toc229552147"/>
      <w:r w:rsidRPr="004A34EE">
        <w:rPr>
          <w:rStyle w:val="Strong"/>
          <w:b/>
          <w:bCs w:val="0"/>
        </w:rPr>
        <w:t>Material Requirements and Sources</w:t>
      </w:r>
      <w:bookmarkEnd w:id="21"/>
    </w:p>
    <w:p w14:paraId="2BB072B4" w14:textId="77777777" w:rsidR="00270483" w:rsidRPr="004A34EE" w:rsidRDefault="00960720">
      <w:pPr>
        <w:rPr>
          <w:lang w:val="en-GB"/>
        </w:rPr>
      </w:pPr>
      <w:r w:rsidRPr="004A34EE">
        <w:rPr>
          <w:lang w:val="en-GB"/>
        </w:rPr>
        <w:t>The construction of the Nsabwemanyazi culverts will require materials for concrete works, drainage structures, and erosion protection.</w:t>
      </w:r>
    </w:p>
    <w:p w14:paraId="2B2D294D" w14:textId="77777777" w:rsidR="00270483" w:rsidRPr="004A34EE" w:rsidRDefault="00960720">
      <w:pPr>
        <w:pStyle w:val="Caption"/>
        <w:rPr>
          <w:rStyle w:val="Strong"/>
          <w:b w:val="0"/>
          <w:lang w:val="en-GB"/>
        </w:rPr>
      </w:pPr>
      <w:bookmarkStart w:id="22" w:name="_Toc229552220"/>
      <w:r w:rsidRPr="004A34EE">
        <w:rPr>
          <w:lang w:val="en-GB"/>
        </w:rPr>
        <w:t xml:space="preserve">Table </w:t>
      </w:r>
      <w:r w:rsidR="00F34493" w:rsidRPr="004A34EE">
        <w:rPr>
          <w:lang w:val="en-GB"/>
        </w:rPr>
        <w:t>2</w:t>
      </w:r>
      <w:r w:rsidRPr="004A34EE">
        <w:rPr>
          <w:lang w:val="en-GB"/>
        </w:rPr>
        <w:noBreakHyphen/>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3</w:t>
      </w:r>
      <w:r w:rsidRPr="004A34EE">
        <w:rPr>
          <w:lang w:val="en-GB"/>
        </w:rPr>
        <w:fldChar w:fldCharType="end"/>
      </w:r>
      <w:r w:rsidRPr="004A34EE">
        <w:rPr>
          <w:lang w:val="en-GB"/>
        </w:rPr>
        <w:t xml:space="preserve">. </w:t>
      </w:r>
      <w:r w:rsidRPr="004A34EE">
        <w:rPr>
          <w:rStyle w:val="Strong"/>
          <w:b w:val="0"/>
          <w:lang w:val="en-GB"/>
        </w:rPr>
        <w:t>Material Requirements and Sources</w:t>
      </w:r>
      <w:bookmarkEnd w:id="22"/>
    </w:p>
    <w:tbl>
      <w:tblPr>
        <w:tblStyle w:val="TableGrid"/>
        <w:tblW w:w="9016" w:type="dxa"/>
        <w:tblLayout w:type="fixed"/>
        <w:tblLook w:val="04A0" w:firstRow="1" w:lastRow="0" w:firstColumn="1" w:lastColumn="0" w:noHBand="0" w:noVBand="1"/>
      </w:tblPr>
      <w:tblGrid>
        <w:gridCol w:w="1659"/>
        <w:gridCol w:w="959"/>
        <w:gridCol w:w="1138"/>
        <w:gridCol w:w="2525"/>
        <w:gridCol w:w="2735"/>
      </w:tblGrid>
      <w:tr w:rsidR="00270483" w:rsidRPr="004A34EE" w14:paraId="18619A34" w14:textId="77777777">
        <w:tc>
          <w:tcPr>
            <w:tcW w:w="1659" w:type="dxa"/>
            <w:shd w:val="clear" w:color="auto" w:fill="2E4858"/>
          </w:tcPr>
          <w:p w14:paraId="7E963481"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Material</w:t>
            </w:r>
          </w:p>
        </w:tc>
        <w:tc>
          <w:tcPr>
            <w:tcW w:w="959" w:type="dxa"/>
            <w:shd w:val="clear" w:color="auto" w:fill="2E4858"/>
          </w:tcPr>
          <w:p w14:paraId="63692848"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Unit</w:t>
            </w:r>
          </w:p>
        </w:tc>
        <w:tc>
          <w:tcPr>
            <w:tcW w:w="1138" w:type="dxa"/>
            <w:shd w:val="clear" w:color="auto" w:fill="2E4858"/>
          </w:tcPr>
          <w:p w14:paraId="543B2FE4"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Est. Quantity*</w:t>
            </w:r>
          </w:p>
        </w:tc>
        <w:tc>
          <w:tcPr>
            <w:tcW w:w="2525" w:type="dxa"/>
            <w:shd w:val="clear" w:color="auto" w:fill="2E4858"/>
          </w:tcPr>
          <w:p w14:paraId="7DA92095"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Source (DED-Informed)</w:t>
            </w:r>
          </w:p>
        </w:tc>
        <w:tc>
          <w:tcPr>
            <w:tcW w:w="2735" w:type="dxa"/>
            <w:shd w:val="clear" w:color="auto" w:fill="2E4858"/>
          </w:tcPr>
          <w:p w14:paraId="5C53DD67"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Use</w:t>
            </w:r>
          </w:p>
        </w:tc>
      </w:tr>
      <w:tr w:rsidR="00270483" w:rsidRPr="004A34EE" w14:paraId="625DD144" w14:textId="77777777">
        <w:tc>
          <w:tcPr>
            <w:tcW w:w="1659" w:type="dxa"/>
          </w:tcPr>
          <w:p w14:paraId="736571F0" w14:textId="77777777" w:rsidR="00270483" w:rsidRPr="004A34EE" w:rsidRDefault="00960720">
            <w:pPr>
              <w:spacing w:after="0" w:line="240" w:lineRule="auto"/>
              <w:jc w:val="left"/>
              <w:rPr>
                <w:lang w:val="en-GB"/>
              </w:rPr>
            </w:pPr>
            <w:r w:rsidRPr="004A34EE">
              <w:rPr>
                <w:lang w:val="en-GB"/>
              </w:rPr>
              <w:t>Cement</w:t>
            </w:r>
          </w:p>
        </w:tc>
        <w:tc>
          <w:tcPr>
            <w:tcW w:w="959" w:type="dxa"/>
          </w:tcPr>
          <w:p w14:paraId="15D0F51B" w14:textId="77777777" w:rsidR="00270483" w:rsidRPr="004A34EE" w:rsidRDefault="00960720">
            <w:pPr>
              <w:spacing w:after="0" w:line="240" w:lineRule="auto"/>
              <w:jc w:val="left"/>
              <w:rPr>
                <w:lang w:val="en-GB"/>
              </w:rPr>
            </w:pPr>
            <w:r w:rsidRPr="004A34EE">
              <w:rPr>
                <w:lang w:val="en-GB"/>
              </w:rPr>
              <w:t>Bags (50 kg)</w:t>
            </w:r>
          </w:p>
        </w:tc>
        <w:tc>
          <w:tcPr>
            <w:tcW w:w="1138" w:type="dxa"/>
          </w:tcPr>
          <w:p w14:paraId="0C57DC76" w14:textId="77777777" w:rsidR="00270483" w:rsidRPr="004A34EE" w:rsidRDefault="00960720">
            <w:pPr>
              <w:spacing w:after="0" w:line="240" w:lineRule="auto"/>
              <w:jc w:val="left"/>
              <w:rPr>
                <w:lang w:val="en-GB"/>
              </w:rPr>
            </w:pPr>
            <w:r w:rsidRPr="004A34EE">
              <w:rPr>
                <w:lang w:val="en-GB"/>
              </w:rPr>
              <w:t>450 – 600</w:t>
            </w:r>
          </w:p>
        </w:tc>
        <w:tc>
          <w:tcPr>
            <w:tcW w:w="2525" w:type="dxa"/>
          </w:tcPr>
          <w:p w14:paraId="21B15191" w14:textId="77777777" w:rsidR="00270483" w:rsidRPr="004A34EE" w:rsidRDefault="00960720">
            <w:pPr>
              <w:spacing w:after="0" w:line="240" w:lineRule="auto"/>
              <w:jc w:val="left"/>
              <w:rPr>
                <w:lang w:val="en-GB"/>
              </w:rPr>
            </w:pPr>
            <w:r w:rsidRPr="004A34EE">
              <w:rPr>
                <w:lang w:val="en-GB"/>
              </w:rPr>
              <w:t>Licensed suppliers (Lilongwe/Mitundu)</w:t>
            </w:r>
          </w:p>
        </w:tc>
        <w:tc>
          <w:tcPr>
            <w:tcW w:w="2735" w:type="dxa"/>
          </w:tcPr>
          <w:p w14:paraId="2A92F215" w14:textId="77777777" w:rsidR="00270483" w:rsidRPr="004A34EE" w:rsidRDefault="00960720">
            <w:pPr>
              <w:spacing w:after="0" w:line="240" w:lineRule="auto"/>
              <w:jc w:val="left"/>
              <w:rPr>
                <w:lang w:val="en-GB"/>
              </w:rPr>
            </w:pPr>
            <w:r w:rsidRPr="004A34EE">
              <w:rPr>
                <w:lang w:val="en-GB"/>
              </w:rPr>
              <w:t>Reinforced concrete for culvert base, walls, slabs, headwalls, aprons</w:t>
            </w:r>
          </w:p>
        </w:tc>
      </w:tr>
      <w:tr w:rsidR="00270483" w:rsidRPr="004A34EE" w14:paraId="34D9E313" w14:textId="77777777">
        <w:tc>
          <w:tcPr>
            <w:tcW w:w="1659" w:type="dxa"/>
          </w:tcPr>
          <w:p w14:paraId="4431FC0A" w14:textId="77777777" w:rsidR="00270483" w:rsidRPr="004A34EE" w:rsidRDefault="00960720">
            <w:pPr>
              <w:spacing w:after="0" w:line="240" w:lineRule="auto"/>
              <w:jc w:val="left"/>
              <w:rPr>
                <w:lang w:val="en-GB"/>
              </w:rPr>
            </w:pPr>
            <w:r w:rsidRPr="004A34EE">
              <w:rPr>
                <w:lang w:val="en-GB"/>
              </w:rPr>
              <w:t>Sand</w:t>
            </w:r>
          </w:p>
        </w:tc>
        <w:tc>
          <w:tcPr>
            <w:tcW w:w="959" w:type="dxa"/>
          </w:tcPr>
          <w:p w14:paraId="4C9ED968" w14:textId="77777777" w:rsidR="00270483" w:rsidRPr="004A34EE" w:rsidRDefault="00960720">
            <w:pPr>
              <w:spacing w:after="0" w:line="240" w:lineRule="auto"/>
              <w:jc w:val="left"/>
              <w:rPr>
                <w:lang w:val="en-GB"/>
              </w:rPr>
            </w:pPr>
            <w:r w:rsidRPr="004A34EE">
              <w:rPr>
                <w:lang w:val="en-GB"/>
              </w:rPr>
              <w:t>m³</w:t>
            </w:r>
          </w:p>
        </w:tc>
        <w:tc>
          <w:tcPr>
            <w:tcW w:w="1138" w:type="dxa"/>
          </w:tcPr>
          <w:p w14:paraId="05075974" w14:textId="77777777" w:rsidR="00270483" w:rsidRPr="004A34EE" w:rsidRDefault="00960720">
            <w:pPr>
              <w:spacing w:after="0" w:line="240" w:lineRule="auto"/>
              <w:jc w:val="left"/>
              <w:rPr>
                <w:lang w:val="en-GB"/>
              </w:rPr>
            </w:pPr>
            <w:r w:rsidRPr="004A34EE">
              <w:rPr>
                <w:lang w:val="en-GB"/>
              </w:rPr>
              <w:t>45 – 60</w:t>
            </w:r>
          </w:p>
        </w:tc>
        <w:tc>
          <w:tcPr>
            <w:tcW w:w="2525" w:type="dxa"/>
          </w:tcPr>
          <w:p w14:paraId="05FF757C" w14:textId="77777777" w:rsidR="00270483" w:rsidRPr="004A34EE" w:rsidRDefault="00960720">
            <w:pPr>
              <w:spacing w:after="0" w:line="240" w:lineRule="auto"/>
              <w:jc w:val="left"/>
              <w:rPr>
                <w:lang w:val="en-GB"/>
              </w:rPr>
            </w:pPr>
            <w:r w:rsidRPr="004A34EE">
              <w:rPr>
                <w:lang w:val="en-GB"/>
              </w:rPr>
              <w:t>Approved river sand sources (local streams)</w:t>
            </w:r>
          </w:p>
        </w:tc>
        <w:tc>
          <w:tcPr>
            <w:tcW w:w="2735" w:type="dxa"/>
          </w:tcPr>
          <w:p w14:paraId="344ACE52" w14:textId="77777777" w:rsidR="00270483" w:rsidRPr="004A34EE" w:rsidRDefault="00960720">
            <w:pPr>
              <w:spacing w:after="0" w:line="240" w:lineRule="auto"/>
              <w:jc w:val="left"/>
              <w:rPr>
                <w:lang w:val="en-GB"/>
              </w:rPr>
            </w:pPr>
            <w:r w:rsidRPr="004A34EE">
              <w:rPr>
                <w:lang w:val="en-GB"/>
              </w:rPr>
              <w:t>Concrete and mortar</w:t>
            </w:r>
          </w:p>
        </w:tc>
      </w:tr>
      <w:tr w:rsidR="00270483" w:rsidRPr="004A34EE" w14:paraId="2374B45F" w14:textId="77777777">
        <w:tc>
          <w:tcPr>
            <w:tcW w:w="1659" w:type="dxa"/>
          </w:tcPr>
          <w:p w14:paraId="25E92E17" w14:textId="77777777" w:rsidR="00270483" w:rsidRPr="004A34EE" w:rsidRDefault="00960720">
            <w:pPr>
              <w:spacing w:after="0" w:line="240" w:lineRule="auto"/>
              <w:jc w:val="left"/>
              <w:rPr>
                <w:lang w:val="en-GB"/>
              </w:rPr>
            </w:pPr>
            <w:r w:rsidRPr="004A34EE">
              <w:rPr>
                <w:lang w:val="en-GB"/>
              </w:rPr>
              <w:t>Aggregates</w:t>
            </w:r>
          </w:p>
        </w:tc>
        <w:tc>
          <w:tcPr>
            <w:tcW w:w="959" w:type="dxa"/>
          </w:tcPr>
          <w:p w14:paraId="7D99E831" w14:textId="77777777" w:rsidR="00270483" w:rsidRPr="004A34EE" w:rsidRDefault="00960720">
            <w:pPr>
              <w:spacing w:after="0" w:line="240" w:lineRule="auto"/>
              <w:jc w:val="left"/>
              <w:rPr>
                <w:lang w:val="en-GB"/>
              </w:rPr>
            </w:pPr>
            <w:r w:rsidRPr="004A34EE">
              <w:rPr>
                <w:lang w:val="en-GB"/>
              </w:rPr>
              <w:t>m³</w:t>
            </w:r>
          </w:p>
        </w:tc>
        <w:tc>
          <w:tcPr>
            <w:tcW w:w="1138" w:type="dxa"/>
          </w:tcPr>
          <w:p w14:paraId="146D96B7" w14:textId="77777777" w:rsidR="00270483" w:rsidRPr="004A34EE" w:rsidRDefault="00960720">
            <w:pPr>
              <w:spacing w:after="0" w:line="240" w:lineRule="auto"/>
              <w:jc w:val="left"/>
              <w:rPr>
                <w:lang w:val="en-GB"/>
              </w:rPr>
            </w:pPr>
            <w:r w:rsidRPr="004A34EE">
              <w:rPr>
                <w:lang w:val="en-GB"/>
              </w:rPr>
              <w:t>80 – 110</w:t>
            </w:r>
          </w:p>
        </w:tc>
        <w:tc>
          <w:tcPr>
            <w:tcW w:w="2525" w:type="dxa"/>
          </w:tcPr>
          <w:p w14:paraId="4B3BA825" w14:textId="77777777" w:rsidR="00270483" w:rsidRPr="004A34EE" w:rsidRDefault="00960720">
            <w:pPr>
              <w:spacing w:after="0" w:line="240" w:lineRule="auto"/>
              <w:jc w:val="left"/>
              <w:rPr>
                <w:lang w:val="en-GB"/>
              </w:rPr>
            </w:pPr>
            <w:r w:rsidRPr="004A34EE">
              <w:rPr>
                <w:lang w:val="en-GB"/>
              </w:rPr>
              <w:t>Licensed quarries</w:t>
            </w:r>
          </w:p>
        </w:tc>
        <w:tc>
          <w:tcPr>
            <w:tcW w:w="2735" w:type="dxa"/>
          </w:tcPr>
          <w:p w14:paraId="4AAE8016" w14:textId="77777777" w:rsidR="00270483" w:rsidRPr="004A34EE" w:rsidRDefault="00960720">
            <w:pPr>
              <w:spacing w:after="0" w:line="240" w:lineRule="auto"/>
              <w:jc w:val="left"/>
              <w:rPr>
                <w:lang w:val="en-GB"/>
              </w:rPr>
            </w:pPr>
            <w:r w:rsidRPr="004A34EE">
              <w:rPr>
                <w:lang w:val="en-GB"/>
              </w:rPr>
              <w:t>Structural concrete works</w:t>
            </w:r>
          </w:p>
        </w:tc>
      </w:tr>
      <w:tr w:rsidR="00270483" w:rsidRPr="004A34EE" w14:paraId="1256E804" w14:textId="77777777">
        <w:tc>
          <w:tcPr>
            <w:tcW w:w="1659" w:type="dxa"/>
          </w:tcPr>
          <w:p w14:paraId="4F3854F6" w14:textId="77777777" w:rsidR="00270483" w:rsidRPr="004A34EE" w:rsidRDefault="00960720">
            <w:pPr>
              <w:spacing w:after="0" w:line="240" w:lineRule="auto"/>
              <w:jc w:val="left"/>
              <w:rPr>
                <w:lang w:val="en-GB"/>
              </w:rPr>
            </w:pPr>
            <w:r w:rsidRPr="004A34EE">
              <w:rPr>
                <w:lang w:val="en-GB"/>
              </w:rPr>
              <w:t>Reinforcement steel</w:t>
            </w:r>
          </w:p>
        </w:tc>
        <w:tc>
          <w:tcPr>
            <w:tcW w:w="959" w:type="dxa"/>
          </w:tcPr>
          <w:p w14:paraId="3F2040E7" w14:textId="77777777" w:rsidR="00270483" w:rsidRPr="004A34EE" w:rsidRDefault="00960720">
            <w:pPr>
              <w:spacing w:after="0" w:line="240" w:lineRule="auto"/>
              <w:jc w:val="left"/>
              <w:rPr>
                <w:lang w:val="en-GB"/>
              </w:rPr>
            </w:pPr>
            <w:r w:rsidRPr="004A34EE">
              <w:rPr>
                <w:lang w:val="en-GB"/>
              </w:rPr>
              <w:t>Tonnes</w:t>
            </w:r>
          </w:p>
        </w:tc>
        <w:tc>
          <w:tcPr>
            <w:tcW w:w="1138" w:type="dxa"/>
          </w:tcPr>
          <w:p w14:paraId="5366A819" w14:textId="77777777" w:rsidR="00270483" w:rsidRPr="004A34EE" w:rsidRDefault="00960720">
            <w:pPr>
              <w:spacing w:after="0" w:line="240" w:lineRule="auto"/>
              <w:jc w:val="left"/>
              <w:rPr>
                <w:lang w:val="en-GB"/>
              </w:rPr>
            </w:pPr>
            <w:r w:rsidRPr="004A34EE">
              <w:rPr>
                <w:lang w:val="en-GB"/>
              </w:rPr>
              <w:t>6 – 10</w:t>
            </w:r>
          </w:p>
        </w:tc>
        <w:tc>
          <w:tcPr>
            <w:tcW w:w="2525" w:type="dxa"/>
          </w:tcPr>
          <w:p w14:paraId="244B9A2E" w14:textId="77777777" w:rsidR="00270483" w:rsidRPr="004A34EE" w:rsidRDefault="00960720">
            <w:pPr>
              <w:spacing w:after="0" w:line="240" w:lineRule="auto"/>
              <w:jc w:val="left"/>
              <w:rPr>
                <w:lang w:val="en-GB"/>
              </w:rPr>
            </w:pPr>
            <w:r w:rsidRPr="004A34EE">
              <w:rPr>
                <w:lang w:val="en-GB"/>
              </w:rPr>
              <w:t>Licensed suppliers</w:t>
            </w:r>
          </w:p>
        </w:tc>
        <w:tc>
          <w:tcPr>
            <w:tcW w:w="2735" w:type="dxa"/>
          </w:tcPr>
          <w:p w14:paraId="03669B0D" w14:textId="77777777" w:rsidR="00270483" w:rsidRPr="004A34EE" w:rsidRDefault="00960720">
            <w:pPr>
              <w:spacing w:after="0" w:line="240" w:lineRule="auto"/>
              <w:jc w:val="left"/>
              <w:rPr>
                <w:lang w:val="en-GB"/>
              </w:rPr>
            </w:pPr>
            <w:r w:rsidRPr="004A34EE">
              <w:rPr>
                <w:lang w:val="en-GB"/>
              </w:rPr>
              <w:t>Culvert structural elements</w:t>
            </w:r>
          </w:p>
        </w:tc>
      </w:tr>
      <w:tr w:rsidR="00270483" w:rsidRPr="004A34EE" w14:paraId="06C54F0C" w14:textId="77777777">
        <w:tc>
          <w:tcPr>
            <w:tcW w:w="1659" w:type="dxa"/>
          </w:tcPr>
          <w:p w14:paraId="2B0F8DF6" w14:textId="77777777" w:rsidR="00270483" w:rsidRPr="004A34EE" w:rsidRDefault="00960720">
            <w:pPr>
              <w:spacing w:after="0" w:line="240" w:lineRule="auto"/>
              <w:jc w:val="left"/>
              <w:rPr>
                <w:lang w:val="en-GB"/>
              </w:rPr>
            </w:pPr>
            <w:r w:rsidRPr="004A34EE">
              <w:rPr>
                <w:lang w:val="en-GB"/>
              </w:rPr>
              <w:t>Rock / boulders (riprap)</w:t>
            </w:r>
          </w:p>
        </w:tc>
        <w:tc>
          <w:tcPr>
            <w:tcW w:w="959" w:type="dxa"/>
          </w:tcPr>
          <w:p w14:paraId="0EC5EC2A" w14:textId="77777777" w:rsidR="00270483" w:rsidRPr="004A34EE" w:rsidRDefault="00960720">
            <w:pPr>
              <w:spacing w:after="0" w:line="240" w:lineRule="auto"/>
              <w:jc w:val="left"/>
              <w:rPr>
                <w:lang w:val="en-GB"/>
              </w:rPr>
            </w:pPr>
            <w:r w:rsidRPr="004A34EE">
              <w:rPr>
                <w:lang w:val="en-GB"/>
              </w:rPr>
              <w:t>m³</w:t>
            </w:r>
          </w:p>
        </w:tc>
        <w:tc>
          <w:tcPr>
            <w:tcW w:w="1138" w:type="dxa"/>
          </w:tcPr>
          <w:p w14:paraId="5A01B9E8" w14:textId="77777777" w:rsidR="00270483" w:rsidRPr="004A34EE" w:rsidRDefault="00960720">
            <w:pPr>
              <w:spacing w:after="0" w:line="240" w:lineRule="auto"/>
              <w:jc w:val="left"/>
              <w:rPr>
                <w:lang w:val="en-GB"/>
              </w:rPr>
            </w:pPr>
            <w:r w:rsidRPr="004A34EE">
              <w:rPr>
                <w:lang w:val="en-GB"/>
              </w:rPr>
              <w:t>60 – 90</w:t>
            </w:r>
          </w:p>
        </w:tc>
        <w:tc>
          <w:tcPr>
            <w:tcW w:w="2525" w:type="dxa"/>
          </w:tcPr>
          <w:p w14:paraId="0F45F165" w14:textId="77777777" w:rsidR="00270483" w:rsidRPr="004A34EE" w:rsidRDefault="00960720">
            <w:pPr>
              <w:spacing w:after="0" w:line="240" w:lineRule="auto"/>
              <w:jc w:val="left"/>
              <w:rPr>
                <w:lang w:val="en-GB"/>
              </w:rPr>
            </w:pPr>
            <w:r w:rsidRPr="004A34EE">
              <w:rPr>
                <w:lang w:val="en-GB"/>
              </w:rPr>
              <w:t>Approved quarries / local sources</w:t>
            </w:r>
          </w:p>
        </w:tc>
        <w:tc>
          <w:tcPr>
            <w:tcW w:w="2735" w:type="dxa"/>
          </w:tcPr>
          <w:p w14:paraId="094A69B1" w14:textId="77777777" w:rsidR="00270483" w:rsidRPr="004A34EE" w:rsidRDefault="00960720">
            <w:pPr>
              <w:spacing w:after="0" w:line="240" w:lineRule="auto"/>
              <w:jc w:val="left"/>
              <w:rPr>
                <w:lang w:val="en-GB"/>
              </w:rPr>
            </w:pPr>
            <w:r w:rsidRPr="004A34EE">
              <w:rPr>
                <w:lang w:val="en-GB"/>
              </w:rPr>
              <w:t>Erosion protection at inlets and outlets</w:t>
            </w:r>
          </w:p>
        </w:tc>
      </w:tr>
      <w:tr w:rsidR="00270483" w:rsidRPr="004A34EE" w14:paraId="0E302576" w14:textId="77777777">
        <w:tc>
          <w:tcPr>
            <w:tcW w:w="1659" w:type="dxa"/>
          </w:tcPr>
          <w:p w14:paraId="5A76251F" w14:textId="77777777" w:rsidR="00270483" w:rsidRPr="004A34EE" w:rsidRDefault="00960720">
            <w:pPr>
              <w:spacing w:after="0" w:line="240" w:lineRule="auto"/>
              <w:jc w:val="left"/>
              <w:rPr>
                <w:lang w:val="en-GB"/>
              </w:rPr>
            </w:pPr>
            <w:r w:rsidRPr="004A34EE">
              <w:rPr>
                <w:lang w:val="en-GB"/>
              </w:rPr>
              <w:t>Water</w:t>
            </w:r>
          </w:p>
        </w:tc>
        <w:tc>
          <w:tcPr>
            <w:tcW w:w="959" w:type="dxa"/>
          </w:tcPr>
          <w:p w14:paraId="017B0516" w14:textId="77777777" w:rsidR="00270483" w:rsidRPr="004A34EE" w:rsidRDefault="00960720">
            <w:pPr>
              <w:spacing w:after="0" w:line="240" w:lineRule="auto"/>
              <w:jc w:val="left"/>
              <w:rPr>
                <w:lang w:val="en-GB"/>
              </w:rPr>
            </w:pPr>
            <w:r w:rsidRPr="004A34EE">
              <w:rPr>
                <w:lang w:val="en-GB"/>
              </w:rPr>
              <w:t>m³/day</w:t>
            </w:r>
          </w:p>
        </w:tc>
        <w:tc>
          <w:tcPr>
            <w:tcW w:w="1138" w:type="dxa"/>
          </w:tcPr>
          <w:p w14:paraId="677EC2E7" w14:textId="77777777" w:rsidR="00270483" w:rsidRPr="004A34EE" w:rsidRDefault="00960720">
            <w:pPr>
              <w:spacing w:after="0" w:line="240" w:lineRule="auto"/>
              <w:jc w:val="left"/>
              <w:rPr>
                <w:lang w:val="en-GB"/>
              </w:rPr>
            </w:pPr>
            <w:r w:rsidRPr="004A34EE">
              <w:rPr>
                <w:lang w:val="en-GB"/>
              </w:rPr>
              <w:t>4 – 6</w:t>
            </w:r>
          </w:p>
        </w:tc>
        <w:tc>
          <w:tcPr>
            <w:tcW w:w="2525" w:type="dxa"/>
          </w:tcPr>
          <w:p w14:paraId="050814AE" w14:textId="77777777" w:rsidR="00270483" w:rsidRPr="004A34EE" w:rsidRDefault="00960720">
            <w:pPr>
              <w:spacing w:after="0" w:line="240" w:lineRule="auto"/>
              <w:jc w:val="left"/>
              <w:rPr>
                <w:lang w:val="en-GB"/>
              </w:rPr>
            </w:pPr>
            <w:r w:rsidRPr="004A34EE">
              <w:rPr>
                <w:lang w:val="en-GB"/>
              </w:rPr>
              <w:t>Surface water (Chingalu Stream) / boreholes</w:t>
            </w:r>
          </w:p>
        </w:tc>
        <w:tc>
          <w:tcPr>
            <w:tcW w:w="2735" w:type="dxa"/>
          </w:tcPr>
          <w:p w14:paraId="220E0059" w14:textId="77777777" w:rsidR="00270483" w:rsidRPr="004A34EE" w:rsidRDefault="00960720">
            <w:pPr>
              <w:spacing w:after="0" w:line="240" w:lineRule="auto"/>
              <w:jc w:val="left"/>
              <w:rPr>
                <w:lang w:val="en-GB"/>
              </w:rPr>
            </w:pPr>
            <w:r w:rsidRPr="004A34EE">
              <w:rPr>
                <w:lang w:val="en-GB"/>
              </w:rPr>
              <w:t>Concrete mixing and curing</w:t>
            </w:r>
          </w:p>
        </w:tc>
      </w:tr>
      <w:tr w:rsidR="00270483" w:rsidRPr="004A34EE" w14:paraId="0BF02675" w14:textId="77777777">
        <w:tc>
          <w:tcPr>
            <w:tcW w:w="1659" w:type="dxa"/>
          </w:tcPr>
          <w:p w14:paraId="6819CC26" w14:textId="77777777" w:rsidR="00270483" w:rsidRPr="004A34EE" w:rsidRDefault="00960720">
            <w:pPr>
              <w:spacing w:after="0" w:line="240" w:lineRule="auto"/>
              <w:jc w:val="left"/>
              <w:rPr>
                <w:lang w:val="en-GB"/>
              </w:rPr>
            </w:pPr>
            <w:r w:rsidRPr="004A34EE">
              <w:rPr>
                <w:lang w:val="en-GB"/>
              </w:rPr>
              <w:t>Fuel</w:t>
            </w:r>
          </w:p>
        </w:tc>
        <w:tc>
          <w:tcPr>
            <w:tcW w:w="959" w:type="dxa"/>
          </w:tcPr>
          <w:p w14:paraId="40B9B50E" w14:textId="77777777" w:rsidR="00270483" w:rsidRPr="004A34EE" w:rsidRDefault="00960720">
            <w:pPr>
              <w:spacing w:after="0" w:line="240" w:lineRule="auto"/>
              <w:jc w:val="left"/>
              <w:rPr>
                <w:lang w:val="en-GB"/>
              </w:rPr>
            </w:pPr>
            <w:r w:rsidRPr="004A34EE">
              <w:rPr>
                <w:lang w:val="en-GB"/>
              </w:rPr>
              <w:t>Litres</w:t>
            </w:r>
          </w:p>
        </w:tc>
        <w:tc>
          <w:tcPr>
            <w:tcW w:w="1138" w:type="dxa"/>
          </w:tcPr>
          <w:p w14:paraId="2F63BF77" w14:textId="77777777" w:rsidR="00270483" w:rsidRPr="004A34EE" w:rsidRDefault="00960720">
            <w:pPr>
              <w:spacing w:after="0" w:line="240" w:lineRule="auto"/>
              <w:jc w:val="left"/>
              <w:rPr>
                <w:lang w:val="en-GB"/>
              </w:rPr>
            </w:pPr>
            <w:r w:rsidRPr="004A34EE">
              <w:rPr>
                <w:lang w:val="en-GB"/>
              </w:rPr>
              <w:t>1,500 – 2,500</w:t>
            </w:r>
          </w:p>
        </w:tc>
        <w:tc>
          <w:tcPr>
            <w:tcW w:w="2525" w:type="dxa"/>
          </w:tcPr>
          <w:p w14:paraId="20B508DB" w14:textId="77777777" w:rsidR="00270483" w:rsidRPr="004A34EE" w:rsidRDefault="00960720">
            <w:pPr>
              <w:spacing w:after="0" w:line="240" w:lineRule="auto"/>
              <w:jc w:val="left"/>
              <w:rPr>
                <w:lang w:val="en-GB"/>
              </w:rPr>
            </w:pPr>
            <w:r w:rsidRPr="004A34EE">
              <w:rPr>
                <w:lang w:val="en-GB"/>
              </w:rPr>
              <w:t>Licensed fuel stations (Mitundu/Lilongwe)</w:t>
            </w:r>
          </w:p>
        </w:tc>
        <w:tc>
          <w:tcPr>
            <w:tcW w:w="2735" w:type="dxa"/>
          </w:tcPr>
          <w:p w14:paraId="5C217E1E" w14:textId="77777777" w:rsidR="00270483" w:rsidRPr="004A34EE" w:rsidRDefault="00960720">
            <w:pPr>
              <w:spacing w:after="0" w:line="240" w:lineRule="auto"/>
              <w:jc w:val="left"/>
              <w:rPr>
                <w:lang w:val="en-GB"/>
              </w:rPr>
            </w:pPr>
            <w:r w:rsidRPr="004A34EE">
              <w:rPr>
                <w:lang w:val="en-GB"/>
              </w:rPr>
              <w:t>Equipment operation (excavators, mixers, transport)</w:t>
            </w:r>
          </w:p>
        </w:tc>
      </w:tr>
    </w:tbl>
    <w:p w14:paraId="17001D04" w14:textId="77777777" w:rsidR="00270483" w:rsidRPr="004A34EE" w:rsidRDefault="00960720">
      <w:pPr>
        <w:rPr>
          <w:lang w:val="en-GB"/>
        </w:rPr>
      </w:pPr>
      <w:r w:rsidRPr="004A34EE">
        <w:rPr>
          <w:lang w:val="en-GB"/>
        </w:rPr>
        <w:t xml:space="preserve">* </w:t>
      </w:r>
      <w:r w:rsidRPr="004A34EE">
        <w:rPr>
          <w:rStyle w:val="Emphasis"/>
          <w:sz w:val="20"/>
          <w:lang w:val="en-GB"/>
        </w:rPr>
        <w:t>Quantities are indicative and derived from the DED scope for three culvert structures (five cells total), including associated headwalls, aprons, and localized drainage/erosion protection works. Final quantities to be confirmed through BoQ.</w:t>
      </w:r>
    </w:p>
    <w:p w14:paraId="7A65D301" w14:textId="77777777" w:rsidR="00270483" w:rsidRPr="004A34EE" w:rsidRDefault="00960720">
      <w:pPr>
        <w:pStyle w:val="Heading2"/>
      </w:pPr>
      <w:bookmarkStart w:id="23" w:name="_Toc229552148"/>
      <w:r w:rsidRPr="004A34EE">
        <w:rPr>
          <w:rStyle w:val="Strong"/>
          <w:b/>
          <w:bCs w:val="0"/>
        </w:rPr>
        <w:t>Worker Accommodation</w:t>
      </w:r>
      <w:bookmarkEnd w:id="23"/>
    </w:p>
    <w:p w14:paraId="2F5CC22E" w14:textId="77777777" w:rsidR="00270483" w:rsidRPr="004A34EE" w:rsidRDefault="00960720">
      <w:pPr>
        <w:rPr>
          <w:lang w:val="en-GB"/>
        </w:rPr>
      </w:pPr>
      <w:r w:rsidRPr="004A34EE">
        <w:rPr>
          <w:lang w:val="en-GB"/>
        </w:rPr>
        <w:t xml:space="preserve">The project will not require permanent worker camps, as most of the workforce will be locally recruited from surrounding communities and will commute to the site on a daily basis. Where accommodation is required for a limited number of non-local or specialised personnel, this will be provided through </w:t>
      </w:r>
      <w:r w:rsidRPr="004A34EE">
        <w:rPr>
          <w:bCs/>
          <w:lang w:val="en-GB"/>
        </w:rPr>
        <w:t>rented properties within Mitundu Trading Centre</w:t>
      </w:r>
      <w:r w:rsidRPr="004A34EE">
        <w:rPr>
          <w:lang w:val="en-GB"/>
        </w:rPr>
        <w:t>.</w:t>
      </w:r>
    </w:p>
    <w:p w14:paraId="14921915" w14:textId="77777777" w:rsidR="00270483" w:rsidRPr="004A34EE" w:rsidRDefault="00960720">
      <w:pPr>
        <w:rPr>
          <w:lang w:val="en-GB"/>
        </w:rPr>
      </w:pPr>
      <w:r w:rsidRPr="004A34EE">
        <w:rPr>
          <w:lang w:val="en-GB"/>
        </w:rPr>
        <w:t xml:space="preserve">Temporary on-site facilities will be established to support construction activities and will include site offices, sanitation facilities, potable water supply, designated rest areas, and first </w:t>
      </w:r>
      <w:r w:rsidRPr="004A34EE">
        <w:rPr>
          <w:lang w:val="en-GB"/>
        </w:rPr>
        <w:lastRenderedPageBreak/>
        <w:t>aid stations. All temporary facilities will be decommissioned and the sites restored to their original or agreed condition upon completion of the works, in line with ESMMP requirements.</w:t>
      </w:r>
    </w:p>
    <w:p w14:paraId="43D90136" w14:textId="77777777" w:rsidR="00270483" w:rsidRPr="004A34EE" w:rsidRDefault="00960720">
      <w:pPr>
        <w:pStyle w:val="Heading2"/>
      </w:pPr>
      <w:bookmarkStart w:id="24" w:name="_Toc229552149"/>
      <w:r w:rsidRPr="004A34EE">
        <w:rPr>
          <w:rStyle w:val="Strong"/>
          <w:b/>
          <w:bCs w:val="0"/>
        </w:rPr>
        <w:t>Waste and Waste Management</w:t>
      </w:r>
      <w:bookmarkEnd w:id="24"/>
    </w:p>
    <w:p w14:paraId="77105280" w14:textId="77777777" w:rsidR="00270483" w:rsidRPr="004A34EE" w:rsidRDefault="00960720">
      <w:pPr>
        <w:rPr>
          <w:lang w:val="en-GB"/>
        </w:rPr>
      </w:pPr>
      <w:r w:rsidRPr="004A34EE">
        <w:rPr>
          <w:lang w:val="en-GB"/>
        </w:rPr>
        <w:t xml:space="preserve">The construction of the Nsabwemanyazi box culverts on the Chingalu Stream is expected to generate </w:t>
      </w:r>
      <w:r w:rsidRPr="004A34EE">
        <w:rPr>
          <w:bCs/>
          <w:lang w:val="en-GB"/>
        </w:rPr>
        <w:t>low volumes of waste</w:t>
      </w:r>
      <w:r w:rsidRPr="004A34EE">
        <w:rPr>
          <w:lang w:val="en-GB"/>
        </w:rPr>
        <w:t xml:space="preserve">, given the limited scope of works, absence of worker camps, and short construction duration. Waste generation will primarily arise from excavation, concrete works, minor site clearance, and routine worker activities. Due to the project’s location on a dambo land </w:t>
      </w:r>
      <w:r w:rsidRPr="004A34EE">
        <w:rPr>
          <w:bCs/>
          <w:lang w:val="en-GB"/>
        </w:rPr>
        <w:t>near the confluence of the Chiwiri and Chiole streams</w:t>
      </w:r>
      <w:r w:rsidRPr="004A34EE">
        <w:rPr>
          <w:lang w:val="en-GB"/>
        </w:rPr>
        <w:t>, strict controls will be required to prevent contamination of surface water and surrounding agricultural land.</w:t>
      </w:r>
    </w:p>
    <w:p w14:paraId="4839E931" w14:textId="77777777" w:rsidR="00270483" w:rsidRPr="004A34EE" w:rsidRDefault="00960720">
      <w:pPr>
        <w:rPr>
          <w:lang w:val="en-GB"/>
        </w:rPr>
      </w:pPr>
      <w:r w:rsidRPr="004A34EE">
        <w:rPr>
          <w:lang w:val="en-GB"/>
        </w:rPr>
        <w:t>ESMMP will be implemented in accordance with the Environmental Management Act (2017), MEPA Guidelines (2025), and World Bank Environmental and Social Framework (ESF) requirements. Waste management will follow the hierarchy of avoidance, minimisation, reuse, recycling, and safe disposal. Particular emphasis will be placed on preventing discharge of any waste into the Chingalu Stream and maintaining appropriate buffer distances for all waste handling activities.</w:t>
      </w:r>
    </w:p>
    <w:p w14:paraId="70B3DDD5" w14:textId="77777777" w:rsidR="00270483" w:rsidRPr="004A34EE" w:rsidRDefault="00960720">
      <w:pPr>
        <w:rPr>
          <w:lang w:val="en-GB"/>
        </w:rPr>
      </w:pPr>
      <w:r w:rsidRPr="004A34EE">
        <w:rPr>
          <w:lang w:val="en-GB"/>
        </w:rPr>
        <w:t xml:space="preserve">The anticipated waste streams, estimated quantities, sources, and proposed mitigation measures are summarised in </w:t>
      </w:r>
      <w:r w:rsidRPr="002E6D94">
        <w:rPr>
          <w:lang w:val="en-GB"/>
        </w:rPr>
        <w:t>Table 2-4</w:t>
      </w:r>
      <w:r w:rsidRPr="004A34EE">
        <w:rPr>
          <w:lang w:val="en-GB"/>
        </w:rPr>
        <w:t>.</w:t>
      </w:r>
    </w:p>
    <w:p w14:paraId="3405FBD4" w14:textId="77777777" w:rsidR="003732E3" w:rsidRPr="004A34EE" w:rsidRDefault="003732E3">
      <w:pPr>
        <w:rPr>
          <w:lang w:val="en-GB"/>
        </w:rPr>
        <w:sectPr w:rsidR="003732E3" w:rsidRPr="004A34EE">
          <w:footerReference w:type="default" r:id="rId75"/>
          <w:footerReference w:type="first" r:id="rId76"/>
          <w:pgSz w:w="11906" w:h="16838"/>
          <w:pgMar w:top="1440" w:right="1440" w:bottom="1440" w:left="1440" w:header="0" w:footer="709" w:gutter="0"/>
          <w:cols w:space="720"/>
          <w:formProt w:val="0"/>
          <w:docGrid w:linePitch="100"/>
        </w:sectPr>
      </w:pPr>
    </w:p>
    <w:p w14:paraId="649AC35D" w14:textId="77777777" w:rsidR="00270483" w:rsidRPr="004A34EE" w:rsidRDefault="00960720">
      <w:pPr>
        <w:pStyle w:val="Caption"/>
        <w:rPr>
          <w:lang w:val="en-GB"/>
        </w:rPr>
      </w:pPr>
      <w:bookmarkStart w:id="25" w:name="_Toc229552221"/>
      <w:r w:rsidRPr="004A34EE">
        <w:rPr>
          <w:lang w:val="en-GB"/>
        </w:rPr>
        <w:lastRenderedPageBreak/>
        <w:t>Table</w:t>
      </w:r>
      <w:r w:rsidR="003732E3" w:rsidRPr="004A34EE">
        <w:rPr>
          <w:lang w:val="en-GB"/>
        </w:rPr>
        <w:t>2-</w:t>
      </w:r>
      <w:r w:rsidRPr="004A34EE">
        <w:rPr>
          <w:lang w:val="en-GB"/>
        </w:rPr>
        <w:t xml:space="preserve"> </w:t>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4</w:t>
      </w:r>
      <w:r w:rsidRPr="004A34EE">
        <w:rPr>
          <w:lang w:val="en-GB"/>
        </w:rPr>
        <w:fldChar w:fldCharType="end"/>
      </w:r>
      <w:r w:rsidRPr="004A34EE">
        <w:rPr>
          <w:lang w:val="en-GB"/>
        </w:rPr>
        <w:t>. Expected Waste Streams, Quantities, Sources and Mitigation Measures (Low-Impact, No-Camp Scenario</w:t>
      </w:r>
      <w:bookmarkEnd w:id="25"/>
    </w:p>
    <w:tbl>
      <w:tblPr>
        <w:tblStyle w:val="TableGrid"/>
        <w:tblW w:w="13948" w:type="dxa"/>
        <w:tblLayout w:type="fixed"/>
        <w:tblLook w:val="04A0" w:firstRow="1" w:lastRow="0" w:firstColumn="1" w:lastColumn="0" w:noHBand="0" w:noVBand="1"/>
      </w:tblPr>
      <w:tblGrid>
        <w:gridCol w:w="1769"/>
        <w:gridCol w:w="2328"/>
        <w:gridCol w:w="961"/>
        <w:gridCol w:w="1036"/>
        <w:gridCol w:w="2684"/>
        <w:gridCol w:w="5170"/>
      </w:tblGrid>
      <w:tr w:rsidR="00270483" w:rsidRPr="004A34EE" w14:paraId="54171423" w14:textId="77777777">
        <w:tc>
          <w:tcPr>
            <w:tcW w:w="1768" w:type="dxa"/>
            <w:shd w:val="clear" w:color="auto" w:fill="2E4858"/>
          </w:tcPr>
          <w:p w14:paraId="2045AE57"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Waste Category</w:t>
            </w:r>
          </w:p>
        </w:tc>
        <w:tc>
          <w:tcPr>
            <w:tcW w:w="2328" w:type="dxa"/>
            <w:shd w:val="clear" w:color="auto" w:fill="2E4858"/>
          </w:tcPr>
          <w:p w14:paraId="2C3DF422"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Waste Stream</w:t>
            </w:r>
          </w:p>
        </w:tc>
        <w:tc>
          <w:tcPr>
            <w:tcW w:w="961" w:type="dxa"/>
            <w:shd w:val="clear" w:color="auto" w:fill="2E4858"/>
          </w:tcPr>
          <w:p w14:paraId="5FCB7C7D"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Unit</w:t>
            </w:r>
          </w:p>
        </w:tc>
        <w:tc>
          <w:tcPr>
            <w:tcW w:w="1036" w:type="dxa"/>
            <w:shd w:val="clear" w:color="auto" w:fill="2E4858"/>
          </w:tcPr>
          <w:p w14:paraId="1C73B3D5"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Est. Quantity</w:t>
            </w:r>
          </w:p>
        </w:tc>
        <w:tc>
          <w:tcPr>
            <w:tcW w:w="2684" w:type="dxa"/>
            <w:shd w:val="clear" w:color="auto" w:fill="2E4858"/>
          </w:tcPr>
          <w:p w14:paraId="1DC6C5DA"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Potential Sources</w:t>
            </w:r>
          </w:p>
        </w:tc>
        <w:tc>
          <w:tcPr>
            <w:tcW w:w="5170" w:type="dxa"/>
            <w:shd w:val="clear" w:color="auto" w:fill="2E4858"/>
          </w:tcPr>
          <w:p w14:paraId="6DA0FD01"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Proposed Mitigation Measures</w:t>
            </w:r>
          </w:p>
        </w:tc>
      </w:tr>
      <w:tr w:rsidR="00270483" w:rsidRPr="004A34EE" w14:paraId="41E1477B" w14:textId="77777777">
        <w:tc>
          <w:tcPr>
            <w:tcW w:w="1768" w:type="dxa"/>
          </w:tcPr>
          <w:p w14:paraId="146C5776" w14:textId="77777777" w:rsidR="00270483" w:rsidRPr="004A34EE" w:rsidRDefault="00960720">
            <w:pPr>
              <w:spacing w:after="0" w:line="240" w:lineRule="auto"/>
              <w:jc w:val="left"/>
              <w:rPr>
                <w:lang w:val="en-GB"/>
              </w:rPr>
            </w:pPr>
            <w:r w:rsidRPr="004A34EE">
              <w:rPr>
                <w:lang w:val="en-GB"/>
              </w:rPr>
              <w:t>Non-hazardous (construction)</w:t>
            </w:r>
          </w:p>
        </w:tc>
        <w:tc>
          <w:tcPr>
            <w:tcW w:w="2328" w:type="dxa"/>
          </w:tcPr>
          <w:p w14:paraId="1B640E0E" w14:textId="77777777" w:rsidR="00270483" w:rsidRPr="004A34EE" w:rsidRDefault="00960720">
            <w:pPr>
              <w:spacing w:after="0" w:line="240" w:lineRule="auto"/>
              <w:jc w:val="left"/>
              <w:rPr>
                <w:lang w:val="en-GB"/>
              </w:rPr>
            </w:pPr>
            <w:r w:rsidRPr="004A34EE">
              <w:rPr>
                <w:lang w:val="en-GB"/>
              </w:rPr>
              <w:t>Excavated soil and spoil</w:t>
            </w:r>
          </w:p>
        </w:tc>
        <w:tc>
          <w:tcPr>
            <w:tcW w:w="961" w:type="dxa"/>
          </w:tcPr>
          <w:p w14:paraId="687BEDCC" w14:textId="77777777" w:rsidR="00270483" w:rsidRPr="004A34EE" w:rsidRDefault="00960720">
            <w:pPr>
              <w:spacing w:after="0" w:line="240" w:lineRule="auto"/>
              <w:jc w:val="left"/>
              <w:rPr>
                <w:lang w:val="en-GB"/>
              </w:rPr>
            </w:pPr>
            <w:r w:rsidRPr="004A34EE">
              <w:rPr>
                <w:lang w:val="en-GB"/>
              </w:rPr>
              <w:t>m³</w:t>
            </w:r>
          </w:p>
        </w:tc>
        <w:tc>
          <w:tcPr>
            <w:tcW w:w="1036" w:type="dxa"/>
          </w:tcPr>
          <w:p w14:paraId="755EAC95" w14:textId="77777777" w:rsidR="00270483" w:rsidRPr="004A34EE" w:rsidRDefault="00960720">
            <w:pPr>
              <w:spacing w:after="0" w:line="240" w:lineRule="auto"/>
              <w:jc w:val="left"/>
              <w:rPr>
                <w:lang w:val="en-GB"/>
              </w:rPr>
            </w:pPr>
            <w:r w:rsidRPr="004A34EE">
              <w:rPr>
                <w:lang w:val="en-GB"/>
              </w:rPr>
              <w:t>100–150</w:t>
            </w:r>
          </w:p>
        </w:tc>
        <w:tc>
          <w:tcPr>
            <w:tcW w:w="2684" w:type="dxa"/>
          </w:tcPr>
          <w:p w14:paraId="4C0FCB89" w14:textId="77777777" w:rsidR="00270483" w:rsidRPr="004A34EE" w:rsidRDefault="00960720">
            <w:pPr>
              <w:spacing w:after="0" w:line="240" w:lineRule="auto"/>
              <w:jc w:val="left"/>
              <w:rPr>
                <w:lang w:val="en-GB"/>
              </w:rPr>
            </w:pPr>
            <w:r w:rsidRPr="004A34EE">
              <w:rPr>
                <w:lang w:val="en-GB"/>
              </w:rPr>
              <w:t>Culvert foundation excavation, drainage shaping</w:t>
            </w:r>
          </w:p>
        </w:tc>
        <w:tc>
          <w:tcPr>
            <w:tcW w:w="5170" w:type="dxa"/>
          </w:tcPr>
          <w:p w14:paraId="150026E8" w14:textId="77777777" w:rsidR="00270483" w:rsidRPr="004A34EE" w:rsidRDefault="00960720">
            <w:pPr>
              <w:spacing w:after="0" w:line="240" w:lineRule="auto"/>
              <w:jc w:val="left"/>
              <w:rPr>
                <w:lang w:val="en-GB"/>
              </w:rPr>
            </w:pPr>
            <w:r w:rsidRPr="004A34EE">
              <w:rPr>
                <w:lang w:val="en-GB"/>
              </w:rPr>
              <w:t>Reuse suitable material for backfilling and approach shaping; stockpile away from river (&gt;30 m); stabilise exposed spoil; dispose excess at approved sites</w:t>
            </w:r>
          </w:p>
        </w:tc>
      </w:tr>
      <w:tr w:rsidR="00270483" w:rsidRPr="004A34EE" w14:paraId="7917D994" w14:textId="77777777">
        <w:tc>
          <w:tcPr>
            <w:tcW w:w="1768" w:type="dxa"/>
          </w:tcPr>
          <w:p w14:paraId="7A80122C" w14:textId="77777777" w:rsidR="00270483" w:rsidRPr="004A34EE" w:rsidRDefault="00960720">
            <w:pPr>
              <w:spacing w:after="0" w:line="240" w:lineRule="auto"/>
              <w:jc w:val="left"/>
              <w:rPr>
                <w:lang w:val="en-GB"/>
              </w:rPr>
            </w:pPr>
            <w:r w:rsidRPr="004A34EE">
              <w:rPr>
                <w:lang w:val="en-GB"/>
              </w:rPr>
              <w:t>Non-hazardous (construction)</w:t>
            </w:r>
          </w:p>
        </w:tc>
        <w:tc>
          <w:tcPr>
            <w:tcW w:w="2328" w:type="dxa"/>
          </w:tcPr>
          <w:p w14:paraId="1E460FAF" w14:textId="77777777" w:rsidR="00270483" w:rsidRPr="004A34EE" w:rsidRDefault="00960720">
            <w:pPr>
              <w:spacing w:after="0" w:line="240" w:lineRule="auto"/>
              <w:jc w:val="left"/>
              <w:rPr>
                <w:lang w:val="en-GB"/>
              </w:rPr>
            </w:pPr>
            <w:r w:rsidRPr="004A34EE">
              <w:rPr>
                <w:lang w:val="en-GB"/>
              </w:rPr>
              <w:t>Unsuitable/wet excavated material</w:t>
            </w:r>
          </w:p>
        </w:tc>
        <w:tc>
          <w:tcPr>
            <w:tcW w:w="961" w:type="dxa"/>
          </w:tcPr>
          <w:p w14:paraId="00D45D0F" w14:textId="77777777" w:rsidR="00270483" w:rsidRPr="004A34EE" w:rsidRDefault="00960720">
            <w:pPr>
              <w:spacing w:after="0" w:line="240" w:lineRule="auto"/>
              <w:jc w:val="left"/>
              <w:rPr>
                <w:lang w:val="en-GB"/>
              </w:rPr>
            </w:pPr>
            <w:r w:rsidRPr="004A34EE">
              <w:rPr>
                <w:lang w:val="en-GB"/>
              </w:rPr>
              <w:t>m³</w:t>
            </w:r>
          </w:p>
        </w:tc>
        <w:tc>
          <w:tcPr>
            <w:tcW w:w="1036" w:type="dxa"/>
          </w:tcPr>
          <w:p w14:paraId="6E02A991" w14:textId="77777777" w:rsidR="00270483" w:rsidRPr="004A34EE" w:rsidRDefault="00960720">
            <w:pPr>
              <w:spacing w:after="0" w:line="240" w:lineRule="auto"/>
              <w:jc w:val="left"/>
              <w:rPr>
                <w:lang w:val="en-GB"/>
              </w:rPr>
            </w:pPr>
            <w:r w:rsidRPr="004A34EE">
              <w:rPr>
                <w:lang w:val="en-GB"/>
              </w:rPr>
              <w:t>15–30</w:t>
            </w:r>
          </w:p>
        </w:tc>
        <w:tc>
          <w:tcPr>
            <w:tcW w:w="2684" w:type="dxa"/>
          </w:tcPr>
          <w:p w14:paraId="77300474" w14:textId="77777777" w:rsidR="00270483" w:rsidRPr="004A34EE" w:rsidRDefault="00960720">
            <w:pPr>
              <w:spacing w:after="0" w:line="240" w:lineRule="auto"/>
              <w:jc w:val="left"/>
              <w:rPr>
                <w:lang w:val="en-GB"/>
              </w:rPr>
            </w:pPr>
            <w:r w:rsidRPr="004A34EE">
              <w:rPr>
                <w:lang w:val="en-GB"/>
              </w:rPr>
              <w:t>Saturated streambed and valley soils</w:t>
            </w:r>
          </w:p>
        </w:tc>
        <w:tc>
          <w:tcPr>
            <w:tcW w:w="5170" w:type="dxa"/>
          </w:tcPr>
          <w:p w14:paraId="0827C75C" w14:textId="77777777" w:rsidR="00270483" w:rsidRPr="004A34EE" w:rsidRDefault="00960720">
            <w:pPr>
              <w:spacing w:after="0" w:line="240" w:lineRule="auto"/>
              <w:jc w:val="left"/>
              <w:rPr>
                <w:lang w:val="en-GB"/>
              </w:rPr>
            </w:pPr>
            <w:r w:rsidRPr="004A34EE">
              <w:rPr>
                <w:lang w:val="en-GB"/>
              </w:rPr>
              <w:t>Segregate and dispose at approved spoil areas; avoid dumping near watercourses; stabilise to prevent runoff</w:t>
            </w:r>
          </w:p>
        </w:tc>
      </w:tr>
      <w:tr w:rsidR="00270483" w:rsidRPr="004A34EE" w14:paraId="2BD37D04" w14:textId="77777777">
        <w:tc>
          <w:tcPr>
            <w:tcW w:w="1768" w:type="dxa"/>
          </w:tcPr>
          <w:p w14:paraId="2302F5B5" w14:textId="77777777" w:rsidR="00270483" w:rsidRPr="004A34EE" w:rsidRDefault="00960720">
            <w:pPr>
              <w:spacing w:after="0" w:line="240" w:lineRule="auto"/>
              <w:jc w:val="left"/>
              <w:rPr>
                <w:lang w:val="en-GB"/>
              </w:rPr>
            </w:pPr>
            <w:r w:rsidRPr="004A34EE">
              <w:rPr>
                <w:lang w:val="en-GB"/>
              </w:rPr>
              <w:t>Non-hazardous (construction)</w:t>
            </w:r>
          </w:p>
        </w:tc>
        <w:tc>
          <w:tcPr>
            <w:tcW w:w="2328" w:type="dxa"/>
          </w:tcPr>
          <w:p w14:paraId="4398ECCE" w14:textId="77777777" w:rsidR="00270483" w:rsidRPr="004A34EE" w:rsidRDefault="00960720">
            <w:pPr>
              <w:spacing w:after="0" w:line="240" w:lineRule="auto"/>
              <w:jc w:val="left"/>
              <w:rPr>
                <w:lang w:val="en-GB"/>
              </w:rPr>
            </w:pPr>
            <w:r w:rsidRPr="004A34EE">
              <w:rPr>
                <w:lang w:val="en-GB"/>
              </w:rPr>
              <w:t>Construction rubble (concrete/masonry)</w:t>
            </w:r>
          </w:p>
        </w:tc>
        <w:tc>
          <w:tcPr>
            <w:tcW w:w="961" w:type="dxa"/>
          </w:tcPr>
          <w:p w14:paraId="5CC182AF" w14:textId="77777777" w:rsidR="00270483" w:rsidRPr="004A34EE" w:rsidRDefault="00960720">
            <w:pPr>
              <w:spacing w:after="0" w:line="240" w:lineRule="auto"/>
              <w:jc w:val="left"/>
              <w:rPr>
                <w:lang w:val="en-GB"/>
              </w:rPr>
            </w:pPr>
            <w:r w:rsidRPr="004A34EE">
              <w:rPr>
                <w:lang w:val="en-GB"/>
              </w:rPr>
              <w:t>m³</w:t>
            </w:r>
          </w:p>
        </w:tc>
        <w:tc>
          <w:tcPr>
            <w:tcW w:w="1036" w:type="dxa"/>
          </w:tcPr>
          <w:p w14:paraId="06BF6A57" w14:textId="77777777" w:rsidR="00270483" w:rsidRPr="004A34EE" w:rsidRDefault="00960720">
            <w:pPr>
              <w:spacing w:after="0" w:line="240" w:lineRule="auto"/>
              <w:jc w:val="left"/>
              <w:rPr>
                <w:lang w:val="en-GB"/>
              </w:rPr>
            </w:pPr>
            <w:r w:rsidRPr="004A34EE">
              <w:rPr>
                <w:lang w:val="en-GB"/>
              </w:rPr>
              <w:t>5–10</w:t>
            </w:r>
          </w:p>
        </w:tc>
        <w:tc>
          <w:tcPr>
            <w:tcW w:w="2684" w:type="dxa"/>
          </w:tcPr>
          <w:p w14:paraId="785F3B42" w14:textId="77777777" w:rsidR="00270483" w:rsidRPr="004A34EE" w:rsidRDefault="00960720">
            <w:pPr>
              <w:spacing w:after="0" w:line="240" w:lineRule="auto"/>
              <w:jc w:val="left"/>
              <w:rPr>
                <w:lang w:val="en-GB"/>
              </w:rPr>
            </w:pPr>
            <w:r w:rsidRPr="004A34EE">
              <w:rPr>
                <w:lang w:val="en-GB"/>
              </w:rPr>
              <w:t>Minor demolition of existing structures or defective works</w:t>
            </w:r>
          </w:p>
        </w:tc>
        <w:tc>
          <w:tcPr>
            <w:tcW w:w="5170" w:type="dxa"/>
          </w:tcPr>
          <w:p w14:paraId="787140E5" w14:textId="77777777" w:rsidR="00270483" w:rsidRPr="004A34EE" w:rsidRDefault="00960720">
            <w:pPr>
              <w:spacing w:after="0" w:line="240" w:lineRule="auto"/>
              <w:jc w:val="left"/>
              <w:rPr>
                <w:lang w:val="en-GB"/>
              </w:rPr>
            </w:pPr>
            <w:r w:rsidRPr="004A34EE">
              <w:rPr>
                <w:lang w:val="en-GB"/>
              </w:rPr>
              <w:t>Reuse as fill where suitable; otherwise dispose at approved sites; prevent entry into stream</w:t>
            </w:r>
          </w:p>
        </w:tc>
      </w:tr>
      <w:tr w:rsidR="00270483" w:rsidRPr="004A34EE" w14:paraId="3FE4CD48" w14:textId="77777777">
        <w:tc>
          <w:tcPr>
            <w:tcW w:w="1768" w:type="dxa"/>
          </w:tcPr>
          <w:p w14:paraId="6B6FC49D" w14:textId="77777777" w:rsidR="00270483" w:rsidRPr="004A34EE" w:rsidRDefault="00960720">
            <w:pPr>
              <w:spacing w:after="0" w:line="240" w:lineRule="auto"/>
              <w:jc w:val="left"/>
              <w:rPr>
                <w:lang w:val="en-GB"/>
              </w:rPr>
            </w:pPr>
            <w:r w:rsidRPr="004A34EE">
              <w:rPr>
                <w:lang w:val="en-GB"/>
              </w:rPr>
              <w:t>Non-hazardous (construction)</w:t>
            </w:r>
          </w:p>
        </w:tc>
        <w:tc>
          <w:tcPr>
            <w:tcW w:w="2328" w:type="dxa"/>
          </w:tcPr>
          <w:p w14:paraId="39D6A3C9" w14:textId="77777777" w:rsidR="00270483" w:rsidRPr="004A34EE" w:rsidRDefault="00960720">
            <w:pPr>
              <w:spacing w:after="0" w:line="240" w:lineRule="auto"/>
              <w:jc w:val="left"/>
              <w:rPr>
                <w:lang w:val="en-GB"/>
              </w:rPr>
            </w:pPr>
            <w:r w:rsidRPr="004A34EE">
              <w:rPr>
                <w:lang w:val="en-GB"/>
              </w:rPr>
              <w:t>Concrete waste / washout</w:t>
            </w:r>
          </w:p>
        </w:tc>
        <w:tc>
          <w:tcPr>
            <w:tcW w:w="961" w:type="dxa"/>
          </w:tcPr>
          <w:p w14:paraId="7A562D75" w14:textId="77777777" w:rsidR="00270483" w:rsidRPr="004A34EE" w:rsidRDefault="00960720">
            <w:pPr>
              <w:spacing w:after="0" w:line="240" w:lineRule="auto"/>
              <w:jc w:val="left"/>
              <w:rPr>
                <w:lang w:val="en-GB"/>
              </w:rPr>
            </w:pPr>
            <w:r w:rsidRPr="004A34EE">
              <w:rPr>
                <w:lang w:val="en-GB"/>
              </w:rPr>
              <w:t>m³</w:t>
            </w:r>
          </w:p>
        </w:tc>
        <w:tc>
          <w:tcPr>
            <w:tcW w:w="1036" w:type="dxa"/>
          </w:tcPr>
          <w:p w14:paraId="571AE0BB" w14:textId="77777777" w:rsidR="00270483" w:rsidRPr="004A34EE" w:rsidRDefault="00960720">
            <w:pPr>
              <w:spacing w:after="0" w:line="240" w:lineRule="auto"/>
              <w:jc w:val="left"/>
              <w:rPr>
                <w:lang w:val="en-GB"/>
              </w:rPr>
            </w:pPr>
            <w:r w:rsidRPr="004A34EE">
              <w:rPr>
                <w:lang w:val="en-GB"/>
              </w:rPr>
              <w:t>3–6</w:t>
            </w:r>
          </w:p>
        </w:tc>
        <w:tc>
          <w:tcPr>
            <w:tcW w:w="2684" w:type="dxa"/>
          </w:tcPr>
          <w:p w14:paraId="3D2C5042" w14:textId="77777777" w:rsidR="00270483" w:rsidRPr="004A34EE" w:rsidRDefault="00960720">
            <w:pPr>
              <w:spacing w:after="0" w:line="240" w:lineRule="auto"/>
              <w:jc w:val="left"/>
              <w:rPr>
                <w:lang w:val="en-GB"/>
              </w:rPr>
            </w:pPr>
            <w:r w:rsidRPr="004A34EE">
              <w:rPr>
                <w:lang w:val="en-GB"/>
              </w:rPr>
              <w:t>Concrete works (culverts, aprons, headwalls)</w:t>
            </w:r>
          </w:p>
        </w:tc>
        <w:tc>
          <w:tcPr>
            <w:tcW w:w="5170" w:type="dxa"/>
          </w:tcPr>
          <w:p w14:paraId="680FC426" w14:textId="77777777" w:rsidR="00270483" w:rsidRPr="004A34EE" w:rsidRDefault="00960720">
            <w:pPr>
              <w:spacing w:after="0" w:line="240" w:lineRule="auto"/>
              <w:jc w:val="left"/>
              <w:rPr>
                <w:lang w:val="en-GB"/>
              </w:rPr>
            </w:pPr>
            <w:r w:rsidRPr="004A34EE">
              <w:rPr>
                <w:lang w:val="en-GB"/>
              </w:rPr>
              <w:t>Provide designated lined washout pit away from stream; allow curing before reuse/disposal; prohibit discharge into watercourse</w:t>
            </w:r>
          </w:p>
        </w:tc>
      </w:tr>
      <w:tr w:rsidR="00270483" w:rsidRPr="004A34EE" w14:paraId="5215615A" w14:textId="77777777">
        <w:tc>
          <w:tcPr>
            <w:tcW w:w="1768" w:type="dxa"/>
          </w:tcPr>
          <w:p w14:paraId="47A41713" w14:textId="77777777" w:rsidR="00270483" w:rsidRPr="004A34EE" w:rsidRDefault="00960720">
            <w:pPr>
              <w:spacing w:after="0" w:line="240" w:lineRule="auto"/>
              <w:jc w:val="left"/>
              <w:rPr>
                <w:lang w:val="en-GB"/>
              </w:rPr>
            </w:pPr>
            <w:r w:rsidRPr="004A34EE">
              <w:rPr>
                <w:lang w:val="en-GB"/>
              </w:rPr>
              <w:t>Recyclable</w:t>
            </w:r>
          </w:p>
        </w:tc>
        <w:tc>
          <w:tcPr>
            <w:tcW w:w="2328" w:type="dxa"/>
          </w:tcPr>
          <w:p w14:paraId="7D161E86" w14:textId="77777777" w:rsidR="00270483" w:rsidRPr="004A34EE" w:rsidRDefault="00960720">
            <w:pPr>
              <w:spacing w:after="0" w:line="240" w:lineRule="auto"/>
              <w:jc w:val="left"/>
              <w:rPr>
                <w:lang w:val="en-GB"/>
              </w:rPr>
            </w:pPr>
            <w:r w:rsidRPr="004A34EE">
              <w:rPr>
                <w:lang w:val="en-GB"/>
              </w:rPr>
              <w:t>Scrap metal</w:t>
            </w:r>
          </w:p>
        </w:tc>
        <w:tc>
          <w:tcPr>
            <w:tcW w:w="961" w:type="dxa"/>
          </w:tcPr>
          <w:p w14:paraId="549DE6BA" w14:textId="77777777" w:rsidR="00270483" w:rsidRPr="004A34EE" w:rsidRDefault="00960720">
            <w:pPr>
              <w:spacing w:after="0" w:line="240" w:lineRule="auto"/>
              <w:jc w:val="left"/>
              <w:rPr>
                <w:lang w:val="en-GB"/>
              </w:rPr>
            </w:pPr>
            <w:r w:rsidRPr="004A34EE">
              <w:rPr>
                <w:lang w:val="en-GB"/>
              </w:rPr>
              <w:t>kg</w:t>
            </w:r>
          </w:p>
        </w:tc>
        <w:tc>
          <w:tcPr>
            <w:tcW w:w="1036" w:type="dxa"/>
          </w:tcPr>
          <w:p w14:paraId="48A944B6" w14:textId="77777777" w:rsidR="00270483" w:rsidRPr="004A34EE" w:rsidRDefault="00960720">
            <w:pPr>
              <w:spacing w:after="0" w:line="240" w:lineRule="auto"/>
              <w:jc w:val="left"/>
              <w:rPr>
                <w:lang w:val="en-GB"/>
              </w:rPr>
            </w:pPr>
            <w:r w:rsidRPr="004A34EE">
              <w:rPr>
                <w:lang w:val="en-GB"/>
              </w:rPr>
              <w:t>100–250</w:t>
            </w:r>
          </w:p>
        </w:tc>
        <w:tc>
          <w:tcPr>
            <w:tcW w:w="2684" w:type="dxa"/>
          </w:tcPr>
          <w:p w14:paraId="20BDDD79" w14:textId="77777777" w:rsidR="00270483" w:rsidRPr="004A34EE" w:rsidRDefault="00960720">
            <w:pPr>
              <w:spacing w:after="0" w:line="240" w:lineRule="auto"/>
              <w:jc w:val="left"/>
              <w:rPr>
                <w:lang w:val="en-GB"/>
              </w:rPr>
            </w:pPr>
            <w:r w:rsidRPr="004A34EE">
              <w:rPr>
                <w:lang w:val="en-GB"/>
              </w:rPr>
              <w:t>Reinforcement offcuts, binding wire</w:t>
            </w:r>
          </w:p>
        </w:tc>
        <w:tc>
          <w:tcPr>
            <w:tcW w:w="5170" w:type="dxa"/>
          </w:tcPr>
          <w:p w14:paraId="2EE63F41" w14:textId="77777777" w:rsidR="00270483" w:rsidRPr="004A34EE" w:rsidRDefault="00960720">
            <w:pPr>
              <w:spacing w:after="0" w:line="240" w:lineRule="auto"/>
              <w:jc w:val="left"/>
              <w:rPr>
                <w:lang w:val="en-GB"/>
              </w:rPr>
            </w:pPr>
            <w:r w:rsidRPr="004A34EE">
              <w:rPr>
                <w:lang w:val="en-GB"/>
              </w:rPr>
              <w:t>Collect and store in designated area; sell to licensed recyclers</w:t>
            </w:r>
          </w:p>
        </w:tc>
      </w:tr>
      <w:tr w:rsidR="00270483" w:rsidRPr="004A34EE" w14:paraId="4E460BE2" w14:textId="77777777">
        <w:tc>
          <w:tcPr>
            <w:tcW w:w="1768" w:type="dxa"/>
          </w:tcPr>
          <w:p w14:paraId="19449124" w14:textId="77777777" w:rsidR="00270483" w:rsidRPr="004A34EE" w:rsidRDefault="00960720">
            <w:pPr>
              <w:spacing w:after="0" w:line="240" w:lineRule="auto"/>
              <w:jc w:val="left"/>
              <w:rPr>
                <w:lang w:val="en-GB"/>
              </w:rPr>
            </w:pPr>
            <w:r w:rsidRPr="004A34EE">
              <w:rPr>
                <w:lang w:val="en-GB"/>
              </w:rPr>
              <w:t>Non-hazardous (packaging)</w:t>
            </w:r>
          </w:p>
        </w:tc>
        <w:tc>
          <w:tcPr>
            <w:tcW w:w="2328" w:type="dxa"/>
          </w:tcPr>
          <w:p w14:paraId="7680C494" w14:textId="77777777" w:rsidR="00270483" w:rsidRPr="004A34EE" w:rsidRDefault="00960720">
            <w:pPr>
              <w:spacing w:after="0" w:line="240" w:lineRule="auto"/>
              <w:jc w:val="left"/>
              <w:rPr>
                <w:lang w:val="en-GB"/>
              </w:rPr>
            </w:pPr>
            <w:r w:rsidRPr="004A34EE">
              <w:rPr>
                <w:lang w:val="en-GB"/>
              </w:rPr>
              <w:t>Cement bags and plastic packaging</w:t>
            </w:r>
          </w:p>
        </w:tc>
        <w:tc>
          <w:tcPr>
            <w:tcW w:w="961" w:type="dxa"/>
          </w:tcPr>
          <w:p w14:paraId="45024BF0" w14:textId="77777777" w:rsidR="00270483" w:rsidRPr="004A34EE" w:rsidRDefault="00960720">
            <w:pPr>
              <w:spacing w:after="0" w:line="240" w:lineRule="auto"/>
              <w:jc w:val="left"/>
              <w:rPr>
                <w:lang w:val="en-GB"/>
              </w:rPr>
            </w:pPr>
            <w:r w:rsidRPr="004A34EE">
              <w:rPr>
                <w:lang w:val="en-GB"/>
              </w:rPr>
              <w:t>kg</w:t>
            </w:r>
          </w:p>
        </w:tc>
        <w:tc>
          <w:tcPr>
            <w:tcW w:w="1036" w:type="dxa"/>
          </w:tcPr>
          <w:p w14:paraId="04281EDE" w14:textId="77777777" w:rsidR="00270483" w:rsidRPr="004A34EE" w:rsidRDefault="00960720">
            <w:pPr>
              <w:spacing w:after="0" w:line="240" w:lineRule="auto"/>
              <w:jc w:val="left"/>
              <w:rPr>
                <w:lang w:val="en-GB"/>
              </w:rPr>
            </w:pPr>
            <w:r w:rsidRPr="004A34EE">
              <w:rPr>
                <w:lang w:val="en-GB"/>
              </w:rPr>
              <w:t>50–100</w:t>
            </w:r>
          </w:p>
        </w:tc>
        <w:tc>
          <w:tcPr>
            <w:tcW w:w="2684" w:type="dxa"/>
          </w:tcPr>
          <w:p w14:paraId="1234D49D" w14:textId="77777777" w:rsidR="00270483" w:rsidRPr="004A34EE" w:rsidRDefault="00960720">
            <w:pPr>
              <w:spacing w:after="0" w:line="240" w:lineRule="auto"/>
              <w:jc w:val="left"/>
              <w:rPr>
                <w:lang w:val="en-GB"/>
              </w:rPr>
            </w:pPr>
            <w:r w:rsidRPr="004A34EE">
              <w:rPr>
                <w:lang w:val="en-GB"/>
              </w:rPr>
              <w:t>Cement use, material packaging</w:t>
            </w:r>
          </w:p>
        </w:tc>
        <w:tc>
          <w:tcPr>
            <w:tcW w:w="5170" w:type="dxa"/>
          </w:tcPr>
          <w:p w14:paraId="0FCD33B9" w14:textId="77777777" w:rsidR="00270483" w:rsidRPr="004A34EE" w:rsidRDefault="00960720">
            <w:pPr>
              <w:spacing w:after="0" w:line="240" w:lineRule="auto"/>
              <w:jc w:val="left"/>
              <w:rPr>
                <w:lang w:val="en-GB"/>
              </w:rPr>
            </w:pPr>
            <w:r w:rsidRPr="004A34EE">
              <w:rPr>
                <w:lang w:val="en-GB"/>
              </w:rPr>
              <w:t>Segregate at source; reuse where possible; collect and dispose through licensed waste handlers</w:t>
            </w:r>
          </w:p>
        </w:tc>
      </w:tr>
      <w:tr w:rsidR="00270483" w:rsidRPr="004A34EE" w14:paraId="6F2759EC" w14:textId="77777777">
        <w:tc>
          <w:tcPr>
            <w:tcW w:w="1768" w:type="dxa"/>
          </w:tcPr>
          <w:p w14:paraId="7042C879" w14:textId="77777777" w:rsidR="00270483" w:rsidRPr="004A34EE" w:rsidRDefault="00960720">
            <w:pPr>
              <w:spacing w:after="0" w:line="240" w:lineRule="auto"/>
              <w:jc w:val="left"/>
              <w:rPr>
                <w:lang w:val="en-GB"/>
              </w:rPr>
            </w:pPr>
            <w:r w:rsidRPr="004A34EE">
              <w:rPr>
                <w:lang w:val="en-GB"/>
              </w:rPr>
              <w:t>Non-hazardous (vegetation)</w:t>
            </w:r>
          </w:p>
        </w:tc>
        <w:tc>
          <w:tcPr>
            <w:tcW w:w="2328" w:type="dxa"/>
          </w:tcPr>
          <w:p w14:paraId="4D11AEF6" w14:textId="77777777" w:rsidR="00270483" w:rsidRPr="004A34EE" w:rsidRDefault="00960720">
            <w:pPr>
              <w:spacing w:after="0" w:line="240" w:lineRule="auto"/>
              <w:jc w:val="left"/>
              <w:rPr>
                <w:lang w:val="en-GB"/>
              </w:rPr>
            </w:pPr>
            <w:r w:rsidRPr="004A34EE">
              <w:rPr>
                <w:lang w:val="en-GB"/>
              </w:rPr>
              <w:t>Cleared vegetation</w:t>
            </w:r>
          </w:p>
        </w:tc>
        <w:tc>
          <w:tcPr>
            <w:tcW w:w="961" w:type="dxa"/>
          </w:tcPr>
          <w:p w14:paraId="3A71E783" w14:textId="77777777" w:rsidR="00270483" w:rsidRPr="004A34EE" w:rsidRDefault="00960720">
            <w:pPr>
              <w:spacing w:after="0" w:line="240" w:lineRule="auto"/>
              <w:jc w:val="left"/>
              <w:rPr>
                <w:lang w:val="en-GB"/>
              </w:rPr>
            </w:pPr>
            <w:r w:rsidRPr="004A34EE">
              <w:rPr>
                <w:lang w:val="en-GB"/>
              </w:rPr>
              <w:t>m³</w:t>
            </w:r>
          </w:p>
        </w:tc>
        <w:tc>
          <w:tcPr>
            <w:tcW w:w="1036" w:type="dxa"/>
          </w:tcPr>
          <w:p w14:paraId="3ECB65C1" w14:textId="77777777" w:rsidR="00270483" w:rsidRPr="004A34EE" w:rsidRDefault="00960720">
            <w:pPr>
              <w:spacing w:after="0" w:line="240" w:lineRule="auto"/>
              <w:jc w:val="left"/>
              <w:rPr>
                <w:lang w:val="en-GB"/>
              </w:rPr>
            </w:pPr>
            <w:r w:rsidRPr="004A34EE">
              <w:rPr>
                <w:lang w:val="en-GB"/>
              </w:rPr>
              <w:t>5–15</w:t>
            </w:r>
          </w:p>
        </w:tc>
        <w:tc>
          <w:tcPr>
            <w:tcW w:w="2684" w:type="dxa"/>
          </w:tcPr>
          <w:p w14:paraId="1C0B7CCD" w14:textId="77777777" w:rsidR="00270483" w:rsidRPr="004A34EE" w:rsidRDefault="00960720">
            <w:pPr>
              <w:spacing w:after="0" w:line="240" w:lineRule="auto"/>
              <w:jc w:val="left"/>
              <w:rPr>
                <w:lang w:val="en-GB"/>
              </w:rPr>
            </w:pPr>
            <w:r w:rsidRPr="004A34EE">
              <w:rPr>
                <w:lang w:val="en-GB"/>
              </w:rPr>
              <w:t>Site clearance within footprint</w:t>
            </w:r>
          </w:p>
        </w:tc>
        <w:tc>
          <w:tcPr>
            <w:tcW w:w="5170" w:type="dxa"/>
          </w:tcPr>
          <w:p w14:paraId="7FBF7639" w14:textId="77777777" w:rsidR="00270483" w:rsidRPr="004A34EE" w:rsidRDefault="00960720">
            <w:pPr>
              <w:spacing w:after="0" w:line="240" w:lineRule="auto"/>
              <w:jc w:val="left"/>
              <w:rPr>
                <w:lang w:val="en-GB"/>
              </w:rPr>
            </w:pPr>
            <w:r w:rsidRPr="004A34EE">
              <w:rPr>
                <w:lang w:val="en-GB"/>
              </w:rPr>
              <w:t>Minimise clearing; reuse as mulch or compost; no open burning unless authorised</w:t>
            </w:r>
          </w:p>
        </w:tc>
      </w:tr>
      <w:tr w:rsidR="00270483" w:rsidRPr="004A34EE" w14:paraId="064799F7" w14:textId="77777777">
        <w:tc>
          <w:tcPr>
            <w:tcW w:w="1768" w:type="dxa"/>
          </w:tcPr>
          <w:p w14:paraId="53B19E41" w14:textId="77777777" w:rsidR="00270483" w:rsidRPr="004A34EE" w:rsidRDefault="00960720">
            <w:pPr>
              <w:spacing w:after="0" w:line="240" w:lineRule="auto"/>
              <w:jc w:val="left"/>
              <w:rPr>
                <w:lang w:val="en-GB"/>
              </w:rPr>
            </w:pPr>
            <w:r w:rsidRPr="004A34EE">
              <w:rPr>
                <w:lang w:val="en-GB"/>
              </w:rPr>
              <w:t>Hazardous</w:t>
            </w:r>
          </w:p>
        </w:tc>
        <w:tc>
          <w:tcPr>
            <w:tcW w:w="2328" w:type="dxa"/>
          </w:tcPr>
          <w:p w14:paraId="601116A0" w14:textId="77777777" w:rsidR="00270483" w:rsidRPr="004A34EE" w:rsidRDefault="00960720">
            <w:pPr>
              <w:spacing w:after="0" w:line="240" w:lineRule="auto"/>
              <w:jc w:val="left"/>
              <w:rPr>
                <w:lang w:val="en-GB"/>
              </w:rPr>
            </w:pPr>
            <w:r w:rsidRPr="004A34EE">
              <w:rPr>
                <w:lang w:val="en-GB"/>
              </w:rPr>
              <w:t>Used oils and lubricants</w:t>
            </w:r>
          </w:p>
        </w:tc>
        <w:tc>
          <w:tcPr>
            <w:tcW w:w="961" w:type="dxa"/>
          </w:tcPr>
          <w:p w14:paraId="0A9DF15D" w14:textId="77777777" w:rsidR="00270483" w:rsidRPr="004A34EE" w:rsidRDefault="00960720">
            <w:pPr>
              <w:spacing w:after="0" w:line="240" w:lineRule="auto"/>
              <w:jc w:val="left"/>
              <w:rPr>
                <w:lang w:val="en-GB"/>
              </w:rPr>
            </w:pPr>
            <w:r w:rsidRPr="004A34EE">
              <w:rPr>
                <w:lang w:val="en-GB"/>
              </w:rPr>
              <w:t>litres</w:t>
            </w:r>
          </w:p>
        </w:tc>
        <w:tc>
          <w:tcPr>
            <w:tcW w:w="1036" w:type="dxa"/>
          </w:tcPr>
          <w:p w14:paraId="68412C36" w14:textId="77777777" w:rsidR="00270483" w:rsidRPr="004A34EE" w:rsidRDefault="00960720">
            <w:pPr>
              <w:spacing w:after="0" w:line="240" w:lineRule="auto"/>
              <w:jc w:val="left"/>
              <w:rPr>
                <w:lang w:val="en-GB"/>
              </w:rPr>
            </w:pPr>
            <w:r w:rsidRPr="004A34EE">
              <w:rPr>
                <w:lang w:val="en-GB"/>
              </w:rPr>
              <w:t>40–80</w:t>
            </w:r>
          </w:p>
        </w:tc>
        <w:tc>
          <w:tcPr>
            <w:tcW w:w="2684" w:type="dxa"/>
          </w:tcPr>
          <w:p w14:paraId="274A12FF" w14:textId="77777777" w:rsidR="00270483" w:rsidRPr="004A34EE" w:rsidRDefault="00960720">
            <w:pPr>
              <w:spacing w:after="0" w:line="240" w:lineRule="auto"/>
              <w:jc w:val="left"/>
              <w:rPr>
                <w:lang w:val="en-GB"/>
              </w:rPr>
            </w:pPr>
            <w:r w:rsidRPr="004A34EE">
              <w:rPr>
                <w:lang w:val="en-GB"/>
              </w:rPr>
              <w:t>Equipment maintenance (minimal servicing on-site)</w:t>
            </w:r>
          </w:p>
        </w:tc>
        <w:tc>
          <w:tcPr>
            <w:tcW w:w="5170" w:type="dxa"/>
          </w:tcPr>
          <w:p w14:paraId="5FC79262" w14:textId="77777777" w:rsidR="00270483" w:rsidRPr="004A34EE" w:rsidRDefault="00960720">
            <w:pPr>
              <w:spacing w:after="0" w:line="240" w:lineRule="auto"/>
              <w:jc w:val="left"/>
              <w:rPr>
                <w:lang w:val="en-GB"/>
              </w:rPr>
            </w:pPr>
            <w:r w:rsidRPr="004A34EE">
              <w:rPr>
                <w:lang w:val="en-GB"/>
              </w:rPr>
              <w:t>Store in sealed containers on impermeable surface; dispose via licensed hazardous waste handlers; maintain spill kits</w:t>
            </w:r>
          </w:p>
        </w:tc>
      </w:tr>
      <w:tr w:rsidR="00270483" w:rsidRPr="004A34EE" w14:paraId="4822E8FC" w14:textId="77777777">
        <w:tc>
          <w:tcPr>
            <w:tcW w:w="1768" w:type="dxa"/>
          </w:tcPr>
          <w:p w14:paraId="03EA3C7A" w14:textId="77777777" w:rsidR="00270483" w:rsidRPr="004A34EE" w:rsidRDefault="00960720">
            <w:pPr>
              <w:spacing w:after="0" w:line="240" w:lineRule="auto"/>
              <w:jc w:val="left"/>
              <w:rPr>
                <w:lang w:val="en-GB"/>
              </w:rPr>
            </w:pPr>
            <w:r w:rsidRPr="004A34EE">
              <w:rPr>
                <w:lang w:val="en-GB"/>
              </w:rPr>
              <w:t>Hazardous</w:t>
            </w:r>
          </w:p>
        </w:tc>
        <w:tc>
          <w:tcPr>
            <w:tcW w:w="2328" w:type="dxa"/>
          </w:tcPr>
          <w:p w14:paraId="4C1EBA15" w14:textId="77777777" w:rsidR="00270483" w:rsidRPr="004A34EE" w:rsidRDefault="00960720">
            <w:pPr>
              <w:spacing w:after="0" w:line="240" w:lineRule="auto"/>
              <w:jc w:val="left"/>
              <w:rPr>
                <w:lang w:val="en-GB"/>
              </w:rPr>
            </w:pPr>
            <w:r w:rsidRPr="004A34EE">
              <w:rPr>
                <w:lang w:val="en-GB"/>
              </w:rPr>
              <w:t>Oily rags / contaminated materials</w:t>
            </w:r>
          </w:p>
        </w:tc>
        <w:tc>
          <w:tcPr>
            <w:tcW w:w="961" w:type="dxa"/>
          </w:tcPr>
          <w:p w14:paraId="51D5A672" w14:textId="77777777" w:rsidR="00270483" w:rsidRPr="004A34EE" w:rsidRDefault="00960720">
            <w:pPr>
              <w:spacing w:after="0" w:line="240" w:lineRule="auto"/>
              <w:jc w:val="left"/>
              <w:rPr>
                <w:lang w:val="en-GB"/>
              </w:rPr>
            </w:pPr>
            <w:r w:rsidRPr="004A34EE">
              <w:rPr>
                <w:lang w:val="en-GB"/>
              </w:rPr>
              <w:t>kg</w:t>
            </w:r>
          </w:p>
        </w:tc>
        <w:tc>
          <w:tcPr>
            <w:tcW w:w="1036" w:type="dxa"/>
          </w:tcPr>
          <w:p w14:paraId="0C5F560F" w14:textId="77777777" w:rsidR="00270483" w:rsidRPr="004A34EE" w:rsidRDefault="00960720">
            <w:pPr>
              <w:spacing w:after="0" w:line="240" w:lineRule="auto"/>
              <w:jc w:val="left"/>
              <w:rPr>
                <w:lang w:val="en-GB"/>
              </w:rPr>
            </w:pPr>
            <w:r w:rsidRPr="004A34EE">
              <w:rPr>
                <w:lang w:val="en-GB"/>
              </w:rPr>
              <w:t>10–20</w:t>
            </w:r>
          </w:p>
        </w:tc>
        <w:tc>
          <w:tcPr>
            <w:tcW w:w="2684" w:type="dxa"/>
          </w:tcPr>
          <w:p w14:paraId="40752D7B" w14:textId="77777777" w:rsidR="00270483" w:rsidRPr="004A34EE" w:rsidRDefault="00960720">
            <w:pPr>
              <w:spacing w:after="0" w:line="240" w:lineRule="auto"/>
              <w:jc w:val="left"/>
              <w:rPr>
                <w:lang w:val="en-GB"/>
              </w:rPr>
            </w:pPr>
            <w:r w:rsidRPr="004A34EE">
              <w:rPr>
                <w:lang w:val="en-GB"/>
              </w:rPr>
              <w:t>Equipment maintenance, spill response</w:t>
            </w:r>
          </w:p>
        </w:tc>
        <w:tc>
          <w:tcPr>
            <w:tcW w:w="5170" w:type="dxa"/>
          </w:tcPr>
          <w:p w14:paraId="6A5E8BB7" w14:textId="77777777" w:rsidR="00270483" w:rsidRPr="004A34EE" w:rsidRDefault="00960720">
            <w:pPr>
              <w:spacing w:after="0" w:line="240" w:lineRule="auto"/>
              <w:jc w:val="left"/>
              <w:rPr>
                <w:lang w:val="en-GB"/>
              </w:rPr>
            </w:pPr>
            <w:r w:rsidRPr="004A34EE">
              <w:rPr>
                <w:lang w:val="en-GB"/>
              </w:rPr>
              <w:t>Store in sealed containers; dispose as hazardous waste through handlers approved by MEPA</w:t>
            </w:r>
          </w:p>
        </w:tc>
      </w:tr>
      <w:tr w:rsidR="00270483" w:rsidRPr="004A34EE" w14:paraId="131C2526" w14:textId="77777777">
        <w:tc>
          <w:tcPr>
            <w:tcW w:w="1768" w:type="dxa"/>
          </w:tcPr>
          <w:p w14:paraId="7E50EEE6" w14:textId="77777777" w:rsidR="00270483" w:rsidRPr="004A34EE" w:rsidRDefault="00960720">
            <w:pPr>
              <w:spacing w:after="0" w:line="240" w:lineRule="auto"/>
              <w:jc w:val="left"/>
              <w:rPr>
                <w:lang w:val="en-GB"/>
              </w:rPr>
            </w:pPr>
            <w:r w:rsidRPr="004A34EE">
              <w:rPr>
                <w:lang w:val="en-GB"/>
              </w:rPr>
              <w:t>Non-hazardous (domestic)</w:t>
            </w:r>
          </w:p>
        </w:tc>
        <w:tc>
          <w:tcPr>
            <w:tcW w:w="2328" w:type="dxa"/>
          </w:tcPr>
          <w:p w14:paraId="01E9E837" w14:textId="77777777" w:rsidR="00270483" w:rsidRPr="004A34EE" w:rsidRDefault="00960720">
            <w:pPr>
              <w:spacing w:after="0" w:line="240" w:lineRule="auto"/>
              <w:jc w:val="left"/>
              <w:rPr>
                <w:lang w:val="en-GB"/>
              </w:rPr>
            </w:pPr>
            <w:r w:rsidRPr="004A34EE">
              <w:rPr>
                <w:lang w:val="en-GB"/>
              </w:rPr>
              <w:t>Domestic solid waste</w:t>
            </w:r>
          </w:p>
        </w:tc>
        <w:tc>
          <w:tcPr>
            <w:tcW w:w="961" w:type="dxa"/>
          </w:tcPr>
          <w:p w14:paraId="057E46CC" w14:textId="77777777" w:rsidR="00270483" w:rsidRPr="004A34EE" w:rsidRDefault="00960720">
            <w:pPr>
              <w:spacing w:after="0" w:line="240" w:lineRule="auto"/>
              <w:jc w:val="left"/>
              <w:rPr>
                <w:lang w:val="en-GB"/>
              </w:rPr>
            </w:pPr>
            <w:r w:rsidRPr="004A34EE">
              <w:rPr>
                <w:lang w:val="en-GB"/>
              </w:rPr>
              <w:t>kg/day</w:t>
            </w:r>
          </w:p>
        </w:tc>
        <w:tc>
          <w:tcPr>
            <w:tcW w:w="1036" w:type="dxa"/>
          </w:tcPr>
          <w:p w14:paraId="586EB828" w14:textId="77777777" w:rsidR="00270483" w:rsidRPr="004A34EE" w:rsidRDefault="00960720">
            <w:pPr>
              <w:spacing w:after="0" w:line="240" w:lineRule="auto"/>
              <w:jc w:val="left"/>
              <w:rPr>
                <w:lang w:val="en-GB"/>
              </w:rPr>
            </w:pPr>
            <w:r w:rsidRPr="004A34EE">
              <w:rPr>
                <w:lang w:val="en-GB"/>
              </w:rPr>
              <w:t>5–10</w:t>
            </w:r>
          </w:p>
        </w:tc>
        <w:tc>
          <w:tcPr>
            <w:tcW w:w="2684" w:type="dxa"/>
          </w:tcPr>
          <w:p w14:paraId="2A9BC245" w14:textId="77777777" w:rsidR="00270483" w:rsidRPr="004A34EE" w:rsidRDefault="00960720">
            <w:pPr>
              <w:spacing w:after="0" w:line="240" w:lineRule="auto"/>
              <w:jc w:val="left"/>
              <w:rPr>
                <w:lang w:val="en-GB"/>
              </w:rPr>
            </w:pPr>
            <w:r w:rsidRPr="004A34EE">
              <w:rPr>
                <w:lang w:val="en-GB"/>
              </w:rPr>
              <w:t>Workers (no camp, day use only)</w:t>
            </w:r>
          </w:p>
        </w:tc>
        <w:tc>
          <w:tcPr>
            <w:tcW w:w="5170" w:type="dxa"/>
          </w:tcPr>
          <w:p w14:paraId="3478A344" w14:textId="77777777" w:rsidR="00270483" w:rsidRPr="004A34EE" w:rsidRDefault="00960720">
            <w:pPr>
              <w:spacing w:after="0" w:line="240" w:lineRule="auto"/>
              <w:jc w:val="left"/>
              <w:rPr>
                <w:lang w:val="en-GB"/>
              </w:rPr>
            </w:pPr>
            <w:r w:rsidRPr="004A34EE">
              <w:rPr>
                <w:lang w:val="en-GB"/>
              </w:rPr>
              <w:t>Provide covered bins; daily collection; dispose at approved municipal or designated sites</w:t>
            </w:r>
          </w:p>
        </w:tc>
      </w:tr>
      <w:tr w:rsidR="00270483" w:rsidRPr="004A34EE" w14:paraId="0BC6711B" w14:textId="77777777">
        <w:tc>
          <w:tcPr>
            <w:tcW w:w="1768" w:type="dxa"/>
          </w:tcPr>
          <w:p w14:paraId="39C9D42F" w14:textId="77777777" w:rsidR="00270483" w:rsidRPr="004A34EE" w:rsidRDefault="00960720">
            <w:pPr>
              <w:spacing w:after="0" w:line="240" w:lineRule="auto"/>
              <w:jc w:val="left"/>
              <w:rPr>
                <w:lang w:val="en-GB"/>
              </w:rPr>
            </w:pPr>
            <w:r w:rsidRPr="004A34EE">
              <w:rPr>
                <w:lang w:val="en-GB"/>
              </w:rPr>
              <w:t>Liquid / sanitary</w:t>
            </w:r>
          </w:p>
        </w:tc>
        <w:tc>
          <w:tcPr>
            <w:tcW w:w="2328" w:type="dxa"/>
          </w:tcPr>
          <w:p w14:paraId="0EDDDD74" w14:textId="77777777" w:rsidR="00270483" w:rsidRPr="004A34EE" w:rsidRDefault="00960720">
            <w:pPr>
              <w:spacing w:after="0" w:line="240" w:lineRule="auto"/>
              <w:jc w:val="left"/>
              <w:rPr>
                <w:lang w:val="en-GB"/>
              </w:rPr>
            </w:pPr>
            <w:r w:rsidRPr="004A34EE">
              <w:rPr>
                <w:lang w:val="en-GB"/>
              </w:rPr>
              <w:t>Wastewater from welfare facilities</w:t>
            </w:r>
          </w:p>
        </w:tc>
        <w:tc>
          <w:tcPr>
            <w:tcW w:w="961" w:type="dxa"/>
          </w:tcPr>
          <w:p w14:paraId="70855E77" w14:textId="77777777" w:rsidR="00270483" w:rsidRPr="004A34EE" w:rsidRDefault="00960720">
            <w:pPr>
              <w:spacing w:after="0" w:line="240" w:lineRule="auto"/>
              <w:jc w:val="left"/>
              <w:rPr>
                <w:lang w:val="en-GB"/>
              </w:rPr>
            </w:pPr>
            <w:r w:rsidRPr="004A34EE">
              <w:rPr>
                <w:lang w:val="en-GB"/>
              </w:rPr>
              <w:t>litres/day</w:t>
            </w:r>
          </w:p>
        </w:tc>
        <w:tc>
          <w:tcPr>
            <w:tcW w:w="1036" w:type="dxa"/>
          </w:tcPr>
          <w:p w14:paraId="4785E554" w14:textId="77777777" w:rsidR="00270483" w:rsidRPr="004A34EE" w:rsidRDefault="00960720">
            <w:pPr>
              <w:spacing w:after="0" w:line="240" w:lineRule="auto"/>
              <w:jc w:val="left"/>
              <w:rPr>
                <w:lang w:val="en-GB"/>
              </w:rPr>
            </w:pPr>
            <w:r w:rsidRPr="004A34EE">
              <w:rPr>
                <w:lang w:val="en-GB"/>
              </w:rPr>
              <w:t>50–100</w:t>
            </w:r>
          </w:p>
        </w:tc>
        <w:tc>
          <w:tcPr>
            <w:tcW w:w="2684" w:type="dxa"/>
          </w:tcPr>
          <w:p w14:paraId="76BBA925" w14:textId="77777777" w:rsidR="00270483" w:rsidRPr="004A34EE" w:rsidRDefault="00960720">
            <w:pPr>
              <w:spacing w:after="0" w:line="240" w:lineRule="auto"/>
              <w:jc w:val="left"/>
              <w:rPr>
                <w:lang w:val="en-GB"/>
              </w:rPr>
            </w:pPr>
            <w:r w:rsidRPr="004A34EE">
              <w:rPr>
                <w:lang w:val="en-GB"/>
              </w:rPr>
              <w:t>Handwashing and sanitation only (no bathing/laundry)</w:t>
            </w:r>
          </w:p>
        </w:tc>
        <w:tc>
          <w:tcPr>
            <w:tcW w:w="5170" w:type="dxa"/>
          </w:tcPr>
          <w:p w14:paraId="1854E449" w14:textId="77777777" w:rsidR="00270483" w:rsidRPr="004A34EE" w:rsidRDefault="00960720">
            <w:pPr>
              <w:spacing w:after="0" w:line="240" w:lineRule="auto"/>
              <w:jc w:val="left"/>
              <w:rPr>
                <w:lang w:val="en-GB"/>
              </w:rPr>
            </w:pPr>
            <w:r w:rsidRPr="004A34EE">
              <w:rPr>
                <w:lang w:val="en-GB"/>
              </w:rPr>
              <w:t>Use portable toilets with sealed tanks; no discharge to ground or stream; regular emptying by licensed providers; locate facilities ≥30 m from watercourse</w:t>
            </w:r>
          </w:p>
        </w:tc>
      </w:tr>
      <w:tr w:rsidR="00270483" w:rsidRPr="004A34EE" w14:paraId="6D1D9165" w14:textId="77777777">
        <w:tc>
          <w:tcPr>
            <w:tcW w:w="1768" w:type="dxa"/>
          </w:tcPr>
          <w:p w14:paraId="56EDCF35" w14:textId="77777777" w:rsidR="00270483" w:rsidRPr="004A34EE" w:rsidRDefault="00960720">
            <w:pPr>
              <w:spacing w:after="0" w:line="240" w:lineRule="auto"/>
              <w:jc w:val="left"/>
              <w:rPr>
                <w:lang w:val="en-GB"/>
              </w:rPr>
            </w:pPr>
            <w:r w:rsidRPr="004A34EE">
              <w:rPr>
                <w:lang w:val="en-GB"/>
              </w:rPr>
              <w:t>Liquid / sanitary</w:t>
            </w:r>
          </w:p>
        </w:tc>
        <w:tc>
          <w:tcPr>
            <w:tcW w:w="2328" w:type="dxa"/>
          </w:tcPr>
          <w:p w14:paraId="7C32F925" w14:textId="77777777" w:rsidR="00270483" w:rsidRPr="004A34EE" w:rsidRDefault="00960720">
            <w:pPr>
              <w:spacing w:after="0" w:line="240" w:lineRule="auto"/>
              <w:jc w:val="left"/>
              <w:rPr>
                <w:lang w:val="en-GB"/>
              </w:rPr>
            </w:pPr>
            <w:r w:rsidRPr="004A34EE">
              <w:rPr>
                <w:lang w:val="en-GB"/>
              </w:rPr>
              <w:t>Sewage (portable toilets)</w:t>
            </w:r>
          </w:p>
        </w:tc>
        <w:tc>
          <w:tcPr>
            <w:tcW w:w="961" w:type="dxa"/>
          </w:tcPr>
          <w:p w14:paraId="4A8CF8ED" w14:textId="77777777" w:rsidR="00270483" w:rsidRPr="004A34EE" w:rsidRDefault="00960720">
            <w:pPr>
              <w:spacing w:after="0" w:line="240" w:lineRule="auto"/>
              <w:jc w:val="left"/>
              <w:rPr>
                <w:lang w:val="en-GB"/>
              </w:rPr>
            </w:pPr>
            <w:r w:rsidRPr="004A34EE">
              <w:rPr>
                <w:lang w:val="en-GB"/>
              </w:rPr>
              <w:t>litres/day</w:t>
            </w:r>
          </w:p>
        </w:tc>
        <w:tc>
          <w:tcPr>
            <w:tcW w:w="1036" w:type="dxa"/>
          </w:tcPr>
          <w:p w14:paraId="1D3678F0" w14:textId="77777777" w:rsidR="00270483" w:rsidRPr="004A34EE" w:rsidRDefault="00960720">
            <w:pPr>
              <w:spacing w:after="0" w:line="240" w:lineRule="auto"/>
              <w:jc w:val="left"/>
              <w:rPr>
                <w:lang w:val="en-GB"/>
              </w:rPr>
            </w:pPr>
            <w:r w:rsidRPr="004A34EE">
              <w:rPr>
                <w:lang w:val="en-GB"/>
              </w:rPr>
              <w:t>50–100</w:t>
            </w:r>
          </w:p>
        </w:tc>
        <w:tc>
          <w:tcPr>
            <w:tcW w:w="2684" w:type="dxa"/>
          </w:tcPr>
          <w:p w14:paraId="4DCA44B0" w14:textId="77777777" w:rsidR="00270483" w:rsidRPr="004A34EE" w:rsidRDefault="00960720">
            <w:pPr>
              <w:spacing w:after="0" w:line="240" w:lineRule="auto"/>
              <w:jc w:val="left"/>
              <w:rPr>
                <w:lang w:val="en-GB"/>
              </w:rPr>
            </w:pPr>
            <w:r w:rsidRPr="004A34EE">
              <w:rPr>
                <w:lang w:val="en-GB"/>
              </w:rPr>
              <w:t>Temporary sanitation facilities</w:t>
            </w:r>
          </w:p>
        </w:tc>
        <w:tc>
          <w:tcPr>
            <w:tcW w:w="5170" w:type="dxa"/>
          </w:tcPr>
          <w:p w14:paraId="63B9E1F0" w14:textId="77777777" w:rsidR="00270483" w:rsidRPr="004A34EE" w:rsidRDefault="00960720">
            <w:pPr>
              <w:spacing w:after="0" w:line="240" w:lineRule="auto"/>
              <w:jc w:val="left"/>
              <w:rPr>
                <w:lang w:val="en-GB"/>
              </w:rPr>
            </w:pPr>
            <w:r w:rsidRPr="004A34EE">
              <w:rPr>
                <w:lang w:val="en-GB"/>
              </w:rPr>
              <w:t>Managed through portable units; periodic removal and disposal at approved treatment facilities</w:t>
            </w:r>
          </w:p>
        </w:tc>
      </w:tr>
    </w:tbl>
    <w:p w14:paraId="5E05353F" w14:textId="77777777" w:rsidR="00270483" w:rsidRPr="004A34EE" w:rsidRDefault="00270483">
      <w:pPr>
        <w:rPr>
          <w:lang w:val="en-GB"/>
        </w:rPr>
        <w:sectPr w:rsidR="00270483" w:rsidRPr="004A34EE">
          <w:footerReference w:type="default" r:id="rId77"/>
          <w:footerReference w:type="first" r:id="rId78"/>
          <w:pgSz w:w="16838" w:h="11906" w:orient="landscape"/>
          <w:pgMar w:top="1440" w:right="1440" w:bottom="1440" w:left="1440" w:header="0" w:footer="709" w:gutter="0"/>
          <w:cols w:space="720"/>
          <w:formProt w:val="0"/>
          <w:docGrid w:linePitch="326"/>
        </w:sectPr>
      </w:pPr>
    </w:p>
    <w:p w14:paraId="08D8A56E" w14:textId="77777777" w:rsidR="00270483" w:rsidRPr="004A34EE" w:rsidRDefault="00960720">
      <w:pPr>
        <w:pStyle w:val="Heading2"/>
      </w:pPr>
      <w:bookmarkStart w:id="26" w:name="_Toc229552150"/>
      <w:r w:rsidRPr="004A34EE">
        <w:rPr>
          <w:rStyle w:val="Strong"/>
          <w:b/>
          <w:bCs w:val="0"/>
        </w:rPr>
        <w:lastRenderedPageBreak/>
        <w:t>Rehabilitation of Temporary Sites</w:t>
      </w:r>
      <w:bookmarkEnd w:id="26"/>
    </w:p>
    <w:p w14:paraId="7A4F23E1" w14:textId="77777777" w:rsidR="00270483" w:rsidRPr="004A34EE" w:rsidRDefault="00960720">
      <w:pPr>
        <w:pStyle w:val="NormalWeb"/>
        <w:spacing w:before="280" w:after="280"/>
        <w:rPr>
          <w:lang w:val="en-GB"/>
        </w:rPr>
      </w:pPr>
      <w:r w:rsidRPr="004A34EE">
        <w:rPr>
          <w:lang w:val="en-GB"/>
        </w:rPr>
        <w:t>All temporary construction areas, including stockpiles, equipment storage areas, and access points, will be rehabilitated after completion of the works. Rehabilitation will involve removal of temporary structures and waste, regrading of disturbed areas, restoration of natural drainage, and stabilisation of stream banks, particularly given the sensitive river crossing location.</w:t>
      </w:r>
    </w:p>
    <w:p w14:paraId="49207469" w14:textId="77777777" w:rsidR="00270483" w:rsidRPr="004A34EE" w:rsidRDefault="00960720">
      <w:pPr>
        <w:pStyle w:val="NormalWeb"/>
        <w:spacing w:before="280" w:after="280"/>
        <w:rPr>
          <w:lang w:val="en-GB"/>
        </w:rPr>
      </w:pPr>
      <w:r w:rsidRPr="004A34EE">
        <w:rPr>
          <w:lang w:val="en-GB"/>
        </w:rPr>
        <w:t>Disturbed areas will be allowed to naturally regenerate or replanted with appropriate local vegetation where necessary. All rehabilitation activities will be implemented in line with ESMMP requirements and verified by the Supervising Engineer prior to project handover.</w:t>
      </w:r>
    </w:p>
    <w:p w14:paraId="7D1EBBC7" w14:textId="77777777" w:rsidR="00270483" w:rsidRPr="004A34EE" w:rsidRDefault="00960720">
      <w:pPr>
        <w:rPr>
          <w:lang w:val="en-GB" w:eastAsia="zh-CN"/>
        </w:rPr>
      </w:pPr>
      <w:r w:rsidRPr="004A34EE">
        <w:rPr>
          <w:lang w:val="en-GB"/>
        </w:rPr>
        <w:br w:type="page"/>
      </w:r>
    </w:p>
    <w:p w14:paraId="1F16C71E" w14:textId="77777777" w:rsidR="00270483" w:rsidRPr="004A34EE" w:rsidRDefault="00960720" w:rsidP="001770BC">
      <w:pPr>
        <w:pStyle w:val="Heading1"/>
        <w:spacing w:before="0" w:line="240" w:lineRule="auto"/>
        <w:rPr>
          <w:lang w:val="en-GB"/>
        </w:rPr>
      </w:pPr>
      <w:bookmarkStart w:id="27" w:name="_Toc229552151"/>
      <w:r w:rsidRPr="004A34EE">
        <w:rPr>
          <w:lang w:val="en-GB"/>
        </w:rPr>
        <w:lastRenderedPageBreak/>
        <w:t>CHAPTER 3: POLICY AND LEGAL FRAMEWORK</w:t>
      </w:r>
      <w:bookmarkEnd w:id="27"/>
    </w:p>
    <w:p w14:paraId="47E18D42" w14:textId="77777777" w:rsidR="00270483" w:rsidRPr="004A34EE" w:rsidRDefault="00960720" w:rsidP="001770BC">
      <w:pPr>
        <w:pStyle w:val="Heading2"/>
        <w:spacing w:line="240" w:lineRule="auto"/>
      </w:pPr>
      <w:bookmarkStart w:id="28" w:name="_Toc229552152"/>
      <w:r w:rsidRPr="004A34EE">
        <w:rPr>
          <w:rStyle w:val="Strong"/>
          <w:b/>
          <w:bCs w:val="0"/>
        </w:rPr>
        <w:t>National Policies and Strategies</w:t>
      </w:r>
      <w:bookmarkEnd w:id="28"/>
    </w:p>
    <w:p w14:paraId="32F50222" w14:textId="77777777" w:rsidR="00270483" w:rsidRPr="004A34EE" w:rsidRDefault="00960720" w:rsidP="001770BC">
      <w:pPr>
        <w:pStyle w:val="Heading3"/>
        <w:spacing w:line="240" w:lineRule="auto"/>
      </w:pPr>
      <w:bookmarkStart w:id="29" w:name="_Toc229552153"/>
      <w:r w:rsidRPr="004A34EE">
        <w:rPr>
          <w:rStyle w:val="Strong"/>
          <w:b/>
          <w:bCs/>
        </w:rPr>
        <w:t>Policy Framework</w:t>
      </w:r>
      <w:bookmarkEnd w:id="29"/>
    </w:p>
    <w:p w14:paraId="7C5F8E11" w14:textId="77777777" w:rsidR="00270483" w:rsidRPr="004A34EE" w:rsidRDefault="00960720" w:rsidP="001770BC">
      <w:pPr>
        <w:pStyle w:val="NormalWeb"/>
        <w:spacing w:before="280" w:after="280"/>
        <w:rPr>
          <w:lang w:val="en-GB"/>
        </w:rPr>
      </w:pPr>
      <w:r w:rsidRPr="004A34EE">
        <w:rPr>
          <w:lang w:val="en-GB"/>
        </w:rPr>
        <w:t xml:space="preserve">Table 3-1 presents key national policies and strategies that provide the strategic and regulatory framework for planning, implementation, and monitoring of the proposed project. These policies reflect Malawi’s development priorities and establish obligations relating to </w:t>
      </w:r>
      <w:r w:rsidRPr="004A34EE">
        <w:rPr>
          <w:rStyle w:val="Strong"/>
          <w:b w:val="0"/>
          <w:lang w:val="en-GB"/>
        </w:rPr>
        <w:t>environmental protection, land administration, water resources management, climate resilience, gender inclusion, labour standards, waste management, and transport sector governance</w:t>
      </w:r>
      <w:r w:rsidRPr="004A34EE">
        <w:rPr>
          <w:lang w:val="en-GB"/>
        </w:rPr>
        <w:t>.</w:t>
      </w:r>
    </w:p>
    <w:p w14:paraId="78DA1975" w14:textId="77777777" w:rsidR="00270483" w:rsidRPr="004A34EE" w:rsidRDefault="00960720">
      <w:pPr>
        <w:rPr>
          <w:i/>
          <w:iCs/>
          <w:color w:val="0E2841" w:themeColor="text2"/>
          <w:sz w:val="18"/>
          <w:szCs w:val="18"/>
          <w:lang w:val="en-GB"/>
        </w:rPr>
      </w:pPr>
      <w:r w:rsidRPr="004A34EE">
        <w:rPr>
          <w:lang w:val="en-GB"/>
        </w:rPr>
        <w:br w:type="page"/>
      </w:r>
    </w:p>
    <w:p w14:paraId="620FA44C" w14:textId="77777777" w:rsidR="00270483" w:rsidRPr="004A34EE" w:rsidRDefault="00960720">
      <w:pPr>
        <w:pStyle w:val="Caption"/>
        <w:rPr>
          <w:lang w:val="en-GB"/>
        </w:rPr>
      </w:pPr>
      <w:bookmarkStart w:id="30" w:name="_Toc229552222"/>
      <w:r w:rsidRPr="004A34EE">
        <w:rPr>
          <w:lang w:val="en-GB"/>
        </w:rPr>
        <w:lastRenderedPageBreak/>
        <w:t xml:space="preserve">Table </w:t>
      </w:r>
      <w:r w:rsidR="00AE4845" w:rsidRPr="004A34EE">
        <w:rPr>
          <w:lang w:val="en-GB"/>
        </w:rPr>
        <w:t>3-1</w:t>
      </w:r>
      <w:r w:rsidRPr="004A34EE">
        <w:rPr>
          <w:lang w:val="en-GB"/>
        </w:rPr>
        <w:t xml:space="preserve">. </w:t>
      </w:r>
      <w:r w:rsidRPr="004A34EE">
        <w:rPr>
          <w:rStyle w:val="Strong"/>
          <w:b w:val="0"/>
          <w:bCs w:val="0"/>
          <w:lang w:val="en-GB"/>
        </w:rPr>
        <w:t>Key National Policies Guiding the Project</w:t>
      </w:r>
      <w:bookmarkEnd w:id="30"/>
    </w:p>
    <w:tbl>
      <w:tblPr>
        <w:tblStyle w:val="TableGrid"/>
        <w:tblW w:w="9378" w:type="dxa"/>
        <w:tblLayout w:type="fixed"/>
        <w:tblLook w:val="04A0" w:firstRow="1" w:lastRow="0" w:firstColumn="1" w:lastColumn="0" w:noHBand="0" w:noVBand="1"/>
      </w:tblPr>
      <w:tblGrid>
        <w:gridCol w:w="2310"/>
        <w:gridCol w:w="2646"/>
        <w:gridCol w:w="4422"/>
      </w:tblGrid>
      <w:tr w:rsidR="00270483" w:rsidRPr="004A34EE" w14:paraId="4B3E3B37" w14:textId="77777777" w:rsidTr="001770BC">
        <w:trPr>
          <w:tblHeader/>
        </w:trPr>
        <w:tc>
          <w:tcPr>
            <w:tcW w:w="2310" w:type="dxa"/>
            <w:shd w:val="clear" w:color="auto" w:fill="2E4858"/>
          </w:tcPr>
          <w:p w14:paraId="0D1EEF20" w14:textId="77777777" w:rsidR="00270483" w:rsidRPr="004A34EE" w:rsidRDefault="00960720">
            <w:pPr>
              <w:spacing w:after="0" w:line="240" w:lineRule="auto"/>
              <w:jc w:val="left"/>
              <w:rPr>
                <w:bCs/>
                <w:color w:val="FFFFFF" w:themeColor="background1"/>
                <w:lang w:val="en-GB"/>
              </w:rPr>
            </w:pPr>
            <w:r w:rsidRPr="004A34EE">
              <w:rPr>
                <w:bCs/>
                <w:color w:val="FFFFFF" w:themeColor="background1"/>
                <w:lang w:val="en-GB"/>
              </w:rPr>
              <w:t>Policy / Strategy</w:t>
            </w:r>
          </w:p>
        </w:tc>
        <w:tc>
          <w:tcPr>
            <w:tcW w:w="2646" w:type="dxa"/>
            <w:shd w:val="clear" w:color="auto" w:fill="2E4858"/>
          </w:tcPr>
          <w:p w14:paraId="76C8473C"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Brief Description</w:t>
            </w:r>
          </w:p>
        </w:tc>
        <w:tc>
          <w:tcPr>
            <w:tcW w:w="4422" w:type="dxa"/>
            <w:shd w:val="clear" w:color="auto" w:fill="2E4858"/>
          </w:tcPr>
          <w:p w14:paraId="7C61B3DE"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Implications for the Project</w:t>
            </w:r>
          </w:p>
        </w:tc>
      </w:tr>
      <w:tr w:rsidR="00270483" w:rsidRPr="004A34EE" w14:paraId="3AC67DF6" w14:textId="77777777" w:rsidTr="001770BC">
        <w:tc>
          <w:tcPr>
            <w:tcW w:w="2310" w:type="dxa"/>
          </w:tcPr>
          <w:p w14:paraId="2D7298A7" w14:textId="77777777" w:rsidR="00270483" w:rsidRPr="004A34EE" w:rsidRDefault="00960720">
            <w:pPr>
              <w:spacing w:after="0" w:line="240" w:lineRule="auto"/>
              <w:jc w:val="left"/>
              <w:rPr>
                <w:lang w:val="en-GB"/>
              </w:rPr>
            </w:pPr>
            <w:r w:rsidRPr="004A34EE">
              <w:rPr>
                <w:rStyle w:val="Strong"/>
                <w:lang w:val="en-GB"/>
              </w:rPr>
              <w:t>Malawi 2063 (MW2063) and First 10-Year Implementation Plan (MIP-1, 2021–2030)</w:t>
            </w:r>
          </w:p>
        </w:tc>
        <w:tc>
          <w:tcPr>
            <w:tcW w:w="2646" w:type="dxa"/>
          </w:tcPr>
          <w:p w14:paraId="2057192F" w14:textId="77777777" w:rsidR="00270483" w:rsidRPr="004A34EE" w:rsidRDefault="00960720">
            <w:pPr>
              <w:spacing w:after="0" w:line="240" w:lineRule="auto"/>
              <w:rPr>
                <w:lang w:val="en-GB"/>
              </w:rPr>
            </w:pPr>
            <w:r w:rsidRPr="004A34EE">
              <w:rPr>
                <w:lang w:val="en-GB"/>
              </w:rPr>
              <w:t>Malawi’s long-term national development vision and medium-term implementation plan prioritising economic infrastructure, rural connectivity, trade facilitation, and climate resilience.</w:t>
            </w:r>
          </w:p>
        </w:tc>
        <w:tc>
          <w:tcPr>
            <w:tcW w:w="4422" w:type="dxa"/>
          </w:tcPr>
          <w:p w14:paraId="486DE3BC" w14:textId="77777777" w:rsidR="00270483" w:rsidRPr="004A34EE" w:rsidRDefault="00960720">
            <w:pPr>
              <w:spacing w:after="0" w:line="240" w:lineRule="auto"/>
              <w:rPr>
                <w:lang w:val="en-GB"/>
              </w:rPr>
            </w:pPr>
            <w:r w:rsidRPr="004A34EE">
              <w:rPr>
                <w:lang w:val="en-GB"/>
              </w:rPr>
              <w:t>Rehabilitation of the proposed Road contributes to MW2063 and MIP-1 by improving rural connectivity, enhancing access to markets and social services, and strengthening climate-resilient transport infrastructure.</w:t>
            </w:r>
          </w:p>
        </w:tc>
      </w:tr>
      <w:tr w:rsidR="00270483" w:rsidRPr="004A34EE" w14:paraId="3F82CE55" w14:textId="77777777" w:rsidTr="001770BC">
        <w:tc>
          <w:tcPr>
            <w:tcW w:w="2310" w:type="dxa"/>
          </w:tcPr>
          <w:p w14:paraId="6BDB17F6" w14:textId="77777777" w:rsidR="00270483" w:rsidRPr="004A34EE" w:rsidRDefault="00960720">
            <w:pPr>
              <w:spacing w:after="0" w:line="240" w:lineRule="auto"/>
              <w:jc w:val="left"/>
              <w:rPr>
                <w:lang w:val="en-GB"/>
              </w:rPr>
            </w:pPr>
            <w:r w:rsidRPr="004A34EE">
              <w:rPr>
                <w:rStyle w:val="Strong"/>
                <w:lang w:val="en-GB"/>
              </w:rPr>
              <w:t>National Environmental Policy (2004)</w:t>
            </w:r>
          </w:p>
        </w:tc>
        <w:tc>
          <w:tcPr>
            <w:tcW w:w="2646" w:type="dxa"/>
          </w:tcPr>
          <w:p w14:paraId="4F333127" w14:textId="77777777" w:rsidR="00270483" w:rsidRPr="004A34EE" w:rsidRDefault="00960720">
            <w:pPr>
              <w:spacing w:after="0" w:line="240" w:lineRule="auto"/>
              <w:rPr>
                <w:lang w:val="en-GB"/>
              </w:rPr>
            </w:pPr>
            <w:r w:rsidRPr="004A34EE">
              <w:rPr>
                <w:lang w:val="en-GB"/>
              </w:rPr>
              <w:t>Provides the overarching framework for integrating environmental sustainability into development planning and decision-making.</w:t>
            </w:r>
          </w:p>
        </w:tc>
        <w:tc>
          <w:tcPr>
            <w:tcW w:w="4422" w:type="dxa"/>
          </w:tcPr>
          <w:p w14:paraId="79F17783" w14:textId="77777777" w:rsidR="00270483" w:rsidRPr="004A34EE" w:rsidRDefault="00960720">
            <w:pPr>
              <w:spacing w:after="0" w:line="240" w:lineRule="auto"/>
              <w:rPr>
                <w:lang w:val="en-GB"/>
              </w:rPr>
            </w:pPr>
            <w:r w:rsidRPr="004A34EE">
              <w:rPr>
                <w:lang w:val="en-GB"/>
              </w:rPr>
              <w:t>Requires integration of environmental safeguards, pollution prevention measures, and adherence to environmental assessment requirements administered by MEPA.</w:t>
            </w:r>
          </w:p>
        </w:tc>
      </w:tr>
      <w:tr w:rsidR="00270483" w:rsidRPr="004A34EE" w14:paraId="2F367F9E" w14:textId="77777777" w:rsidTr="001770BC">
        <w:tc>
          <w:tcPr>
            <w:tcW w:w="2310" w:type="dxa"/>
          </w:tcPr>
          <w:p w14:paraId="18326288" w14:textId="77777777" w:rsidR="00270483" w:rsidRPr="004A34EE" w:rsidRDefault="00960720">
            <w:pPr>
              <w:spacing w:after="0" w:line="240" w:lineRule="auto"/>
              <w:jc w:val="left"/>
              <w:rPr>
                <w:lang w:val="en-GB"/>
              </w:rPr>
            </w:pPr>
            <w:r w:rsidRPr="004A34EE">
              <w:rPr>
                <w:rStyle w:val="Strong"/>
                <w:lang w:val="en-GB"/>
              </w:rPr>
              <w:t>National Land Policy (2002)</w:t>
            </w:r>
          </w:p>
        </w:tc>
        <w:tc>
          <w:tcPr>
            <w:tcW w:w="2646" w:type="dxa"/>
          </w:tcPr>
          <w:p w14:paraId="5FFAB21A" w14:textId="77777777" w:rsidR="00270483" w:rsidRPr="004A34EE" w:rsidRDefault="00960720">
            <w:pPr>
              <w:spacing w:after="0" w:line="240" w:lineRule="auto"/>
              <w:rPr>
                <w:lang w:val="en-GB"/>
              </w:rPr>
            </w:pPr>
            <w:r w:rsidRPr="004A34EE">
              <w:rPr>
                <w:lang w:val="en-GB"/>
              </w:rPr>
              <w:t>Promotes orderly land administration, secure land tenure, and sustainable land use management.</w:t>
            </w:r>
          </w:p>
        </w:tc>
        <w:tc>
          <w:tcPr>
            <w:tcW w:w="4422" w:type="dxa"/>
          </w:tcPr>
          <w:p w14:paraId="2F8F8037" w14:textId="77777777" w:rsidR="00270483" w:rsidRPr="004A34EE" w:rsidRDefault="00960720">
            <w:pPr>
              <w:spacing w:after="0" w:line="240" w:lineRule="auto"/>
              <w:rPr>
                <w:lang w:val="en-GB"/>
              </w:rPr>
            </w:pPr>
            <w:r w:rsidRPr="004A34EE">
              <w:rPr>
                <w:lang w:val="en-GB"/>
              </w:rPr>
              <w:t>Requires respect for the legal road reserve while ensuring that surrounding customary land rights are safeguarded.</w:t>
            </w:r>
          </w:p>
        </w:tc>
      </w:tr>
      <w:tr w:rsidR="00270483" w:rsidRPr="004A34EE" w14:paraId="594C0308" w14:textId="77777777" w:rsidTr="001770BC">
        <w:tc>
          <w:tcPr>
            <w:tcW w:w="2310" w:type="dxa"/>
          </w:tcPr>
          <w:p w14:paraId="58CAAEBB" w14:textId="77777777" w:rsidR="00270483" w:rsidRPr="004A34EE" w:rsidRDefault="00960720">
            <w:pPr>
              <w:spacing w:after="0" w:line="240" w:lineRule="auto"/>
              <w:jc w:val="left"/>
              <w:rPr>
                <w:lang w:val="en-GB"/>
              </w:rPr>
            </w:pPr>
            <w:r w:rsidRPr="004A34EE">
              <w:rPr>
                <w:rStyle w:val="Strong"/>
                <w:lang w:val="en-GB"/>
              </w:rPr>
              <w:t>National Water Policy (2005)</w:t>
            </w:r>
          </w:p>
        </w:tc>
        <w:tc>
          <w:tcPr>
            <w:tcW w:w="2646" w:type="dxa"/>
          </w:tcPr>
          <w:p w14:paraId="729E3012" w14:textId="77777777" w:rsidR="00270483" w:rsidRPr="004A34EE" w:rsidRDefault="00960720">
            <w:pPr>
              <w:spacing w:after="0" w:line="240" w:lineRule="auto"/>
              <w:rPr>
                <w:lang w:val="en-GB"/>
              </w:rPr>
            </w:pPr>
            <w:r w:rsidRPr="004A34EE">
              <w:rPr>
                <w:lang w:val="en-GB"/>
              </w:rPr>
              <w:t>Promotes sustainable water resources management, protection of water bodies, and equitable access to water resources.</w:t>
            </w:r>
          </w:p>
        </w:tc>
        <w:tc>
          <w:tcPr>
            <w:tcW w:w="4422" w:type="dxa"/>
          </w:tcPr>
          <w:p w14:paraId="39A71135" w14:textId="77777777" w:rsidR="00270483" w:rsidRPr="004A34EE" w:rsidRDefault="00960720">
            <w:pPr>
              <w:spacing w:after="0" w:line="240" w:lineRule="auto"/>
              <w:rPr>
                <w:lang w:val="en-GB"/>
              </w:rPr>
            </w:pPr>
            <w:r w:rsidRPr="004A34EE">
              <w:rPr>
                <w:lang w:val="en-GB"/>
              </w:rPr>
              <w:t>Requires protection of nearby rivers and streams during construction and responsible water abstraction for construction purposes, including prevention of erosion and siltation from earthworks and drainage works.</w:t>
            </w:r>
          </w:p>
        </w:tc>
      </w:tr>
      <w:tr w:rsidR="00270483" w:rsidRPr="004A34EE" w14:paraId="2EE65651" w14:textId="77777777" w:rsidTr="001770BC">
        <w:tc>
          <w:tcPr>
            <w:tcW w:w="2310" w:type="dxa"/>
          </w:tcPr>
          <w:p w14:paraId="541D2F82" w14:textId="77777777" w:rsidR="00270483" w:rsidRPr="004A34EE" w:rsidRDefault="00960720">
            <w:pPr>
              <w:spacing w:after="0" w:line="240" w:lineRule="auto"/>
              <w:jc w:val="left"/>
              <w:rPr>
                <w:lang w:val="en-GB"/>
              </w:rPr>
            </w:pPr>
            <w:r w:rsidRPr="004A34EE">
              <w:rPr>
                <w:rStyle w:val="Strong"/>
                <w:lang w:val="en-GB"/>
              </w:rPr>
              <w:t>National Gender Policy (2015)</w:t>
            </w:r>
          </w:p>
        </w:tc>
        <w:tc>
          <w:tcPr>
            <w:tcW w:w="2646" w:type="dxa"/>
          </w:tcPr>
          <w:p w14:paraId="7EB473C0" w14:textId="77777777" w:rsidR="00270483" w:rsidRPr="004A34EE" w:rsidRDefault="00960720">
            <w:pPr>
              <w:spacing w:after="0" w:line="240" w:lineRule="auto"/>
              <w:rPr>
                <w:lang w:val="en-GB"/>
              </w:rPr>
            </w:pPr>
            <w:r w:rsidRPr="004A34EE">
              <w:rPr>
                <w:lang w:val="en-GB"/>
              </w:rPr>
              <w:t>Promotes gender equality and equitable participation of women and men in development processes.</w:t>
            </w:r>
          </w:p>
        </w:tc>
        <w:tc>
          <w:tcPr>
            <w:tcW w:w="4422" w:type="dxa"/>
          </w:tcPr>
          <w:p w14:paraId="6BC991AC" w14:textId="77777777" w:rsidR="00270483" w:rsidRPr="004A34EE" w:rsidRDefault="00960720">
            <w:pPr>
              <w:spacing w:after="0" w:line="240" w:lineRule="auto"/>
              <w:rPr>
                <w:lang w:val="en-GB"/>
              </w:rPr>
            </w:pPr>
            <w:r w:rsidRPr="004A34EE">
              <w:rPr>
                <w:lang w:val="en-GB"/>
              </w:rPr>
              <w:t>Requires gender-inclusive stakeholder engagement, equal employment opportunities, and integration of Gender-Based Violence (GBV) and Sexual Exploitation and Abuse (SEA) risk prevention measures during project implementation.</w:t>
            </w:r>
          </w:p>
        </w:tc>
      </w:tr>
      <w:tr w:rsidR="00270483" w:rsidRPr="004A34EE" w14:paraId="4E0718F1" w14:textId="77777777" w:rsidTr="001770BC">
        <w:tc>
          <w:tcPr>
            <w:tcW w:w="2310" w:type="dxa"/>
          </w:tcPr>
          <w:p w14:paraId="558A2B61" w14:textId="77777777" w:rsidR="00270483" w:rsidRPr="004A34EE" w:rsidRDefault="00960720">
            <w:pPr>
              <w:spacing w:after="0" w:line="240" w:lineRule="auto"/>
              <w:jc w:val="left"/>
              <w:rPr>
                <w:lang w:val="en-GB"/>
              </w:rPr>
            </w:pPr>
            <w:r w:rsidRPr="004A34EE">
              <w:rPr>
                <w:rStyle w:val="Strong"/>
                <w:lang w:val="en-GB"/>
              </w:rPr>
              <w:t>National Climate Change Management Policy (2016)</w:t>
            </w:r>
          </w:p>
        </w:tc>
        <w:tc>
          <w:tcPr>
            <w:tcW w:w="2646" w:type="dxa"/>
          </w:tcPr>
          <w:p w14:paraId="30AF0CCB" w14:textId="77777777" w:rsidR="00270483" w:rsidRPr="004A34EE" w:rsidRDefault="00960720">
            <w:pPr>
              <w:spacing w:after="0" w:line="240" w:lineRule="auto"/>
              <w:rPr>
                <w:lang w:val="en-GB"/>
              </w:rPr>
            </w:pPr>
            <w:r w:rsidRPr="004A34EE">
              <w:rPr>
                <w:lang w:val="en-GB"/>
              </w:rPr>
              <w:t>Provides guidance for climate change adaptation and mitigation across sectors.</w:t>
            </w:r>
          </w:p>
        </w:tc>
        <w:tc>
          <w:tcPr>
            <w:tcW w:w="4422" w:type="dxa"/>
          </w:tcPr>
          <w:p w14:paraId="468A9872" w14:textId="77777777" w:rsidR="00270483" w:rsidRPr="004A34EE" w:rsidRDefault="00960720">
            <w:pPr>
              <w:spacing w:after="0" w:line="240" w:lineRule="auto"/>
              <w:rPr>
                <w:lang w:val="en-GB"/>
              </w:rPr>
            </w:pPr>
            <w:r w:rsidRPr="004A34EE">
              <w:rPr>
                <w:lang w:val="en-GB"/>
              </w:rPr>
              <w:t>Requires integration of climate-resilient design features such as adequate drainage systems, erosion control, and improved road formation to withstand extreme rainfall events.</w:t>
            </w:r>
          </w:p>
        </w:tc>
      </w:tr>
      <w:tr w:rsidR="00270483" w:rsidRPr="004A34EE" w14:paraId="6395DDC9" w14:textId="77777777" w:rsidTr="001770BC">
        <w:tc>
          <w:tcPr>
            <w:tcW w:w="2310" w:type="dxa"/>
          </w:tcPr>
          <w:p w14:paraId="0154B2FE" w14:textId="77777777" w:rsidR="00270483" w:rsidRPr="004A34EE" w:rsidRDefault="00960720">
            <w:pPr>
              <w:spacing w:after="0" w:line="240" w:lineRule="auto"/>
              <w:jc w:val="left"/>
              <w:rPr>
                <w:lang w:val="en-GB"/>
              </w:rPr>
            </w:pPr>
            <w:r w:rsidRPr="004A34EE">
              <w:rPr>
                <w:rStyle w:val="Strong"/>
                <w:lang w:val="en-GB"/>
              </w:rPr>
              <w:t>National Sanitation Policy (2008)</w:t>
            </w:r>
          </w:p>
        </w:tc>
        <w:tc>
          <w:tcPr>
            <w:tcW w:w="2646" w:type="dxa"/>
          </w:tcPr>
          <w:p w14:paraId="29635ACB" w14:textId="77777777" w:rsidR="00270483" w:rsidRPr="004A34EE" w:rsidRDefault="00960720">
            <w:pPr>
              <w:spacing w:after="0" w:line="240" w:lineRule="auto"/>
              <w:rPr>
                <w:lang w:val="en-GB"/>
              </w:rPr>
            </w:pPr>
            <w:r w:rsidRPr="004A34EE">
              <w:rPr>
                <w:lang w:val="en-GB"/>
              </w:rPr>
              <w:t>Provides a framework for improving sanitation and hygiene standards and safe management of waste.</w:t>
            </w:r>
          </w:p>
        </w:tc>
        <w:tc>
          <w:tcPr>
            <w:tcW w:w="4422" w:type="dxa"/>
          </w:tcPr>
          <w:p w14:paraId="639EF124" w14:textId="77777777" w:rsidR="00270483" w:rsidRPr="004A34EE" w:rsidRDefault="00960720">
            <w:pPr>
              <w:spacing w:after="0" w:line="240" w:lineRule="auto"/>
              <w:rPr>
                <w:lang w:val="en-GB"/>
              </w:rPr>
            </w:pPr>
            <w:r w:rsidRPr="004A34EE">
              <w:rPr>
                <w:lang w:val="en-GB"/>
              </w:rPr>
              <w:t>Requires appropriate management of solid and liquid waste generated during construction activities, including safe storage and disposal practices.</w:t>
            </w:r>
          </w:p>
        </w:tc>
      </w:tr>
      <w:tr w:rsidR="00270483" w:rsidRPr="004A34EE" w14:paraId="18BDD3F6" w14:textId="77777777" w:rsidTr="001770BC">
        <w:tc>
          <w:tcPr>
            <w:tcW w:w="2310" w:type="dxa"/>
          </w:tcPr>
          <w:p w14:paraId="076A592A" w14:textId="77777777" w:rsidR="00270483" w:rsidRPr="004A34EE" w:rsidRDefault="00960720">
            <w:pPr>
              <w:spacing w:after="0" w:line="240" w:lineRule="auto"/>
              <w:jc w:val="left"/>
              <w:rPr>
                <w:lang w:val="en-GB"/>
              </w:rPr>
            </w:pPr>
            <w:r w:rsidRPr="004A34EE">
              <w:rPr>
                <w:rStyle w:val="Strong"/>
                <w:lang w:val="en-GB"/>
              </w:rPr>
              <w:t>National HIV and AIDS Policy (2022–2027)</w:t>
            </w:r>
          </w:p>
        </w:tc>
        <w:tc>
          <w:tcPr>
            <w:tcW w:w="2646" w:type="dxa"/>
          </w:tcPr>
          <w:p w14:paraId="15EB5E60" w14:textId="77777777" w:rsidR="00270483" w:rsidRPr="004A34EE" w:rsidRDefault="00960720">
            <w:pPr>
              <w:spacing w:after="0" w:line="240" w:lineRule="auto"/>
              <w:rPr>
                <w:lang w:val="en-GB"/>
              </w:rPr>
            </w:pPr>
            <w:r w:rsidRPr="004A34EE">
              <w:rPr>
                <w:lang w:val="en-GB"/>
              </w:rPr>
              <w:t>Aims to reduce HIV transmission and strengthen workplace HIV prevention and non-discrimination measures.</w:t>
            </w:r>
          </w:p>
        </w:tc>
        <w:tc>
          <w:tcPr>
            <w:tcW w:w="4422" w:type="dxa"/>
          </w:tcPr>
          <w:p w14:paraId="0190529C" w14:textId="77777777" w:rsidR="00270483" w:rsidRPr="004A34EE" w:rsidRDefault="00960720">
            <w:pPr>
              <w:spacing w:after="0" w:line="240" w:lineRule="auto"/>
              <w:rPr>
                <w:lang w:val="en-GB"/>
              </w:rPr>
            </w:pPr>
            <w:r w:rsidRPr="004A34EE">
              <w:rPr>
                <w:lang w:val="en-GB"/>
              </w:rPr>
              <w:t>Requires implementation of HIV and AIDS awareness programmes for construction workers and communities and promotion of non-discriminatory workplace practices.</w:t>
            </w:r>
          </w:p>
        </w:tc>
      </w:tr>
      <w:tr w:rsidR="00270483" w:rsidRPr="004A34EE" w14:paraId="393F79B1" w14:textId="77777777" w:rsidTr="001770BC">
        <w:tc>
          <w:tcPr>
            <w:tcW w:w="2310" w:type="dxa"/>
          </w:tcPr>
          <w:p w14:paraId="45793B11" w14:textId="77777777" w:rsidR="00270483" w:rsidRPr="004A34EE" w:rsidRDefault="00960720">
            <w:pPr>
              <w:spacing w:after="0" w:line="240" w:lineRule="auto"/>
              <w:jc w:val="left"/>
              <w:rPr>
                <w:lang w:val="en-GB"/>
              </w:rPr>
            </w:pPr>
            <w:r w:rsidRPr="004A34EE">
              <w:rPr>
                <w:rStyle w:val="Strong"/>
                <w:lang w:val="en-GB"/>
              </w:rPr>
              <w:t>National Transport Policy (2015)</w:t>
            </w:r>
          </w:p>
        </w:tc>
        <w:tc>
          <w:tcPr>
            <w:tcW w:w="2646" w:type="dxa"/>
          </w:tcPr>
          <w:p w14:paraId="56DBD114" w14:textId="77777777" w:rsidR="00270483" w:rsidRPr="004A34EE" w:rsidRDefault="00960720">
            <w:pPr>
              <w:spacing w:after="0" w:line="240" w:lineRule="auto"/>
              <w:rPr>
                <w:lang w:val="en-GB"/>
              </w:rPr>
            </w:pPr>
            <w:r w:rsidRPr="004A34EE">
              <w:rPr>
                <w:lang w:val="en-GB"/>
              </w:rPr>
              <w:t>Aims to develop a safe, efficient, and sustainable transport system in Malawi.</w:t>
            </w:r>
          </w:p>
        </w:tc>
        <w:tc>
          <w:tcPr>
            <w:tcW w:w="4422" w:type="dxa"/>
          </w:tcPr>
          <w:p w14:paraId="49F0E2F4" w14:textId="77777777" w:rsidR="00270483" w:rsidRPr="004A34EE" w:rsidRDefault="00960720">
            <w:pPr>
              <w:spacing w:after="0" w:line="240" w:lineRule="auto"/>
              <w:rPr>
                <w:lang w:val="en-GB"/>
              </w:rPr>
            </w:pPr>
            <w:r w:rsidRPr="004A34EE">
              <w:rPr>
                <w:lang w:val="en-GB"/>
              </w:rPr>
              <w:t>Supports rehabilitation of rural roads to improve access and connectivity, and requires incorporation of road safety considerations and safe traffic management during construction.</w:t>
            </w:r>
          </w:p>
        </w:tc>
      </w:tr>
      <w:tr w:rsidR="00270483" w:rsidRPr="004A34EE" w14:paraId="05E3CEFC" w14:textId="77777777" w:rsidTr="001770BC">
        <w:tc>
          <w:tcPr>
            <w:tcW w:w="2310" w:type="dxa"/>
          </w:tcPr>
          <w:p w14:paraId="532C46FA" w14:textId="77777777" w:rsidR="00270483" w:rsidRPr="004A34EE" w:rsidRDefault="00960720">
            <w:pPr>
              <w:spacing w:after="0" w:line="240" w:lineRule="auto"/>
              <w:jc w:val="left"/>
              <w:rPr>
                <w:lang w:val="en-GB"/>
              </w:rPr>
            </w:pPr>
            <w:r w:rsidRPr="004A34EE">
              <w:rPr>
                <w:rStyle w:val="Strong"/>
                <w:lang w:val="en-GB"/>
              </w:rPr>
              <w:t>National Labour and Employment Policy (2017)</w:t>
            </w:r>
          </w:p>
        </w:tc>
        <w:tc>
          <w:tcPr>
            <w:tcW w:w="2646" w:type="dxa"/>
          </w:tcPr>
          <w:p w14:paraId="64ABD031" w14:textId="77777777" w:rsidR="00270483" w:rsidRPr="004A34EE" w:rsidRDefault="00960720">
            <w:pPr>
              <w:spacing w:after="0" w:line="240" w:lineRule="auto"/>
              <w:rPr>
                <w:lang w:val="en-GB"/>
              </w:rPr>
            </w:pPr>
            <w:r w:rsidRPr="004A34EE">
              <w:rPr>
                <w:lang w:val="en-GB"/>
              </w:rPr>
              <w:t>Promotes decent work, fair labour practices, and protection of workers’ rights.</w:t>
            </w:r>
          </w:p>
        </w:tc>
        <w:tc>
          <w:tcPr>
            <w:tcW w:w="4422" w:type="dxa"/>
          </w:tcPr>
          <w:p w14:paraId="2E5ECCCE" w14:textId="77777777" w:rsidR="00270483" w:rsidRPr="004A34EE" w:rsidRDefault="00960720">
            <w:pPr>
              <w:spacing w:after="0" w:line="240" w:lineRule="auto"/>
              <w:rPr>
                <w:lang w:val="en-GB"/>
              </w:rPr>
            </w:pPr>
            <w:r w:rsidRPr="004A34EE">
              <w:rPr>
                <w:lang w:val="en-GB"/>
              </w:rPr>
              <w:t>Requires fair recruitment practices, decent working conditions, prohibition of child labour, and compliance with occupational health and safety standards.</w:t>
            </w:r>
          </w:p>
        </w:tc>
      </w:tr>
      <w:tr w:rsidR="00270483" w:rsidRPr="004A34EE" w14:paraId="46469AE4" w14:textId="77777777" w:rsidTr="001770BC">
        <w:tc>
          <w:tcPr>
            <w:tcW w:w="2310" w:type="dxa"/>
          </w:tcPr>
          <w:p w14:paraId="0F884C5A" w14:textId="77777777" w:rsidR="00270483" w:rsidRPr="004A34EE" w:rsidRDefault="00960720">
            <w:pPr>
              <w:spacing w:after="0" w:line="240" w:lineRule="auto"/>
              <w:jc w:val="left"/>
              <w:rPr>
                <w:lang w:val="en-GB"/>
              </w:rPr>
            </w:pPr>
            <w:r w:rsidRPr="004A34EE">
              <w:rPr>
                <w:rStyle w:val="Strong"/>
                <w:lang w:val="en-GB"/>
              </w:rPr>
              <w:t>National Forest Policy (2016)</w:t>
            </w:r>
          </w:p>
        </w:tc>
        <w:tc>
          <w:tcPr>
            <w:tcW w:w="2646" w:type="dxa"/>
          </w:tcPr>
          <w:p w14:paraId="7AE5D203" w14:textId="77777777" w:rsidR="00270483" w:rsidRPr="004A34EE" w:rsidRDefault="00960720">
            <w:pPr>
              <w:spacing w:after="0" w:line="240" w:lineRule="auto"/>
              <w:rPr>
                <w:lang w:val="en-GB"/>
              </w:rPr>
            </w:pPr>
            <w:r w:rsidRPr="004A34EE">
              <w:rPr>
                <w:lang w:val="en-GB"/>
              </w:rPr>
              <w:t>Promotes sustainable forest management and restoration of degraded landscapes.</w:t>
            </w:r>
          </w:p>
        </w:tc>
        <w:tc>
          <w:tcPr>
            <w:tcW w:w="4422" w:type="dxa"/>
          </w:tcPr>
          <w:p w14:paraId="5DB6BB91" w14:textId="77777777" w:rsidR="00270483" w:rsidRPr="004A34EE" w:rsidRDefault="00960720">
            <w:pPr>
              <w:spacing w:after="0" w:line="240" w:lineRule="auto"/>
              <w:rPr>
                <w:lang w:val="en-GB"/>
              </w:rPr>
            </w:pPr>
            <w:r w:rsidRPr="004A34EE">
              <w:rPr>
                <w:lang w:val="en-GB"/>
              </w:rPr>
              <w:t>Requires minimisation of vegetation clearing within the road reserve and implementation of erosion control and site rehabilitation measures after construction.</w:t>
            </w:r>
          </w:p>
        </w:tc>
      </w:tr>
      <w:tr w:rsidR="00270483" w:rsidRPr="004A34EE" w14:paraId="05564498" w14:textId="77777777" w:rsidTr="001770BC">
        <w:tc>
          <w:tcPr>
            <w:tcW w:w="2310" w:type="dxa"/>
          </w:tcPr>
          <w:p w14:paraId="1DB10847" w14:textId="77777777" w:rsidR="00270483" w:rsidRPr="004A34EE" w:rsidRDefault="00960720">
            <w:pPr>
              <w:spacing w:after="0" w:line="240" w:lineRule="auto"/>
              <w:jc w:val="left"/>
              <w:rPr>
                <w:lang w:val="en-GB"/>
              </w:rPr>
            </w:pPr>
            <w:r w:rsidRPr="004A34EE">
              <w:rPr>
                <w:rStyle w:val="Strong"/>
                <w:lang w:val="en-GB"/>
              </w:rPr>
              <w:t>National Decentralisation Policy (1998)</w:t>
            </w:r>
          </w:p>
        </w:tc>
        <w:tc>
          <w:tcPr>
            <w:tcW w:w="2646" w:type="dxa"/>
          </w:tcPr>
          <w:p w14:paraId="2B975167" w14:textId="77777777" w:rsidR="00270483" w:rsidRPr="004A34EE" w:rsidRDefault="00960720">
            <w:pPr>
              <w:spacing w:after="0" w:line="240" w:lineRule="auto"/>
              <w:rPr>
                <w:lang w:val="en-GB"/>
              </w:rPr>
            </w:pPr>
            <w:r w:rsidRPr="004A34EE">
              <w:rPr>
                <w:lang w:val="en-GB"/>
              </w:rPr>
              <w:t>Provides the framework for devolved governance and planning at district level.</w:t>
            </w:r>
          </w:p>
        </w:tc>
        <w:tc>
          <w:tcPr>
            <w:tcW w:w="4422" w:type="dxa"/>
          </w:tcPr>
          <w:p w14:paraId="671AAC70" w14:textId="77777777" w:rsidR="00270483" w:rsidRPr="004A34EE" w:rsidRDefault="00960720">
            <w:pPr>
              <w:spacing w:after="0" w:line="240" w:lineRule="auto"/>
              <w:rPr>
                <w:lang w:val="en-GB"/>
              </w:rPr>
            </w:pPr>
            <w:r w:rsidRPr="004A34EE">
              <w:rPr>
                <w:lang w:val="en-GB"/>
              </w:rPr>
              <w:t>Requires engagement with the</w:t>
            </w:r>
            <w:r w:rsidRPr="004A34EE">
              <w:rPr>
                <w:b/>
                <w:bCs/>
                <w:lang w:val="en-GB"/>
              </w:rPr>
              <w:t xml:space="preserve"> </w:t>
            </w:r>
            <w:r w:rsidRPr="004A34EE">
              <w:rPr>
                <w:rStyle w:val="Strong"/>
                <w:b w:val="0"/>
                <w:lang w:val="en-GB"/>
              </w:rPr>
              <w:t>District Council</w:t>
            </w:r>
            <w:r w:rsidRPr="004A34EE">
              <w:rPr>
                <w:b/>
                <w:bCs/>
                <w:lang w:val="en-GB"/>
              </w:rPr>
              <w:t xml:space="preserve"> </w:t>
            </w:r>
            <w:r w:rsidRPr="004A34EE">
              <w:rPr>
                <w:lang w:val="en-GB"/>
              </w:rPr>
              <w:t>and the</w:t>
            </w:r>
            <w:r w:rsidRPr="004A34EE">
              <w:rPr>
                <w:b/>
                <w:bCs/>
                <w:lang w:val="en-GB"/>
              </w:rPr>
              <w:t xml:space="preserve"> </w:t>
            </w:r>
            <w:r w:rsidRPr="004A34EE">
              <w:rPr>
                <w:rStyle w:val="Strong"/>
                <w:b w:val="0"/>
                <w:lang w:val="en-GB"/>
              </w:rPr>
              <w:t>District Environmental Sub-Committee (DESC)</w:t>
            </w:r>
            <w:r w:rsidRPr="004A34EE">
              <w:rPr>
                <w:b/>
                <w:bCs/>
                <w:lang w:val="en-GB"/>
              </w:rPr>
              <w:t xml:space="preserve"> </w:t>
            </w:r>
            <w:r w:rsidRPr="004A34EE">
              <w:rPr>
                <w:lang w:val="en-GB"/>
              </w:rPr>
              <w:t>for environmental oversight, monitoring, and alignment with district development priorities and by-laws.</w:t>
            </w:r>
          </w:p>
        </w:tc>
      </w:tr>
    </w:tbl>
    <w:p w14:paraId="59923104" w14:textId="77777777" w:rsidR="00270483" w:rsidRPr="004A34EE" w:rsidRDefault="00960720">
      <w:pPr>
        <w:pStyle w:val="Heading3"/>
      </w:pPr>
      <w:bookmarkStart w:id="31" w:name="_heading=h.2weg2z6k5xmz"/>
      <w:bookmarkStart w:id="32" w:name="_heading=h.vx1t8pva2cin"/>
      <w:bookmarkStart w:id="33" w:name="_heading=h.w4bna47bmaqa"/>
      <w:bookmarkStart w:id="34" w:name="_Toc229552154"/>
      <w:bookmarkEnd w:id="31"/>
      <w:bookmarkEnd w:id="32"/>
      <w:bookmarkEnd w:id="33"/>
      <w:r w:rsidRPr="004A34EE">
        <w:lastRenderedPageBreak/>
        <w:t>Legislative Frameworks</w:t>
      </w:r>
      <w:bookmarkEnd w:id="34"/>
    </w:p>
    <w:p w14:paraId="586F5053" w14:textId="77777777" w:rsidR="00270483" w:rsidRPr="004A34EE" w:rsidRDefault="00960720">
      <w:pPr>
        <w:rPr>
          <w:lang w:val="en-GB"/>
        </w:rPr>
      </w:pPr>
      <w:r w:rsidRPr="004A34EE">
        <w:rPr>
          <w:lang w:val="en-GB"/>
        </w:rPr>
        <w:t xml:space="preserve">Table 3-2 outlines the principal national legislation governing implementation. </w:t>
      </w:r>
    </w:p>
    <w:p w14:paraId="4169733E" w14:textId="77777777" w:rsidR="00270483" w:rsidRPr="004A34EE" w:rsidRDefault="00960720">
      <w:pPr>
        <w:pStyle w:val="Caption"/>
        <w:rPr>
          <w:lang w:val="en-GB"/>
        </w:rPr>
      </w:pPr>
      <w:bookmarkStart w:id="35" w:name="_Toc229552223"/>
      <w:r w:rsidRPr="004A34EE">
        <w:rPr>
          <w:lang w:val="en-GB"/>
        </w:rPr>
        <w:t xml:space="preserve">Table </w:t>
      </w:r>
      <w:r w:rsidR="003F0560" w:rsidRPr="004A34EE">
        <w:rPr>
          <w:lang w:val="en-GB"/>
        </w:rPr>
        <w:t>3-2</w:t>
      </w:r>
      <w:r w:rsidRPr="004A34EE">
        <w:rPr>
          <w:lang w:val="en-GB"/>
        </w:rPr>
        <w:t xml:space="preserve">. </w:t>
      </w:r>
      <w:r w:rsidRPr="004A34EE">
        <w:rPr>
          <w:rStyle w:val="Strong"/>
          <w:b w:val="0"/>
          <w:bCs w:val="0"/>
          <w:lang w:val="en-GB"/>
        </w:rPr>
        <w:t>Key National Legislation Guiding the Project</w:t>
      </w:r>
      <w:bookmarkEnd w:id="35"/>
    </w:p>
    <w:tbl>
      <w:tblPr>
        <w:tblStyle w:val="TableGrid"/>
        <w:tblW w:w="9378" w:type="dxa"/>
        <w:tblLayout w:type="fixed"/>
        <w:tblLook w:val="04A0" w:firstRow="1" w:lastRow="0" w:firstColumn="1" w:lastColumn="0" w:noHBand="0" w:noVBand="1"/>
      </w:tblPr>
      <w:tblGrid>
        <w:gridCol w:w="1728"/>
        <w:gridCol w:w="3702"/>
        <w:gridCol w:w="3948"/>
      </w:tblGrid>
      <w:tr w:rsidR="00270483" w:rsidRPr="004A34EE" w14:paraId="33077C6B" w14:textId="77777777" w:rsidTr="00F34493">
        <w:trPr>
          <w:tblHeader/>
        </w:trPr>
        <w:tc>
          <w:tcPr>
            <w:tcW w:w="1728" w:type="dxa"/>
            <w:shd w:val="clear" w:color="auto" w:fill="2E4858"/>
          </w:tcPr>
          <w:p w14:paraId="0576EB5E"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Act</w:t>
            </w:r>
          </w:p>
        </w:tc>
        <w:tc>
          <w:tcPr>
            <w:tcW w:w="3702" w:type="dxa"/>
            <w:shd w:val="clear" w:color="auto" w:fill="2E4858"/>
          </w:tcPr>
          <w:p w14:paraId="3E302075"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Brief Description</w:t>
            </w:r>
          </w:p>
        </w:tc>
        <w:tc>
          <w:tcPr>
            <w:tcW w:w="3948" w:type="dxa"/>
            <w:shd w:val="clear" w:color="auto" w:fill="2E4858"/>
          </w:tcPr>
          <w:p w14:paraId="575A01E4"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Implications for the Project</w:t>
            </w:r>
          </w:p>
        </w:tc>
      </w:tr>
      <w:tr w:rsidR="00270483" w:rsidRPr="004A34EE" w14:paraId="12D32F0A" w14:textId="77777777" w:rsidTr="00F34493">
        <w:tc>
          <w:tcPr>
            <w:tcW w:w="1728" w:type="dxa"/>
          </w:tcPr>
          <w:p w14:paraId="413CE0A0" w14:textId="77777777" w:rsidR="00270483" w:rsidRPr="004A34EE" w:rsidRDefault="00960720">
            <w:pPr>
              <w:spacing w:after="0" w:line="240" w:lineRule="auto"/>
              <w:jc w:val="left"/>
              <w:rPr>
                <w:lang w:val="en-GB"/>
              </w:rPr>
            </w:pPr>
            <w:r w:rsidRPr="004A34EE">
              <w:rPr>
                <w:rStyle w:val="Strong"/>
                <w:lang w:val="en-GB"/>
              </w:rPr>
              <w:t>Constitution of the Republic of Malawi (1995)</w:t>
            </w:r>
          </w:p>
        </w:tc>
        <w:tc>
          <w:tcPr>
            <w:tcW w:w="3702" w:type="dxa"/>
          </w:tcPr>
          <w:p w14:paraId="5782261A" w14:textId="77777777" w:rsidR="00270483" w:rsidRPr="004A34EE" w:rsidRDefault="00960720">
            <w:pPr>
              <w:spacing w:after="0" w:line="240" w:lineRule="auto"/>
              <w:rPr>
                <w:lang w:val="en-GB"/>
              </w:rPr>
            </w:pPr>
            <w:r w:rsidRPr="004A34EE">
              <w:rPr>
                <w:lang w:val="en-GB"/>
              </w:rPr>
              <w:t>The supreme law of Malawi guaranteeing environmental protection, human rights, gender equality, and sustainable development (Sections 5, 12(e), and 13(d)).</w:t>
            </w:r>
          </w:p>
        </w:tc>
        <w:tc>
          <w:tcPr>
            <w:tcW w:w="3948" w:type="dxa"/>
          </w:tcPr>
          <w:p w14:paraId="36FC9454" w14:textId="77777777" w:rsidR="00270483" w:rsidRPr="004A34EE" w:rsidRDefault="00960720">
            <w:pPr>
              <w:spacing w:after="0" w:line="240" w:lineRule="auto"/>
              <w:rPr>
                <w:lang w:val="en-GB"/>
              </w:rPr>
            </w:pPr>
            <w:r w:rsidRPr="004A34EE">
              <w:rPr>
                <w:lang w:val="en-GB"/>
              </w:rPr>
              <w:t>Requires environmentally sound project implementation and protection of community rights through application of approved environmental and social safeguards instruments.</w:t>
            </w:r>
          </w:p>
        </w:tc>
      </w:tr>
      <w:tr w:rsidR="00270483" w:rsidRPr="004A34EE" w14:paraId="6316EECA" w14:textId="77777777" w:rsidTr="00F34493">
        <w:tc>
          <w:tcPr>
            <w:tcW w:w="1728" w:type="dxa"/>
          </w:tcPr>
          <w:p w14:paraId="4AC041EA" w14:textId="77777777" w:rsidR="00270483" w:rsidRPr="004A34EE" w:rsidRDefault="00960720">
            <w:pPr>
              <w:spacing w:after="0" w:line="240" w:lineRule="auto"/>
              <w:jc w:val="left"/>
              <w:rPr>
                <w:lang w:val="en-GB"/>
              </w:rPr>
            </w:pPr>
            <w:r w:rsidRPr="004A34EE">
              <w:rPr>
                <w:rStyle w:val="Strong"/>
                <w:lang w:val="en-GB"/>
              </w:rPr>
              <w:t>Environment Management Act (2017)</w:t>
            </w:r>
          </w:p>
        </w:tc>
        <w:tc>
          <w:tcPr>
            <w:tcW w:w="3702" w:type="dxa"/>
          </w:tcPr>
          <w:p w14:paraId="4CAD7916" w14:textId="77777777" w:rsidR="00270483" w:rsidRPr="004A34EE" w:rsidRDefault="00960720">
            <w:pPr>
              <w:spacing w:after="0" w:line="240" w:lineRule="auto"/>
              <w:rPr>
                <w:lang w:val="en-GB"/>
              </w:rPr>
            </w:pPr>
            <w:r w:rsidRPr="004A34EE">
              <w:rPr>
                <w:lang w:val="en-GB"/>
              </w:rPr>
              <w:t>Principal legislation governing environmental protection, environmental assessment, pollution control, and sustainable natural resource management in Malawi.</w:t>
            </w:r>
          </w:p>
        </w:tc>
        <w:tc>
          <w:tcPr>
            <w:tcW w:w="3948" w:type="dxa"/>
          </w:tcPr>
          <w:p w14:paraId="360B1AFB" w14:textId="77777777" w:rsidR="00270483" w:rsidRPr="004A34EE" w:rsidRDefault="00960720">
            <w:pPr>
              <w:spacing w:after="0" w:line="240" w:lineRule="auto"/>
              <w:rPr>
                <w:lang w:val="en-GB"/>
              </w:rPr>
            </w:pPr>
            <w:r w:rsidRPr="004A34EE">
              <w:rPr>
                <w:lang w:val="en-GB"/>
              </w:rPr>
              <w:t>Requires preparation and implementation of an ESMMP and compliance with environmental requirements administered by MEPA prior to and during project implementation.</w:t>
            </w:r>
          </w:p>
        </w:tc>
      </w:tr>
      <w:tr w:rsidR="00270483" w:rsidRPr="004A34EE" w14:paraId="6FEAD502" w14:textId="77777777" w:rsidTr="00F34493">
        <w:tc>
          <w:tcPr>
            <w:tcW w:w="1728" w:type="dxa"/>
          </w:tcPr>
          <w:p w14:paraId="01D3B2E6" w14:textId="77777777" w:rsidR="00270483" w:rsidRPr="004A34EE" w:rsidRDefault="00960720">
            <w:pPr>
              <w:spacing w:after="0" w:line="240" w:lineRule="auto"/>
              <w:jc w:val="left"/>
              <w:rPr>
                <w:lang w:val="en-GB"/>
              </w:rPr>
            </w:pPr>
            <w:r w:rsidRPr="004A34EE">
              <w:rPr>
                <w:rStyle w:val="Strong"/>
                <w:lang w:val="en-GB"/>
              </w:rPr>
              <w:t>Public Roads Act (2023)</w:t>
            </w:r>
          </w:p>
        </w:tc>
        <w:tc>
          <w:tcPr>
            <w:tcW w:w="3702" w:type="dxa"/>
          </w:tcPr>
          <w:p w14:paraId="3182CA2B" w14:textId="77777777" w:rsidR="00270483" w:rsidRPr="004A34EE" w:rsidRDefault="00960720">
            <w:pPr>
              <w:spacing w:after="0" w:line="240" w:lineRule="auto"/>
              <w:rPr>
                <w:lang w:val="en-GB"/>
              </w:rPr>
            </w:pPr>
            <w:r w:rsidRPr="004A34EE">
              <w:rPr>
                <w:lang w:val="en-GB"/>
              </w:rPr>
              <w:t>Provides the legal framework for classification, development, rehabilitation, and maintenance of public roads and associated infrastructure.</w:t>
            </w:r>
          </w:p>
        </w:tc>
        <w:tc>
          <w:tcPr>
            <w:tcW w:w="3948" w:type="dxa"/>
          </w:tcPr>
          <w:p w14:paraId="01929856" w14:textId="77777777" w:rsidR="00270483" w:rsidRPr="004A34EE" w:rsidRDefault="00960720">
            <w:pPr>
              <w:spacing w:after="0" w:line="240" w:lineRule="auto"/>
              <w:rPr>
                <w:lang w:val="en-GB"/>
              </w:rPr>
            </w:pPr>
            <w:r w:rsidRPr="004A34EE">
              <w:rPr>
                <w:lang w:val="en-GB"/>
              </w:rPr>
              <w:t>Requires that rehabilitation works be undertaken within the legally designated road reserve and that appropriate drainage, safety, and access management standards are applied.</w:t>
            </w:r>
          </w:p>
        </w:tc>
      </w:tr>
      <w:tr w:rsidR="00270483" w:rsidRPr="004A34EE" w14:paraId="6E557912" w14:textId="77777777" w:rsidTr="00F34493">
        <w:tc>
          <w:tcPr>
            <w:tcW w:w="1728" w:type="dxa"/>
          </w:tcPr>
          <w:p w14:paraId="1EFAAFA8" w14:textId="77777777" w:rsidR="00270483" w:rsidRPr="004A34EE" w:rsidRDefault="00960720">
            <w:pPr>
              <w:spacing w:after="0" w:line="240" w:lineRule="auto"/>
              <w:jc w:val="left"/>
              <w:rPr>
                <w:lang w:val="en-GB"/>
              </w:rPr>
            </w:pPr>
            <w:r w:rsidRPr="004A34EE">
              <w:rPr>
                <w:rStyle w:val="Strong"/>
                <w:lang w:val="en-GB"/>
              </w:rPr>
              <w:t>Land Act (2016) and Customary Land Act (2016)</w:t>
            </w:r>
          </w:p>
        </w:tc>
        <w:tc>
          <w:tcPr>
            <w:tcW w:w="3702" w:type="dxa"/>
          </w:tcPr>
          <w:p w14:paraId="12317DB3" w14:textId="77777777" w:rsidR="00270483" w:rsidRPr="004A34EE" w:rsidRDefault="00960720">
            <w:pPr>
              <w:spacing w:after="0" w:line="240" w:lineRule="auto"/>
              <w:rPr>
                <w:lang w:val="en-GB"/>
              </w:rPr>
            </w:pPr>
            <w:r w:rsidRPr="004A34EE">
              <w:rPr>
                <w:lang w:val="en-GB"/>
              </w:rPr>
              <w:t>Establish the legal framework governing land tenure systems, land administration, acquisition of land for public purposes, and compensation.</w:t>
            </w:r>
          </w:p>
        </w:tc>
        <w:tc>
          <w:tcPr>
            <w:tcW w:w="3948" w:type="dxa"/>
          </w:tcPr>
          <w:p w14:paraId="0FB00250" w14:textId="77777777" w:rsidR="00270483" w:rsidRPr="004A34EE" w:rsidRDefault="00960720">
            <w:pPr>
              <w:spacing w:after="0" w:line="240" w:lineRule="auto"/>
              <w:rPr>
                <w:lang w:val="en-GB"/>
              </w:rPr>
            </w:pPr>
            <w:r w:rsidRPr="004A34EE">
              <w:rPr>
                <w:lang w:val="en-GB"/>
              </w:rPr>
              <w:t>Confirms the legal status of the public road reserve and requires that surrounding customary land rights are respected. No land acquisition is anticipated as works are confined within the existing road corridor.</w:t>
            </w:r>
          </w:p>
        </w:tc>
      </w:tr>
      <w:tr w:rsidR="00270483" w:rsidRPr="004A34EE" w14:paraId="1E1104F3" w14:textId="77777777" w:rsidTr="00F34493">
        <w:tc>
          <w:tcPr>
            <w:tcW w:w="1728" w:type="dxa"/>
          </w:tcPr>
          <w:p w14:paraId="6012A8B7" w14:textId="77777777" w:rsidR="00270483" w:rsidRPr="004A34EE" w:rsidRDefault="00960720">
            <w:pPr>
              <w:spacing w:after="0" w:line="240" w:lineRule="auto"/>
              <w:jc w:val="left"/>
              <w:rPr>
                <w:lang w:val="en-GB"/>
              </w:rPr>
            </w:pPr>
            <w:r w:rsidRPr="004A34EE">
              <w:rPr>
                <w:rStyle w:val="Strong"/>
                <w:lang w:val="en-GB"/>
              </w:rPr>
              <w:t>Water Resources Act (2013)</w:t>
            </w:r>
          </w:p>
        </w:tc>
        <w:tc>
          <w:tcPr>
            <w:tcW w:w="3702" w:type="dxa"/>
          </w:tcPr>
          <w:p w14:paraId="46DF5404" w14:textId="77777777" w:rsidR="00270483" w:rsidRPr="004A34EE" w:rsidRDefault="00960720">
            <w:pPr>
              <w:spacing w:after="0" w:line="240" w:lineRule="auto"/>
              <w:rPr>
                <w:lang w:val="en-GB"/>
              </w:rPr>
            </w:pPr>
            <w:r w:rsidRPr="004A34EE">
              <w:rPr>
                <w:lang w:val="en-GB"/>
              </w:rPr>
              <w:t>Provides for sustainable management, allocation, and protection of water resources in Malawi.</w:t>
            </w:r>
          </w:p>
        </w:tc>
        <w:tc>
          <w:tcPr>
            <w:tcW w:w="3948" w:type="dxa"/>
          </w:tcPr>
          <w:p w14:paraId="00A6E7A3" w14:textId="77777777" w:rsidR="00270483" w:rsidRPr="004A34EE" w:rsidRDefault="00960720">
            <w:pPr>
              <w:spacing w:after="0" w:line="240" w:lineRule="auto"/>
              <w:rPr>
                <w:lang w:val="en-GB"/>
              </w:rPr>
            </w:pPr>
            <w:r w:rsidRPr="004A34EE">
              <w:rPr>
                <w:lang w:val="en-GB"/>
              </w:rPr>
              <w:t>Requires permits for water abstraction where necessary and implementation of measures to prevent pollution, erosion, and sedimentation of nearby water bodies during construction.</w:t>
            </w:r>
          </w:p>
        </w:tc>
      </w:tr>
      <w:tr w:rsidR="00270483" w:rsidRPr="004A34EE" w14:paraId="393FD83F" w14:textId="77777777" w:rsidTr="00F34493">
        <w:tc>
          <w:tcPr>
            <w:tcW w:w="1728" w:type="dxa"/>
          </w:tcPr>
          <w:p w14:paraId="0DF7A29E" w14:textId="77777777" w:rsidR="00270483" w:rsidRPr="004A34EE" w:rsidRDefault="00960720">
            <w:pPr>
              <w:spacing w:after="0" w:line="240" w:lineRule="auto"/>
              <w:jc w:val="left"/>
              <w:rPr>
                <w:lang w:val="en-GB"/>
              </w:rPr>
            </w:pPr>
            <w:r w:rsidRPr="004A34EE">
              <w:rPr>
                <w:rStyle w:val="Strong"/>
                <w:lang w:val="en-GB"/>
              </w:rPr>
              <w:t>Occupational Safety, Health and Welfare Act (1997)</w:t>
            </w:r>
          </w:p>
        </w:tc>
        <w:tc>
          <w:tcPr>
            <w:tcW w:w="3702" w:type="dxa"/>
          </w:tcPr>
          <w:p w14:paraId="70263930" w14:textId="77777777" w:rsidR="00270483" w:rsidRPr="004A34EE" w:rsidRDefault="00960720">
            <w:pPr>
              <w:spacing w:after="0" w:line="240" w:lineRule="auto"/>
              <w:rPr>
                <w:lang w:val="en-GB"/>
              </w:rPr>
            </w:pPr>
            <w:r w:rsidRPr="004A34EE">
              <w:rPr>
                <w:lang w:val="en-GB"/>
              </w:rPr>
              <w:t>Establishes requirements for safe and healthy workplaces and regulates plant, machinery, and hazardous working conditions.</w:t>
            </w:r>
          </w:p>
        </w:tc>
        <w:tc>
          <w:tcPr>
            <w:tcW w:w="3948" w:type="dxa"/>
          </w:tcPr>
          <w:p w14:paraId="056CC7F6" w14:textId="77777777" w:rsidR="00270483" w:rsidRPr="004A34EE" w:rsidRDefault="00960720">
            <w:pPr>
              <w:spacing w:after="0" w:line="240" w:lineRule="auto"/>
              <w:rPr>
                <w:lang w:val="en-GB"/>
              </w:rPr>
            </w:pPr>
            <w:r w:rsidRPr="004A34EE">
              <w:rPr>
                <w:lang w:val="en-GB"/>
              </w:rPr>
              <w:t>Requires implementation of Occupational Health and Safety (OHS) measures including provision of PPE, site safety procedures, and safe operation of construction equipment.</w:t>
            </w:r>
          </w:p>
        </w:tc>
      </w:tr>
      <w:tr w:rsidR="00270483" w:rsidRPr="004A34EE" w14:paraId="77C25054" w14:textId="77777777" w:rsidTr="00F34493">
        <w:tc>
          <w:tcPr>
            <w:tcW w:w="1728" w:type="dxa"/>
          </w:tcPr>
          <w:p w14:paraId="6157C559" w14:textId="77777777" w:rsidR="00270483" w:rsidRPr="004A34EE" w:rsidRDefault="00960720">
            <w:pPr>
              <w:spacing w:after="0" w:line="240" w:lineRule="auto"/>
              <w:jc w:val="left"/>
              <w:rPr>
                <w:lang w:val="en-GB"/>
              </w:rPr>
            </w:pPr>
            <w:r w:rsidRPr="004A34EE">
              <w:rPr>
                <w:rStyle w:val="Strong"/>
                <w:lang w:val="en-GB"/>
              </w:rPr>
              <w:t>Employment Act (2000)</w:t>
            </w:r>
          </w:p>
        </w:tc>
        <w:tc>
          <w:tcPr>
            <w:tcW w:w="3702" w:type="dxa"/>
          </w:tcPr>
          <w:p w14:paraId="7F3AC6B6" w14:textId="77777777" w:rsidR="00270483" w:rsidRPr="004A34EE" w:rsidRDefault="00960720">
            <w:pPr>
              <w:spacing w:after="0" w:line="240" w:lineRule="auto"/>
              <w:rPr>
                <w:lang w:val="en-GB"/>
              </w:rPr>
            </w:pPr>
            <w:r w:rsidRPr="004A34EE">
              <w:rPr>
                <w:lang w:val="en-GB"/>
              </w:rPr>
              <w:t>Provides minimum employment standards and prohibits forced labour, discrimination, and child labour.</w:t>
            </w:r>
          </w:p>
        </w:tc>
        <w:tc>
          <w:tcPr>
            <w:tcW w:w="3948" w:type="dxa"/>
          </w:tcPr>
          <w:p w14:paraId="0CE63D17" w14:textId="77777777" w:rsidR="00270483" w:rsidRPr="004A34EE" w:rsidRDefault="00960720">
            <w:pPr>
              <w:spacing w:after="0" w:line="240" w:lineRule="auto"/>
              <w:rPr>
                <w:lang w:val="en-GB"/>
              </w:rPr>
            </w:pPr>
            <w:r w:rsidRPr="004A34EE">
              <w:rPr>
                <w:lang w:val="en-GB"/>
              </w:rPr>
              <w:t>Requires fair recruitment procedures, compliance with labour standards, and prohibition of child labour in project activities.</w:t>
            </w:r>
          </w:p>
        </w:tc>
      </w:tr>
      <w:tr w:rsidR="00270483" w:rsidRPr="004A34EE" w14:paraId="31EEE4A0" w14:textId="77777777" w:rsidTr="00F34493">
        <w:tc>
          <w:tcPr>
            <w:tcW w:w="1728" w:type="dxa"/>
          </w:tcPr>
          <w:p w14:paraId="74909076" w14:textId="77777777" w:rsidR="00270483" w:rsidRPr="004A34EE" w:rsidRDefault="00960720">
            <w:pPr>
              <w:spacing w:after="0" w:line="240" w:lineRule="auto"/>
              <w:jc w:val="left"/>
              <w:rPr>
                <w:lang w:val="en-GB"/>
              </w:rPr>
            </w:pPr>
            <w:r w:rsidRPr="004A34EE">
              <w:rPr>
                <w:rStyle w:val="Strong"/>
                <w:lang w:val="en-GB"/>
              </w:rPr>
              <w:t>Gender Equality Act (2013)</w:t>
            </w:r>
          </w:p>
        </w:tc>
        <w:tc>
          <w:tcPr>
            <w:tcW w:w="3702" w:type="dxa"/>
          </w:tcPr>
          <w:p w14:paraId="6902F913" w14:textId="77777777" w:rsidR="00270483" w:rsidRPr="004A34EE" w:rsidRDefault="00960720">
            <w:pPr>
              <w:spacing w:after="0" w:line="240" w:lineRule="auto"/>
              <w:rPr>
                <w:lang w:val="en-GB"/>
              </w:rPr>
            </w:pPr>
            <w:r w:rsidRPr="004A34EE">
              <w:rPr>
                <w:lang w:val="en-GB"/>
              </w:rPr>
              <w:t>Promotes gender equality and prohibits discrimination, harassment, and exploitation in workplaces and society.</w:t>
            </w:r>
          </w:p>
        </w:tc>
        <w:tc>
          <w:tcPr>
            <w:tcW w:w="3948" w:type="dxa"/>
          </w:tcPr>
          <w:p w14:paraId="321A31A2" w14:textId="77777777" w:rsidR="00270483" w:rsidRPr="004A34EE" w:rsidRDefault="00960720">
            <w:pPr>
              <w:spacing w:after="0" w:line="240" w:lineRule="auto"/>
              <w:rPr>
                <w:lang w:val="en-GB"/>
              </w:rPr>
            </w:pPr>
            <w:r w:rsidRPr="004A34EE">
              <w:rPr>
                <w:lang w:val="en-GB"/>
              </w:rPr>
              <w:t>Requires gender-inclusive employment practices and enforcement of measures to prevent Gender-Based Violence (GBV), Sexual Exploitation and Abuse (SEA), and Sexual Harassment (SH).</w:t>
            </w:r>
          </w:p>
        </w:tc>
      </w:tr>
      <w:tr w:rsidR="00270483" w:rsidRPr="004A34EE" w14:paraId="0AA0C78F" w14:textId="77777777" w:rsidTr="00F34493">
        <w:tc>
          <w:tcPr>
            <w:tcW w:w="1728" w:type="dxa"/>
            <w:vAlign w:val="center"/>
          </w:tcPr>
          <w:p w14:paraId="34C5A09F" w14:textId="77777777" w:rsidR="00270483" w:rsidRPr="004A34EE" w:rsidRDefault="00960720">
            <w:pPr>
              <w:spacing w:after="0" w:line="240" w:lineRule="auto"/>
              <w:jc w:val="left"/>
              <w:rPr>
                <w:rStyle w:val="Strong"/>
                <w:b w:val="0"/>
                <w:lang w:val="en-GB"/>
              </w:rPr>
            </w:pPr>
            <w:r w:rsidRPr="004A34EE">
              <w:rPr>
                <w:b/>
                <w:lang w:val="en-GB"/>
              </w:rPr>
              <w:t xml:space="preserve">Child Care, Protection and Justice Act (2011) </w:t>
            </w:r>
          </w:p>
        </w:tc>
        <w:tc>
          <w:tcPr>
            <w:tcW w:w="3702" w:type="dxa"/>
            <w:vAlign w:val="center"/>
          </w:tcPr>
          <w:p w14:paraId="1CAFCD14" w14:textId="77777777" w:rsidR="00270483" w:rsidRPr="004A34EE" w:rsidRDefault="00960720">
            <w:pPr>
              <w:spacing w:after="0" w:line="240" w:lineRule="auto"/>
              <w:rPr>
                <w:lang w:val="en-GB"/>
              </w:rPr>
            </w:pPr>
            <w:r w:rsidRPr="004A34EE">
              <w:rPr>
                <w:lang w:val="en-GB"/>
              </w:rPr>
              <w:t>Protects the rights, welfare, and development of children in Malawi and provides legal mechanisms to prevent abuse, neglect, exploitation, and harmful practices affecting children.</w:t>
            </w:r>
          </w:p>
        </w:tc>
        <w:tc>
          <w:tcPr>
            <w:tcW w:w="3948" w:type="dxa"/>
            <w:vAlign w:val="center"/>
          </w:tcPr>
          <w:p w14:paraId="1F5B3F86" w14:textId="77777777" w:rsidR="00270483" w:rsidRPr="004A34EE" w:rsidRDefault="00960720">
            <w:pPr>
              <w:spacing w:after="0" w:line="240" w:lineRule="auto"/>
              <w:rPr>
                <w:lang w:val="en-GB"/>
              </w:rPr>
            </w:pPr>
            <w:r w:rsidRPr="004A34EE">
              <w:rPr>
                <w:lang w:val="en-GB"/>
              </w:rPr>
              <w:t>Requires the proposed project to enforce zero child labour, ensure child safety around construction sites, and implement reporting and response mechanisms for child protection risks in accordance with Sections 3, 79, and 80–82 of the Act.</w:t>
            </w:r>
          </w:p>
        </w:tc>
      </w:tr>
      <w:tr w:rsidR="00270483" w:rsidRPr="004A34EE" w14:paraId="7B7BFB33" w14:textId="77777777" w:rsidTr="00F34493">
        <w:tc>
          <w:tcPr>
            <w:tcW w:w="1728" w:type="dxa"/>
          </w:tcPr>
          <w:p w14:paraId="55145E30" w14:textId="77777777" w:rsidR="00270483" w:rsidRPr="004A34EE" w:rsidRDefault="00960720">
            <w:pPr>
              <w:spacing w:after="0" w:line="240" w:lineRule="auto"/>
              <w:jc w:val="left"/>
              <w:rPr>
                <w:lang w:val="en-GB"/>
              </w:rPr>
            </w:pPr>
            <w:r w:rsidRPr="004A34EE">
              <w:rPr>
                <w:rStyle w:val="Strong"/>
                <w:lang w:val="en-GB"/>
              </w:rPr>
              <w:t>HIV and AIDS (Prevention and Management) Act (2018)</w:t>
            </w:r>
          </w:p>
        </w:tc>
        <w:tc>
          <w:tcPr>
            <w:tcW w:w="3702" w:type="dxa"/>
          </w:tcPr>
          <w:p w14:paraId="096E3BD8" w14:textId="77777777" w:rsidR="00270483" w:rsidRPr="004A34EE" w:rsidRDefault="00960720">
            <w:pPr>
              <w:spacing w:after="0" w:line="240" w:lineRule="auto"/>
              <w:rPr>
                <w:lang w:val="en-GB"/>
              </w:rPr>
            </w:pPr>
            <w:r w:rsidRPr="004A34EE">
              <w:rPr>
                <w:lang w:val="en-GB"/>
              </w:rPr>
              <w:t>Protects rights of people living with HIV and AIDS and promotes workplace awareness and prevention programmes.</w:t>
            </w:r>
          </w:p>
        </w:tc>
        <w:tc>
          <w:tcPr>
            <w:tcW w:w="3948" w:type="dxa"/>
          </w:tcPr>
          <w:p w14:paraId="64FA903A" w14:textId="77777777" w:rsidR="00270483" w:rsidRPr="004A34EE" w:rsidRDefault="00960720">
            <w:pPr>
              <w:spacing w:after="0" w:line="240" w:lineRule="auto"/>
              <w:rPr>
                <w:lang w:val="en-GB"/>
              </w:rPr>
            </w:pPr>
            <w:r w:rsidRPr="004A34EE">
              <w:rPr>
                <w:lang w:val="en-GB"/>
              </w:rPr>
              <w:t>Requires non-discriminatory practices and implementation of HIV awareness programmes among construction workers and surrounding communities.</w:t>
            </w:r>
          </w:p>
        </w:tc>
      </w:tr>
      <w:tr w:rsidR="00270483" w:rsidRPr="004A34EE" w14:paraId="0636C7DA" w14:textId="77777777" w:rsidTr="00F34493">
        <w:tc>
          <w:tcPr>
            <w:tcW w:w="1728" w:type="dxa"/>
          </w:tcPr>
          <w:p w14:paraId="5E60D693" w14:textId="77777777" w:rsidR="00270483" w:rsidRPr="004A34EE" w:rsidRDefault="00960720">
            <w:pPr>
              <w:spacing w:after="0" w:line="240" w:lineRule="auto"/>
              <w:jc w:val="left"/>
              <w:rPr>
                <w:lang w:val="en-GB"/>
              </w:rPr>
            </w:pPr>
            <w:r w:rsidRPr="004A34EE">
              <w:rPr>
                <w:rStyle w:val="Strong"/>
                <w:lang w:val="en-GB"/>
              </w:rPr>
              <w:t>Public Health Act (1948)</w:t>
            </w:r>
          </w:p>
        </w:tc>
        <w:tc>
          <w:tcPr>
            <w:tcW w:w="3702" w:type="dxa"/>
          </w:tcPr>
          <w:p w14:paraId="4414B9C4" w14:textId="77777777" w:rsidR="00270483" w:rsidRPr="004A34EE" w:rsidRDefault="00960720">
            <w:pPr>
              <w:spacing w:after="0" w:line="240" w:lineRule="auto"/>
              <w:rPr>
                <w:lang w:val="en-GB"/>
              </w:rPr>
            </w:pPr>
            <w:r w:rsidRPr="004A34EE">
              <w:rPr>
                <w:lang w:val="en-GB"/>
              </w:rPr>
              <w:t>Provides legal provisions for safeguarding public health, sanitation, drainage, and disease prevention.</w:t>
            </w:r>
          </w:p>
        </w:tc>
        <w:tc>
          <w:tcPr>
            <w:tcW w:w="3948" w:type="dxa"/>
          </w:tcPr>
          <w:p w14:paraId="6A277169" w14:textId="77777777" w:rsidR="00270483" w:rsidRPr="004A34EE" w:rsidRDefault="00960720">
            <w:pPr>
              <w:spacing w:after="0" w:line="240" w:lineRule="auto"/>
              <w:rPr>
                <w:lang w:val="en-GB"/>
              </w:rPr>
            </w:pPr>
            <w:r w:rsidRPr="004A34EE">
              <w:rPr>
                <w:lang w:val="en-GB"/>
              </w:rPr>
              <w:t>Requires provision of sanitation facilities at construction sites and proper waste management to prevent public health risks.</w:t>
            </w:r>
          </w:p>
        </w:tc>
      </w:tr>
      <w:tr w:rsidR="00270483" w:rsidRPr="004A34EE" w14:paraId="69238BD9" w14:textId="77777777" w:rsidTr="00F34493">
        <w:tc>
          <w:tcPr>
            <w:tcW w:w="1728" w:type="dxa"/>
          </w:tcPr>
          <w:p w14:paraId="7E9DAF96" w14:textId="77777777" w:rsidR="00270483" w:rsidRPr="004A34EE" w:rsidRDefault="00960720">
            <w:pPr>
              <w:spacing w:after="0" w:line="240" w:lineRule="auto"/>
              <w:jc w:val="left"/>
              <w:rPr>
                <w:lang w:val="en-GB"/>
              </w:rPr>
            </w:pPr>
            <w:r w:rsidRPr="004A34EE">
              <w:rPr>
                <w:rStyle w:val="Strong"/>
                <w:lang w:val="en-GB"/>
              </w:rPr>
              <w:t xml:space="preserve">Environment Management (Waste Management and Sanitation) </w:t>
            </w:r>
            <w:r w:rsidRPr="004A34EE">
              <w:rPr>
                <w:rStyle w:val="Strong"/>
                <w:lang w:val="en-GB"/>
              </w:rPr>
              <w:lastRenderedPageBreak/>
              <w:t>Regulations (2008)</w:t>
            </w:r>
          </w:p>
        </w:tc>
        <w:tc>
          <w:tcPr>
            <w:tcW w:w="3702" w:type="dxa"/>
          </w:tcPr>
          <w:p w14:paraId="026612F2" w14:textId="77777777" w:rsidR="00270483" w:rsidRPr="004A34EE" w:rsidRDefault="00960720">
            <w:pPr>
              <w:spacing w:after="0" w:line="240" w:lineRule="auto"/>
              <w:rPr>
                <w:lang w:val="en-GB"/>
              </w:rPr>
            </w:pPr>
            <w:r w:rsidRPr="004A34EE">
              <w:rPr>
                <w:lang w:val="en-GB"/>
              </w:rPr>
              <w:lastRenderedPageBreak/>
              <w:t>Regulates management of solid and liquid waste, including hazardous waste handling and disposal.</w:t>
            </w:r>
          </w:p>
        </w:tc>
        <w:tc>
          <w:tcPr>
            <w:tcW w:w="3948" w:type="dxa"/>
          </w:tcPr>
          <w:p w14:paraId="20F16E5C" w14:textId="77777777" w:rsidR="00270483" w:rsidRPr="004A34EE" w:rsidRDefault="00960720">
            <w:pPr>
              <w:spacing w:after="0" w:line="240" w:lineRule="auto"/>
              <w:rPr>
                <w:lang w:val="en-GB"/>
              </w:rPr>
            </w:pPr>
            <w:r w:rsidRPr="004A34EE">
              <w:rPr>
                <w:lang w:val="en-GB"/>
              </w:rPr>
              <w:t>Requires segregation, safe storage, transportation, and disposal of waste generated during construction activities.</w:t>
            </w:r>
          </w:p>
        </w:tc>
      </w:tr>
      <w:tr w:rsidR="00270483" w:rsidRPr="004A34EE" w14:paraId="2CFBFA99" w14:textId="77777777" w:rsidTr="00F34493">
        <w:tc>
          <w:tcPr>
            <w:tcW w:w="1728" w:type="dxa"/>
          </w:tcPr>
          <w:p w14:paraId="13B8FF2B" w14:textId="77777777" w:rsidR="00270483" w:rsidRPr="004A34EE" w:rsidRDefault="00960720">
            <w:pPr>
              <w:spacing w:after="0" w:line="240" w:lineRule="auto"/>
              <w:jc w:val="left"/>
              <w:rPr>
                <w:lang w:val="en-GB"/>
              </w:rPr>
            </w:pPr>
            <w:r w:rsidRPr="004A34EE">
              <w:rPr>
                <w:rStyle w:val="Strong"/>
                <w:lang w:val="en-GB"/>
              </w:rPr>
              <w:lastRenderedPageBreak/>
              <w:t>Environment Management (Chemicals and Toxic Substances) Regulations (2008)</w:t>
            </w:r>
          </w:p>
        </w:tc>
        <w:tc>
          <w:tcPr>
            <w:tcW w:w="3702" w:type="dxa"/>
          </w:tcPr>
          <w:p w14:paraId="3B21C759" w14:textId="77777777" w:rsidR="00270483" w:rsidRPr="004A34EE" w:rsidRDefault="00960720">
            <w:pPr>
              <w:spacing w:after="0" w:line="240" w:lineRule="auto"/>
              <w:rPr>
                <w:lang w:val="en-GB"/>
              </w:rPr>
            </w:pPr>
            <w:r w:rsidRPr="004A34EE">
              <w:rPr>
                <w:lang w:val="en-GB"/>
              </w:rPr>
              <w:t>Regulates the handling, storage, transportation, and disposal of chemicals and hazardous substances.</w:t>
            </w:r>
          </w:p>
        </w:tc>
        <w:tc>
          <w:tcPr>
            <w:tcW w:w="3948" w:type="dxa"/>
          </w:tcPr>
          <w:p w14:paraId="19E97A0D" w14:textId="77777777" w:rsidR="00270483" w:rsidRPr="004A34EE" w:rsidRDefault="00960720">
            <w:pPr>
              <w:spacing w:after="0" w:line="240" w:lineRule="auto"/>
              <w:rPr>
                <w:lang w:val="en-GB"/>
              </w:rPr>
            </w:pPr>
            <w:r w:rsidRPr="004A34EE">
              <w:rPr>
                <w:lang w:val="en-GB"/>
              </w:rPr>
              <w:t>Requires proper storage and handling of fuels, lubricants, and chemicals used in construction operations.</w:t>
            </w:r>
          </w:p>
        </w:tc>
      </w:tr>
      <w:tr w:rsidR="00270483" w:rsidRPr="004A34EE" w14:paraId="76E16124" w14:textId="77777777" w:rsidTr="00F34493">
        <w:tc>
          <w:tcPr>
            <w:tcW w:w="1728" w:type="dxa"/>
          </w:tcPr>
          <w:p w14:paraId="59C98A0F" w14:textId="77777777" w:rsidR="00270483" w:rsidRPr="004A34EE" w:rsidRDefault="00960720">
            <w:pPr>
              <w:spacing w:after="0" w:line="240" w:lineRule="auto"/>
              <w:jc w:val="left"/>
              <w:rPr>
                <w:lang w:val="en-GB"/>
              </w:rPr>
            </w:pPr>
            <w:r w:rsidRPr="004A34EE">
              <w:rPr>
                <w:rStyle w:val="Strong"/>
                <w:lang w:val="en-GB"/>
              </w:rPr>
              <w:t>Forestry Act (2020)</w:t>
            </w:r>
          </w:p>
        </w:tc>
        <w:tc>
          <w:tcPr>
            <w:tcW w:w="3702" w:type="dxa"/>
          </w:tcPr>
          <w:p w14:paraId="23C2506C" w14:textId="77777777" w:rsidR="00270483" w:rsidRPr="004A34EE" w:rsidRDefault="00960720">
            <w:pPr>
              <w:spacing w:after="0" w:line="240" w:lineRule="auto"/>
              <w:rPr>
                <w:lang w:val="en-GB"/>
              </w:rPr>
            </w:pPr>
            <w:r w:rsidRPr="004A34EE">
              <w:rPr>
                <w:lang w:val="en-GB"/>
              </w:rPr>
              <w:t>Provides for conservation, sustainable management, and protection of forest resources.</w:t>
            </w:r>
          </w:p>
        </w:tc>
        <w:tc>
          <w:tcPr>
            <w:tcW w:w="3948" w:type="dxa"/>
          </w:tcPr>
          <w:p w14:paraId="7093F315" w14:textId="77777777" w:rsidR="00270483" w:rsidRPr="004A34EE" w:rsidRDefault="00960720">
            <w:pPr>
              <w:spacing w:after="0" w:line="240" w:lineRule="auto"/>
              <w:rPr>
                <w:lang w:val="en-GB"/>
              </w:rPr>
            </w:pPr>
            <w:r w:rsidRPr="004A34EE">
              <w:rPr>
                <w:lang w:val="en-GB"/>
              </w:rPr>
              <w:t>Requires minimisation of vegetation clearing within the road reserve and rehabilitation of disturbed areas after construction.</w:t>
            </w:r>
          </w:p>
        </w:tc>
      </w:tr>
      <w:tr w:rsidR="00270483" w:rsidRPr="004A34EE" w14:paraId="45D7581F" w14:textId="77777777" w:rsidTr="00F34493">
        <w:tc>
          <w:tcPr>
            <w:tcW w:w="1728" w:type="dxa"/>
          </w:tcPr>
          <w:p w14:paraId="3F588D4D" w14:textId="77777777" w:rsidR="00270483" w:rsidRPr="004A34EE" w:rsidRDefault="00960720">
            <w:pPr>
              <w:spacing w:after="0" w:line="240" w:lineRule="auto"/>
              <w:jc w:val="left"/>
              <w:rPr>
                <w:lang w:val="en-GB"/>
              </w:rPr>
            </w:pPr>
            <w:r w:rsidRPr="004A34EE">
              <w:rPr>
                <w:rStyle w:val="Strong"/>
                <w:lang w:val="en-GB"/>
              </w:rPr>
              <w:t>National Parks and Wildlife Act (2017)</w:t>
            </w:r>
          </w:p>
        </w:tc>
        <w:tc>
          <w:tcPr>
            <w:tcW w:w="3702" w:type="dxa"/>
          </w:tcPr>
          <w:p w14:paraId="43319A1D" w14:textId="77777777" w:rsidR="00270483" w:rsidRPr="004A34EE" w:rsidRDefault="00960720">
            <w:pPr>
              <w:spacing w:after="0" w:line="240" w:lineRule="auto"/>
              <w:rPr>
                <w:lang w:val="en-GB"/>
              </w:rPr>
            </w:pPr>
            <w:r w:rsidRPr="004A34EE">
              <w:rPr>
                <w:lang w:val="en-GB"/>
              </w:rPr>
              <w:t>Provides for conservation and management of wildlife resources and biodiversity.</w:t>
            </w:r>
          </w:p>
        </w:tc>
        <w:tc>
          <w:tcPr>
            <w:tcW w:w="3948" w:type="dxa"/>
          </w:tcPr>
          <w:p w14:paraId="60F22DE3" w14:textId="77777777" w:rsidR="00270483" w:rsidRPr="004A34EE" w:rsidRDefault="00960720">
            <w:pPr>
              <w:spacing w:after="0" w:line="240" w:lineRule="auto"/>
              <w:rPr>
                <w:lang w:val="en-GB"/>
              </w:rPr>
            </w:pPr>
            <w:r w:rsidRPr="004A34EE">
              <w:rPr>
                <w:lang w:val="en-GB"/>
              </w:rPr>
              <w:t>Requires that project activities avoid disturbance to wildlife habitats and prohibits hunting or exploitation of wildlife by project workers.</w:t>
            </w:r>
          </w:p>
        </w:tc>
      </w:tr>
      <w:tr w:rsidR="00270483" w:rsidRPr="004A34EE" w14:paraId="743C32DE" w14:textId="77777777" w:rsidTr="00F34493">
        <w:tc>
          <w:tcPr>
            <w:tcW w:w="1728" w:type="dxa"/>
          </w:tcPr>
          <w:p w14:paraId="715C845C" w14:textId="77777777" w:rsidR="00270483" w:rsidRPr="004A34EE" w:rsidRDefault="00960720">
            <w:pPr>
              <w:spacing w:after="0" w:line="240" w:lineRule="auto"/>
              <w:jc w:val="left"/>
              <w:rPr>
                <w:lang w:val="en-GB"/>
              </w:rPr>
            </w:pPr>
            <w:r w:rsidRPr="004A34EE">
              <w:rPr>
                <w:rStyle w:val="Strong"/>
                <w:lang w:val="en-GB"/>
              </w:rPr>
              <w:t>Local Government Act (1998)</w:t>
            </w:r>
          </w:p>
        </w:tc>
        <w:tc>
          <w:tcPr>
            <w:tcW w:w="3702" w:type="dxa"/>
          </w:tcPr>
          <w:p w14:paraId="054EBB3B" w14:textId="77777777" w:rsidR="00270483" w:rsidRPr="004A34EE" w:rsidRDefault="00960720">
            <w:pPr>
              <w:spacing w:after="0" w:line="240" w:lineRule="auto"/>
              <w:rPr>
                <w:lang w:val="en-GB"/>
              </w:rPr>
            </w:pPr>
            <w:r w:rsidRPr="004A34EE">
              <w:rPr>
                <w:lang w:val="en-GB"/>
              </w:rPr>
              <w:t>Empowers district councils to manage development planning, environmental management, and service delivery.</w:t>
            </w:r>
          </w:p>
        </w:tc>
        <w:tc>
          <w:tcPr>
            <w:tcW w:w="3948" w:type="dxa"/>
          </w:tcPr>
          <w:p w14:paraId="38717903" w14:textId="77777777" w:rsidR="00270483" w:rsidRPr="004A34EE" w:rsidRDefault="00960720">
            <w:pPr>
              <w:spacing w:after="0" w:line="240" w:lineRule="auto"/>
              <w:rPr>
                <w:lang w:val="en-GB"/>
              </w:rPr>
            </w:pPr>
            <w:r w:rsidRPr="004A34EE">
              <w:rPr>
                <w:lang w:val="en-GB"/>
              </w:rPr>
              <w:t xml:space="preserve">Requires coordination with the </w:t>
            </w:r>
            <w:r w:rsidRPr="004A34EE">
              <w:rPr>
                <w:rStyle w:val="Strong"/>
                <w:b w:val="0"/>
                <w:bCs w:val="0"/>
                <w:lang w:val="en-GB"/>
              </w:rPr>
              <w:t>District Council</w:t>
            </w:r>
            <w:r w:rsidRPr="004A34EE">
              <w:rPr>
                <w:lang w:val="en-GB"/>
              </w:rPr>
              <w:t xml:space="preserve"> and the </w:t>
            </w:r>
            <w:r w:rsidRPr="004A34EE">
              <w:rPr>
                <w:rStyle w:val="Strong"/>
                <w:b w:val="0"/>
                <w:bCs w:val="0"/>
                <w:lang w:val="en-GB"/>
              </w:rPr>
              <w:t>District Environmental Sub-Committee (DESC)</w:t>
            </w:r>
            <w:r w:rsidRPr="004A34EE">
              <w:rPr>
                <w:lang w:val="en-GB"/>
              </w:rPr>
              <w:t xml:space="preserve"> for project consultations, monitoring, and compliance with district by-laws.</w:t>
            </w:r>
          </w:p>
        </w:tc>
      </w:tr>
      <w:tr w:rsidR="00270483" w:rsidRPr="004A34EE" w14:paraId="02CA34BB" w14:textId="77777777" w:rsidTr="00F34493">
        <w:tc>
          <w:tcPr>
            <w:tcW w:w="1728" w:type="dxa"/>
          </w:tcPr>
          <w:p w14:paraId="44785321" w14:textId="77777777" w:rsidR="00270483" w:rsidRPr="004A34EE" w:rsidRDefault="00960720">
            <w:pPr>
              <w:spacing w:after="0" w:line="240" w:lineRule="auto"/>
              <w:jc w:val="left"/>
              <w:rPr>
                <w:lang w:val="en-GB"/>
              </w:rPr>
            </w:pPr>
            <w:r w:rsidRPr="004A34EE">
              <w:rPr>
                <w:rStyle w:val="Strong"/>
                <w:lang w:val="en-GB"/>
              </w:rPr>
              <w:t>Physical Planning Act (2016) and Physical Planning (Amendment) Act (2022)</w:t>
            </w:r>
          </w:p>
        </w:tc>
        <w:tc>
          <w:tcPr>
            <w:tcW w:w="3702" w:type="dxa"/>
          </w:tcPr>
          <w:p w14:paraId="5719E2CB" w14:textId="77777777" w:rsidR="00270483" w:rsidRPr="004A34EE" w:rsidRDefault="00960720">
            <w:pPr>
              <w:spacing w:after="0" w:line="240" w:lineRule="auto"/>
              <w:rPr>
                <w:lang w:val="en-GB"/>
              </w:rPr>
            </w:pPr>
            <w:r w:rsidRPr="004A34EE">
              <w:rPr>
                <w:lang w:val="en-GB"/>
              </w:rPr>
              <w:t>Regulates land use planning and requires development permission for infrastructure projects.</w:t>
            </w:r>
          </w:p>
        </w:tc>
        <w:tc>
          <w:tcPr>
            <w:tcW w:w="3948" w:type="dxa"/>
          </w:tcPr>
          <w:p w14:paraId="171E5C5E" w14:textId="77777777" w:rsidR="00270483" w:rsidRPr="004A34EE" w:rsidRDefault="00960720">
            <w:pPr>
              <w:spacing w:after="0" w:line="240" w:lineRule="auto"/>
              <w:rPr>
                <w:lang w:val="en-GB"/>
              </w:rPr>
            </w:pPr>
            <w:r w:rsidRPr="004A34EE">
              <w:rPr>
                <w:lang w:val="en-GB"/>
              </w:rPr>
              <w:t xml:space="preserve">Requires obtaining Development Permission from the </w:t>
            </w:r>
            <w:r w:rsidRPr="004A34EE">
              <w:rPr>
                <w:rStyle w:val="Strong"/>
                <w:b w:val="0"/>
                <w:bCs w:val="0"/>
                <w:lang w:val="en-GB"/>
              </w:rPr>
              <w:t>District Council</w:t>
            </w:r>
            <w:r w:rsidRPr="004A34EE">
              <w:rPr>
                <w:lang w:val="en-GB"/>
              </w:rPr>
              <w:t xml:space="preserve"> prior to commencement of works.</w:t>
            </w:r>
          </w:p>
        </w:tc>
      </w:tr>
      <w:tr w:rsidR="00270483" w:rsidRPr="004A34EE" w14:paraId="7AE5D630" w14:textId="77777777" w:rsidTr="00F34493">
        <w:tc>
          <w:tcPr>
            <w:tcW w:w="1728" w:type="dxa"/>
          </w:tcPr>
          <w:p w14:paraId="22558E5A" w14:textId="77777777" w:rsidR="00270483" w:rsidRPr="004A34EE" w:rsidRDefault="00960720">
            <w:pPr>
              <w:spacing w:after="0" w:line="240" w:lineRule="auto"/>
              <w:jc w:val="left"/>
              <w:rPr>
                <w:b/>
                <w:bCs/>
                <w:lang w:val="en-GB"/>
              </w:rPr>
            </w:pPr>
            <w:r w:rsidRPr="004A34EE">
              <w:rPr>
                <w:b/>
                <w:bCs/>
                <w:lang w:val="en-GB"/>
              </w:rPr>
              <w:t>Liquid Fuels and Gas (Production and Supply) Act (2004), Chapter 50:03</w:t>
            </w:r>
          </w:p>
        </w:tc>
        <w:tc>
          <w:tcPr>
            <w:tcW w:w="3702" w:type="dxa"/>
          </w:tcPr>
          <w:p w14:paraId="4742D0D0" w14:textId="77777777" w:rsidR="00270483" w:rsidRPr="004A34EE" w:rsidRDefault="00960720">
            <w:pPr>
              <w:spacing w:after="0" w:line="240" w:lineRule="auto"/>
              <w:rPr>
                <w:lang w:val="en-GB"/>
              </w:rPr>
            </w:pPr>
            <w:r w:rsidRPr="004A34EE">
              <w:rPr>
                <w:lang w:val="en-GB"/>
              </w:rPr>
              <w:t>Regulates the production, storage, transportation, distribution and supply of liquid fuels and gas in Malawi. The Act establishes licensing requirements and safety standards to ensure proper handling and management of petroleum products and gas within the country.</w:t>
            </w:r>
          </w:p>
        </w:tc>
        <w:tc>
          <w:tcPr>
            <w:tcW w:w="3948" w:type="dxa"/>
          </w:tcPr>
          <w:p w14:paraId="69519C4B" w14:textId="77777777" w:rsidR="00270483" w:rsidRPr="004A34EE" w:rsidRDefault="00960720">
            <w:pPr>
              <w:spacing w:after="0" w:line="240" w:lineRule="auto"/>
              <w:rPr>
                <w:lang w:val="en-GB"/>
              </w:rPr>
            </w:pPr>
            <w:r w:rsidRPr="004A34EE">
              <w:rPr>
                <w:lang w:val="en-GB"/>
              </w:rPr>
              <w:t>Where project activities involve the storage or use of petroleum products (e.g., diesel for construction equipment or generators), fuel handling must comply with national safety and licensing requirements. Contractors must ensure safe storage, transport and use of fuels to prevent spills, fire hazards and environmental contamination, and must comply with regulatory requirements governing fuel supply chains.</w:t>
            </w:r>
          </w:p>
        </w:tc>
      </w:tr>
      <w:tr w:rsidR="00270483" w:rsidRPr="004A34EE" w14:paraId="6DA35EA4" w14:textId="77777777" w:rsidTr="00F34493">
        <w:tc>
          <w:tcPr>
            <w:tcW w:w="1728" w:type="dxa"/>
          </w:tcPr>
          <w:p w14:paraId="5E56F3AF" w14:textId="77777777" w:rsidR="00270483" w:rsidRPr="004A34EE" w:rsidRDefault="00960720">
            <w:pPr>
              <w:spacing w:after="0" w:line="240" w:lineRule="auto"/>
              <w:jc w:val="left"/>
              <w:rPr>
                <w:b/>
                <w:bCs/>
                <w:lang w:val="en-GB"/>
              </w:rPr>
            </w:pPr>
            <w:r w:rsidRPr="004A34EE">
              <w:rPr>
                <w:b/>
                <w:bCs/>
                <w:lang w:val="en-GB"/>
              </w:rPr>
              <w:t>Construction Industry Act No. 28 of 2025 (CIRA Act)</w:t>
            </w:r>
          </w:p>
        </w:tc>
        <w:tc>
          <w:tcPr>
            <w:tcW w:w="3702" w:type="dxa"/>
          </w:tcPr>
          <w:p w14:paraId="48CF7157" w14:textId="77777777" w:rsidR="00270483" w:rsidRPr="004A34EE" w:rsidRDefault="00960720">
            <w:pPr>
              <w:spacing w:after="0" w:line="240" w:lineRule="auto"/>
              <w:rPr>
                <w:lang w:val="en-GB"/>
              </w:rPr>
            </w:pPr>
            <w:r w:rsidRPr="004A34EE">
              <w:rPr>
                <w:lang w:val="en-GB"/>
              </w:rPr>
              <w:t>Establishes the Construction Industry Regulatory Authority (CIRA) to regulate, develop, and promote the construction industry in Malawi. The Authority oversees registration and licensing of contractors, consultants, material manufacturers and suppliers, enforces professional and ethical standards, promotes training and capacity development, and standardizes construction practices and procedures across the industry.</w:t>
            </w:r>
          </w:p>
        </w:tc>
        <w:tc>
          <w:tcPr>
            <w:tcW w:w="3948" w:type="dxa"/>
          </w:tcPr>
          <w:p w14:paraId="593BFE9B" w14:textId="77777777" w:rsidR="00270483" w:rsidRPr="004A34EE" w:rsidRDefault="00960720">
            <w:pPr>
              <w:spacing w:after="0" w:line="240" w:lineRule="auto"/>
              <w:rPr>
                <w:lang w:val="en-GB"/>
              </w:rPr>
            </w:pPr>
            <w:r w:rsidRPr="004A34EE">
              <w:rPr>
                <w:lang w:val="en-GB"/>
              </w:rPr>
              <w:t>Requires that all contractors, consultants, and suppliers engaged in the proposed Road rehabilitation project be registered and licensed by CIRA, and that construction activities comply with approved industry standards, codes of ethics, and professional conduct requirements. The project must therefore ensure engagement of CIRA-registered entities, adherence to quality and safety standards, and compliance with regulatory oversight for construction works.</w:t>
            </w:r>
          </w:p>
        </w:tc>
      </w:tr>
    </w:tbl>
    <w:p w14:paraId="2F72ADB8" w14:textId="77777777" w:rsidR="00F34493" w:rsidRPr="004A34EE" w:rsidRDefault="00F34493" w:rsidP="00F34493">
      <w:pPr>
        <w:pStyle w:val="Heading2"/>
        <w:numPr>
          <w:ilvl w:val="0"/>
          <w:numId w:val="0"/>
        </w:numPr>
        <w:ind w:left="540" w:hanging="540"/>
        <w:rPr>
          <w:b w:val="0"/>
          <w:color w:val="auto"/>
          <w:szCs w:val="24"/>
        </w:rPr>
      </w:pPr>
      <w:bookmarkStart w:id="36" w:name="_heading=h.4rqscdzhuapb"/>
      <w:bookmarkStart w:id="37" w:name="_Toc229552155"/>
      <w:bookmarkEnd w:id="36"/>
      <w:r w:rsidRPr="004A34EE">
        <w:rPr>
          <w:b w:val="0"/>
          <w:color w:val="auto"/>
          <w:szCs w:val="24"/>
        </w:rPr>
        <w:t>The contractor will develop specific plan in line with frameworks in annexes 4, 5,6,7,8 and 13</w:t>
      </w:r>
    </w:p>
    <w:p w14:paraId="5D7F344C" w14:textId="77777777" w:rsidR="00270483" w:rsidRPr="004A34EE" w:rsidRDefault="00960720">
      <w:pPr>
        <w:pStyle w:val="Heading2"/>
      </w:pPr>
      <w:r w:rsidRPr="004A34EE">
        <w:t>World Bank Safeguard Policies and Procedures</w:t>
      </w:r>
      <w:bookmarkEnd w:id="37"/>
    </w:p>
    <w:p w14:paraId="74063A3F" w14:textId="77777777" w:rsidR="00270483" w:rsidRPr="004A34EE" w:rsidRDefault="00960720">
      <w:pPr>
        <w:pStyle w:val="Heading3"/>
      </w:pPr>
      <w:bookmarkStart w:id="38" w:name="_Toc229552156"/>
      <w:r w:rsidRPr="004A34EE">
        <w:rPr>
          <w:rStyle w:val="Strong"/>
          <w:b/>
          <w:bCs/>
        </w:rPr>
        <w:t>World Bank Operational Policy OP/BP 4.01: Environmental Assessment</w:t>
      </w:r>
      <w:bookmarkEnd w:id="38"/>
    </w:p>
    <w:p w14:paraId="2DF57FA5" w14:textId="77777777" w:rsidR="00270483" w:rsidRPr="004A34EE" w:rsidRDefault="00960720">
      <w:pPr>
        <w:rPr>
          <w:lang w:val="en-GB"/>
        </w:rPr>
      </w:pPr>
      <w:r w:rsidRPr="004A34EE">
        <w:rPr>
          <w:lang w:val="en-GB"/>
        </w:rPr>
        <w:t xml:space="preserve">In accordance with OP/BP 4.01, a </w:t>
      </w:r>
      <w:r w:rsidRPr="004A34EE">
        <w:rPr>
          <w:bCs/>
          <w:lang w:val="en-GB"/>
        </w:rPr>
        <w:t>stand-alone ESMMP</w:t>
      </w:r>
      <w:r w:rsidRPr="004A34EE">
        <w:rPr>
          <w:lang w:val="en-GB"/>
        </w:rPr>
        <w:t xml:space="preserve"> has been prepared to guide environmental and social risk management. The applicable World Bank safeguard policies </w:t>
      </w:r>
      <w:r w:rsidRPr="004A34EE">
        <w:rPr>
          <w:lang w:val="en-GB"/>
        </w:rPr>
        <w:lastRenderedPageBreak/>
        <w:t>relevant to the subproject are summarised in Table 3-3, which provides the basis for compliance and ensures that project implementation is environmentally sound, socially responsible, and aligned with international good practice, while delivering improved flood resilience and access at the crossing.</w:t>
      </w:r>
    </w:p>
    <w:p w14:paraId="3E2EA10D" w14:textId="77777777" w:rsidR="00270483" w:rsidRPr="004A34EE" w:rsidRDefault="00960720">
      <w:pPr>
        <w:pStyle w:val="Caption"/>
        <w:rPr>
          <w:lang w:val="en-GB"/>
        </w:rPr>
      </w:pPr>
      <w:bookmarkStart w:id="39" w:name="_Toc229552224"/>
      <w:r w:rsidRPr="004A34EE">
        <w:rPr>
          <w:lang w:val="en-GB"/>
        </w:rPr>
        <w:t>Table</w:t>
      </w:r>
      <w:r w:rsidR="005E3088" w:rsidRPr="004A34EE">
        <w:rPr>
          <w:lang w:val="en-GB"/>
        </w:rPr>
        <w:t>3-3</w:t>
      </w:r>
      <w:r w:rsidRPr="004A34EE">
        <w:rPr>
          <w:lang w:val="en-GB"/>
        </w:rPr>
        <w:t xml:space="preserve">. </w:t>
      </w:r>
      <w:r w:rsidRPr="004A34EE">
        <w:rPr>
          <w:rStyle w:val="Strong"/>
          <w:b w:val="0"/>
          <w:bCs w:val="0"/>
          <w:lang w:val="en-GB"/>
        </w:rPr>
        <w:t>World Bank Environmental and Social Safeguard Policies Applicable to the Project</w:t>
      </w:r>
      <w:bookmarkEnd w:id="39"/>
    </w:p>
    <w:tbl>
      <w:tblPr>
        <w:tblStyle w:val="TableGrid"/>
        <w:tblW w:w="9016" w:type="dxa"/>
        <w:tblLayout w:type="fixed"/>
        <w:tblLook w:val="04A0" w:firstRow="1" w:lastRow="0" w:firstColumn="1" w:lastColumn="0" w:noHBand="0" w:noVBand="1"/>
      </w:tblPr>
      <w:tblGrid>
        <w:gridCol w:w="2053"/>
        <w:gridCol w:w="6963"/>
      </w:tblGrid>
      <w:tr w:rsidR="00270483" w:rsidRPr="004A34EE" w14:paraId="564832B4" w14:textId="77777777">
        <w:trPr>
          <w:tblHeader/>
        </w:trPr>
        <w:tc>
          <w:tcPr>
            <w:tcW w:w="2053" w:type="dxa"/>
            <w:shd w:val="clear" w:color="auto" w:fill="2E4858"/>
          </w:tcPr>
          <w:p w14:paraId="1DE54DD6" w14:textId="77777777" w:rsidR="00270483" w:rsidRPr="004A34EE" w:rsidRDefault="00960720">
            <w:pPr>
              <w:spacing w:after="0" w:line="240" w:lineRule="auto"/>
              <w:jc w:val="left"/>
              <w:rPr>
                <w:bCs/>
                <w:color w:val="FFFFFF" w:themeColor="background1"/>
                <w:lang w:val="en-GB"/>
              </w:rPr>
            </w:pPr>
            <w:r w:rsidRPr="004A34EE">
              <w:rPr>
                <w:bCs/>
                <w:color w:val="FFFFFF" w:themeColor="background1"/>
                <w:lang w:val="en-GB"/>
              </w:rPr>
              <w:t>Safeguard Policy</w:t>
            </w:r>
          </w:p>
        </w:tc>
        <w:tc>
          <w:tcPr>
            <w:tcW w:w="6962" w:type="dxa"/>
            <w:shd w:val="clear" w:color="auto" w:fill="2E4858"/>
          </w:tcPr>
          <w:p w14:paraId="00E7C39E"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Key Requirements and Application to the Project</w:t>
            </w:r>
          </w:p>
        </w:tc>
      </w:tr>
      <w:tr w:rsidR="00270483" w:rsidRPr="004A34EE" w14:paraId="1D038133" w14:textId="77777777">
        <w:tc>
          <w:tcPr>
            <w:tcW w:w="2053" w:type="dxa"/>
          </w:tcPr>
          <w:p w14:paraId="2ACE06F9" w14:textId="77777777" w:rsidR="00270483" w:rsidRPr="004A34EE" w:rsidRDefault="00960720">
            <w:pPr>
              <w:spacing w:after="0" w:line="240" w:lineRule="auto"/>
              <w:jc w:val="left"/>
              <w:rPr>
                <w:lang w:val="en-GB"/>
              </w:rPr>
            </w:pPr>
            <w:r w:rsidRPr="004A34EE">
              <w:rPr>
                <w:rStyle w:val="Strong"/>
                <w:lang w:val="en-GB"/>
              </w:rPr>
              <w:t>Environmental Assessment (OP/BP 4.01)</w:t>
            </w:r>
          </w:p>
        </w:tc>
        <w:tc>
          <w:tcPr>
            <w:tcW w:w="6962" w:type="dxa"/>
          </w:tcPr>
          <w:p w14:paraId="3CEE4CC2" w14:textId="77777777" w:rsidR="00270483" w:rsidRPr="004A34EE" w:rsidRDefault="00960720">
            <w:pPr>
              <w:spacing w:after="0" w:line="240" w:lineRule="auto"/>
              <w:rPr>
                <w:lang w:val="en-GB"/>
              </w:rPr>
            </w:pPr>
            <w:r w:rsidRPr="004A34EE">
              <w:rPr>
                <w:lang w:val="en-GB"/>
              </w:rPr>
              <w:t>Requires environmental assessment of projects financed by the World Bank to ensure environmental sustainability and informed decision-making. For the proposed project, an ESMMP has been prepared to identify potential impacts and define mitigation, monitoring, and institutional measures.</w:t>
            </w:r>
          </w:p>
        </w:tc>
      </w:tr>
      <w:tr w:rsidR="00270483" w:rsidRPr="004A34EE" w14:paraId="172F69EC" w14:textId="77777777">
        <w:tc>
          <w:tcPr>
            <w:tcW w:w="2053" w:type="dxa"/>
          </w:tcPr>
          <w:p w14:paraId="2A804963" w14:textId="77777777" w:rsidR="00270483" w:rsidRPr="004A34EE" w:rsidRDefault="00960720">
            <w:pPr>
              <w:spacing w:after="0" w:line="240" w:lineRule="auto"/>
              <w:jc w:val="left"/>
              <w:rPr>
                <w:lang w:val="en-GB"/>
              </w:rPr>
            </w:pPr>
            <w:r w:rsidRPr="004A34EE">
              <w:rPr>
                <w:rStyle w:val="Strong"/>
                <w:lang w:val="en-GB"/>
              </w:rPr>
              <w:t>Natural Habitats (OP/BP 4.04)</w:t>
            </w:r>
          </w:p>
        </w:tc>
        <w:tc>
          <w:tcPr>
            <w:tcW w:w="6962" w:type="dxa"/>
          </w:tcPr>
          <w:p w14:paraId="168C15DD" w14:textId="77777777" w:rsidR="00270483" w:rsidRPr="004A34EE" w:rsidRDefault="00960720">
            <w:pPr>
              <w:spacing w:after="0" w:line="240" w:lineRule="auto"/>
              <w:rPr>
                <w:lang w:val="en-GB"/>
              </w:rPr>
            </w:pPr>
            <w:r w:rsidRPr="004A34EE">
              <w:rPr>
                <w:lang w:val="en-GB"/>
              </w:rPr>
              <w:t>Seeks to ensure that projects do not cause significant degradation of natural habitats. The road rehabilitation works are confined to an existing corridor and do not traverse protected areas or critical natural habitats. Any disturbance to roadside vegetation will be minor and reversible.</w:t>
            </w:r>
          </w:p>
        </w:tc>
      </w:tr>
    </w:tbl>
    <w:p w14:paraId="10FF43C6" w14:textId="77777777" w:rsidR="00270483" w:rsidRPr="00D635BA" w:rsidRDefault="00960720">
      <w:pPr>
        <w:pStyle w:val="Heading3"/>
      </w:pPr>
      <w:bookmarkStart w:id="40" w:name="_Toc229552157"/>
      <w:r w:rsidRPr="005F5202">
        <w:t>Worl</w:t>
      </w:r>
      <w:r w:rsidRPr="00D635BA">
        <w:t>d Bank ESHS</w:t>
      </w:r>
      <w:bookmarkEnd w:id="40"/>
      <w:r w:rsidRPr="00D635BA">
        <w:t xml:space="preserve"> </w:t>
      </w:r>
    </w:p>
    <w:p w14:paraId="2BD7CFE2" w14:textId="77777777" w:rsidR="00270483" w:rsidRPr="004A34EE" w:rsidRDefault="00960720">
      <w:pPr>
        <w:rPr>
          <w:lang w:val="en-GB"/>
        </w:rPr>
      </w:pPr>
      <w:r w:rsidRPr="004A34EE">
        <w:rPr>
          <w:lang w:val="en-GB"/>
        </w:rPr>
        <w:t xml:space="preserve">The Project will implement the </w:t>
      </w:r>
      <w:r w:rsidRPr="004A34EE">
        <w:rPr>
          <w:rStyle w:val="Strong"/>
          <w:b w:val="0"/>
          <w:lang w:val="en-GB"/>
        </w:rPr>
        <w:t>World Bank Environmental, Health and Safety (EHS) Guidelines</w:t>
      </w:r>
      <w:r w:rsidRPr="004A34EE">
        <w:rPr>
          <w:lang w:val="en-GB"/>
        </w:rPr>
        <w:t xml:space="preserve">. These guidelines represent </w:t>
      </w:r>
      <w:r w:rsidRPr="004A34EE">
        <w:rPr>
          <w:rStyle w:val="Strong"/>
          <w:b w:val="0"/>
          <w:lang w:val="en-GB"/>
        </w:rPr>
        <w:t>Good International Industry Practice (GIIP)</w:t>
      </w:r>
      <w:r w:rsidRPr="004A34EE">
        <w:rPr>
          <w:lang w:val="en-GB"/>
        </w:rPr>
        <w:t xml:space="preserve"> and provide a framework for managing environmental, occupational health, and social risks throughout the project lifecycle. </w:t>
      </w:r>
    </w:p>
    <w:p w14:paraId="114ED97C" w14:textId="77777777" w:rsidR="00270483" w:rsidRPr="004A34EE" w:rsidRDefault="00960720">
      <w:pPr>
        <w:pStyle w:val="Heading2"/>
        <w:spacing w:before="0"/>
      </w:pPr>
      <w:bookmarkStart w:id="41" w:name="_heading=h.xw99pajo3orm"/>
      <w:bookmarkStart w:id="42" w:name="_heading=h.cehndz50xugl"/>
      <w:bookmarkStart w:id="43" w:name="_heading=h.38t7hhl28cfd"/>
      <w:bookmarkStart w:id="44" w:name="_heading=h.jeenkwv1y99l"/>
      <w:bookmarkStart w:id="45" w:name="_Toc229552158"/>
      <w:bookmarkEnd w:id="41"/>
      <w:bookmarkEnd w:id="42"/>
      <w:bookmarkEnd w:id="43"/>
      <w:bookmarkEnd w:id="44"/>
      <w:r w:rsidRPr="004A34EE">
        <w:t>Institutional Framework</w:t>
      </w:r>
      <w:bookmarkEnd w:id="45"/>
    </w:p>
    <w:p w14:paraId="18FA2F5C" w14:textId="77777777" w:rsidR="00270483" w:rsidRPr="004A34EE" w:rsidRDefault="00960720">
      <w:pPr>
        <w:rPr>
          <w:lang w:val="en-GB"/>
        </w:rPr>
      </w:pPr>
      <w:r w:rsidRPr="004A34EE">
        <w:rPr>
          <w:lang w:val="en-GB"/>
        </w:rPr>
        <w:t>Table 3-5 presents the key institutions with statutory and regulatory mandates relevant to environmental and social (E&amp;S) safeguards for the Nsabwemanyazi Box Culverts (Chingalu Crossing) project. These institutions provide policy direction, regulatory oversight, compliance enforcement, and technical guidance to ensure that the project aligns with national legislation, including the Environment Management Act (2017), MEPA Guidelines (2025), and applicable sectoral laws.</w:t>
      </w:r>
    </w:p>
    <w:p w14:paraId="50F79092" w14:textId="77777777" w:rsidR="005E3088" w:rsidRPr="004A34EE" w:rsidRDefault="005E3088">
      <w:pPr>
        <w:spacing w:after="0" w:line="240" w:lineRule="auto"/>
        <w:jc w:val="left"/>
        <w:rPr>
          <w:i/>
          <w:iCs/>
          <w:color w:val="0E2841" w:themeColor="text2"/>
          <w:sz w:val="18"/>
          <w:szCs w:val="18"/>
          <w:lang w:val="en-GB"/>
        </w:rPr>
      </w:pPr>
      <w:bookmarkStart w:id="46" w:name="_Toc229552225"/>
      <w:r w:rsidRPr="004A34EE">
        <w:rPr>
          <w:lang w:val="en-GB"/>
        </w:rPr>
        <w:br w:type="page"/>
      </w:r>
    </w:p>
    <w:p w14:paraId="44721B10" w14:textId="77777777" w:rsidR="00270483" w:rsidRPr="004A34EE" w:rsidRDefault="00960720">
      <w:pPr>
        <w:pStyle w:val="Caption"/>
        <w:rPr>
          <w:sz w:val="24"/>
          <w:szCs w:val="24"/>
          <w:lang w:val="en-GB"/>
        </w:rPr>
      </w:pPr>
      <w:r w:rsidRPr="004A34EE">
        <w:rPr>
          <w:sz w:val="24"/>
          <w:szCs w:val="24"/>
          <w:lang w:val="en-GB"/>
        </w:rPr>
        <w:lastRenderedPageBreak/>
        <w:t>Table</w:t>
      </w:r>
      <w:r w:rsidR="005E3088" w:rsidRPr="004A34EE">
        <w:rPr>
          <w:sz w:val="24"/>
          <w:szCs w:val="24"/>
          <w:lang w:val="en-GB"/>
        </w:rPr>
        <w:t>3-</w:t>
      </w:r>
      <w:r w:rsidRPr="004A34EE">
        <w:rPr>
          <w:sz w:val="24"/>
          <w:szCs w:val="24"/>
          <w:lang w:val="en-GB"/>
        </w:rPr>
        <w:t xml:space="preserve"> </w:t>
      </w:r>
      <w:r w:rsidRPr="004A34EE">
        <w:rPr>
          <w:sz w:val="24"/>
          <w:szCs w:val="24"/>
          <w:lang w:val="en-GB"/>
        </w:rPr>
        <w:fldChar w:fldCharType="begin"/>
      </w:r>
      <w:r w:rsidRPr="004A34EE">
        <w:rPr>
          <w:sz w:val="24"/>
          <w:szCs w:val="24"/>
          <w:lang w:val="en-GB"/>
        </w:rPr>
        <w:instrText xml:space="preserve"> SEQ Table \* ARABIC </w:instrText>
      </w:r>
      <w:r w:rsidRPr="004A34EE">
        <w:rPr>
          <w:sz w:val="24"/>
          <w:szCs w:val="24"/>
          <w:lang w:val="en-GB"/>
        </w:rPr>
        <w:fldChar w:fldCharType="separate"/>
      </w:r>
      <w:r w:rsidRPr="004A34EE">
        <w:rPr>
          <w:sz w:val="24"/>
          <w:szCs w:val="24"/>
          <w:lang w:val="en-GB"/>
        </w:rPr>
        <w:t>8</w:t>
      </w:r>
      <w:r w:rsidRPr="004A34EE">
        <w:rPr>
          <w:sz w:val="24"/>
          <w:szCs w:val="24"/>
          <w:lang w:val="en-GB"/>
        </w:rPr>
        <w:fldChar w:fldCharType="end"/>
      </w:r>
      <w:r w:rsidRPr="004A34EE">
        <w:rPr>
          <w:sz w:val="24"/>
          <w:szCs w:val="24"/>
          <w:lang w:val="en-GB"/>
        </w:rPr>
        <w:t>. Institutional mandates on Environmental and Social Safeguards related to the Project</w:t>
      </w:r>
      <w:bookmarkEnd w:id="46"/>
    </w:p>
    <w:tbl>
      <w:tblPr>
        <w:tblStyle w:val="TableGrid"/>
        <w:tblW w:w="9016" w:type="dxa"/>
        <w:tblLayout w:type="fixed"/>
        <w:tblLook w:val="04A0" w:firstRow="1" w:lastRow="0" w:firstColumn="1" w:lastColumn="0" w:noHBand="0" w:noVBand="1"/>
      </w:tblPr>
      <w:tblGrid>
        <w:gridCol w:w="472"/>
        <w:gridCol w:w="2395"/>
        <w:gridCol w:w="6149"/>
      </w:tblGrid>
      <w:tr w:rsidR="00270483" w:rsidRPr="004A34EE" w14:paraId="60256F17" w14:textId="77777777">
        <w:tc>
          <w:tcPr>
            <w:tcW w:w="472" w:type="dxa"/>
            <w:shd w:val="clear" w:color="auto" w:fill="2E4858"/>
          </w:tcPr>
          <w:p w14:paraId="68850F79" w14:textId="77777777" w:rsidR="00270483" w:rsidRPr="004A34EE" w:rsidRDefault="00960720">
            <w:pPr>
              <w:spacing w:after="0" w:line="240" w:lineRule="auto"/>
              <w:jc w:val="center"/>
              <w:rPr>
                <w:b/>
                <w:bCs/>
                <w:color w:val="FFFFFF" w:themeColor="background1"/>
                <w:lang w:val="en-GB"/>
              </w:rPr>
            </w:pPr>
            <w:r w:rsidRPr="004A34EE">
              <w:rPr>
                <w:b/>
                <w:bCs/>
                <w:color w:val="FFFFFF" w:themeColor="background1"/>
                <w:lang w:val="en-GB"/>
              </w:rPr>
              <w:t>SN</w:t>
            </w:r>
          </w:p>
        </w:tc>
        <w:tc>
          <w:tcPr>
            <w:tcW w:w="2395" w:type="dxa"/>
            <w:shd w:val="clear" w:color="auto" w:fill="2E4858"/>
          </w:tcPr>
          <w:p w14:paraId="53AF8CEB" w14:textId="77777777" w:rsidR="00270483" w:rsidRPr="004A34EE" w:rsidRDefault="00960720">
            <w:pPr>
              <w:spacing w:after="0" w:line="240" w:lineRule="auto"/>
              <w:jc w:val="center"/>
              <w:rPr>
                <w:b/>
                <w:bCs/>
                <w:color w:val="FFFFFF" w:themeColor="background1"/>
                <w:lang w:val="en-GB"/>
              </w:rPr>
            </w:pPr>
            <w:r w:rsidRPr="004A34EE">
              <w:rPr>
                <w:b/>
                <w:bCs/>
                <w:color w:val="FFFFFF" w:themeColor="background1"/>
                <w:lang w:val="en-GB"/>
              </w:rPr>
              <w:t>Institution</w:t>
            </w:r>
          </w:p>
        </w:tc>
        <w:tc>
          <w:tcPr>
            <w:tcW w:w="6149" w:type="dxa"/>
            <w:shd w:val="clear" w:color="auto" w:fill="2E4858"/>
          </w:tcPr>
          <w:p w14:paraId="10BDE5CC" w14:textId="77777777" w:rsidR="00270483" w:rsidRPr="004A34EE" w:rsidRDefault="00960720">
            <w:pPr>
              <w:spacing w:after="0" w:line="240" w:lineRule="auto"/>
              <w:jc w:val="center"/>
              <w:rPr>
                <w:b/>
                <w:bCs/>
                <w:color w:val="FFFFFF" w:themeColor="background1"/>
                <w:lang w:val="en-GB"/>
              </w:rPr>
            </w:pPr>
            <w:r w:rsidRPr="004A34EE">
              <w:rPr>
                <w:b/>
                <w:bCs/>
                <w:color w:val="FFFFFF" w:themeColor="background1"/>
                <w:lang w:val="en-GB"/>
              </w:rPr>
              <w:t>Mandate in E&amp;S Safeguards Related to the Project</w:t>
            </w:r>
          </w:p>
        </w:tc>
      </w:tr>
      <w:tr w:rsidR="00270483" w:rsidRPr="004A34EE" w14:paraId="488C5842" w14:textId="77777777">
        <w:tc>
          <w:tcPr>
            <w:tcW w:w="472" w:type="dxa"/>
          </w:tcPr>
          <w:p w14:paraId="1723B719" w14:textId="77777777" w:rsidR="00270483" w:rsidRPr="004A34EE" w:rsidRDefault="00960720">
            <w:pPr>
              <w:spacing w:after="0" w:line="240" w:lineRule="auto"/>
              <w:jc w:val="left"/>
              <w:rPr>
                <w:lang w:val="en-GB"/>
              </w:rPr>
            </w:pPr>
            <w:r w:rsidRPr="004A34EE">
              <w:rPr>
                <w:lang w:val="en-GB"/>
              </w:rPr>
              <w:t>1</w:t>
            </w:r>
          </w:p>
        </w:tc>
        <w:tc>
          <w:tcPr>
            <w:tcW w:w="2395" w:type="dxa"/>
          </w:tcPr>
          <w:p w14:paraId="50340995" w14:textId="77777777" w:rsidR="00270483" w:rsidRPr="004A34EE" w:rsidRDefault="00960720">
            <w:pPr>
              <w:spacing w:after="0" w:line="240" w:lineRule="auto"/>
              <w:jc w:val="left"/>
              <w:rPr>
                <w:lang w:val="en-GB"/>
              </w:rPr>
            </w:pPr>
            <w:r w:rsidRPr="004A34EE">
              <w:rPr>
                <w:lang w:val="en-GB"/>
              </w:rPr>
              <w:t>Malawi Environment Protection Authority (MEPA)</w:t>
            </w:r>
          </w:p>
        </w:tc>
        <w:tc>
          <w:tcPr>
            <w:tcW w:w="6149" w:type="dxa"/>
          </w:tcPr>
          <w:p w14:paraId="77606840" w14:textId="77777777" w:rsidR="00270483" w:rsidRPr="004A34EE" w:rsidRDefault="00960720">
            <w:pPr>
              <w:spacing w:after="0" w:line="240" w:lineRule="auto"/>
              <w:jc w:val="left"/>
              <w:rPr>
                <w:lang w:val="en-GB"/>
              </w:rPr>
            </w:pPr>
            <w:r w:rsidRPr="004A34EE">
              <w:rPr>
                <w:lang w:val="en-GB"/>
              </w:rPr>
              <w:t>Principal environmental regulator responsible for environmental assessment, approval, and compliance monitoring of ESMMPs; enforces provisions of the Environment Management Act (2017).</w:t>
            </w:r>
          </w:p>
        </w:tc>
      </w:tr>
      <w:tr w:rsidR="00270483" w:rsidRPr="004A34EE" w14:paraId="64D1752E" w14:textId="77777777">
        <w:tc>
          <w:tcPr>
            <w:tcW w:w="472" w:type="dxa"/>
          </w:tcPr>
          <w:p w14:paraId="4B22C34D" w14:textId="77777777" w:rsidR="00270483" w:rsidRPr="004A34EE" w:rsidRDefault="00960720">
            <w:pPr>
              <w:spacing w:after="0" w:line="240" w:lineRule="auto"/>
              <w:jc w:val="left"/>
              <w:rPr>
                <w:lang w:val="en-GB"/>
              </w:rPr>
            </w:pPr>
            <w:r w:rsidRPr="004A34EE">
              <w:rPr>
                <w:lang w:val="en-GB"/>
              </w:rPr>
              <w:t>2</w:t>
            </w:r>
          </w:p>
        </w:tc>
        <w:tc>
          <w:tcPr>
            <w:tcW w:w="2395" w:type="dxa"/>
          </w:tcPr>
          <w:p w14:paraId="0FAB4D52" w14:textId="77777777" w:rsidR="00270483" w:rsidRPr="004A34EE" w:rsidRDefault="00960720">
            <w:pPr>
              <w:spacing w:after="0" w:line="240" w:lineRule="auto"/>
              <w:jc w:val="left"/>
              <w:rPr>
                <w:lang w:val="en-GB"/>
              </w:rPr>
            </w:pPr>
            <w:r w:rsidRPr="004A34EE">
              <w:rPr>
                <w:lang w:val="en-GB"/>
              </w:rPr>
              <w:t>Ministry of Natural Resources, Energy and Mining</w:t>
            </w:r>
          </w:p>
        </w:tc>
        <w:tc>
          <w:tcPr>
            <w:tcW w:w="6149" w:type="dxa"/>
          </w:tcPr>
          <w:p w14:paraId="39C20F4B" w14:textId="77777777" w:rsidR="00270483" w:rsidRPr="004A34EE" w:rsidRDefault="00960720">
            <w:pPr>
              <w:spacing w:after="0" w:line="240" w:lineRule="auto"/>
              <w:jc w:val="left"/>
              <w:rPr>
                <w:lang w:val="en-GB"/>
              </w:rPr>
            </w:pPr>
            <w:r w:rsidRPr="004A34EE">
              <w:rPr>
                <w:lang w:val="en-GB"/>
              </w:rPr>
              <w:t>Provides national policy oversight on environmental management and ensures integration of sustainability principles across development sectors.</w:t>
            </w:r>
          </w:p>
        </w:tc>
      </w:tr>
      <w:tr w:rsidR="00270483" w:rsidRPr="004A34EE" w14:paraId="626A2CC8" w14:textId="77777777">
        <w:tc>
          <w:tcPr>
            <w:tcW w:w="472" w:type="dxa"/>
          </w:tcPr>
          <w:p w14:paraId="528943BF" w14:textId="77777777" w:rsidR="00270483" w:rsidRPr="004A34EE" w:rsidRDefault="00960720">
            <w:pPr>
              <w:spacing w:after="0" w:line="240" w:lineRule="auto"/>
              <w:jc w:val="left"/>
              <w:rPr>
                <w:lang w:val="en-GB"/>
              </w:rPr>
            </w:pPr>
            <w:r w:rsidRPr="004A34EE">
              <w:rPr>
                <w:lang w:val="en-GB"/>
              </w:rPr>
              <w:t>3</w:t>
            </w:r>
          </w:p>
        </w:tc>
        <w:tc>
          <w:tcPr>
            <w:tcW w:w="2395" w:type="dxa"/>
          </w:tcPr>
          <w:p w14:paraId="76F8CEA6" w14:textId="77777777" w:rsidR="00270483" w:rsidRPr="004A34EE" w:rsidRDefault="00960720">
            <w:pPr>
              <w:spacing w:after="0" w:line="240" w:lineRule="auto"/>
              <w:jc w:val="left"/>
              <w:rPr>
                <w:lang w:val="en-GB"/>
              </w:rPr>
            </w:pPr>
            <w:r w:rsidRPr="004A34EE">
              <w:rPr>
                <w:lang w:val="en-GB"/>
              </w:rPr>
              <w:t>Ministry of Lands</w:t>
            </w:r>
          </w:p>
        </w:tc>
        <w:tc>
          <w:tcPr>
            <w:tcW w:w="6149" w:type="dxa"/>
          </w:tcPr>
          <w:p w14:paraId="421CB575" w14:textId="77777777" w:rsidR="00270483" w:rsidRPr="004A34EE" w:rsidRDefault="00960720">
            <w:pPr>
              <w:spacing w:after="0" w:line="240" w:lineRule="auto"/>
              <w:jc w:val="left"/>
              <w:rPr>
                <w:lang w:val="en-GB"/>
              </w:rPr>
            </w:pPr>
            <w:r w:rsidRPr="004A34EE">
              <w:rPr>
                <w:lang w:val="en-GB"/>
              </w:rPr>
              <w:t>Regulates land administration, land use planning, and development control; ensures compliance with land laws and protection of public land (including road reserves).</w:t>
            </w:r>
          </w:p>
        </w:tc>
      </w:tr>
      <w:tr w:rsidR="00270483" w:rsidRPr="004A34EE" w14:paraId="475D9209" w14:textId="77777777">
        <w:tc>
          <w:tcPr>
            <w:tcW w:w="472" w:type="dxa"/>
          </w:tcPr>
          <w:p w14:paraId="1E44E859" w14:textId="77777777" w:rsidR="00270483" w:rsidRPr="004A34EE" w:rsidRDefault="00960720">
            <w:pPr>
              <w:spacing w:after="0" w:line="240" w:lineRule="auto"/>
              <w:jc w:val="left"/>
              <w:rPr>
                <w:lang w:val="en-GB"/>
              </w:rPr>
            </w:pPr>
            <w:r w:rsidRPr="004A34EE">
              <w:rPr>
                <w:lang w:val="en-GB"/>
              </w:rPr>
              <w:t>4</w:t>
            </w:r>
          </w:p>
        </w:tc>
        <w:tc>
          <w:tcPr>
            <w:tcW w:w="2395" w:type="dxa"/>
          </w:tcPr>
          <w:p w14:paraId="54926331" w14:textId="77777777" w:rsidR="00270483" w:rsidRPr="004A34EE" w:rsidRDefault="00960720">
            <w:pPr>
              <w:spacing w:after="0" w:line="240" w:lineRule="auto"/>
              <w:jc w:val="left"/>
              <w:rPr>
                <w:lang w:val="en-GB"/>
              </w:rPr>
            </w:pPr>
            <w:r w:rsidRPr="004A34EE">
              <w:rPr>
                <w:lang w:val="en-GB"/>
              </w:rPr>
              <w:t>Ministry of Transport and Public Works (MoTPW)</w:t>
            </w:r>
          </w:p>
        </w:tc>
        <w:tc>
          <w:tcPr>
            <w:tcW w:w="6149" w:type="dxa"/>
          </w:tcPr>
          <w:p w14:paraId="0EF425DF" w14:textId="77777777" w:rsidR="00270483" w:rsidRPr="004A34EE" w:rsidRDefault="00960720">
            <w:pPr>
              <w:spacing w:after="0" w:line="240" w:lineRule="auto"/>
              <w:jc w:val="left"/>
              <w:rPr>
                <w:lang w:val="en-GB"/>
              </w:rPr>
            </w:pPr>
            <w:r w:rsidRPr="004A34EE">
              <w:rPr>
                <w:lang w:val="en-GB"/>
              </w:rPr>
              <w:t>Provides sector policy oversight for transport infrastructure; ensures integration of environmental and social safeguards within transport sector programmes.</w:t>
            </w:r>
          </w:p>
        </w:tc>
      </w:tr>
      <w:tr w:rsidR="00270483" w:rsidRPr="004A34EE" w14:paraId="4FF1392A" w14:textId="77777777">
        <w:tc>
          <w:tcPr>
            <w:tcW w:w="472" w:type="dxa"/>
          </w:tcPr>
          <w:p w14:paraId="6BB83BAF" w14:textId="77777777" w:rsidR="00270483" w:rsidRPr="004A34EE" w:rsidRDefault="00960720">
            <w:pPr>
              <w:spacing w:after="0" w:line="240" w:lineRule="auto"/>
              <w:jc w:val="left"/>
              <w:rPr>
                <w:lang w:val="en-GB"/>
              </w:rPr>
            </w:pPr>
            <w:r w:rsidRPr="004A34EE">
              <w:rPr>
                <w:lang w:val="en-GB"/>
              </w:rPr>
              <w:t>6</w:t>
            </w:r>
          </w:p>
        </w:tc>
        <w:tc>
          <w:tcPr>
            <w:tcW w:w="2395" w:type="dxa"/>
          </w:tcPr>
          <w:p w14:paraId="15D68F4E" w14:textId="77777777" w:rsidR="00270483" w:rsidRPr="004A34EE" w:rsidRDefault="00960720">
            <w:pPr>
              <w:spacing w:after="0" w:line="240" w:lineRule="auto"/>
              <w:jc w:val="left"/>
              <w:rPr>
                <w:lang w:val="en-GB"/>
              </w:rPr>
            </w:pPr>
            <w:r w:rsidRPr="004A34EE">
              <w:rPr>
                <w:lang w:val="en-GB"/>
              </w:rPr>
              <w:t>Ministry of Local Government and Rural Development</w:t>
            </w:r>
          </w:p>
        </w:tc>
        <w:tc>
          <w:tcPr>
            <w:tcW w:w="6149" w:type="dxa"/>
          </w:tcPr>
          <w:p w14:paraId="63445802" w14:textId="77777777" w:rsidR="00270483" w:rsidRPr="004A34EE" w:rsidRDefault="00960720">
            <w:pPr>
              <w:spacing w:after="0" w:line="240" w:lineRule="auto"/>
              <w:jc w:val="left"/>
              <w:rPr>
                <w:lang w:val="en-GB"/>
              </w:rPr>
            </w:pPr>
            <w:r w:rsidRPr="004A34EE">
              <w:rPr>
                <w:lang w:val="en-GB"/>
              </w:rPr>
              <w:t>Oversees decentralized governance and local development planning; ensures integration of environmental and social considerations at district level.</w:t>
            </w:r>
          </w:p>
        </w:tc>
      </w:tr>
      <w:tr w:rsidR="00270483" w:rsidRPr="004A34EE" w14:paraId="4B254212" w14:textId="77777777">
        <w:tc>
          <w:tcPr>
            <w:tcW w:w="472" w:type="dxa"/>
          </w:tcPr>
          <w:p w14:paraId="742AE46F" w14:textId="77777777" w:rsidR="00270483" w:rsidRPr="004A34EE" w:rsidRDefault="00960720">
            <w:pPr>
              <w:spacing w:after="0" w:line="240" w:lineRule="auto"/>
              <w:jc w:val="left"/>
              <w:rPr>
                <w:lang w:val="en-GB"/>
              </w:rPr>
            </w:pPr>
            <w:r w:rsidRPr="004A34EE">
              <w:rPr>
                <w:lang w:val="en-GB"/>
              </w:rPr>
              <w:t>7</w:t>
            </w:r>
          </w:p>
        </w:tc>
        <w:tc>
          <w:tcPr>
            <w:tcW w:w="2395" w:type="dxa"/>
          </w:tcPr>
          <w:p w14:paraId="2C8A70E9" w14:textId="77777777" w:rsidR="00270483" w:rsidRPr="004A34EE" w:rsidRDefault="00960720">
            <w:pPr>
              <w:spacing w:after="0" w:line="240" w:lineRule="auto"/>
              <w:jc w:val="left"/>
              <w:rPr>
                <w:lang w:val="en-GB"/>
              </w:rPr>
            </w:pPr>
            <w:r w:rsidRPr="004A34EE">
              <w:rPr>
                <w:lang w:val="en-GB"/>
              </w:rPr>
              <w:t>Lilongwe District Council</w:t>
            </w:r>
          </w:p>
        </w:tc>
        <w:tc>
          <w:tcPr>
            <w:tcW w:w="6149" w:type="dxa"/>
          </w:tcPr>
          <w:p w14:paraId="561A546A" w14:textId="77777777" w:rsidR="00270483" w:rsidRPr="004A34EE" w:rsidRDefault="00960720">
            <w:pPr>
              <w:spacing w:after="0" w:line="240" w:lineRule="auto"/>
              <w:jc w:val="left"/>
              <w:rPr>
                <w:lang w:val="en-GB"/>
              </w:rPr>
            </w:pPr>
            <w:r w:rsidRPr="004A34EE">
              <w:rPr>
                <w:lang w:val="en-GB"/>
              </w:rPr>
              <w:t>Enforces district-level by-laws, environmental health standards, and land use controls; facilitates local monitoring and community-level compliance.</w:t>
            </w:r>
          </w:p>
        </w:tc>
      </w:tr>
      <w:tr w:rsidR="00270483" w:rsidRPr="004A34EE" w14:paraId="1EB4FFEC" w14:textId="77777777">
        <w:tc>
          <w:tcPr>
            <w:tcW w:w="472" w:type="dxa"/>
          </w:tcPr>
          <w:p w14:paraId="6F648507" w14:textId="77777777" w:rsidR="00270483" w:rsidRPr="004A34EE" w:rsidRDefault="00960720">
            <w:pPr>
              <w:spacing w:after="0" w:line="240" w:lineRule="auto"/>
              <w:jc w:val="left"/>
              <w:rPr>
                <w:lang w:val="en-GB"/>
              </w:rPr>
            </w:pPr>
            <w:r w:rsidRPr="004A34EE">
              <w:rPr>
                <w:lang w:val="en-GB"/>
              </w:rPr>
              <w:t>8</w:t>
            </w:r>
          </w:p>
        </w:tc>
        <w:tc>
          <w:tcPr>
            <w:tcW w:w="2395" w:type="dxa"/>
          </w:tcPr>
          <w:p w14:paraId="7E504B3C" w14:textId="77777777" w:rsidR="00270483" w:rsidRPr="004A34EE" w:rsidRDefault="00960720">
            <w:pPr>
              <w:spacing w:after="0" w:line="240" w:lineRule="auto"/>
              <w:jc w:val="left"/>
              <w:rPr>
                <w:lang w:val="en-GB"/>
              </w:rPr>
            </w:pPr>
            <w:r w:rsidRPr="004A34EE">
              <w:rPr>
                <w:lang w:val="en-GB"/>
              </w:rPr>
              <w:t>District Environment Sub-Committee (DESC)</w:t>
            </w:r>
          </w:p>
        </w:tc>
        <w:tc>
          <w:tcPr>
            <w:tcW w:w="6149" w:type="dxa"/>
          </w:tcPr>
          <w:p w14:paraId="69633A00" w14:textId="77777777" w:rsidR="00270483" w:rsidRPr="004A34EE" w:rsidRDefault="00960720">
            <w:pPr>
              <w:spacing w:after="0" w:line="240" w:lineRule="auto"/>
              <w:jc w:val="left"/>
              <w:rPr>
                <w:lang w:val="en-GB"/>
              </w:rPr>
            </w:pPr>
            <w:r w:rsidRPr="004A34EE">
              <w:rPr>
                <w:lang w:val="en-GB"/>
              </w:rPr>
              <w:t>Technical advisory body coordinating environmental management at district level; reviews projects, provides environmental guidance, and supports compliance monitoring.</w:t>
            </w:r>
          </w:p>
        </w:tc>
      </w:tr>
      <w:tr w:rsidR="00270483" w:rsidRPr="004A34EE" w14:paraId="7BADD11D" w14:textId="77777777">
        <w:tc>
          <w:tcPr>
            <w:tcW w:w="472" w:type="dxa"/>
          </w:tcPr>
          <w:p w14:paraId="20CAC61F" w14:textId="77777777" w:rsidR="00270483" w:rsidRPr="004A34EE" w:rsidRDefault="00960720">
            <w:pPr>
              <w:spacing w:after="0" w:line="240" w:lineRule="auto"/>
              <w:jc w:val="left"/>
              <w:rPr>
                <w:lang w:val="en-GB"/>
              </w:rPr>
            </w:pPr>
            <w:r w:rsidRPr="004A34EE">
              <w:rPr>
                <w:lang w:val="en-GB"/>
              </w:rPr>
              <w:t>9</w:t>
            </w:r>
          </w:p>
        </w:tc>
        <w:tc>
          <w:tcPr>
            <w:tcW w:w="2395" w:type="dxa"/>
          </w:tcPr>
          <w:p w14:paraId="1E1F4E62" w14:textId="77777777" w:rsidR="00270483" w:rsidRPr="004A34EE" w:rsidRDefault="00960720">
            <w:pPr>
              <w:spacing w:after="0" w:line="240" w:lineRule="auto"/>
              <w:jc w:val="left"/>
              <w:rPr>
                <w:lang w:val="en-GB"/>
              </w:rPr>
            </w:pPr>
            <w:r w:rsidRPr="004A34EE">
              <w:rPr>
                <w:lang w:val="en-GB"/>
              </w:rPr>
              <w:t>Ministry of Labour</w:t>
            </w:r>
          </w:p>
        </w:tc>
        <w:tc>
          <w:tcPr>
            <w:tcW w:w="6149" w:type="dxa"/>
          </w:tcPr>
          <w:p w14:paraId="320EC524" w14:textId="77777777" w:rsidR="00270483" w:rsidRPr="004A34EE" w:rsidRDefault="00960720">
            <w:pPr>
              <w:spacing w:after="0" w:line="240" w:lineRule="auto"/>
              <w:jc w:val="left"/>
              <w:rPr>
                <w:lang w:val="en-GB"/>
              </w:rPr>
            </w:pPr>
            <w:r w:rsidRPr="004A34EE">
              <w:rPr>
                <w:lang w:val="en-GB"/>
              </w:rPr>
              <w:t>Regulates labour standards, occupational health and safety, and worker welfare in accordance with national labour legislation.</w:t>
            </w:r>
          </w:p>
        </w:tc>
      </w:tr>
      <w:tr w:rsidR="00270483" w:rsidRPr="004A34EE" w14:paraId="495CE43D" w14:textId="77777777">
        <w:tc>
          <w:tcPr>
            <w:tcW w:w="472" w:type="dxa"/>
          </w:tcPr>
          <w:p w14:paraId="563C39F9" w14:textId="77777777" w:rsidR="00270483" w:rsidRPr="004A34EE" w:rsidRDefault="00960720">
            <w:pPr>
              <w:spacing w:after="0" w:line="240" w:lineRule="auto"/>
              <w:jc w:val="left"/>
              <w:rPr>
                <w:lang w:val="en-GB"/>
              </w:rPr>
            </w:pPr>
            <w:r w:rsidRPr="004A34EE">
              <w:rPr>
                <w:lang w:val="en-GB"/>
              </w:rPr>
              <w:t>10</w:t>
            </w:r>
          </w:p>
        </w:tc>
        <w:tc>
          <w:tcPr>
            <w:tcW w:w="2395" w:type="dxa"/>
          </w:tcPr>
          <w:p w14:paraId="5F88E9C9" w14:textId="77777777" w:rsidR="00270483" w:rsidRPr="004A34EE" w:rsidRDefault="00960720">
            <w:pPr>
              <w:spacing w:after="0" w:line="240" w:lineRule="auto"/>
              <w:jc w:val="left"/>
              <w:rPr>
                <w:lang w:val="en-GB"/>
              </w:rPr>
            </w:pPr>
            <w:r w:rsidRPr="004A34EE">
              <w:rPr>
                <w:lang w:val="en-GB"/>
              </w:rPr>
              <w:t>Construction Industry Regulatory Authority (CIRA)</w:t>
            </w:r>
          </w:p>
        </w:tc>
        <w:tc>
          <w:tcPr>
            <w:tcW w:w="6149" w:type="dxa"/>
          </w:tcPr>
          <w:p w14:paraId="227DA62D" w14:textId="77777777" w:rsidR="00270483" w:rsidRPr="004A34EE" w:rsidRDefault="00960720">
            <w:pPr>
              <w:spacing w:after="0" w:line="240" w:lineRule="auto"/>
              <w:jc w:val="left"/>
              <w:rPr>
                <w:lang w:val="en-GB"/>
              </w:rPr>
            </w:pPr>
            <w:r w:rsidRPr="004A34EE">
              <w:rPr>
                <w:lang w:val="en-GB"/>
              </w:rPr>
              <w:t>Regulates construction industry standards, contractor registration, and compliance with construction safety and professional practice requirements under the Construction Industry Act (2025).</w:t>
            </w:r>
          </w:p>
        </w:tc>
      </w:tr>
    </w:tbl>
    <w:p w14:paraId="0BACD47A" w14:textId="77777777" w:rsidR="00270483" w:rsidRPr="004A34EE" w:rsidRDefault="00270483">
      <w:pPr>
        <w:rPr>
          <w:lang w:val="en-GB"/>
        </w:rPr>
      </w:pPr>
    </w:p>
    <w:p w14:paraId="005FF769" w14:textId="77777777" w:rsidR="00270483" w:rsidRPr="004A34EE" w:rsidRDefault="00960720">
      <w:pPr>
        <w:pStyle w:val="Heading2"/>
      </w:pPr>
      <w:bookmarkStart w:id="47" w:name="_Toc229552159"/>
      <w:r w:rsidRPr="004A34EE">
        <w:t>Summary of Main Statutory Approvals/Licenses to be obtained for the project</w:t>
      </w:r>
      <w:bookmarkEnd w:id="47"/>
    </w:p>
    <w:p w14:paraId="7CA31543" w14:textId="77777777" w:rsidR="00270483" w:rsidRPr="004A34EE" w:rsidRDefault="00960720">
      <w:pPr>
        <w:pStyle w:val="NormalWeb"/>
        <w:spacing w:before="280" w:after="280"/>
        <w:rPr>
          <w:lang w:val="en-GB"/>
        </w:rPr>
      </w:pPr>
      <w:r w:rsidRPr="004A34EE">
        <w:rPr>
          <w:lang w:val="en-GB"/>
        </w:rPr>
        <w:t>The implementation of the Mitundu–Nsabwemanyazi Road Rehabilitation Project requires compliance with several statutory approval and licensing requirements to ensure adherence to Malawi’s environmental, labour, land use, water resources, and occupational safety regulations. These approvals shall be obtained prior to, or during, project implementation as applicable, depending on the nature and timing of the works. Refer to Table 3-5.</w:t>
      </w:r>
    </w:p>
    <w:p w14:paraId="1773AC4C" w14:textId="77777777" w:rsidR="00270483" w:rsidRPr="004A34EE" w:rsidRDefault="00270483">
      <w:pPr>
        <w:pStyle w:val="NormalWeb"/>
        <w:spacing w:before="280" w:after="280"/>
        <w:rPr>
          <w:lang w:val="en-GB"/>
        </w:rPr>
      </w:pPr>
    </w:p>
    <w:p w14:paraId="4BA59256" w14:textId="77777777" w:rsidR="00270483" w:rsidRPr="004A34EE" w:rsidRDefault="00960720">
      <w:pPr>
        <w:rPr>
          <w:i/>
          <w:iCs/>
          <w:color w:val="0E2841" w:themeColor="text2"/>
          <w:sz w:val="18"/>
          <w:szCs w:val="18"/>
          <w:lang w:val="en-GB"/>
        </w:rPr>
      </w:pPr>
      <w:r w:rsidRPr="004A34EE">
        <w:rPr>
          <w:lang w:val="en-GB"/>
        </w:rPr>
        <w:br w:type="page"/>
      </w:r>
    </w:p>
    <w:p w14:paraId="29EBC5F5" w14:textId="77777777" w:rsidR="00270483" w:rsidRPr="004A34EE" w:rsidRDefault="00960720">
      <w:pPr>
        <w:pStyle w:val="Caption"/>
        <w:rPr>
          <w:sz w:val="24"/>
          <w:szCs w:val="24"/>
          <w:lang w:val="en-GB"/>
        </w:rPr>
      </w:pPr>
      <w:bookmarkStart w:id="48" w:name="_Toc229552226"/>
      <w:r w:rsidRPr="004A34EE">
        <w:rPr>
          <w:sz w:val="24"/>
          <w:szCs w:val="24"/>
          <w:lang w:val="en-GB"/>
        </w:rPr>
        <w:lastRenderedPageBreak/>
        <w:t xml:space="preserve">Table </w:t>
      </w:r>
      <w:r w:rsidRPr="004A34EE">
        <w:rPr>
          <w:sz w:val="24"/>
          <w:szCs w:val="24"/>
          <w:lang w:val="en-GB"/>
        </w:rPr>
        <w:fldChar w:fldCharType="begin"/>
      </w:r>
      <w:r w:rsidRPr="004A34EE">
        <w:rPr>
          <w:sz w:val="24"/>
          <w:szCs w:val="24"/>
          <w:lang w:val="en-GB"/>
        </w:rPr>
        <w:instrText xml:space="preserve"> SEQ Table \* ARABIC </w:instrText>
      </w:r>
      <w:r w:rsidRPr="004A34EE">
        <w:rPr>
          <w:sz w:val="24"/>
          <w:szCs w:val="24"/>
          <w:lang w:val="en-GB"/>
        </w:rPr>
        <w:fldChar w:fldCharType="separate"/>
      </w:r>
      <w:r w:rsidRPr="004A34EE">
        <w:rPr>
          <w:sz w:val="24"/>
          <w:szCs w:val="24"/>
          <w:lang w:val="en-GB"/>
        </w:rPr>
        <w:t>9</w:t>
      </w:r>
      <w:r w:rsidRPr="004A34EE">
        <w:rPr>
          <w:sz w:val="24"/>
          <w:szCs w:val="24"/>
          <w:lang w:val="en-GB"/>
        </w:rPr>
        <w:fldChar w:fldCharType="end"/>
      </w:r>
      <w:r w:rsidRPr="004A34EE">
        <w:rPr>
          <w:sz w:val="24"/>
          <w:szCs w:val="24"/>
          <w:lang w:val="en-GB"/>
        </w:rPr>
        <w:t>. Summary of Statutory Approvals and Licences Required</w:t>
      </w:r>
      <w:bookmarkEnd w:id="48"/>
    </w:p>
    <w:tbl>
      <w:tblPr>
        <w:tblStyle w:val="TableGrid"/>
        <w:tblW w:w="9016" w:type="dxa"/>
        <w:tblLayout w:type="fixed"/>
        <w:tblLook w:val="04A0" w:firstRow="1" w:lastRow="0" w:firstColumn="1" w:lastColumn="0" w:noHBand="0" w:noVBand="1"/>
      </w:tblPr>
      <w:tblGrid>
        <w:gridCol w:w="474"/>
        <w:gridCol w:w="1789"/>
        <w:gridCol w:w="2405"/>
        <w:gridCol w:w="1741"/>
        <w:gridCol w:w="1306"/>
        <w:gridCol w:w="1301"/>
      </w:tblGrid>
      <w:tr w:rsidR="00270483" w:rsidRPr="004A34EE" w14:paraId="0E4BDB49" w14:textId="77777777">
        <w:trPr>
          <w:tblHeader/>
        </w:trPr>
        <w:tc>
          <w:tcPr>
            <w:tcW w:w="473" w:type="dxa"/>
            <w:shd w:val="clear" w:color="auto" w:fill="2E4858"/>
          </w:tcPr>
          <w:p w14:paraId="5516243D" w14:textId="77777777" w:rsidR="00270483" w:rsidRPr="004A34EE" w:rsidRDefault="00960720">
            <w:pPr>
              <w:spacing w:after="0" w:line="240" w:lineRule="auto"/>
              <w:jc w:val="center"/>
              <w:rPr>
                <w:bCs/>
                <w:color w:val="FFFFFF" w:themeColor="background1"/>
                <w:lang w:val="en-GB"/>
              </w:rPr>
            </w:pPr>
            <w:r w:rsidRPr="004A34EE">
              <w:rPr>
                <w:rStyle w:val="Strong"/>
                <w:b w:val="0"/>
                <w:color w:val="FFFFFF" w:themeColor="background1"/>
                <w:lang w:val="en-GB"/>
              </w:rPr>
              <w:t>SN</w:t>
            </w:r>
          </w:p>
        </w:tc>
        <w:tc>
          <w:tcPr>
            <w:tcW w:w="1789" w:type="dxa"/>
            <w:shd w:val="clear" w:color="auto" w:fill="2E4858"/>
          </w:tcPr>
          <w:p w14:paraId="4D792900" w14:textId="77777777" w:rsidR="00270483" w:rsidRPr="004A34EE" w:rsidRDefault="00960720">
            <w:pPr>
              <w:spacing w:after="0" w:line="240" w:lineRule="auto"/>
              <w:jc w:val="left"/>
              <w:rPr>
                <w:bCs/>
                <w:color w:val="FFFFFF" w:themeColor="background1"/>
                <w:lang w:val="en-GB"/>
              </w:rPr>
            </w:pPr>
            <w:r w:rsidRPr="004A34EE">
              <w:rPr>
                <w:rStyle w:val="Strong"/>
                <w:b w:val="0"/>
                <w:color w:val="FFFFFF" w:themeColor="background1"/>
                <w:lang w:val="en-GB"/>
              </w:rPr>
              <w:t>Approval / Licence Required</w:t>
            </w:r>
          </w:p>
        </w:tc>
        <w:tc>
          <w:tcPr>
            <w:tcW w:w="2405" w:type="dxa"/>
            <w:shd w:val="clear" w:color="auto" w:fill="2E4858"/>
          </w:tcPr>
          <w:p w14:paraId="3C26D3F8" w14:textId="77777777" w:rsidR="00270483" w:rsidRPr="004A34EE" w:rsidRDefault="00960720">
            <w:pPr>
              <w:spacing w:after="0" w:line="240" w:lineRule="auto"/>
              <w:jc w:val="left"/>
              <w:rPr>
                <w:bCs/>
                <w:color w:val="FFFFFF" w:themeColor="background1"/>
                <w:lang w:val="en-GB"/>
              </w:rPr>
            </w:pPr>
            <w:r w:rsidRPr="004A34EE">
              <w:rPr>
                <w:rStyle w:val="Strong"/>
                <w:b w:val="0"/>
                <w:color w:val="FFFFFF" w:themeColor="background1"/>
                <w:lang w:val="en-GB"/>
              </w:rPr>
              <w:t>Applicable Legal / Regulatory Framework</w:t>
            </w:r>
          </w:p>
        </w:tc>
        <w:tc>
          <w:tcPr>
            <w:tcW w:w="1741" w:type="dxa"/>
            <w:shd w:val="clear" w:color="auto" w:fill="2E4858"/>
          </w:tcPr>
          <w:p w14:paraId="389EAB4F" w14:textId="77777777" w:rsidR="00270483" w:rsidRPr="004A34EE" w:rsidRDefault="00960720">
            <w:pPr>
              <w:spacing w:after="0" w:line="240" w:lineRule="auto"/>
              <w:jc w:val="left"/>
              <w:rPr>
                <w:bCs/>
                <w:color w:val="FFFFFF" w:themeColor="background1"/>
                <w:lang w:val="en-GB"/>
              </w:rPr>
            </w:pPr>
            <w:r w:rsidRPr="004A34EE">
              <w:rPr>
                <w:rStyle w:val="Strong"/>
                <w:b w:val="0"/>
                <w:color w:val="FFFFFF" w:themeColor="background1"/>
                <w:lang w:val="en-GB"/>
              </w:rPr>
              <w:t>Issuing Institution</w:t>
            </w:r>
          </w:p>
        </w:tc>
        <w:tc>
          <w:tcPr>
            <w:tcW w:w="1306" w:type="dxa"/>
            <w:shd w:val="clear" w:color="auto" w:fill="2E4858"/>
          </w:tcPr>
          <w:p w14:paraId="3A1EC3DA" w14:textId="77777777" w:rsidR="00270483" w:rsidRPr="004A34EE" w:rsidRDefault="00960720">
            <w:pPr>
              <w:spacing w:after="0" w:line="240" w:lineRule="auto"/>
              <w:jc w:val="center"/>
              <w:rPr>
                <w:bCs/>
                <w:color w:val="FFFFFF" w:themeColor="background1"/>
                <w:lang w:val="en-GB"/>
              </w:rPr>
            </w:pPr>
            <w:r w:rsidRPr="004A34EE">
              <w:rPr>
                <w:rStyle w:val="Strong"/>
                <w:b w:val="0"/>
                <w:color w:val="FFFFFF" w:themeColor="background1"/>
                <w:lang w:val="en-GB"/>
              </w:rPr>
              <w:t>Responsible Party</w:t>
            </w:r>
          </w:p>
        </w:tc>
        <w:tc>
          <w:tcPr>
            <w:tcW w:w="1301" w:type="dxa"/>
            <w:shd w:val="clear" w:color="auto" w:fill="2E4858"/>
          </w:tcPr>
          <w:p w14:paraId="494C46FB" w14:textId="77777777" w:rsidR="00270483" w:rsidRPr="004A34EE" w:rsidRDefault="00960720">
            <w:pPr>
              <w:spacing w:after="0" w:line="240" w:lineRule="auto"/>
              <w:jc w:val="left"/>
              <w:rPr>
                <w:bCs/>
                <w:color w:val="FFFFFF" w:themeColor="background1"/>
                <w:lang w:val="en-GB"/>
              </w:rPr>
            </w:pPr>
            <w:r w:rsidRPr="004A34EE">
              <w:rPr>
                <w:rStyle w:val="Strong"/>
                <w:b w:val="0"/>
                <w:color w:val="FFFFFF" w:themeColor="background1"/>
                <w:lang w:val="en-GB"/>
              </w:rPr>
              <w:t>Indicative Timeframe</w:t>
            </w:r>
          </w:p>
        </w:tc>
      </w:tr>
      <w:tr w:rsidR="00270483" w:rsidRPr="004A34EE" w14:paraId="4CE100E5" w14:textId="77777777">
        <w:tc>
          <w:tcPr>
            <w:tcW w:w="473" w:type="dxa"/>
          </w:tcPr>
          <w:p w14:paraId="0F2839AB" w14:textId="77777777" w:rsidR="00270483" w:rsidRPr="004A34EE" w:rsidRDefault="00960720">
            <w:pPr>
              <w:spacing w:after="0" w:line="240" w:lineRule="auto"/>
              <w:jc w:val="left"/>
              <w:rPr>
                <w:lang w:val="en-GB"/>
              </w:rPr>
            </w:pPr>
            <w:r w:rsidRPr="004A34EE">
              <w:rPr>
                <w:lang w:val="en-GB"/>
              </w:rPr>
              <w:t>1</w:t>
            </w:r>
          </w:p>
        </w:tc>
        <w:tc>
          <w:tcPr>
            <w:tcW w:w="1789" w:type="dxa"/>
          </w:tcPr>
          <w:p w14:paraId="153906CD" w14:textId="77777777" w:rsidR="00270483" w:rsidRPr="004A34EE" w:rsidRDefault="00960720">
            <w:pPr>
              <w:spacing w:after="0" w:line="240" w:lineRule="auto"/>
              <w:jc w:val="left"/>
              <w:rPr>
                <w:lang w:val="en-GB"/>
              </w:rPr>
            </w:pPr>
            <w:r w:rsidRPr="004A34EE">
              <w:rPr>
                <w:lang w:val="en-GB"/>
              </w:rPr>
              <w:t>ESMMP Approval / Environmental Clearance</w:t>
            </w:r>
          </w:p>
        </w:tc>
        <w:tc>
          <w:tcPr>
            <w:tcW w:w="2405" w:type="dxa"/>
          </w:tcPr>
          <w:p w14:paraId="47C6AA5C" w14:textId="77777777" w:rsidR="00270483" w:rsidRPr="004A34EE" w:rsidRDefault="00960720">
            <w:pPr>
              <w:spacing w:after="0" w:line="240" w:lineRule="auto"/>
              <w:jc w:val="left"/>
              <w:rPr>
                <w:lang w:val="en-GB"/>
              </w:rPr>
            </w:pPr>
            <w:r w:rsidRPr="004A34EE">
              <w:rPr>
                <w:lang w:val="en-GB"/>
              </w:rPr>
              <w:t>Environment Management Act (2017)</w:t>
            </w:r>
          </w:p>
        </w:tc>
        <w:tc>
          <w:tcPr>
            <w:tcW w:w="1741" w:type="dxa"/>
          </w:tcPr>
          <w:p w14:paraId="2B8254A1" w14:textId="77777777" w:rsidR="00270483" w:rsidRPr="004A34EE" w:rsidRDefault="00960720">
            <w:pPr>
              <w:spacing w:after="0" w:line="240" w:lineRule="auto"/>
              <w:jc w:val="left"/>
              <w:rPr>
                <w:lang w:val="en-GB"/>
              </w:rPr>
            </w:pPr>
            <w:r w:rsidRPr="004A34EE">
              <w:rPr>
                <w:lang w:val="en-GB"/>
              </w:rPr>
              <w:t>Malawi Environment Protection Authority (MEPA)</w:t>
            </w:r>
          </w:p>
        </w:tc>
        <w:tc>
          <w:tcPr>
            <w:tcW w:w="1306" w:type="dxa"/>
          </w:tcPr>
          <w:p w14:paraId="41F569B9" w14:textId="77777777" w:rsidR="00270483" w:rsidRPr="004A34EE" w:rsidRDefault="00960720">
            <w:pPr>
              <w:spacing w:after="0" w:line="240" w:lineRule="auto"/>
              <w:rPr>
                <w:lang w:val="en-GB"/>
              </w:rPr>
            </w:pPr>
            <w:r w:rsidRPr="004A34EE">
              <w:rPr>
                <w:lang w:val="en-GB"/>
              </w:rPr>
              <w:t>MoTPW</w:t>
            </w:r>
          </w:p>
        </w:tc>
        <w:tc>
          <w:tcPr>
            <w:tcW w:w="1301" w:type="dxa"/>
          </w:tcPr>
          <w:p w14:paraId="7EE5B1C0" w14:textId="77777777" w:rsidR="00270483" w:rsidRPr="004A34EE" w:rsidRDefault="00960720">
            <w:pPr>
              <w:spacing w:after="0" w:line="240" w:lineRule="auto"/>
              <w:jc w:val="left"/>
              <w:rPr>
                <w:lang w:val="en-GB"/>
              </w:rPr>
            </w:pPr>
            <w:r w:rsidRPr="004A34EE">
              <w:rPr>
                <w:lang w:val="en-GB"/>
              </w:rPr>
              <w:t>Already Cleared by MEPA</w:t>
            </w:r>
          </w:p>
        </w:tc>
      </w:tr>
      <w:tr w:rsidR="00270483" w:rsidRPr="004A34EE" w14:paraId="767F0609" w14:textId="77777777">
        <w:tc>
          <w:tcPr>
            <w:tcW w:w="473" w:type="dxa"/>
          </w:tcPr>
          <w:p w14:paraId="6EEC2BA1" w14:textId="77777777" w:rsidR="00270483" w:rsidRPr="004A34EE" w:rsidRDefault="00960720">
            <w:pPr>
              <w:spacing w:after="0" w:line="240" w:lineRule="auto"/>
              <w:rPr>
                <w:lang w:val="en-GB"/>
              </w:rPr>
            </w:pPr>
            <w:r w:rsidRPr="004A34EE">
              <w:rPr>
                <w:lang w:val="en-GB"/>
              </w:rPr>
              <w:t>2</w:t>
            </w:r>
          </w:p>
        </w:tc>
        <w:tc>
          <w:tcPr>
            <w:tcW w:w="1789" w:type="dxa"/>
          </w:tcPr>
          <w:p w14:paraId="7552A28A" w14:textId="77777777" w:rsidR="00270483" w:rsidRPr="004A34EE" w:rsidRDefault="00960720">
            <w:pPr>
              <w:spacing w:after="0" w:line="240" w:lineRule="auto"/>
              <w:jc w:val="left"/>
              <w:rPr>
                <w:lang w:val="en-GB"/>
              </w:rPr>
            </w:pPr>
            <w:r w:rsidRPr="004A34EE">
              <w:rPr>
                <w:lang w:val="en-GB"/>
              </w:rPr>
              <w:t>Construction Project Registration</w:t>
            </w:r>
          </w:p>
        </w:tc>
        <w:tc>
          <w:tcPr>
            <w:tcW w:w="2405" w:type="dxa"/>
          </w:tcPr>
          <w:p w14:paraId="7E328D6D" w14:textId="77777777" w:rsidR="00270483" w:rsidRPr="004A34EE" w:rsidRDefault="00960720">
            <w:pPr>
              <w:spacing w:after="0" w:line="240" w:lineRule="auto"/>
              <w:jc w:val="left"/>
              <w:rPr>
                <w:lang w:val="en-GB"/>
              </w:rPr>
            </w:pPr>
            <w:r w:rsidRPr="004A34EE">
              <w:rPr>
                <w:lang w:val="en-GB"/>
              </w:rPr>
              <w:t>Construction Industry Act (2025)</w:t>
            </w:r>
          </w:p>
        </w:tc>
        <w:tc>
          <w:tcPr>
            <w:tcW w:w="1741" w:type="dxa"/>
          </w:tcPr>
          <w:p w14:paraId="74689431" w14:textId="77777777" w:rsidR="00270483" w:rsidRPr="004A34EE" w:rsidRDefault="00960720">
            <w:pPr>
              <w:spacing w:after="0" w:line="240" w:lineRule="auto"/>
              <w:jc w:val="left"/>
              <w:rPr>
                <w:lang w:val="en-GB"/>
              </w:rPr>
            </w:pPr>
            <w:r w:rsidRPr="004A34EE">
              <w:rPr>
                <w:lang w:val="en-GB"/>
              </w:rPr>
              <w:t>Construction Industry Regulatory Authority (CIRA)</w:t>
            </w:r>
          </w:p>
        </w:tc>
        <w:tc>
          <w:tcPr>
            <w:tcW w:w="1306" w:type="dxa"/>
          </w:tcPr>
          <w:p w14:paraId="6B0A16E8" w14:textId="77777777" w:rsidR="00270483" w:rsidRPr="004A34EE" w:rsidRDefault="00960720">
            <w:pPr>
              <w:spacing w:after="0" w:line="240" w:lineRule="auto"/>
              <w:rPr>
                <w:lang w:val="en-GB"/>
              </w:rPr>
            </w:pPr>
            <w:r w:rsidRPr="004A34EE">
              <w:rPr>
                <w:lang w:val="en-GB"/>
              </w:rPr>
              <w:t>MoTPW / Contractor</w:t>
            </w:r>
          </w:p>
        </w:tc>
        <w:tc>
          <w:tcPr>
            <w:tcW w:w="1301" w:type="dxa"/>
          </w:tcPr>
          <w:p w14:paraId="7D1DACE7" w14:textId="77777777" w:rsidR="00270483" w:rsidRPr="004A34EE" w:rsidRDefault="00960720">
            <w:pPr>
              <w:spacing w:after="0" w:line="240" w:lineRule="auto"/>
              <w:jc w:val="left"/>
              <w:rPr>
                <w:lang w:val="en-GB"/>
              </w:rPr>
            </w:pPr>
            <w:r w:rsidRPr="004A34EE">
              <w:rPr>
                <w:lang w:val="en-GB"/>
              </w:rPr>
              <w:t>~2–4 weeks</w:t>
            </w:r>
          </w:p>
        </w:tc>
      </w:tr>
      <w:tr w:rsidR="00270483" w:rsidRPr="004A34EE" w14:paraId="75830CDD" w14:textId="77777777">
        <w:tc>
          <w:tcPr>
            <w:tcW w:w="473" w:type="dxa"/>
          </w:tcPr>
          <w:p w14:paraId="02178BAC" w14:textId="77777777" w:rsidR="00270483" w:rsidRPr="004A34EE" w:rsidRDefault="00960720">
            <w:pPr>
              <w:spacing w:after="0" w:line="240" w:lineRule="auto"/>
              <w:rPr>
                <w:lang w:val="en-GB"/>
              </w:rPr>
            </w:pPr>
            <w:r w:rsidRPr="004A34EE">
              <w:rPr>
                <w:lang w:val="en-GB"/>
              </w:rPr>
              <w:t>3</w:t>
            </w:r>
          </w:p>
        </w:tc>
        <w:tc>
          <w:tcPr>
            <w:tcW w:w="1789" w:type="dxa"/>
          </w:tcPr>
          <w:p w14:paraId="5C55F776" w14:textId="77777777" w:rsidR="00270483" w:rsidRPr="004A34EE" w:rsidRDefault="00960720">
            <w:pPr>
              <w:spacing w:after="0" w:line="240" w:lineRule="auto"/>
              <w:jc w:val="left"/>
              <w:rPr>
                <w:lang w:val="en-GB"/>
              </w:rPr>
            </w:pPr>
            <w:r w:rsidRPr="004A34EE">
              <w:rPr>
                <w:lang w:val="en-GB"/>
              </w:rPr>
              <w:t>Approval for Waste Disposal</w:t>
            </w:r>
          </w:p>
        </w:tc>
        <w:tc>
          <w:tcPr>
            <w:tcW w:w="2405" w:type="dxa"/>
          </w:tcPr>
          <w:p w14:paraId="690349A0" w14:textId="77777777" w:rsidR="00270483" w:rsidRPr="004A34EE" w:rsidRDefault="00960720">
            <w:pPr>
              <w:spacing w:after="0" w:line="240" w:lineRule="auto"/>
              <w:jc w:val="left"/>
              <w:rPr>
                <w:lang w:val="en-GB"/>
              </w:rPr>
            </w:pPr>
            <w:r w:rsidRPr="004A34EE">
              <w:rPr>
                <w:lang w:val="en-GB"/>
              </w:rPr>
              <w:t>Environment Management Act (2017); Local Government and Rural Development Act (1998)</w:t>
            </w:r>
          </w:p>
        </w:tc>
        <w:tc>
          <w:tcPr>
            <w:tcW w:w="1741" w:type="dxa"/>
          </w:tcPr>
          <w:p w14:paraId="3E2C7536" w14:textId="77777777" w:rsidR="00270483" w:rsidRPr="004A34EE" w:rsidRDefault="00960720">
            <w:pPr>
              <w:spacing w:after="0" w:line="240" w:lineRule="auto"/>
              <w:jc w:val="left"/>
              <w:rPr>
                <w:lang w:val="en-GB"/>
              </w:rPr>
            </w:pPr>
            <w:r w:rsidRPr="004A34EE">
              <w:rPr>
                <w:lang w:val="en-GB"/>
              </w:rPr>
              <w:t>MEPA; Lilongwe District Council</w:t>
            </w:r>
          </w:p>
        </w:tc>
        <w:tc>
          <w:tcPr>
            <w:tcW w:w="1306" w:type="dxa"/>
          </w:tcPr>
          <w:p w14:paraId="4A997CA5" w14:textId="77777777" w:rsidR="00270483" w:rsidRPr="004A34EE" w:rsidRDefault="00960720">
            <w:pPr>
              <w:spacing w:after="0" w:line="240" w:lineRule="auto"/>
              <w:rPr>
                <w:lang w:val="en-GB"/>
              </w:rPr>
            </w:pPr>
            <w:r w:rsidRPr="004A34EE">
              <w:rPr>
                <w:lang w:val="en-GB"/>
              </w:rPr>
              <w:t>Contractor</w:t>
            </w:r>
          </w:p>
        </w:tc>
        <w:tc>
          <w:tcPr>
            <w:tcW w:w="1301" w:type="dxa"/>
          </w:tcPr>
          <w:p w14:paraId="7D4FB296" w14:textId="77777777" w:rsidR="00270483" w:rsidRPr="004A34EE" w:rsidRDefault="00960720">
            <w:pPr>
              <w:spacing w:after="0" w:line="240" w:lineRule="auto"/>
              <w:jc w:val="left"/>
              <w:rPr>
                <w:lang w:val="en-GB"/>
              </w:rPr>
            </w:pPr>
            <w:r w:rsidRPr="004A34EE">
              <w:rPr>
                <w:lang w:val="en-GB"/>
              </w:rPr>
              <w:t>~2 weeks</w:t>
            </w:r>
          </w:p>
        </w:tc>
      </w:tr>
      <w:tr w:rsidR="00270483" w:rsidRPr="004A34EE" w14:paraId="5A79CBD1" w14:textId="77777777">
        <w:tc>
          <w:tcPr>
            <w:tcW w:w="473" w:type="dxa"/>
          </w:tcPr>
          <w:p w14:paraId="3F917B89" w14:textId="77777777" w:rsidR="00270483" w:rsidRPr="004A34EE" w:rsidRDefault="00960720">
            <w:pPr>
              <w:spacing w:after="0" w:line="240" w:lineRule="auto"/>
              <w:rPr>
                <w:lang w:val="en-GB"/>
              </w:rPr>
            </w:pPr>
            <w:r w:rsidRPr="004A34EE">
              <w:rPr>
                <w:lang w:val="en-GB"/>
              </w:rPr>
              <w:t>4</w:t>
            </w:r>
          </w:p>
        </w:tc>
        <w:tc>
          <w:tcPr>
            <w:tcW w:w="1789" w:type="dxa"/>
          </w:tcPr>
          <w:p w14:paraId="4B3D1D59" w14:textId="77777777" w:rsidR="00270483" w:rsidRPr="004A34EE" w:rsidRDefault="00960720">
            <w:pPr>
              <w:spacing w:after="0" w:line="240" w:lineRule="auto"/>
              <w:jc w:val="left"/>
              <w:rPr>
                <w:lang w:val="en-GB"/>
              </w:rPr>
            </w:pPr>
            <w:r w:rsidRPr="004A34EE">
              <w:rPr>
                <w:lang w:val="en-GB"/>
              </w:rPr>
              <w:t>Approval for Sand Extraction</w:t>
            </w:r>
          </w:p>
        </w:tc>
        <w:tc>
          <w:tcPr>
            <w:tcW w:w="2405" w:type="dxa"/>
          </w:tcPr>
          <w:p w14:paraId="029BAC5D" w14:textId="77777777" w:rsidR="00270483" w:rsidRPr="004A34EE" w:rsidRDefault="00960720">
            <w:pPr>
              <w:spacing w:after="0" w:line="240" w:lineRule="auto"/>
              <w:jc w:val="left"/>
              <w:rPr>
                <w:lang w:val="en-GB"/>
              </w:rPr>
            </w:pPr>
            <w:r w:rsidRPr="004A34EE">
              <w:rPr>
                <w:lang w:val="en-GB"/>
              </w:rPr>
              <w:t>Local Government and Rural Development Act (1998)</w:t>
            </w:r>
          </w:p>
        </w:tc>
        <w:tc>
          <w:tcPr>
            <w:tcW w:w="1741" w:type="dxa"/>
          </w:tcPr>
          <w:p w14:paraId="293014C6" w14:textId="77777777" w:rsidR="00270483" w:rsidRPr="004A34EE" w:rsidRDefault="00960720">
            <w:pPr>
              <w:spacing w:after="0" w:line="240" w:lineRule="auto"/>
              <w:jc w:val="left"/>
              <w:rPr>
                <w:lang w:val="en-GB"/>
              </w:rPr>
            </w:pPr>
            <w:r w:rsidRPr="004A34EE">
              <w:rPr>
                <w:lang w:val="en-GB"/>
              </w:rPr>
              <w:t>Lilongwe District Council</w:t>
            </w:r>
          </w:p>
        </w:tc>
        <w:tc>
          <w:tcPr>
            <w:tcW w:w="1306" w:type="dxa"/>
          </w:tcPr>
          <w:p w14:paraId="3499B11F" w14:textId="77777777" w:rsidR="00270483" w:rsidRPr="004A34EE" w:rsidRDefault="00960720">
            <w:pPr>
              <w:spacing w:after="0" w:line="240" w:lineRule="auto"/>
              <w:rPr>
                <w:lang w:val="en-GB"/>
              </w:rPr>
            </w:pPr>
            <w:r w:rsidRPr="004A34EE">
              <w:rPr>
                <w:lang w:val="en-GB"/>
              </w:rPr>
              <w:t>Contractor</w:t>
            </w:r>
          </w:p>
        </w:tc>
        <w:tc>
          <w:tcPr>
            <w:tcW w:w="1301" w:type="dxa"/>
          </w:tcPr>
          <w:p w14:paraId="072CBDCB" w14:textId="77777777" w:rsidR="00270483" w:rsidRPr="004A34EE" w:rsidRDefault="00960720">
            <w:pPr>
              <w:spacing w:after="0" w:line="240" w:lineRule="auto"/>
              <w:jc w:val="left"/>
              <w:rPr>
                <w:lang w:val="en-GB"/>
              </w:rPr>
            </w:pPr>
            <w:r w:rsidRPr="004A34EE">
              <w:rPr>
                <w:lang w:val="en-GB"/>
              </w:rPr>
              <w:t>~2 weeks</w:t>
            </w:r>
          </w:p>
        </w:tc>
      </w:tr>
      <w:tr w:rsidR="00270483" w:rsidRPr="004A34EE" w14:paraId="2B279D64" w14:textId="77777777">
        <w:tc>
          <w:tcPr>
            <w:tcW w:w="473" w:type="dxa"/>
          </w:tcPr>
          <w:p w14:paraId="0D8CFE2D" w14:textId="77777777" w:rsidR="00270483" w:rsidRPr="004A34EE" w:rsidRDefault="00960720">
            <w:pPr>
              <w:spacing w:after="0" w:line="240" w:lineRule="auto"/>
              <w:rPr>
                <w:lang w:val="en-GB"/>
              </w:rPr>
            </w:pPr>
            <w:r w:rsidRPr="004A34EE">
              <w:rPr>
                <w:lang w:val="en-GB"/>
              </w:rPr>
              <w:t>5</w:t>
            </w:r>
          </w:p>
        </w:tc>
        <w:tc>
          <w:tcPr>
            <w:tcW w:w="1789" w:type="dxa"/>
          </w:tcPr>
          <w:p w14:paraId="74FFB160" w14:textId="77777777" w:rsidR="00270483" w:rsidRPr="004A34EE" w:rsidRDefault="00960720">
            <w:pPr>
              <w:spacing w:after="0" w:line="240" w:lineRule="auto"/>
              <w:jc w:val="left"/>
              <w:rPr>
                <w:lang w:val="en-GB"/>
              </w:rPr>
            </w:pPr>
            <w:r w:rsidRPr="004A34EE">
              <w:rPr>
                <w:lang w:val="en-GB"/>
              </w:rPr>
              <w:t>Quarrying / Borrow Pit Approval</w:t>
            </w:r>
          </w:p>
        </w:tc>
        <w:tc>
          <w:tcPr>
            <w:tcW w:w="2405" w:type="dxa"/>
          </w:tcPr>
          <w:p w14:paraId="1044B673" w14:textId="77777777" w:rsidR="00270483" w:rsidRPr="004A34EE" w:rsidRDefault="00960720">
            <w:pPr>
              <w:spacing w:after="0" w:line="240" w:lineRule="auto"/>
              <w:jc w:val="left"/>
              <w:rPr>
                <w:lang w:val="en-GB"/>
              </w:rPr>
            </w:pPr>
            <w:r w:rsidRPr="004A34EE">
              <w:rPr>
                <w:lang w:val="en-GB"/>
              </w:rPr>
              <w:t>Mines and Minerals Act (2018)</w:t>
            </w:r>
          </w:p>
        </w:tc>
        <w:tc>
          <w:tcPr>
            <w:tcW w:w="1741" w:type="dxa"/>
          </w:tcPr>
          <w:p w14:paraId="371815F2" w14:textId="77777777" w:rsidR="00270483" w:rsidRPr="004A34EE" w:rsidRDefault="00960720">
            <w:pPr>
              <w:spacing w:after="0" w:line="240" w:lineRule="auto"/>
              <w:jc w:val="left"/>
              <w:rPr>
                <w:lang w:val="en-GB"/>
              </w:rPr>
            </w:pPr>
            <w:r w:rsidRPr="004A34EE">
              <w:rPr>
                <w:lang w:val="en-GB"/>
              </w:rPr>
              <w:t>Department of Mines</w:t>
            </w:r>
          </w:p>
        </w:tc>
        <w:tc>
          <w:tcPr>
            <w:tcW w:w="1306" w:type="dxa"/>
          </w:tcPr>
          <w:p w14:paraId="320EB949" w14:textId="77777777" w:rsidR="00270483" w:rsidRPr="004A34EE" w:rsidRDefault="00960720">
            <w:pPr>
              <w:spacing w:after="0" w:line="240" w:lineRule="auto"/>
              <w:rPr>
                <w:lang w:val="en-GB"/>
              </w:rPr>
            </w:pPr>
            <w:r w:rsidRPr="004A34EE">
              <w:rPr>
                <w:lang w:val="en-GB"/>
              </w:rPr>
              <w:t>Contractor</w:t>
            </w:r>
          </w:p>
        </w:tc>
        <w:tc>
          <w:tcPr>
            <w:tcW w:w="1301" w:type="dxa"/>
          </w:tcPr>
          <w:p w14:paraId="79E6ED39" w14:textId="77777777" w:rsidR="00270483" w:rsidRPr="004A34EE" w:rsidRDefault="00960720">
            <w:pPr>
              <w:spacing w:after="0" w:line="240" w:lineRule="auto"/>
              <w:jc w:val="left"/>
              <w:rPr>
                <w:lang w:val="en-GB"/>
              </w:rPr>
            </w:pPr>
            <w:r w:rsidRPr="004A34EE">
              <w:rPr>
                <w:lang w:val="en-GB"/>
              </w:rPr>
              <w:t>Up to 3 months</w:t>
            </w:r>
          </w:p>
        </w:tc>
      </w:tr>
      <w:tr w:rsidR="00270483" w:rsidRPr="004A34EE" w14:paraId="62F1C235" w14:textId="77777777">
        <w:tc>
          <w:tcPr>
            <w:tcW w:w="473" w:type="dxa"/>
          </w:tcPr>
          <w:p w14:paraId="29CDDE92" w14:textId="77777777" w:rsidR="00270483" w:rsidRPr="004A34EE" w:rsidRDefault="00960720">
            <w:pPr>
              <w:spacing w:after="0" w:line="240" w:lineRule="auto"/>
              <w:rPr>
                <w:lang w:val="en-GB"/>
              </w:rPr>
            </w:pPr>
            <w:r w:rsidRPr="004A34EE">
              <w:rPr>
                <w:lang w:val="en-GB"/>
              </w:rPr>
              <w:t>6</w:t>
            </w:r>
          </w:p>
        </w:tc>
        <w:tc>
          <w:tcPr>
            <w:tcW w:w="1789" w:type="dxa"/>
          </w:tcPr>
          <w:p w14:paraId="59E04754" w14:textId="77777777" w:rsidR="00270483" w:rsidRPr="004A34EE" w:rsidRDefault="00960720">
            <w:pPr>
              <w:spacing w:after="0" w:line="240" w:lineRule="auto"/>
              <w:jc w:val="left"/>
              <w:rPr>
                <w:lang w:val="en-GB"/>
              </w:rPr>
            </w:pPr>
            <w:r w:rsidRPr="004A34EE">
              <w:rPr>
                <w:lang w:val="en-GB"/>
              </w:rPr>
              <w:t>Workplace Registration Certificate</w:t>
            </w:r>
          </w:p>
        </w:tc>
        <w:tc>
          <w:tcPr>
            <w:tcW w:w="2405" w:type="dxa"/>
          </w:tcPr>
          <w:p w14:paraId="0C1D3584" w14:textId="77777777" w:rsidR="00270483" w:rsidRPr="004A34EE" w:rsidRDefault="00960720">
            <w:pPr>
              <w:spacing w:after="0" w:line="240" w:lineRule="auto"/>
              <w:jc w:val="left"/>
              <w:rPr>
                <w:lang w:val="en-GB"/>
              </w:rPr>
            </w:pPr>
            <w:r w:rsidRPr="004A34EE">
              <w:rPr>
                <w:lang w:val="en-GB"/>
              </w:rPr>
              <w:t>Occupational Safety, Health and Welfare Act (1997)</w:t>
            </w:r>
          </w:p>
        </w:tc>
        <w:tc>
          <w:tcPr>
            <w:tcW w:w="1741" w:type="dxa"/>
          </w:tcPr>
          <w:p w14:paraId="579AADD1" w14:textId="77777777" w:rsidR="00270483" w:rsidRPr="004A34EE" w:rsidRDefault="00960720">
            <w:pPr>
              <w:spacing w:after="0" w:line="240" w:lineRule="auto"/>
              <w:jc w:val="left"/>
              <w:rPr>
                <w:lang w:val="en-GB"/>
              </w:rPr>
            </w:pPr>
            <w:r w:rsidRPr="004A34EE">
              <w:rPr>
                <w:lang w:val="en-GB"/>
              </w:rPr>
              <w:t>Ministry of Labour</w:t>
            </w:r>
          </w:p>
        </w:tc>
        <w:tc>
          <w:tcPr>
            <w:tcW w:w="1306" w:type="dxa"/>
          </w:tcPr>
          <w:p w14:paraId="640B12D9" w14:textId="77777777" w:rsidR="00270483" w:rsidRPr="004A34EE" w:rsidRDefault="00960720">
            <w:pPr>
              <w:spacing w:after="0" w:line="240" w:lineRule="auto"/>
              <w:rPr>
                <w:lang w:val="en-GB"/>
              </w:rPr>
            </w:pPr>
            <w:r w:rsidRPr="004A34EE">
              <w:rPr>
                <w:lang w:val="en-GB"/>
              </w:rPr>
              <w:t>Contractor</w:t>
            </w:r>
          </w:p>
        </w:tc>
        <w:tc>
          <w:tcPr>
            <w:tcW w:w="1301" w:type="dxa"/>
          </w:tcPr>
          <w:p w14:paraId="17DF0C91" w14:textId="77777777" w:rsidR="00270483" w:rsidRPr="004A34EE" w:rsidRDefault="00960720">
            <w:pPr>
              <w:spacing w:after="0" w:line="240" w:lineRule="auto"/>
              <w:jc w:val="left"/>
              <w:rPr>
                <w:lang w:val="en-GB"/>
              </w:rPr>
            </w:pPr>
            <w:r w:rsidRPr="004A34EE">
              <w:rPr>
                <w:lang w:val="en-GB"/>
              </w:rPr>
              <w:t>~2 weeks</w:t>
            </w:r>
          </w:p>
        </w:tc>
      </w:tr>
      <w:tr w:rsidR="00270483" w:rsidRPr="004A34EE" w14:paraId="5D1D1911" w14:textId="77777777">
        <w:tc>
          <w:tcPr>
            <w:tcW w:w="473" w:type="dxa"/>
          </w:tcPr>
          <w:p w14:paraId="6FB4598C" w14:textId="77777777" w:rsidR="00270483" w:rsidRPr="004A34EE" w:rsidRDefault="00960720">
            <w:pPr>
              <w:spacing w:after="0" w:line="240" w:lineRule="auto"/>
              <w:rPr>
                <w:lang w:val="en-GB"/>
              </w:rPr>
            </w:pPr>
            <w:r w:rsidRPr="004A34EE">
              <w:rPr>
                <w:lang w:val="en-GB"/>
              </w:rPr>
              <w:t>7</w:t>
            </w:r>
          </w:p>
        </w:tc>
        <w:tc>
          <w:tcPr>
            <w:tcW w:w="1789" w:type="dxa"/>
          </w:tcPr>
          <w:p w14:paraId="74DC3815" w14:textId="77777777" w:rsidR="00270483" w:rsidRPr="004A34EE" w:rsidRDefault="00960720">
            <w:pPr>
              <w:spacing w:after="0" w:line="240" w:lineRule="auto"/>
              <w:jc w:val="left"/>
              <w:rPr>
                <w:lang w:val="en-GB"/>
              </w:rPr>
            </w:pPr>
            <w:r w:rsidRPr="004A34EE">
              <w:rPr>
                <w:lang w:val="en-GB"/>
              </w:rPr>
              <w:t>Water Abstraction Permit</w:t>
            </w:r>
          </w:p>
        </w:tc>
        <w:tc>
          <w:tcPr>
            <w:tcW w:w="2405" w:type="dxa"/>
          </w:tcPr>
          <w:p w14:paraId="3F6070F2" w14:textId="77777777" w:rsidR="00270483" w:rsidRPr="004A34EE" w:rsidRDefault="00960720">
            <w:pPr>
              <w:spacing w:after="0" w:line="240" w:lineRule="auto"/>
              <w:jc w:val="left"/>
              <w:rPr>
                <w:lang w:val="en-GB"/>
              </w:rPr>
            </w:pPr>
            <w:r w:rsidRPr="004A34EE">
              <w:rPr>
                <w:lang w:val="en-GB"/>
              </w:rPr>
              <w:t>Water Resources Act (2013)</w:t>
            </w:r>
          </w:p>
        </w:tc>
        <w:tc>
          <w:tcPr>
            <w:tcW w:w="1741" w:type="dxa"/>
          </w:tcPr>
          <w:p w14:paraId="71D9BC5E" w14:textId="77777777" w:rsidR="00270483" w:rsidRPr="004A34EE" w:rsidRDefault="00960720">
            <w:pPr>
              <w:spacing w:after="0" w:line="240" w:lineRule="auto"/>
              <w:jc w:val="left"/>
              <w:rPr>
                <w:lang w:val="en-GB"/>
              </w:rPr>
            </w:pPr>
            <w:r w:rsidRPr="004A34EE">
              <w:rPr>
                <w:lang w:val="en-GB"/>
              </w:rPr>
              <w:t>National Water Resources Authority</w:t>
            </w:r>
          </w:p>
        </w:tc>
        <w:tc>
          <w:tcPr>
            <w:tcW w:w="1306" w:type="dxa"/>
          </w:tcPr>
          <w:p w14:paraId="491C54CA" w14:textId="77777777" w:rsidR="00270483" w:rsidRPr="004A34EE" w:rsidRDefault="00960720">
            <w:pPr>
              <w:spacing w:after="0" w:line="240" w:lineRule="auto"/>
              <w:rPr>
                <w:lang w:val="en-GB"/>
              </w:rPr>
            </w:pPr>
            <w:r w:rsidRPr="004A34EE">
              <w:rPr>
                <w:lang w:val="en-GB"/>
              </w:rPr>
              <w:t>Contractor</w:t>
            </w:r>
          </w:p>
        </w:tc>
        <w:tc>
          <w:tcPr>
            <w:tcW w:w="1301" w:type="dxa"/>
          </w:tcPr>
          <w:p w14:paraId="5EED9FEC" w14:textId="77777777" w:rsidR="00270483" w:rsidRPr="004A34EE" w:rsidRDefault="00960720">
            <w:pPr>
              <w:spacing w:after="0" w:line="240" w:lineRule="auto"/>
              <w:jc w:val="left"/>
              <w:rPr>
                <w:lang w:val="en-GB"/>
              </w:rPr>
            </w:pPr>
            <w:r w:rsidRPr="004A34EE">
              <w:rPr>
                <w:lang w:val="en-GB"/>
              </w:rPr>
              <w:t>~2 weeks</w:t>
            </w:r>
          </w:p>
        </w:tc>
      </w:tr>
      <w:tr w:rsidR="00270483" w:rsidRPr="004A34EE" w14:paraId="0AA2BE44" w14:textId="77777777">
        <w:tc>
          <w:tcPr>
            <w:tcW w:w="473" w:type="dxa"/>
          </w:tcPr>
          <w:p w14:paraId="40579670" w14:textId="77777777" w:rsidR="00270483" w:rsidRPr="004A34EE" w:rsidRDefault="00960720">
            <w:pPr>
              <w:spacing w:after="0" w:line="240" w:lineRule="auto"/>
              <w:rPr>
                <w:lang w:val="en-GB"/>
              </w:rPr>
            </w:pPr>
            <w:r w:rsidRPr="004A34EE">
              <w:rPr>
                <w:lang w:val="en-GB"/>
              </w:rPr>
              <w:t>8</w:t>
            </w:r>
          </w:p>
        </w:tc>
        <w:tc>
          <w:tcPr>
            <w:tcW w:w="1789" w:type="dxa"/>
          </w:tcPr>
          <w:p w14:paraId="7B332ACA" w14:textId="77777777" w:rsidR="00270483" w:rsidRPr="004A34EE" w:rsidRDefault="00960720">
            <w:pPr>
              <w:spacing w:after="0" w:line="240" w:lineRule="auto"/>
              <w:jc w:val="left"/>
              <w:rPr>
                <w:lang w:val="en-GB"/>
              </w:rPr>
            </w:pPr>
            <w:r w:rsidRPr="004A34EE">
              <w:rPr>
                <w:lang w:val="en-GB"/>
              </w:rPr>
              <w:t>Development Permission</w:t>
            </w:r>
          </w:p>
        </w:tc>
        <w:tc>
          <w:tcPr>
            <w:tcW w:w="2405" w:type="dxa"/>
          </w:tcPr>
          <w:p w14:paraId="74FD7AFF" w14:textId="77777777" w:rsidR="00270483" w:rsidRPr="004A34EE" w:rsidRDefault="00960720">
            <w:pPr>
              <w:spacing w:after="0" w:line="240" w:lineRule="auto"/>
              <w:jc w:val="left"/>
              <w:rPr>
                <w:lang w:val="en-GB"/>
              </w:rPr>
            </w:pPr>
            <w:r w:rsidRPr="004A34EE">
              <w:rPr>
                <w:lang w:val="en-GB"/>
              </w:rPr>
              <w:t>Physical Planning Act (2016, as amended 2022); Local Government and Rural Development Act (1998)</w:t>
            </w:r>
          </w:p>
        </w:tc>
        <w:tc>
          <w:tcPr>
            <w:tcW w:w="1741" w:type="dxa"/>
          </w:tcPr>
          <w:p w14:paraId="3B646CF7" w14:textId="77777777" w:rsidR="00270483" w:rsidRPr="004A34EE" w:rsidRDefault="00960720">
            <w:pPr>
              <w:spacing w:after="0" w:line="240" w:lineRule="auto"/>
              <w:jc w:val="left"/>
              <w:rPr>
                <w:lang w:val="en-GB"/>
              </w:rPr>
            </w:pPr>
            <w:r w:rsidRPr="004A34EE">
              <w:rPr>
                <w:lang w:val="en-GB"/>
              </w:rPr>
              <w:t>Lilongwe District Council</w:t>
            </w:r>
          </w:p>
        </w:tc>
        <w:tc>
          <w:tcPr>
            <w:tcW w:w="1306" w:type="dxa"/>
          </w:tcPr>
          <w:p w14:paraId="16B521F7" w14:textId="77777777" w:rsidR="00270483" w:rsidRPr="004A34EE" w:rsidRDefault="00960720">
            <w:pPr>
              <w:spacing w:after="0" w:line="240" w:lineRule="auto"/>
              <w:rPr>
                <w:lang w:val="en-GB"/>
              </w:rPr>
            </w:pPr>
            <w:r w:rsidRPr="004A34EE">
              <w:rPr>
                <w:lang w:val="en-GB"/>
              </w:rPr>
              <w:t>MoTPW</w:t>
            </w:r>
          </w:p>
        </w:tc>
        <w:tc>
          <w:tcPr>
            <w:tcW w:w="1301" w:type="dxa"/>
          </w:tcPr>
          <w:p w14:paraId="3DE4B93A" w14:textId="77777777" w:rsidR="00270483" w:rsidRPr="004A34EE" w:rsidRDefault="00960720">
            <w:pPr>
              <w:spacing w:after="0" w:line="240" w:lineRule="auto"/>
              <w:jc w:val="left"/>
              <w:rPr>
                <w:lang w:val="en-GB"/>
              </w:rPr>
            </w:pPr>
            <w:r w:rsidRPr="004A34EE">
              <w:rPr>
                <w:lang w:val="en-GB"/>
              </w:rPr>
              <w:t>~2 weeks</w:t>
            </w:r>
          </w:p>
        </w:tc>
      </w:tr>
      <w:tr w:rsidR="00270483" w:rsidRPr="004A34EE" w14:paraId="481C4080" w14:textId="77777777">
        <w:tc>
          <w:tcPr>
            <w:tcW w:w="473" w:type="dxa"/>
          </w:tcPr>
          <w:p w14:paraId="2069E22A" w14:textId="77777777" w:rsidR="00270483" w:rsidRPr="004A34EE" w:rsidRDefault="00960720">
            <w:pPr>
              <w:spacing w:after="0" w:line="240" w:lineRule="auto"/>
              <w:rPr>
                <w:lang w:val="en-GB"/>
              </w:rPr>
            </w:pPr>
            <w:r w:rsidRPr="004A34EE">
              <w:rPr>
                <w:lang w:val="en-GB"/>
              </w:rPr>
              <w:t>9</w:t>
            </w:r>
          </w:p>
        </w:tc>
        <w:tc>
          <w:tcPr>
            <w:tcW w:w="1789" w:type="dxa"/>
          </w:tcPr>
          <w:p w14:paraId="19162639" w14:textId="77777777" w:rsidR="00270483" w:rsidRPr="004A34EE" w:rsidRDefault="00960720">
            <w:pPr>
              <w:spacing w:after="0" w:line="240" w:lineRule="auto"/>
              <w:jc w:val="left"/>
              <w:rPr>
                <w:lang w:val="en-GB"/>
              </w:rPr>
            </w:pPr>
            <w:r w:rsidRPr="004A34EE">
              <w:rPr>
                <w:lang w:val="en-GB"/>
              </w:rPr>
              <w:t>Fuel Storage Licence</w:t>
            </w:r>
          </w:p>
        </w:tc>
        <w:tc>
          <w:tcPr>
            <w:tcW w:w="2405" w:type="dxa"/>
          </w:tcPr>
          <w:p w14:paraId="01C51EB2" w14:textId="77777777" w:rsidR="00270483" w:rsidRPr="004A34EE" w:rsidRDefault="00960720">
            <w:pPr>
              <w:spacing w:after="0" w:line="240" w:lineRule="auto"/>
              <w:jc w:val="left"/>
              <w:rPr>
                <w:lang w:val="en-GB"/>
              </w:rPr>
            </w:pPr>
            <w:r w:rsidRPr="004A34EE">
              <w:rPr>
                <w:lang w:val="en-GB"/>
              </w:rPr>
              <w:t>Liquid Fuels and Gas (Production and Supply) Act (2004) and Regulations</w:t>
            </w:r>
          </w:p>
        </w:tc>
        <w:tc>
          <w:tcPr>
            <w:tcW w:w="1741" w:type="dxa"/>
          </w:tcPr>
          <w:p w14:paraId="023738CF" w14:textId="77777777" w:rsidR="00270483" w:rsidRPr="004A34EE" w:rsidRDefault="00960720">
            <w:pPr>
              <w:spacing w:after="0" w:line="240" w:lineRule="auto"/>
              <w:jc w:val="left"/>
              <w:rPr>
                <w:lang w:val="en-GB"/>
              </w:rPr>
            </w:pPr>
            <w:r w:rsidRPr="004A34EE">
              <w:rPr>
                <w:lang w:val="en-GB"/>
              </w:rPr>
              <w:t>Malawi Energy Regulatory Authority (MERA)</w:t>
            </w:r>
          </w:p>
        </w:tc>
        <w:tc>
          <w:tcPr>
            <w:tcW w:w="1306" w:type="dxa"/>
          </w:tcPr>
          <w:p w14:paraId="1B8AFBC6" w14:textId="77777777" w:rsidR="00270483" w:rsidRPr="004A34EE" w:rsidRDefault="00960720">
            <w:pPr>
              <w:spacing w:after="0" w:line="240" w:lineRule="auto"/>
              <w:rPr>
                <w:lang w:val="en-GB"/>
              </w:rPr>
            </w:pPr>
            <w:r w:rsidRPr="004A34EE">
              <w:rPr>
                <w:lang w:val="en-GB"/>
              </w:rPr>
              <w:t>Contractor</w:t>
            </w:r>
          </w:p>
        </w:tc>
        <w:tc>
          <w:tcPr>
            <w:tcW w:w="1301" w:type="dxa"/>
          </w:tcPr>
          <w:p w14:paraId="3DE9A99A" w14:textId="77777777" w:rsidR="00270483" w:rsidRPr="004A34EE" w:rsidRDefault="00960720">
            <w:pPr>
              <w:spacing w:after="0" w:line="240" w:lineRule="auto"/>
              <w:jc w:val="left"/>
              <w:rPr>
                <w:lang w:val="en-GB"/>
              </w:rPr>
            </w:pPr>
            <w:r w:rsidRPr="004A34EE">
              <w:rPr>
                <w:lang w:val="en-GB"/>
              </w:rPr>
              <w:t>Up to 3 months</w:t>
            </w:r>
          </w:p>
        </w:tc>
      </w:tr>
    </w:tbl>
    <w:p w14:paraId="0A130249" w14:textId="77777777" w:rsidR="00270483" w:rsidRPr="004A34EE" w:rsidRDefault="00270483">
      <w:pPr>
        <w:rPr>
          <w:lang w:val="en-GB"/>
        </w:rPr>
        <w:sectPr w:rsidR="00270483" w:rsidRPr="004A34EE">
          <w:footerReference w:type="default" r:id="rId79"/>
          <w:footerReference w:type="first" r:id="rId80"/>
          <w:pgSz w:w="11906" w:h="16838"/>
          <w:pgMar w:top="1440" w:right="1440" w:bottom="1440" w:left="1440" w:header="0" w:footer="709" w:gutter="0"/>
          <w:cols w:space="720"/>
          <w:formProt w:val="0"/>
          <w:docGrid w:linePitch="326"/>
        </w:sectPr>
      </w:pPr>
    </w:p>
    <w:p w14:paraId="164B553B" w14:textId="77777777" w:rsidR="00270483" w:rsidRPr="004A34EE" w:rsidRDefault="00960720">
      <w:pPr>
        <w:pStyle w:val="Heading1"/>
        <w:rPr>
          <w:lang w:val="en-GB"/>
        </w:rPr>
      </w:pPr>
      <w:bookmarkStart w:id="49" w:name="_Toc229552160"/>
      <w:r w:rsidRPr="004A34EE">
        <w:rPr>
          <w:lang w:val="en-GB"/>
        </w:rPr>
        <w:lastRenderedPageBreak/>
        <w:t>CHAPTER 4: ENVIRONMENTAL AND SOCIAL SETTING</w:t>
      </w:r>
      <w:bookmarkEnd w:id="49"/>
    </w:p>
    <w:p w14:paraId="63118070" w14:textId="77777777" w:rsidR="00270483" w:rsidRPr="004A34EE" w:rsidRDefault="00960720">
      <w:pPr>
        <w:pStyle w:val="Heading2"/>
      </w:pPr>
      <w:bookmarkStart w:id="50" w:name="_Toc229552161"/>
      <w:r w:rsidRPr="004A34EE">
        <w:t>Introduction</w:t>
      </w:r>
      <w:bookmarkEnd w:id="50"/>
    </w:p>
    <w:p w14:paraId="317937E2" w14:textId="77777777" w:rsidR="00270483" w:rsidRPr="004A34EE" w:rsidRDefault="00960720">
      <w:pPr>
        <w:rPr>
          <w:lang w:val="en-GB"/>
        </w:rPr>
      </w:pPr>
      <w:r w:rsidRPr="004A34EE">
        <w:rPr>
          <w:lang w:val="en-GB"/>
        </w:rPr>
        <w:t xml:space="preserve">This chapter presents the </w:t>
      </w:r>
      <w:r w:rsidRPr="004A34EE">
        <w:rPr>
          <w:rStyle w:val="Strong"/>
          <w:b w:val="0"/>
          <w:lang w:val="en-GB"/>
        </w:rPr>
        <w:t>environmental and social baseline conditions</w:t>
      </w:r>
      <w:r w:rsidRPr="004A34EE">
        <w:rPr>
          <w:lang w:val="en-GB"/>
        </w:rPr>
        <w:t xml:space="preserve"> for the Nsabwemanyazi Box Culverts (Chingalu Crossing) along the Mitundu–Nsabwemanyazi corridor in Lilongwe District. The site is located within a </w:t>
      </w:r>
      <w:r w:rsidRPr="004A34EE">
        <w:rPr>
          <w:rStyle w:val="Strong"/>
          <w:b w:val="0"/>
          <w:lang w:val="en-GB"/>
        </w:rPr>
        <w:t>wetland (dambo) system</w:t>
      </w:r>
      <w:r w:rsidRPr="004A34EE">
        <w:rPr>
          <w:lang w:val="en-GB"/>
        </w:rPr>
        <w:t xml:space="preserve"> influenced by the Chiole and Chiwiri streams and is currently affected by flooding and poor drainage.</w:t>
      </w:r>
    </w:p>
    <w:p w14:paraId="1261A1DC" w14:textId="77777777" w:rsidR="00270483" w:rsidRPr="004A34EE" w:rsidRDefault="00960720">
      <w:pPr>
        <w:pStyle w:val="Heading2"/>
      </w:pPr>
      <w:bookmarkStart w:id="51" w:name="_Toc229552162"/>
      <w:r w:rsidRPr="004A34EE">
        <w:t>Biophysical Environment</w:t>
      </w:r>
      <w:bookmarkEnd w:id="51"/>
    </w:p>
    <w:p w14:paraId="468B36B5" w14:textId="77777777" w:rsidR="00270483" w:rsidRPr="004A34EE" w:rsidRDefault="00960720">
      <w:pPr>
        <w:pStyle w:val="Heading3"/>
      </w:pPr>
      <w:bookmarkStart w:id="52" w:name="_Toc229552163"/>
      <w:r w:rsidRPr="004A34EE">
        <w:t>Topography</w:t>
      </w:r>
      <w:bookmarkEnd w:id="52"/>
    </w:p>
    <w:p w14:paraId="65BEAA06" w14:textId="77777777" w:rsidR="00270483" w:rsidRPr="004A34EE" w:rsidRDefault="00960720">
      <w:pPr>
        <w:rPr>
          <w:lang w:val="en-GB"/>
        </w:rPr>
      </w:pPr>
      <w:r w:rsidRPr="004A34EE">
        <w:rPr>
          <w:lang w:val="en-GB"/>
        </w:rPr>
        <w:t xml:space="preserve">The </w:t>
      </w:r>
      <w:r w:rsidRPr="004A34EE">
        <w:rPr>
          <w:rStyle w:val="Strong"/>
          <w:b w:val="0"/>
          <w:lang w:val="en-GB"/>
        </w:rPr>
        <w:t>Chingalu crossing site</w:t>
      </w:r>
      <w:r w:rsidRPr="004A34EE">
        <w:rPr>
          <w:lang w:val="en-GB"/>
        </w:rPr>
        <w:t xml:space="preserve"> (14°15'20.3"S, 33°48'49.0"E), located along the Mitundu–Nsabwemanyazi Road, is situated within a </w:t>
      </w:r>
      <w:r w:rsidRPr="004A34EE">
        <w:rPr>
          <w:rStyle w:val="Strong"/>
          <w:b w:val="0"/>
          <w:lang w:val="en-GB"/>
        </w:rPr>
        <w:t>gently undulating lowland landscape</w:t>
      </w:r>
      <w:r w:rsidRPr="004A34EE">
        <w:rPr>
          <w:lang w:val="en-GB"/>
        </w:rPr>
        <w:t xml:space="preserve"> characterised by </w:t>
      </w:r>
      <w:r w:rsidRPr="004A34EE">
        <w:rPr>
          <w:rStyle w:val="Strong"/>
          <w:b w:val="0"/>
          <w:lang w:val="en-GB"/>
        </w:rPr>
        <w:t>broad, shallow drainage depressions (dambos)</w:t>
      </w:r>
      <w:r w:rsidRPr="004A34EE">
        <w:rPr>
          <w:lang w:val="en-GB"/>
        </w:rPr>
        <w:t xml:space="preserve"> interspersed with slightly elevated cultivated areas. Elevation in the project area is approximately </w:t>
      </w:r>
      <w:r w:rsidRPr="004A34EE">
        <w:rPr>
          <w:rStyle w:val="Strong"/>
          <w:b w:val="0"/>
          <w:lang w:val="en-GB"/>
        </w:rPr>
        <w:t>1,180–1,220 m above sea level</w:t>
      </w:r>
      <w:r w:rsidRPr="004A34EE">
        <w:rPr>
          <w:lang w:val="en-GB"/>
        </w:rPr>
        <w:t>, with minimal local relief and gradual slopes directing runoff into the Chingalu drainage system.</w:t>
      </w:r>
    </w:p>
    <w:p w14:paraId="5E8D9413" w14:textId="77777777" w:rsidR="00270483" w:rsidRPr="004A34EE" w:rsidRDefault="00960720">
      <w:pPr>
        <w:rPr>
          <w:lang w:val="en-GB"/>
        </w:rPr>
      </w:pPr>
      <w:r w:rsidRPr="004A34EE">
        <w:rPr>
          <w:lang w:val="en-GB"/>
        </w:rPr>
        <w:t xml:space="preserve">The surrounding terrain is predominantly </w:t>
      </w:r>
      <w:r w:rsidRPr="004A34EE">
        <w:rPr>
          <w:rStyle w:val="Strong"/>
          <w:b w:val="0"/>
          <w:lang w:val="en-GB"/>
        </w:rPr>
        <w:t>flat to gently sloping</w:t>
      </w:r>
      <w:r w:rsidRPr="004A34EE">
        <w:rPr>
          <w:lang w:val="en-GB"/>
        </w:rPr>
        <w:t xml:space="preserve">, promoting </w:t>
      </w:r>
      <w:r w:rsidRPr="004A34EE">
        <w:rPr>
          <w:rStyle w:val="Strong"/>
          <w:b w:val="0"/>
          <w:lang w:val="en-GB"/>
        </w:rPr>
        <w:t>slow surface runoff, seasonal water accumulation, and lateral spreading of flows</w:t>
      </w:r>
      <w:r w:rsidRPr="004A34EE">
        <w:rPr>
          <w:lang w:val="en-GB"/>
        </w:rPr>
        <w:t xml:space="preserve"> across the wetland area during the rainy season.</w:t>
      </w:r>
    </w:p>
    <w:p w14:paraId="78768C51" w14:textId="77777777" w:rsidR="00270483" w:rsidRPr="004A34EE" w:rsidRDefault="00960720">
      <w:pPr>
        <w:rPr>
          <w:lang w:val="en-GB"/>
        </w:rPr>
      </w:pPr>
      <w:r w:rsidRPr="004A34EE">
        <w:rPr>
          <w:lang w:val="en-GB"/>
        </w:rPr>
        <w:t xml:space="preserve">The landscape is dominated by </w:t>
      </w:r>
      <w:r w:rsidRPr="004A34EE">
        <w:rPr>
          <w:rStyle w:val="Strong"/>
          <w:b w:val="0"/>
          <w:lang w:val="en-GB"/>
        </w:rPr>
        <w:t>agricultural land use</w:t>
      </w:r>
      <w:r w:rsidRPr="004A34EE">
        <w:rPr>
          <w:lang w:val="en-GB"/>
        </w:rPr>
        <w:t xml:space="preserve">, with cultivated fields extending close to the drainage areas, while settlements are located on </w:t>
      </w:r>
      <w:r w:rsidRPr="004A34EE">
        <w:rPr>
          <w:rStyle w:val="Strong"/>
          <w:b w:val="0"/>
          <w:lang w:val="en-GB"/>
        </w:rPr>
        <w:t>slightly raised ground away from the wetland system</w:t>
      </w:r>
      <w:r w:rsidRPr="004A34EE">
        <w:rPr>
          <w:lang w:val="en-GB"/>
        </w:rPr>
        <w:t xml:space="preserve">. The extensive presence of </w:t>
      </w:r>
      <w:r w:rsidRPr="004A34EE">
        <w:rPr>
          <w:rStyle w:val="Strong"/>
          <w:b w:val="0"/>
          <w:lang w:val="en-GB"/>
        </w:rPr>
        <w:t>wetlands and marshy zones</w:t>
      </w:r>
      <w:r w:rsidRPr="004A34EE">
        <w:rPr>
          <w:lang w:val="en-GB"/>
        </w:rPr>
        <w:t xml:space="preserve">, as indicated on the map, reflects </w:t>
      </w:r>
      <w:r w:rsidRPr="004A34EE">
        <w:rPr>
          <w:rStyle w:val="Strong"/>
          <w:b w:val="0"/>
          <w:lang w:val="en-GB"/>
        </w:rPr>
        <w:t>poor natural drainage and high seasonal water retention capacity</w:t>
      </w:r>
      <w:r w:rsidRPr="004A34EE">
        <w:rPr>
          <w:lang w:val="en-GB"/>
        </w:rPr>
        <w:t>.</w:t>
      </w:r>
    </w:p>
    <w:p w14:paraId="76F20372" w14:textId="77777777" w:rsidR="00270483" w:rsidRPr="004A34EE" w:rsidRDefault="00960720">
      <w:pPr>
        <w:rPr>
          <w:lang w:val="en-GB"/>
        </w:rPr>
      </w:pPr>
      <w:r w:rsidRPr="004A34EE">
        <w:rPr>
          <w:lang w:val="en-GB"/>
        </w:rPr>
        <w:t xml:space="preserve">Although the terrain does not present risks such as landslides or steep slope instability, it is </w:t>
      </w:r>
      <w:r w:rsidRPr="004A34EE">
        <w:rPr>
          <w:rStyle w:val="Strong"/>
          <w:b w:val="0"/>
          <w:lang w:val="en-GB"/>
        </w:rPr>
        <w:t>highly sensitive to hydrological alterations</w:t>
      </w:r>
      <w:r w:rsidRPr="004A34EE">
        <w:rPr>
          <w:lang w:val="en-GB"/>
        </w:rPr>
        <w:t xml:space="preserve">, particularly at crossing points. Poorly designed or undersized drainage structures may lead to </w:t>
      </w:r>
      <w:r w:rsidRPr="004A34EE">
        <w:rPr>
          <w:rStyle w:val="Strong"/>
          <w:b w:val="0"/>
          <w:lang w:val="en-GB"/>
        </w:rPr>
        <w:t>water impoundment, overtopping, or localized erosion</w:t>
      </w:r>
      <w:r w:rsidRPr="004A34EE">
        <w:rPr>
          <w:lang w:val="en-GB"/>
        </w:rPr>
        <w:t>.</w:t>
      </w:r>
    </w:p>
    <w:p w14:paraId="3D7B2EB7" w14:textId="77777777" w:rsidR="00270483" w:rsidRPr="004A34EE" w:rsidRDefault="00960720">
      <w:pPr>
        <w:rPr>
          <w:lang w:val="en-GB"/>
        </w:rPr>
      </w:pPr>
      <w:r w:rsidRPr="004A34EE">
        <w:rPr>
          <w:lang w:val="en-GB"/>
        </w:rPr>
        <w:t xml:space="preserve">Overall, the topographic and drainage setting underscores the importance of </w:t>
      </w:r>
      <w:r w:rsidRPr="004A34EE">
        <w:rPr>
          <w:rStyle w:val="Strong"/>
          <w:b w:val="0"/>
          <w:lang w:val="en-GB"/>
        </w:rPr>
        <w:t>appropriately designed box culverts and associated drainage structures</w:t>
      </w:r>
      <w:r w:rsidRPr="004A34EE">
        <w:rPr>
          <w:lang w:val="en-GB"/>
        </w:rPr>
        <w:t xml:space="preserve"> at the Chingalu crossing to ensure </w:t>
      </w:r>
      <w:r w:rsidRPr="004A34EE">
        <w:rPr>
          <w:rStyle w:val="Strong"/>
          <w:b w:val="0"/>
          <w:lang w:val="en-GB"/>
        </w:rPr>
        <w:t>unimpeded flow conveyance, maintain natural hydrological connectivity, and prevent flooding or erosion impacts</w:t>
      </w:r>
      <w:r w:rsidRPr="004A34EE">
        <w:rPr>
          <w:lang w:val="en-GB"/>
        </w:rPr>
        <w:t xml:space="preserve"> within the surrounding agricultural landscape.</w:t>
      </w:r>
    </w:p>
    <w:p w14:paraId="39BBF786" w14:textId="77777777" w:rsidR="00270483" w:rsidRPr="004A34EE" w:rsidRDefault="00960720">
      <w:pPr>
        <w:pStyle w:val="Heading3"/>
      </w:pPr>
      <w:bookmarkStart w:id="53" w:name="_Toc229552164"/>
      <w:r w:rsidRPr="004A34EE">
        <w:t>Geology</w:t>
      </w:r>
      <w:bookmarkEnd w:id="53"/>
    </w:p>
    <w:p w14:paraId="7B13AFBC" w14:textId="77777777" w:rsidR="00270483" w:rsidRPr="004A34EE" w:rsidRDefault="00960720">
      <w:pPr>
        <w:rPr>
          <w:lang w:val="en-GB"/>
        </w:rPr>
      </w:pPr>
      <w:r w:rsidRPr="004A34EE">
        <w:rPr>
          <w:lang w:val="en-GB"/>
        </w:rPr>
        <w:t xml:space="preserve">The geology of the </w:t>
      </w:r>
      <w:r w:rsidRPr="004A34EE">
        <w:rPr>
          <w:rStyle w:val="Strong"/>
          <w:b w:val="0"/>
          <w:lang w:val="en-GB"/>
        </w:rPr>
        <w:t>Chingalu crossing area</w:t>
      </w:r>
      <w:r w:rsidRPr="004A34EE">
        <w:rPr>
          <w:lang w:val="en-GB"/>
        </w:rPr>
        <w:t xml:space="preserve">, as illustrated in </w:t>
      </w:r>
      <w:r w:rsidRPr="004A34EE">
        <w:rPr>
          <w:rStyle w:val="Strong"/>
          <w:b w:val="0"/>
          <w:lang w:val="en-GB"/>
        </w:rPr>
        <w:t>Figure 4-2</w:t>
      </w:r>
      <w:r w:rsidRPr="004A34EE">
        <w:rPr>
          <w:lang w:val="en-GB"/>
        </w:rPr>
        <w:t xml:space="preserve">, is dominated by </w:t>
      </w:r>
      <w:r w:rsidRPr="004A34EE">
        <w:rPr>
          <w:rStyle w:val="Strong"/>
          <w:b w:val="0"/>
          <w:lang w:val="en-GB"/>
        </w:rPr>
        <w:t>superficial deposits associated with dambo and alluvial systems</w:t>
      </w:r>
      <w:r w:rsidRPr="004A34EE">
        <w:rPr>
          <w:lang w:val="en-GB"/>
        </w:rPr>
        <w:t xml:space="preserve">, underlain by </w:t>
      </w:r>
      <w:r w:rsidRPr="004A34EE">
        <w:rPr>
          <w:rStyle w:val="Strong"/>
          <w:b w:val="0"/>
          <w:lang w:val="en-GB"/>
        </w:rPr>
        <w:t>basement complex rocks</w:t>
      </w:r>
      <w:r w:rsidRPr="004A34EE">
        <w:rPr>
          <w:lang w:val="en-GB"/>
        </w:rPr>
        <w:t xml:space="preserve"> typical of the central Malawi plateau.</w:t>
      </w:r>
    </w:p>
    <w:p w14:paraId="3D49BA41" w14:textId="77777777" w:rsidR="00270483" w:rsidRPr="004A34EE" w:rsidRDefault="00960720">
      <w:pPr>
        <w:rPr>
          <w:lang w:val="en-GB"/>
        </w:rPr>
      </w:pPr>
      <w:r w:rsidRPr="004A34EE">
        <w:rPr>
          <w:lang w:val="en-GB"/>
        </w:rPr>
        <w:t xml:space="preserve">At the specific culvert location (14°15'20.3"S, 33°48'49.0"E), the terrain is primarily characterised by </w:t>
      </w:r>
      <w:r w:rsidRPr="004A34EE">
        <w:rPr>
          <w:rStyle w:val="Strong"/>
          <w:b w:val="0"/>
          <w:lang w:val="en-GB"/>
        </w:rPr>
        <w:t>dambos (DS)</w:t>
      </w:r>
      <w:r w:rsidRPr="004A34EE">
        <w:rPr>
          <w:lang w:val="en-GB"/>
        </w:rPr>
        <w:t xml:space="preserve"> and </w:t>
      </w:r>
      <w:r w:rsidRPr="004A34EE">
        <w:rPr>
          <w:rStyle w:val="Strong"/>
          <w:b w:val="0"/>
          <w:lang w:val="en-GB"/>
        </w:rPr>
        <w:t>river/dambo alluvium (RD)</w:t>
      </w:r>
      <w:r w:rsidRPr="004A34EE">
        <w:rPr>
          <w:lang w:val="en-GB"/>
        </w:rPr>
        <w:t xml:space="preserve">, consisting of </w:t>
      </w:r>
      <w:r w:rsidRPr="004A34EE">
        <w:rPr>
          <w:rStyle w:val="Strong"/>
          <w:b w:val="0"/>
          <w:lang w:val="en-GB"/>
        </w:rPr>
        <w:t>soft, fine-grained, and moisture-retentive soils</w:t>
      </w:r>
      <w:r w:rsidRPr="004A34EE">
        <w:rPr>
          <w:lang w:val="en-GB"/>
        </w:rPr>
        <w:t xml:space="preserve">. These deposits are typically composed of </w:t>
      </w:r>
      <w:r w:rsidRPr="004A34EE">
        <w:rPr>
          <w:rStyle w:val="Strong"/>
          <w:b w:val="0"/>
          <w:lang w:val="en-GB"/>
        </w:rPr>
        <w:t>clayey to silty materials with high water-holding capacity</w:t>
      </w:r>
      <w:r w:rsidRPr="004A34EE">
        <w:rPr>
          <w:lang w:val="en-GB"/>
        </w:rPr>
        <w:t xml:space="preserve">, which explains the </w:t>
      </w:r>
      <w:r w:rsidRPr="004A34EE">
        <w:rPr>
          <w:rStyle w:val="Strong"/>
          <w:b w:val="0"/>
          <w:lang w:val="en-GB"/>
        </w:rPr>
        <w:t>seasonal saturation and slow drainage conditions</w:t>
      </w:r>
      <w:r w:rsidRPr="004A34EE">
        <w:rPr>
          <w:lang w:val="en-GB"/>
        </w:rPr>
        <w:t xml:space="preserve"> observed at the crossing. The presence of </w:t>
      </w:r>
      <w:r w:rsidRPr="004A34EE">
        <w:rPr>
          <w:rStyle w:val="Strong"/>
          <w:b w:val="0"/>
          <w:lang w:val="en-GB"/>
        </w:rPr>
        <w:t>grey to black clays (Q_)</w:t>
      </w:r>
      <w:r w:rsidRPr="004A34EE">
        <w:rPr>
          <w:lang w:val="en-GB"/>
        </w:rPr>
        <w:t xml:space="preserve"> in localized pockets further indicates </w:t>
      </w:r>
      <w:r w:rsidRPr="004A34EE">
        <w:rPr>
          <w:rStyle w:val="Strong"/>
          <w:b w:val="0"/>
          <w:lang w:val="en-GB"/>
        </w:rPr>
        <w:t>poor permeability and susceptibility to waterlogging</w:t>
      </w:r>
      <w:r w:rsidRPr="004A34EE">
        <w:rPr>
          <w:lang w:val="en-GB"/>
        </w:rPr>
        <w:t>.</w:t>
      </w:r>
    </w:p>
    <w:p w14:paraId="507B2C4D" w14:textId="77777777" w:rsidR="00270483" w:rsidRPr="004A34EE" w:rsidRDefault="00960720">
      <w:pPr>
        <w:rPr>
          <w:lang w:val="en-GB"/>
        </w:rPr>
      </w:pPr>
      <w:r w:rsidRPr="004A34EE">
        <w:rPr>
          <w:lang w:val="en-GB"/>
        </w:rPr>
        <w:lastRenderedPageBreak/>
        <w:t xml:space="preserve">Upstream, including the </w:t>
      </w:r>
      <w:r w:rsidRPr="004A34EE">
        <w:rPr>
          <w:rStyle w:val="Strong"/>
          <w:b w:val="0"/>
          <w:lang w:val="en-GB"/>
        </w:rPr>
        <w:t>Chiole and Chiwiri tributaries</w:t>
      </w:r>
      <w:r w:rsidRPr="004A34EE">
        <w:rPr>
          <w:lang w:val="en-GB"/>
        </w:rPr>
        <w:t xml:space="preserve">, and extending downstream along the wetland corridor, the geology remains </w:t>
      </w:r>
      <w:r w:rsidRPr="004A34EE">
        <w:rPr>
          <w:rStyle w:val="Strong"/>
          <w:b w:val="0"/>
          <w:lang w:val="en-GB"/>
        </w:rPr>
        <w:t>uniformly dominated by these superficial deposits</w:t>
      </w:r>
      <w:r w:rsidRPr="004A34EE">
        <w:rPr>
          <w:lang w:val="en-GB"/>
        </w:rPr>
        <w:t xml:space="preserve">, reflecting a </w:t>
      </w:r>
      <w:r w:rsidRPr="004A34EE">
        <w:rPr>
          <w:rStyle w:val="Strong"/>
          <w:b w:val="0"/>
          <w:lang w:val="en-GB"/>
        </w:rPr>
        <w:t>continuous low-energy depositional environment</w:t>
      </w:r>
      <w:r w:rsidRPr="004A34EE">
        <w:rPr>
          <w:lang w:val="en-GB"/>
        </w:rPr>
        <w:t xml:space="preserve">. This uniformity supports the observed </w:t>
      </w:r>
      <w:r w:rsidRPr="004A34EE">
        <w:rPr>
          <w:rStyle w:val="Strong"/>
          <w:b w:val="0"/>
          <w:lang w:val="en-GB"/>
        </w:rPr>
        <w:t>consistent hydrological behaviour and water quality characteristics</w:t>
      </w:r>
      <w:r w:rsidRPr="004A34EE">
        <w:rPr>
          <w:lang w:val="en-GB"/>
        </w:rPr>
        <w:t xml:space="preserve"> across the crossing.</w:t>
      </w:r>
    </w:p>
    <w:p w14:paraId="205F53E6" w14:textId="77777777" w:rsidR="00270483" w:rsidRPr="004A34EE" w:rsidRDefault="00960720">
      <w:pPr>
        <w:rPr>
          <w:lang w:val="en-GB"/>
        </w:rPr>
      </w:pPr>
      <w:r w:rsidRPr="004A34EE">
        <w:rPr>
          <w:lang w:val="en-GB"/>
        </w:rPr>
        <w:t xml:space="preserve">The underlying </w:t>
      </w:r>
      <w:r w:rsidRPr="004A34EE">
        <w:rPr>
          <w:rStyle w:val="Strong"/>
          <w:b w:val="0"/>
          <w:lang w:val="en-GB"/>
        </w:rPr>
        <w:t>basement complex rocks</w:t>
      </w:r>
      <w:r w:rsidRPr="004A34EE">
        <w:rPr>
          <w:lang w:val="en-GB"/>
        </w:rPr>
        <w:t xml:space="preserve">, including </w:t>
      </w:r>
      <w:r w:rsidRPr="004A34EE">
        <w:rPr>
          <w:rStyle w:val="Strong"/>
          <w:b w:val="0"/>
          <w:lang w:val="en-GB"/>
        </w:rPr>
        <w:t>biotite gneiss and porphyroblastic gneiss</w:t>
      </w:r>
      <w:r w:rsidRPr="004A34EE">
        <w:rPr>
          <w:lang w:val="en-GB"/>
        </w:rPr>
        <w:t xml:space="preserve">, occur at depth and in isolated outcrops beyond the immediate wetland zone. These formations are </w:t>
      </w:r>
      <w:r w:rsidRPr="004A34EE">
        <w:rPr>
          <w:rStyle w:val="Strong"/>
          <w:b w:val="0"/>
          <w:lang w:val="en-GB"/>
        </w:rPr>
        <w:t>competent but largely masked by the overlying alluvial and dambo sediments</w:t>
      </w:r>
      <w:r w:rsidRPr="004A34EE">
        <w:rPr>
          <w:lang w:val="en-GB"/>
        </w:rPr>
        <w:t xml:space="preserve">, and therefore have </w:t>
      </w:r>
      <w:r w:rsidRPr="004A34EE">
        <w:rPr>
          <w:rStyle w:val="Strong"/>
          <w:b w:val="0"/>
          <w:lang w:val="en-GB"/>
        </w:rPr>
        <w:t>limited direct influence on surface conditions at the crossing point</w:t>
      </w:r>
      <w:r w:rsidRPr="004A34EE">
        <w:rPr>
          <w:lang w:val="en-GB"/>
        </w:rPr>
        <w:t>.</w:t>
      </w:r>
    </w:p>
    <w:p w14:paraId="042274CD" w14:textId="77777777" w:rsidR="00270483" w:rsidRPr="004A34EE" w:rsidRDefault="00960720">
      <w:pPr>
        <w:rPr>
          <w:lang w:val="en-GB"/>
        </w:rPr>
      </w:pPr>
      <w:r w:rsidRPr="004A34EE">
        <w:rPr>
          <w:lang w:val="en-GB"/>
        </w:rPr>
        <w:t xml:space="preserve">From an engineering and environmental perspective, the dominance of </w:t>
      </w:r>
      <w:r w:rsidRPr="004A34EE">
        <w:rPr>
          <w:rStyle w:val="Strong"/>
          <w:b w:val="0"/>
          <w:lang w:val="en-GB"/>
        </w:rPr>
        <w:t>soft alluvial and dambo soils</w:t>
      </w:r>
      <w:r w:rsidRPr="004A34EE">
        <w:rPr>
          <w:lang w:val="en-GB"/>
        </w:rPr>
        <w:t xml:space="preserve"> presents key considerations:</w:t>
      </w:r>
    </w:p>
    <w:p w14:paraId="38E79292" w14:textId="77777777" w:rsidR="00270483" w:rsidRPr="004A34EE" w:rsidRDefault="00960720">
      <w:pPr>
        <w:pStyle w:val="NormalWeb"/>
        <w:numPr>
          <w:ilvl w:val="0"/>
          <w:numId w:val="49"/>
        </w:numPr>
        <w:spacing w:before="280" w:after="0"/>
        <w:jc w:val="left"/>
        <w:rPr>
          <w:lang w:val="en-GB"/>
        </w:rPr>
      </w:pPr>
      <w:r w:rsidRPr="004A34EE">
        <w:rPr>
          <w:rStyle w:val="Strong"/>
          <w:b w:val="0"/>
          <w:lang w:val="en-GB"/>
        </w:rPr>
        <w:t>Low bearing capacity and high compressibility</w:t>
      </w:r>
      <w:r w:rsidRPr="004A34EE">
        <w:rPr>
          <w:lang w:val="en-GB"/>
        </w:rPr>
        <w:t>, requiring appropriate foundation design for culverts;</w:t>
      </w:r>
    </w:p>
    <w:p w14:paraId="26EECA6D" w14:textId="77777777" w:rsidR="00270483" w:rsidRPr="004A34EE" w:rsidRDefault="00960720">
      <w:pPr>
        <w:pStyle w:val="NormalWeb"/>
        <w:numPr>
          <w:ilvl w:val="0"/>
          <w:numId w:val="49"/>
        </w:numPr>
        <w:spacing w:after="0"/>
        <w:jc w:val="left"/>
        <w:rPr>
          <w:lang w:val="en-GB"/>
        </w:rPr>
      </w:pPr>
      <w:r w:rsidRPr="004A34EE">
        <w:rPr>
          <w:rStyle w:val="Strong"/>
          <w:b w:val="0"/>
          <w:lang w:val="en-GB"/>
        </w:rPr>
        <w:t>High susceptibility to erosion and sediment mobilisation</w:t>
      </w:r>
      <w:r w:rsidRPr="004A34EE">
        <w:rPr>
          <w:lang w:val="en-GB"/>
        </w:rPr>
        <w:t xml:space="preserve"> during construction;</w:t>
      </w:r>
    </w:p>
    <w:p w14:paraId="31D873D7" w14:textId="77777777" w:rsidR="00270483" w:rsidRPr="004A34EE" w:rsidRDefault="00960720">
      <w:pPr>
        <w:pStyle w:val="NormalWeb"/>
        <w:numPr>
          <w:ilvl w:val="0"/>
          <w:numId w:val="49"/>
        </w:numPr>
        <w:spacing w:after="280"/>
        <w:jc w:val="left"/>
        <w:rPr>
          <w:lang w:val="en-GB"/>
        </w:rPr>
      </w:pPr>
      <w:r w:rsidRPr="004A34EE">
        <w:rPr>
          <w:rStyle w:val="Strong"/>
          <w:b w:val="0"/>
          <w:lang w:val="en-GB"/>
        </w:rPr>
        <w:t>Sensitivity to disturbance</w:t>
      </w:r>
      <w:r w:rsidRPr="004A34EE">
        <w:rPr>
          <w:lang w:val="en-GB"/>
        </w:rPr>
        <w:t>, particularly under saturated conditions.</w:t>
      </w:r>
    </w:p>
    <w:p w14:paraId="57E0DA71" w14:textId="77777777" w:rsidR="00270483" w:rsidRPr="004A34EE" w:rsidRDefault="00960720">
      <w:pPr>
        <w:rPr>
          <w:lang w:val="en-GB"/>
        </w:rPr>
      </w:pPr>
      <w:r w:rsidRPr="004A34EE">
        <w:rPr>
          <w:lang w:val="en-GB"/>
        </w:rPr>
        <w:t xml:space="preserve">Overall, the geological setting underscores the need for </w:t>
      </w:r>
      <w:r w:rsidRPr="004A34EE">
        <w:rPr>
          <w:rStyle w:val="Strong"/>
          <w:b w:val="0"/>
          <w:lang w:val="en-GB"/>
        </w:rPr>
        <w:t>carefully designed culvert foundations, erosion protection measures, and drainage control</w:t>
      </w:r>
      <w:r w:rsidRPr="004A34EE">
        <w:rPr>
          <w:lang w:val="en-GB"/>
        </w:rPr>
        <w:t>, to ensure structural stability and maintain the integrity of the wetland system.</w:t>
      </w:r>
    </w:p>
    <w:p w14:paraId="1C65DAF8" w14:textId="77777777" w:rsidR="00270483" w:rsidRPr="004A34EE" w:rsidRDefault="00270483">
      <w:pPr>
        <w:rPr>
          <w:lang w:val="en-GB"/>
        </w:rPr>
        <w:sectPr w:rsidR="00270483" w:rsidRPr="004A34EE">
          <w:footerReference w:type="default" r:id="rId81"/>
          <w:footerReference w:type="first" r:id="rId82"/>
          <w:pgSz w:w="11906" w:h="16838"/>
          <w:pgMar w:top="1440" w:right="1440" w:bottom="1440" w:left="1440" w:header="0" w:footer="709" w:gutter="0"/>
          <w:cols w:space="720"/>
          <w:formProt w:val="0"/>
          <w:docGrid w:linePitch="326"/>
        </w:sectPr>
      </w:pPr>
    </w:p>
    <w:p w14:paraId="0A8E29B9" w14:textId="77777777" w:rsidR="00270483" w:rsidRPr="004A34EE" w:rsidRDefault="00960720">
      <w:pPr>
        <w:rPr>
          <w:highlight w:val="green"/>
          <w:lang w:val="en-GB"/>
        </w:rPr>
      </w:pPr>
      <w:r w:rsidRPr="004A34EE">
        <w:rPr>
          <w:noProof/>
        </w:rPr>
        <w:lastRenderedPageBreak/>
        <w:drawing>
          <wp:inline distT="0" distB="0" distL="0" distR="0" wp14:anchorId="34996421" wp14:editId="7BA3237F">
            <wp:extent cx="8861425" cy="12525375"/>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83"/>
                    <a:stretch>
                      <a:fillRect/>
                    </a:stretch>
                  </pic:blipFill>
                  <pic:spPr bwMode="auto">
                    <a:xfrm>
                      <a:off x="0" y="0"/>
                      <a:ext cx="8861425" cy="12525375"/>
                    </a:xfrm>
                    <a:prstGeom prst="rect">
                      <a:avLst/>
                    </a:prstGeom>
                    <a:noFill/>
                  </pic:spPr>
                </pic:pic>
              </a:graphicData>
            </a:graphic>
          </wp:inline>
        </w:drawing>
      </w:r>
    </w:p>
    <w:p w14:paraId="5A7D2368" w14:textId="77777777" w:rsidR="00270483" w:rsidRPr="004A34EE" w:rsidRDefault="00960720">
      <w:pPr>
        <w:pStyle w:val="Caption"/>
        <w:rPr>
          <w:bCs/>
          <w:lang w:val="en-GB"/>
        </w:rPr>
        <w:sectPr w:rsidR="00270483" w:rsidRPr="004A34EE">
          <w:footerReference w:type="default" r:id="rId84"/>
          <w:footerReference w:type="first" r:id="rId85"/>
          <w:pgSz w:w="16838" w:h="23811"/>
          <w:pgMar w:top="1440" w:right="1440" w:bottom="1440" w:left="1440" w:header="0" w:footer="709" w:gutter="0"/>
          <w:cols w:space="720"/>
          <w:formProt w:val="0"/>
          <w:docGrid w:linePitch="326"/>
        </w:sectPr>
      </w:pPr>
      <w:bookmarkStart w:id="54" w:name="_Toc229552210"/>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4: ENVIRONMENTAL AND SOCIAL SETTING</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4</w:t>
      </w:r>
      <w:r w:rsidRPr="004A34EE">
        <w:rPr>
          <w:lang w:val="en-GB"/>
        </w:rPr>
        <w:fldChar w:fldCharType="end"/>
      </w:r>
      <w:r w:rsidRPr="004A34EE">
        <w:rPr>
          <w:lang w:val="en-GB"/>
        </w:rPr>
        <w:t xml:space="preserve">. </w:t>
      </w:r>
      <w:r w:rsidRPr="004A34EE">
        <w:rPr>
          <w:bCs/>
          <w:lang w:val="en-GB"/>
        </w:rPr>
        <w:t>Geological Map of the Mitundu – Nsabwemanyazi Road corridor</w:t>
      </w:r>
      <w:bookmarkEnd w:id="54"/>
    </w:p>
    <w:p w14:paraId="0DC4408D" w14:textId="77777777" w:rsidR="00270483" w:rsidRPr="004A34EE" w:rsidRDefault="00960720">
      <w:pPr>
        <w:pStyle w:val="Heading3"/>
      </w:pPr>
      <w:bookmarkStart w:id="55" w:name="_Toc229552165"/>
      <w:r w:rsidRPr="004A34EE">
        <w:lastRenderedPageBreak/>
        <w:t>Soils</w:t>
      </w:r>
      <w:bookmarkEnd w:id="55"/>
    </w:p>
    <w:p w14:paraId="3CED06B0" w14:textId="77777777" w:rsidR="00270483" w:rsidRPr="004A34EE" w:rsidRDefault="00960720">
      <w:pPr>
        <w:rPr>
          <w:lang w:val="en-GB"/>
        </w:rPr>
      </w:pPr>
      <w:r w:rsidRPr="004A34EE">
        <w:rPr>
          <w:lang w:val="en-GB"/>
        </w:rPr>
        <w:t xml:space="preserve">The project area is uniformly underlain by </w:t>
      </w:r>
      <w:r w:rsidRPr="004A34EE">
        <w:rPr>
          <w:rStyle w:val="Strong"/>
          <w:b w:val="0"/>
          <w:lang w:val="en-GB"/>
        </w:rPr>
        <w:t>sandy clay loam soils</w:t>
      </w:r>
      <w:r w:rsidRPr="004A34EE">
        <w:rPr>
          <w:lang w:val="en-GB"/>
        </w:rPr>
        <w:t xml:space="preserve">, with consistent characteristics across the crossing point and road alignment. These soils offer </w:t>
      </w:r>
      <w:r w:rsidRPr="004A34EE">
        <w:rPr>
          <w:rStyle w:val="Strong"/>
          <w:b w:val="0"/>
          <w:lang w:val="en-GB"/>
        </w:rPr>
        <w:t>moderate drainage and adequate bearing capacity</w:t>
      </w:r>
      <w:r w:rsidRPr="004A34EE">
        <w:rPr>
          <w:lang w:val="en-GB"/>
        </w:rPr>
        <w:t>, making them generally suitable for road construction (Figure 4-3).</w:t>
      </w:r>
    </w:p>
    <w:p w14:paraId="6C2660E1" w14:textId="77777777" w:rsidR="00270483" w:rsidRPr="004A34EE" w:rsidRDefault="00960720">
      <w:pPr>
        <w:rPr>
          <w:lang w:val="en-GB"/>
        </w:rPr>
      </w:pPr>
      <w:r w:rsidRPr="004A34EE">
        <w:rPr>
          <w:lang w:val="en-GB"/>
        </w:rPr>
        <w:t xml:space="preserve">However, they are </w:t>
      </w:r>
      <w:r w:rsidRPr="004A34EE">
        <w:rPr>
          <w:rStyle w:val="Strong"/>
          <w:b w:val="0"/>
          <w:lang w:val="en-GB"/>
        </w:rPr>
        <w:t>moisture-sensitive</w:t>
      </w:r>
      <w:r w:rsidRPr="004A34EE">
        <w:rPr>
          <w:lang w:val="en-GB"/>
        </w:rPr>
        <w:t xml:space="preserve">, with potential for </w:t>
      </w:r>
      <w:r w:rsidRPr="004A34EE">
        <w:rPr>
          <w:rStyle w:val="Strong"/>
          <w:b w:val="0"/>
          <w:lang w:val="en-GB"/>
        </w:rPr>
        <w:t>softening, reduced strength, and erosion</w:t>
      </w:r>
      <w:r w:rsidRPr="004A34EE">
        <w:rPr>
          <w:lang w:val="en-GB"/>
        </w:rPr>
        <w:t xml:space="preserve"> during the rainy season, particularly in poorly drained or low-lying areas.</w:t>
      </w:r>
    </w:p>
    <w:p w14:paraId="175F9ADE" w14:textId="77777777" w:rsidR="00270483" w:rsidRPr="004A34EE" w:rsidRDefault="00960720">
      <w:pPr>
        <w:rPr>
          <w:lang w:val="en-GB"/>
        </w:rPr>
      </w:pPr>
      <w:r w:rsidRPr="004A34EE">
        <w:rPr>
          <w:lang w:val="en-GB"/>
        </w:rPr>
        <w:t xml:space="preserve">Overall, the soils are appropriate for gravel road rehabilitation, provided that </w:t>
      </w:r>
      <w:r w:rsidRPr="004A34EE">
        <w:rPr>
          <w:rStyle w:val="Strong"/>
          <w:b w:val="0"/>
          <w:lang w:val="en-GB"/>
        </w:rPr>
        <w:t>proper compaction, drainage, and erosion control measures</w:t>
      </w:r>
      <w:r w:rsidRPr="004A34EE">
        <w:rPr>
          <w:lang w:val="en-GB"/>
        </w:rPr>
        <w:t xml:space="preserve"> are implemented to ensure long-term stability and performance.</w:t>
      </w:r>
    </w:p>
    <w:p w14:paraId="6CC77A9D" w14:textId="77777777" w:rsidR="001770BC" w:rsidRPr="004A34EE" w:rsidRDefault="001770BC">
      <w:pPr>
        <w:rPr>
          <w:lang w:val="en-GB"/>
        </w:rPr>
        <w:sectPr w:rsidR="001770BC" w:rsidRPr="004A34EE">
          <w:footerReference w:type="default" r:id="rId86"/>
          <w:footerReference w:type="first" r:id="rId87"/>
          <w:pgSz w:w="11906" w:h="16838"/>
          <w:pgMar w:top="1440" w:right="1440" w:bottom="1440" w:left="1440" w:header="0" w:footer="709" w:gutter="0"/>
          <w:cols w:space="720"/>
          <w:formProt w:val="0"/>
          <w:docGrid w:linePitch="326"/>
        </w:sectPr>
      </w:pPr>
    </w:p>
    <w:p w14:paraId="3BB7DB7C" w14:textId="77777777" w:rsidR="00270483" w:rsidRPr="004A34EE" w:rsidRDefault="00960720">
      <w:pPr>
        <w:spacing w:before="240" w:after="240"/>
        <w:rPr>
          <w:lang w:val="en-GB"/>
        </w:rPr>
      </w:pPr>
      <w:r w:rsidRPr="004A34EE">
        <w:rPr>
          <w:noProof/>
        </w:rPr>
        <w:lastRenderedPageBreak/>
        <w:drawing>
          <wp:inline distT="0" distB="0" distL="0" distR="0" wp14:anchorId="3C95B35A" wp14:editId="560E530B">
            <wp:extent cx="8861425" cy="12525375"/>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pic:cNvPicPr>
                      <a:picLocks noChangeAspect="1" noChangeArrowheads="1"/>
                    </pic:cNvPicPr>
                  </pic:nvPicPr>
                  <pic:blipFill>
                    <a:blip r:embed="rId88"/>
                    <a:stretch>
                      <a:fillRect/>
                    </a:stretch>
                  </pic:blipFill>
                  <pic:spPr bwMode="auto">
                    <a:xfrm>
                      <a:off x="0" y="0"/>
                      <a:ext cx="8861425" cy="12525375"/>
                    </a:xfrm>
                    <a:prstGeom prst="rect">
                      <a:avLst/>
                    </a:prstGeom>
                    <a:noFill/>
                  </pic:spPr>
                </pic:pic>
              </a:graphicData>
            </a:graphic>
          </wp:inline>
        </w:drawing>
      </w:r>
    </w:p>
    <w:p w14:paraId="0ECE96BF" w14:textId="77777777" w:rsidR="00270483" w:rsidRPr="004A34EE" w:rsidRDefault="00960720">
      <w:pPr>
        <w:pStyle w:val="Caption"/>
        <w:rPr>
          <w:lang w:val="en-GB"/>
        </w:rPr>
        <w:sectPr w:rsidR="00270483" w:rsidRPr="004A34EE">
          <w:footerReference w:type="default" r:id="rId89"/>
          <w:footerReference w:type="first" r:id="rId90"/>
          <w:pgSz w:w="16838" w:h="23811"/>
          <w:pgMar w:top="1440" w:right="1440" w:bottom="1440" w:left="1440" w:header="0" w:footer="709" w:gutter="0"/>
          <w:cols w:space="720"/>
          <w:formProt w:val="0"/>
          <w:docGrid w:linePitch="326"/>
        </w:sectPr>
      </w:pPr>
      <w:bookmarkStart w:id="56" w:name="_Toc229552211"/>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4: ENVIRONMENTAL AND SOCIAL SETTING</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5</w:t>
      </w:r>
      <w:r w:rsidRPr="004A34EE">
        <w:rPr>
          <w:lang w:val="en-GB"/>
        </w:rPr>
        <w:fldChar w:fldCharType="end"/>
      </w:r>
      <w:r w:rsidRPr="004A34EE">
        <w:rPr>
          <w:lang w:val="en-GB"/>
        </w:rPr>
        <w:t>. Soils along the Mitundu - Nsabwemany Corridor</w:t>
      </w:r>
      <w:bookmarkEnd w:id="56"/>
    </w:p>
    <w:p w14:paraId="2679D642" w14:textId="77777777" w:rsidR="00270483" w:rsidRPr="004A34EE" w:rsidRDefault="005A76CA">
      <w:pPr>
        <w:pStyle w:val="Heading3"/>
      </w:pPr>
      <w:sdt>
        <w:sdtPr>
          <w:tag w:val="goog_rdk_9"/>
          <w:id w:val="-1920920470"/>
          <w:showingPlcHdr/>
        </w:sdtPr>
        <w:sdtEndPr/>
        <w:sdtContent>
          <w:r w:rsidR="00960720" w:rsidRPr="004A34EE">
            <w:t xml:space="preserve">    </w:t>
          </w:r>
          <w:bookmarkStart w:id="57" w:name="_Toc229552166"/>
          <w:r w:rsidR="00960720" w:rsidRPr="004A34EE">
            <w:t xml:space="preserve"> </w:t>
          </w:r>
        </w:sdtContent>
      </w:sdt>
      <w:r w:rsidR="00960720" w:rsidRPr="004A34EE">
        <w:t>Climate and Climate Change Risks</w:t>
      </w:r>
      <w:bookmarkEnd w:id="57"/>
    </w:p>
    <w:p w14:paraId="2B1D76A6" w14:textId="77777777" w:rsidR="00270483" w:rsidRPr="004A34EE" w:rsidRDefault="00960720">
      <w:pPr>
        <w:pStyle w:val="Heading4"/>
        <w:rPr>
          <w:lang w:val="en-GB"/>
        </w:rPr>
      </w:pPr>
      <w:r w:rsidRPr="004A34EE">
        <w:rPr>
          <w:rStyle w:val="bzpyqfadein"/>
          <w:lang w:val="en-GB"/>
        </w:rPr>
        <w:t>General Climate Conditions</w:t>
      </w:r>
    </w:p>
    <w:p w14:paraId="245D7B86" w14:textId="77777777" w:rsidR="00270483" w:rsidRPr="004A34EE" w:rsidRDefault="00960720">
      <w:pPr>
        <w:rPr>
          <w:rStyle w:val="bzpyqfadein"/>
          <w:lang w:val="en-GB"/>
        </w:rPr>
      </w:pPr>
      <w:r w:rsidRPr="004A34EE">
        <w:rPr>
          <w:lang w:val="en-GB"/>
        </w:rPr>
        <w:t xml:space="preserve">The Mitundu–Nsabwemanyazi Road Corridor lies within the central Malawi plateau climatic zone and is characterized by a </w:t>
      </w:r>
      <w:r w:rsidRPr="004A34EE">
        <w:rPr>
          <w:bCs/>
          <w:lang w:val="en-GB"/>
        </w:rPr>
        <w:t>subtropical climate with two distinct seasons</w:t>
      </w:r>
      <w:r w:rsidRPr="004A34EE">
        <w:rPr>
          <w:lang w:val="en-GB"/>
        </w:rPr>
        <w:t xml:space="preserve">, namely the rainy season (November to April) and the dry season (May to October). During the rainy season, intense convective storms generate high runoff, especially in low-lying and drainage crossing areas, while the dry season is associated with </w:t>
      </w:r>
      <w:r w:rsidRPr="004A34EE">
        <w:rPr>
          <w:bCs/>
          <w:lang w:val="en-GB"/>
        </w:rPr>
        <w:t>dust generation and gradual surface deterioration</w:t>
      </w:r>
      <w:r w:rsidRPr="004A34EE">
        <w:rPr>
          <w:lang w:val="en-GB"/>
        </w:rPr>
        <w:t xml:space="preserve"> of gravel roads.</w:t>
      </w:r>
    </w:p>
    <w:p w14:paraId="31588684" w14:textId="77777777" w:rsidR="00270483" w:rsidRPr="004A34EE" w:rsidRDefault="00960720">
      <w:pPr>
        <w:pStyle w:val="Heading4"/>
        <w:rPr>
          <w:lang w:val="en-GB"/>
        </w:rPr>
      </w:pPr>
      <w:r w:rsidRPr="004A34EE">
        <w:rPr>
          <w:rStyle w:val="bzpyqfadein"/>
          <w:lang w:val="en-GB"/>
        </w:rPr>
        <w:t>Temperature Pattern</w:t>
      </w:r>
    </w:p>
    <w:p w14:paraId="2C2D50B1" w14:textId="77777777" w:rsidR="00270483" w:rsidRPr="004A34EE" w:rsidRDefault="00960720">
      <w:pPr>
        <w:rPr>
          <w:sz w:val="20"/>
          <w:lang w:val="en-GB"/>
        </w:rPr>
      </w:pPr>
      <w:r w:rsidRPr="004A34EE">
        <w:rPr>
          <w:lang w:val="en-GB"/>
        </w:rPr>
        <w:t xml:space="preserve">The corridor experiences </w:t>
      </w:r>
      <w:r w:rsidRPr="004A34EE">
        <w:rPr>
          <w:rStyle w:val="Strong"/>
          <w:b w:val="0"/>
          <w:lang w:val="en-GB"/>
        </w:rPr>
        <w:t>moderate and relatively stable temperatures throughout the year</w:t>
      </w:r>
      <w:r w:rsidRPr="004A34EE">
        <w:rPr>
          <w:lang w:val="en-GB"/>
        </w:rPr>
        <w:t xml:space="preserve">, with a gradual seasonal variation. Mean monthly temperatures range from approximately </w:t>
      </w:r>
      <w:r w:rsidRPr="004A34EE">
        <w:rPr>
          <w:rStyle w:val="Strong"/>
          <w:b w:val="0"/>
          <w:lang w:val="en-GB"/>
        </w:rPr>
        <w:t>16°C in the cool dry season (June–July)</w:t>
      </w:r>
      <w:r w:rsidRPr="004A34EE">
        <w:rPr>
          <w:lang w:val="en-GB"/>
        </w:rPr>
        <w:t xml:space="preserve"> to about </w:t>
      </w:r>
      <w:r w:rsidRPr="004A34EE">
        <w:rPr>
          <w:rStyle w:val="Strong"/>
          <w:b w:val="0"/>
          <w:lang w:val="en-GB"/>
        </w:rPr>
        <w:t xml:space="preserve">23–24°C </w:t>
      </w:r>
      <w:r w:rsidR="001770BC" w:rsidRPr="004A34EE">
        <w:rPr>
          <w:rStyle w:val="Strong"/>
          <w:b w:val="0"/>
          <w:lang w:val="en-GB"/>
        </w:rPr>
        <w:t xml:space="preserve">(Lilongwe SEP 2022-2030) </w:t>
      </w:r>
      <w:r w:rsidRPr="004A34EE">
        <w:rPr>
          <w:rStyle w:val="Strong"/>
          <w:b w:val="0"/>
          <w:lang w:val="en-GB"/>
        </w:rPr>
        <w:t>during the hot dry season (October–November) (Figure 4-4)</w:t>
      </w:r>
      <w:r w:rsidRPr="004A34EE">
        <w:rPr>
          <w:lang w:val="en-GB"/>
        </w:rPr>
        <w:t xml:space="preserve">. Temperatures decline steadily from January to mid-year before rising again toward the onset of the rains. The rainy season remains warm but is moderated by cloud cover. </w:t>
      </w:r>
    </w:p>
    <w:p w14:paraId="617D6EDD" w14:textId="77777777" w:rsidR="00270483" w:rsidRPr="004A34EE" w:rsidRDefault="00960720">
      <w:pPr>
        <w:pStyle w:val="Heading4"/>
        <w:rPr>
          <w:lang w:val="en-GB"/>
        </w:rPr>
      </w:pPr>
      <w:r w:rsidRPr="004A34EE">
        <w:rPr>
          <w:rStyle w:val="bzpyqfadein"/>
          <w:lang w:val="en-GB"/>
        </w:rPr>
        <w:t>Rainfall Pattern</w:t>
      </w:r>
    </w:p>
    <w:p w14:paraId="241308F3" w14:textId="77777777" w:rsidR="00270483" w:rsidRPr="004A34EE" w:rsidRDefault="00960720">
      <w:pPr>
        <w:rPr>
          <w:rStyle w:val="bzpyqfadein"/>
          <w:lang w:val="en-GB"/>
        </w:rPr>
      </w:pPr>
      <w:r w:rsidRPr="004A34EE">
        <w:rPr>
          <w:lang w:val="en-GB"/>
        </w:rPr>
        <w:t xml:space="preserve">Rainfall in the project area follows a </w:t>
      </w:r>
      <w:r w:rsidRPr="004A34EE">
        <w:rPr>
          <w:rStyle w:val="Strong"/>
          <w:b w:val="0"/>
          <w:lang w:val="en-GB"/>
        </w:rPr>
        <w:t>unimodal distribution</w:t>
      </w:r>
      <w:r w:rsidRPr="004A34EE">
        <w:rPr>
          <w:lang w:val="en-GB"/>
        </w:rPr>
        <w:t xml:space="preserve">, with the majority occurring between November and April. Peak rainfall is observed between </w:t>
      </w:r>
      <w:r w:rsidRPr="004A34EE">
        <w:rPr>
          <w:rStyle w:val="Strong"/>
          <w:b w:val="0"/>
          <w:lang w:val="en-GB"/>
        </w:rPr>
        <w:t>January and February (approximately 340–350 mm/month)</w:t>
      </w:r>
      <w:r w:rsidRPr="004A34EE">
        <w:rPr>
          <w:lang w:val="en-GB"/>
        </w:rPr>
        <w:t xml:space="preserve">, with significant rainfall also recorded in December and March. Rainfall declines sharply from April onward, with </w:t>
      </w:r>
      <w:r w:rsidRPr="004A34EE">
        <w:rPr>
          <w:rStyle w:val="Strong"/>
          <w:b w:val="0"/>
          <w:lang w:val="en-GB"/>
        </w:rPr>
        <w:t>minimal to near-zero precipitation between May and September</w:t>
      </w:r>
      <w:r w:rsidRPr="004A34EE">
        <w:rPr>
          <w:lang w:val="en-GB"/>
        </w:rPr>
        <w:t xml:space="preserve">, before gradually increasing again in October and November (Figure 4-5). The rainfall is typically intense and short-duration, resulting in </w:t>
      </w:r>
      <w:r w:rsidRPr="004A34EE">
        <w:rPr>
          <w:rStyle w:val="Strong"/>
          <w:b w:val="0"/>
          <w:lang w:val="en-GB"/>
        </w:rPr>
        <w:t>high surface runoff and increased drainage loads</w:t>
      </w:r>
      <w:r w:rsidRPr="004A34EE">
        <w:rPr>
          <w:lang w:val="en-GB"/>
        </w:rPr>
        <w:t xml:space="preserve">. These conditions elevate the risk of </w:t>
      </w:r>
      <w:r w:rsidRPr="004A34EE">
        <w:rPr>
          <w:rStyle w:val="Strong"/>
          <w:b w:val="0"/>
          <w:lang w:val="en-GB"/>
        </w:rPr>
        <w:t>erosion, sedimentation, culvert overtopping, and localized flooding</w:t>
      </w:r>
      <w:r w:rsidRPr="004A34EE">
        <w:rPr>
          <w:lang w:val="en-GB"/>
        </w:rPr>
        <w:t xml:space="preserve">, particularly during peak rainfall months. Conversely, the dry season offers favourable conditions for construction but contributes to </w:t>
      </w:r>
      <w:r w:rsidRPr="004A34EE">
        <w:rPr>
          <w:rStyle w:val="Strong"/>
          <w:b w:val="0"/>
          <w:lang w:val="en-GB"/>
        </w:rPr>
        <w:t>dust generation and surface loosening</w:t>
      </w:r>
      <w:r w:rsidRPr="004A34EE">
        <w:rPr>
          <w:lang w:val="en-GB"/>
        </w:rPr>
        <w:t xml:space="preserve"> of gravel materials.</w:t>
      </w:r>
    </w:p>
    <w:p w14:paraId="094B2500" w14:textId="77777777" w:rsidR="00270483" w:rsidRPr="004A34EE" w:rsidRDefault="00960720">
      <w:pPr>
        <w:pStyle w:val="NormalWeb"/>
        <w:spacing w:after="280"/>
        <w:rPr>
          <w:rStyle w:val="bzpyqfadein"/>
          <w:b/>
          <w:bCs/>
          <w:highlight w:val="green"/>
          <w:lang w:val="en-GB"/>
        </w:rPr>
      </w:pPr>
      <w:r w:rsidRPr="004A34EE">
        <w:rPr>
          <w:noProof/>
          <w:lang w:eastAsia="en-US"/>
        </w:rPr>
        <w:lastRenderedPageBreak/>
        <w:drawing>
          <wp:inline distT="0" distB="0" distL="0" distR="0" wp14:anchorId="7E94B48B" wp14:editId="29DF39C0">
            <wp:extent cx="5731510" cy="3472180"/>
            <wp:effectExtent l="0" t="0" r="0" b="0"/>
            <wp:docPr id="1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22D738DC" w14:textId="77777777" w:rsidR="00270483" w:rsidRPr="004A34EE" w:rsidRDefault="00960720">
      <w:pPr>
        <w:pStyle w:val="Caption"/>
        <w:rPr>
          <w:lang w:val="en-GB"/>
        </w:rPr>
      </w:pPr>
      <w:bookmarkStart w:id="58" w:name="_Toc229552212"/>
      <w:r w:rsidRPr="004A34EE">
        <w:rPr>
          <w:lang w:val="en-GB"/>
        </w:rPr>
        <w:t xml:space="preserve">Figure </w:t>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6</w:t>
      </w:r>
      <w:r w:rsidRPr="004A34EE">
        <w:rPr>
          <w:lang w:val="en-GB"/>
        </w:rPr>
        <w:fldChar w:fldCharType="end"/>
      </w:r>
      <w:r w:rsidRPr="004A34EE">
        <w:rPr>
          <w:lang w:val="en-GB"/>
        </w:rPr>
        <w:t xml:space="preserve">. </w:t>
      </w:r>
      <w:r w:rsidRPr="004A34EE">
        <w:rPr>
          <w:rStyle w:val="bzpyqfadein"/>
          <w:lang w:val="en-GB"/>
        </w:rPr>
        <w:t>Average monthly rainfall distribution for Mitundu – Nsabwemanyazi Road Corridor.</w:t>
      </w:r>
      <w:bookmarkEnd w:id="58"/>
    </w:p>
    <w:p w14:paraId="35AD0AD1" w14:textId="77777777" w:rsidR="00270483" w:rsidRPr="004A34EE" w:rsidRDefault="00960720">
      <w:pPr>
        <w:rPr>
          <w:lang w:val="en-GB"/>
        </w:rPr>
      </w:pPr>
      <w:r w:rsidRPr="004A34EE">
        <w:rPr>
          <w:rStyle w:val="bzpyqfadein"/>
          <w:b/>
          <w:bCs/>
          <w:sz w:val="20"/>
          <w:lang w:val="en-GB"/>
        </w:rPr>
        <w:t>Data Source:</w:t>
      </w:r>
      <w:r w:rsidRPr="004A34EE">
        <w:rPr>
          <w:rStyle w:val="bzpyqfadein"/>
          <w:sz w:val="20"/>
          <w:lang w:val="en-GB"/>
        </w:rPr>
        <w:t xml:space="preserve"> CHIRPS Rainfall Dataset (1981–2024), Climate Hazards Center, University of California Santa Barbara.</w:t>
      </w:r>
    </w:p>
    <w:p w14:paraId="4A84C4EC" w14:textId="77777777" w:rsidR="00270483" w:rsidRPr="004A34EE" w:rsidRDefault="00960720">
      <w:pPr>
        <w:pStyle w:val="Heading4"/>
        <w:rPr>
          <w:lang w:val="en-GB"/>
        </w:rPr>
      </w:pPr>
      <w:r w:rsidRPr="004A34EE">
        <w:rPr>
          <w:rStyle w:val="bzpyqfadein"/>
          <w:lang w:val="en-GB"/>
        </w:rPr>
        <w:t>Sunshine, Humidity, and Wind Conditions</w:t>
      </w:r>
    </w:p>
    <w:p w14:paraId="62837922" w14:textId="77777777" w:rsidR="00270483" w:rsidRPr="004A34EE" w:rsidRDefault="00960720">
      <w:pPr>
        <w:rPr>
          <w:rStyle w:val="bzpyqfadein"/>
          <w:lang w:val="en-GB"/>
        </w:rPr>
      </w:pPr>
      <w:r w:rsidRPr="004A34EE">
        <w:rPr>
          <w:lang w:val="en-GB"/>
        </w:rPr>
        <w:t xml:space="preserve">Seasonal climatic variations are also reflected in sunshine, humidity, and wind patterns. The rainy season is associated with </w:t>
      </w:r>
      <w:r w:rsidRPr="004A34EE">
        <w:rPr>
          <w:rStyle w:val="Strong"/>
          <w:b w:val="0"/>
          <w:lang w:val="en-GB"/>
        </w:rPr>
        <w:t>high humidity, increased cloud cover, and reduced solar radiation</w:t>
      </w:r>
      <w:r w:rsidRPr="004A34EE">
        <w:rPr>
          <w:lang w:val="en-GB"/>
        </w:rPr>
        <w:t xml:space="preserve">, while the dry season experiences </w:t>
      </w:r>
      <w:r w:rsidRPr="004A34EE">
        <w:rPr>
          <w:rStyle w:val="Strong"/>
          <w:b w:val="0"/>
          <w:lang w:val="en-GB"/>
        </w:rPr>
        <w:t>higher sunshine intensity and lower humidity levels</w:t>
      </w:r>
      <w:r w:rsidRPr="004A34EE">
        <w:rPr>
          <w:lang w:val="en-GB"/>
        </w:rPr>
        <w:t xml:space="preserve">. Wind conditions are generally moderate throughout the year, with slightly stronger winds occurring toward the end of the dry season. These winds can contribute to </w:t>
      </w:r>
      <w:r w:rsidRPr="004A34EE">
        <w:rPr>
          <w:rStyle w:val="Strong"/>
          <w:b w:val="0"/>
          <w:lang w:val="en-GB"/>
        </w:rPr>
        <w:t>increased dust dispersion</w:t>
      </w:r>
      <w:r w:rsidRPr="004A34EE">
        <w:rPr>
          <w:lang w:val="en-GB"/>
        </w:rPr>
        <w:t>, particularly along exposed gravel road sections during construction and operation.</w:t>
      </w:r>
    </w:p>
    <w:p w14:paraId="68CB00AA" w14:textId="77777777" w:rsidR="00270483" w:rsidRPr="004A34EE" w:rsidRDefault="00960720">
      <w:pPr>
        <w:pStyle w:val="Heading4"/>
        <w:rPr>
          <w:lang w:val="en-GB"/>
        </w:rPr>
      </w:pPr>
      <w:r w:rsidRPr="004A34EE">
        <w:rPr>
          <w:rStyle w:val="bzpyqfadein"/>
          <w:lang w:val="en-GB"/>
        </w:rPr>
        <w:t>Climate Change Risks</w:t>
      </w:r>
    </w:p>
    <w:p w14:paraId="4EE56880" w14:textId="77777777" w:rsidR="00270483" w:rsidRPr="004A34EE" w:rsidRDefault="00960720">
      <w:pPr>
        <w:rPr>
          <w:lang w:val="en-GB"/>
        </w:rPr>
      </w:pPr>
      <w:r w:rsidRPr="004A34EE">
        <w:rPr>
          <w:lang w:val="en-GB"/>
        </w:rPr>
        <w:t xml:space="preserve">Climate projections for central Malawi indicate </w:t>
      </w:r>
      <w:r w:rsidRPr="004A34EE">
        <w:rPr>
          <w:bCs/>
          <w:lang w:val="en-GB"/>
        </w:rPr>
        <w:t>rising temperatures and increasing rainfall variability</w:t>
      </w:r>
      <w:r w:rsidRPr="004A34EE">
        <w:rPr>
          <w:lang w:val="en-GB"/>
        </w:rPr>
        <w:t xml:space="preserve">, with a growing likelihood of more intense storm events. For the Mitundu–Nsabwemanyazi Road Corridor, key climate-related risks include </w:t>
      </w:r>
      <w:r w:rsidRPr="004A34EE">
        <w:rPr>
          <w:bCs/>
          <w:lang w:val="en-GB"/>
        </w:rPr>
        <w:t>increased surface runoff, flash flooding, and accelerated soil erosion</w:t>
      </w:r>
      <w:r w:rsidRPr="004A34EE">
        <w:rPr>
          <w:lang w:val="en-GB"/>
        </w:rPr>
        <w:t xml:space="preserve">, particularly during high-intensity rainfall events. There is also a risk of </w:t>
      </w:r>
      <w:r w:rsidRPr="004A34EE">
        <w:rPr>
          <w:bCs/>
          <w:lang w:val="en-GB"/>
        </w:rPr>
        <w:t>overtopping or inadequate capacity of drainage structures</w:t>
      </w:r>
      <w:r w:rsidRPr="004A34EE">
        <w:rPr>
          <w:lang w:val="en-GB"/>
        </w:rPr>
        <w:t xml:space="preserve">, as well as </w:t>
      </w:r>
      <w:r w:rsidRPr="004A34EE">
        <w:rPr>
          <w:bCs/>
          <w:lang w:val="en-GB"/>
        </w:rPr>
        <w:t>weakening of the road subgrade under saturated conditions</w:t>
      </w:r>
      <w:r w:rsidRPr="004A34EE">
        <w:rPr>
          <w:lang w:val="en-GB"/>
        </w:rPr>
        <w:t xml:space="preserve">, especially in low-lying areas. Additionally, prolonged dry periods may contribute to </w:t>
      </w:r>
      <w:r w:rsidRPr="004A34EE">
        <w:rPr>
          <w:bCs/>
          <w:lang w:val="en-GB"/>
        </w:rPr>
        <w:t>increased dust emissions and faster degradation of gravel surfaces</w:t>
      </w:r>
      <w:r w:rsidRPr="004A34EE">
        <w:rPr>
          <w:lang w:val="en-GB"/>
        </w:rPr>
        <w:t>, leading to higher maintenance requirements.</w:t>
      </w:r>
    </w:p>
    <w:p w14:paraId="51E6E22C" w14:textId="77777777" w:rsidR="00270483" w:rsidRPr="004A34EE" w:rsidRDefault="00960720">
      <w:pPr>
        <w:rPr>
          <w:rStyle w:val="bzpyqfadein"/>
          <w:lang w:val="en-GB"/>
        </w:rPr>
      </w:pPr>
      <w:r w:rsidRPr="004A34EE">
        <w:rPr>
          <w:lang w:val="en-GB"/>
        </w:rPr>
        <w:t xml:space="preserve">To enhance climate resilience, the project design should incorporate </w:t>
      </w:r>
      <w:r w:rsidRPr="004A34EE">
        <w:rPr>
          <w:bCs/>
          <w:lang w:val="en-GB"/>
        </w:rPr>
        <w:t>adequately sized drainage systems, effective erosion control measures, proper road camber, and routine maintenance regimes</w:t>
      </w:r>
      <w:r w:rsidRPr="004A34EE">
        <w:rPr>
          <w:lang w:val="en-GB"/>
        </w:rPr>
        <w:t>. These interventions are essential to ensure long-term durability and performance of the road under both current climatic conditions and projected future climate variability.</w:t>
      </w:r>
    </w:p>
    <w:p w14:paraId="217F8C80" w14:textId="77777777" w:rsidR="00270483" w:rsidRPr="004A34EE" w:rsidRDefault="00960720">
      <w:pPr>
        <w:pStyle w:val="Heading3"/>
      </w:pPr>
      <w:bookmarkStart w:id="59" w:name="_Toc229552167"/>
      <w:r w:rsidRPr="004A34EE">
        <w:lastRenderedPageBreak/>
        <w:t xml:space="preserve">Water Resources and </w:t>
      </w:r>
      <w:r w:rsidRPr="004A34EE">
        <w:rPr>
          <w:rStyle w:val="Strong"/>
          <w:b/>
          <w:bCs/>
        </w:rPr>
        <w:t>Quality</w:t>
      </w:r>
      <w:bookmarkEnd w:id="59"/>
    </w:p>
    <w:p w14:paraId="353DCE29" w14:textId="77777777" w:rsidR="00270483" w:rsidRPr="004A34EE" w:rsidRDefault="00960720">
      <w:pPr>
        <w:pStyle w:val="Heading4"/>
        <w:rPr>
          <w:lang w:val="en-GB"/>
        </w:rPr>
      </w:pPr>
      <w:r w:rsidRPr="004A34EE">
        <w:rPr>
          <w:rStyle w:val="Strong"/>
          <w:b/>
          <w:bCs/>
          <w:lang w:val="en-GB"/>
        </w:rPr>
        <w:t>Hydrological Setting</w:t>
      </w:r>
    </w:p>
    <w:p w14:paraId="1F1AD58F" w14:textId="77777777" w:rsidR="00270483" w:rsidRPr="004A34EE" w:rsidRDefault="00960720">
      <w:pPr>
        <w:rPr>
          <w:lang w:val="en-GB"/>
        </w:rPr>
      </w:pPr>
      <w:r w:rsidRPr="004A34EE">
        <w:rPr>
          <w:lang w:val="en-GB"/>
        </w:rPr>
        <w:t xml:space="preserve">The Chingalu crossing is situated within a </w:t>
      </w:r>
      <w:r w:rsidRPr="004A34EE">
        <w:rPr>
          <w:rStyle w:val="Strong"/>
          <w:b w:val="0"/>
          <w:lang w:val="en-GB"/>
        </w:rPr>
        <w:t>wetland-dominated hydrological system</w:t>
      </w:r>
      <w:r w:rsidRPr="004A34EE">
        <w:rPr>
          <w:lang w:val="en-GB"/>
        </w:rPr>
        <w:t xml:space="preserve"> characterized by flat terrain and diffuse drainage patterns. The crossing is drained by two </w:t>
      </w:r>
      <w:r w:rsidRPr="004A34EE">
        <w:rPr>
          <w:rStyle w:val="Strong"/>
          <w:b w:val="0"/>
          <w:lang w:val="en-GB"/>
        </w:rPr>
        <w:t>perennial streams—Chiole (south-east) and Chiwiri (south-west)</w:t>
      </w:r>
      <w:r w:rsidRPr="004A34EE">
        <w:rPr>
          <w:lang w:val="en-GB"/>
        </w:rPr>
        <w:t xml:space="preserve">, which converge just upstream of the crossing point. Beyond this confluence, water flow spreads across a </w:t>
      </w:r>
      <w:r w:rsidRPr="004A34EE">
        <w:rPr>
          <w:rStyle w:val="Strong"/>
          <w:b w:val="0"/>
          <w:lang w:val="en-GB"/>
        </w:rPr>
        <w:t>broad, shallow wetland (dambo) system</w:t>
      </w:r>
      <w:r w:rsidRPr="004A34EE">
        <w:rPr>
          <w:lang w:val="en-GB"/>
        </w:rPr>
        <w:t xml:space="preserve">, resulting in </w:t>
      </w:r>
      <w:r w:rsidRPr="004A34EE">
        <w:rPr>
          <w:rStyle w:val="Strong"/>
          <w:b w:val="0"/>
          <w:lang w:val="en-GB"/>
        </w:rPr>
        <w:t>slow-moving and laterally distributed flows</w:t>
      </w:r>
      <w:r w:rsidRPr="004A34EE">
        <w:rPr>
          <w:lang w:val="en-GB"/>
        </w:rPr>
        <w:t>.</w:t>
      </w:r>
    </w:p>
    <w:p w14:paraId="637FA08B" w14:textId="77777777" w:rsidR="00270483" w:rsidRPr="004A34EE" w:rsidRDefault="00960720">
      <w:pPr>
        <w:rPr>
          <w:lang w:val="en-GB"/>
        </w:rPr>
      </w:pPr>
      <w:r w:rsidRPr="004A34EE">
        <w:rPr>
          <w:lang w:val="en-GB"/>
        </w:rPr>
        <w:t xml:space="preserve">Unlike confined river systems, hydrological conditions at Chingalu are relatively uniform along the stretch, with </w:t>
      </w:r>
      <w:r w:rsidRPr="004A34EE">
        <w:rPr>
          <w:rStyle w:val="Strong"/>
          <w:b w:val="0"/>
          <w:lang w:val="en-GB"/>
        </w:rPr>
        <w:t>minimal variation between upstream and downstream sections</w:t>
      </w:r>
      <w:r w:rsidRPr="004A34EE">
        <w:rPr>
          <w:lang w:val="en-GB"/>
        </w:rPr>
        <w:t>. Flow regimes are strongly influenced by seasonal rainfall, with increased inundation during the rainy season (November–April) and reduced but sustained baseflows during the dry season.</w:t>
      </w:r>
    </w:p>
    <w:p w14:paraId="627612FB" w14:textId="77777777" w:rsidR="00270483" w:rsidRPr="004A34EE" w:rsidRDefault="00960720">
      <w:pPr>
        <w:rPr>
          <w:lang w:val="en-GB"/>
        </w:rPr>
        <w:sectPr w:rsidR="00270483" w:rsidRPr="004A34EE">
          <w:footerReference w:type="default" r:id="rId92"/>
          <w:footerReference w:type="first" r:id="rId93"/>
          <w:pgSz w:w="11906" w:h="16838"/>
          <w:pgMar w:top="1440" w:right="1440" w:bottom="1440" w:left="1440" w:header="0" w:footer="709" w:gutter="0"/>
          <w:cols w:space="720"/>
          <w:formProt w:val="0"/>
          <w:docGrid w:linePitch="326"/>
        </w:sectPr>
      </w:pPr>
      <w:r w:rsidRPr="004A34EE">
        <w:rPr>
          <w:lang w:val="en-GB"/>
        </w:rPr>
        <w:t xml:space="preserve">The surrounding wetland areas serve important ecological and hydrological functions, including </w:t>
      </w:r>
      <w:r w:rsidRPr="004A34EE">
        <w:rPr>
          <w:rStyle w:val="Strong"/>
          <w:b w:val="0"/>
          <w:lang w:val="en-GB"/>
        </w:rPr>
        <w:t>water storage, flow regulation, and groundwater recharge</w:t>
      </w:r>
      <w:r w:rsidRPr="004A34EE">
        <w:rPr>
          <w:lang w:val="en-GB"/>
        </w:rPr>
        <w:t>, while also supporting local agricultural activities and water supply sources.</w:t>
      </w:r>
    </w:p>
    <w:p w14:paraId="66C30E6F" w14:textId="77777777" w:rsidR="00270483" w:rsidRPr="004A34EE" w:rsidRDefault="00960720">
      <w:pPr>
        <w:spacing w:before="240" w:after="240"/>
        <w:rPr>
          <w:highlight w:val="green"/>
          <w:lang w:val="en-GB"/>
        </w:rPr>
      </w:pPr>
      <w:r w:rsidRPr="004A34EE">
        <w:rPr>
          <w:highlight w:val="green"/>
          <w:lang w:val="en-GB"/>
        </w:rPr>
        <w:lastRenderedPageBreak/>
        <w:t xml:space="preserve"> </w:t>
      </w:r>
      <w:r w:rsidRPr="004A34EE">
        <w:rPr>
          <w:noProof/>
        </w:rPr>
        <w:drawing>
          <wp:inline distT="0" distB="0" distL="0" distR="0" wp14:anchorId="73B73AF6" wp14:editId="575DE2C1">
            <wp:extent cx="8861425" cy="12525375"/>
            <wp:effectExtent l="0" t="0" r="0"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3"/>
                    <pic:cNvPicPr>
                      <a:picLocks noChangeAspect="1" noChangeArrowheads="1"/>
                    </pic:cNvPicPr>
                  </pic:nvPicPr>
                  <pic:blipFill>
                    <a:blip r:embed="rId94"/>
                    <a:stretch>
                      <a:fillRect/>
                    </a:stretch>
                  </pic:blipFill>
                  <pic:spPr bwMode="auto">
                    <a:xfrm>
                      <a:off x="0" y="0"/>
                      <a:ext cx="8861425" cy="12525375"/>
                    </a:xfrm>
                    <a:prstGeom prst="rect">
                      <a:avLst/>
                    </a:prstGeom>
                    <a:noFill/>
                  </pic:spPr>
                </pic:pic>
              </a:graphicData>
            </a:graphic>
          </wp:inline>
        </w:drawing>
      </w:r>
    </w:p>
    <w:p w14:paraId="7399C75E" w14:textId="77777777" w:rsidR="00270483" w:rsidRPr="004A34EE" w:rsidRDefault="00960720">
      <w:pPr>
        <w:pStyle w:val="Caption"/>
        <w:rPr>
          <w:bCs/>
          <w:lang w:val="en-GB"/>
        </w:rPr>
        <w:sectPr w:rsidR="00270483" w:rsidRPr="004A34EE">
          <w:footerReference w:type="default" r:id="rId95"/>
          <w:footerReference w:type="first" r:id="rId96"/>
          <w:pgSz w:w="16838" w:h="23811"/>
          <w:pgMar w:top="1440" w:right="1440" w:bottom="1440" w:left="1440" w:header="0" w:footer="709" w:gutter="0"/>
          <w:cols w:space="720"/>
          <w:formProt w:val="0"/>
          <w:docGrid w:linePitch="326"/>
        </w:sectPr>
      </w:pPr>
      <w:r w:rsidRPr="004A34EE">
        <w:rPr>
          <w:bCs/>
          <w:lang w:val="en-GB"/>
        </w:rPr>
        <w:t xml:space="preserve">   </w:t>
      </w:r>
      <w:bookmarkStart w:id="60" w:name="_Toc229552213"/>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4: ENVIRONMENTAL AND SOCIAL SETTING</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7</w:t>
      </w:r>
      <w:r w:rsidRPr="004A34EE">
        <w:rPr>
          <w:lang w:val="en-GB"/>
        </w:rPr>
        <w:fldChar w:fldCharType="end"/>
      </w:r>
      <w:r w:rsidRPr="004A34EE">
        <w:rPr>
          <w:lang w:val="en-GB"/>
        </w:rPr>
        <w:t xml:space="preserve">. </w:t>
      </w:r>
      <w:r w:rsidRPr="004A34EE">
        <w:rPr>
          <w:bCs/>
          <w:lang w:val="en-GB"/>
        </w:rPr>
        <w:t>Hydrological map of the proposed project area</w:t>
      </w:r>
      <w:bookmarkEnd w:id="60"/>
    </w:p>
    <w:p w14:paraId="6D825655" w14:textId="77777777" w:rsidR="00270483" w:rsidRPr="004A34EE" w:rsidRDefault="00960720">
      <w:pPr>
        <w:pStyle w:val="Heading4"/>
        <w:rPr>
          <w:lang w:val="en-GB"/>
        </w:rPr>
      </w:pPr>
      <w:r w:rsidRPr="004A34EE">
        <w:rPr>
          <w:rStyle w:val="Strong"/>
          <w:b/>
          <w:bCs/>
          <w:lang w:val="en-GB"/>
        </w:rPr>
        <w:lastRenderedPageBreak/>
        <w:t>Hydrological Risks and Implications</w:t>
      </w:r>
    </w:p>
    <w:p w14:paraId="3C36FE61" w14:textId="77777777" w:rsidR="00270483" w:rsidRPr="004A34EE" w:rsidRDefault="00960720">
      <w:pPr>
        <w:pStyle w:val="NormalWeb"/>
        <w:spacing w:before="280" w:after="280"/>
        <w:rPr>
          <w:lang w:val="en-GB"/>
        </w:rPr>
      </w:pPr>
      <w:r w:rsidRPr="004A34EE">
        <w:rPr>
          <w:lang w:val="en-GB"/>
        </w:rPr>
        <w:t xml:space="preserve">Hydrological risks at the crossing are primarily associated with the </w:t>
      </w:r>
      <w:r w:rsidRPr="004A34EE">
        <w:rPr>
          <w:rStyle w:val="Strong"/>
          <w:b w:val="0"/>
          <w:lang w:val="en-GB"/>
        </w:rPr>
        <w:t>flat wetland terrain and seasonal rainfall dynamics</w:t>
      </w:r>
      <w:r w:rsidRPr="004A34EE">
        <w:rPr>
          <w:lang w:val="en-GB"/>
        </w:rPr>
        <w:t>, rather than high-energy river flows. Key risks include:</w:t>
      </w:r>
    </w:p>
    <w:p w14:paraId="24C9A0B0" w14:textId="77777777" w:rsidR="00270483" w:rsidRPr="004A34EE" w:rsidRDefault="00960720">
      <w:pPr>
        <w:pStyle w:val="NormalWeb"/>
        <w:numPr>
          <w:ilvl w:val="0"/>
          <w:numId w:val="50"/>
        </w:numPr>
        <w:spacing w:before="280" w:after="0"/>
        <w:jc w:val="left"/>
        <w:rPr>
          <w:lang w:val="en-GB"/>
        </w:rPr>
      </w:pPr>
      <w:r w:rsidRPr="004A34EE">
        <w:rPr>
          <w:rStyle w:val="Strong"/>
          <w:b w:val="0"/>
          <w:lang w:val="en-GB"/>
        </w:rPr>
        <w:t>Waterlogging and prolonged subgrade saturation</w:t>
      </w:r>
      <w:r w:rsidRPr="004A34EE">
        <w:rPr>
          <w:lang w:val="en-GB"/>
        </w:rPr>
        <w:t>;</w:t>
      </w:r>
    </w:p>
    <w:p w14:paraId="6626446C" w14:textId="77777777" w:rsidR="00270483" w:rsidRPr="004A34EE" w:rsidRDefault="00960720">
      <w:pPr>
        <w:pStyle w:val="NormalWeb"/>
        <w:numPr>
          <w:ilvl w:val="0"/>
          <w:numId w:val="50"/>
        </w:numPr>
        <w:spacing w:after="0"/>
        <w:jc w:val="left"/>
        <w:rPr>
          <w:lang w:val="en-GB"/>
        </w:rPr>
      </w:pPr>
      <w:r w:rsidRPr="004A34EE">
        <w:rPr>
          <w:rStyle w:val="Strong"/>
          <w:b w:val="0"/>
          <w:lang w:val="en-GB"/>
        </w:rPr>
        <w:t>Localized flooding and overtopping</w:t>
      </w:r>
      <w:r w:rsidRPr="004A34EE">
        <w:rPr>
          <w:lang w:val="en-GB"/>
        </w:rPr>
        <w:t xml:space="preserve"> during peak rainfall events;</w:t>
      </w:r>
    </w:p>
    <w:p w14:paraId="651BBDD2" w14:textId="77777777" w:rsidR="00270483" w:rsidRPr="004A34EE" w:rsidRDefault="00960720">
      <w:pPr>
        <w:pStyle w:val="NormalWeb"/>
        <w:numPr>
          <w:ilvl w:val="0"/>
          <w:numId w:val="50"/>
        </w:numPr>
        <w:spacing w:after="0"/>
        <w:jc w:val="left"/>
        <w:rPr>
          <w:lang w:val="en-GB"/>
        </w:rPr>
      </w:pPr>
      <w:r w:rsidRPr="004A34EE">
        <w:rPr>
          <w:rStyle w:val="Strong"/>
          <w:b w:val="0"/>
          <w:lang w:val="en-GB"/>
        </w:rPr>
        <w:t>Reduced drainage efficiency due to low flow velocities</w:t>
      </w:r>
      <w:r w:rsidRPr="004A34EE">
        <w:rPr>
          <w:lang w:val="en-GB"/>
        </w:rPr>
        <w:t>; and</w:t>
      </w:r>
    </w:p>
    <w:p w14:paraId="744E1247" w14:textId="77777777" w:rsidR="00270483" w:rsidRPr="004A34EE" w:rsidRDefault="00960720">
      <w:pPr>
        <w:pStyle w:val="NormalWeb"/>
        <w:numPr>
          <w:ilvl w:val="0"/>
          <w:numId w:val="50"/>
        </w:numPr>
        <w:spacing w:after="280"/>
        <w:jc w:val="left"/>
        <w:rPr>
          <w:lang w:val="en-GB"/>
        </w:rPr>
      </w:pPr>
      <w:r w:rsidRPr="004A34EE">
        <w:rPr>
          <w:rStyle w:val="Strong"/>
          <w:b w:val="0"/>
          <w:lang w:val="en-GB"/>
        </w:rPr>
        <w:t>Sediment accumulation within culverts and drainage paths</w:t>
      </w:r>
      <w:r w:rsidRPr="004A34EE">
        <w:rPr>
          <w:lang w:val="en-GB"/>
        </w:rPr>
        <w:t>.</w:t>
      </w:r>
    </w:p>
    <w:p w14:paraId="72202AB2" w14:textId="77777777" w:rsidR="00270483" w:rsidRPr="004A34EE" w:rsidRDefault="00960720">
      <w:pPr>
        <w:pStyle w:val="NormalWeb"/>
        <w:spacing w:before="280" w:after="280"/>
        <w:rPr>
          <w:lang w:val="en-GB"/>
        </w:rPr>
      </w:pPr>
      <w:r w:rsidRPr="004A34EE">
        <w:rPr>
          <w:lang w:val="en-GB"/>
        </w:rPr>
        <w:t xml:space="preserve">These conditions necessitate the design of </w:t>
      </w:r>
      <w:r w:rsidRPr="004A34EE">
        <w:rPr>
          <w:rStyle w:val="Strong"/>
          <w:b w:val="0"/>
          <w:lang w:val="en-GB"/>
        </w:rPr>
        <w:t>adequate cross-drainage structures capable of accommodating wide, shallow flows</w:t>
      </w:r>
      <w:r w:rsidRPr="004A34EE">
        <w:rPr>
          <w:lang w:val="en-GB"/>
        </w:rPr>
        <w:t>, alongside proper road elevation, erosion control, and routine maintenance to ensure long-term performance.</w:t>
      </w:r>
    </w:p>
    <w:p w14:paraId="5712E713" w14:textId="77777777" w:rsidR="00270483" w:rsidRPr="004A34EE" w:rsidRDefault="00960720">
      <w:pPr>
        <w:pStyle w:val="Heading4"/>
        <w:rPr>
          <w:lang w:val="en-GB"/>
        </w:rPr>
      </w:pPr>
      <w:r w:rsidRPr="004A34EE">
        <w:rPr>
          <w:rStyle w:val="Strong"/>
          <w:b/>
          <w:bCs/>
          <w:lang w:val="en-GB"/>
        </w:rPr>
        <w:t>Water Quality Conditions</w:t>
      </w:r>
    </w:p>
    <w:p w14:paraId="0B3799D9" w14:textId="77777777" w:rsidR="00270483" w:rsidRPr="004A34EE" w:rsidRDefault="00960720">
      <w:pPr>
        <w:pStyle w:val="NormalWeb"/>
        <w:spacing w:before="280" w:after="280"/>
        <w:rPr>
          <w:lang w:val="en-GB"/>
        </w:rPr>
      </w:pPr>
      <w:r w:rsidRPr="004A34EE">
        <w:rPr>
          <w:lang w:val="en-GB"/>
        </w:rPr>
        <w:t xml:space="preserve">Water quality assessments conducted at Chingalu crossing and along the contributing streams (Chiole and Chiwiri) indicate that </w:t>
      </w:r>
      <w:r w:rsidRPr="004A34EE">
        <w:rPr>
          <w:rStyle w:val="Strong"/>
          <w:b w:val="0"/>
          <w:lang w:val="en-GB"/>
        </w:rPr>
        <w:t>physico-chemical parameters are generally within acceptable limits</w:t>
      </w:r>
      <w:r w:rsidRPr="004A34EE">
        <w:rPr>
          <w:lang w:val="en-GB"/>
        </w:rPr>
        <w:t xml:space="preserve">, with minimal spatial variation across sampling points. Parameters such as </w:t>
      </w:r>
      <w:r w:rsidRPr="004A34EE">
        <w:rPr>
          <w:rStyle w:val="Strong"/>
          <w:b w:val="0"/>
          <w:lang w:val="en-GB"/>
        </w:rPr>
        <w:t>pH, temperature, electrical conductivity, total dissolved solids, chloride, sulphate, and nitrate</w:t>
      </w:r>
      <w:r w:rsidRPr="004A34EE">
        <w:rPr>
          <w:lang w:val="en-GB"/>
        </w:rPr>
        <w:t xml:space="preserve"> reflect </w:t>
      </w:r>
      <w:r w:rsidRPr="004A34EE">
        <w:rPr>
          <w:rStyle w:val="Strong"/>
          <w:b w:val="0"/>
          <w:lang w:val="en-GB"/>
        </w:rPr>
        <w:t>low levels of dissolved constituents</w:t>
      </w:r>
      <w:r w:rsidRPr="004A34EE">
        <w:rPr>
          <w:lang w:val="en-GB"/>
        </w:rPr>
        <w:t>, consistent with relatively unpolluted rural catchments dominated by agriculture.</w:t>
      </w:r>
    </w:p>
    <w:p w14:paraId="6F15DA6B" w14:textId="77777777" w:rsidR="00270483" w:rsidRPr="004A34EE" w:rsidRDefault="00960720">
      <w:pPr>
        <w:pStyle w:val="NormalWeb"/>
        <w:spacing w:before="280" w:after="280"/>
        <w:rPr>
          <w:lang w:val="en-GB"/>
        </w:rPr>
      </w:pPr>
      <w:r w:rsidRPr="004A34EE">
        <w:rPr>
          <w:lang w:val="en-GB"/>
        </w:rPr>
        <w:t xml:space="preserve">However, there is a </w:t>
      </w:r>
      <w:r w:rsidRPr="004A34EE">
        <w:rPr>
          <w:rStyle w:val="Strong"/>
          <w:b w:val="0"/>
          <w:lang w:val="en-GB"/>
        </w:rPr>
        <w:t>slight increase in turbidity, suspended solids, and iron concentrations</w:t>
      </w:r>
      <w:r w:rsidRPr="004A34EE">
        <w:rPr>
          <w:lang w:val="en-GB"/>
        </w:rPr>
        <w:t xml:space="preserve"> from upstream to downstream, suggesting </w:t>
      </w:r>
      <w:r w:rsidRPr="004A34EE">
        <w:rPr>
          <w:rStyle w:val="Strong"/>
          <w:b w:val="0"/>
          <w:lang w:val="en-GB"/>
        </w:rPr>
        <w:t>sediment mobilisation associated with surface runoff and wetland disturbance</w:t>
      </w:r>
      <w:r w:rsidRPr="004A34EE">
        <w:rPr>
          <w:lang w:val="en-GB"/>
        </w:rPr>
        <w:t>, particularly during the rainy season.</w:t>
      </w:r>
    </w:p>
    <w:p w14:paraId="34692ABD" w14:textId="77777777" w:rsidR="00270483" w:rsidRPr="004A34EE" w:rsidRDefault="00960720">
      <w:pPr>
        <w:pStyle w:val="NormalWeb"/>
        <w:spacing w:before="280" w:after="280"/>
        <w:rPr>
          <w:lang w:val="en-GB"/>
        </w:rPr>
      </w:pPr>
      <w:r w:rsidRPr="004A34EE">
        <w:rPr>
          <w:lang w:val="en-GB"/>
        </w:rPr>
        <w:t xml:space="preserve">Microbiological parameters, including </w:t>
      </w:r>
      <w:r w:rsidRPr="004A34EE">
        <w:rPr>
          <w:rStyle w:val="Strong"/>
          <w:b w:val="0"/>
          <w:lang w:val="en-GB"/>
        </w:rPr>
        <w:t>faecal coliforms, E. coli, and faecal streptococci</w:t>
      </w:r>
      <w:r w:rsidRPr="004A34EE">
        <w:rPr>
          <w:lang w:val="en-GB"/>
        </w:rPr>
        <w:t xml:space="preserve">, are elevated above recommended limits. This indicates </w:t>
      </w:r>
      <w:r w:rsidRPr="004A34EE">
        <w:rPr>
          <w:rStyle w:val="Strong"/>
          <w:b w:val="0"/>
          <w:lang w:val="en-GB"/>
        </w:rPr>
        <w:t>moderate faecal contamination</w:t>
      </w:r>
      <w:r w:rsidRPr="004A34EE">
        <w:rPr>
          <w:lang w:val="en-GB"/>
        </w:rPr>
        <w:t xml:space="preserve">, likely linked to </w:t>
      </w:r>
      <w:r w:rsidRPr="004A34EE">
        <w:rPr>
          <w:rStyle w:val="Strong"/>
          <w:b w:val="0"/>
          <w:lang w:val="en-GB"/>
        </w:rPr>
        <w:t>livestock grazing, diffuse agricultural runoff, and limited sanitation controls</w:t>
      </w:r>
      <w:r w:rsidRPr="004A34EE">
        <w:rPr>
          <w:lang w:val="en-GB"/>
        </w:rPr>
        <w:t xml:space="preserve"> within the catchment (Table 4-1).</w:t>
      </w:r>
    </w:p>
    <w:p w14:paraId="17B2DE57" w14:textId="77777777" w:rsidR="00270483" w:rsidRPr="004A34EE" w:rsidRDefault="00960720">
      <w:pPr>
        <w:pStyle w:val="NormalWeb"/>
        <w:spacing w:before="280" w:after="280"/>
        <w:rPr>
          <w:lang w:val="en-GB"/>
        </w:rPr>
        <w:sectPr w:rsidR="00270483" w:rsidRPr="004A34EE">
          <w:footerReference w:type="default" r:id="rId97"/>
          <w:footerReference w:type="first" r:id="rId98"/>
          <w:pgSz w:w="11906" w:h="16838"/>
          <w:pgMar w:top="1440" w:right="1440" w:bottom="1440" w:left="1440" w:header="0" w:footer="706" w:gutter="0"/>
          <w:cols w:space="720"/>
          <w:formProt w:val="0"/>
          <w:docGrid w:linePitch="326"/>
        </w:sectPr>
      </w:pPr>
      <w:r w:rsidRPr="004A34EE">
        <w:rPr>
          <w:lang w:val="en-GB"/>
        </w:rPr>
        <w:t xml:space="preserve">Overall, water quality is considered </w:t>
      </w:r>
      <w:r w:rsidRPr="004A34EE">
        <w:rPr>
          <w:rStyle w:val="Strong"/>
          <w:b w:val="0"/>
          <w:lang w:val="en-GB"/>
        </w:rPr>
        <w:t>good in terms of chemical characteristics but moderately impacted in terms of microbial contamination</w:t>
      </w:r>
      <w:r w:rsidRPr="004A34EE">
        <w:rPr>
          <w:lang w:val="en-GB"/>
        </w:rPr>
        <w:t>, which is typical for rural wetland environments.</w:t>
      </w:r>
    </w:p>
    <w:p w14:paraId="440861E2" w14:textId="77777777" w:rsidR="00270483" w:rsidRPr="004A34EE" w:rsidRDefault="00960720">
      <w:pPr>
        <w:pStyle w:val="Caption"/>
        <w:rPr>
          <w:lang w:val="en-GB"/>
        </w:rPr>
      </w:pPr>
      <w:bookmarkStart w:id="61" w:name="_Toc229552227"/>
      <w:r w:rsidRPr="004A34EE">
        <w:rPr>
          <w:lang w:val="en-GB"/>
        </w:rPr>
        <w:lastRenderedPageBreak/>
        <w:t xml:space="preserve">Table </w:t>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10</w:t>
      </w:r>
      <w:r w:rsidRPr="004A34EE">
        <w:rPr>
          <w:lang w:val="en-GB"/>
        </w:rPr>
        <w:fldChar w:fldCharType="end"/>
      </w:r>
      <w:r w:rsidRPr="004A34EE">
        <w:rPr>
          <w:lang w:val="en-GB"/>
        </w:rPr>
        <w:t>. Water quality status at Chingalu crossing and associated streams</w:t>
      </w:r>
      <w:bookmarkEnd w:id="61"/>
    </w:p>
    <w:tbl>
      <w:tblPr>
        <w:tblStyle w:val="TableGrid"/>
        <w:tblW w:w="9016" w:type="dxa"/>
        <w:tblLayout w:type="fixed"/>
        <w:tblLook w:val="04A0" w:firstRow="1" w:lastRow="0" w:firstColumn="1" w:lastColumn="0" w:noHBand="0" w:noVBand="1"/>
      </w:tblPr>
      <w:tblGrid>
        <w:gridCol w:w="1440"/>
        <w:gridCol w:w="1063"/>
        <w:gridCol w:w="1199"/>
        <w:gridCol w:w="1211"/>
        <w:gridCol w:w="968"/>
        <w:gridCol w:w="1396"/>
        <w:gridCol w:w="1739"/>
      </w:tblGrid>
      <w:tr w:rsidR="00270483" w:rsidRPr="004A34EE" w14:paraId="42696FDE" w14:textId="77777777">
        <w:tc>
          <w:tcPr>
            <w:tcW w:w="1439" w:type="dxa"/>
            <w:shd w:val="clear" w:color="auto" w:fill="2E4858"/>
          </w:tcPr>
          <w:p w14:paraId="109FF060"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Parameter</w:t>
            </w:r>
          </w:p>
        </w:tc>
        <w:tc>
          <w:tcPr>
            <w:tcW w:w="1063" w:type="dxa"/>
            <w:shd w:val="clear" w:color="auto" w:fill="2E4858"/>
          </w:tcPr>
          <w:p w14:paraId="62D53B1C"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MS 691:2005 Standard</w:t>
            </w:r>
          </w:p>
        </w:tc>
        <w:tc>
          <w:tcPr>
            <w:tcW w:w="1199" w:type="dxa"/>
            <w:shd w:val="clear" w:color="auto" w:fill="2E4858"/>
          </w:tcPr>
          <w:p w14:paraId="29498FC5"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Upstream – SE (≈500 m, Chiole Stream)</w:t>
            </w:r>
          </w:p>
        </w:tc>
        <w:tc>
          <w:tcPr>
            <w:tcW w:w="1211" w:type="dxa"/>
            <w:shd w:val="clear" w:color="auto" w:fill="2E4858"/>
          </w:tcPr>
          <w:p w14:paraId="061D2FF1"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Upstream – SW (≈500 m, Chiwiri Stream)</w:t>
            </w:r>
          </w:p>
        </w:tc>
        <w:tc>
          <w:tcPr>
            <w:tcW w:w="968" w:type="dxa"/>
            <w:shd w:val="clear" w:color="auto" w:fill="2E4858"/>
          </w:tcPr>
          <w:p w14:paraId="28C4ECF2"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Crossing Point</w:t>
            </w:r>
          </w:p>
        </w:tc>
        <w:tc>
          <w:tcPr>
            <w:tcW w:w="1396" w:type="dxa"/>
            <w:shd w:val="clear" w:color="auto" w:fill="2E4858"/>
          </w:tcPr>
          <w:p w14:paraId="25C2C2D4"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Downstream (≈500 m from culverts)</w:t>
            </w:r>
          </w:p>
        </w:tc>
        <w:tc>
          <w:tcPr>
            <w:tcW w:w="1739" w:type="dxa"/>
            <w:shd w:val="clear" w:color="auto" w:fill="2E4858"/>
          </w:tcPr>
          <w:p w14:paraId="3BB8FA5C"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Remarks</w:t>
            </w:r>
          </w:p>
        </w:tc>
      </w:tr>
      <w:tr w:rsidR="00270483" w:rsidRPr="004A34EE" w14:paraId="11053DE7" w14:textId="77777777">
        <w:tc>
          <w:tcPr>
            <w:tcW w:w="1439" w:type="dxa"/>
          </w:tcPr>
          <w:p w14:paraId="61F56652" w14:textId="77777777" w:rsidR="00270483" w:rsidRPr="004A34EE" w:rsidRDefault="00960720">
            <w:pPr>
              <w:spacing w:after="0" w:line="240" w:lineRule="auto"/>
              <w:jc w:val="left"/>
              <w:rPr>
                <w:lang w:val="en-GB"/>
              </w:rPr>
            </w:pPr>
            <w:r w:rsidRPr="004A34EE">
              <w:rPr>
                <w:lang w:val="en-GB"/>
              </w:rPr>
              <w:t>pH</w:t>
            </w:r>
          </w:p>
        </w:tc>
        <w:tc>
          <w:tcPr>
            <w:tcW w:w="1063" w:type="dxa"/>
          </w:tcPr>
          <w:p w14:paraId="1E634D5B" w14:textId="77777777" w:rsidR="00270483" w:rsidRPr="004A34EE" w:rsidRDefault="00960720">
            <w:pPr>
              <w:spacing w:after="0" w:line="240" w:lineRule="auto"/>
              <w:jc w:val="center"/>
              <w:rPr>
                <w:lang w:val="en-GB"/>
              </w:rPr>
            </w:pPr>
            <w:r w:rsidRPr="004A34EE">
              <w:rPr>
                <w:lang w:val="en-GB"/>
              </w:rPr>
              <w:t>6.0–9.5</w:t>
            </w:r>
          </w:p>
        </w:tc>
        <w:tc>
          <w:tcPr>
            <w:tcW w:w="1199" w:type="dxa"/>
          </w:tcPr>
          <w:p w14:paraId="629B4F4F" w14:textId="77777777" w:rsidR="00270483" w:rsidRPr="004A34EE" w:rsidRDefault="00960720">
            <w:pPr>
              <w:spacing w:after="0" w:line="240" w:lineRule="auto"/>
              <w:jc w:val="center"/>
              <w:rPr>
                <w:lang w:val="en-GB"/>
              </w:rPr>
            </w:pPr>
            <w:r w:rsidRPr="004A34EE">
              <w:rPr>
                <w:lang w:val="en-GB"/>
              </w:rPr>
              <w:t>6.70</w:t>
            </w:r>
          </w:p>
        </w:tc>
        <w:tc>
          <w:tcPr>
            <w:tcW w:w="1211" w:type="dxa"/>
          </w:tcPr>
          <w:p w14:paraId="7B3E6CD3" w14:textId="77777777" w:rsidR="00270483" w:rsidRPr="004A34EE" w:rsidRDefault="00960720">
            <w:pPr>
              <w:spacing w:after="0" w:line="240" w:lineRule="auto"/>
              <w:jc w:val="center"/>
              <w:rPr>
                <w:lang w:val="en-GB"/>
              </w:rPr>
            </w:pPr>
            <w:r w:rsidRPr="004A34EE">
              <w:rPr>
                <w:lang w:val="en-GB"/>
              </w:rPr>
              <w:t>6.74</w:t>
            </w:r>
          </w:p>
        </w:tc>
        <w:tc>
          <w:tcPr>
            <w:tcW w:w="968" w:type="dxa"/>
          </w:tcPr>
          <w:p w14:paraId="24E1E6C5" w14:textId="77777777" w:rsidR="00270483" w:rsidRPr="004A34EE" w:rsidRDefault="00960720">
            <w:pPr>
              <w:spacing w:after="0" w:line="240" w:lineRule="auto"/>
              <w:jc w:val="center"/>
              <w:rPr>
                <w:lang w:val="en-GB"/>
              </w:rPr>
            </w:pPr>
            <w:r w:rsidRPr="004A34EE">
              <w:rPr>
                <w:lang w:val="en-GB"/>
              </w:rPr>
              <w:t>6.85</w:t>
            </w:r>
          </w:p>
        </w:tc>
        <w:tc>
          <w:tcPr>
            <w:tcW w:w="1396" w:type="dxa"/>
          </w:tcPr>
          <w:p w14:paraId="095EE0D2" w14:textId="77777777" w:rsidR="00270483" w:rsidRPr="004A34EE" w:rsidRDefault="00960720">
            <w:pPr>
              <w:spacing w:after="0" w:line="240" w:lineRule="auto"/>
              <w:jc w:val="center"/>
              <w:rPr>
                <w:lang w:val="en-GB"/>
              </w:rPr>
            </w:pPr>
            <w:r w:rsidRPr="004A34EE">
              <w:rPr>
                <w:lang w:val="en-GB"/>
              </w:rPr>
              <w:t>6.95</w:t>
            </w:r>
          </w:p>
        </w:tc>
        <w:tc>
          <w:tcPr>
            <w:tcW w:w="1739" w:type="dxa"/>
          </w:tcPr>
          <w:p w14:paraId="17E3962F" w14:textId="77777777" w:rsidR="00270483" w:rsidRPr="004A34EE" w:rsidRDefault="00960720">
            <w:pPr>
              <w:spacing w:after="0" w:line="240" w:lineRule="auto"/>
              <w:jc w:val="left"/>
              <w:rPr>
                <w:lang w:val="en-GB"/>
              </w:rPr>
            </w:pPr>
            <w:r w:rsidRPr="004A34EE">
              <w:rPr>
                <w:lang w:val="en-GB"/>
              </w:rPr>
              <w:t>Within acceptable range; consistent across tributaries and main channel</w:t>
            </w:r>
          </w:p>
        </w:tc>
      </w:tr>
      <w:tr w:rsidR="00270483" w:rsidRPr="004A34EE" w14:paraId="226AF5E6" w14:textId="77777777">
        <w:tc>
          <w:tcPr>
            <w:tcW w:w="1439" w:type="dxa"/>
          </w:tcPr>
          <w:p w14:paraId="11247C92" w14:textId="77777777" w:rsidR="00270483" w:rsidRPr="004A34EE" w:rsidRDefault="00960720">
            <w:pPr>
              <w:spacing w:after="0" w:line="240" w:lineRule="auto"/>
              <w:jc w:val="left"/>
              <w:rPr>
                <w:lang w:val="en-GB"/>
              </w:rPr>
            </w:pPr>
            <w:r w:rsidRPr="004A34EE">
              <w:rPr>
                <w:lang w:val="en-GB"/>
              </w:rPr>
              <w:t>Temperature (°C)</w:t>
            </w:r>
          </w:p>
        </w:tc>
        <w:tc>
          <w:tcPr>
            <w:tcW w:w="1063" w:type="dxa"/>
          </w:tcPr>
          <w:p w14:paraId="3FCBA29D" w14:textId="77777777" w:rsidR="00270483" w:rsidRPr="004A34EE" w:rsidRDefault="00960720">
            <w:pPr>
              <w:spacing w:after="0" w:line="240" w:lineRule="auto"/>
              <w:jc w:val="center"/>
              <w:rPr>
                <w:lang w:val="en-GB"/>
              </w:rPr>
            </w:pPr>
            <w:r w:rsidRPr="004A34EE">
              <w:rPr>
                <w:lang w:val="en-GB"/>
              </w:rPr>
              <w:t>Not specified</w:t>
            </w:r>
          </w:p>
        </w:tc>
        <w:tc>
          <w:tcPr>
            <w:tcW w:w="1199" w:type="dxa"/>
          </w:tcPr>
          <w:p w14:paraId="022A3602" w14:textId="77777777" w:rsidR="00270483" w:rsidRPr="004A34EE" w:rsidRDefault="00960720">
            <w:pPr>
              <w:spacing w:after="0" w:line="240" w:lineRule="auto"/>
              <w:jc w:val="center"/>
              <w:rPr>
                <w:lang w:val="en-GB"/>
              </w:rPr>
            </w:pPr>
            <w:r w:rsidRPr="004A34EE">
              <w:rPr>
                <w:lang w:val="en-GB"/>
              </w:rPr>
              <w:t>22.5</w:t>
            </w:r>
          </w:p>
        </w:tc>
        <w:tc>
          <w:tcPr>
            <w:tcW w:w="1211" w:type="dxa"/>
          </w:tcPr>
          <w:p w14:paraId="28669D74" w14:textId="77777777" w:rsidR="00270483" w:rsidRPr="004A34EE" w:rsidRDefault="00960720">
            <w:pPr>
              <w:spacing w:after="0" w:line="240" w:lineRule="auto"/>
              <w:jc w:val="center"/>
              <w:rPr>
                <w:lang w:val="en-GB"/>
              </w:rPr>
            </w:pPr>
            <w:r w:rsidRPr="004A34EE">
              <w:rPr>
                <w:lang w:val="en-GB"/>
              </w:rPr>
              <w:t>22.7</w:t>
            </w:r>
          </w:p>
        </w:tc>
        <w:tc>
          <w:tcPr>
            <w:tcW w:w="968" w:type="dxa"/>
          </w:tcPr>
          <w:p w14:paraId="03B343DD" w14:textId="77777777" w:rsidR="00270483" w:rsidRPr="004A34EE" w:rsidRDefault="00960720">
            <w:pPr>
              <w:spacing w:after="0" w:line="240" w:lineRule="auto"/>
              <w:jc w:val="center"/>
              <w:rPr>
                <w:lang w:val="en-GB"/>
              </w:rPr>
            </w:pPr>
            <w:r w:rsidRPr="004A34EE">
              <w:rPr>
                <w:lang w:val="en-GB"/>
              </w:rPr>
              <w:t>22.9</w:t>
            </w:r>
          </w:p>
        </w:tc>
        <w:tc>
          <w:tcPr>
            <w:tcW w:w="1396" w:type="dxa"/>
          </w:tcPr>
          <w:p w14:paraId="0F3F1BCD" w14:textId="77777777" w:rsidR="00270483" w:rsidRPr="004A34EE" w:rsidRDefault="00960720">
            <w:pPr>
              <w:spacing w:after="0" w:line="240" w:lineRule="auto"/>
              <w:jc w:val="center"/>
              <w:rPr>
                <w:lang w:val="en-GB"/>
              </w:rPr>
            </w:pPr>
            <w:r w:rsidRPr="004A34EE">
              <w:rPr>
                <w:lang w:val="en-GB"/>
              </w:rPr>
              <w:t>23.1</w:t>
            </w:r>
          </w:p>
        </w:tc>
        <w:tc>
          <w:tcPr>
            <w:tcW w:w="1739" w:type="dxa"/>
          </w:tcPr>
          <w:p w14:paraId="031A48E4" w14:textId="77777777" w:rsidR="00270483" w:rsidRPr="004A34EE" w:rsidRDefault="00960720">
            <w:pPr>
              <w:spacing w:after="0" w:line="240" w:lineRule="auto"/>
              <w:jc w:val="left"/>
              <w:rPr>
                <w:lang w:val="en-GB"/>
              </w:rPr>
            </w:pPr>
            <w:r w:rsidRPr="004A34EE">
              <w:rPr>
                <w:lang w:val="en-GB"/>
              </w:rPr>
              <w:t>Normal for tropical surface waters</w:t>
            </w:r>
          </w:p>
        </w:tc>
      </w:tr>
      <w:tr w:rsidR="00270483" w:rsidRPr="004A34EE" w14:paraId="0E99A815" w14:textId="77777777">
        <w:tc>
          <w:tcPr>
            <w:tcW w:w="1439" w:type="dxa"/>
          </w:tcPr>
          <w:p w14:paraId="7C682C54" w14:textId="77777777" w:rsidR="00270483" w:rsidRPr="004A34EE" w:rsidRDefault="00960720">
            <w:pPr>
              <w:spacing w:after="0" w:line="240" w:lineRule="auto"/>
              <w:jc w:val="left"/>
              <w:rPr>
                <w:lang w:val="en-GB"/>
              </w:rPr>
            </w:pPr>
            <w:r w:rsidRPr="004A34EE">
              <w:rPr>
                <w:lang w:val="en-GB"/>
              </w:rPr>
              <w:t>Electrical Conductivity (µS/cm at 25°C)</w:t>
            </w:r>
          </w:p>
        </w:tc>
        <w:tc>
          <w:tcPr>
            <w:tcW w:w="1063" w:type="dxa"/>
          </w:tcPr>
          <w:p w14:paraId="43799710" w14:textId="77777777" w:rsidR="00270483" w:rsidRPr="004A34EE" w:rsidRDefault="00960720">
            <w:pPr>
              <w:spacing w:after="0" w:line="240" w:lineRule="auto"/>
              <w:jc w:val="center"/>
              <w:rPr>
                <w:lang w:val="en-GB"/>
              </w:rPr>
            </w:pPr>
            <w:r w:rsidRPr="004A34EE">
              <w:rPr>
                <w:lang w:val="en-GB"/>
              </w:rPr>
              <w:t>3500</w:t>
            </w:r>
          </w:p>
        </w:tc>
        <w:tc>
          <w:tcPr>
            <w:tcW w:w="1199" w:type="dxa"/>
          </w:tcPr>
          <w:p w14:paraId="2AA52717" w14:textId="77777777" w:rsidR="00270483" w:rsidRPr="004A34EE" w:rsidRDefault="00960720">
            <w:pPr>
              <w:spacing w:after="0" w:line="240" w:lineRule="auto"/>
              <w:jc w:val="center"/>
              <w:rPr>
                <w:lang w:val="en-GB"/>
              </w:rPr>
            </w:pPr>
            <w:r w:rsidRPr="004A34EE">
              <w:rPr>
                <w:lang w:val="en-GB"/>
              </w:rPr>
              <w:t>30</w:t>
            </w:r>
          </w:p>
        </w:tc>
        <w:tc>
          <w:tcPr>
            <w:tcW w:w="1211" w:type="dxa"/>
          </w:tcPr>
          <w:p w14:paraId="1CD974E0" w14:textId="77777777" w:rsidR="00270483" w:rsidRPr="004A34EE" w:rsidRDefault="00960720">
            <w:pPr>
              <w:spacing w:after="0" w:line="240" w:lineRule="auto"/>
              <w:jc w:val="center"/>
              <w:rPr>
                <w:lang w:val="en-GB"/>
              </w:rPr>
            </w:pPr>
            <w:r w:rsidRPr="004A34EE">
              <w:rPr>
                <w:lang w:val="en-GB"/>
              </w:rPr>
              <w:t>33</w:t>
            </w:r>
          </w:p>
        </w:tc>
        <w:tc>
          <w:tcPr>
            <w:tcW w:w="968" w:type="dxa"/>
          </w:tcPr>
          <w:p w14:paraId="5D656ED8" w14:textId="77777777" w:rsidR="00270483" w:rsidRPr="004A34EE" w:rsidRDefault="00960720">
            <w:pPr>
              <w:spacing w:after="0" w:line="240" w:lineRule="auto"/>
              <w:jc w:val="center"/>
              <w:rPr>
                <w:lang w:val="en-GB"/>
              </w:rPr>
            </w:pPr>
            <w:r w:rsidRPr="004A34EE">
              <w:rPr>
                <w:lang w:val="en-GB"/>
              </w:rPr>
              <w:t>38</w:t>
            </w:r>
          </w:p>
        </w:tc>
        <w:tc>
          <w:tcPr>
            <w:tcW w:w="1396" w:type="dxa"/>
          </w:tcPr>
          <w:p w14:paraId="175A3A86" w14:textId="77777777" w:rsidR="00270483" w:rsidRPr="004A34EE" w:rsidRDefault="00960720">
            <w:pPr>
              <w:spacing w:after="0" w:line="240" w:lineRule="auto"/>
              <w:jc w:val="center"/>
              <w:rPr>
                <w:lang w:val="en-GB"/>
              </w:rPr>
            </w:pPr>
            <w:r w:rsidRPr="004A34EE">
              <w:rPr>
                <w:lang w:val="en-GB"/>
              </w:rPr>
              <w:t>44</w:t>
            </w:r>
          </w:p>
        </w:tc>
        <w:tc>
          <w:tcPr>
            <w:tcW w:w="1739" w:type="dxa"/>
          </w:tcPr>
          <w:p w14:paraId="7B83E94A" w14:textId="77777777" w:rsidR="00270483" w:rsidRPr="004A34EE" w:rsidRDefault="00960720">
            <w:pPr>
              <w:spacing w:after="0" w:line="240" w:lineRule="auto"/>
              <w:jc w:val="left"/>
              <w:rPr>
                <w:lang w:val="en-GB"/>
              </w:rPr>
            </w:pPr>
            <w:r w:rsidRPr="004A34EE">
              <w:rPr>
                <w:lang w:val="en-GB"/>
              </w:rPr>
              <w:t>Very low; reflects limited dissolved salts</w:t>
            </w:r>
          </w:p>
        </w:tc>
      </w:tr>
      <w:tr w:rsidR="00270483" w:rsidRPr="004A34EE" w14:paraId="782EF23D" w14:textId="77777777">
        <w:tc>
          <w:tcPr>
            <w:tcW w:w="1439" w:type="dxa"/>
          </w:tcPr>
          <w:p w14:paraId="37D1EC32" w14:textId="77777777" w:rsidR="00270483" w:rsidRPr="004A34EE" w:rsidRDefault="00960720">
            <w:pPr>
              <w:spacing w:after="0" w:line="240" w:lineRule="auto"/>
              <w:jc w:val="left"/>
              <w:rPr>
                <w:lang w:val="en-GB"/>
              </w:rPr>
            </w:pPr>
            <w:r w:rsidRPr="004A34EE">
              <w:rPr>
                <w:lang w:val="en-GB"/>
              </w:rPr>
              <w:t>Total Dissolved Solids (mg/L)</w:t>
            </w:r>
          </w:p>
        </w:tc>
        <w:tc>
          <w:tcPr>
            <w:tcW w:w="1063" w:type="dxa"/>
          </w:tcPr>
          <w:p w14:paraId="0B5F0758" w14:textId="77777777" w:rsidR="00270483" w:rsidRPr="004A34EE" w:rsidRDefault="00960720">
            <w:pPr>
              <w:spacing w:after="0" w:line="240" w:lineRule="auto"/>
              <w:jc w:val="center"/>
              <w:rPr>
                <w:lang w:val="en-GB"/>
              </w:rPr>
            </w:pPr>
            <w:r w:rsidRPr="004A34EE">
              <w:rPr>
                <w:lang w:val="en-GB"/>
              </w:rPr>
              <w:t>2000</w:t>
            </w:r>
          </w:p>
        </w:tc>
        <w:tc>
          <w:tcPr>
            <w:tcW w:w="1199" w:type="dxa"/>
          </w:tcPr>
          <w:p w14:paraId="57A971E4" w14:textId="77777777" w:rsidR="00270483" w:rsidRPr="004A34EE" w:rsidRDefault="00960720">
            <w:pPr>
              <w:spacing w:after="0" w:line="240" w:lineRule="auto"/>
              <w:jc w:val="center"/>
              <w:rPr>
                <w:lang w:val="en-GB"/>
              </w:rPr>
            </w:pPr>
            <w:r w:rsidRPr="004A34EE">
              <w:rPr>
                <w:lang w:val="en-GB"/>
              </w:rPr>
              <w:t>19</w:t>
            </w:r>
          </w:p>
        </w:tc>
        <w:tc>
          <w:tcPr>
            <w:tcW w:w="1211" w:type="dxa"/>
          </w:tcPr>
          <w:p w14:paraId="1A831724" w14:textId="77777777" w:rsidR="00270483" w:rsidRPr="004A34EE" w:rsidRDefault="00960720">
            <w:pPr>
              <w:spacing w:after="0" w:line="240" w:lineRule="auto"/>
              <w:jc w:val="center"/>
              <w:rPr>
                <w:lang w:val="en-GB"/>
              </w:rPr>
            </w:pPr>
            <w:r w:rsidRPr="004A34EE">
              <w:rPr>
                <w:lang w:val="en-GB"/>
              </w:rPr>
              <w:t>21</w:t>
            </w:r>
          </w:p>
        </w:tc>
        <w:tc>
          <w:tcPr>
            <w:tcW w:w="968" w:type="dxa"/>
          </w:tcPr>
          <w:p w14:paraId="321B755A" w14:textId="77777777" w:rsidR="00270483" w:rsidRPr="004A34EE" w:rsidRDefault="00960720">
            <w:pPr>
              <w:spacing w:after="0" w:line="240" w:lineRule="auto"/>
              <w:jc w:val="center"/>
              <w:rPr>
                <w:lang w:val="en-GB"/>
              </w:rPr>
            </w:pPr>
            <w:r w:rsidRPr="004A34EE">
              <w:rPr>
                <w:lang w:val="en-GB"/>
              </w:rPr>
              <w:t>27</w:t>
            </w:r>
          </w:p>
        </w:tc>
        <w:tc>
          <w:tcPr>
            <w:tcW w:w="1396" w:type="dxa"/>
          </w:tcPr>
          <w:p w14:paraId="6271DD27" w14:textId="77777777" w:rsidR="00270483" w:rsidRPr="004A34EE" w:rsidRDefault="00960720">
            <w:pPr>
              <w:spacing w:after="0" w:line="240" w:lineRule="auto"/>
              <w:jc w:val="center"/>
              <w:rPr>
                <w:lang w:val="en-GB"/>
              </w:rPr>
            </w:pPr>
            <w:r w:rsidRPr="004A34EE">
              <w:rPr>
                <w:lang w:val="en-GB"/>
              </w:rPr>
              <w:t>34</w:t>
            </w:r>
          </w:p>
        </w:tc>
        <w:tc>
          <w:tcPr>
            <w:tcW w:w="1739" w:type="dxa"/>
          </w:tcPr>
          <w:p w14:paraId="453E0ABE" w14:textId="77777777" w:rsidR="00270483" w:rsidRPr="004A34EE" w:rsidRDefault="00960720">
            <w:pPr>
              <w:spacing w:after="0" w:line="240" w:lineRule="auto"/>
              <w:jc w:val="left"/>
              <w:rPr>
                <w:lang w:val="en-GB"/>
              </w:rPr>
            </w:pPr>
            <w:r w:rsidRPr="004A34EE">
              <w:rPr>
                <w:lang w:val="en-GB"/>
              </w:rPr>
              <w:t>Low and within acceptable limits</w:t>
            </w:r>
          </w:p>
        </w:tc>
      </w:tr>
      <w:tr w:rsidR="00270483" w:rsidRPr="004A34EE" w14:paraId="2C6390A5" w14:textId="77777777">
        <w:tc>
          <w:tcPr>
            <w:tcW w:w="1439" w:type="dxa"/>
          </w:tcPr>
          <w:p w14:paraId="3C0FF87C" w14:textId="77777777" w:rsidR="00270483" w:rsidRPr="004A34EE" w:rsidRDefault="00960720">
            <w:pPr>
              <w:spacing w:after="0" w:line="240" w:lineRule="auto"/>
              <w:jc w:val="left"/>
              <w:rPr>
                <w:lang w:val="en-GB"/>
              </w:rPr>
            </w:pPr>
            <w:r w:rsidRPr="004A34EE">
              <w:rPr>
                <w:lang w:val="en-GB"/>
              </w:rPr>
              <w:t>Chloride (mg/L)</w:t>
            </w:r>
          </w:p>
        </w:tc>
        <w:tc>
          <w:tcPr>
            <w:tcW w:w="1063" w:type="dxa"/>
          </w:tcPr>
          <w:p w14:paraId="4BBC7D4B" w14:textId="77777777" w:rsidR="00270483" w:rsidRPr="004A34EE" w:rsidRDefault="00960720">
            <w:pPr>
              <w:spacing w:after="0" w:line="240" w:lineRule="auto"/>
              <w:jc w:val="center"/>
              <w:rPr>
                <w:lang w:val="en-GB"/>
              </w:rPr>
            </w:pPr>
            <w:r w:rsidRPr="004A34EE">
              <w:rPr>
                <w:lang w:val="en-GB"/>
              </w:rPr>
              <w:t>750</w:t>
            </w:r>
          </w:p>
        </w:tc>
        <w:tc>
          <w:tcPr>
            <w:tcW w:w="1199" w:type="dxa"/>
          </w:tcPr>
          <w:p w14:paraId="191F94B1" w14:textId="77777777" w:rsidR="00270483" w:rsidRPr="004A34EE" w:rsidRDefault="00960720">
            <w:pPr>
              <w:spacing w:after="0" w:line="240" w:lineRule="auto"/>
              <w:jc w:val="center"/>
              <w:rPr>
                <w:lang w:val="en-GB"/>
              </w:rPr>
            </w:pPr>
            <w:r w:rsidRPr="004A34EE">
              <w:rPr>
                <w:lang w:val="en-GB"/>
              </w:rPr>
              <w:t>0.2</w:t>
            </w:r>
          </w:p>
        </w:tc>
        <w:tc>
          <w:tcPr>
            <w:tcW w:w="1211" w:type="dxa"/>
          </w:tcPr>
          <w:p w14:paraId="6B981A19" w14:textId="77777777" w:rsidR="00270483" w:rsidRPr="004A34EE" w:rsidRDefault="00960720">
            <w:pPr>
              <w:spacing w:after="0" w:line="240" w:lineRule="auto"/>
              <w:jc w:val="center"/>
              <w:rPr>
                <w:lang w:val="en-GB"/>
              </w:rPr>
            </w:pPr>
            <w:r w:rsidRPr="004A34EE">
              <w:rPr>
                <w:lang w:val="en-GB"/>
              </w:rPr>
              <w:t>0.2</w:t>
            </w:r>
          </w:p>
        </w:tc>
        <w:tc>
          <w:tcPr>
            <w:tcW w:w="968" w:type="dxa"/>
          </w:tcPr>
          <w:p w14:paraId="452E1C14" w14:textId="77777777" w:rsidR="00270483" w:rsidRPr="004A34EE" w:rsidRDefault="00960720">
            <w:pPr>
              <w:spacing w:after="0" w:line="240" w:lineRule="auto"/>
              <w:jc w:val="center"/>
              <w:rPr>
                <w:lang w:val="en-GB"/>
              </w:rPr>
            </w:pPr>
            <w:r w:rsidRPr="004A34EE">
              <w:rPr>
                <w:lang w:val="en-GB"/>
              </w:rPr>
              <w:t>0.3</w:t>
            </w:r>
          </w:p>
        </w:tc>
        <w:tc>
          <w:tcPr>
            <w:tcW w:w="1396" w:type="dxa"/>
          </w:tcPr>
          <w:p w14:paraId="14F813CB" w14:textId="77777777" w:rsidR="00270483" w:rsidRPr="004A34EE" w:rsidRDefault="00960720">
            <w:pPr>
              <w:spacing w:after="0" w:line="240" w:lineRule="auto"/>
              <w:jc w:val="center"/>
              <w:rPr>
                <w:lang w:val="en-GB"/>
              </w:rPr>
            </w:pPr>
            <w:r w:rsidRPr="004A34EE">
              <w:rPr>
                <w:lang w:val="en-GB"/>
              </w:rPr>
              <w:t>0.4</w:t>
            </w:r>
          </w:p>
        </w:tc>
        <w:tc>
          <w:tcPr>
            <w:tcW w:w="1739" w:type="dxa"/>
          </w:tcPr>
          <w:p w14:paraId="0C1C1523" w14:textId="77777777" w:rsidR="00270483" w:rsidRPr="004A34EE" w:rsidRDefault="00960720">
            <w:pPr>
              <w:spacing w:after="0" w:line="240" w:lineRule="auto"/>
              <w:jc w:val="left"/>
              <w:rPr>
                <w:lang w:val="en-GB"/>
              </w:rPr>
            </w:pPr>
            <w:r w:rsidRPr="004A34EE">
              <w:rPr>
                <w:lang w:val="en-GB"/>
              </w:rPr>
              <w:t>Minimal variation; low anthropogenic influence</w:t>
            </w:r>
          </w:p>
        </w:tc>
      </w:tr>
      <w:tr w:rsidR="00270483" w:rsidRPr="004A34EE" w14:paraId="2E762F24" w14:textId="77777777">
        <w:tc>
          <w:tcPr>
            <w:tcW w:w="1439" w:type="dxa"/>
          </w:tcPr>
          <w:p w14:paraId="02B0D4E0" w14:textId="77777777" w:rsidR="00270483" w:rsidRPr="004A34EE" w:rsidRDefault="00960720">
            <w:pPr>
              <w:spacing w:after="0" w:line="240" w:lineRule="auto"/>
              <w:jc w:val="left"/>
              <w:rPr>
                <w:lang w:val="en-GB"/>
              </w:rPr>
            </w:pPr>
            <w:r w:rsidRPr="004A34EE">
              <w:rPr>
                <w:lang w:val="en-GB"/>
              </w:rPr>
              <w:t>Sulphate (mg/L)</w:t>
            </w:r>
          </w:p>
        </w:tc>
        <w:tc>
          <w:tcPr>
            <w:tcW w:w="1063" w:type="dxa"/>
          </w:tcPr>
          <w:p w14:paraId="54E33B10" w14:textId="77777777" w:rsidR="00270483" w:rsidRPr="004A34EE" w:rsidRDefault="00960720">
            <w:pPr>
              <w:spacing w:after="0" w:line="240" w:lineRule="auto"/>
              <w:jc w:val="center"/>
              <w:rPr>
                <w:lang w:val="en-GB"/>
              </w:rPr>
            </w:pPr>
            <w:r w:rsidRPr="004A34EE">
              <w:rPr>
                <w:lang w:val="en-GB"/>
              </w:rPr>
              <w:t>800</w:t>
            </w:r>
          </w:p>
        </w:tc>
        <w:tc>
          <w:tcPr>
            <w:tcW w:w="1199" w:type="dxa"/>
          </w:tcPr>
          <w:p w14:paraId="2C5DBCAB" w14:textId="77777777" w:rsidR="00270483" w:rsidRPr="004A34EE" w:rsidRDefault="00960720">
            <w:pPr>
              <w:spacing w:after="0" w:line="240" w:lineRule="auto"/>
              <w:jc w:val="center"/>
              <w:rPr>
                <w:lang w:val="en-GB"/>
              </w:rPr>
            </w:pPr>
            <w:r w:rsidRPr="004A34EE">
              <w:rPr>
                <w:lang w:val="en-GB"/>
              </w:rPr>
              <w:t>0.8</w:t>
            </w:r>
          </w:p>
        </w:tc>
        <w:tc>
          <w:tcPr>
            <w:tcW w:w="1211" w:type="dxa"/>
          </w:tcPr>
          <w:p w14:paraId="231BAD29" w14:textId="77777777" w:rsidR="00270483" w:rsidRPr="004A34EE" w:rsidRDefault="00960720">
            <w:pPr>
              <w:spacing w:after="0" w:line="240" w:lineRule="auto"/>
              <w:jc w:val="center"/>
              <w:rPr>
                <w:lang w:val="en-GB"/>
              </w:rPr>
            </w:pPr>
            <w:r w:rsidRPr="004A34EE">
              <w:rPr>
                <w:lang w:val="en-GB"/>
              </w:rPr>
              <w:t>0.9</w:t>
            </w:r>
          </w:p>
        </w:tc>
        <w:tc>
          <w:tcPr>
            <w:tcW w:w="968" w:type="dxa"/>
          </w:tcPr>
          <w:p w14:paraId="77CECAD8" w14:textId="77777777" w:rsidR="00270483" w:rsidRPr="004A34EE" w:rsidRDefault="00960720">
            <w:pPr>
              <w:spacing w:after="0" w:line="240" w:lineRule="auto"/>
              <w:jc w:val="center"/>
              <w:rPr>
                <w:lang w:val="en-GB"/>
              </w:rPr>
            </w:pPr>
            <w:r w:rsidRPr="004A34EE">
              <w:rPr>
                <w:lang w:val="en-GB"/>
              </w:rPr>
              <w:t>1.0</w:t>
            </w:r>
          </w:p>
        </w:tc>
        <w:tc>
          <w:tcPr>
            <w:tcW w:w="1396" w:type="dxa"/>
          </w:tcPr>
          <w:p w14:paraId="5348AF36" w14:textId="77777777" w:rsidR="00270483" w:rsidRPr="004A34EE" w:rsidRDefault="00960720">
            <w:pPr>
              <w:spacing w:after="0" w:line="240" w:lineRule="auto"/>
              <w:jc w:val="center"/>
              <w:rPr>
                <w:lang w:val="en-GB"/>
              </w:rPr>
            </w:pPr>
            <w:r w:rsidRPr="004A34EE">
              <w:rPr>
                <w:lang w:val="en-GB"/>
              </w:rPr>
              <w:t>1.2</w:t>
            </w:r>
          </w:p>
        </w:tc>
        <w:tc>
          <w:tcPr>
            <w:tcW w:w="1739" w:type="dxa"/>
          </w:tcPr>
          <w:p w14:paraId="26769671" w14:textId="77777777" w:rsidR="00270483" w:rsidRPr="004A34EE" w:rsidRDefault="00960720">
            <w:pPr>
              <w:spacing w:after="0" w:line="240" w:lineRule="auto"/>
              <w:jc w:val="left"/>
              <w:rPr>
                <w:lang w:val="en-GB"/>
              </w:rPr>
            </w:pPr>
            <w:r w:rsidRPr="004A34EE">
              <w:rPr>
                <w:lang w:val="en-GB"/>
              </w:rPr>
              <w:t>Slight increase associated with soil runoff</w:t>
            </w:r>
          </w:p>
        </w:tc>
      </w:tr>
      <w:tr w:rsidR="00270483" w:rsidRPr="004A34EE" w14:paraId="0F1A0347" w14:textId="77777777">
        <w:tc>
          <w:tcPr>
            <w:tcW w:w="1439" w:type="dxa"/>
          </w:tcPr>
          <w:p w14:paraId="06FB3380" w14:textId="77777777" w:rsidR="00270483" w:rsidRPr="004A34EE" w:rsidRDefault="00960720">
            <w:pPr>
              <w:spacing w:after="0" w:line="240" w:lineRule="auto"/>
              <w:jc w:val="left"/>
              <w:rPr>
                <w:lang w:val="en-GB"/>
              </w:rPr>
            </w:pPr>
            <w:r w:rsidRPr="004A34EE">
              <w:rPr>
                <w:lang w:val="en-GB"/>
              </w:rPr>
              <w:t>Nitrate (mg/L)</w:t>
            </w:r>
          </w:p>
        </w:tc>
        <w:tc>
          <w:tcPr>
            <w:tcW w:w="1063" w:type="dxa"/>
          </w:tcPr>
          <w:p w14:paraId="6DF36A8C" w14:textId="77777777" w:rsidR="00270483" w:rsidRPr="004A34EE" w:rsidRDefault="00960720">
            <w:pPr>
              <w:spacing w:after="0" w:line="240" w:lineRule="auto"/>
              <w:jc w:val="center"/>
              <w:rPr>
                <w:lang w:val="en-GB"/>
              </w:rPr>
            </w:pPr>
            <w:r w:rsidRPr="004A34EE">
              <w:rPr>
                <w:lang w:val="en-GB"/>
              </w:rPr>
              <w:t>1</w:t>
            </w:r>
          </w:p>
        </w:tc>
        <w:tc>
          <w:tcPr>
            <w:tcW w:w="1199" w:type="dxa"/>
          </w:tcPr>
          <w:p w14:paraId="2E4B6DC7" w14:textId="77777777" w:rsidR="00270483" w:rsidRPr="004A34EE" w:rsidRDefault="00960720">
            <w:pPr>
              <w:spacing w:after="0" w:line="240" w:lineRule="auto"/>
              <w:jc w:val="center"/>
              <w:rPr>
                <w:lang w:val="en-GB"/>
              </w:rPr>
            </w:pPr>
            <w:r w:rsidRPr="004A34EE">
              <w:rPr>
                <w:lang w:val="en-GB"/>
              </w:rPr>
              <w:t>0.17</w:t>
            </w:r>
          </w:p>
        </w:tc>
        <w:tc>
          <w:tcPr>
            <w:tcW w:w="1211" w:type="dxa"/>
          </w:tcPr>
          <w:p w14:paraId="1EBF3AF2" w14:textId="77777777" w:rsidR="00270483" w:rsidRPr="004A34EE" w:rsidRDefault="00960720">
            <w:pPr>
              <w:spacing w:after="0" w:line="240" w:lineRule="auto"/>
              <w:jc w:val="center"/>
              <w:rPr>
                <w:lang w:val="en-GB"/>
              </w:rPr>
            </w:pPr>
            <w:r w:rsidRPr="004A34EE">
              <w:rPr>
                <w:lang w:val="en-GB"/>
              </w:rPr>
              <w:t>0.19</w:t>
            </w:r>
          </w:p>
        </w:tc>
        <w:tc>
          <w:tcPr>
            <w:tcW w:w="968" w:type="dxa"/>
          </w:tcPr>
          <w:p w14:paraId="29450C9D" w14:textId="77777777" w:rsidR="00270483" w:rsidRPr="004A34EE" w:rsidRDefault="00960720">
            <w:pPr>
              <w:spacing w:after="0" w:line="240" w:lineRule="auto"/>
              <w:jc w:val="center"/>
              <w:rPr>
                <w:lang w:val="en-GB"/>
              </w:rPr>
            </w:pPr>
            <w:r w:rsidRPr="004A34EE">
              <w:rPr>
                <w:lang w:val="en-GB"/>
              </w:rPr>
              <w:t>0.24</w:t>
            </w:r>
          </w:p>
        </w:tc>
        <w:tc>
          <w:tcPr>
            <w:tcW w:w="1396" w:type="dxa"/>
          </w:tcPr>
          <w:p w14:paraId="5901AD70" w14:textId="77777777" w:rsidR="00270483" w:rsidRPr="004A34EE" w:rsidRDefault="00960720">
            <w:pPr>
              <w:spacing w:after="0" w:line="240" w:lineRule="auto"/>
              <w:jc w:val="center"/>
              <w:rPr>
                <w:lang w:val="en-GB"/>
              </w:rPr>
            </w:pPr>
            <w:r w:rsidRPr="004A34EE">
              <w:rPr>
                <w:lang w:val="en-GB"/>
              </w:rPr>
              <w:t>0.30</w:t>
            </w:r>
          </w:p>
        </w:tc>
        <w:tc>
          <w:tcPr>
            <w:tcW w:w="1739" w:type="dxa"/>
          </w:tcPr>
          <w:p w14:paraId="306789B0" w14:textId="77777777" w:rsidR="00270483" w:rsidRPr="004A34EE" w:rsidRDefault="00960720">
            <w:pPr>
              <w:spacing w:after="0" w:line="240" w:lineRule="auto"/>
              <w:jc w:val="left"/>
              <w:rPr>
                <w:lang w:val="en-GB"/>
              </w:rPr>
            </w:pPr>
            <w:r w:rsidRPr="004A34EE">
              <w:rPr>
                <w:lang w:val="en-GB"/>
              </w:rPr>
              <w:t>Low; reflects diffuse agricultural inputs</w:t>
            </w:r>
          </w:p>
        </w:tc>
      </w:tr>
      <w:tr w:rsidR="00270483" w:rsidRPr="004A34EE" w14:paraId="06B7065B" w14:textId="77777777">
        <w:tc>
          <w:tcPr>
            <w:tcW w:w="1439" w:type="dxa"/>
          </w:tcPr>
          <w:p w14:paraId="73FC6234" w14:textId="77777777" w:rsidR="00270483" w:rsidRPr="004A34EE" w:rsidRDefault="00960720">
            <w:pPr>
              <w:spacing w:after="0" w:line="240" w:lineRule="auto"/>
              <w:jc w:val="left"/>
              <w:rPr>
                <w:lang w:val="en-GB"/>
              </w:rPr>
            </w:pPr>
            <w:r w:rsidRPr="004A34EE">
              <w:rPr>
                <w:lang w:val="en-GB"/>
              </w:rPr>
              <w:t>Iron (mg/L)</w:t>
            </w:r>
          </w:p>
        </w:tc>
        <w:tc>
          <w:tcPr>
            <w:tcW w:w="1063" w:type="dxa"/>
          </w:tcPr>
          <w:p w14:paraId="34505390" w14:textId="77777777" w:rsidR="00270483" w:rsidRPr="004A34EE" w:rsidRDefault="00960720">
            <w:pPr>
              <w:spacing w:after="0" w:line="240" w:lineRule="auto"/>
              <w:jc w:val="center"/>
              <w:rPr>
                <w:lang w:val="en-GB"/>
              </w:rPr>
            </w:pPr>
            <w:r w:rsidRPr="004A34EE">
              <w:rPr>
                <w:lang w:val="en-GB"/>
              </w:rPr>
              <w:t>3</w:t>
            </w:r>
          </w:p>
        </w:tc>
        <w:tc>
          <w:tcPr>
            <w:tcW w:w="1199" w:type="dxa"/>
          </w:tcPr>
          <w:p w14:paraId="08A279BB" w14:textId="77777777" w:rsidR="00270483" w:rsidRPr="004A34EE" w:rsidRDefault="00960720">
            <w:pPr>
              <w:spacing w:after="0" w:line="240" w:lineRule="auto"/>
              <w:jc w:val="center"/>
              <w:rPr>
                <w:lang w:val="en-GB"/>
              </w:rPr>
            </w:pPr>
            <w:r w:rsidRPr="004A34EE">
              <w:rPr>
                <w:lang w:val="en-GB"/>
              </w:rPr>
              <w:t>0.14</w:t>
            </w:r>
          </w:p>
        </w:tc>
        <w:tc>
          <w:tcPr>
            <w:tcW w:w="1211" w:type="dxa"/>
          </w:tcPr>
          <w:p w14:paraId="5C24BA2C" w14:textId="77777777" w:rsidR="00270483" w:rsidRPr="004A34EE" w:rsidRDefault="00960720">
            <w:pPr>
              <w:spacing w:after="0" w:line="240" w:lineRule="auto"/>
              <w:jc w:val="center"/>
              <w:rPr>
                <w:lang w:val="en-GB"/>
              </w:rPr>
            </w:pPr>
            <w:r w:rsidRPr="004A34EE">
              <w:rPr>
                <w:lang w:val="en-GB"/>
              </w:rPr>
              <w:t>0.16</w:t>
            </w:r>
          </w:p>
        </w:tc>
        <w:tc>
          <w:tcPr>
            <w:tcW w:w="968" w:type="dxa"/>
          </w:tcPr>
          <w:p w14:paraId="08070F84" w14:textId="77777777" w:rsidR="00270483" w:rsidRPr="004A34EE" w:rsidRDefault="00960720">
            <w:pPr>
              <w:spacing w:after="0" w:line="240" w:lineRule="auto"/>
              <w:jc w:val="center"/>
              <w:rPr>
                <w:lang w:val="en-GB"/>
              </w:rPr>
            </w:pPr>
            <w:r w:rsidRPr="004A34EE">
              <w:rPr>
                <w:lang w:val="en-GB"/>
              </w:rPr>
              <w:t>0.22</w:t>
            </w:r>
          </w:p>
        </w:tc>
        <w:tc>
          <w:tcPr>
            <w:tcW w:w="1396" w:type="dxa"/>
          </w:tcPr>
          <w:p w14:paraId="11EAF327" w14:textId="77777777" w:rsidR="00270483" w:rsidRPr="004A34EE" w:rsidRDefault="00960720">
            <w:pPr>
              <w:spacing w:after="0" w:line="240" w:lineRule="auto"/>
              <w:jc w:val="center"/>
              <w:rPr>
                <w:lang w:val="en-GB"/>
              </w:rPr>
            </w:pPr>
            <w:r w:rsidRPr="004A34EE">
              <w:rPr>
                <w:lang w:val="en-GB"/>
              </w:rPr>
              <w:t>0.30</w:t>
            </w:r>
          </w:p>
        </w:tc>
        <w:tc>
          <w:tcPr>
            <w:tcW w:w="1739" w:type="dxa"/>
          </w:tcPr>
          <w:p w14:paraId="7D7EDB7B" w14:textId="77777777" w:rsidR="00270483" w:rsidRPr="004A34EE" w:rsidRDefault="00960720">
            <w:pPr>
              <w:spacing w:after="0" w:line="240" w:lineRule="auto"/>
              <w:jc w:val="left"/>
              <w:rPr>
                <w:lang w:val="en-GB"/>
              </w:rPr>
            </w:pPr>
            <w:r w:rsidRPr="004A34EE">
              <w:rPr>
                <w:lang w:val="en-GB"/>
              </w:rPr>
              <w:t>Slight increase linked to sediment mobilisation</w:t>
            </w:r>
          </w:p>
        </w:tc>
      </w:tr>
      <w:tr w:rsidR="00270483" w:rsidRPr="004A34EE" w14:paraId="0F446758" w14:textId="77777777">
        <w:tc>
          <w:tcPr>
            <w:tcW w:w="1439" w:type="dxa"/>
          </w:tcPr>
          <w:p w14:paraId="367B9086" w14:textId="77777777" w:rsidR="00270483" w:rsidRPr="004A34EE" w:rsidRDefault="00960720">
            <w:pPr>
              <w:spacing w:after="0" w:line="240" w:lineRule="auto"/>
              <w:jc w:val="left"/>
              <w:rPr>
                <w:lang w:val="en-GB"/>
              </w:rPr>
            </w:pPr>
            <w:r w:rsidRPr="004A34EE">
              <w:rPr>
                <w:lang w:val="en-GB"/>
              </w:rPr>
              <w:t>Turbidity (NTU)</w:t>
            </w:r>
          </w:p>
        </w:tc>
        <w:tc>
          <w:tcPr>
            <w:tcW w:w="1063" w:type="dxa"/>
          </w:tcPr>
          <w:p w14:paraId="3D6438C0" w14:textId="77777777" w:rsidR="00270483" w:rsidRPr="004A34EE" w:rsidRDefault="00960720">
            <w:pPr>
              <w:spacing w:after="0" w:line="240" w:lineRule="auto"/>
              <w:jc w:val="center"/>
              <w:rPr>
                <w:lang w:val="en-GB"/>
              </w:rPr>
            </w:pPr>
            <w:r w:rsidRPr="004A34EE">
              <w:rPr>
                <w:lang w:val="en-GB"/>
              </w:rPr>
              <w:t>25</w:t>
            </w:r>
          </w:p>
        </w:tc>
        <w:tc>
          <w:tcPr>
            <w:tcW w:w="1199" w:type="dxa"/>
          </w:tcPr>
          <w:p w14:paraId="48E1EFF2" w14:textId="77777777" w:rsidR="00270483" w:rsidRPr="004A34EE" w:rsidRDefault="00960720">
            <w:pPr>
              <w:spacing w:after="0" w:line="240" w:lineRule="auto"/>
              <w:jc w:val="center"/>
              <w:rPr>
                <w:lang w:val="en-GB"/>
              </w:rPr>
            </w:pPr>
            <w:r w:rsidRPr="004A34EE">
              <w:rPr>
                <w:lang w:val="en-GB"/>
              </w:rPr>
              <w:t>4.0</w:t>
            </w:r>
          </w:p>
        </w:tc>
        <w:tc>
          <w:tcPr>
            <w:tcW w:w="1211" w:type="dxa"/>
          </w:tcPr>
          <w:p w14:paraId="1EBEFAB9" w14:textId="77777777" w:rsidR="00270483" w:rsidRPr="004A34EE" w:rsidRDefault="00960720">
            <w:pPr>
              <w:spacing w:after="0" w:line="240" w:lineRule="auto"/>
              <w:jc w:val="center"/>
              <w:rPr>
                <w:lang w:val="en-GB"/>
              </w:rPr>
            </w:pPr>
            <w:r w:rsidRPr="004A34EE">
              <w:rPr>
                <w:lang w:val="en-GB"/>
              </w:rPr>
              <w:t>4.3</w:t>
            </w:r>
          </w:p>
        </w:tc>
        <w:tc>
          <w:tcPr>
            <w:tcW w:w="968" w:type="dxa"/>
          </w:tcPr>
          <w:p w14:paraId="1FA53C96" w14:textId="77777777" w:rsidR="00270483" w:rsidRPr="004A34EE" w:rsidRDefault="00960720">
            <w:pPr>
              <w:spacing w:after="0" w:line="240" w:lineRule="auto"/>
              <w:jc w:val="center"/>
              <w:rPr>
                <w:lang w:val="en-GB"/>
              </w:rPr>
            </w:pPr>
            <w:r w:rsidRPr="004A34EE">
              <w:rPr>
                <w:lang w:val="en-GB"/>
              </w:rPr>
              <w:t>5.8</w:t>
            </w:r>
          </w:p>
        </w:tc>
        <w:tc>
          <w:tcPr>
            <w:tcW w:w="1396" w:type="dxa"/>
          </w:tcPr>
          <w:p w14:paraId="211214DF" w14:textId="77777777" w:rsidR="00270483" w:rsidRPr="004A34EE" w:rsidRDefault="00960720">
            <w:pPr>
              <w:spacing w:after="0" w:line="240" w:lineRule="auto"/>
              <w:jc w:val="center"/>
              <w:rPr>
                <w:lang w:val="en-GB"/>
              </w:rPr>
            </w:pPr>
            <w:r w:rsidRPr="004A34EE">
              <w:rPr>
                <w:lang w:val="en-GB"/>
              </w:rPr>
              <w:t>7.0</w:t>
            </w:r>
          </w:p>
        </w:tc>
        <w:tc>
          <w:tcPr>
            <w:tcW w:w="1739" w:type="dxa"/>
          </w:tcPr>
          <w:p w14:paraId="4DB76256" w14:textId="77777777" w:rsidR="00270483" w:rsidRPr="004A34EE" w:rsidRDefault="00960720">
            <w:pPr>
              <w:spacing w:after="0" w:line="240" w:lineRule="auto"/>
              <w:jc w:val="left"/>
              <w:rPr>
                <w:lang w:val="en-GB"/>
              </w:rPr>
            </w:pPr>
            <w:r w:rsidRPr="004A34EE">
              <w:rPr>
                <w:lang w:val="en-GB"/>
              </w:rPr>
              <w:t>Moderate; influenced by surface runoff</w:t>
            </w:r>
          </w:p>
        </w:tc>
      </w:tr>
      <w:tr w:rsidR="00270483" w:rsidRPr="004A34EE" w14:paraId="298B0AD6" w14:textId="77777777">
        <w:tc>
          <w:tcPr>
            <w:tcW w:w="1439" w:type="dxa"/>
          </w:tcPr>
          <w:p w14:paraId="4E3D563D" w14:textId="77777777" w:rsidR="00270483" w:rsidRPr="004A34EE" w:rsidRDefault="00960720">
            <w:pPr>
              <w:spacing w:after="0" w:line="240" w:lineRule="auto"/>
              <w:jc w:val="left"/>
              <w:rPr>
                <w:lang w:val="en-GB"/>
              </w:rPr>
            </w:pPr>
            <w:r w:rsidRPr="004A34EE">
              <w:rPr>
                <w:lang w:val="en-GB"/>
              </w:rPr>
              <w:t>Suspended Solids (mg/L)</w:t>
            </w:r>
          </w:p>
        </w:tc>
        <w:tc>
          <w:tcPr>
            <w:tcW w:w="1063" w:type="dxa"/>
          </w:tcPr>
          <w:p w14:paraId="22222FA3" w14:textId="77777777" w:rsidR="00270483" w:rsidRPr="004A34EE" w:rsidRDefault="00960720">
            <w:pPr>
              <w:spacing w:after="0" w:line="240" w:lineRule="auto"/>
              <w:jc w:val="center"/>
              <w:rPr>
                <w:lang w:val="en-GB"/>
              </w:rPr>
            </w:pPr>
            <w:r w:rsidRPr="004A34EE">
              <w:rPr>
                <w:lang w:val="en-GB"/>
              </w:rPr>
              <w:t>Not specified</w:t>
            </w:r>
          </w:p>
        </w:tc>
        <w:tc>
          <w:tcPr>
            <w:tcW w:w="1199" w:type="dxa"/>
          </w:tcPr>
          <w:p w14:paraId="148A5303" w14:textId="77777777" w:rsidR="00270483" w:rsidRPr="004A34EE" w:rsidRDefault="00960720">
            <w:pPr>
              <w:spacing w:after="0" w:line="240" w:lineRule="auto"/>
              <w:jc w:val="center"/>
              <w:rPr>
                <w:lang w:val="en-GB"/>
              </w:rPr>
            </w:pPr>
            <w:r w:rsidRPr="004A34EE">
              <w:rPr>
                <w:lang w:val="en-GB"/>
              </w:rPr>
              <w:t>5.8</w:t>
            </w:r>
          </w:p>
        </w:tc>
        <w:tc>
          <w:tcPr>
            <w:tcW w:w="1211" w:type="dxa"/>
          </w:tcPr>
          <w:p w14:paraId="199F68EB" w14:textId="77777777" w:rsidR="00270483" w:rsidRPr="004A34EE" w:rsidRDefault="00960720">
            <w:pPr>
              <w:spacing w:after="0" w:line="240" w:lineRule="auto"/>
              <w:jc w:val="center"/>
              <w:rPr>
                <w:lang w:val="en-GB"/>
              </w:rPr>
            </w:pPr>
            <w:r w:rsidRPr="004A34EE">
              <w:rPr>
                <w:lang w:val="en-GB"/>
              </w:rPr>
              <w:t>6.2</w:t>
            </w:r>
          </w:p>
        </w:tc>
        <w:tc>
          <w:tcPr>
            <w:tcW w:w="968" w:type="dxa"/>
          </w:tcPr>
          <w:p w14:paraId="1388B626" w14:textId="77777777" w:rsidR="00270483" w:rsidRPr="004A34EE" w:rsidRDefault="00960720">
            <w:pPr>
              <w:spacing w:after="0" w:line="240" w:lineRule="auto"/>
              <w:jc w:val="center"/>
              <w:rPr>
                <w:lang w:val="en-GB"/>
              </w:rPr>
            </w:pPr>
            <w:r w:rsidRPr="004A34EE">
              <w:rPr>
                <w:lang w:val="en-GB"/>
              </w:rPr>
              <w:t>7.5</w:t>
            </w:r>
          </w:p>
        </w:tc>
        <w:tc>
          <w:tcPr>
            <w:tcW w:w="1396" w:type="dxa"/>
          </w:tcPr>
          <w:p w14:paraId="7EC07ACF" w14:textId="77777777" w:rsidR="00270483" w:rsidRPr="004A34EE" w:rsidRDefault="00960720">
            <w:pPr>
              <w:spacing w:after="0" w:line="240" w:lineRule="auto"/>
              <w:jc w:val="center"/>
              <w:rPr>
                <w:lang w:val="en-GB"/>
              </w:rPr>
            </w:pPr>
            <w:r w:rsidRPr="004A34EE">
              <w:rPr>
                <w:lang w:val="en-GB"/>
              </w:rPr>
              <w:t>9.0</w:t>
            </w:r>
          </w:p>
        </w:tc>
        <w:tc>
          <w:tcPr>
            <w:tcW w:w="1739" w:type="dxa"/>
          </w:tcPr>
          <w:p w14:paraId="39346171" w14:textId="77777777" w:rsidR="00270483" w:rsidRPr="004A34EE" w:rsidRDefault="00960720">
            <w:pPr>
              <w:spacing w:after="0" w:line="240" w:lineRule="auto"/>
              <w:jc w:val="left"/>
              <w:rPr>
                <w:lang w:val="en-GB"/>
              </w:rPr>
            </w:pPr>
            <w:r w:rsidRPr="004A34EE">
              <w:rPr>
                <w:lang w:val="en-GB"/>
              </w:rPr>
              <w:t>Slight increase downstream due to cumulative inputs</w:t>
            </w:r>
          </w:p>
        </w:tc>
      </w:tr>
      <w:tr w:rsidR="00270483" w:rsidRPr="004A34EE" w14:paraId="4BABF758" w14:textId="77777777">
        <w:tc>
          <w:tcPr>
            <w:tcW w:w="1439" w:type="dxa"/>
          </w:tcPr>
          <w:p w14:paraId="562B84F7" w14:textId="77777777" w:rsidR="00270483" w:rsidRPr="004A34EE" w:rsidRDefault="00960720">
            <w:pPr>
              <w:spacing w:after="0" w:line="240" w:lineRule="auto"/>
              <w:jc w:val="left"/>
              <w:rPr>
                <w:lang w:val="en-GB"/>
              </w:rPr>
            </w:pPr>
            <w:r w:rsidRPr="004A34EE">
              <w:rPr>
                <w:lang w:val="en-GB"/>
              </w:rPr>
              <w:t>Faecal Coliform (/100 ml)</w:t>
            </w:r>
          </w:p>
        </w:tc>
        <w:tc>
          <w:tcPr>
            <w:tcW w:w="1063" w:type="dxa"/>
          </w:tcPr>
          <w:p w14:paraId="5E98CDAC" w14:textId="77777777" w:rsidR="00270483" w:rsidRPr="004A34EE" w:rsidRDefault="00960720">
            <w:pPr>
              <w:spacing w:after="0" w:line="240" w:lineRule="auto"/>
              <w:jc w:val="center"/>
              <w:rPr>
                <w:lang w:val="en-GB"/>
              </w:rPr>
            </w:pPr>
            <w:r w:rsidRPr="004A34EE">
              <w:rPr>
                <w:lang w:val="en-GB"/>
              </w:rPr>
              <w:t>50</w:t>
            </w:r>
          </w:p>
        </w:tc>
        <w:tc>
          <w:tcPr>
            <w:tcW w:w="1199" w:type="dxa"/>
          </w:tcPr>
          <w:p w14:paraId="27172670" w14:textId="77777777" w:rsidR="00270483" w:rsidRPr="004A34EE" w:rsidRDefault="00960720">
            <w:pPr>
              <w:spacing w:after="0" w:line="240" w:lineRule="auto"/>
              <w:jc w:val="center"/>
              <w:rPr>
                <w:lang w:val="en-GB"/>
              </w:rPr>
            </w:pPr>
            <w:r w:rsidRPr="004A34EE">
              <w:rPr>
                <w:lang w:val="en-GB"/>
              </w:rPr>
              <w:t>68</w:t>
            </w:r>
          </w:p>
        </w:tc>
        <w:tc>
          <w:tcPr>
            <w:tcW w:w="1211" w:type="dxa"/>
          </w:tcPr>
          <w:p w14:paraId="3E2A6031" w14:textId="77777777" w:rsidR="00270483" w:rsidRPr="004A34EE" w:rsidRDefault="00960720">
            <w:pPr>
              <w:spacing w:after="0" w:line="240" w:lineRule="auto"/>
              <w:jc w:val="center"/>
              <w:rPr>
                <w:lang w:val="en-GB"/>
              </w:rPr>
            </w:pPr>
            <w:r w:rsidRPr="004A34EE">
              <w:rPr>
                <w:lang w:val="en-GB"/>
              </w:rPr>
              <w:t>72</w:t>
            </w:r>
          </w:p>
        </w:tc>
        <w:tc>
          <w:tcPr>
            <w:tcW w:w="968" w:type="dxa"/>
          </w:tcPr>
          <w:p w14:paraId="7AB918E8" w14:textId="77777777" w:rsidR="00270483" w:rsidRPr="004A34EE" w:rsidRDefault="00960720">
            <w:pPr>
              <w:spacing w:after="0" w:line="240" w:lineRule="auto"/>
              <w:jc w:val="center"/>
              <w:rPr>
                <w:lang w:val="en-GB"/>
              </w:rPr>
            </w:pPr>
            <w:r w:rsidRPr="004A34EE">
              <w:rPr>
                <w:lang w:val="en-GB"/>
              </w:rPr>
              <w:t>110</w:t>
            </w:r>
          </w:p>
        </w:tc>
        <w:tc>
          <w:tcPr>
            <w:tcW w:w="1396" w:type="dxa"/>
          </w:tcPr>
          <w:p w14:paraId="29FD65B5" w14:textId="77777777" w:rsidR="00270483" w:rsidRPr="004A34EE" w:rsidRDefault="00960720">
            <w:pPr>
              <w:spacing w:after="0" w:line="240" w:lineRule="auto"/>
              <w:jc w:val="center"/>
              <w:rPr>
                <w:lang w:val="en-GB"/>
              </w:rPr>
            </w:pPr>
            <w:r w:rsidRPr="004A34EE">
              <w:rPr>
                <w:lang w:val="en-GB"/>
              </w:rPr>
              <w:t>140</w:t>
            </w:r>
          </w:p>
        </w:tc>
        <w:tc>
          <w:tcPr>
            <w:tcW w:w="1739" w:type="dxa"/>
          </w:tcPr>
          <w:p w14:paraId="79339A1B" w14:textId="77777777" w:rsidR="00270483" w:rsidRPr="004A34EE" w:rsidRDefault="00960720">
            <w:pPr>
              <w:spacing w:after="0" w:line="240" w:lineRule="auto"/>
              <w:jc w:val="left"/>
              <w:rPr>
                <w:lang w:val="en-GB"/>
              </w:rPr>
            </w:pPr>
            <w:r w:rsidRPr="004A34EE">
              <w:rPr>
                <w:lang w:val="en-GB"/>
              </w:rPr>
              <w:t>Elevated; associated with livestock and diffuse runoff</w:t>
            </w:r>
          </w:p>
        </w:tc>
      </w:tr>
      <w:tr w:rsidR="00270483" w:rsidRPr="004A34EE" w14:paraId="74075984" w14:textId="77777777">
        <w:tc>
          <w:tcPr>
            <w:tcW w:w="1439" w:type="dxa"/>
          </w:tcPr>
          <w:p w14:paraId="1F3CB66D" w14:textId="77777777" w:rsidR="00270483" w:rsidRPr="004A34EE" w:rsidRDefault="00960720">
            <w:pPr>
              <w:spacing w:after="0" w:line="240" w:lineRule="auto"/>
              <w:jc w:val="left"/>
              <w:rPr>
                <w:lang w:val="en-GB"/>
              </w:rPr>
            </w:pPr>
            <w:r w:rsidRPr="004A34EE">
              <w:rPr>
                <w:lang w:val="en-GB"/>
              </w:rPr>
              <w:t>E. coli (/100 ml)</w:t>
            </w:r>
          </w:p>
        </w:tc>
        <w:tc>
          <w:tcPr>
            <w:tcW w:w="1063" w:type="dxa"/>
          </w:tcPr>
          <w:p w14:paraId="772F23B3" w14:textId="77777777" w:rsidR="00270483" w:rsidRPr="004A34EE" w:rsidRDefault="00960720">
            <w:pPr>
              <w:spacing w:after="0" w:line="240" w:lineRule="auto"/>
              <w:jc w:val="center"/>
              <w:rPr>
                <w:lang w:val="en-GB"/>
              </w:rPr>
            </w:pPr>
            <w:r w:rsidRPr="004A34EE">
              <w:rPr>
                <w:lang w:val="en-GB"/>
              </w:rPr>
              <w:t>Not specified</w:t>
            </w:r>
          </w:p>
        </w:tc>
        <w:tc>
          <w:tcPr>
            <w:tcW w:w="1199" w:type="dxa"/>
          </w:tcPr>
          <w:p w14:paraId="66797B64" w14:textId="77777777" w:rsidR="00270483" w:rsidRPr="004A34EE" w:rsidRDefault="00960720">
            <w:pPr>
              <w:spacing w:after="0" w:line="240" w:lineRule="auto"/>
              <w:jc w:val="center"/>
              <w:rPr>
                <w:lang w:val="en-GB"/>
              </w:rPr>
            </w:pPr>
            <w:r w:rsidRPr="004A34EE">
              <w:rPr>
                <w:lang w:val="en-GB"/>
              </w:rPr>
              <w:t>60</w:t>
            </w:r>
          </w:p>
        </w:tc>
        <w:tc>
          <w:tcPr>
            <w:tcW w:w="1211" w:type="dxa"/>
          </w:tcPr>
          <w:p w14:paraId="5D7FA4C9" w14:textId="77777777" w:rsidR="00270483" w:rsidRPr="004A34EE" w:rsidRDefault="00960720">
            <w:pPr>
              <w:spacing w:after="0" w:line="240" w:lineRule="auto"/>
              <w:jc w:val="center"/>
              <w:rPr>
                <w:lang w:val="en-GB"/>
              </w:rPr>
            </w:pPr>
            <w:r w:rsidRPr="004A34EE">
              <w:rPr>
                <w:lang w:val="en-GB"/>
              </w:rPr>
              <w:t>66</w:t>
            </w:r>
          </w:p>
        </w:tc>
        <w:tc>
          <w:tcPr>
            <w:tcW w:w="968" w:type="dxa"/>
          </w:tcPr>
          <w:p w14:paraId="04E19DB9" w14:textId="77777777" w:rsidR="00270483" w:rsidRPr="004A34EE" w:rsidRDefault="00960720">
            <w:pPr>
              <w:spacing w:after="0" w:line="240" w:lineRule="auto"/>
              <w:jc w:val="center"/>
              <w:rPr>
                <w:lang w:val="en-GB"/>
              </w:rPr>
            </w:pPr>
            <w:r w:rsidRPr="004A34EE">
              <w:rPr>
                <w:lang w:val="en-GB"/>
              </w:rPr>
              <w:t>100</w:t>
            </w:r>
          </w:p>
        </w:tc>
        <w:tc>
          <w:tcPr>
            <w:tcW w:w="1396" w:type="dxa"/>
          </w:tcPr>
          <w:p w14:paraId="5E6C687E" w14:textId="77777777" w:rsidR="00270483" w:rsidRPr="004A34EE" w:rsidRDefault="00960720">
            <w:pPr>
              <w:spacing w:after="0" w:line="240" w:lineRule="auto"/>
              <w:jc w:val="center"/>
              <w:rPr>
                <w:lang w:val="en-GB"/>
              </w:rPr>
            </w:pPr>
            <w:r w:rsidRPr="004A34EE">
              <w:rPr>
                <w:lang w:val="en-GB"/>
              </w:rPr>
              <w:t>130</w:t>
            </w:r>
          </w:p>
        </w:tc>
        <w:tc>
          <w:tcPr>
            <w:tcW w:w="1739" w:type="dxa"/>
          </w:tcPr>
          <w:p w14:paraId="7FF1A301" w14:textId="77777777" w:rsidR="00270483" w:rsidRPr="004A34EE" w:rsidRDefault="00960720">
            <w:pPr>
              <w:spacing w:after="0" w:line="240" w:lineRule="auto"/>
              <w:jc w:val="left"/>
              <w:rPr>
                <w:lang w:val="en-GB"/>
              </w:rPr>
            </w:pPr>
            <w:r w:rsidRPr="004A34EE">
              <w:rPr>
                <w:lang w:val="en-GB"/>
              </w:rPr>
              <w:t>Indicates moderate faecal contamination</w:t>
            </w:r>
          </w:p>
        </w:tc>
      </w:tr>
      <w:tr w:rsidR="00270483" w:rsidRPr="004A34EE" w14:paraId="034B4EF0" w14:textId="77777777">
        <w:tc>
          <w:tcPr>
            <w:tcW w:w="1439" w:type="dxa"/>
          </w:tcPr>
          <w:p w14:paraId="59021C68" w14:textId="77777777" w:rsidR="00270483" w:rsidRPr="004A34EE" w:rsidRDefault="00960720">
            <w:pPr>
              <w:spacing w:after="0" w:line="240" w:lineRule="auto"/>
              <w:jc w:val="left"/>
              <w:rPr>
                <w:lang w:val="en-GB"/>
              </w:rPr>
            </w:pPr>
            <w:r w:rsidRPr="004A34EE">
              <w:rPr>
                <w:lang w:val="en-GB"/>
              </w:rPr>
              <w:t>Faecal Streptococci (/100 ml)</w:t>
            </w:r>
          </w:p>
        </w:tc>
        <w:tc>
          <w:tcPr>
            <w:tcW w:w="1063" w:type="dxa"/>
          </w:tcPr>
          <w:p w14:paraId="41089A92" w14:textId="77777777" w:rsidR="00270483" w:rsidRPr="004A34EE" w:rsidRDefault="00960720">
            <w:pPr>
              <w:spacing w:after="0" w:line="240" w:lineRule="auto"/>
              <w:jc w:val="center"/>
              <w:rPr>
                <w:lang w:val="en-GB"/>
              </w:rPr>
            </w:pPr>
            <w:r w:rsidRPr="004A34EE">
              <w:rPr>
                <w:lang w:val="en-GB"/>
              </w:rPr>
              <w:t>0</w:t>
            </w:r>
          </w:p>
        </w:tc>
        <w:tc>
          <w:tcPr>
            <w:tcW w:w="1199" w:type="dxa"/>
          </w:tcPr>
          <w:p w14:paraId="021EB640" w14:textId="77777777" w:rsidR="00270483" w:rsidRPr="004A34EE" w:rsidRDefault="00960720">
            <w:pPr>
              <w:spacing w:after="0" w:line="240" w:lineRule="auto"/>
              <w:jc w:val="center"/>
              <w:rPr>
                <w:lang w:val="en-GB"/>
              </w:rPr>
            </w:pPr>
            <w:r w:rsidRPr="004A34EE">
              <w:rPr>
                <w:lang w:val="en-GB"/>
              </w:rPr>
              <w:t>9</w:t>
            </w:r>
          </w:p>
        </w:tc>
        <w:tc>
          <w:tcPr>
            <w:tcW w:w="1211" w:type="dxa"/>
          </w:tcPr>
          <w:p w14:paraId="6F42553E" w14:textId="77777777" w:rsidR="00270483" w:rsidRPr="004A34EE" w:rsidRDefault="00960720">
            <w:pPr>
              <w:spacing w:after="0" w:line="240" w:lineRule="auto"/>
              <w:jc w:val="center"/>
              <w:rPr>
                <w:lang w:val="en-GB"/>
              </w:rPr>
            </w:pPr>
            <w:r w:rsidRPr="004A34EE">
              <w:rPr>
                <w:lang w:val="en-GB"/>
              </w:rPr>
              <w:t>11</w:t>
            </w:r>
          </w:p>
        </w:tc>
        <w:tc>
          <w:tcPr>
            <w:tcW w:w="968" w:type="dxa"/>
          </w:tcPr>
          <w:p w14:paraId="5ECD1ADE" w14:textId="77777777" w:rsidR="00270483" w:rsidRPr="004A34EE" w:rsidRDefault="00960720">
            <w:pPr>
              <w:spacing w:after="0" w:line="240" w:lineRule="auto"/>
              <w:jc w:val="center"/>
              <w:rPr>
                <w:lang w:val="en-GB"/>
              </w:rPr>
            </w:pPr>
            <w:r w:rsidRPr="004A34EE">
              <w:rPr>
                <w:lang w:val="en-GB"/>
              </w:rPr>
              <w:t>45</w:t>
            </w:r>
          </w:p>
        </w:tc>
        <w:tc>
          <w:tcPr>
            <w:tcW w:w="1396" w:type="dxa"/>
          </w:tcPr>
          <w:p w14:paraId="7D8CA46A" w14:textId="77777777" w:rsidR="00270483" w:rsidRPr="004A34EE" w:rsidRDefault="00960720">
            <w:pPr>
              <w:spacing w:after="0" w:line="240" w:lineRule="auto"/>
              <w:jc w:val="center"/>
              <w:rPr>
                <w:lang w:val="en-GB"/>
              </w:rPr>
            </w:pPr>
            <w:r w:rsidRPr="004A34EE">
              <w:rPr>
                <w:lang w:val="en-GB"/>
              </w:rPr>
              <w:t>80</w:t>
            </w:r>
          </w:p>
        </w:tc>
        <w:tc>
          <w:tcPr>
            <w:tcW w:w="1739" w:type="dxa"/>
          </w:tcPr>
          <w:p w14:paraId="178C7AAF" w14:textId="77777777" w:rsidR="00270483" w:rsidRPr="004A34EE" w:rsidRDefault="00960720">
            <w:pPr>
              <w:spacing w:after="0" w:line="240" w:lineRule="auto"/>
              <w:jc w:val="left"/>
              <w:rPr>
                <w:lang w:val="en-GB"/>
              </w:rPr>
            </w:pPr>
            <w:r w:rsidRPr="004A34EE">
              <w:rPr>
                <w:lang w:val="en-GB"/>
              </w:rPr>
              <w:t>Elevated; consistent with livestock presence</w:t>
            </w:r>
          </w:p>
        </w:tc>
      </w:tr>
    </w:tbl>
    <w:p w14:paraId="177857E8" w14:textId="6427509C" w:rsidR="00270483" w:rsidRPr="004A34EE" w:rsidRDefault="00270483">
      <w:pPr>
        <w:tabs>
          <w:tab w:val="left" w:pos="1051"/>
        </w:tabs>
        <w:rPr>
          <w:highlight w:val="green"/>
          <w:lang w:val="en-GB"/>
        </w:rPr>
      </w:pPr>
    </w:p>
    <w:p w14:paraId="7ED120D7" w14:textId="77777777" w:rsidR="00270483" w:rsidRPr="004A34EE" w:rsidRDefault="00960720">
      <w:pPr>
        <w:pStyle w:val="Heading3"/>
      </w:pPr>
      <w:bookmarkStart w:id="62" w:name="_Toc229552168"/>
      <w:r w:rsidRPr="004A34EE">
        <w:rPr>
          <w:rStyle w:val="Strong"/>
          <w:b/>
          <w:bCs/>
        </w:rPr>
        <w:t>Flora (Plant Life)</w:t>
      </w:r>
      <w:bookmarkEnd w:id="62"/>
      <w:r w:rsidRPr="004A34EE">
        <w:rPr>
          <w:rStyle w:val="Strong"/>
          <w:b/>
          <w:bCs/>
        </w:rPr>
        <w:t xml:space="preserve"> </w:t>
      </w:r>
    </w:p>
    <w:p w14:paraId="37E5D5D6" w14:textId="77777777" w:rsidR="00270483" w:rsidRPr="004A34EE" w:rsidRDefault="00960720">
      <w:pPr>
        <w:rPr>
          <w:lang w:val="en-GB"/>
        </w:rPr>
      </w:pPr>
      <w:r w:rsidRPr="004A34EE">
        <w:rPr>
          <w:lang w:val="en-GB"/>
        </w:rPr>
        <w:t xml:space="preserve">The proposed intervention is </w:t>
      </w:r>
      <w:r w:rsidRPr="004A34EE">
        <w:rPr>
          <w:rStyle w:val="Strong"/>
          <w:b w:val="0"/>
          <w:lang w:val="en-GB"/>
        </w:rPr>
        <w:t>localized at the Chingalu crossing (Nsabwemanyazi area)</w:t>
      </w:r>
      <w:r w:rsidRPr="004A34EE">
        <w:rPr>
          <w:lang w:val="en-GB"/>
        </w:rPr>
        <w:t xml:space="preserve"> for installation of box culverts. As such, this assessment focuses on </w:t>
      </w:r>
      <w:r w:rsidRPr="004A34EE">
        <w:rPr>
          <w:rStyle w:val="Strong"/>
          <w:b w:val="0"/>
          <w:lang w:val="en-GB"/>
        </w:rPr>
        <w:t>site-specific vegetation conditions at the crossing</w:t>
      </w:r>
      <w:r w:rsidRPr="004A34EE">
        <w:rPr>
          <w:lang w:val="en-GB"/>
        </w:rPr>
        <w:t>, while referencing the broader road corridor only for contextual comparison.</w:t>
      </w:r>
    </w:p>
    <w:p w14:paraId="074944CB" w14:textId="77777777" w:rsidR="00270483" w:rsidRPr="004A34EE" w:rsidRDefault="00960720">
      <w:pPr>
        <w:rPr>
          <w:lang w:val="en-GB"/>
        </w:rPr>
      </w:pPr>
      <w:r w:rsidRPr="004A34EE">
        <w:rPr>
          <w:lang w:val="en-GB"/>
        </w:rPr>
        <w:lastRenderedPageBreak/>
        <w:t xml:space="preserve">Vegetation at and around the </w:t>
      </w:r>
      <w:r w:rsidRPr="004A34EE">
        <w:rPr>
          <w:rStyle w:val="Strong"/>
          <w:b w:val="0"/>
          <w:lang w:val="en-GB"/>
        </w:rPr>
        <w:t>Chingalu crossing</w:t>
      </w:r>
      <w:r w:rsidRPr="004A34EE">
        <w:rPr>
          <w:lang w:val="en-GB"/>
        </w:rPr>
        <w:t xml:space="preserve"> is </w:t>
      </w:r>
      <w:r w:rsidRPr="004A34EE">
        <w:rPr>
          <w:rStyle w:val="Strong"/>
          <w:b w:val="0"/>
          <w:lang w:val="en-GB"/>
        </w:rPr>
        <w:t>highly modified and predominantly composed of scattered mixed woodland interspersed with cultivated land</w:t>
      </w:r>
      <w:r w:rsidRPr="004A34EE">
        <w:rPr>
          <w:lang w:val="en-GB"/>
        </w:rPr>
        <w:t xml:space="preserve">. Common species observed in the immediate project footprint and adjacent areas include </w:t>
      </w:r>
      <w:r w:rsidRPr="004A34EE">
        <w:rPr>
          <w:rStyle w:val="Strong"/>
          <w:b w:val="0"/>
          <w:lang w:val="en-GB"/>
        </w:rPr>
        <w:t>Senna species, Acacia species, and Pennisetum purpureum (Napier grass)</w:t>
      </w:r>
      <w:r w:rsidRPr="004A34EE">
        <w:rPr>
          <w:lang w:val="en-GB"/>
        </w:rPr>
        <w:t xml:space="preserve">, alongside </w:t>
      </w:r>
      <w:r w:rsidRPr="004A34EE">
        <w:rPr>
          <w:rStyle w:val="Strong"/>
          <w:b w:val="0"/>
          <w:lang w:val="en-GB"/>
        </w:rPr>
        <w:t>cultivated crops such as Zea mays (maize)</w:t>
      </w:r>
      <w:r w:rsidRPr="004A34EE">
        <w:rPr>
          <w:lang w:val="en-GB"/>
        </w:rPr>
        <w:t xml:space="preserve"> within the road reserve and nearby farms. This reflects a </w:t>
      </w:r>
      <w:r w:rsidRPr="004A34EE">
        <w:rPr>
          <w:rStyle w:val="Strong"/>
          <w:b w:val="0"/>
          <w:lang w:val="en-GB"/>
        </w:rPr>
        <w:t>human-influenced agro-ecosystem</w:t>
      </w:r>
      <w:r w:rsidRPr="004A34EE">
        <w:rPr>
          <w:lang w:val="en-GB"/>
        </w:rPr>
        <w:t xml:space="preserve"> rather than intact natural vegetation.</w:t>
      </w:r>
    </w:p>
    <w:p w14:paraId="20E0CF41" w14:textId="77777777" w:rsidR="00270483" w:rsidRPr="004A34EE" w:rsidRDefault="00960720">
      <w:pPr>
        <w:rPr>
          <w:highlight w:val="green"/>
          <w:lang w:val="en-GB"/>
        </w:rPr>
      </w:pPr>
      <w:r w:rsidRPr="004A34EE">
        <w:rPr>
          <w:noProof/>
        </w:rPr>
        <w:drawing>
          <wp:inline distT="0" distB="0" distL="0" distR="0" wp14:anchorId="47D0FBD3" wp14:editId="3759B534">
            <wp:extent cx="5676900" cy="2435225"/>
            <wp:effectExtent l="0" t="0" r="0" b="0"/>
            <wp:docPr id="1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1"/>
                    <pic:cNvPicPr>
                      <a:picLocks noChangeAspect="1" noChangeArrowheads="1"/>
                    </pic:cNvPicPr>
                  </pic:nvPicPr>
                  <pic:blipFill>
                    <a:blip r:embed="rId99"/>
                    <a:srcRect l="3468" t="4089" r="3022" b="24484"/>
                    <a:stretch>
                      <a:fillRect/>
                    </a:stretch>
                  </pic:blipFill>
                  <pic:spPr bwMode="auto">
                    <a:xfrm>
                      <a:off x="0" y="0"/>
                      <a:ext cx="5676900" cy="2435225"/>
                    </a:xfrm>
                    <a:prstGeom prst="rect">
                      <a:avLst/>
                    </a:prstGeom>
                    <a:noFill/>
                  </pic:spPr>
                </pic:pic>
              </a:graphicData>
            </a:graphic>
          </wp:inline>
        </w:drawing>
      </w:r>
    </w:p>
    <w:p w14:paraId="6B7BAA3B" w14:textId="77777777" w:rsidR="00270483" w:rsidRPr="004A34EE" w:rsidRDefault="00960720">
      <w:pPr>
        <w:pStyle w:val="Caption"/>
        <w:rPr>
          <w:iCs w:val="0"/>
          <w:szCs w:val="24"/>
          <w:lang w:val="en-GB"/>
        </w:rPr>
      </w:pPr>
      <w:bookmarkStart w:id="63" w:name="_Toc229552214"/>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4: ENVIRONMENTAL AND SOCIAL SETTING</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8</w:t>
      </w:r>
      <w:r w:rsidRPr="004A34EE">
        <w:rPr>
          <w:lang w:val="en-GB"/>
        </w:rPr>
        <w:fldChar w:fldCharType="end"/>
      </w:r>
      <w:r w:rsidRPr="004A34EE">
        <w:rPr>
          <w:lang w:val="en-GB"/>
        </w:rPr>
        <w:t xml:space="preserve">. </w:t>
      </w:r>
      <w:r w:rsidRPr="004A34EE">
        <w:rPr>
          <w:iCs w:val="0"/>
          <w:szCs w:val="24"/>
          <w:lang w:val="en-GB"/>
        </w:rPr>
        <w:t>Senna siamea species (Behind the sign post) observed along Mitundu- Nsabwemanyazi road</w:t>
      </w:r>
      <w:bookmarkEnd w:id="63"/>
    </w:p>
    <w:p w14:paraId="023E8D6D" w14:textId="77777777" w:rsidR="00270483" w:rsidRPr="004A34EE" w:rsidRDefault="00270483">
      <w:pPr>
        <w:rPr>
          <w:highlight w:val="green"/>
          <w:lang w:val="en-GB"/>
        </w:rPr>
      </w:pPr>
    </w:p>
    <w:p w14:paraId="34C448F8" w14:textId="77777777" w:rsidR="00270483" w:rsidRPr="004A34EE" w:rsidRDefault="00960720">
      <w:pPr>
        <w:rPr>
          <w:highlight w:val="green"/>
          <w:lang w:val="en-GB"/>
        </w:rPr>
      </w:pPr>
      <w:r w:rsidRPr="004A34EE">
        <w:rPr>
          <w:noProof/>
        </w:rPr>
        <w:drawing>
          <wp:inline distT="0" distB="0" distL="0" distR="0" wp14:anchorId="078966C8" wp14:editId="3D38C6CC">
            <wp:extent cx="5671185" cy="2766695"/>
            <wp:effectExtent l="0" t="0" r="0" b="0"/>
            <wp:docPr id="1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2"/>
                    <pic:cNvPicPr>
                      <a:picLocks noChangeAspect="1" noChangeArrowheads="1"/>
                    </pic:cNvPicPr>
                  </pic:nvPicPr>
                  <pic:blipFill>
                    <a:blip r:embed="rId100"/>
                    <a:srcRect b="13330"/>
                    <a:stretch>
                      <a:fillRect/>
                    </a:stretch>
                  </pic:blipFill>
                  <pic:spPr bwMode="auto">
                    <a:xfrm>
                      <a:off x="0" y="0"/>
                      <a:ext cx="5671185" cy="2766695"/>
                    </a:xfrm>
                    <a:prstGeom prst="rect">
                      <a:avLst/>
                    </a:prstGeom>
                    <a:noFill/>
                  </pic:spPr>
                </pic:pic>
              </a:graphicData>
            </a:graphic>
          </wp:inline>
        </w:drawing>
      </w:r>
    </w:p>
    <w:p w14:paraId="693018AD" w14:textId="77777777" w:rsidR="00270483" w:rsidRPr="004A34EE" w:rsidRDefault="00960720">
      <w:pPr>
        <w:pStyle w:val="Caption"/>
        <w:rPr>
          <w:lang w:val="en-GB"/>
        </w:rPr>
      </w:pPr>
      <w:bookmarkStart w:id="64" w:name="_Toc229552215"/>
      <w:r w:rsidRPr="004A34EE">
        <w:rPr>
          <w:lang w:val="en-GB"/>
        </w:rPr>
        <w:t xml:space="preserve">Figure </w:t>
      </w:r>
      <w:r w:rsidRPr="004A34EE">
        <w:rPr>
          <w:lang w:val="en-GB"/>
        </w:rPr>
        <w:fldChar w:fldCharType="begin"/>
      </w:r>
      <w:r w:rsidRPr="004A34EE">
        <w:rPr>
          <w:lang w:val="en-GB"/>
        </w:rPr>
        <w:instrText xml:space="preserve"> STYLEREF "1" </w:instrText>
      </w:r>
      <w:r w:rsidRPr="004A34EE">
        <w:rPr>
          <w:lang w:val="en-GB"/>
        </w:rPr>
        <w:fldChar w:fldCharType="separate"/>
      </w:r>
      <w:r w:rsidRPr="004A34EE">
        <w:rPr>
          <w:lang w:val="en-GB"/>
        </w:rPr>
        <w:t>CHAPTER 4: ENVIRONMENTAL AND SOCIAL SETTING</w:t>
      </w:r>
      <w:r w:rsidRPr="004A34EE">
        <w:rPr>
          <w:lang w:val="en-GB"/>
        </w:rPr>
        <w:fldChar w:fldCharType="end"/>
      </w:r>
      <w:r w:rsidRPr="004A34EE">
        <w:rPr>
          <w:lang w:val="en-GB"/>
        </w:rPr>
        <w:noBreakHyphen/>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9</w:t>
      </w:r>
      <w:r w:rsidRPr="004A34EE">
        <w:rPr>
          <w:lang w:val="en-GB"/>
        </w:rPr>
        <w:fldChar w:fldCharType="end"/>
      </w:r>
      <w:r w:rsidRPr="004A34EE">
        <w:rPr>
          <w:lang w:val="en-GB"/>
        </w:rPr>
        <w:t>: Pennisetum purpureum (Nappier grass) observed at Chingalu Crossing</w:t>
      </w:r>
      <w:bookmarkEnd w:id="64"/>
    </w:p>
    <w:p w14:paraId="752F99BC" w14:textId="77777777" w:rsidR="00270483" w:rsidRPr="004A34EE" w:rsidRDefault="00270483">
      <w:pPr>
        <w:rPr>
          <w:highlight w:val="green"/>
          <w:lang w:val="en-GB"/>
        </w:rPr>
      </w:pPr>
    </w:p>
    <w:p w14:paraId="3E29A8EC" w14:textId="77777777" w:rsidR="00270483" w:rsidRPr="004A34EE" w:rsidRDefault="00270483">
      <w:pPr>
        <w:keepNext/>
        <w:spacing w:after="0" w:line="360" w:lineRule="auto"/>
        <w:rPr>
          <w:highlight w:val="green"/>
          <w:lang w:val="en-GB"/>
        </w:rPr>
      </w:pPr>
    </w:p>
    <w:p w14:paraId="5F4247AA" w14:textId="77777777" w:rsidR="00270483" w:rsidRPr="004A34EE" w:rsidRDefault="00270483">
      <w:pPr>
        <w:rPr>
          <w:highlight w:val="green"/>
          <w:lang w:val="en-GB" w:eastAsia="zh-CN"/>
        </w:rPr>
      </w:pPr>
    </w:p>
    <w:p w14:paraId="0CC42E1C" w14:textId="77777777" w:rsidR="00270483" w:rsidRPr="004A34EE" w:rsidRDefault="00960720">
      <w:pPr>
        <w:rPr>
          <w:lang w:val="en-GB"/>
        </w:rPr>
      </w:pPr>
      <w:r w:rsidRPr="004A34EE">
        <w:rPr>
          <w:lang w:val="en-GB"/>
        </w:rPr>
        <w:lastRenderedPageBreak/>
        <w:t xml:space="preserve">Field surveys recorded a total of </w:t>
      </w:r>
      <w:r w:rsidRPr="004A34EE">
        <w:rPr>
          <w:rStyle w:val="Strong"/>
          <w:b w:val="0"/>
          <w:lang w:val="en-GB"/>
        </w:rPr>
        <w:t>approximately 20 plant species</w:t>
      </w:r>
      <w:r w:rsidRPr="004A34EE">
        <w:rPr>
          <w:lang w:val="en-GB"/>
        </w:rPr>
        <w:t xml:space="preserve"> within the project area, comprising a mix of </w:t>
      </w:r>
      <w:r w:rsidRPr="004A34EE">
        <w:rPr>
          <w:rStyle w:val="Strong"/>
          <w:b w:val="0"/>
          <w:lang w:val="en-GB"/>
        </w:rPr>
        <w:t>trees, shrubs, herbs, and grasses</w:t>
      </w:r>
      <w:r w:rsidRPr="004A34EE">
        <w:rPr>
          <w:lang w:val="en-GB"/>
        </w:rPr>
        <w:t xml:space="preserve">, dominated by common and widely distributed species. The species composition and conservation status are presented in </w:t>
      </w:r>
      <w:r w:rsidRPr="004A34EE">
        <w:rPr>
          <w:rStyle w:val="Strong"/>
          <w:b w:val="0"/>
          <w:lang w:val="en-GB"/>
        </w:rPr>
        <w:t>Table 4-2</w:t>
      </w:r>
      <w:r w:rsidRPr="004A34EE">
        <w:rPr>
          <w:lang w:val="en-GB"/>
        </w:rPr>
        <w:t xml:space="preserve">. No </w:t>
      </w:r>
      <w:r w:rsidRPr="004A34EE">
        <w:rPr>
          <w:rStyle w:val="Strong"/>
          <w:b w:val="0"/>
          <w:lang w:val="en-GB"/>
        </w:rPr>
        <w:t>endemic species</w:t>
      </w:r>
      <w:r w:rsidRPr="004A34EE">
        <w:rPr>
          <w:lang w:val="en-GB"/>
        </w:rPr>
        <w:t xml:space="preserve"> were identified within the project footprint or surrounding areas.</w:t>
      </w:r>
    </w:p>
    <w:p w14:paraId="227E275F" w14:textId="77777777" w:rsidR="00270483" w:rsidRPr="004A34EE" w:rsidRDefault="00960720">
      <w:pPr>
        <w:pStyle w:val="Caption"/>
        <w:rPr>
          <w:lang w:val="en-GB"/>
        </w:rPr>
      </w:pPr>
      <w:bookmarkStart w:id="65" w:name="_Toc229552228"/>
      <w:r w:rsidRPr="004A34EE">
        <w:rPr>
          <w:lang w:val="en-GB"/>
        </w:rPr>
        <w:t xml:space="preserve">Table </w:t>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11</w:t>
      </w:r>
      <w:r w:rsidRPr="004A34EE">
        <w:rPr>
          <w:lang w:val="en-GB"/>
        </w:rPr>
        <w:fldChar w:fldCharType="end"/>
      </w:r>
      <w:r w:rsidRPr="004A34EE">
        <w:rPr>
          <w:lang w:val="en-GB"/>
        </w:rPr>
        <w:t>. Plants of the Project Area</w:t>
      </w:r>
      <w:bookmarkEnd w:id="65"/>
    </w:p>
    <w:tbl>
      <w:tblPr>
        <w:tblStyle w:val="TableGrid"/>
        <w:tblW w:w="5000" w:type="pct"/>
        <w:tblLayout w:type="fixed"/>
        <w:tblLook w:val="04A0" w:firstRow="1" w:lastRow="0" w:firstColumn="1" w:lastColumn="0" w:noHBand="0" w:noVBand="1"/>
      </w:tblPr>
      <w:tblGrid>
        <w:gridCol w:w="1908"/>
        <w:gridCol w:w="957"/>
        <w:gridCol w:w="2050"/>
        <w:gridCol w:w="2187"/>
        <w:gridCol w:w="1914"/>
      </w:tblGrid>
      <w:tr w:rsidR="00270483" w:rsidRPr="004A34EE" w14:paraId="4C81EACC" w14:textId="77777777">
        <w:trPr>
          <w:trHeight w:val="315"/>
        </w:trPr>
        <w:tc>
          <w:tcPr>
            <w:tcW w:w="1911" w:type="dxa"/>
            <w:shd w:val="clear" w:color="auto" w:fill="2E4858"/>
          </w:tcPr>
          <w:p w14:paraId="5CB9368F" w14:textId="77777777" w:rsidR="00270483" w:rsidRPr="004A34EE" w:rsidRDefault="00960720">
            <w:pPr>
              <w:spacing w:after="0" w:line="240" w:lineRule="auto"/>
              <w:rPr>
                <w:color w:val="FFFFFF" w:themeColor="background1"/>
                <w:sz w:val="22"/>
                <w:lang w:val="en-GB"/>
              </w:rPr>
            </w:pPr>
            <w:r w:rsidRPr="004A34EE">
              <w:rPr>
                <w:color w:val="FFFFFF" w:themeColor="background1"/>
                <w:sz w:val="22"/>
                <w:lang w:val="en-GB"/>
              </w:rPr>
              <w:t>Species</w:t>
            </w:r>
          </w:p>
        </w:tc>
        <w:tc>
          <w:tcPr>
            <w:tcW w:w="958" w:type="dxa"/>
            <w:shd w:val="clear" w:color="auto" w:fill="2E4858"/>
          </w:tcPr>
          <w:p w14:paraId="486EFDFD" w14:textId="77777777" w:rsidR="00270483" w:rsidRPr="004A34EE" w:rsidRDefault="00960720">
            <w:pPr>
              <w:spacing w:after="0" w:line="240" w:lineRule="auto"/>
              <w:rPr>
                <w:color w:val="FFFFFF" w:themeColor="background1"/>
                <w:sz w:val="22"/>
                <w:lang w:val="en-GB"/>
              </w:rPr>
            </w:pPr>
            <w:r w:rsidRPr="004A34EE">
              <w:rPr>
                <w:color w:val="FFFFFF" w:themeColor="background1"/>
                <w:sz w:val="22"/>
                <w:lang w:val="en-GB"/>
              </w:rPr>
              <w:t>Form/ Habit</w:t>
            </w:r>
          </w:p>
        </w:tc>
        <w:tc>
          <w:tcPr>
            <w:tcW w:w="2052" w:type="dxa"/>
            <w:shd w:val="clear" w:color="auto" w:fill="2E4858"/>
          </w:tcPr>
          <w:p w14:paraId="6512BE48" w14:textId="77777777" w:rsidR="00270483" w:rsidRPr="004A34EE" w:rsidRDefault="00960720">
            <w:pPr>
              <w:spacing w:after="0" w:line="240" w:lineRule="auto"/>
              <w:rPr>
                <w:color w:val="FFFFFF" w:themeColor="background1"/>
                <w:sz w:val="22"/>
                <w:lang w:val="en-GB"/>
              </w:rPr>
            </w:pPr>
            <w:r w:rsidRPr="004A34EE">
              <w:rPr>
                <w:color w:val="FFFFFF" w:themeColor="background1"/>
                <w:sz w:val="22"/>
                <w:lang w:val="en-GB"/>
              </w:rPr>
              <w:t>English Name</w:t>
            </w:r>
          </w:p>
        </w:tc>
        <w:tc>
          <w:tcPr>
            <w:tcW w:w="2189" w:type="dxa"/>
            <w:shd w:val="clear" w:color="auto" w:fill="2E4858"/>
          </w:tcPr>
          <w:p w14:paraId="1B1AB52A" w14:textId="77777777" w:rsidR="00270483" w:rsidRPr="004A34EE" w:rsidRDefault="00960720">
            <w:pPr>
              <w:spacing w:after="0" w:line="240" w:lineRule="auto"/>
              <w:rPr>
                <w:color w:val="FFFFFF" w:themeColor="background1"/>
                <w:sz w:val="22"/>
                <w:lang w:val="en-GB"/>
              </w:rPr>
            </w:pPr>
            <w:r w:rsidRPr="004A34EE">
              <w:rPr>
                <w:color w:val="FFFFFF" w:themeColor="background1"/>
                <w:sz w:val="22"/>
                <w:lang w:val="en-GB"/>
              </w:rPr>
              <w:t>National Plant Red Data List Conservation Status</w:t>
            </w:r>
          </w:p>
        </w:tc>
        <w:tc>
          <w:tcPr>
            <w:tcW w:w="1916" w:type="dxa"/>
            <w:shd w:val="clear" w:color="auto" w:fill="2E4858"/>
          </w:tcPr>
          <w:p w14:paraId="6AA4BA09" w14:textId="77777777" w:rsidR="00270483" w:rsidRPr="004A34EE" w:rsidRDefault="00960720">
            <w:pPr>
              <w:spacing w:after="0" w:line="240" w:lineRule="auto"/>
              <w:rPr>
                <w:color w:val="FFFFFF" w:themeColor="background1"/>
                <w:sz w:val="22"/>
                <w:lang w:val="en-GB"/>
              </w:rPr>
            </w:pPr>
            <w:r w:rsidRPr="004A34EE">
              <w:rPr>
                <w:color w:val="FFFFFF" w:themeColor="background1"/>
                <w:sz w:val="22"/>
                <w:lang w:val="en-GB"/>
              </w:rPr>
              <w:t>IUCN Status</w:t>
            </w:r>
          </w:p>
        </w:tc>
      </w:tr>
      <w:tr w:rsidR="00270483" w:rsidRPr="004A34EE" w14:paraId="1040DF70" w14:textId="77777777">
        <w:trPr>
          <w:trHeight w:val="315"/>
        </w:trPr>
        <w:tc>
          <w:tcPr>
            <w:tcW w:w="1911" w:type="dxa"/>
          </w:tcPr>
          <w:p w14:paraId="2F1973CB" w14:textId="77777777" w:rsidR="00270483" w:rsidRPr="004A34EE" w:rsidRDefault="00960720">
            <w:pPr>
              <w:spacing w:after="0" w:line="360" w:lineRule="auto"/>
              <w:rPr>
                <w:i/>
                <w:iCs/>
                <w:sz w:val="22"/>
                <w:lang w:val="en-GB"/>
              </w:rPr>
            </w:pPr>
            <w:r w:rsidRPr="004A34EE">
              <w:rPr>
                <w:i/>
                <w:iCs/>
                <w:sz w:val="22"/>
                <w:lang w:val="en-GB"/>
              </w:rPr>
              <w:t>Acacia albida</w:t>
            </w:r>
          </w:p>
        </w:tc>
        <w:tc>
          <w:tcPr>
            <w:tcW w:w="958" w:type="dxa"/>
          </w:tcPr>
          <w:p w14:paraId="7E7C0ADC" w14:textId="77777777" w:rsidR="00270483" w:rsidRPr="004A34EE" w:rsidRDefault="00960720">
            <w:pPr>
              <w:spacing w:after="0" w:line="360" w:lineRule="auto"/>
              <w:rPr>
                <w:sz w:val="22"/>
                <w:lang w:val="en-GB"/>
              </w:rPr>
            </w:pPr>
            <w:r w:rsidRPr="004A34EE">
              <w:rPr>
                <w:sz w:val="22"/>
                <w:lang w:val="en-GB"/>
              </w:rPr>
              <w:t>Tree</w:t>
            </w:r>
          </w:p>
        </w:tc>
        <w:tc>
          <w:tcPr>
            <w:tcW w:w="2052" w:type="dxa"/>
          </w:tcPr>
          <w:p w14:paraId="77B98B23" w14:textId="77777777" w:rsidR="00270483" w:rsidRPr="004A34EE" w:rsidRDefault="00960720">
            <w:pPr>
              <w:spacing w:after="0" w:line="360" w:lineRule="auto"/>
              <w:rPr>
                <w:sz w:val="22"/>
                <w:lang w:val="en-GB"/>
              </w:rPr>
            </w:pPr>
            <w:r w:rsidRPr="004A34EE">
              <w:rPr>
                <w:sz w:val="22"/>
                <w:lang w:val="en-GB"/>
              </w:rPr>
              <w:t>Apple-ring Acacia</w:t>
            </w:r>
          </w:p>
        </w:tc>
        <w:tc>
          <w:tcPr>
            <w:tcW w:w="2189" w:type="dxa"/>
          </w:tcPr>
          <w:p w14:paraId="241BA93D"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543855D0"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0E5669F1" w14:textId="77777777">
        <w:trPr>
          <w:trHeight w:val="315"/>
        </w:trPr>
        <w:tc>
          <w:tcPr>
            <w:tcW w:w="1911" w:type="dxa"/>
          </w:tcPr>
          <w:p w14:paraId="23C87B1F" w14:textId="18D7B0C2" w:rsidR="00270483" w:rsidRPr="004A34EE" w:rsidRDefault="00960720">
            <w:pPr>
              <w:spacing w:after="0" w:line="360" w:lineRule="auto"/>
              <w:rPr>
                <w:i/>
                <w:iCs/>
                <w:sz w:val="22"/>
                <w:lang w:val="en-GB"/>
              </w:rPr>
            </w:pPr>
            <w:r w:rsidRPr="004A34EE">
              <w:rPr>
                <w:i/>
                <w:iCs/>
                <w:sz w:val="22"/>
                <w:lang w:val="en-GB"/>
              </w:rPr>
              <w:t>Agave americana</w:t>
            </w:r>
          </w:p>
        </w:tc>
        <w:tc>
          <w:tcPr>
            <w:tcW w:w="958" w:type="dxa"/>
          </w:tcPr>
          <w:p w14:paraId="5D2806E9" w14:textId="77777777" w:rsidR="00270483" w:rsidRPr="004A34EE" w:rsidRDefault="00960720">
            <w:pPr>
              <w:spacing w:after="0" w:line="360" w:lineRule="auto"/>
              <w:rPr>
                <w:sz w:val="22"/>
                <w:lang w:val="en-GB"/>
              </w:rPr>
            </w:pPr>
            <w:r w:rsidRPr="004A34EE">
              <w:rPr>
                <w:sz w:val="22"/>
                <w:lang w:val="en-GB"/>
              </w:rPr>
              <w:t>Herb</w:t>
            </w:r>
          </w:p>
        </w:tc>
        <w:tc>
          <w:tcPr>
            <w:tcW w:w="2052" w:type="dxa"/>
          </w:tcPr>
          <w:p w14:paraId="639E10C1" w14:textId="77777777" w:rsidR="00270483" w:rsidRPr="004A34EE" w:rsidRDefault="00960720">
            <w:pPr>
              <w:spacing w:after="0" w:line="360" w:lineRule="auto"/>
              <w:rPr>
                <w:sz w:val="22"/>
                <w:lang w:val="en-GB"/>
              </w:rPr>
            </w:pPr>
            <w:r w:rsidRPr="004A34EE">
              <w:rPr>
                <w:sz w:val="22"/>
                <w:lang w:val="en-GB"/>
              </w:rPr>
              <w:t>Century plant</w:t>
            </w:r>
          </w:p>
        </w:tc>
        <w:tc>
          <w:tcPr>
            <w:tcW w:w="2189" w:type="dxa"/>
          </w:tcPr>
          <w:p w14:paraId="41F59C79"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06809811"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156A0B4B" w14:textId="77777777">
        <w:trPr>
          <w:trHeight w:val="315"/>
        </w:trPr>
        <w:tc>
          <w:tcPr>
            <w:tcW w:w="1911" w:type="dxa"/>
          </w:tcPr>
          <w:p w14:paraId="242B0B02" w14:textId="77777777" w:rsidR="00270483" w:rsidRPr="004A34EE" w:rsidRDefault="00960720">
            <w:pPr>
              <w:spacing w:after="0" w:line="360" w:lineRule="auto"/>
              <w:rPr>
                <w:i/>
                <w:iCs/>
                <w:sz w:val="22"/>
                <w:lang w:val="en-GB"/>
              </w:rPr>
            </w:pPr>
            <w:r w:rsidRPr="004A34EE">
              <w:rPr>
                <w:i/>
                <w:iCs/>
                <w:sz w:val="22"/>
                <w:lang w:val="en-GB"/>
              </w:rPr>
              <w:t>Albizia lebbeck</w:t>
            </w:r>
          </w:p>
        </w:tc>
        <w:tc>
          <w:tcPr>
            <w:tcW w:w="958" w:type="dxa"/>
          </w:tcPr>
          <w:p w14:paraId="22521801" w14:textId="77777777" w:rsidR="00270483" w:rsidRPr="004A34EE" w:rsidRDefault="00960720">
            <w:pPr>
              <w:spacing w:after="0" w:line="360" w:lineRule="auto"/>
              <w:rPr>
                <w:sz w:val="22"/>
                <w:lang w:val="en-GB"/>
              </w:rPr>
            </w:pPr>
            <w:r w:rsidRPr="004A34EE">
              <w:rPr>
                <w:sz w:val="22"/>
                <w:lang w:val="en-GB"/>
              </w:rPr>
              <w:t>Tree</w:t>
            </w:r>
          </w:p>
        </w:tc>
        <w:tc>
          <w:tcPr>
            <w:tcW w:w="2052" w:type="dxa"/>
          </w:tcPr>
          <w:p w14:paraId="426FB4C1" w14:textId="77777777" w:rsidR="00270483" w:rsidRPr="004A34EE" w:rsidRDefault="00960720">
            <w:pPr>
              <w:spacing w:after="0" w:line="360" w:lineRule="auto"/>
              <w:rPr>
                <w:sz w:val="22"/>
                <w:lang w:val="en-GB"/>
              </w:rPr>
            </w:pPr>
            <w:r w:rsidRPr="004A34EE">
              <w:rPr>
                <w:sz w:val="22"/>
                <w:lang w:val="en-GB"/>
              </w:rPr>
              <w:t>siris</w:t>
            </w:r>
          </w:p>
        </w:tc>
        <w:tc>
          <w:tcPr>
            <w:tcW w:w="2189" w:type="dxa"/>
          </w:tcPr>
          <w:p w14:paraId="52763A83"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1CAF8ABC" w14:textId="77777777" w:rsidR="00270483" w:rsidRPr="004A34EE" w:rsidRDefault="00960720">
            <w:pPr>
              <w:spacing w:after="0" w:line="360" w:lineRule="auto"/>
              <w:rPr>
                <w:sz w:val="22"/>
                <w:lang w:val="en-GB"/>
              </w:rPr>
            </w:pPr>
            <w:r w:rsidRPr="004A34EE">
              <w:rPr>
                <w:sz w:val="22"/>
                <w:lang w:val="en-GB"/>
              </w:rPr>
              <w:t>Not Evaluated</w:t>
            </w:r>
          </w:p>
        </w:tc>
      </w:tr>
      <w:tr w:rsidR="00270483" w:rsidRPr="004A34EE" w14:paraId="27CD27F1" w14:textId="77777777">
        <w:trPr>
          <w:trHeight w:val="315"/>
        </w:trPr>
        <w:tc>
          <w:tcPr>
            <w:tcW w:w="1911" w:type="dxa"/>
          </w:tcPr>
          <w:p w14:paraId="203FEA2E" w14:textId="77777777" w:rsidR="00270483" w:rsidRPr="004A34EE" w:rsidRDefault="00960720">
            <w:pPr>
              <w:spacing w:after="0" w:line="360" w:lineRule="auto"/>
              <w:rPr>
                <w:i/>
                <w:iCs/>
                <w:sz w:val="22"/>
                <w:lang w:val="en-GB"/>
              </w:rPr>
            </w:pPr>
            <w:r w:rsidRPr="004A34EE">
              <w:rPr>
                <w:i/>
                <w:iCs/>
                <w:sz w:val="22"/>
                <w:lang w:val="en-GB"/>
              </w:rPr>
              <w:t>Bidens Pilosa</w:t>
            </w:r>
          </w:p>
        </w:tc>
        <w:tc>
          <w:tcPr>
            <w:tcW w:w="958" w:type="dxa"/>
          </w:tcPr>
          <w:p w14:paraId="4F07A773" w14:textId="77777777" w:rsidR="00270483" w:rsidRPr="004A34EE" w:rsidRDefault="00960720">
            <w:pPr>
              <w:spacing w:after="0" w:line="360" w:lineRule="auto"/>
              <w:rPr>
                <w:sz w:val="22"/>
                <w:lang w:val="en-GB"/>
              </w:rPr>
            </w:pPr>
            <w:r w:rsidRPr="004A34EE">
              <w:rPr>
                <w:sz w:val="22"/>
                <w:lang w:val="en-GB"/>
              </w:rPr>
              <w:t>Herb</w:t>
            </w:r>
          </w:p>
        </w:tc>
        <w:tc>
          <w:tcPr>
            <w:tcW w:w="2052" w:type="dxa"/>
          </w:tcPr>
          <w:p w14:paraId="73AFBE37" w14:textId="77777777" w:rsidR="00270483" w:rsidRPr="004A34EE" w:rsidRDefault="00960720">
            <w:pPr>
              <w:spacing w:after="0" w:line="360" w:lineRule="auto"/>
              <w:rPr>
                <w:sz w:val="22"/>
                <w:lang w:val="en-GB"/>
              </w:rPr>
            </w:pPr>
            <w:r w:rsidRPr="004A34EE">
              <w:rPr>
                <w:sz w:val="22"/>
                <w:lang w:val="en-GB"/>
              </w:rPr>
              <w:t>Cobbler's pegs</w:t>
            </w:r>
          </w:p>
        </w:tc>
        <w:tc>
          <w:tcPr>
            <w:tcW w:w="2189" w:type="dxa"/>
          </w:tcPr>
          <w:p w14:paraId="38214336"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F1C3293" w14:textId="77777777" w:rsidR="00270483" w:rsidRPr="004A34EE" w:rsidRDefault="00960720">
            <w:pPr>
              <w:spacing w:after="0" w:line="360" w:lineRule="auto"/>
              <w:rPr>
                <w:sz w:val="22"/>
                <w:lang w:val="en-GB"/>
              </w:rPr>
            </w:pPr>
            <w:r w:rsidRPr="004A34EE">
              <w:rPr>
                <w:sz w:val="22"/>
                <w:lang w:val="en-GB"/>
              </w:rPr>
              <w:t>Not Evaluated</w:t>
            </w:r>
          </w:p>
        </w:tc>
      </w:tr>
      <w:tr w:rsidR="00270483" w:rsidRPr="004A34EE" w14:paraId="1C098246" w14:textId="77777777">
        <w:trPr>
          <w:trHeight w:val="315"/>
        </w:trPr>
        <w:tc>
          <w:tcPr>
            <w:tcW w:w="1911" w:type="dxa"/>
          </w:tcPr>
          <w:p w14:paraId="048209D1" w14:textId="25A4CC82" w:rsidR="00270483" w:rsidRPr="004A34EE" w:rsidRDefault="00960720">
            <w:pPr>
              <w:spacing w:after="0" w:line="360" w:lineRule="auto"/>
              <w:rPr>
                <w:i/>
                <w:iCs/>
                <w:sz w:val="22"/>
                <w:lang w:val="en-GB"/>
              </w:rPr>
            </w:pPr>
            <w:r w:rsidRPr="004A34EE">
              <w:rPr>
                <w:i/>
                <w:iCs/>
                <w:sz w:val="22"/>
                <w:lang w:val="en-GB"/>
              </w:rPr>
              <w:t>Cascabella tevetia</w:t>
            </w:r>
          </w:p>
        </w:tc>
        <w:tc>
          <w:tcPr>
            <w:tcW w:w="958" w:type="dxa"/>
          </w:tcPr>
          <w:p w14:paraId="0BBF526C" w14:textId="77777777" w:rsidR="00270483" w:rsidRPr="004A34EE" w:rsidRDefault="00960720">
            <w:pPr>
              <w:spacing w:after="0" w:line="360" w:lineRule="auto"/>
              <w:rPr>
                <w:sz w:val="22"/>
                <w:lang w:val="en-GB"/>
              </w:rPr>
            </w:pPr>
            <w:r w:rsidRPr="004A34EE">
              <w:rPr>
                <w:sz w:val="22"/>
                <w:lang w:val="en-GB"/>
              </w:rPr>
              <w:t>Shrub</w:t>
            </w:r>
          </w:p>
        </w:tc>
        <w:tc>
          <w:tcPr>
            <w:tcW w:w="2052" w:type="dxa"/>
          </w:tcPr>
          <w:p w14:paraId="45C9B540" w14:textId="77777777" w:rsidR="00270483" w:rsidRPr="004A34EE" w:rsidRDefault="00960720">
            <w:pPr>
              <w:spacing w:after="0" w:line="360" w:lineRule="auto"/>
              <w:rPr>
                <w:sz w:val="22"/>
                <w:lang w:val="en-GB"/>
              </w:rPr>
            </w:pPr>
            <w:r w:rsidRPr="004A34EE">
              <w:rPr>
                <w:sz w:val="22"/>
                <w:lang w:val="en-GB"/>
              </w:rPr>
              <w:t>Yellow oleander</w:t>
            </w:r>
          </w:p>
        </w:tc>
        <w:tc>
          <w:tcPr>
            <w:tcW w:w="2189" w:type="dxa"/>
          </w:tcPr>
          <w:p w14:paraId="663B450B" w14:textId="77777777" w:rsidR="00270483" w:rsidRPr="004A34EE" w:rsidRDefault="00960720">
            <w:pPr>
              <w:spacing w:after="0" w:line="360" w:lineRule="auto"/>
              <w:rPr>
                <w:sz w:val="22"/>
                <w:lang w:val="en-GB"/>
              </w:rPr>
            </w:pPr>
            <w:r w:rsidRPr="004A34EE">
              <w:rPr>
                <w:sz w:val="22"/>
                <w:lang w:val="en-GB"/>
              </w:rPr>
              <w:t>Not Evaluated/ Least concern</w:t>
            </w:r>
          </w:p>
        </w:tc>
        <w:tc>
          <w:tcPr>
            <w:tcW w:w="1916" w:type="dxa"/>
          </w:tcPr>
          <w:p w14:paraId="0AD4AD50"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609D31A1" w14:textId="77777777">
        <w:trPr>
          <w:trHeight w:val="315"/>
        </w:trPr>
        <w:tc>
          <w:tcPr>
            <w:tcW w:w="1911" w:type="dxa"/>
          </w:tcPr>
          <w:p w14:paraId="33D7715A" w14:textId="77777777" w:rsidR="00270483" w:rsidRPr="004A34EE" w:rsidRDefault="00960720">
            <w:pPr>
              <w:spacing w:after="0" w:line="360" w:lineRule="auto"/>
              <w:rPr>
                <w:i/>
                <w:iCs/>
                <w:sz w:val="22"/>
                <w:lang w:val="en-GB"/>
              </w:rPr>
            </w:pPr>
            <w:r w:rsidRPr="004A34EE">
              <w:rPr>
                <w:i/>
                <w:iCs/>
                <w:sz w:val="22"/>
                <w:lang w:val="en-GB"/>
              </w:rPr>
              <w:t>Jatropha curcas</w:t>
            </w:r>
          </w:p>
        </w:tc>
        <w:tc>
          <w:tcPr>
            <w:tcW w:w="958" w:type="dxa"/>
          </w:tcPr>
          <w:p w14:paraId="6B244CD4" w14:textId="77777777" w:rsidR="00270483" w:rsidRPr="004A34EE" w:rsidRDefault="00960720">
            <w:pPr>
              <w:spacing w:after="0" w:line="360" w:lineRule="auto"/>
              <w:rPr>
                <w:sz w:val="22"/>
                <w:lang w:val="en-GB"/>
              </w:rPr>
            </w:pPr>
            <w:r w:rsidRPr="004A34EE">
              <w:rPr>
                <w:sz w:val="22"/>
                <w:lang w:val="en-GB"/>
              </w:rPr>
              <w:t>Shrub</w:t>
            </w:r>
          </w:p>
        </w:tc>
        <w:tc>
          <w:tcPr>
            <w:tcW w:w="2052" w:type="dxa"/>
          </w:tcPr>
          <w:p w14:paraId="6AA457A0" w14:textId="77777777" w:rsidR="00270483" w:rsidRPr="004A34EE" w:rsidRDefault="00960720">
            <w:pPr>
              <w:spacing w:after="0" w:line="360" w:lineRule="auto"/>
              <w:rPr>
                <w:sz w:val="22"/>
                <w:lang w:val="en-GB"/>
              </w:rPr>
            </w:pPr>
            <w:r w:rsidRPr="004A34EE">
              <w:rPr>
                <w:sz w:val="22"/>
                <w:lang w:val="en-GB"/>
              </w:rPr>
              <w:t>Physic Nut</w:t>
            </w:r>
          </w:p>
        </w:tc>
        <w:tc>
          <w:tcPr>
            <w:tcW w:w="2189" w:type="dxa"/>
          </w:tcPr>
          <w:p w14:paraId="3DC283A5"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A4127B5"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708689BE" w14:textId="77777777">
        <w:trPr>
          <w:trHeight w:val="315"/>
        </w:trPr>
        <w:tc>
          <w:tcPr>
            <w:tcW w:w="1911" w:type="dxa"/>
          </w:tcPr>
          <w:p w14:paraId="0985D664" w14:textId="77777777" w:rsidR="00270483" w:rsidRPr="004A34EE" w:rsidRDefault="00960720">
            <w:pPr>
              <w:spacing w:after="0" w:line="360" w:lineRule="auto"/>
              <w:rPr>
                <w:i/>
                <w:iCs/>
                <w:sz w:val="22"/>
                <w:lang w:val="en-GB"/>
              </w:rPr>
            </w:pPr>
            <w:r w:rsidRPr="004A34EE">
              <w:rPr>
                <w:i/>
                <w:iCs/>
                <w:sz w:val="22"/>
                <w:lang w:val="en-GB"/>
              </w:rPr>
              <w:t>Mangifera indica</w:t>
            </w:r>
          </w:p>
        </w:tc>
        <w:tc>
          <w:tcPr>
            <w:tcW w:w="958" w:type="dxa"/>
          </w:tcPr>
          <w:p w14:paraId="6E7E7931" w14:textId="77777777" w:rsidR="00270483" w:rsidRPr="004A34EE" w:rsidRDefault="00960720">
            <w:pPr>
              <w:spacing w:after="0" w:line="360" w:lineRule="auto"/>
              <w:rPr>
                <w:sz w:val="22"/>
                <w:lang w:val="en-GB"/>
              </w:rPr>
            </w:pPr>
            <w:r w:rsidRPr="004A34EE">
              <w:rPr>
                <w:sz w:val="22"/>
                <w:lang w:val="en-GB"/>
              </w:rPr>
              <w:t>Tree</w:t>
            </w:r>
          </w:p>
        </w:tc>
        <w:tc>
          <w:tcPr>
            <w:tcW w:w="2052" w:type="dxa"/>
          </w:tcPr>
          <w:p w14:paraId="04FC35DB" w14:textId="77777777" w:rsidR="00270483" w:rsidRPr="004A34EE" w:rsidRDefault="00960720">
            <w:pPr>
              <w:spacing w:after="0" w:line="360" w:lineRule="auto"/>
              <w:rPr>
                <w:sz w:val="22"/>
                <w:lang w:val="en-GB"/>
              </w:rPr>
            </w:pPr>
            <w:r w:rsidRPr="004A34EE">
              <w:rPr>
                <w:sz w:val="22"/>
                <w:lang w:val="en-GB"/>
              </w:rPr>
              <w:t>Mango</w:t>
            </w:r>
          </w:p>
        </w:tc>
        <w:tc>
          <w:tcPr>
            <w:tcW w:w="2189" w:type="dxa"/>
          </w:tcPr>
          <w:p w14:paraId="5AAAB925"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28DAF2F"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1F9192CE" w14:textId="77777777">
        <w:trPr>
          <w:trHeight w:val="315"/>
        </w:trPr>
        <w:tc>
          <w:tcPr>
            <w:tcW w:w="1911" w:type="dxa"/>
          </w:tcPr>
          <w:p w14:paraId="745F3EE6" w14:textId="77777777" w:rsidR="00270483" w:rsidRPr="004A34EE" w:rsidRDefault="00960720">
            <w:pPr>
              <w:spacing w:after="0" w:line="360" w:lineRule="auto"/>
              <w:rPr>
                <w:i/>
                <w:iCs/>
                <w:sz w:val="22"/>
                <w:lang w:val="en-GB"/>
              </w:rPr>
            </w:pPr>
            <w:r w:rsidRPr="004A34EE">
              <w:rPr>
                <w:i/>
                <w:iCs/>
                <w:sz w:val="22"/>
                <w:lang w:val="en-GB"/>
              </w:rPr>
              <w:t>Moringa oleifera</w:t>
            </w:r>
          </w:p>
        </w:tc>
        <w:tc>
          <w:tcPr>
            <w:tcW w:w="958" w:type="dxa"/>
          </w:tcPr>
          <w:p w14:paraId="04FCE795" w14:textId="77777777" w:rsidR="00270483" w:rsidRPr="004A34EE" w:rsidRDefault="00960720">
            <w:pPr>
              <w:spacing w:after="0" w:line="360" w:lineRule="auto"/>
              <w:rPr>
                <w:sz w:val="22"/>
                <w:lang w:val="en-GB"/>
              </w:rPr>
            </w:pPr>
            <w:r w:rsidRPr="004A34EE">
              <w:rPr>
                <w:sz w:val="22"/>
                <w:lang w:val="en-GB"/>
              </w:rPr>
              <w:t>Shrub</w:t>
            </w:r>
          </w:p>
        </w:tc>
        <w:tc>
          <w:tcPr>
            <w:tcW w:w="2052" w:type="dxa"/>
          </w:tcPr>
          <w:p w14:paraId="754CF380" w14:textId="77777777" w:rsidR="00270483" w:rsidRPr="004A34EE" w:rsidRDefault="00960720">
            <w:pPr>
              <w:spacing w:after="0" w:line="360" w:lineRule="auto"/>
              <w:rPr>
                <w:sz w:val="22"/>
                <w:lang w:val="en-GB"/>
              </w:rPr>
            </w:pPr>
            <w:r w:rsidRPr="004A34EE">
              <w:rPr>
                <w:sz w:val="22"/>
                <w:lang w:val="en-GB"/>
              </w:rPr>
              <w:t>Moringa</w:t>
            </w:r>
          </w:p>
        </w:tc>
        <w:tc>
          <w:tcPr>
            <w:tcW w:w="2189" w:type="dxa"/>
          </w:tcPr>
          <w:p w14:paraId="2426746E"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724D6E68"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5DDF47CC" w14:textId="77777777">
        <w:trPr>
          <w:trHeight w:val="315"/>
        </w:trPr>
        <w:tc>
          <w:tcPr>
            <w:tcW w:w="1911" w:type="dxa"/>
          </w:tcPr>
          <w:p w14:paraId="2EB9A89A" w14:textId="77777777" w:rsidR="00270483" w:rsidRPr="004A34EE" w:rsidRDefault="00960720">
            <w:pPr>
              <w:spacing w:after="0" w:line="360" w:lineRule="auto"/>
              <w:rPr>
                <w:i/>
                <w:iCs/>
                <w:sz w:val="22"/>
                <w:lang w:val="en-GB"/>
              </w:rPr>
            </w:pPr>
            <w:r w:rsidRPr="004A34EE">
              <w:rPr>
                <w:i/>
                <w:iCs/>
                <w:sz w:val="22"/>
                <w:lang w:val="en-GB"/>
              </w:rPr>
              <w:t>Musa paradisiaca</w:t>
            </w:r>
          </w:p>
        </w:tc>
        <w:tc>
          <w:tcPr>
            <w:tcW w:w="958" w:type="dxa"/>
          </w:tcPr>
          <w:p w14:paraId="2385E587" w14:textId="77777777" w:rsidR="00270483" w:rsidRPr="004A34EE" w:rsidRDefault="00960720">
            <w:pPr>
              <w:spacing w:after="0" w:line="360" w:lineRule="auto"/>
              <w:rPr>
                <w:sz w:val="22"/>
                <w:lang w:val="en-GB"/>
              </w:rPr>
            </w:pPr>
            <w:r w:rsidRPr="004A34EE">
              <w:rPr>
                <w:sz w:val="22"/>
                <w:lang w:val="en-GB"/>
              </w:rPr>
              <w:t>Herb</w:t>
            </w:r>
          </w:p>
        </w:tc>
        <w:tc>
          <w:tcPr>
            <w:tcW w:w="2052" w:type="dxa"/>
          </w:tcPr>
          <w:p w14:paraId="62C32DC1" w14:textId="77777777" w:rsidR="00270483" w:rsidRPr="004A34EE" w:rsidRDefault="00960720">
            <w:pPr>
              <w:spacing w:after="0" w:line="360" w:lineRule="auto"/>
              <w:rPr>
                <w:sz w:val="22"/>
                <w:lang w:val="en-GB"/>
              </w:rPr>
            </w:pPr>
            <w:r w:rsidRPr="004A34EE">
              <w:rPr>
                <w:sz w:val="22"/>
                <w:lang w:val="en-GB"/>
              </w:rPr>
              <w:t>Plantain</w:t>
            </w:r>
          </w:p>
        </w:tc>
        <w:tc>
          <w:tcPr>
            <w:tcW w:w="2189" w:type="dxa"/>
          </w:tcPr>
          <w:p w14:paraId="74BF2A6A"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4CB1486" w14:textId="77777777" w:rsidR="00270483" w:rsidRPr="004A34EE" w:rsidRDefault="00960720">
            <w:pPr>
              <w:spacing w:after="0" w:line="360" w:lineRule="auto"/>
              <w:rPr>
                <w:sz w:val="22"/>
                <w:lang w:val="en-GB"/>
              </w:rPr>
            </w:pPr>
            <w:r w:rsidRPr="004A34EE">
              <w:rPr>
                <w:sz w:val="22"/>
                <w:lang w:val="en-GB"/>
              </w:rPr>
              <w:t>Not Evaluated</w:t>
            </w:r>
          </w:p>
        </w:tc>
      </w:tr>
      <w:tr w:rsidR="00270483" w:rsidRPr="004A34EE" w14:paraId="75C9333F" w14:textId="77777777">
        <w:trPr>
          <w:trHeight w:val="315"/>
        </w:trPr>
        <w:tc>
          <w:tcPr>
            <w:tcW w:w="1911" w:type="dxa"/>
          </w:tcPr>
          <w:p w14:paraId="59D24542" w14:textId="77777777" w:rsidR="00270483" w:rsidRPr="004A34EE" w:rsidRDefault="00960720">
            <w:pPr>
              <w:spacing w:after="0" w:line="360" w:lineRule="auto"/>
              <w:rPr>
                <w:i/>
                <w:iCs/>
                <w:sz w:val="22"/>
                <w:lang w:val="en-GB"/>
              </w:rPr>
            </w:pPr>
            <w:r w:rsidRPr="004A34EE">
              <w:rPr>
                <w:i/>
                <w:iCs/>
                <w:sz w:val="22"/>
                <w:lang w:val="en-GB"/>
              </w:rPr>
              <w:t>Pennisetum purpureum</w:t>
            </w:r>
          </w:p>
        </w:tc>
        <w:tc>
          <w:tcPr>
            <w:tcW w:w="958" w:type="dxa"/>
          </w:tcPr>
          <w:p w14:paraId="72B7E13F" w14:textId="77777777" w:rsidR="00270483" w:rsidRPr="004A34EE" w:rsidRDefault="00960720">
            <w:pPr>
              <w:spacing w:after="0" w:line="360" w:lineRule="auto"/>
              <w:rPr>
                <w:sz w:val="22"/>
                <w:lang w:val="en-GB"/>
              </w:rPr>
            </w:pPr>
            <w:r w:rsidRPr="004A34EE">
              <w:rPr>
                <w:sz w:val="22"/>
                <w:lang w:val="en-GB"/>
              </w:rPr>
              <w:t>Grass</w:t>
            </w:r>
          </w:p>
        </w:tc>
        <w:tc>
          <w:tcPr>
            <w:tcW w:w="2052" w:type="dxa"/>
          </w:tcPr>
          <w:p w14:paraId="134919C9" w14:textId="77777777" w:rsidR="00270483" w:rsidRPr="004A34EE" w:rsidRDefault="00960720">
            <w:pPr>
              <w:spacing w:after="0" w:line="360" w:lineRule="auto"/>
              <w:rPr>
                <w:sz w:val="22"/>
                <w:lang w:val="en-GB"/>
              </w:rPr>
            </w:pPr>
            <w:r w:rsidRPr="004A34EE">
              <w:rPr>
                <w:sz w:val="22"/>
                <w:lang w:val="en-GB"/>
              </w:rPr>
              <w:t>Napier grass</w:t>
            </w:r>
          </w:p>
        </w:tc>
        <w:tc>
          <w:tcPr>
            <w:tcW w:w="2189" w:type="dxa"/>
          </w:tcPr>
          <w:p w14:paraId="766EFD12"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1AEF9F91"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4532381E" w14:textId="77777777">
        <w:trPr>
          <w:trHeight w:val="315"/>
        </w:trPr>
        <w:tc>
          <w:tcPr>
            <w:tcW w:w="1911" w:type="dxa"/>
          </w:tcPr>
          <w:p w14:paraId="42BFF338" w14:textId="77777777" w:rsidR="00270483" w:rsidRPr="004A34EE" w:rsidRDefault="00960720">
            <w:pPr>
              <w:spacing w:after="0" w:line="360" w:lineRule="auto"/>
              <w:rPr>
                <w:i/>
                <w:iCs/>
                <w:sz w:val="22"/>
                <w:lang w:val="en-GB"/>
              </w:rPr>
            </w:pPr>
            <w:r w:rsidRPr="004A34EE">
              <w:rPr>
                <w:i/>
                <w:iCs/>
                <w:sz w:val="22"/>
                <w:lang w:val="en-GB"/>
              </w:rPr>
              <w:t>Phragmites mauritianus</w:t>
            </w:r>
          </w:p>
        </w:tc>
        <w:tc>
          <w:tcPr>
            <w:tcW w:w="958" w:type="dxa"/>
          </w:tcPr>
          <w:p w14:paraId="58E28495" w14:textId="77777777" w:rsidR="00270483" w:rsidRPr="004A34EE" w:rsidRDefault="00960720">
            <w:pPr>
              <w:spacing w:after="0" w:line="360" w:lineRule="auto"/>
              <w:rPr>
                <w:sz w:val="22"/>
                <w:lang w:val="en-GB"/>
              </w:rPr>
            </w:pPr>
            <w:r w:rsidRPr="004A34EE">
              <w:rPr>
                <w:sz w:val="22"/>
                <w:lang w:val="en-GB"/>
              </w:rPr>
              <w:t>Grass</w:t>
            </w:r>
          </w:p>
        </w:tc>
        <w:tc>
          <w:tcPr>
            <w:tcW w:w="2052" w:type="dxa"/>
          </w:tcPr>
          <w:p w14:paraId="05052EC9" w14:textId="77777777" w:rsidR="00270483" w:rsidRPr="004A34EE" w:rsidRDefault="00960720">
            <w:pPr>
              <w:spacing w:after="0" w:line="360" w:lineRule="auto"/>
              <w:rPr>
                <w:sz w:val="22"/>
                <w:lang w:val="en-GB"/>
              </w:rPr>
            </w:pPr>
            <w:r w:rsidRPr="004A34EE">
              <w:rPr>
                <w:sz w:val="22"/>
                <w:lang w:val="en-GB"/>
              </w:rPr>
              <w:t>African Reed</w:t>
            </w:r>
          </w:p>
        </w:tc>
        <w:tc>
          <w:tcPr>
            <w:tcW w:w="2189" w:type="dxa"/>
          </w:tcPr>
          <w:p w14:paraId="32E082A7"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A010BE5"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4944C011" w14:textId="77777777">
        <w:trPr>
          <w:trHeight w:val="315"/>
        </w:trPr>
        <w:tc>
          <w:tcPr>
            <w:tcW w:w="1911" w:type="dxa"/>
          </w:tcPr>
          <w:p w14:paraId="329FAE44" w14:textId="77777777" w:rsidR="00270483" w:rsidRPr="004A34EE" w:rsidRDefault="00960720">
            <w:pPr>
              <w:spacing w:after="0" w:line="360" w:lineRule="auto"/>
              <w:rPr>
                <w:i/>
                <w:iCs/>
                <w:sz w:val="22"/>
                <w:lang w:val="en-GB"/>
              </w:rPr>
            </w:pPr>
            <w:r w:rsidRPr="004A34EE">
              <w:rPr>
                <w:i/>
                <w:iCs/>
                <w:sz w:val="22"/>
                <w:lang w:val="en-GB"/>
              </w:rPr>
              <w:t>Psidium guajava</w:t>
            </w:r>
          </w:p>
        </w:tc>
        <w:tc>
          <w:tcPr>
            <w:tcW w:w="958" w:type="dxa"/>
          </w:tcPr>
          <w:p w14:paraId="32ED389A" w14:textId="77777777" w:rsidR="00270483" w:rsidRPr="004A34EE" w:rsidRDefault="00960720">
            <w:pPr>
              <w:spacing w:after="0" w:line="360" w:lineRule="auto"/>
              <w:rPr>
                <w:sz w:val="22"/>
                <w:lang w:val="en-GB"/>
              </w:rPr>
            </w:pPr>
            <w:r w:rsidRPr="004A34EE">
              <w:rPr>
                <w:sz w:val="22"/>
                <w:lang w:val="en-GB"/>
              </w:rPr>
              <w:t>Herb</w:t>
            </w:r>
          </w:p>
        </w:tc>
        <w:tc>
          <w:tcPr>
            <w:tcW w:w="2052" w:type="dxa"/>
          </w:tcPr>
          <w:p w14:paraId="51A133E0" w14:textId="77777777" w:rsidR="00270483" w:rsidRPr="004A34EE" w:rsidRDefault="00960720">
            <w:pPr>
              <w:spacing w:after="0" w:line="360" w:lineRule="auto"/>
              <w:rPr>
                <w:sz w:val="22"/>
                <w:lang w:val="en-GB"/>
              </w:rPr>
            </w:pPr>
            <w:r w:rsidRPr="004A34EE">
              <w:rPr>
                <w:sz w:val="22"/>
                <w:lang w:val="en-GB"/>
              </w:rPr>
              <w:t>Guava</w:t>
            </w:r>
          </w:p>
        </w:tc>
        <w:tc>
          <w:tcPr>
            <w:tcW w:w="2189" w:type="dxa"/>
          </w:tcPr>
          <w:p w14:paraId="3050009A"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0833E0D3"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6BC82A66" w14:textId="77777777">
        <w:trPr>
          <w:trHeight w:val="315"/>
        </w:trPr>
        <w:tc>
          <w:tcPr>
            <w:tcW w:w="1911" w:type="dxa"/>
          </w:tcPr>
          <w:p w14:paraId="6D89159A" w14:textId="77777777" w:rsidR="00270483" w:rsidRPr="004A34EE" w:rsidRDefault="00960720">
            <w:pPr>
              <w:spacing w:after="0" w:line="360" w:lineRule="auto"/>
              <w:rPr>
                <w:i/>
                <w:iCs/>
                <w:sz w:val="22"/>
                <w:lang w:val="en-GB"/>
              </w:rPr>
            </w:pPr>
            <w:r w:rsidRPr="004A34EE">
              <w:rPr>
                <w:i/>
                <w:iCs/>
                <w:sz w:val="22"/>
                <w:lang w:val="en-GB"/>
              </w:rPr>
              <w:t>Rauvolfia caffra</w:t>
            </w:r>
          </w:p>
        </w:tc>
        <w:tc>
          <w:tcPr>
            <w:tcW w:w="958" w:type="dxa"/>
          </w:tcPr>
          <w:p w14:paraId="3F0EB573" w14:textId="77777777" w:rsidR="00270483" w:rsidRPr="004A34EE" w:rsidRDefault="00960720">
            <w:pPr>
              <w:spacing w:after="0" w:line="360" w:lineRule="auto"/>
              <w:rPr>
                <w:sz w:val="22"/>
                <w:lang w:val="en-GB"/>
              </w:rPr>
            </w:pPr>
            <w:r w:rsidRPr="004A34EE">
              <w:rPr>
                <w:sz w:val="22"/>
                <w:lang w:val="en-GB"/>
              </w:rPr>
              <w:t>Tree</w:t>
            </w:r>
          </w:p>
        </w:tc>
        <w:tc>
          <w:tcPr>
            <w:tcW w:w="2052" w:type="dxa"/>
          </w:tcPr>
          <w:p w14:paraId="3253C409" w14:textId="77777777" w:rsidR="00270483" w:rsidRPr="004A34EE" w:rsidRDefault="00960720">
            <w:pPr>
              <w:spacing w:after="0" w:line="360" w:lineRule="auto"/>
              <w:rPr>
                <w:sz w:val="22"/>
                <w:lang w:val="en-GB"/>
              </w:rPr>
            </w:pPr>
            <w:r w:rsidRPr="004A34EE">
              <w:rPr>
                <w:sz w:val="22"/>
                <w:lang w:val="en-GB"/>
              </w:rPr>
              <w:t>Quinine Tree</w:t>
            </w:r>
          </w:p>
        </w:tc>
        <w:tc>
          <w:tcPr>
            <w:tcW w:w="2189" w:type="dxa"/>
          </w:tcPr>
          <w:p w14:paraId="52945D24" w14:textId="77777777" w:rsidR="00270483" w:rsidRPr="004A34EE" w:rsidRDefault="00960720">
            <w:pPr>
              <w:spacing w:after="0" w:line="360" w:lineRule="auto"/>
              <w:rPr>
                <w:sz w:val="22"/>
                <w:lang w:val="en-GB"/>
              </w:rPr>
            </w:pPr>
            <w:r w:rsidRPr="004A34EE">
              <w:rPr>
                <w:sz w:val="22"/>
                <w:lang w:val="en-GB"/>
              </w:rPr>
              <w:t xml:space="preserve">Not Evaluated </w:t>
            </w:r>
          </w:p>
        </w:tc>
        <w:tc>
          <w:tcPr>
            <w:tcW w:w="1916" w:type="dxa"/>
          </w:tcPr>
          <w:p w14:paraId="20C6200C"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32C5017F" w14:textId="77777777">
        <w:trPr>
          <w:trHeight w:val="315"/>
        </w:trPr>
        <w:tc>
          <w:tcPr>
            <w:tcW w:w="1911" w:type="dxa"/>
          </w:tcPr>
          <w:p w14:paraId="790F742D" w14:textId="77777777" w:rsidR="00270483" w:rsidRPr="004A34EE" w:rsidRDefault="00960720">
            <w:pPr>
              <w:spacing w:after="0" w:line="360" w:lineRule="auto"/>
              <w:rPr>
                <w:i/>
                <w:iCs/>
                <w:sz w:val="22"/>
                <w:lang w:val="en-GB"/>
              </w:rPr>
            </w:pPr>
            <w:r w:rsidRPr="004A34EE">
              <w:rPr>
                <w:i/>
                <w:iCs/>
                <w:sz w:val="22"/>
                <w:lang w:val="en-GB"/>
              </w:rPr>
              <w:t>Ricinus communis</w:t>
            </w:r>
          </w:p>
        </w:tc>
        <w:tc>
          <w:tcPr>
            <w:tcW w:w="958" w:type="dxa"/>
          </w:tcPr>
          <w:p w14:paraId="60E8DC8E" w14:textId="77777777" w:rsidR="00270483" w:rsidRPr="004A34EE" w:rsidRDefault="00960720">
            <w:pPr>
              <w:spacing w:after="0" w:line="360" w:lineRule="auto"/>
              <w:rPr>
                <w:sz w:val="22"/>
                <w:lang w:val="en-GB"/>
              </w:rPr>
            </w:pPr>
            <w:r w:rsidRPr="004A34EE">
              <w:rPr>
                <w:sz w:val="22"/>
                <w:lang w:val="en-GB"/>
              </w:rPr>
              <w:t>Shrub</w:t>
            </w:r>
          </w:p>
        </w:tc>
        <w:tc>
          <w:tcPr>
            <w:tcW w:w="2052" w:type="dxa"/>
          </w:tcPr>
          <w:p w14:paraId="60621750" w14:textId="77777777" w:rsidR="00270483" w:rsidRPr="004A34EE" w:rsidRDefault="00960720">
            <w:pPr>
              <w:spacing w:after="0" w:line="360" w:lineRule="auto"/>
              <w:rPr>
                <w:sz w:val="22"/>
                <w:lang w:val="en-GB"/>
              </w:rPr>
            </w:pPr>
            <w:r w:rsidRPr="004A34EE">
              <w:rPr>
                <w:sz w:val="22"/>
                <w:lang w:val="en-GB"/>
              </w:rPr>
              <w:t>Castor oil plant</w:t>
            </w:r>
          </w:p>
        </w:tc>
        <w:tc>
          <w:tcPr>
            <w:tcW w:w="2189" w:type="dxa"/>
          </w:tcPr>
          <w:p w14:paraId="2E254F33"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85C2A05"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5DBC09A7" w14:textId="77777777">
        <w:trPr>
          <w:trHeight w:val="315"/>
        </w:trPr>
        <w:tc>
          <w:tcPr>
            <w:tcW w:w="1911" w:type="dxa"/>
          </w:tcPr>
          <w:p w14:paraId="4AD72C65" w14:textId="77777777" w:rsidR="00270483" w:rsidRPr="004A34EE" w:rsidRDefault="00960720">
            <w:pPr>
              <w:spacing w:after="0" w:line="360" w:lineRule="auto"/>
              <w:rPr>
                <w:i/>
                <w:iCs/>
                <w:sz w:val="22"/>
                <w:lang w:val="en-GB"/>
              </w:rPr>
            </w:pPr>
            <w:r w:rsidRPr="004A34EE">
              <w:rPr>
                <w:i/>
                <w:iCs/>
                <w:sz w:val="22"/>
                <w:lang w:val="en-GB"/>
              </w:rPr>
              <w:t>Senna siamea</w:t>
            </w:r>
          </w:p>
        </w:tc>
        <w:tc>
          <w:tcPr>
            <w:tcW w:w="958" w:type="dxa"/>
          </w:tcPr>
          <w:p w14:paraId="3BCEEE91" w14:textId="77777777" w:rsidR="00270483" w:rsidRPr="004A34EE" w:rsidRDefault="00960720">
            <w:pPr>
              <w:spacing w:after="0" w:line="360" w:lineRule="auto"/>
              <w:rPr>
                <w:sz w:val="22"/>
                <w:lang w:val="en-GB"/>
              </w:rPr>
            </w:pPr>
            <w:r w:rsidRPr="004A34EE">
              <w:rPr>
                <w:sz w:val="22"/>
                <w:lang w:val="en-GB"/>
              </w:rPr>
              <w:t>Tree</w:t>
            </w:r>
          </w:p>
        </w:tc>
        <w:tc>
          <w:tcPr>
            <w:tcW w:w="2052" w:type="dxa"/>
          </w:tcPr>
          <w:p w14:paraId="0CA2FC48" w14:textId="77777777" w:rsidR="00270483" w:rsidRPr="004A34EE" w:rsidRDefault="00960720">
            <w:pPr>
              <w:spacing w:after="0" w:line="360" w:lineRule="auto"/>
              <w:rPr>
                <w:sz w:val="22"/>
                <w:lang w:val="en-GB"/>
              </w:rPr>
            </w:pPr>
            <w:r w:rsidRPr="004A34EE">
              <w:rPr>
                <w:sz w:val="22"/>
                <w:lang w:val="en-GB"/>
              </w:rPr>
              <w:t>Siamese cassia</w:t>
            </w:r>
          </w:p>
        </w:tc>
        <w:tc>
          <w:tcPr>
            <w:tcW w:w="2189" w:type="dxa"/>
          </w:tcPr>
          <w:p w14:paraId="63B51432" w14:textId="77777777" w:rsidR="00270483" w:rsidRPr="004A34EE" w:rsidRDefault="00960720">
            <w:pPr>
              <w:spacing w:after="0" w:line="360" w:lineRule="auto"/>
              <w:rPr>
                <w:sz w:val="22"/>
                <w:lang w:val="en-GB"/>
              </w:rPr>
            </w:pPr>
            <w:r w:rsidRPr="004A34EE">
              <w:rPr>
                <w:sz w:val="22"/>
                <w:lang w:val="en-GB"/>
              </w:rPr>
              <w:t>Least Concern</w:t>
            </w:r>
          </w:p>
        </w:tc>
        <w:tc>
          <w:tcPr>
            <w:tcW w:w="1916" w:type="dxa"/>
          </w:tcPr>
          <w:p w14:paraId="34D4AB4A"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458314CD" w14:textId="77777777">
        <w:trPr>
          <w:trHeight w:val="315"/>
        </w:trPr>
        <w:tc>
          <w:tcPr>
            <w:tcW w:w="1911" w:type="dxa"/>
          </w:tcPr>
          <w:p w14:paraId="11CB285B" w14:textId="77777777" w:rsidR="00270483" w:rsidRPr="004A34EE" w:rsidRDefault="00960720">
            <w:pPr>
              <w:spacing w:after="0" w:line="360" w:lineRule="auto"/>
              <w:rPr>
                <w:i/>
                <w:iCs/>
                <w:sz w:val="22"/>
                <w:lang w:val="en-GB"/>
              </w:rPr>
            </w:pPr>
            <w:r w:rsidRPr="004A34EE">
              <w:rPr>
                <w:i/>
                <w:iCs/>
                <w:sz w:val="22"/>
                <w:lang w:val="en-GB"/>
              </w:rPr>
              <w:t>Senna spectabilis</w:t>
            </w:r>
          </w:p>
        </w:tc>
        <w:tc>
          <w:tcPr>
            <w:tcW w:w="958" w:type="dxa"/>
          </w:tcPr>
          <w:p w14:paraId="39D7F8FC" w14:textId="77777777" w:rsidR="00270483" w:rsidRPr="004A34EE" w:rsidRDefault="00960720">
            <w:pPr>
              <w:spacing w:after="0" w:line="360" w:lineRule="auto"/>
              <w:rPr>
                <w:sz w:val="22"/>
                <w:lang w:val="en-GB"/>
              </w:rPr>
            </w:pPr>
            <w:r w:rsidRPr="004A34EE">
              <w:rPr>
                <w:sz w:val="22"/>
                <w:lang w:val="en-GB"/>
              </w:rPr>
              <w:t>Tree</w:t>
            </w:r>
          </w:p>
        </w:tc>
        <w:tc>
          <w:tcPr>
            <w:tcW w:w="2052" w:type="dxa"/>
          </w:tcPr>
          <w:p w14:paraId="2D77B1CA" w14:textId="77777777" w:rsidR="00270483" w:rsidRPr="004A34EE" w:rsidRDefault="00960720">
            <w:pPr>
              <w:spacing w:after="0" w:line="360" w:lineRule="auto"/>
              <w:rPr>
                <w:sz w:val="22"/>
                <w:lang w:val="en-GB"/>
              </w:rPr>
            </w:pPr>
            <w:r w:rsidRPr="004A34EE">
              <w:rPr>
                <w:sz w:val="22"/>
                <w:lang w:val="en-GB"/>
              </w:rPr>
              <w:t>Spectacular Cassia</w:t>
            </w:r>
          </w:p>
        </w:tc>
        <w:tc>
          <w:tcPr>
            <w:tcW w:w="2189" w:type="dxa"/>
          </w:tcPr>
          <w:p w14:paraId="63EC6ED8" w14:textId="77777777" w:rsidR="00270483" w:rsidRPr="004A34EE" w:rsidRDefault="00960720">
            <w:pPr>
              <w:spacing w:after="0" w:line="360" w:lineRule="auto"/>
              <w:rPr>
                <w:sz w:val="22"/>
                <w:lang w:val="en-GB"/>
              </w:rPr>
            </w:pPr>
            <w:r w:rsidRPr="004A34EE">
              <w:rPr>
                <w:sz w:val="22"/>
                <w:lang w:val="en-GB"/>
              </w:rPr>
              <w:t>Least Concern</w:t>
            </w:r>
          </w:p>
        </w:tc>
        <w:tc>
          <w:tcPr>
            <w:tcW w:w="1916" w:type="dxa"/>
          </w:tcPr>
          <w:p w14:paraId="006533DB"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1530DE0C" w14:textId="77777777">
        <w:trPr>
          <w:trHeight w:val="315"/>
        </w:trPr>
        <w:tc>
          <w:tcPr>
            <w:tcW w:w="1911" w:type="dxa"/>
          </w:tcPr>
          <w:p w14:paraId="50C1D7D0" w14:textId="77777777" w:rsidR="00270483" w:rsidRPr="004A34EE" w:rsidRDefault="00960720">
            <w:pPr>
              <w:spacing w:after="0" w:line="360" w:lineRule="auto"/>
              <w:rPr>
                <w:i/>
                <w:iCs/>
                <w:sz w:val="22"/>
                <w:lang w:val="en-GB"/>
              </w:rPr>
            </w:pPr>
            <w:r w:rsidRPr="004A34EE">
              <w:rPr>
                <w:i/>
                <w:iCs/>
                <w:sz w:val="22"/>
                <w:lang w:val="en-GB"/>
              </w:rPr>
              <w:t>sida acuta</w:t>
            </w:r>
          </w:p>
        </w:tc>
        <w:tc>
          <w:tcPr>
            <w:tcW w:w="958" w:type="dxa"/>
          </w:tcPr>
          <w:p w14:paraId="37811889" w14:textId="77777777" w:rsidR="00270483" w:rsidRPr="004A34EE" w:rsidRDefault="00960720">
            <w:pPr>
              <w:spacing w:after="0" w:line="360" w:lineRule="auto"/>
              <w:rPr>
                <w:sz w:val="22"/>
                <w:lang w:val="en-GB"/>
              </w:rPr>
            </w:pPr>
            <w:r w:rsidRPr="004A34EE">
              <w:rPr>
                <w:sz w:val="22"/>
                <w:lang w:val="en-GB"/>
              </w:rPr>
              <w:t>Herb</w:t>
            </w:r>
          </w:p>
        </w:tc>
        <w:tc>
          <w:tcPr>
            <w:tcW w:w="2052" w:type="dxa"/>
          </w:tcPr>
          <w:p w14:paraId="6E970EAB" w14:textId="77777777" w:rsidR="00270483" w:rsidRPr="004A34EE" w:rsidRDefault="00960720">
            <w:pPr>
              <w:spacing w:after="0" w:line="360" w:lineRule="auto"/>
              <w:rPr>
                <w:sz w:val="22"/>
                <w:lang w:val="en-GB"/>
              </w:rPr>
            </w:pPr>
            <w:r w:rsidRPr="004A34EE">
              <w:rPr>
                <w:sz w:val="22"/>
                <w:lang w:val="en-GB"/>
              </w:rPr>
              <w:t>broom weed</w:t>
            </w:r>
          </w:p>
        </w:tc>
        <w:tc>
          <w:tcPr>
            <w:tcW w:w="2189" w:type="dxa"/>
          </w:tcPr>
          <w:p w14:paraId="341A9A3A" w14:textId="77777777" w:rsidR="00270483" w:rsidRPr="004A34EE" w:rsidRDefault="00960720">
            <w:pPr>
              <w:spacing w:after="0" w:line="360" w:lineRule="auto"/>
              <w:rPr>
                <w:sz w:val="22"/>
                <w:lang w:val="en-GB"/>
              </w:rPr>
            </w:pPr>
            <w:r w:rsidRPr="004A34EE">
              <w:rPr>
                <w:sz w:val="22"/>
                <w:lang w:val="en-GB"/>
              </w:rPr>
              <w:t>Least Concern</w:t>
            </w:r>
          </w:p>
        </w:tc>
        <w:tc>
          <w:tcPr>
            <w:tcW w:w="1916" w:type="dxa"/>
          </w:tcPr>
          <w:p w14:paraId="7B9B7051" w14:textId="77777777" w:rsidR="00270483" w:rsidRPr="004A34EE" w:rsidRDefault="00960720">
            <w:pPr>
              <w:spacing w:after="0" w:line="360" w:lineRule="auto"/>
              <w:rPr>
                <w:sz w:val="22"/>
                <w:lang w:val="en-GB"/>
              </w:rPr>
            </w:pPr>
            <w:r w:rsidRPr="004A34EE">
              <w:rPr>
                <w:sz w:val="22"/>
                <w:lang w:val="en-GB"/>
              </w:rPr>
              <w:t>Not Evaluated</w:t>
            </w:r>
          </w:p>
        </w:tc>
      </w:tr>
      <w:tr w:rsidR="00270483" w:rsidRPr="004A34EE" w14:paraId="7B86C823" w14:textId="77777777">
        <w:trPr>
          <w:trHeight w:val="315"/>
        </w:trPr>
        <w:tc>
          <w:tcPr>
            <w:tcW w:w="1911" w:type="dxa"/>
          </w:tcPr>
          <w:p w14:paraId="0EC32756" w14:textId="77777777" w:rsidR="00270483" w:rsidRPr="004A34EE" w:rsidRDefault="00960720">
            <w:pPr>
              <w:spacing w:after="0" w:line="360" w:lineRule="auto"/>
              <w:rPr>
                <w:i/>
                <w:iCs/>
                <w:sz w:val="22"/>
                <w:lang w:val="en-GB"/>
              </w:rPr>
            </w:pPr>
            <w:r w:rsidRPr="004A34EE">
              <w:rPr>
                <w:i/>
                <w:iCs/>
                <w:sz w:val="22"/>
                <w:lang w:val="en-GB"/>
              </w:rPr>
              <w:t>solanum chrysotrichum</w:t>
            </w:r>
          </w:p>
        </w:tc>
        <w:tc>
          <w:tcPr>
            <w:tcW w:w="958" w:type="dxa"/>
          </w:tcPr>
          <w:p w14:paraId="6FC8D1D3" w14:textId="77777777" w:rsidR="00270483" w:rsidRPr="004A34EE" w:rsidRDefault="00960720">
            <w:pPr>
              <w:spacing w:after="0" w:line="360" w:lineRule="auto"/>
              <w:rPr>
                <w:sz w:val="22"/>
                <w:lang w:val="en-GB"/>
              </w:rPr>
            </w:pPr>
            <w:r w:rsidRPr="004A34EE">
              <w:rPr>
                <w:sz w:val="22"/>
                <w:lang w:val="en-GB"/>
              </w:rPr>
              <w:t>shrub</w:t>
            </w:r>
          </w:p>
        </w:tc>
        <w:tc>
          <w:tcPr>
            <w:tcW w:w="2052" w:type="dxa"/>
          </w:tcPr>
          <w:p w14:paraId="062685B7" w14:textId="77777777" w:rsidR="00270483" w:rsidRPr="004A34EE" w:rsidRDefault="00960720">
            <w:pPr>
              <w:spacing w:after="0" w:line="360" w:lineRule="auto"/>
              <w:rPr>
                <w:sz w:val="22"/>
                <w:lang w:val="en-GB"/>
              </w:rPr>
            </w:pPr>
            <w:r w:rsidRPr="004A34EE">
              <w:rPr>
                <w:sz w:val="22"/>
                <w:lang w:val="en-GB"/>
              </w:rPr>
              <w:t>Giant devil's fig</w:t>
            </w:r>
          </w:p>
        </w:tc>
        <w:tc>
          <w:tcPr>
            <w:tcW w:w="2189" w:type="dxa"/>
          </w:tcPr>
          <w:p w14:paraId="0EE46CEA" w14:textId="77777777" w:rsidR="00270483" w:rsidRPr="004A34EE" w:rsidRDefault="00960720">
            <w:pPr>
              <w:spacing w:after="0" w:line="360" w:lineRule="auto"/>
              <w:rPr>
                <w:sz w:val="22"/>
                <w:lang w:val="en-GB"/>
              </w:rPr>
            </w:pPr>
            <w:r w:rsidRPr="004A34EE">
              <w:rPr>
                <w:sz w:val="22"/>
                <w:lang w:val="en-GB"/>
              </w:rPr>
              <w:t>Not Evaluated</w:t>
            </w:r>
          </w:p>
        </w:tc>
        <w:tc>
          <w:tcPr>
            <w:tcW w:w="1916" w:type="dxa"/>
          </w:tcPr>
          <w:p w14:paraId="6C32FFA8" w14:textId="77777777" w:rsidR="00270483" w:rsidRPr="004A34EE" w:rsidRDefault="00960720">
            <w:pPr>
              <w:spacing w:after="0" w:line="360" w:lineRule="auto"/>
              <w:rPr>
                <w:sz w:val="22"/>
                <w:lang w:val="en-GB"/>
              </w:rPr>
            </w:pPr>
            <w:r w:rsidRPr="004A34EE">
              <w:rPr>
                <w:sz w:val="22"/>
                <w:lang w:val="en-GB"/>
              </w:rPr>
              <w:t>Least Concern</w:t>
            </w:r>
          </w:p>
        </w:tc>
      </w:tr>
      <w:tr w:rsidR="00270483" w:rsidRPr="004A34EE" w14:paraId="29EC77E7" w14:textId="77777777">
        <w:trPr>
          <w:trHeight w:val="315"/>
        </w:trPr>
        <w:tc>
          <w:tcPr>
            <w:tcW w:w="1911" w:type="dxa"/>
          </w:tcPr>
          <w:p w14:paraId="7CB8ED82" w14:textId="77777777" w:rsidR="00270483" w:rsidRPr="004A34EE" w:rsidRDefault="00960720">
            <w:pPr>
              <w:spacing w:after="0" w:line="360" w:lineRule="auto"/>
              <w:rPr>
                <w:sz w:val="22"/>
                <w:lang w:val="en-GB"/>
              </w:rPr>
            </w:pPr>
            <w:r w:rsidRPr="004A34EE">
              <w:rPr>
                <w:sz w:val="22"/>
                <w:lang w:val="en-GB"/>
              </w:rPr>
              <w:t>Zea mays</w:t>
            </w:r>
          </w:p>
        </w:tc>
        <w:tc>
          <w:tcPr>
            <w:tcW w:w="958" w:type="dxa"/>
          </w:tcPr>
          <w:p w14:paraId="5D7C8BBC" w14:textId="77777777" w:rsidR="00270483" w:rsidRPr="004A34EE" w:rsidRDefault="00960720">
            <w:pPr>
              <w:spacing w:after="0" w:line="360" w:lineRule="auto"/>
              <w:rPr>
                <w:sz w:val="22"/>
                <w:lang w:val="en-GB"/>
              </w:rPr>
            </w:pPr>
            <w:r w:rsidRPr="004A34EE">
              <w:rPr>
                <w:sz w:val="22"/>
                <w:lang w:val="en-GB"/>
              </w:rPr>
              <w:t>Grass</w:t>
            </w:r>
          </w:p>
        </w:tc>
        <w:tc>
          <w:tcPr>
            <w:tcW w:w="2052" w:type="dxa"/>
          </w:tcPr>
          <w:p w14:paraId="0E09A0B6" w14:textId="77777777" w:rsidR="00270483" w:rsidRPr="004A34EE" w:rsidRDefault="00960720">
            <w:pPr>
              <w:spacing w:after="0" w:line="360" w:lineRule="auto"/>
              <w:rPr>
                <w:sz w:val="22"/>
                <w:lang w:val="en-GB"/>
              </w:rPr>
            </w:pPr>
            <w:r w:rsidRPr="004A34EE">
              <w:rPr>
                <w:sz w:val="22"/>
                <w:lang w:val="en-GB"/>
              </w:rPr>
              <w:t>Maize</w:t>
            </w:r>
          </w:p>
        </w:tc>
        <w:tc>
          <w:tcPr>
            <w:tcW w:w="2189" w:type="dxa"/>
          </w:tcPr>
          <w:p w14:paraId="226731CC" w14:textId="77777777" w:rsidR="00270483" w:rsidRPr="004A34EE" w:rsidRDefault="00960720">
            <w:pPr>
              <w:spacing w:after="0" w:line="360" w:lineRule="auto"/>
              <w:rPr>
                <w:sz w:val="22"/>
                <w:lang w:val="en-GB"/>
              </w:rPr>
            </w:pPr>
            <w:r w:rsidRPr="004A34EE">
              <w:rPr>
                <w:sz w:val="22"/>
                <w:lang w:val="en-GB"/>
              </w:rPr>
              <w:t>Least Concern</w:t>
            </w:r>
          </w:p>
        </w:tc>
        <w:tc>
          <w:tcPr>
            <w:tcW w:w="1916" w:type="dxa"/>
          </w:tcPr>
          <w:p w14:paraId="6BEE241E" w14:textId="77777777" w:rsidR="00270483" w:rsidRPr="004A34EE" w:rsidRDefault="00960720">
            <w:pPr>
              <w:spacing w:after="0" w:line="360" w:lineRule="auto"/>
              <w:rPr>
                <w:sz w:val="22"/>
                <w:lang w:val="en-GB"/>
              </w:rPr>
            </w:pPr>
            <w:r w:rsidRPr="004A34EE">
              <w:rPr>
                <w:sz w:val="22"/>
                <w:lang w:val="en-GB"/>
              </w:rPr>
              <w:t>Least Concern</w:t>
            </w:r>
          </w:p>
        </w:tc>
      </w:tr>
    </w:tbl>
    <w:p w14:paraId="6FC0AD0F" w14:textId="77777777" w:rsidR="00270483" w:rsidRPr="004A34EE" w:rsidRDefault="00960720">
      <w:pPr>
        <w:spacing w:after="0" w:line="360" w:lineRule="auto"/>
        <w:rPr>
          <w:rFonts w:eastAsia="Arial Narrow"/>
          <w:lang w:val="en-GB"/>
        </w:rPr>
      </w:pPr>
      <w:r w:rsidRPr="004A34EE">
        <w:rPr>
          <w:rFonts w:eastAsia="Arial Narrow"/>
          <w:lang w:val="en-GB"/>
        </w:rPr>
        <w:t>Source: Consultant 2026</w:t>
      </w:r>
    </w:p>
    <w:p w14:paraId="4DBC17FA" w14:textId="77777777" w:rsidR="00270483" w:rsidRPr="004A34EE" w:rsidRDefault="00270483">
      <w:pPr>
        <w:rPr>
          <w:highlight w:val="green"/>
          <w:lang w:val="en-GB"/>
        </w:rPr>
      </w:pPr>
    </w:p>
    <w:p w14:paraId="43F0B1A7" w14:textId="77777777" w:rsidR="00270483" w:rsidRPr="004A34EE" w:rsidRDefault="00960720">
      <w:pPr>
        <w:rPr>
          <w:lang w:val="en-GB"/>
        </w:rPr>
      </w:pPr>
      <w:r w:rsidRPr="004A34EE">
        <w:rPr>
          <w:lang w:val="en-GB"/>
        </w:rPr>
        <w:t xml:space="preserve">All recorded species are classified as </w:t>
      </w:r>
      <w:r w:rsidRPr="004A34EE">
        <w:rPr>
          <w:rStyle w:val="Strong"/>
          <w:b w:val="0"/>
          <w:lang w:val="en-GB"/>
        </w:rPr>
        <w:t>Not Evaluated or Least Concern (LC)</w:t>
      </w:r>
      <w:r w:rsidRPr="004A34EE">
        <w:rPr>
          <w:lang w:val="en-GB"/>
        </w:rPr>
        <w:t xml:space="preserve"> under both the </w:t>
      </w:r>
      <w:r w:rsidRPr="004A34EE">
        <w:rPr>
          <w:rStyle w:val="Strong"/>
          <w:b w:val="0"/>
          <w:lang w:val="en-GB"/>
        </w:rPr>
        <w:t>National Plant Red Data List</w:t>
      </w:r>
      <w:r w:rsidRPr="004A34EE">
        <w:rPr>
          <w:lang w:val="en-GB"/>
        </w:rPr>
        <w:t xml:space="preserve"> and the </w:t>
      </w:r>
      <w:r w:rsidRPr="004A34EE">
        <w:rPr>
          <w:rStyle w:val="Strong"/>
          <w:b w:val="0"/>
          <w:lang w:val="en-GB"/>
        </w:rPr>
        <w:t>IUCN Red List</w:t>
      </w:r>
      <w:r w:rsidRPr="004A34EE">
        <w:rPr>
          <w:lang w:val="en-GB"/>
        </w:rPr>
        <w:t xml:space="preserve">, indicating </w:t>
      </w:r>
      <w:r w:rsidRPr="004A34EE">
        <w:rPr>
          <w:rStyle w:val="Strong"/>
          <w:b w:val="0"/>
          <w:lang w:val="en-GB"/>
        </w:rPr>
        <w:t>low conservation sensitivity</w:t>
      </w:r>
      <w:r w:rsidRPr="004A34EE">
        <w:rPr>
          <w:lang w:val="en-GB"/>
        </w:rPr>
        <w:t xml:space="preserve">. Furthermore, </w:t>
      </w:r>
      <w:r w:rsidRPr="004A34EE">
        <w:rPr>
          <w:rStyle w:val="Strong"/>
          <w:b w:val="0"/>
          <w:lang w:val="en-GB"/>
        </w:rPr>
        <w:t>no protected or threatened species</w:t>
      </w:r>
      <w:r w:rsidRPr="004A34EE">
        <w:rPr>
          <w:lang w:val="en-GB"/>
        </w:rPr>
        <w:t xml:space="preserve"> were identified, and </w:t>
      </w:r>
      <w:r w:rsidRPr="004A34EE">
        <w:rPr>
          <w:rStyle w:val="Strong"/>
          <w:b w:val="0"/>
          <w:lang w:val="en-GB"/>
        </w:rPr>
        <w:t>no invasive alien species</w:t>
      </w:r>
      <w:r w:rsidRPr="004A34EE">
        <w:rPr>
          <w:lang w:val="en-GB"/>
        </w:rPr>
        <w:t xml:space="preserve"> were recorded within the site or surrounding areas.</w:t>
      </w:r>
    </w:p>
    <w:p w14:paraId="03DC39B9" w14:textId="77777777" w:rsidR="00270483" w:rsidRPr="004A34EE" w:rsidRDefault="00960720">
      <w:pPr>
        <w:pStyle w:val="NormalWeb"/>
        <w:spacing w:before="280" w:after="280"/>
        <w:rPr>
          <w:lang w:val="en-GB"/>
        </w:rPr>
      </w:pPr>
      <w:r w:rsidRPr="004A34EE">
        <w:rPr>
          <w:lang w:val="en-GB"/>
        </w:rPr>
        <w:lastRenderedPageBreak/>
        <w:t xml:space="preserve">Despite the modified nature of the site, the vegetation at the crossing still provides </w:t>
      </w:r>
      <w:r w:rsidRPr="004A34EE">
        <w:rPr>
          <w:rStyle w:val="Strong"/>
          <w:b w:val="0"/>
          <w:lang w:val="en-GB"/>
        </w:rPr>
        <w:t>localized ecological functions</w:t>
      </w:r>
      <w:r w:rsidRPr="004A34EE">
        <w:rPr>
          <w:lang w:val="en-GB"/>
        </w:rPr>
        <w:t>, including:</w:t>
      </w:r>
    </w:p>
    <w:p w14:paraId="329F30D2" w14:textId="77777777" w:rsidR="00270483" w:rsidRPr="004A34EE" w:rsidRDefault="00960720">
      <w:pPr>
        <w:pStyle w:val="NormalWeb"/>
        <w:numPr>
          <w:ilvl w:val="0"/>
          <w:numId w:val="48"/>
        </w:numPr>
        <w:spacing w:before="280" w:after="0"/>
        <w:rPr>
          <w:lang w:val="en-GB"/>
        </w:rPr>
      </w:pPr>
      <w:r w:rsidRPr="004A34EE">
        <w:rPr>
          <w:lang w:val="en-GB"/>
        </w:rPr>
        <w:t xml:space="preserve">Habitat and nesting support for small fauna such as birds </w:t>
      </w:r>
      <w:r w:rsidRPr="004A34EE">
        <w:rPr>
          <w:rStyle w:val="Emphasis"/>
          <w:lang w:val="en-GB"/>
        </w:rPr>
        <w:t>(see Figure 3)</w:t>
      </w:r>
    </w:p>
    <w:p w14:paraId="2020AE20" w14:textId="77777777" w:rsidR="00270483" w:rsidRPr="004A34EE" w:rsidRDefault="00960720">
      <w:pPr>
        <w:pStyle w:val="NormalWeb"/>
        <w:numPr>
          <w:ilvl w:val="0"/>
          <w:numId w:val="48"/>
        </w:numPr>
        <w:spacing w:after="0"/>
        <w:rPr>
          <w:lang w:val="en-GB"/>
        </w:rPr>
      </w:pPr>
      <w:r w:rsidRPr="004A34EE">
        <w:rPr>
          <w:lang w:val="en-GB"/>
        </w:rPr>
        <w:t>Soil stabilization and erosion control, particularly during the rainy season</w:t>
      </w:r>
    </w:p>
    <w:p w14:paraId="20C4C031" w14:textId="77777777" w:rsidR="00270483" w:rsidRPr="004A34EE" w:rsidRDefault="00960720">
      <w:pPr>
        <w:pStyle w:val="NormalWeb"/>
        <w:numPr>
          <w:ilvl w:val="0"/>
          <w:numId w:val="48"/>
        </w:numPr>
        <w:spacing w:after="280"/>
        <w:rPr>
          <w:lang w:val="en-GB"/>
        </w:rPr>
      </w:pPr>
      <w:r w:rsidRPr="004A34EE">
        <w:rPr>
          <w:lang w:val="en-GB"/>
        </w:rPr>
        <w:t>Enhancement of soil fertility through species such as nitrogen-fixing trees</w:t>
      </w:r>
    </w:p>
    <w:p w14:paraId="370DE4FA" w14:textId="77777777" w:rsidR="00270483" w:rsidRPr="004A34EE" w:rsidRDefault="00960720">
      <w:pPr>
        <w:rPr>
          <w:lang w:val="en-GB"/>
        </w:rPr>
      </w:pPr>
      <w:r w:rsidRPr="004A34EE">
        <w:rPr>
          <w:lang w:val="en-GB"/>
        </w:rPr>
        <w:t xml:space="preserve">In terms of habitat sensitivity, the </w:t>
      </w:r>
      <w:r w:rsidRPr="004A34EE">
        <w:rPr>
          <w:rStyle w:val="Strong"/>
          <w:b w:val="0"/>
          <w:lang w:val="en-GB"/>
        </w:rPr>
        <w:t>Chingalu crossing itself is not considered a sensitive ecological area</w:t>
      </w:r>
      <w:r w:rsidRPr="004A34EE">
        <w:rPr>
          <w:lang w:val="en-GB"/>
        </w:rPr>
        <w:t xml:space="preserve">, having been significantly altered by agriculture and human activity. A relatively more natural feature—the </w:t>
      </w:r>
      <w:r w:rsidRPr="004A34EE">
        <w:rPr>
          <w:rStyle w:val="Strong"/>
          <w:b w:val="0"/>
          <w:lang w:val="en-GB"/>
        </w:rPr>
        <w:t>Chikhokhobe Valley</w:t>
      </w:r>
      <w:r w:rsidRPr="004A34EE">
        <w:rPr>
          <w:lang w:val="en-GB"/>
        </w:rPr>
        <w:t xml:space="preserve">, located approximately </w:t>
      </w:r>
      <w:r w:rsidRPr="004A34EE">
        <w:rPr>
          <w:rStyle w:val="Strong"/>
          <w:b w:val="0"/>
          <w:lang w:val="en-GB"/>
        </w:rPr>
        <w:t>1 km away from the crossing</w:t>
      </w:r>
      <w:r w:rsidRPr="004A34EE">
        <w:rPr>
          <w:lang w:val="en-GB"/>
        </w:rPr>
        <w:t xml:space="preserve">—supports livestock grazing but is </w:t>
      </w:r>
      <w:r w:rsidRPr="004A34EE">
        <w:rPr>
          <w:rStyle w:val="Strong"/>
          <w:b w:val="0"/>
          <w:lang w:val="en-GB"/>
        </w:rPr>
        <w:t>spatially distinct and not directly influenced by the proposed culvert works</w:t>
      </w:r>
      <w:r w:rsidRPr="004A34EE">
        <w:rPr>
          <w:lang w:val="en-GB"/>
        </w:rPr>
        <w:t>.</w:t>
      </w:r>
    </w:p>
    <w:p w14:paraId="2B16281C" w14:textId="77777777" w:rsidR="00270483" w:rsidRPr="004A34EE" w:rsidRDefault="00960720">
      <w:pPr>
        <w:rPr>
          <w:lang w:val="en-GB"/>
        </w:rPr>
      </w:pPr>
      <w:r w:rsidRPr="004A34EE">
        <w:rPr>
          <w:lang w:val="en-GB"/>
        </w:rPr>
        <w:t xml:space="preserve">Overall, the flora baseline indicates a </w:t>
      </w:r>
      <w:r w:rsidRPr="004A34EE">
        <w:rPr>
          <w:rStyle w:val="Strong"/>
          <w:b w:val="0"/>
          <w:lang w:val="en-GB"/>
        </w:rPr>
        <w:t>low ecological sensitivity at the project site</w:t>
      </w:r>
      <w:r w:rsidRPr="004A34EE">
        <w:rPr>
          <w:lang w:val="en-GB"/>
        </w:rPr>
        <w:t xml:space="preserve">, with impacts expected to be </w:t>
      </w:r>
      <w:r w:rsidRPr="004A34EE">
        <w:rPr>
          <w:rStyle w:val="Strong"/>
          <w:b w:val="0"/>
          <w:lang w:val="en-GB"/>
        </w:rPr>
        <w:t>localized, minimal, and manageable</w:t>
      </w:r>
      <w:r w:rsidRPr="004A34EE">
        <w:rPr>
          <w:lang w:val="en-GB"/>
        </w:rPr>
        <w:t xml:space="preserve"> through standard good construction practices.</w:t>
      </w:r>
    </w:p>
    <w:p w14:paraId="0C0D731F" w14:textId="77777777" w:rsidR="00270483" w:rsidRPr="004A34EE" w:rsidRDefault="00960720">
      <w:pPr>
        <w:pStyle w:val="Heading3"/>
      </w:pPr>
      <w:bookmarkStart w:id="66" w:name="_Toc229552169"/>
      <w:r w:rsidRPr="004A34EE">
        <w:t>Fauna (Animal Life)</w:t>
      </w:r>
      <w:bookmarkEnd w:id="66"/>
    </w:p>
    <w:p w14:paraId="7B062188" w14:textId="77777777" w:rsidR="00270483" w:rsidRPr="004A34EE" w:rsidRDefault="00960720">
      <w:pPr>
        <w:rPr>
          <w:lang w:val="en-GB"/>
        </w:rPr>
      </w:pPr>
      <w:r w:rsidRPr="004A34EE">
        <w:rPr>
          <w:lang w:val="en-GB"/>
        </w:rPr>
        <w:t xml:space="preserve">The fauna assessment indicates a </w:t>
      </w:r>
      <w:r w:rsidRPr="004A34EE">
        <w:rPr>
          <w:rStyle w:val="Strong"/>
          <w:b w:val="0"/>
          <w:lang w:val="en-GB"/>
        </w:rPr>
        <w:t>low-diversity, human-modified ecosystem</w:t>
      </w:r>
      <w:r w:rsidRPr="004A34EE">
        <w:rPr>
          <w:lang w:val="en-GB"/>
        </w:rPr>
        <w:t xml:space="preserve"> typical of rural agricultural landscapes. </w:t>
      </w:r>
    </w:p>
    <w:p w14:paraId="3541643B" w14:textId="77777777" w:rsidR="00270483" w:rsidRPr="004A34EE" w:rsidRDefault="00960720">
      <w:pPr>
        <w:rPr>
          <w:i/>
          <w:iCs/>
          <w:color w:val="0E2841" w:themeColor="text2"/>
          <w:sz w:val="18"/>
          <w:szCs w:val="18"/>
          <w:highlight w:val="green"/>
          <w:lang w:val="en-GB"/>
        </w:rPr>
      </w:pPr>
      <w:r w:rsidRPr="004A34EE">
        <w:rPr>
          <w:lang w:val="en-GB"/>
        </w:rPr>
        <w:t xml:space="preserve">A total of </w:t>
      </w:r>
      <w:r w:rsidRPr="004A34EE">
        <w:rPr>
          <w:rStyle w:val="Strong"/>
          <w:b w:val="0"/>
          <w:lang w:val="en-GB"/>
        </w:rPr>
        <w:t>8 species</w:t>
      </w:r>
      <w:r w:rsidRPr="004A34EE">
        <w:rPr>
          <w:lang w:val="en-GB"/>
        </w:rPr>
        <w:t xml:space="preserve"> were recorded within the project area, comprising </w:t>
      </w:r>
      <w:r w:rsidRPr="004A34EE">
        <w:rPr>
          <w:rStyle w:val="Strong"/>
          <w:b w:val="0"/>
          <w:lang w:val="en-GB"/>
        </w:rPr>
        <w:t>3 mammals, 4 birds, 4 reptiles, 3 amphibians, and 9 macro-invertebrates</w:t>
      </w:r>
      <w:r w:rsidRPr="004A34EE">
        <w:rPr>
          <w:lang w:val="en-GB"/>
        </w:rPr>
        <w:t xml:space="preserve">, as presented in the </w:t>
      </w:r>
      <w:r w:rsidRPr="004A34EE">
        <w:rPr>
          <w:rStyle w:val="Strong"/>
          <w:b w:val="0"/>
          <w:lang w:val="en-GB"/>
        </w:rPr>
        <w:t>consolidated Table 4-2</w:t>
      </w:r>
      <w:r w:rsidRPr="004A34EE">
        <w:rPr>
          <w:lang w:val="en-GB"/>
        </w:rPr>
        <w:t xml:space="preserve">. The species observed are predominantly </w:t>
      </w:r>
      <w:r w:rsidRPr="004A34EE">
        <w:rPr>
          <w:rStyle w:val="Strong"/>
          <w:b w:val="0"/>
          <w:lang w:val="en-GB"/>
        </w:rPr>
        <w:t>common and widely distributed</w:t>
      </w:r>
      <w:r w:rsidRPr="004A34EE">
        <w:rPr>
          <w:lang w:val="en-GB"/>
        </w:rPr>
        <w:t xml:space="preserve">, associated with </w:t>
      </w:r>
      <w:r w:rsidRPr="004A34EE">
        <w:rPr>
          <w:rStyle w:val="Strong"/>
          <w:b w:val="0"/>
          <w:lang w:val="en-GB"/>
        </w:rPr>
        <w:t>disturbed habitats, farmland, and scattered vegetation</w:t>
      </w:r>
      <w:r w:rsidRPr="004A34EE">
        <w:rPr>
          <w:lang w:val="en-GB"/>
        </w:rPr>
        <w:t>.</w:t>
      </w:r>
    </w:p>
    <w:p w14:paraId="28AEEECC" w14:textId="77777777" w:rsidR="00270483" w:rsidRPr="004A34EE" w:rsidRDefault="00960720">
      <w:pPr>
        <w:pStyle w:val="Caption"/>
        <w:rPr>
          <w:lang w:val="en-GB"/>
        </w:rPr>
      </w:pPr>
      <w:bookmarkStart w:id="67" w:name="_Toc229552229"/>
      <w:r w:rsidRPr="004A34EE">
        <w:rPr>
          <w:lang w:val="en-GB"/>
        </w:rPr>
        <w:t>Table</w:t>
      </w:r>
      <w:r w:rsidR="00C108CF" w:rsidRPr="004A34EE">
        <w:rPr>
          <w:lang w:val="en-GB"/>
        </w:rPr>
        <w:t>4-2</w:t>
      </w:r>
      <w:r w:rsidRPr="004A34EE">
        <w:rPr>
          <w:lang w:val="en-GB"/>
        </w:rPr>
        <w:t>. Animals of the Project Area</w:t>
      </w:r>
      <w:bookmarkEnd w:id="67"/>
    </w:p>
    <w:tbl>
      <w:tblPr>
        <w:tblStyle w:val="TableGrid"/>
        <w:tblW w:w="9022" w:type="dxa"/>
        <w:tblInd w:w="-5" w:type="dxa"/>
        <w:tblLayout w:type="fixed"/>
        <w:tblLook w:val="04A0" w:firstRow="1" w:lastRow="0" w:firstColumn="1" w:lastColumn="0" w:noHBand="0" w:noVBand="1"/>
      </w:tblPr>
      <w:tblGrid>
        <w:gridCol w:w="472"/>
        <w:gridCol w:w="2241"/>
        <w:gridCol w:w="1154"/>
        <w:gridCol w:w="2130"/>
        <w:gridCol w:w="1195"/>
        <w:gridCol w:w="1830"/>
      </w:tblGrid>
      <w:tr w:rsidR="00270483" w:rsidRPr="004A34EE" w14:paraId="158D9138" w14:textId="77777777">
        <w:trPr>
          <w:tblHeader/>
        </w:trPr>
        <w:tc>
          <w:tcPr>
            <w:tcW w:w="471" w:type="dxa"/>
            <w:shd w:val="clear" w:color="auto" w:fill="2E4858"/>
          </w:tcPr>
          <w:p w14:paraId="5A0BC6E6"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SN</w:t>
            </w:r>
          </w:p>
        </w:tc>
        <w:tc>
          <w:tcPr>
            <w:tcW w:w="2241" w:type="dxa"/>
            <w:shd w:val="clear" w:color="auto" w:fill="2E4858"/>
          </w:tcPr>
          <w:p w14:paraId="10DA47A4"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Scientific Name</w:t>
            </w:r>
          </w:p>
        </w:tc>
        <w:tc>
          <w:tcPr>
            <w:tcW w:w="1154" w:type="dxa"/>
            <w:shd w:val="clear" w:color="auto" w:fill="2E4858"/>
          </w:tcPr>
          <w:p w14:paraId="20FB0924"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Taxa / Group</w:t>
            </w:r>
          </w:p>
        </w:tc>
        <w:tc>
          <w:tcPr>
            <w:tcW w:w="2130" w:type="dxa"/>
            <w:shd w:val="clear" w:color="auto" w:fill="2E4858"/>
          </w:tcPr>
          <w:p w14:paraId="599A6425"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Common/Local Name</w:t>
            </w:r>
          </w:p>
        </w:tc>
        <w:tc>
          <w:tcPr>
            <w:tcW w:w="1195" w:type="dxa"/>
            <w:shd w:val="clear" w:color="auto" w:fill="2E4858"/>
          </w:tcPr>
          <w:p w14:paraId="1300D6E1"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IUCN Status</w:t>
            </w:r>
          </w:p>
        </w:tc>
        <w:tc>
          <w:tcPr>
            <w:tcW w:w="1830" w:type="dxa"/>
            <w:shd w:val="clear" w:color="auto" w:fill="2E4858"/>
          </w:tcPr>
          <w:p w14:paraId="22403DBF" w14:textId="77777777" w:rsidR="00270483" w:rsidRPr="004A34EE" w:rsidRDefault="00960720">
            <w:pPr>
              <w:spacing w:after="0" w:line="240" w:lineRule="auto"/>
              <w:jc w:val="center"/>
              <w:rPr>
                <w:bCs/>
                <w:color w:val="FFFFFF" w:themeColor="background1"/>
                <w:lang w:val="en-GB"/>
              </w:rPr>
            </w:pPr>
            <w:r w:rsidRPr="004A34EE">
              <w:rPr>
                <w:bCs/>
                <w:color w:val="FFFFFF" w:themeColor="background1"/>
                <w:lang w:val="en-GB"/>
              </w:rPr>
              <w:t>Remarks</w:t>
            </w:r>
          </w:p>
        </w:tc>
      </w:tr>
      <w:tr w:rsidR="00270483" w:rsidRPr="004A34EE" w14:paraId="38F9BB5C" w14:textId="77777777">
        <w:tc>
          <w:tcPr>
            <w:tcW w:w="471" w:type="dxa"/>
          </w:tcPr>
          <w:p w14:paraId="7308DA19" w14:textId="77777777" w:rsidR="00270483" w:rsidRPr="004A34EE" w:rsidRDefault="00960720">
            <w:pPr>
              <w:spacing w:after="0" w:line="240" w:lineRule="auto"/>
              <w:jc w:val="left"/>
              <w:rPr>
                <w:lang w:val="en-GB"/>
              </w:rPr>
            </w:pPr>
            <w:r w:rsidRPr="004A34EE">
              <w:rPr>
                <w:lang w:val="en-GB"/>
              </w:rPr>
              <w:t>1</w:t>
            </w:r>
          </w:p>
        </w:tc>
        <w:tc>
          <w:tcPr>
            <w:tcW w:w="2241" w:type="dxa"/>
          </w:tcPr>
          <w:p w14:paraId="35A3D93C" w14:textId="77777777" w:rsidR="00270483" w:rsidRPr="004A34EE" w:rsidRDefault="00960720">
            <w:pPr>
              <w:spacing w:after="0" w:line="240" w:lineRule="auto"/>
              <w:jc w:val="left"/>
              <w:rPr>
                <w:lang w:val="en-GB"/>
              </w:rPr>
            </w:pPr>
            <w:r w:rsidRPr="004A34EE">
              <w:rPr>
                <w:i/>
                <w:iCs/>
                <w:lang w:val="en-GB"/>
              </w:rPr>
              <w:t>Epomophorus paraxerus cepapi</w:t>
            </w:r>
          </w:p>
        </w:tc>
        <w:tc>
          <w:tcPr>
            <w:tcW w:w="1154" w:type="dxa"/>
          </w:tcPr>
          <w:p w14:paraId="69D198DA" w14:textId="77777777" w:rsidR="00270483" w:rsidRPr="004A34EE" w:rsidRDefault="00960720">
            <w:pPr>
              <w:spacing w:after="0" w:line="240" w:lineRule="auto"/>
              <w:jc w:val="left"/>
              <w:rPr>
                <w:lang w:val="en-GB"/>
              </w:rPr>
            </w:pPr>
            <w:r w:rsidRPr="004A34EE">
              <w:rPr>
                <w:lang w:val="en-GB"/>
              </w:rPr>
              <w:t>Mammal</w:t>
            </w:r>
          </w:p>
        </w:tc>
        <w:tc>
          <w:tcPr>
            <w:tcW w:w="2130" w:type="dxa"/>
          </w:tcPr>
          <w:p w14:paraId="28E1DD08" w14:textId="77777777" w:rsidR="00270483" w:rsidRPr="004A34EE" w:rsidRDefault="00960720">
            <w:pPr>
              <w:spacing w:after="0" w:line="240" w:lineRule="auto"/>
              <w:jc w:val="left"/>
              <w:rPr>
                <w:lang w:val="en-GB"/>
              </w:rPr>
            </w:pPr>
            <w:r w:rsidRPr="004A34EE">
              <w:rPr>
                <w:lang w:val="en-GB"/>
              </w:rPr>
              <w:t>Tree squirrel</w:t>
            </w:r>
          </w:p>
        </w:tc>
        <w:tc>
          <w:tcPr>
            <w:tcW w:w="1195" w:type="dxa"/>
          </w:tcPr>
          <w:p w14:paraId="7BE93CB7"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3DCB3D41" w14:textId="77777777" w:rsidR="00270483" w:rsidRPr="004A34EE" w:rsidRDefault="00960720">
            <w:pPr>
              <w:spacing w:after="0" w:line="240" w:lineRule="auto"/>
              <w:jc w:val="left"/>
              <w:rPr>
                <w:lang w:val="en-GB"/>
              </w:rPr>
            </w:pPr>
            <w:r w:rsidRPr="004A34EE">
              <w:rPr>
                <w:lang w:val="en-GB"/>
              </w:rPr>
              <w:t>Arboreal species</w:t>
            </w:r>
          </w:p>
        </w:tc>
      </w:tr>
      <w:tr w:rsidR="00270483" w:rsidRPr="004A34EE" w14:paraId="76A6D426" w14:textId="77777777">
        <w:tc>
          <w:tcPr>
            <w:tcW w:w="471" w:type="dxa"/>
          </w:tcPr>
          <w:p w14:paraId="5F957C9B" w14:textId="77777777" w:rsidR="00270483" w:rsidRPr="004A34EE" w:rsidRDefault="00960720">
            <w:pPr>
              <w:spacing w:after="0" w:line="240" w:lineRule="auto"/>
              <w:jc w:val="left"/>
              <w:rPr>
                <w:lang w:val="en-GB"/>
              </w:rPr>
            </w:pPr>
            <w:r w:rsidRPr="004A34EE">
              <w:rPr>
                <w:lang w:val="en-GB"/>
              </w:rPr>
              <w:t>2</w:t>
            </w:r>
          </w:p>
        </w:tc>
        <w:tc>
          <w:tcPr>
            <w:tcW w:w="2241" w:type="dxa"/>
          </w:tcPr>
          <w:p w14:paraId="04DA2B64" w14:textId="77777777" w:rsidR="00270483" w:rsidRPr="004A34EE" w:rsidRDefault="00960720">
            <w:pPr>
              <w:spacing w:after="0" w:line="240" w:lineRule="auto"/>
              <w:jc w:val="left"/>
              <w:rPr>
                <w:lang w:val="en-GB"/>
              </w:rPr>
            </w:pPr>
            <w:r w:rsidRPr="004A34EE">
              <w:rPr>
                <w:i/>
                <w:iCs/>
                <w:lang w:val="en-GB"/>
              </w:rPr>
              <w:t>Lepus saxatilis</w:t>
            </w:r>
          </w:p>
        </w:tc>
        <w:tc>
          <w:tcPr>
            <w:tcW w:w="1154" w:type="dxa"/>
          </w:tcPr>
          <w:p w14:paraId="40BF5014" w14:textId="77777777" w:rsidR="00270483" w:rsidRPr="004A34EE" w:rsidRDefault="00960720">
            <w:pPr>
              <w:spacing w:after="0" w:line="240" w:lineRule="auto"/>
              <w:jc w:val="left"/>
              <w:rPr>
                <w:lang w:val="en-GB"/>
              </w:rPr>
            </w:pPr>
            <w:r w:rsidRPr="004A34EE">
              <w:rPr>
                <w:lang w:val="en-GB"/>
              </w:rPr>
              <w:t>Mammal</w:t>
            </w:r>
          </w:p>
        </w:tc>
        <w:tc>
          <w:tcPr>
            <w:tcW w:w="2130" w:type="dxa"/>
          </w:tcPr>
          <w:p w14:paraId="066FE450" w14:textId="77777777" w:rsidR="00270483" w:rsidRPr="004A34EE" w:rsidRDefault="00960720">
            <w:pPr>
              <w:spacing w:after="0" w:line="240" w:lineRule="auto"/>
              <w:jc w:val="left"/>
              <w:rPr>
                <w:lang w:val="en-GB"/>
              </w:rPr>
            </w:pPr>
            <w:r w:rsidRPr="004A34EE">
              <w:rPr>
                <w:lang w:val="en-GB"/>
              </w:rPr>
              <w:t>Scrub Hare</w:t>
            </w:r>
          </w:p>
        </w:tc>
        <w:tc>
          <w:tcPr>
            <w:tcW w:w="1195" w:type="dxa"/>
          </w:tcPr>
          <w:p w14:paraId="0D968AC3"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63560912" w14:textId="77777777" w:rsidR="00270483" w:rsidRPr="004A34EE" w:rsidRDefault="00960720">
            <w:pPr>
              <w:spacing w:after="0" w:line="240" w:lineRule="auto"/>
              <w:jc w:val="left"/>
              <w:rPr>
                <w:lang w:val="en-GB"/>
              </w:rPr>
            </w:pPr>
            <w:r w:rsidRPr="004A34EE">
              <w:rPr>
                <w:lang w:val="en-GB"/>
              </w:rPr>
              <w:t>Common in open areas</w:t>
            </w:r>
          </w:p>
        </w:tc>
      </w:tr>
      <w:tr w:rsidR="00270483" w:rsidRPr="004A34EE" w14:paraId="720A41A9" w14:textId="77777777">
        <w:tc>
          <w:tcPr>
            <w:tcW w:w="471" w:type="dxa"/>
          </w:tcPr>
          <w:p w14:paraId="7925A31F" w14:textId="77777777" w:rsidR="00270483" w:rsidRPr="004A34EE" w:rsidRDefault="00960720">
            <w:pPr>
              <w:spacing w:after="0" w:line="240" w:lineRule="auto"/>
              <w:jc w:val="left"/>
              <w:rPr>
                <w:lang w:val="en-GB"/>
              </w:rPr>
            </w:pPr>
            <w:r w:rsidRPr="004A34EE">
              <w:rPr>
                <w:lang w:val="en-GB"/>
              </w:rPr>
              <w:t>3</w:t>
            </w:r>
          </w:p>
        </w:tc>
        <w:tc>
          <w:tcPr>
            <w:tcW w:w="2241" w:type="dxa"/>
          </w:tcPr>
          <w:p w14:paraId="33EFDD11" w14:textId="77777777" w:rsidR="00270483" w:rsidRPr="004A34EE" w:rsidRDefault="00960720">
            <w:pPr>
              <w:spacing w:after="0" w:line="240" w:lineRule="auto"/>
              <w:jc w:val="left"/>
              <w:rPr>
                <w:lang w:val="en-GB"/>
              </w:rPr>
            </w:pPr>
            <w:r w:rsidRPr="004A34EE">
              <w:rPr>
                <w:i/>
                <w:iCs/>
                <w:lang w:val="en-GB"/>
              </w:rPr>
              <w:t>Mastomys natalensis</w:t>
            </w:r>
          </w:p>
        </w:tc>
        <w:tc>
          <w:tcPr>
            <w:tcW w:w="1154" w:type="dxa"/>
          </w:tcPr>
          <w:p w14:paraId="140091F2" w14:textId="77777777" w:rsidR="00270483" w:rsidRPr="004A34EE" w:rsidRDefault="00960720">
            <w:pPr>
              <w:spacing w:after="0" w:line="240" w:lineRule="auto"/>
              <w:jc w:val="left"/>
              <w:rPr>
                <w:lang w:val="en-GB"/>
              </w:rPr>
            </w:pPr>
            <w:r w:rsidRPr="004A34EE">
              <w:rPr>
                <w:lang w:val="en-GB"/>
              </w:rPr>
              <w:t>Mammal</w:t>
            </w:r>
          </w:p>
        </w:tc>
        <w:tc>
          <w:tcPr>
            <w:tcW w:w="2130" w:type="dxa"/>
          </w:tcPr>
          <w:p w14:paraId="74EBB04D" w14:textId="77777777" w:rsidR="00270483" w:rsidRPr="004A34EE" w:rsidRDefault="00960720">
            <w:pPr>
              <w:spacing w:after="0" w:line="240" w:lineRule="auto"/>
              <w:jc w:val="left"/>
              <w:rPr>
                <w:lang w:val="en-GB"/>
              </w:rPr>
            </w:pPr>
            <w:r w:rsidRPr="004A34EE">
              <w:rPr>
                <w:lang w:val="en-GB"/>
              </w:rPr>
              <w:t>Natal Multimammate Mouse</w:t>
            </w:r>
          </w:p>
        </w:tc>
        <w:tc>
          <w:tcPr>
            <w:tcW w:w="1195" w:type="dxa"/>
          </w:tcPr>
          <w:p w14:paraId="10D76D71"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338E3815" w14:textId="77777777" w:rsidR="00270483" w:rsidRPr="004A34EE" w:rsidRDefault="00960720">
            <w:pPr>
              <w:spacing w:after="0" w:line="240" w:lineRule="auto"/>
              <w:jc w:val="left"/>
              <w:rPr>
                <w:lang w:val="en-GB"/>
              </w:rPr>
            </w:pPr>
            <w:r w:rsidRPr="004A34EE">
              <w:rPr>
                <w:lang w:val="en-GB"/>
              </w:rPr>
              <w:t>Highly adaptable species</w:t>
            </w:r>
          </w:p>
        </w:tc>
      </w:tr>
      <w:tr w:rsidR="00270483" w:rsidRPr="004A34EE" w14:paraId="4F5C1488" w14:textId="77777777">
        <w:tc>
          <w:tcPr>
            <w:tcW w:w="471" w:type="dxa"/>
          </w:tcPr>
          <w:p w14:paraId="0E85EDE7" w14:textId="77777777" w:rsidR="00270483" w:rsidRPr="004A34EE" w:rsidRDefault="00960720">
            <w:pPr>
              <w:spacing w:after="0" w:line="240" w:lineRule="auto"/>
              <w:jc w:val="left"/>
              <w:rPr>
                <w:lang w:val="en-GB"/>
              </w:rPr>
            </w:pPr>
            <w:r w:rsidRPr="004A34EE">
              <w:rPr>
                <w:lang w:val="en-GB"/>
              </w:rPr>
              <w:t>4</w:t>
            </w:r>
          </w:p>
        </w:tc>
        <w:tc>
          <w:tcPr>
            <w:tcW w:w="2241" w:type="dxa"/>
          </w:tcPr>
          <w:p w14:paraId="430473FC" w14:textId="77777777" w:rsidR="00270483" w:rsidRPr="004A34EE" w:rsidRDefault="00960720">
            <w:pPr>
              <w:spacing w:after="0" w:line="240" w:lineRule="auto"/>
              <w:jc w:val="left"/>
              <w:rPr>
                <w:lang w:val="en-GB"/>
              </w:rPr>
            </w:pPr>
            <w:r w:rsidRPr="004A34EE">
              <w:rPr>
                <w:i/>
                <w:iCs/>
                <w:lang w:val="en-GB"/>
              </w:rPr>
              <w:t>Euplectes capensis</w:t>
            </w:r>
          </w:p>
        </w:tc>
        <w:tc>
          <w:tcPr>
            <w:tcW w:w="1154" w:type="dxa"/>
          </w:tcPr>
          <w:p w14:paraId="1CE265D0" w14:textId="77777777" w:rsidR="00270483" w:rsidRPr="004A34EE" w:rsidRDefault="00960720">
            <w:pPr>
              <w:spacing w:after="0" w:line="240" w:lineRule="auto"/>
              <w:jc w:val="left"/>
              <w:rPr>
                <w:lang w:val="en-GB"/>
              </w:rPr>
            </w:pPr>
            <w:r w:rsidRPr="004A34EE">
              <w:rPr>
                <w:lang w:val="en-GB"/>
              </w:rPr>
              <w:t>Bird</w:t>
            </w:r>
          </w:p>
        </w:tc>
        <w:tc>
          <w:tcPr>
            <w:tcW w:w="2130" w:type="dxa"/>
          </w:tcPr>
          <w:p w14:paraId="3468992E" w14:textId="77777777" w:rsidR="00270483" w:rsidRPr="004A34EE" w:rsidRDefault="00960720">
            <w:pPr>
              <w:spacing w:after="0" w:line="240" w:lineRule="auto"/>
              <w:jc w:val="left"/>
              <w:rPr>
                <w:lang w:val="en-GB"/>
              </w:rPr>
            </w:pPr>
            <w:r w:rsidRPr="004A34EE">
              <w:rPr>
                <w:lang w:val="en-GB"/>
              </w:rPr>
              <w:t>Yellow Bishop</w:t>
            </w:r>
          </w:p>
        </w:tc>
        <w:tc>
          <w:tcPr>
            <w:tcW w:w="1195" w:type="dxa"/>
          </w:tcPr>
          <w:p w14:paraId="2BC95187"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65497D62" w14:textId="77777777" w:rsidR="00270483" w:rsidRPr="004A34EE" w:rsidRDefault="00960720">
            <w:pPr>
              <w:spacing w:after="0" w:line="240" w:lineRule="auto"/>
              <w:jc w:val="left"/>
              <w:rPr>
                <w:lang w:val="en-GB"/>
              </w:rPr>
            </w:pPr>
            <w:r w:rsidRPr="004A34EE">
              <w:rPr>
                <w:lang w:val="en-GB"/>
              </w:rPr>
              <w:t>Common grassland bird</w:t>
            </w:r>
          </w:p>
        </w:tc>
      </w:tr>
      <w:tr w:rsidR="00270483" w:rsidRPr="004A34EE" w14:paraId="76A847B0" w14:textId="77777777">
        <w:tc>
          <w:tcPr>
            <w:tcW w:w="471" w:type="dxa"/>
          </w:tcPr>
          <w:p w14:paraId="1A8C8FE2" w14:textId="77777777" w:rsidR="00270483" w:rsidRPr="004A34EE" w:rsidRDefault="00960720">
            <w:pPr>
              <w:spacing w:after="0" w:line="240" w:lineRule="auto"/>
              <w:jc w:val="left"/>
              <w:rPr>
                <w:lang w:val="en-GB"/>
              </w:rPr>
            </w:pPr>
            <w:r w:rsidRPr="004A34EE">
              <w:rPr>
                <w:lang w:val="en-GB"/>
              </w:rPr>
              <w:t>5</w:t>
            </w:r>
          </w:p>
        </w:tc>
        <w:tc>
          <w:tcPr>
            <w:tcW w:w="2241" w:type="dxa"/>
          </w:tcPr>
          <w:p w14:paraId="1D7888DA" w14:textId="77777777" w:rsidR="00270483" w:rsidRPr="004A34EE" w:rsidRDefault="00960720">
            <w:pPr>
              <w:spacing w:after="0" w:line="240" w:lineRule="auto"/>
              <w:jc w:val="left"/>
              <w:rPr>
                <w:lang w:val="en-GB"/>
              </w:rPr>
            </w:pPr>
            <w:r w:rsidRPr="004A34EE">
              <w:rPr>
                <w:i/>
                <w:iCs/>
                <w:lang w:val="en-GB"/>
              </w:rPr>
              <w:t>Pycnonotus barbatus</w:t>
            </w:r>
          </w:p>
        </w:tc>
        <w:tc>
          <w:tcPr>
            <w:tcW w:w="1154" w:type="dxa"/>
          </w:tcPr>
          <w:p w14:paraId="3426CC11" w14:textId="77777777" w:rsidR="00270483" w:rsidRPr="004A34EE" w:rsidRDefault="00960720">
            <w:pPr>
              <w:spacing w:after="0" w:line="240" w:lineRule="auto"/>
              <w:jc w:val="left"/>
              <w:rPr>
                <w:lang w:val="en-GB"/>
              </w:rPr>
            </w:pPr>
            <w:r w:rsidRPr="004A34EE">
              <w:rPr>
                <w:lang w:val="en-GB"/>
              </w:rPr>
              <w:t>Bird</w:t>
            </w:r>
          </w:p>
        </w:tc>
        <w:tc>
          <w:tcPr>
            <w:tcW w:w="2130" w:type="dxa"/>
          </w:tcPr>
          <w:p w14:paraId="4F6F7CD8" w14:textId="77777777" w:rsidR="00270483" w:rsidRPr="004A34EE" w:rsidRDefault="00960720">
            <w:pPr>
              <w:spacing w:after="0" w:line="240" w:lineRule="auto"/>
              <w:jc w:val="left"/>
              <w:rPr>
                <w:lang w:val="en-GB"/>
              </w:rPr>
            </w:pPr>
            <w:r w:rsidRPr="004A34EE">
              <w:rPr>
                <w:lang w:val="en-GB"/>
              </w:rPr>
              <w:t>Common Bulbul</w:t>
            </w:r>
          </w:p>
        </w:tc>
        <w:tc>
          <w:tcPr>
            <w:tcW w:w="1195" w:type="dxa"/>
          </w:tcPr>
          <w:p w14:paraId="03154E0D"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63600B8F" w14:textId="77777777" w:rsidR="00270483" w:rsidRPr="004A34EE" w:rsidRDefault="00960720">
            <w:pPr>
              <w:spacing w:after="0" w:line="240" w:lineRule="auto"/>
              <w:jc w:val="left"/>
              <w:rPr>
                <w:lang w:val="en-GB"/>
              </w:rPr>
            </w:pPr>
            <w:r w:rsidRPr="004A34EE">
              <w:rPr>
                <w:lang w:val="en-GB"/>
              </w:rPr>
              <w:t>Widespread species</w:t>
            </w:r>
          </w:p>
        </w:tc>
      </w:tr>
      <w:tr w:rsidR="00270483" w:rsidRPr="004A34EE" w14:paraId="299B1F61" w14:textId="77777777">
        <w:tc>
          <w:tcPr>
            <w:tcW w:w="471" w:type="dxa"/>
          </w:tcPr>
          <w:p w14:paraId="30D31A82" w14:textId="77777777" w:rsidR="00270483" w:rsidRPr="004A34EE" w:rsidRDefault="00960720">
            <w:pPr>
              <w:spacing w:after="0" w:line="240" w:lineRule="auto"/>
              <w:jc w:val="left"/>
              <w:rPr>
                <w:lang w:val="en-GB"/>
              </w:rPr>
            </w:pPr>
            <w:r w:rsidRPr="004A34EE">
              <w:rPr>
                <w:lang w:val="en-GB"/>
              </w:rPr>
              <w:t>6</w:t>
            </w:r>
          </w:p>
        </w:tc>
        <w:tc>
          <w:tcPr>
            <w:tcW w:w="2241" w:type="dxa"/>
          </w:tcPr>
          <w:p w14:paraId="2DACB289" w14:textId="77777777" w:rsidR="00270483" w:rsidRPr="004A34EE" w:rsidRDefault="00960720">
            <w:pPr>
              <w:spacing w:after="0" w:line="240" w:lineRule="auto"/>
              <w:jc w:val="left"/>
              <w:rPr>
                <w:lang w:val="en-GB"/>
              </w:rPr>
            </w:pPr>
            <w:r w:rsidRPr="004A34EE">
              <w:rPr>
                <w:i/>
                <w:iCs/>
                <w:lang w:val="en-GB"/>
              </w:rPr>
              <w:t>Colius striatus</w:t>
            </w:r>
          </w:p>
        </w:tc>
        <w:tc>
          <w:tcPr>
            <w:tcW w:w="1154" w:type="dxa"/>
          </w:tcPr>
          <w:p w14:paraId="554A0C48" w14:textId="77777777" w:rsidR="00270483" w:rsidRPr="004A34EE" w:rsidRDefault="00960720">
            <w:pPr>
              <w:spacing w:after="0" w:line="240" w:lineRule="auto"/>
              <w:jc w:val="left"/>
              <w:rPr>
                <w:lang w:val="en-GB"/>
              </w:rPr>
            </w:pPr>
            <w:r w:rsidRPr="004A34EE">
              <w:rPr>
                <w:lang w:val="en-GB"/>
              </w:rPr>
              <w:t>Bird</w:t>
            </w:r>
          </w:p>
        </w:tc>
        <w:tc>
          <w:tcPr>
            <w:tcW w:w="2130" w:type="dxa"/>
          </w:tcPr>
          <w:p w14:paraId="14C6102F" w14:textId="77777777" w:rsidR="00270483" w:rsidRPr="004A34EE" w:rsidRDefault="00960720">
            <w:pPr>
              <w:spacing w:after="0" w:line="240" w:lineRule="auto"/>
              <w:jc w:val="left"/>
              <w:rPr>
                <w:lang w:val="en-GB"/>
              </w:rPr>
            </w:pPr>
            <w:r w:rsidRPr="004A34EE">
              <w:rPr>
                <w:lang w:val="en-GB"/>
              </w:rPr>
              <w:t>Speckled Mousebird</w:t>
            </w:r>
          </w:p>
        </w:tc>
        <w:tc>
          <w:tcPr>
            <w:tcW w:w="1195" w:type="dxa"/>
          </w:tcPr>
          <w:p w14:paraId="0D678F61"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58F42779" w14:textId="77777777" w:rsidR="00270483" w:rsidRPr="004A34EE" w:rsidRDefault="00960720">
            <w:pPr>
              <w:spacing w:after="0" w:line="240" w:lineRule="auto"/>
              <w:jc w:val="left"/>
              <w:rPr>
                <w:lang w:val="en-GB"/>
              </w:rPr>
            </w:pPr>
            <w:r w:rsidRPr="004A34EE">
              <w:rPr>
                <w:lang w:val="en-GB"/>
              </w:rPr>
              <w:t>Common shrubland bird</w:t>
            </w:r>
          </w:p>
        </w:tc>
      </w:tr>
      <w:tr w:rsidR="00270483" w:rsidRPr="004A34EE" w14:paraId="2F9370E7" w14:textId="77777777">
        <w:tc>
          <w:tcPr>
            <w:tcW w:w="471" w:type="dxa"/>
          </w:tcPr>
          <w:p w14:paraId="3F0F9E96" w14:textId="77777777" w:rsidR="00270483" w:rsidRPr="004A34EE" w:rsidRDefault="00960720">
            <w:pPr>
              <w:spacing w:after="0" w:line="240" w:lineRule="auto"/>
              <w:jc w:val="left"/>
              <w:rPr>
                <w:lang w:val="en-GB"/>
              </w:rPr>
            </w:pPr>
            <w:r w:rsidRPr="004A34EE">
              <w:rPr>
                <w:lang w:val="en-GB"/>
              </w:rPr>
              <w:t>7</w:t>
            </w:r>
          </w:p>
        </w:tc>
        <w:tc>
          <w:tcPr>
            <w:tcW w:w="2241" w:type="dxa"/>
          </w:tcPr>
          <w:p w14:paraId="5543ABDE" w14:textId="77777777" w:rsidR="00270483" w:rsidRPr="004A34EE" w:rsidRDefault="00960720">
            <w:pPr>
              <w:spacing w:after="0" w:line="240" w:lineRule="auto"/>
              <w:jc w:val="left"/>
              <w:rPr>
                <w:lang w:val="en-GB"/>
              </w:rPr>
            </w:pPr>
            <w:r w:rsidRPr="004A34EE">
              <w:rPr>
                <w:i/>
                <w:iCs/>
                <w:lang w:val="en-GB"/>
              </w:rPr>
              <w:t>Laniarius major</w:t>
            </w:r>
          </w:p>
        </w:tc>
        <w:tc>
          <w:tcPr>
            <w:tcW w:w="1154" w:type="dxa"/>
          </w:tcPr>
          <w:p w14:paraId="20255983" w14:textId="77777777" w:rsidR="00270483" w:rsidRPr="004A34EE" w:rsidRDefault="00960720">
            <w:pPr>
              <w:spacing w:after="0" w:line="240" w:lineRule="auto"/>
              <w:jc w:val="left"/>
              <w:rPr>
                <w:lang w:val="en-GB"/>
              </w:rPr>
            </w:pPr>
            <w:r w:rsidRPr="004A34EE">
              <w:rPr>
                <w:lang w:val="en-GB"/>
              </w:rPr>
              <w:t>Bird</w:t>
            </w:r>
          </w:p>
        </w:tc>
        <w:tc>
          <w:tcPr>
            <w:tcW w:w="2130" w:type="dxa"/>
          </w:tcPr>
          <w:p w14:paraId="53E7C5B7" w14:textId="77777777" w:rsidR="00270483" w:rsidRPr="004A34EE" w:rsidRDefault="00960720">
            <w:pPr>
              <w:spacing w:after="0" w:line="240" w:lineRule="auto"/>
              <w:jc w:val="left"/>
              <w:rPr>
                <w:lang w:val="en-GB"/>
              </w:rPr>
            </w:pPr>
            <w:r w:rsidRPr="004A34EE">
              <w:rPr>
                <w:lang w:val="en-GB"/>
              </w:rPr>
              <w:t>Tropical Boubou</w:t>
            </w:r>
          </w:p>
        </w:tc>
        <w:tc>
          <w:tcPr>
            <w:tcW w:w="1195" w:type="dxa"/>
          </w:tcPr>
          <w:p w14:paraId="7D98D01F"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6A7542E0" w14:textId="77777777" w:rsidR="00270483" w:rsidRPr="004A34EE" w:rsidRDefault="00960720">
            <w:pPr>
              <w:spacing w:after="0" w:line="240" w:lineRule="auto"/>
              <w:jc w:val="left"/>
              <w:rPr>
                <w:lang w:val="en-GB"/>
              </w:rPr>
            </w:pPr>
            <w:r w:rsidRPr="004A34EE">
              <w:rPr>
                <w:lang w:val="en-GB"/>
              </w:rPr>
              <w:t>Dense vegetation species</w:t>
            </w:r>
          </w:p>
        </w:tc>
      </w:tr>
      <w:tr w:rsidR="00270483" w:rsidRPr="004A34EE" w14:paraId="53973DD0" w14:textId="77777777">
        <w:tc>
          <w:tcPr>
            <w:tcW w:w="471" w:type="dxa"/>
          </w:tcPr>
          <w:p w14:paraId="465F2C7A" w14:textId="77777777" w:rsidR="00270483" w:rsidRPr="004A34EE" w:rsidRDefault="00960720">
            <w:pPr>
              <w:spacing w:after="0" w:line="240" w:lineRule="auto"/>
              <w:jc w:val="left"/>
              <w:rPr>
                <w:lang w:val="en-GB"/>
              </w:rPr>
            </w:pPr>
            <w:r w:rsidRPr="004A34EE">
              <w:rPr>
                <w:lang w:val="en-GB"/>
              </w:rPr>
              <w:t>8</w:t>
            </w:r>
          </w:p>
        </w:tc>
        <w:tc>
          <w:tcPr>
            <w:tcW w:w="2241" w:type="dxa"/>
          </w:tcPr>
          <w:p w14:paraId="4C3A2700" w14:textId="77777777" w:rsidR="00270483" w:rsidRPr="004A34EE" w:rsidRDefault="00960720">
            <w:pPr>
              <w:spacing w:after="0" w:line="240" w:lineRule="auto"/>
              <w:jc w:val="left"/>
              <w:rPr>
                <w:lang w:val="en-GB"/>
              </w:rPr>
            </w:pPr>
            <w:r w:rsidRPr="004A34EE">
              <w:rPr>
                <w:i/>
                <w:iCs/>
                <w:lang w:val="en-GB"/>
              </w:rPr>
              <w:t>Merops pusillus</w:t>
            </w:r>
          </w:p>
        </w:tc>
        <w:tc>
          <w:tcPr>
            <w:tcW w:w="1154" w:type="dxa"/>
          </w:tcPr>
          <w:p w14:paraId="6DF70D4E" w14:textId="77777777" w:rsidR="00270483" w:rsidRPr="004A34EE" w:rsidRDefault="00960720">
            <w:pPr>
              <w:spacing w:after="0" w:line="240" w:lineRule="auto"/>
              <w:jc w:val="left"/>
              <w:rPr>
                <w:lang w:val="en-GB"/>
              </w:rPr>
            </w:pPr>
            <w:r w:rsidRPr="004A34EE">
              <w:rPr>
                <w:lang w:val="en-GB"/>
              </w:rPr>
              <w:t>Bird</w:t>
            </w:r>
          </w:p>
        </w:tc>
        <w:tc>
          <w:tcPr>
            <w:tcW w:w="2130" w:type="dxa"/>
          </w:tcPr>
          <w:p w14:paraId="39C64F2A" w14:textId="77777777" w:rsidR="00270483" w:rsidRPr="004A34EE" w:rsidRDefault="00960720">
            <w:pPr>
              <w:spacing w:after="0" w:line="240" w:lineRule="auto"/>
              <w:jc w:val="left"/>
              <w:rPr>
                <w:lang w:val="en-GB"/>
              </w:rPr>
            </w:pPr>
            <w:r w:rsidRPr="004A34EE">
              <w:rPr>
                <w:lang w:val="en-GB"/>
              </w:rPr>
              <w:t>Little Bee-eater</w:t>
            </w:r>
          </w:p>
        </w:tc>
        <w:tc>
          <w:tcPr>
            <w:tcW w:w="1195" w:type="dxa"/>
          </w:tcPr>
          <w:p w14:paraId="07D7D268"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7DAF9294" w14:textId="77777777" w:rsidR="00270483" w:rsidRPr="004A34EE" w:rsidRDefault="00960720">
            <w:pPr>
              <w:spacing w:after="0" w:line="240" w:lineRule="auto"/>
              <w:jc w:val="left"/>
              <w:rPr>
                <w:lang w:val="en-GB"/>
              </w:rPr>
            </w:pPr>
            <w:r w:rsidRPr="004A34EE">
              <w:rPr>
                <w:lang w:val="en-GB"/>
              </w:rPr>
              <w:t>Open habitat species</w:t>
            </w:r>
          </w:p>
        </w:tc>
      </w:tr>
      <w:tr w:rsidR="00270483" w:rsidRPr="004A34EE" w14:paraId="6D7B9CC6" w14:textId="77777777">
        <w:tc>
          <w:tcPr>
            <w:tcW w:w="471" w:type="dxa"/>
          </w:tcPr>
          <w:p w14:paraId="6C2B2CC0" w14:textId="77777777" w:rsidR="00270483" w:rsidRPr="004A34EE" w:rsidRDefault="00960720">
            <w:pPr>
              <w:spacing w:after="0" w:line="240" w:lineRule="auto"/>
              <w:jc w:val="left"/>
              <w:rPr>
                <w:lang w:val="en-GB"/>
              </w:rPr>
            </w:pPr>
            <w:r w:rsidRPr="004A34EE">
              <w:rPr>
                <w:lang w:val="en-GB"/>
              </w:rPr>
              <w:t>9</w:t>
            </w:r>
          </w:p>
        </w:tc>
        <w:tc>
          <w:tcPr>
            <w:tcW w:w="2241" w:type="dxa"/>
          </w:tcPr>
          <w:p w14:paraId="4F60B9EF" w14:textId="77777777" w:rsidR="00270483" w:rsidRPr="004A34EE" w:rsidRDefault="00960720">
            <w:pPr>
              <w:spacing w:after="0" w:line="240" w:lineRule="auto"/>
              <w:jc w:val="left"/>
              <w:rPr>
                <w:lang w:val="en-GB"/>
              </w:rPr>
            </w:pPr>
            <w:r w:rsidRPr="004A34EE">
              <w:rPr>
                <w:i/>
                <w:iCs/>
                <w:lang w:val="en-GB"/>
              </w:rPr>
              <w:t>Chamaeleo dilepis</w:t>
            </w:r>
          </w:p>
        </w:tc>
        <w:tc>
          <w:tcPr>
            <w:tcW w:w="1154" w:type="dxa"/>
          </w:tcPr>
          <w:p w14:paraId="4CC9ED26" w14:textId="77777777" w:rsidR="00270483" w:rsidRPr="004A34EE" w:rsidRDefault="00960720">
            <w:pPr>
              <w:spacing w:after="0" w:line="240" w:lineRule="auto"/>
              <w:jc w:val="left"/>
              <w:rPr>
                <w:lang w:val="en-GB"/>
              </w:rPr>
            </w:pPr>
            <w:r w:rsidRPr="004A34EE">
              <w:rPr>
                <w:lang w:val="en-GB"/>
              </w:rPr>
              <w:t>Reptile</w:t>
            </w:r>
          </w:p>
        </w:tc>
        <w:tc>
          <w:tcPr>
            <w:tcW w:w="2130" w:type="dxa"/>
          </w:tcPr>
          <w:p w14:paraId="799BB726" w14:textId="77777777" w:rsidR="00270483" w:rsidRPr="004A34EE" w:rsidRDefault="00960720">
            <w:pPr>
              <w:spacing w:after="0" w:line="240" w:lineRule="auto"/>
              <w:jc w:val="left"/>
              <w:rPr>
                <w:lang w:val="en-GB"/>
              </w:rPr>
            </w:pPr>
            <w:r w:rsidRPr="004A34EE">
              <w:rPr>
                <w:lang w:val="en-GB"/>
              </w:rPr>
              <w:t>Flap-necked Chameleon</w:t>
            </w:r>
          </w:p>
        </w:tc>
        <w:tc>
          <w:tcPr>
            <w:tcW w:w="1195" w:type="dxa"/>
          </w:tcPr>
          <w:p w14:paraId="65CE1FAB"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2FA1CE7F" w14:textId="77777777" w:rsidR="00270483" w:rsidRPr="004A34EE" w:rsidRDefault="00960720">
            <w:pPr>
              <w:spacing w:after="0" w:line="240" w:lineRule="auto"/>
              <w:jc w:val="left"/>
              <w:rPr>
                <w:lang w:val="en-GB"/>
              </w:rPr>
            </w:pPr>
            <w:r w:rsidRPr="004A34EE">
              <w:rPr>
                <w:lang w:val="en-GB"/>
              </w:rPr>
              <w:t>Arboreal species</w:t>
            </w:r>
          </w:p>
        </w:tc>
      </w:tr>
      <w:tr w:rsidR="00270483" w:rsidRPr="004A34EE" w14:paraId="63087ACF" w14:textId="77777777">
        <w:tc>
          <w:tcPr>
            <w:tcW w:w="471" w:type="dxa"/>
          </w:tcPr>
          <w:p w14:paraId="3A3A5270" w14:textId="77777777" w:rsidR="00270483" w:rsidRPr="004A34EE" w:rsidRDefault="00960720">
            <w:pPr>
              <w:spacing w:after="0" w:line="240" w:lineRule="auto"/>
              <w:jc w:val="left"/>
              <w:rPr>
                <w:lang w:val="en-GB"/>
              </w:rPr>
            </w:pPr>
            <w:r w:rsidRPr="004A34EE">
              <w:rPr>
                <w:lang w:val="en-GB"/>
              </w:rPr>
              <w:t>10</w:t>
            </w:r>
          </w:p>
        </w:tc>
        <w:tc>
          <w:tcPr>
            <w:tcW w:w="2241" w:type="dxa"/>
          </w:tcPr>
          <w:p w14:paraId="6A796BED" w14:textId="77777777" w:rsidR="00270483" w:rsidRPr="004A34EE" w:rsidRDefault="00960720">
            <w:pPr>
              <w:spacing w:after="0" w:line="240" w:lineRule="auto"/>
              <w:jc w:val="left"/>
              <w:rPr>
                <w:lang w:val="en-GB"/>
              </w:rPr>
            </w:pPr>
            <w:r w:rsidRPr="004A34EE">
              <w:rPr>
                <w:i/>
                <w:iCs/>
                <w:lang w:val="en-GB"/>
              </w:rPr>
              <w:t>Chamaeleo africanus</w:t>
            </w:r>
          </w:p>
        </w:tc>
        <w:tc>
          <w:tcPr>
            <w:tcW w:w="1154" w:type="dxa"/>
          </w:tcPr>
          <w:p w14:paraId="4F2E49C0" w14:textId="77777777" w:rsidR="00270483" w:rsidRPr="004A34EE" w:rsidRDefault="00960720">
            <w:pPr>
              <w:spacing w:after="0" w:line="240" w:lineRule="auto"/>
              <w:jc w:val="left"/>
              <w:rPr>
                <w:lang w:val="en-GB"/>
              </w:rPr>
            </w:pPr>
            <w:r w:rsidRPr="004A34EE">
              <w:rPr>
                <w:lang w:val="en-GB"/>
              </w:rPr>
              <w:t>Reptile</w:t>
            </w:r>
          </w:p>
        </w:tc>
        <w:tc>
          <w:tcPr>
            <w:tcW w:w="2130" w:type="dxa"/>
          </w:tcPr>
          <w:p w14:paraId="3DD01EBF" w14:textId="77777777" w:rsidR="00270483" w:rsidRPr="004A34EE" w:rsidRDefault="00960720">
            <w:pPr>
              <w:spacing w:after="0" w:line="240" w:lineRule="auto"/>
              <w:jc w:val="left"/>
              <w:rPr>
                <w:lang w:val="en-GB"/>
              </w:rPr>
            </w:pPr>
            <w:r w:rsidRPr="004A34EE">
              <w:rPr>
                <w:lang w:val="en-GB"/>
              </w:rPr>
              <w:t>African Chameleon</w:t>
            </w:r>
          </w:p>
        </w:tc>
        <w:tc>
          <w:tcPr>
            <w:tcW w:w="1195" w:type="dxa"/>
          </w:tcPr>
          <w:p w14:paraId="7438509D"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2F797EF6" w14:textId="77777777" w:rsidR="00270483" w:rsidRPr="004A34EE" w:rsidRDefault="00960720">
            <w:pPr>
              <w:spacing w:after="0" w:line="240" w:lineRule="auto"/>
              <w:jc w:val="left"/>
              <w:rPr>
                <w:lang w:val="en-GB"/>
              </w:rPr>
            </w:pPr>
            <w:r w:rsidRPr="004A34EE">
              <w:rPr>
                <w:lang w:val="en-GB"/>
              </w:rPr>
              <w:t>Tree-associated</w:t>
            </w:r>
          </w:p>
        </w:tc>
      </w:tr>
      <w:tr w:rsidR="00270483" w:rsidRPr="004A34EE" w14:paraId="4DD03037" w14:textId="77777777">
        <w:tc>
          <w:tcPr>
            <w:tcW w:w="471" w:type="dxa"/>
          </w:tcPr>
          <w:p w14:paraId="575C3010" w14:textId="77777777" w:rsidR="00270483" w:rsidRPr="004A34EE" w:rsidRDefault="00960720">
            <w:pPr>
              <w:spacing w:after="0" w:line="240" w:lineRule="auto"/>
              <w:jc w:val="left"/>
              <w:rPr>
                <w:lang w:val="en-GB"/>
              </w:rPr>
            </w:pPr>
            <w:r w:rsidRPr="004A34EE">
              <w:rPr>
                <w:lang w:val="en-GB"/>
              </w:rPr>
              <w:t>11</w:t>
            </w:r>
          </w:p>
        </w:tc>
        <w:tc>
          <w:tcPr>
            <w:tcW w:w="2241" w:type="dxa"/>
          </w:tcPr>
          <w:p w14:paraId="06ACBFFD" w14:textId="77777777" w:rsidR="00270483" w:rsidRPr="004A34EE" w:rsidRDefault="00960720">
            <w:pPr>
              <w:spacing w:after="0" w:line="240" w:lineRule="auto"/>
              <w:jc w:val="left"/>
              <w:rPr>
                <w:lang w:val="en-GB"/>
              </w:rPr>
            </w:pPr>
            <w:r w:rsidRPr="004A34EE">
              <w:rPr>
                <w:i/>
                <w:iCs/>
                <w:lang w:val="en-GB"/>
              </w:rPr>
              <w:t>Agama mossambica</w:t>
            </w:r>
          </w:p>
        </w:tc>
        <w:tc>
          <w:tcPr>
            <w:tcW w:w="1154" w:type="dxa"/>
          </w:tcPr>
          <w:p w14:paraId="2C4E0F26" w14:textId="77777777" w:rsidR="00270483" w:rsidRPr="004A34EE" w:rsidRDefault="00960720">
            <w:pPr>
              <w:spacing w:after="0" w:line="240" w:lineRule="auto"/>
              <w:jc w:val="left"/>
              <w:rPr>
                <w:lang w:val="en-GB"/>
              </w:rPr>
            </w:pPr>
            <w:r w:rsidRPr="004A34EE">
              <w:rPr>
                <w:lang w:val="en-GB"/>
              </w:rPr>
              <w:t>Reptile</w:t>
            </w:r>
          </w:p>
        </w:tc>
        <w:tc>
          <w:tcPr>
            <w:tcW w:w="2130" w:type="dxa"/>
          </w:tcPr>
          <w:p w14:paraId="49A7EE29" w14:textId="77777777" w:rsidR="00270483" w:rsidRPr="004A34EE" w:rsidRDefault="00960720">
            <w:pPr>
              <w:spacing w:after="0" w:line="240" w:lineRule="auto"/>
              <w:jc w:val="left"/>
              <w:rPr>
                <w:lang w:val="en-GB"/>
              </w:rPr>
            </w:pPr>
            <w:r w:rsidRPr="004A34EE">
              <w:rPr>
                <w:lang w:val="en-GB"/>
              </w:rPr>
              <w:t>Mozambique Agama</w:t>
            </w:r>
          </w:p>
        </w:tc>
        <w:tc>
          <w:tcPr>
            <w:tcW w:w="1195" w:type="dxa"/>
          </w:tcPr>
          <w:p w14:paraId="4A686E11"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23534D7B" w14:textId="77777777" w:rsidR="00270483" w:rsidRPr="004A34EE" w:rsidRDefault="00960720">
            <w:pPr>
              <w:spacing w:after="0" w:line="240" w:lineRule="auto"/>
              <w:jc w:val="left"/>
              <w:rPr>
                <w:lang w:val="en-GB"/>
              </w:rPr>
            </w:pPr>
            <w:r w:rsidRPr="004A34EE">
              <w:rPr>
                <w:lang w:val="en-GB"/>
              </w:rPr>
              <w:t>Common lizard</w:t>
            </w:r>
          </w:p>
        </w:tc>
      </w:tr>
      <w:tr w:rsidR="00270483" w:rsidRPr="004A34EE" w14:paraId="7E1BBE07" w14:textId="77777777">
        <w:tc>
          <w:tcPr>
            <w:tcW w:w="471" w:type="dxa"/>
          </w:tcPr>
          <w:p w14:paraId="46D6813A" w14:textId="77777777" w:rsidR="00270483" w:rsidRPr="004A34EE" w:rsidRDefault="00960720">
            <w:pPr>
              <w:spacing w:after="0" w:line="240" w:lineRule="auto"/>
              <w:jc w:val="left"/>
              <w:rPr>
                <w:lang w:val="en-GB"/>
              </w:rPr>
            </w:pPr>
            <w:r w:rsidRPr="004A34EE">
              <w:rPr>
                <w:lang w:val="en-GB"/>
              </w:rPr>
              <w:t>12</w:t>
            </w:r>
          </w:p>
        </w:tc>
        <w:tc>
          <w:tcPr>
            <w:tcW w:w="2241" w:type="dxa"/>
          </w:tcPr>
          <w:p w14:paraId="2E286058" w14:textId="77777777" w:rsidR="00270483" w:rsidRPr="004A34EE" w:rsidRDefault="00960720">
            <w:pPr>
              <w:spacing w:after="0" w:line="240" w:lineRule="auto"/>
              <w:jc w:val="left"/>
              <w:rPr>
                <w:lang w:val="en-GB"/>
              </w:rPr>
            </w:pPr>
            <w:r w:rsidRPr="004A34EE">
              <w:rPr>
                <w:i/>
                <w:iCs/>
                <w:lang w:val="en-GB"/>
              </w:rPr>
              <w:t>Agama armata</w:t>
            </w:r>
          </w:p>
        </w:tc>
        <w:tc>
          <w:tcPr>
            <w:tcW w:w="1154" w:type="dxa"/>
          </w:tcPr>
          <w:p w14:paraId="5E04D460" w14:textId="77777777" w:rsidR="00270483" w:rsidRPr="004A34EE" w:rsidRDefault="00960720">
            <w:pPr>
              <w:spacing w:after="0" w:line="240" w:lineRule="auto"/>
              <w:jc w:val="left"/>
              <w:rPr>
                <w:lang w:val="en-GB"/>
              </w:rPr>
            </w:pPr>
            <w:r w:rsidRPr="004A34EE">
              <w:rPr>
                <w:lang w:val="en-GB"/>
              </w:rPr>
              <w:t>Reptile</w:t>
            </w:r>
          </w:p>
        </w:tc>
        <w:tc>
          <w:tcPr>
            <w:tcW w:w="2130" w:type="dxa"/>
          </w:tcPr>
          <w:p w14:paraId="7A5460DB" w14:textId="77777777" w:rsidR="00270483" w:rsidRPr="004A34EE" w:rsidRDefault="00960720">
            <w:pPr>
              <w:spacing w:after="0" w:line="240" w:lineRule="auto"/>
              <w:jc w:val="left"/>
              <w:rPr>
                <w:lang w:val="en-GB"/>
              </w:rPr>
            </w:pPr>
            <w:r w:rsidRPr="004A34EE">
              <w:rPr>
                <w:lang w:val="en-GB"/>
              </w:rPr>
              <w:t>Peter’s Ground Agama</w:t>
            </w:r>
          </w:p>
        </w:tc>
        <w:tc>
          <w:tcPr>
            <w:tcW w:w="1195" w:type="dxa"/>
          </w:tcPr>
          <w:p w14:paraId="1214A6AD" w14:textId="77777777" w:rsidR="00270483" w:rsidRPr="004A34EE" w:rsidRDefault="00960720">
            <w:pPr>
              <w:spacing w:after="0" w:line="240" w:lineRule="auto"/>
              <w:jc w:val="left"/>
              <w:rPr>
                <w:lang w:val="en-GB"/>
              </w:rPr>
            </w:pPr>
            <w:r w:rsidRPr="004A34EE">
              <w:rPr>
                <w:lang w:val="en-GB"/>
              </w:rPr>
              <w:t>Least Concern</w:t>
            </w:r>
          </w:p>
        </w:tc>
        <w:tc>
          <w:tcPr>
            <w:tcW w:w="1830" w:type="dxa"/>
          </w:tcPr>
          <w:p w14:paraId="3D4AEABA" w14:textId="77777777" w:rsidR="00270483" w:rsidRPr="004A34EE" w:rsidRDefault="00960720">
            <w:pPr>
              <w:spacing w:after="0" w:line="240" w:lineRule="auto"/>
              <w:jc w:val="left"/>
              <w:rPr>
                <w:lang w:val="en-GB"/>
              </w:rPr>
            </w:pPr>
            <w:r w:rsidRPr="004A34EE">
              <w:rPr>
                <w:lang w:val="en-GB"/>
              </w:rPr>
              <w:t>Ground-dwelling</w:t>
            </w:r>
          </w:p>
        </w:tc>
      </w:tr>
    </w:tbl>
    <w:p w14:paraId="0956184B" w14:textId="77777777" w:rsidR="00270483" w:rsidRPr="004A34EE" w:rsidRDefault="00270483">
      <w:pPr>
        <w:rPr>
          <w:highlight w:val="green"/>
          <w:lang w:val="en-GB"/>
        </w:rPr>
      </w:pPr>
    </w:p>
    <w:p w14:paraId="46EEB190" w14:textId="77777777" w:rsidR="00270483" w:rsidRPr="004A34EE" w:rsidRDefault="00960720">
      <w:pPr>
        <w:rPr>
          <w:lang w:val="en-GB"/>
        </w:rPr>
      </w:pPr>
      <w:r w:rsidRPr="004A34EE">
        <w:rPr>
          <w:lang w:val="en-GB"/>
        </w:rPr>
        <w:t xml:space="preserve">All recorded species are classified as </w:t>
      </w:r>
      <w:r w:rsidRPr="004A34EE">
        <w:rPr>
          <w:rStyle w:val="Strong"/>
          <w:b w:val="0"/>
          <w:lang w:val="en-GB"/>
        </w:rPr>
        <w:t>Not Evaluated, Data Deficient, or Least Concern (LC)</w:t>
      </w:r>
      <w:r w:rsidRPr="004A34EE">
        <w:rPr>
          <w:lang w:val="en-GB"/>
        </w:rPr>
        <w:t xml:space="preserve"> under the </w:t>
      </w:r>
      <w:r w:rsidRPr="004A34EE">
        <w:rPr>
          <w:rStyle w:val="Strong"/>
          <w:b w:val="0"/>
          <w:lang w:val="en-GB"/>
        </w:rPr>
        <w:t>IUCN Red List</w:t>
      </w:r>
      <w:r w:rsidRPr="004A34EE">
        <w:rPr>
          <w:lang w:val="en-GB"/>
        </w:rPr>
        <w:t xml:space="preserve">, with </w:t>
      </w:r>
      <w:r w:rsidRPr="004A34EE">
        <w:rPr>
          <w:rStyle w:val="Strong"/>
          <w:b w:val="0"/>
          <w:lang w:val="en-GB"/>
        </w:rPr>
        <w:t>no threatened, protected, endemic, or invasive species identified</w:t>
      </w:r>
      <w:r w:rsidRPr="004A34EE">
        <w:rPr>
          <w:lang w:val="en-GB"/>
        </w:rPr>
        <w:t xml:space="preserve"> within the project footprint or its immediate surroundings.</w:t>
      </w:r>
    </w:p>
    <w:p w14:paraId="4E1EC39E" w14:textId="77777777" w:rsidR="00270483" w:rsidRPr="004A34EE" w:rsidRDefault="00960720">
      <w:pPr>
        <w:rPr>
          <w:lang w:val="en-GB"/>
        </w:rPr>
      </w:pPr>
      <w:r w:rsidRPr="004A34EE">
        <w:rPr>
          <w:lang w:val="en-GB"/>
        </w:rPr>
        <w:t xml:space="preserve">At the </w:t>
      </w:r>
      <w:r w:rsidRPr="004A34EE">
        <w:rPr>
          <w:rStyle w:val="Strong"/>
          <w:b w:val="0"/>
          <w:lang w:val="en-GB"/>
        </w:rPr>
        <w:t>Chingalu crossing</w:t>
      </w:r>
      <w:r w:rsidRPr="004A34EE">
        <w:rPr>
          <w:lang w:val="en-GB"/>
        </w:rPr>
        <w:t xml:space="preserve">, fauna presence is largely limited to </w:t>
      </w:r>
      <w:r w:rsidRPr="004A34EE">
        <w:rPr>
          <w:rStyle w:val="Strong"/>
          <w:b w:val="0"/>
          <w:lang w:val="en-GB"/>
        </w:rPr>
        <w:t>small, adaptable species</w:t>
      </w:r>
      <w:r w:rsidRPr="004A34EE">
        <w:rPr>
          <w:lang w:val="en-GB"/>
        </w:rPr>
        <w:t xml:space="preserve">, with ecological functions linked to vegetation cover and seasonal moisture conditions. While construction activities—particularly </w:t>
      </w:r>
      <w:r w:rsidRPr="004A34EE">
        <w:rPr>
          <w:rStyle w:val="Strong"/>
          <w:b w:val="0"/>
          <w:lang w:val="en-GB"/>
        </w:rPr>
        <w:t>vegetation clearing and earthworks</w:t>
      </w:r>
      <w:r w:rsidRPr="004A34EE">
        <w:rPr>
          <w:lang w:val="en-GB"/>
        </w:rPr>
        <w:t xml:space="preserve">—may result in </w:t>
      </w:r>
      <w:r w:rsidRPr="004A34EE">
        <w:rPr>
          <w:rStyle w:val="Strong"/>
          <w:b w:val="0"/>
          <w:lang w:val="en-GB"/>
        </w:rPr>
        <w:t>temporary disturbance or displacement</w:t>
      </w:r>
      <w:r w:rsidRPr="004A34EE">
        <w:rPr>
          <w:lang w:val="en-GB"/>
        </w:rPr>
        <w:t xml:space="preserve">, these impacts are expected to be </w:t>
      </w:r>
      <w:r w:rsidRPr="004A34EE">
        <w:rPr>
          <w:rStyle w:val="Strong"/>
          <w:b w:val="0"/>
          <w:lang w:val="en-GB"/>
        </w:rPr>
        <w:t>localized and reversible</w:t>
      </w:r>
      <w:r w:rsidRPr="004A34EE">
        <w:rPr>
          <w:lang w:val="en-GB"/>
        </w:rPr>
        <w:t>.</w:t>
      </w:r>
    </w:p>
    <w:p w14:paraId="0D436A3B" w14:textId="77777777" w:rsidR="00270483" w:rsidRPr="004A34EE" w:rsidRDefault="00960720">
      <w:pPr>
        <w:pStyle w:val="NormalWeb"/>
        <w:spacing w:before="280" w:after="280"/>
        <w:rPr>
          <w:lang w:val="en-GB"/>
        </w:rPr>
      </w:pPr>
      <w:r w:rsidRPr="004A34EE">
        <w:rPr>
          <w:lang w:val="en-GB"/>
        </w:rPr>
        <w:t xml:space="preserve">Overall, the fauna baseline confirms </w:t>
      </w:r>
      <w:r w:rsidRPr="004A34EE">
        <w:rPr>
          <w:rStyle w:val="Strong"/>
          <w:b w:val="0"/>
          <w:lang w:val="en-GB"/>
        </w:rPr>
        <w:t>low ecological sensitivity at the project site</w:t>
      </w:r>
      <w:r w:rsidRPr="004A34EE">
        <w:rPr>
          <w:lang w:val="en-GB"/>
        </w:rPr>
        <w:t xml:space="preserve">, and potential impacts from culvert installation are </w:t>
      </w:r>
      <w:r w:rsidRPr="004A34EE">
        <w:rPr>
          <w:rStyle w:val="Strong"/>
          <w:b w:val="0"/>
          <w:lang w:val="en-GB"/>
        </w:rPr>
        <w:t>minor and manageable through standard environmental and social mitigation measures</w:t>
      </w:r>
      <w:r w:rsidRPr="004A34EE">
        <w:rPr>
          <w:lang w:val="en-GB"/>
        </w:rPr>
        <w:t>.</w:t>
      </w:r>
    </w:p>
    <w:p w14:paraId="6E4F0723" w14:textId="77777777" w:rsidR="00270483" w:rsidRPr="004A34EE" w:rsidRDefault="00960720">
      <w:pPr>
        <w:pStyle w:val="Heading3"/>
      </w:pPr>
      <w:bookmarkStart w:id="68" w:name="_Toc229552170"/>
      <w:r w:rsidRPr="004A34EE">
        <w:t>Human–Fauna Interaction</w:t>
      </w:r>
      <w:bookmarkEnd w:id="68"/>
    </w:p>
    <w:p w14:paraId="68D1C246" w14:textId="77777777" w:rsidR="00270483" w:rsidRPr="004A34EE" w:rsidRDefault="00960720">
      <w:pPr>
        <w:rPr>
          <w:rFonts w:eastAsia="Calibri"/>
          <w:iCs/>
          <w:lang w:val="en-GB"/>
        </w:rPr>
      </w:pPr>
      <w:r w:rsidRPr="004A34EE">
        <w:rPr>
          <w:lang w:val="en-GB" w:eastAsia="it-IT"/>
        </w:rPr>
        <w:t>There were no records and reports of human-wildlife interaction or conflicts from the Mitundu- Nsabwemanyazi road project area during the time of survey. No wildlife movement across the project corridor was observed during the survey, except the feeding livestock observed along the proposed project area.</w:t>
      </w:r>
    </w:p>
    <w:p w14:paraId="5216DB4F" w14:textId="77777777" w:rsidR="00270483" w:rsidRPr="004A34EE" w:rsidRDefault="00960720">
      <w:pPr>
        <w:spacing w:after="200" w:line="360" w:lineRule="auto"/>
        <w:rPr>
          <w:lang w:val="en-GB" w:eastAsia="it-IT"/>
        </w:rPr>
      </w:pPr>
      <w:r w:rsidRPr="004A34EE">
        <w:rPr>
          <w:b/>
          <w:bCs/>
          <w:lang w:val="en-GB"/>
        </w:rPr>
        <w:t>4.2.9 Implications for the Project</w:t>
      </w:r>
    </w:p>
    <w:p w14:paraId="51E84468" w14:textId="77777777" w:rsidR="00270483" w:rsidRPr="004A34EE" w:rsidRDefault="00960720">
      <w:pPr>
        <w:rPr>
          <w:lang w:val="en-GB"/>
        </w:rPr>
      </w:pPr>
      <w:r w:rsidRPr="004A34EE">
        <w:rPr>
          <w:lang w:val="en-GB"/>
        </w:rPr>
        <w:t xml:space="preserve">The proposed works at </w:t>
      </w:r>
      <w:r w:rsidRPr="004A34EE">
        <w:rPr>
          <w:rStyle w:val="Strong"/>
          <w:b w:val="0"/>
          <w:lang w:val="en-GB"/>
        </w:rPr>
        <w:t>Chingalu crossing</w:t>
      </w:r>
      <w:r w:rsidRPr="004A34EE">
        <w:rPr>
          <w:lang w:val="en-GB"/>
        </w:rPr>
        <w:t xml:space="preserve"> are located in a </w:t>
      </w:r>
      <w:r w:rsidRPr="004A34EE">
        <w:rPr>
          <w:rStyle w:val="Strong"/>
          <w:b w:val="0"/>
          <w:lang w:val="en-GB"/>
        </w:rPr>
        <w:t>modified agricultural landscape with low ecological sensitivity</w:t>
      </w:r>
      <w:r w:rsidRPr="004A34EE">
        <w:rPr>
          <w:lang w:val="en-GB"/>
        </w:rPr>
        <w:t xml:space="preserve">, characterised by </w:t>
      </w:r>
      <w:r w:rsidRPr="004A34EE">
        <w:rPr>
          <w:rStyle w:val="Strong"/>
          <w:b w:val="0"/>
          <w:lang w:val="en-GB"/>
        </w:rPr>
        <w:t>common species and no threatened or protected biodiversity</w:t>
      </w:r>
      <w:r w:rsidRPr="004A34EE">
        <w:rPr>
          <w:lang w:val="en-GB"/>
        </w:rPr>
        <w:t xml:space="preserve"> </w:t>
      </w:r>
      <w:r w:rsidRPr="004A34EE">
        <w:rPr>
          <w:rStyle w:val="Emphasis"/>
          <w:lang w:val="en-GB"/>
        </w:rPr>
        <w:t>(see consolidated Table 4.2.7.X)</w:t>
      </w:r>
      <w:r w:rsidRPr="004A34EE">
        <w:rPr>
          <w:lang w:val="en-GB"/>
        </w:rPr>
        <w:t>.</w:t>
      </w:r>
    </w:p>
    <w:p w14:paraId="56953A66" w14:textId="77777777" w:rsidR="00270483" w:rsidRPr="004A34EE" w:rsidRDefault="00960720">
      <w:pPr>
        <w:rPr>
          <w:lang w:val="en-GB"/>
        </w:rPr>
      </w:pPr>
      <w:r w:rsidRPr="004A34EE">
        <w:rPr>
          <w:lang w:val="en-GB"/>
        </w:rPr>
        <w:t xml:space="preserve">Impacts from culvert installation are expected to be </w:t>
      </w:r>
      <w:r w:rsidRPr="004A34EE">
        <w:rPr>
          <w:rStyle w:val="Strong"/>
          <w:b w:val="0"/>
          <w:lang w:val="en-GB"/>
        </w:rPr>
        <w:t>localized, temporary, and of low significance</w:t>
      </w:r>
      <w:r w:rsidRPr="004A34EE">
        <w:rPr>
          <w:lang w:val="en-GB"/>
        </w:rPr>
        <w:t xml:space="preserve">, mainly related to vegetation clearance and minor fauna disturbance. However, the presence of a </w:t>
      </w:r>
      <w:r w:rsidRPr="004A34EE">
        <w:rPr>
          <w:rStyle w:val="Strong"/>
          <w:b w:val="0"/>
          <w:lang w:val="en-GB"/>
        </w:rPr>
        <w:t>dambo (drainage/wetland feature)</w:t>
      </w:r>
      <w:r w:rsidRPr="004A34EE">
        <w:rPr>
          <w:lang w:val="en-GB"/>
        </w:rPr>
        <w:t xml:space="preserve"> introduces a </w:t>
      </w:r>
      <w:r w:rsidRPr="004A34EE">
        <w:rPr>
          <w:rStyle w:val="Strong"/>
          <w:b w:val="0"/>
          <w:lang w:val="en-GB"/>
        </w:rPr>
        <w:t>moderate risk</w:t>
      </w:r>
      <w:r w:rsidRPr="004A34EE">
        <w:rPr>
          <w:lang w:val="en-GB"/>
        </w:rPr>
        <w:t xml:space="preserve"> if natural hydrology is altered.</w:t>
      </w:r>
    </w:p>
    <w:p w14:paraId="35EE351F" w14:textId="77777777" w:rsidR="00270483" w:rsidRPr="004A34EE" w:rsidRDefault="00960720">
      <w:pPr>
        <w:rPr>
          <w:lang w:val="en-GB"/>
        </w:rPr>
      </w:pPr>
      <w:r w:rsidRPr="004A34EE">
        <w:rPr>
          <w:lang w:val="en-GB"/>
        </w:rPr>
        <w:t xml:space="preserve">With appropriate </w:t>
      </w:r>
      <w:r w:rsidRPr="004A34EE">
        <w:rPr>
          <w:rStyle w:val="Strong"/>
          <w:b w:val="0"/>
          <w:lang w:val="en-GB"/>
        </w:rPr>
        <w:t>design and mitigation measures</w:t>
      </w:r>
      <w:r w:rsidRPr="004A34EE">
        <w:rPr>
          <w:lang w:val="en-GB"/>
        </w:rPr>
        <w:t xml:space="preserve">, particularly for </w:t>
      </w:r>
      <w:r w:rsidRPr="004A34EE">
        <w:rPr>
          <w:rStyle w:val="Strong"/>
          <w:b w:val="0"/>
          <w:lang w:val="en-GB"/>
        </w:rPr>
        <w:t>drainage management and erosion control</w:t>
      </w:r>
      <w:r w:rsidRPr="004A34EE">
        <w:rPr>
          <w:lang w:val="en-GB"/>
        </w:rPr>
        <w:t xml:space="preserve">, </w:t>
      </w:r>
      <w:r w:rsidRPr="004A34EE">
        <w:rPr>
          <w:rStyle w:val="Strong"/>
          <w:b w:val="0"/>
          <w:lang w:val="en-GB"/>
        </w:rPr>
        <w:t>residual environmental impacts will be low and manageable</w:t>
      </w:r>
      <w:r w:rsidRPr="004A34EE">
        <w:rPr>
          <w:lang w:val="en-GB"/>
        </w:rPr>
        <w:t>.</w:t>
      </w:r>
    </w:p>
    <w:p w14:paraId="0E78A67B" w14:textId="77777777" w:rsidR="00270483" w:rsidRPr="004A34EE" w:rsidRDefault="00960720">
      <w:pPr>
        <w:pStyle w:val="Heading2"/>
      </w:pPr>
      <w:bookmarkStart w:id="69" w:name="_heading=h.ffm2u7gzzhh"/>
      <w:bookmarkStart w:id="70" w:name="_Toc229552171"/>
      <w:bookmarkEnd w:id="69"/>
      <w:r w:rsidRPr="004A34EE">
        <w:t>Socio-economic environment</w:t>
      </w:r>
      <w:bookmarkEnd w:id="70"/>
    </w:p>
    <w:p w14:paraId="45976359" w14:textId="77777777" w:rsidR="00270483" w:rsidRPr="004A34EE" w:rsidRDefault="00960720">
      <w:pPr>
        <w:pStyle w:val="Heading3"/>
      </w:pPr>
      <w:bookmarkStart w:id="71" w:name="_Toc229552172"/>
      <w:r w:rsidRPr="004A34EE">
        <w:t>Demography</w:t>
      </w:r>
      <w:bookmarkEnd w:id="71"/>
    </w:p>
    <w:p w14:paraId="5BCB1CAE" w14:textId="77777777" w:rsidR="00270483" w:rsidRPr="004A34EE" w:rsidRDefault="00960720">
      <w:pPr>
        <w:pStyle w:val="NormalWeb"/>
        <w:spacing w:before="280" w:after="280"/>
        <w:rPr>
          <w:lang w:val="en-GB"/>
        </w:rPr>
      </w:pPr>
      <w:r w:rsidRPr="004A34EE">
        <w:rPr>
          <w:lang w:val="en-GB"/>
        </w:rPr>
        <w:t xml:space="preserve">The Mitundu–Changalu–Nsabwemanyazi Road traverses a predominantly rural population within TA Chiseka, which has an estimated </w:t>
      </w:r>
      <w:r w:rsidRPr="004A34EE">
        <w:rPr>
          <w:rStyle w:val="Strong"/>
          <w:b w:val="0"/>
          <w:lang w:val="en-GB"/>
        </w:rPr>
        <w:t>76,583 people</w:t>
      </w:r>
      <w:r w:rsidRPr="004A34EE">
        <w:rPr>
          <w:lang w:val="en-GB"/>
        </w:rPr>
        <w:t xml:space="preserve"> (2018 Census). The immediate Project Influence Area (PIA) comprises approximately </w:t>
      </w:r>
      <w:r w:rsidRPr="004A34EE">
        <w:rPr>
          <w:rStyle w:val="Strong"/>
          <w:b w:val="0"/>
          <w:lang w:val="en-GB"/>
        </w:rPr>
        <w:t>3,000 households</w:t>
      </w:r>
      <w:r w:rsidRPr="004A34EE">
        <w:rPr>
          <w:lang w:val="en-GB"/>
        </w:rPr>
        <w:t xml:space="preserve">, translating to about </w:t>
      </w:r>
      <w:r w:rsidRPr="004A34EE">
        <w:rPr>
          <w:rStyle w:val="Strong"/>
          <w:b w:val="0"/>
          <w:lang w:val="en-GB"/>
        </w:rPr>
        <w:t>12,900 people</w:t>
      </w:r>
      <w:r w:rsidRPr="004A34EE">
        <w:rPr>
          <w:lang w:val="en-GB"/>
        </w:rPr>
        <w:t xml:space="preserve">, representing </w:t>
      </w:r>
      <w:r w:rsidRPr="004A34EE">
        <w:rPr>
          <w:rStyle w:val="Strong"/>
          <w:b w:val="0"/>
          <w:lang w:val="en-GB"/>
        </w:rPr>
        <w:t>16.8% of the TA population</w:t>
      </w:r>
      <w:r w:rsidRPr="004A34EE">
        <w:rPr>
          <w:lang w:val="en-GB"/>
        </w:rPr>
        <w:t>, confirming the road’s strategic importance for access to services and markets.</w:t>
      </w:r>
    </w:p>
    <w:p w14:paraId="1A1826C4" w14:textId="77777777" w:rsidR="00270483" w:rsidRPr="004A34EE" w:rsidRDefault="00960720">
      <w:pPr>
        <w:pStyle w:val="NormalWeb"/>
        <w:spacing w:before="280" w:after="280"/>
        <w:rPr>
          <w:lang w:val="en-GB"/>
        </w:rPr>
      </w:pPr>
      <w:r w:rsidRPr="004A34EE">
        <w:rPr>
          <w:lang w:val="en-GB"/>
        </w:rPr>
        <w:t xml:space="preserve">Population density is estimated at </w:t>
      </w:r>
      <w:r w:rsidRPr="004A34EE">
        <w:rPr>
          <w:rStyle w:val="Strong"/>
          <w:b w:val="0"/>
          <w:lang w:val="en-GB"/>
        </w:rPr>
        <w:t>187 persons/km²</w:t>
      </w:r>
      <w:r w:rsidRPr="004A34EE">
        <w:rPr>
          <w:lang w:val="en-GB"/>
        </w:rPr>
        <w:t xml:space="preserve">, indicating a </w:t>
      </w:r>
      <w:r w:rsidRPr="004A34EE">
        <w:rPr>
          <w:rStyle w:val="Strong"/>
          <w:b w:val="0"/>
          <w:lang w:val="en-GB"/>
        </w:rPr>
        <w:t>moderately populated rural setting</w:t>
      </w:r>
      <w:r w:rsidRPr="004A34EE">
        <w:rPr>
          <w:lang w:val="en-GB"/>
        </w:rPr>
        <w:t xml:space="preserve">, with </w:t>
      </w:r>
      <w:r w:rsidRPr="004A34EE">
        <w:rPr>
          <w:rStyle w:val="Strong"/>
          <w:b w:val="0"/>
          <w:lang w:val="en-GB"/>
        </w:rPr>
        <w:t>localized high-density clusters</w:t>
      </w:r>
      <w:r w:rsidRPr="004A34EE">
        <w:rPr>
          <w:lang w:val="en-GB"/>
        </w:rPr>
        <w:t xml:space="preserve"> observed around Nsabwemanyazi and trading centres where settlements are concentrated close to the road, increasing exposure to construction impacts.</w:t>
      </w:r>
    </w:p>
    <w:p w14:paraId="2B93E1BB" w14:textId="77777777" w:rsidR="00270483" w:rsidRPr="004A34EE" w:rsidRDefault="00960720">
      <w:pPr>
        <w:rPr>
          <w:lang w:val="en-GB"/>
        </w:rPr>
      </w:pPr>
      <w:r w:rsidRPr="004A34EE">
        <w:rPr>
          <w:lang w:val="en-GB"/>
        </w:rPr>
        <w:lastRenderedPageBreak/>
        <w:t>The population is distinctly youthful:</w:t>
      </w:r>
    </w:p>
    <w:p w14:paraId="63478312" w14:textId="77777777" w:rsidR="00270483" w:rsidRPr="004A34EE" w:rsidRDefault="00960720">
      <w:pPr>
        <w:pStyle w:val="NormalWeb"/>
        <w:numPr>
          <w:ilvl w:val="0"/>
          <w:numId w:val="47"/>
        </w:numPr>
        <w:spacing w:before="280" w:after="0"/>
        <w:rPr>
          <w:lang w:val="en-GB"/>
        </w:rPr>
      </w:pPr>
      <w:r w:rsidRPr="004A34EE">
        <w:rPr>
          <w:rStyle w:val="Strong"/>
          <w:b w:val="0"/>
          <w:lang w:val="en-GB"/>
        </w:rPr>
        <w:t>48% (≈36,760)</w:t>
      </w:r>
      <w:r w:rsidRPr="004A34EE">
        <w:rPr>
          <w:lang w:val="en-GB"/>
        </w:rPr>
        <w:t xml:space="preserve"> are aged </w:t>
      </w:r>
      <w:r w:rsidRPr="004A34EE">
        <w:rPr>
          <w:rStyle w:val="Strong"/>
          <w:b w:val="0"/>
          <w:lang w:val="en-GB"/>
        </w:rPr>
        <w:t>0–17 years</w:t>
      </w:r>
    </w:p>
    <w:p w14:paraId="497C35F6" w14:textId="77777777" w:rsidR="00270483" w:rsidRPr="004A34EE" w:rsidRDefault="00960720">
      <w:pPr>
        <w:pStyle w:val="NormalWeb"/>
        <w:numPr>
          <w:ilvl w:val="0"/>
          <w:numId w:val="47"/>
        </w:numPr>
        <w:spacing w:after="0"/>
        <w:rPr>
          <w:lang w:val="en-GB"/>
        </w:rPr>
      </w:pPr>
      <w:r w:rsidRPr="004A34EE">
        <w:rPr>
          <w:rStyle w:val="Strong"/>
          <w:b w:val="0"/>
          <w:lang w:val="en-GB"/>
        </w:rPr>
        <w:t>47% (≈35,994)</w:t>
      </w:r>
      <w:r w:rsidRPr="004A34EE">
        <w:rPr>
          <w:lang w:val="en-GB"/>
        </w:rPr>
        <w:t xml:space="preserve"> are </w:t>
      </w:r>
      <w:r w:rsidRPr="004A34EE">
        <w:rPr>
          <w:rStyle w:val="Strong"/>
          <w:b w:val="0"/>
          <w:lang w:val="en-GB"/>
        </w:rPr>
        <w:t>economically active (18–64 years)</w:t>
      </w:r>
    </w:p>
    <w:p w14:paraId="3D2EF1D6" w14:textId="77777777" w:rsidR="00270483" w:rsidRPr="004A34EE" w:rsidRDefault="00960720">
      <w:pPr>
        <w:pStyle w:val="NormalWeb"/>
        <w:numPr>
          <w:ilvl w:val="0"/>
          <w:numId w:val="47"/>
        </w:numPr>
        <w:spacing w:after="280"/>
        <w:rPr>
          <w:lang w:val="en-GB"/>
        </w:rPr>
      </w:pPr>
      <w:r w:rsidRPr="004A34EE">
        <w:rPr>
          <w:rStyle w:val="Strong"/>
          <w:b w:val="0"/>
          <w:lang w:val="en-GB"/>
        </w:rPr>
        <w:t>5% (≈3,829)</w:t>
      </w:r>
      <w:r w:rsidRPr="004A34EE">
        <w:rPr>
          <w:lang w:val="en-GB"/>
        </w:rPr>
        <w:t xml:space="preserve"> are </w:t>
      </w:r>
      <w:r w:rsidRPr="004A34EE">
        <w:rPr>
          <w:rStyle w:val="Strong"/>
          <w:b w:val="0"/>
          <w:lang w:val="en-GB"/>
        </w:rPr>
        <w:t>elderly (65+)</w:t>
      </w:r>
    </w:p>
    <w:p w14:paraId="4D0085EB" w14:textId="77777777" w:rsidR="00270483" w:rsidRPr="004A34EE" w:rsidRDefault="00960720">
      <w:pPr>
        <w:rPr>
          <w:lang w:val="en-GB"/>
        </w:rPr>
      </w:pPr>
      <w:r w:rsidRPr="004A34EE">
        <w:rPr>
          <w:lang w:val="en-GB"/>
        </w:rPr>
        <w:t xml:space="preserve">This results in a </w:t>
      </w:r>
      <w:r w:rsidRPr="004A34EE">
        <w:rPr>
          <w:rStyle w:val="Strong"/>
          <w:b w:val="0"/>
          <w:lang w:val="en-GB"/>
        </w:rPr>
        <w:t>high dependency ratio of ~113 dependents per 100 working-age persons</w:t>
      </w:r>
      <w:r w:rsidRPr="004A34EE">
        <w:rPr>
          <w:lang w:val="en-GB"/>
        </w:rPr>
        <w:t>, implying strong demand for social services and high pedestrian activity, particularly among school-going children.</w:t>
      </w:r>
    </w:p>
    <w:p w14:paraId="281E66C8" w14:textId="77777777" w:rsidR="00270483" w:rsidRPr="004A34EE" w:rsidRDefault="00960720">
      <w:pPr>
        <w:rPr>
          <w:lang w:val="en-GB"/>
        </w:rPr>
      </w:pPr>
      <w:r w:rsidRPr="004A34EE">
        <w:rPr>
          <w:lang w:val="en-GB"/>
        </w:rPr>
        <w:t xml:space="preserve">Gender distribution shows a </w:t>
      </w:r>
      <w:r w:rsidRPr="004A34EE">
        <w:rPr>
          <w:rStyle w:val="Strong"/>
          <w:b w:val="0"/>
          <w:lang w:val="en-GB"/>
        </w:rPr>
        <w:t>slight female majority (51.6%)</w:t>
      </w:r>
      <w:r w:rsidRPr="004A34EE">
        <w:rPr>
          <w:lang w:val="en-GB"/>
        </w:rPr>
        <w:t xml:space="preserve">, equating to approximately </w:t>
      </w:r>
      <w:r w:rsidRPr="004A34EE">
        <w:rPr>
          <w:rStyle w:val="Strong"/>
          <w:b w:val="0"/>
          <w:lang w:val="en-GB"/>
        </w:rPr>
        <w:t>39,521 females</w:t>
      </w:r>
      <w:r w:rsidRPr="004A34EE">
        <w:rPr>
          <w:lang w:val="en-GB"/>
        </w:rPr>
        <w:t xml:space="preserve"> and </w:t>
      </w:r>
      <w:r w:rsidRPr="004A34EE">
        <w:rPr>
          <w:rStyle w:val="Strong"/>
          <w:b w:val="0"/>
          <w:lang w:val="en-GB"/>
        </w:rPr>
        <w:t>37,062 males</w:t>
      </w:r>
      <w:r w:rsidRPr="004A34EE">
        <w:rPr>
          <w:lang w:val="en-GB"/>
        </w:rPr>
        <w:t xml:space="preserve">. Notably, about </w:t>
      </w:r>
      <w:r w:rsidRPr="004A34EE">
        <w:rPr>
          <w:rStyle w:val="Strong"/>
          <w:b w:val="0"/>
          <w:lang w:val="en-GB"/>
        </w:rPr>
        <w:t>36% of households (≈6,411)</w:t>
      </w:r>
      <w:r w:rsidRPr="004A34EE">
        <w:rPr>
          <w:lang w:val="en-GB"/>
        </w:rPr>
        <w:t xml:space="preserve"> are </w:t>
      </w:r>
      <w:r w:rsidRPr="004A34EE">
        <w:rPr>
          <w:rStyle w:val="Strong"/>
          <w:b w:val="0"/>
          <w:lang w:val="en-GB"/>
        </w:rPr>
        <w:t>female-headed</w:t>
      </w:r>
      <w:r w:rsidRPr="004A34EE">
        <w:rPr>
          <w:lang w:val="en-GB"/>
        </w:rPr>
        <w:t>, highlighting potential vulnerability and the need for gender-responsive safeguards.</w:t>
      </w:r>
    </w:p>
    <w:p w14:paraId="3159DB67" w14:textId="77777777" w:rsidR="00270483" w:rsidRPr="004A34EE" w:rsidRDefault="00960720">
      <w:pPr>
        <w:rPr>
          <w:lang w:val="en-GB"/>
        </w:rPr>
      </w:pPr>
      <w:r w:rsidRPr="004A34EE">
        <w:rPr>
          <w:lang w:val="en-GB"/>
        </w:rPr>
        <w:t xml:space="preserve">Average household size is </w:t>
      </w:r>
      <w:r w:rsidRPr="004A34EE">
        <w:rPr>
          <w:rStyle w:val="Strong"/>
          <w:b w:val="0"/>
          <w:lang w:val="en-GB"/>
        </w:rPr>
        <w:t>4.3 persons</w:t>
      </w:r>
      <w:r w:rsidRPr="004A34EE">
        <w:rPr>
          <w:lang w:val="en-GB"/>
        </w:rPr>
        <w:t xml:space="preserve">, giving an estimated </w:t>
      </w:r>
      <w:r w:rsidRPr="004A34EE">
        <w:rPr>
          <w:rStyle w:val="Strong"/>
          <w:b w:val="0"/>
          <w:lang w:val="en-GB"/>
        </w:rPr>
        <w:t>17,809 households</w:t>
      </w:r>
      <w:r w:rsidRPr="004A34EE">
        <w:rPr>
          <w:lang w:val="en-GB"/>
        </w:rPr>
        <w:t xml:space="preserve"> in TA Chiseka. Settlements are mainly </w:t>
      </w:r>
      <w:r w:rsidRPr="004A34EE">
        <w:rPr>
          <w:rStyle w:val="Strong"/>
          <w:b w:val="0"/>
          <w:lang w:val="en-GB"/>
        </w:rPr>
        <w:t>burnt brick structures with iron-sheet roofing</w:t>
      </w:r>
      <w:r w:rsidRPr="004A34EE">
        <w:rPr>
          <w:lang w:val="en-GB"/>
        </w:rPr>
        <w:t xml:space="preserve">, often located </w:t>
      </w:r>
      <w:r w:rsidRPr="004A34EE">
        <w:rPr>
          <w:rStyle w:val="Strong"/>
          <w:b w:val="0"/>
          <w:lang w:val="en-GB"/>
        </w:rPr>
        <w:t>close to the road alignment</w:t>
      </w:r>
      <w:r w:rsidRPr="004A34EE">
        <w:rPr>
          <w:lang w:val="en-GB"/>
        </w:rPr>
        <w:t xml:space="preserve">, increasing sensitivity to </w:t>
      </w:r>
      <w:r w:rsidRPr="004A34EE">
        <w:rPr>
          <w:rStyle w:val="Strong"/>
          <w:b w:val="0"/>
          <w:lang w:val="en-GB"/>
        </w:rPr>
        <w:t>dust, vibration, and access disruptions</w:t>
      </w:r>
      <w:r w:rsidRPr="004A34EE">
        <w:rPr>
          <w:lang w:val="en-GB"/>
        </w:rPr>
        <w:t xml:space="preserve"> during rehabilitation works.</w:t>
      </w:r>
    </w:p>
    <w:p w14:paraId="5F42C29A" w14:textId="77777777" w:rsidR="00270483" w:rsidRPr="004A34EE" w:rsidRDefault="00960720">
      <w:pPr>
        <w:pStyle w:val="Heading3"/>
      </w:pPr>
      <w:bookmarkStart w:id="72" w:name="_Toc229552173"/>
      <w:r w:rsidRPr="004A34EE">
        <w:t>Education and Literacy</w:t>
      </w:r>
      <w:bookmarkEnd w:id="72"/>
    </w:p>
    <w:p w14:paraId="1F307307" w14:textId="77777777" w:rsidR="00270483" w:rsidRPr="004A34EE" w:rsidRDefault="00960720">
      <w:pPr>
        <w:pStyle w:val="NormalWeb"/>
        <w:spacing w:before="280" w:afterAutospacing="0" w:line="259" w:lineRule="auto"/>
        <w:rPr>
          <w:lang w:val="en-GB"/>
        </w:rPr>
      </w:pPr>
      <w:r w:rsidRPr="004A34EE">
        <w:rPr>
          <w:lang w:val="en-GB"/>
        </w:rPr>
        <w:t xml:space="preserve">The Nsabwemanyazi corridor is characterised by </w:t>
      </w:r>
      <w:r w:rsidRPr="004A34EE">
        <w:rPr>
          <w:rStyle w:val="Strong"/>
          <w:b w:val="0"/>
          <w:lang w:val="en-GB"/>
        </w:rPr>
        <w:t>limited and overstretched education infrastructure</w:t>
      </w:r>
      <w:r w:rsidRPr="004A34EE">
        <w:rPr>
          <w:lang w:val="en-GB"/>
        </w:rPr>
        <w:t xml:space="preserve">, with </w:t>
      </w:r>
      <w:r w:rsidRPr="004A34EE">
        <w:rPr>
          <w:rStyle w:val="Strong"/>
          <w:b w:val="0"/>
          <w:lang w:val="en-GB"/>
        </w:rPr>
        <w:t>Nsabwemanyazi Primary School</w:t>
      </w:r>
      <w:r w:rsidRPr="004A34EE">
        <w:rPr>
          <w:lang w:val="en-GB"/>
        </w:rPr>
        <w:t xml:space="preserve"> serving </w:t>
      </w:r>
      <w:r w:rsidRPr="004A34EE">
        <w:rPr>
          <w:rStyle w:val="Strong"/>
          <w:b w:val="0"/>
          <w:lang w:val="en-GB"/>
        </w:rPr>
        <w:t>1,025 learners</w:t>
      </w:r>
      <w:r w:rsidRPr="004A34EE">
        <w:rPr>
          <w:lang w:val="en-GB"/>
        </w:rPr>
        <w:t xml:space="preserve"> against only </w:t>
      </w:r>
      <w:r w:rsidRPr="004A34EE">
        <w:rPr>
          <w:rStyle w:val="Strong"/>
          <w:b w:val="0"/>
          <w:lang w:val="en-GB"/>
        </w:rPr>
        <w:t>11 active teachers</w:t>
      </w:r>
      <w:r w:rsidRPr="004A34EE">
        <w:rPr>
          <w:lang w:val="en-GB"/>
        </w:rPr>
        <w:t xml:space="preserve">, resulting in a </w:t>
      </w:r>
      <w:r w:rsidRPr="004A34EE">
        <w:rPr>
          <w:rStyle w:val="Strong"/>
          <w:b w:val="0"/>
          <w:lang w:val="en-GB"/>
        </w:rPr>
        <w:t>high pupil–teacher ratio of ~93:1</w:t>
      </w:r>
      <w:r w:rsidRPr="004A34EE">
        <w:rPr>
          <w:lang w:val="en-GB"/>
        </w:rPr>
        <w:t xml:space="preserve"> (above the 1:60 standard). Secondary education access is constrained, with learners attending </w:t>
      </w:r>
      <w:r w:rsidRPr="004A34EE">
        <w:rPr>
          <w:rStyle w:val="Strong"/>
          <w:b w:val="0"/>
          <w:lang w:val="en-GB"/>
        </w:rPr>
        <w:t>Mpemba CDSS</w:t>
      </w:r>
      <w:r w:rsidRPr="004A34EE">
        <w:rPr>
          <w:lang w:val="en-GB"/>
        </w:rPr>
        <w:t xml:space="preserve"> or travelling longer distances to </w:t>
      </w:r>
      <w:r w:rsidRPr="004A34EE">
        <w:rPr>
          <w:rStyle w:val="Strong"/>
          <w:b w:val="0"/>
          <w:lang w:val="en-GB"/>
        </w:rPr>
        <w:t>Mitundu Secondary</w:t>
      </w:r>
      <w:r w:rsidRPr="004A34EE">
        <w:rPr>
          <w:lang w:val="en-GB"/>
        </w:rPr>
        <w:t xml:space="preserve">, while alternative primary access (Mitundu Primary) is located about </w:t>
      </w:r>
      <w:r w:rsidRPr="004A34EE">
        <w:rPr>
          <w:rStyle w:val="Strong"/>
          <w:b w:val="0"/>
          <w:lang w:val="en-GB"/>
        </w:rPr>
        <w:t>7 km away</w:t>
      </w:r>
      <w:r w:rsidRPr="004A34EE">
        <w:rPr>
          <w:lang w:val="en-GB"/>
        </w:rPr>
        <w:t xml:space="preserve">. The area has a </w:t>
      </w:r>
      <w:r w:rsidRPr="004A34EE">
        <w:rPr>
          <w:rStyle w:val="Strong"/>
          <w:b w:val="0"/>
          <w:lang w:val="en-GB"/>
        </w:rPr>
        <w:t>high school-age population (48% ≈ 36,760 persons)</w:t>
      </w:r>
      <w:r w:rsidRPr="004A34EE">
        <w:rPr>
          <w:lang w:val="en-GB"/>
        </w:rPr>
        <w:t xml:space="preserve">, and </w:t>
      </w:r>
      <w:r w:rsidRPr="004A34EE">
        <w:rPr>
          <w:rStyle w:val="Strong"/>
          <w:b w:val="0"/>
          <w:lang w:val="en-GB"/>
        </w:rPr>
        <w:t>dropout rates are significant</w:t>
      </w:r>
      <w:r w:rsidRPr="004A34EE">
        <w:rPr>
          <w:lang w:val="en-GB"/>
        </w:rPr>
        <w:t>, particularly among girls (</w:t>
      </w:r>
      <w:r w:rsidRPr="004A34EE">
        <w:rPr>
          <w:rStyle w:val="Strong"/>
          <w:b w:val="0"/>
          <w:lang w:val="en-GB"/>
        </w:rPr>
        <w:t>34% vs 28% for boys</w:t>
      </w:r>
      <w:r w:rsidRPr="004A34EE">
        <w:rPr>
          <w:lang w:val="en-GB"/>
        </w:rPr>
        <w:t xml:space="preserve">), driven by </w:t>
      </w:r>
      <w:r w:rsidRPr="004A34EE">
        <w:rPr>
          <w:rStyle w:val="Strong"/>
          <w:b w:val="0"/>
          <w:lang w:val="en-GB"/>
        </w:rPr>
        <w:t>poverty, early marriages, pregnancies, and long travel distances</w:t>
      </w:r>
      <w:r w:rsidRPr="004A34EE">
        <w:rPr>
          <w:lang w:val="en-GB"/>
        </w:rPr>
        <w:t xml:space="preserve">. Learners rely heavily on the road corridor, making them highly vulnerable to </w:t>
      </w:r>
      <w:r w:rsidRPr="004A34EE">
        <w:rPr>
          <w:rStyle w:val="Strong"/>
          <w:b w:val="0"/>
          <w:lang w:val="en-GB"/>
        </w:rPr>
        <w:t>construction-related safety risks</w:t>
      </w:r>
      <w:r w:rsidRPr="004A34EE">
        <w:rPr>
          <w:lang w:val="en-GB"/>
        </w:rPr>
        <w:t>.</w:t>
      </w:r>
    </w:p>
    <w:p w14:paraId="20B9884B" w14:textId="77777777" w:rsidR="00270483" w:rsidRPr="004A34EE" w:rsidRDefault="00960720">
      <w:pPr>
        <w:pStyle w:val="NormalWeb"/>
        <w:spacing w:before="280" w:afterAutospacing="0" w:line="259" w:lineRule="auto"/>
        <w:rPr>
          <w:lang w:val="en-GB"/>
        </w:rPr>
      </w:pPr>
      <w:r w:rsidRPr="004A34EE">
        <w:rPr>
          <w:lang w:val="en-GB"/>
        </w:rPr>
        <w:t xml:space="preserve">Literacy levels are </w:t>
      </w:r>
      <w:r w:rsidRPr="004A34EE">
        <w:rPr>
          <w:rStyle w:val="Strong"/>
          <w:b w:val="0"/>
          <w:lang w:val="en-GB"/>
        </w:rPr>
        <w:t>moderate but below district averages</w:t>
      </w:r>
      <w:r w:rsidRPr="004A34EE">
        <w:rPr>
          <w:lang w:val="en-GB"/>
        </w:rPr>
        <w:t xml:space="preserve">, estimated at </w:t>
      </w:r>
      <w:r w:rsidRPr="004A34EE">
        <w:rPr>
          <w:rStyle w:val="Strong"/>
          <w:b w:val="0"/>
          <w:lang w:val="en-GB"/>
        </w:rPr>
        <w:t>65–70%</w:t>
      </w:r>
      <w:r w:rsidRPr="004A34EE">
        <w:rPr>
          <w:lang w:val="en-GB"/>
        </w:rPr>
        <w:t xml:space="preserve"> compared to </w:t>
      </w:r>
      <w:r w:rsidRPr="004A34EE">
        <w:rPr>
          <w:rStyle w:val="Strong"/>
          <w:b w:val="0"/>
          <w:lang w:val="en-GB"/>
        </w:rPr>
        <w:t>75% district-wide</w:t>
      </w:r>
      <w:r w:rsidRPr="004A34EE">
        <w:rPr>
          <w:lang w:val="en-GB"/>
        </w:rPr>
        <w:t xml:space="preserve">, with persistent </w:t>
      </w:r>
      <w:r w:rsidRPr="004A34EE">
        <w:rPr>
          <w:rStyle w:val="Strong"/>
          <w:b w:val="0"/>
          <w:lang w:val="en-GB"/>
        </w:rPr>
        <w:t>gender disparities (female literacy lower than male)</w:t>
      </w:r>
      <w:r w:rsidRPr="004A34EE">
        <w:rPr>
          <w:lang w:val="en-GB"/>
        </w:rPr>
        <w:t xml:space="preserve">. These conditions reflect structural barriers to education access and quality, underscoring the need for </w:t>
      </w:r>
      <w:r w:rsidRPr="004A34EE">
        <w:rPr>
          <w:rStyle w:val="Strong"/>
          <w:b w:val="0"/>
          <w:lang w:val="en-GB"/>
        </w:rPr>
        <w:t>road safety, access continuity, and gender-responsive safeguards</w:t>
      </w:r>
      <w:r w:rsidRPr="004A34EE">
        <w:rPr>
          <w:lang w:val="en-GB"/>
        </w:rPr>
        <w:t xml:space="preserve"> during project implementation.</w:t>
      </w:r>
    </w:p>
    <w:p w14:paraId="08AE7A4B" w14:textId="77777777" w:rsidR="00270483" w:rsidRPr="004A34EE" w:rsidRDefault="00960720">
      <w:pPr>
        <w:pStyle w:val="NormalWeb"/>
        <w:spacing w:before="280" w:after="280"/>
        <w:rPr>
          <w:lang w:val="en-GB"/>
        </w:rPr>
      </w:pPr>
      <w:r w:rsidRPr="004A34EE">
        <w:rPr>
          <w:noProof/>
          <w:lang w:eastAsia="en-US"/>
        </w:rPr>
        <w:drawing>
          <wp:inline distT="0" distB="0" distL="0" distR="0" wp14:anchorId="462F462B" wp14:editId="1EA3B318">
            <wp:extent cx="3035935" cy="1710055"/>
            <wp:effectExtent l="0" t="0" r="0" b="0"/>
            <wp:docPr id="1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9"/>
                    <pic:cNvPicPr>
                      <a:picLocks noChangeAspect="1" noChangeArrowheads="1"/>
                    </pic:cNvPicPr>
                  </pic:nvPicPr>
                  <pic:blipFill>
                    <a:blip r:embed="rId101"/>
                    <a:stretch>
                      <a:fillRect/>
                    </a:stretch>
                  </pic:blipFill>
                  <pic:spPr bwMode="auto">
                    <a:xfrm>
                      <a:off x="0" y="0"/>
                      <a:ext cx="3035935" cy="1710055"/>
                    </a:xfrm>
                    <a:prstGeom prst="rect">
                      <a:avLst/>
                    </a:prstGeom>
                    <a:noFill/>
                  </pic:spPr>
                </pic:pic>
              </a:graphicData>
            </a:graphic>
          </wp:inline>
        </w:drawing>
      </w:r>
    </w:p>
    <w:p w14:paraId="289648F1" w14:textId="77777777" w:rsidR="00270483" w:rsidRPr="004A34EE" w:rsidRDefault="00960720">
      <w:pPr>
        <w:pStyle w:val="NormalWeb"/>
        <w:spacing w:before="280" w:after="280"/>
        <w:rPr>
          <w:lang w:val="en-GB"/>
        </w:rPr>
      </w:pPr>
      <w:bookmarkStart w:id="73" w:name="_Toc229552216"/>
      <w:r w:rsidRPr="004A34EE">
        <w:rPr>
          <w:lang w:val="en-GB"/>
        </w:rPr>
        <w:lastRenderedPageBreak/>
        <w:t xml:space="preserve">Figure </w:t>
      </w:r>
      <w:r w:rsidRPr="004A34EE">
        <w:rPr>
          <w:iCs/>
          <w:color w:val="0E2841" w:themeColor="text2"/>
          <w:sz w:val="18"/>
          <w:szCs w:val="18"/>
          <w:lang w:val="en-GB" w:eastAsia="en-US"/>
        </w:rPr>
        <w:fldChar w:fldCharType="begin"/>
      </w:r>
      <w:r w:rsidRPr="004A34EE">
        <w:rPr>
          <w:iCs/>
          <w:color w:val="0E2841" w:themeColor="text2"/>
          <w:sz w:val="18"/>
          <w:szCs w:val="18"/>
          <w:lang w:val="en-GB" w:eastAsia="en-US"/>
        </w:rPr>
        <w:instrText xml:space="preserve"> SEQ Figure \* ARABIC </w:instrText>
      </w:r>
      <w:r w:rsidRPr="004A34EE">
        <w:rPr>
          <w:iCs/>
          <w:color w:val="0E2841" w:themeColor="text2"/>
          <w:sz w:val="18"/>
          <w:szCs w:val="18"/>
          <w:lang w:val="en-GB" w:eastAsia="en-US"/>
        </w:rPr>
        <w:fldChar w:fldCharType="separate"/>
      </w:r>
      <w:r w:rsidRPr="004A34EE">
        <w:rPr>
          <w:iCs/>
          <w:color w:val="0E2841" w:themeColor="text2"/>
          <w:sz w:val="18"/>
          <w:szCs w:val="18"/>
          <w:lang w:val="en-GB" w:eastAsia="en-US"/>
        </w:rPr>
        <w:t>10</w:t>
      </w:r>
      <w:r w:rsidRPr="004A34EE">
        <w:rPr>
          <w:iCs/>
          <w:color w:val="0E2841" w:themeColor="text2"/>
          <w:sz w:val="18"/>
          <w:szCs w:val="18"/>
          <w:lang w:val="en-GB" w:eastAsia="en-US"/>
        </w:rPr>
        <w:fldChar w:fldCharType="end"/>
      </w:r>
      <w:r w:rsidRPr="004A34EE">
        <w:rPr>
          <w:iCs/>
          <w:color w:val="0E2841" w:themeColor="text2"/>
          <w:sz w:val="18"/>
          <w:szCs w:val="18"/>
          <w:lang w:val="en-GB" w:eastAsia="en-US"/>
        </w:rPr>
        <w:t>.</w:t>
      </w:r>
      <w:r w:rsidRPr="004A34EE">
        <w:rPr>
          <w:lang w:val="en-GB"/>
        </w:rPr>
        <w:t xml:space="preserve"> A signpost showing directions and distances to nearby school facilities close to the project location</w:t>
      </w:r>
      <w:bookmarkEnd w:id="73"/>
    </w:p>
    <w:p w14:paraId="28791A26" w14:textId="77777777" w:rsidR="00270483" w:rsidRPr="004A34EE" w:rsidRDefault="00960720">
      <w:pPr>
        <w:pStyle w:val="Heading3"/>
      </w:pPr>
      <w:bookmarkStart w:id="74" w:name="_Toc229552174"/>
      <w:r w:rsidRPr="004A34EE">
        <w:t>Health</w:t>
      </w:r>
      <w:bookmarkEnd w:id="74"/>
    </w:p>
    <w:p w14:paraId="48ECDA0D" w14:textId="77777777" w:rsidR="00270483" w:rsidRPr="004A34EE" w:rsidRDefault="00960720">
      <w:pPr>
        <w:pStyle w:val="NormalWeb"/>
        <w:spacing w:before="280" w:after="280"/>
        <w:rPr>
          <w:lang w:val="en-GB"/>
        </w:rPr>
      </w:pPr>
      <w:r w:rsidRPr="004A34EE">
        <w:rPr>
          <w:lang w:val="en-GB"/>
        </w:rPr>
        <w:t xml:space="preserve">Based on available population and housing statistics, as well as consultations with the District Environment Sub-Committee (DESC) and communities within the project influence area, access to healthcare along the Nsabwemanyazi corridor is primarily through </w:t>
      </w:r>
      <w:r w:rsidRPr="004A34EE">
        <w:rPr>
          <w:rStyle w:val="Strong"/>
          <w:b w:val="0"/>
          <w:lang w:val="en-GB"/>
        </w:rPr>
        <w:t>Mitundu Health Centre</w:t>
      </w:r>
      <w:r w:rsidRPr="004A34EE">
        <w:rPr>
          <w:lang w:val="en-GB"/>
        </w:rPr>
        <w:t xml:space="preserve">, located approximately </w:t>
      </w:r>
      <w:r w:rsidRPr="004A34EE">
        <w:rPr>
          <w:rStyle w:val="Strong"/>
          <w:b w:val="0"/>
          <w:lang w:val="en-GB"/>
        </w:rPr>
        <w:t>5 km</w:t>
      </w:r>
      <w:r w:rsidRPr="004A34EE">
        <w:rPr>
          <w:lang w:val="en-GB"/>
        </w:rPr>
        <w:t xml:space="preserve"> from the proposed project site. Referral services are accessed at higher-level facilities in Lilongwe, notably </w:t>
      </w:r>
      <w:r w:rsidRPr="004A34EE">
        <w:rPr>
          <w:rStyle w:val="Strong"/>
          <w:b w:val="0"/>
          <w:lang w:val="en-GB"/>
        </w:rPr>
        <w:t>Bwaila Hospital and Kamuzu Central Hospital</w:t>
      </w:r>
      <w:r w:rsidRPr="004A34EE">
        <w:rPr>
          <w:lang w:val="en-GB"/>
        </w:rPr>
        <w:t xml:space="preserve">, both located at an approximate distance of </w:t>
      </w:r>
      <w:r w:rsidRPr="004A34EE">
        <w:rPr>
          <w:rStyle w:val="Strong"/>
          <w:b w:val="0"/>
          <w:lang w:val="en-GB"/>
        </w:rPr>
        <w:t>35 km</w:t>
      </w:r>
      <w:r w:rsidRPr="004A34EE">
        <w:rPr>
          <w:lang w:val="en-GB"/>
        </w:rPr>
        <w:t xml:space="preserve"> from the corridor.</w:t>
      </w:r>
    </w:p>
    <w:p w14:paraId="4176120B" w14:textId="77777777" w:rsidR="00270483" w:rsidRPr="004A34EE" w:rsidRDefault="00960720">
      <w:pPr>
        <w:pStyle w:val="NormalWeb"/>
        <w:spacing w:before="280" w:after="280"/>
        <w:rPr>
          <w:lang w:val="en-GB"/>
        </w:rPr>
      </w:pPr>
      <w:r w:rsidRPr="004A34EE">
        <w:rPr>
          <w:lang w:val="en-GB"/>
        </w:rPr>
        <w:t xml:space="preserve">Consultations indicate that </w:t>
      </w:r>
      <w:r w:rsidRPr="004A34EE">
        <w:rPr>
          <w:rStyle w:val="Strong"/>
          <w:b w:val="0"/>
          <w:lang w:val="en-GB"/>
        </w:rPr>
        <w:t>over 80% of households depend directly on the road corridor</w:t>
      </w:r>
      <w:r w:rsidRPr="004A34EE">
        <w:rPr>
          <w:lang w:val="en-GB"/>
        </w:rPr>
        <w:t xml:space="preserve"> to reach these health facilities, underscoring the road’s critical role in enabling timely access to healthcare, particularly during the rainy season when mobility is often constrained.</w:t>
      </w:r>
    </w:p>
    <w:p w14:paraId="699F0A5B" w14:textId="77777777" w:rsidR="00270483" w:rsidRPr="004A34EE" w:rsidRDefault="00960720">
      <w:pPr>
        <w:pStyle w:val="NormalWeb"/>
        <w:spacing w:before="280" w:after="280"/>
        <w:rPr>
          <w:lang w:val="en-GB"/>
        </w:rPr>
      </w:pPr>
      <w:r w:rsidRPr="004A34EE">
        <w:rPr>
          <w:lang w:val="en-GB"/>
        </w:rPr>
        <w:t xml:space="preserve">The most commonly reported illnesses in the project area include </w:t>
      </w:r>
      <w:r w:rsidRPr="004A34EE">
        <w:rPr>
          <w:rStyle w:val="Strong"/>
          <w:b w:val="0"/>
          <w:lang w:val="en-GB"/>
        </w:rPr>
        <w:t>malaria, respiratory infections, and diarrhoeal diseases</w:t>
      </w:r>
      <w:r w:rsidRPr="004A34EE">
        <w:rPr>
          <w:lang w:val="en-GB"/>
        </w:rPr>
        <w:t xml:space="preserve">, consistent with prevailing rural health conditions. It is estimated that approximately </w:t>
      </w:r>
      <w:r w:rsidRPr="004A34EE">
        <w:rPr>
          <w:rStyle w:val="Strong"/>
          <w:b w:val="0"/>
          <w:lang w:val="en-GB"/>
        </w:rPr>
        <w:t>86% of households’ access improved water sources</w:t>
      </w:r>
      <w:r w:rsidRPr="004A34EE">
        <w:rPr>
          <w:lang w:val="en-GB"/>
        </w:rPr>
        <w:t>, mainly boreholes; however, risks of waterborne diseases persist due to sanitation and drainage challenges.</w:t>
      </w:r>
    </w:p>
    <w:p w14:paraId="155D4783" w14:textId="77777777" w:rsidR="00270483" w:rsidRPr="004A34EE" w:rsidRDefault="00960720">
      <w:pPr>
        <w:pStyle w:val="NormalWeb"/>
        <w:spacing w:before="280" w:after="280"/>
        <w:rPr>
          <w:lang w:val="en-GB"/>
        </w:rPr>
      </w:pPr>
      <w:r w:rsidRPr="004A34EE">
        <w:rPr>
          <w:lang w:val="en-GB"/>
        </w:rPr>
        <w:t xml:space="preserve">These baseline conditions highlight the importance of managing </w:t>
      </w:r>
      <w:r w:rsidRPr="004A34EE">
        <w:rPr>
          <w:rStyle w:val="Strong"/>
          <w:b w:val="0"/>
          <w:lang w:val="en-GB"/>
        </w:rPr>
        <w:t>construction-related public health risks</w:t>
      </w:r>
      <w:r w:rsidRPr="004A34EE">
        <w:rPr>
          <w:lang w:val="en-GB"/>
        </w:rPr>
        <w:t xml:space="preserve">, including </w:t>
      </w:r>
      <w:r w:rsidRPr="004A34EE">
        <w:rPr>
          <w:rStyle w:val="Strong"/>
          <w:b w:val="0"/>
          <w:lang w:val="en-GB"/>
        </w:rPr>
        <w:t>dust generation, disruption of natural drainage, and potential contamination from fuel or waste</w:t>
      </w:r>
      <w:r w:rsidRPr="004A34EE">
        <w:rPr>
          <w:lang w:val="en-GB"/>
        </w:rPr>
        <w:t>, to avoid exacerbating existing health vulnerabilities within the corridor.</w:t>
      </w:r>
    </w:p>
    <w:p w14:paraId="368D2922" w14:textId="77777777" w:rsidR="00270483" w:rsidRPr="004A34EE" w:rsidRDefault="00960720">
      <w:pPr>
        <w:pStyle w:val="Heading3"/>
      </w:pPr>
      <w:bookmarkStart w:id="75" w:name="_Toc229552175"/>
      <w:r w:rsidRPr="004A34EE">
        <w:t>Cultural Heritage</w:t>
      </w:r>
      <w:bookmarkEnd w:id="75"/>
    </w:p>
    <w:p w14:paraId="606FCE33" w14:textId="77777777" w:rsidR="00270483" w:rsidRPr="004A34EE" w:rsidRDefault="00960720">
      <w:pPr>
        <w:rPr>
          <w:lang w:val="en-GB"/>
        </w:rPr>
      </w:pPr>
      <w:r w:rsidRPr="004A34EE">
        <w:rPr>
          <w:lang w:val="en-GB"/>
        </w:rPr>
        <w:t>No graves, shrines, or sacred sites were identified along the alignment during consultations. A church located near the road was identified as a community asset requiring protection. While no known archaeological resources were recorded, a Chance Finds Procedure will be implemented to manage any unexpected discoveries during excavation works.</w:t>
      </w:r>
    </w:p>
    <w:p w14:paraId="3C4653FE" w14:textId="77777777" w:rsidR="00270483" w:rsidRPr="004A34EE" w:rsidRDefault="00960720">
      <w:pPr>
        <w:pStyle w:val="Heading3"/>
      </w:pPr>
      <w:bookmarkStart w:id="76" w:name="_Toc229552176"/>
      <w:r w:rsidRPr="004A34EE">
        <w:t>Agriculture</w:t>
      </w:r>
      <w:bookmarkEnd w:id="76"/>
    </w:p>
    <w:p w14:paraId="71110C77" w14:textId="77777777" w:rsidR="00270483" w:rsidRPr="00673BC8" w:rsidRDefault="00960720">
      <w:pPr>
        <w:pStyle w:val="NormalWeb"/>
        <w:spacing w:before="280" w:after="280"/>
        <w:rPr>
          <w:rStyle w:val="Strong"/>
          <w:b w:val="0"/>
          <w:bCs w:val="0"/>
          <w:lang w:val="en-GB"/>
        </w:rPr>
      </w:pPr>
      <w:r w:rsidRPr="00673BC8">
        <w:rPr>
          <w:rStyle w:val="Strong"/>
          <w:b w:val="0"/>
          <w:bCs w:val="0"/>
          <w:lang w:val="en-GB"/>
        </w:rPr>
        <w:t>Based on consultations with the DESC and communities within the project area, agriculture is the dominant livelihood activity, with almost all households relying on farming as their primary source of income. Key crops reported during field consultations include maize, tomatoes, leafy vegetables, groundnuts, tobacco, and sweet potatoes, primarily produced under smallholder systems for both subsistence and local markets. In addition to crop production, livestock rearing is widely practiced, with households commonly keeping goats, cattle, pigs, sheep, and poultry as an important complementary livelihood source for income generation, nutrition, and asset accumulation.</w:t>
      </w:r>
    </w:p>
    <w:p w14:paraId="36181F3A" w14:textId="77777777" w:rsidR="00270483" w:rsidRPr="004A34EE" w:rsidRDefault="00960720">
      <w:pPr>
        <w:pStyle w:val="NormalWeb"/>
        <w:spacing w:before="280" w:after="280"/>
        <w:rPr>
          <w:lang w:val="en-GB"/>
        </w:rPr>
      </w:pPr>
      <w:r w:rsidRPr="004A34EE">
        <w:rPr>
          <w:noProof/>
          <w:lang w:eastAsia="en-US"/>
        </w:rPr>
        <w:lastRenderedPageBreak/>
        <w:drawing>
          <wp:inline distT="0" distB="0" distL="0" distR="0" wp14:anchorId="091A6089" wp14:editId="53F61FD1">
            <wp:extent cx="3154680" cy="1774190"/>
            <wp:effectExtent l="0" t="0" r="0" b="0"/>
            <wp:docPr id="1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0"/>
                    <pic:cNvPicPr>
                      <a:picLocks noChangeAspect="1" noChangeArrowheads="1"/>
                    </pic:cNvPicPr>
                  </pic:nvPicPr>
                  <pic:blipFill>
                    <a:blip r:embed="rId102"/>
                    <a:stretch>
                      <a:fillRect/>
                    </a:stretch>
                  </pic:blipFill>
                  <pic:spPr bwMode="auto">
                    <a:xfrm>
                      <a:off x="0" y="0"/>
                      <a:ext cx="3154680" cy="1774190"/>
                    </a:xfrm>
                    <a:prstGeom prst="rect">
                      <a:avLst/>
                    </a:prstGeom>
                    <a:noFill/>
                  </pic:spPr>
                </pic:pic>
              </a:graphicData>
            </a:graphic>
          </wp:inline>
        </w:drawing>
      </w:r>
    </w:p>
    <w:p w14:paraId="5672C06C" w14:textId="77777777" w:rsidR="00270483" w:rsidRPr="004A34EE" w:rsidRDefault="00960720">
      <w:pPr>
        <w:pStyle w:val="Caption"/>
        <w:rPr>
          <w:lang w:val="en-GB"/>
        </w:rPr>
      </w:pPr>
      <w:bookmarkStart w:id="77" w:name="_Toc229552217"/>
      <w:r w:rsidRPr="004A34EE">
        <w:rPr>
          <w:lang w:val="en-GB"/>
        </w:rPr>
        <w:t xml:space="preserve">Figure </w:t>
      </w:r>
      <w:r w:rsidRPr="004A34EE">
        <w:rPr>
          <w:lang w:val="en-GB"/>
        </w:rPr>
        <w:fldChar w:fldCharType="begin"/>
      </w:r>
      <w:r w:rsidRPr="004A34EE">
        <w:rPr>
          <w:lang w:val="en-GB"/>
        </w:rPr>
        <w:instrText xml:space="preserve"> SEQ Figure \* ARABIC </w:instrText>
      </w:r>
      <w:r w:rsidRPr="004A34EE">
        <w:rPr>
          <w:lang w:val="en-GB"/>
        </w:rPr>
        <w:fldChar w:fldCharType="separate"/>
      </w:r>
      <w:r w:rsidRPr="004A34EE">
        <w:rPr>
          <w:lang w:val="en-GB"/>
        </w:rPr>
        <w:t>11</w:t>
      </w:r>
      <w:r w:rsidRPr="004A34EE">
        <w:rPr>
          <w:lang w:val="en-GB"/>
        </w:rPr>
        <w:fldChar w:fldCharType="end"/>
      </w:r>
      <w:r w:rsidRPr="004A34EE">
        <w:rPr>
          <w:lang w:val="en-GB"/>
        </w:rPr>
        <w:t>. Herds of livestock at Chikhokhobe Valley, at Km 2.20 along the Mitundu – Nsabwemanyazi Road</w:t>
      </w:r>
      <w:bookmarkEnd w:id="77"/>
    </w:p>
    <w:p w14:paraId="0B4CCC99" w14:textId="77777777" w:rsidR="00270483" w:rsidRPr="004A34EE" w:rsidRDefault="00960720">
      <w:pPr>
        <w:pStyle w:val="NormalWeb"/>
        <w:spacing w:before="280" w:after="280"/>
        <w:rPr>
          <w:lang w:val="en-GB"/>
        </w:rPr>
      </w:pPr>
      <w:r w:rsidRPr="004A34EE">
        <w:rPr>
          <w:lang w:val="en-GB"/>
        </w:rPr>
        <w:t xml:space="preserve">The road corridor is </w:t>
      </w:r>
      <w:r w:rsidRPr="004A34EE">
        <w:rPr>
          <w:rStyle w:val="Strong"/>
          <w:b w:val="0"/>
          <w:lang w:val="en-GB"/>
        </w:rPr>
        <w:t>critical for agricultural and livestock value chains</w:t>
      </w:r>
      <w:r w:rsidRPr="004A34EE">
        <w:rPr>
          <w:lang w:val="en-GB"/>
        </w:rPr>
        <w:t xml:space="preserve">, facilitating </w:t>
      </w:r>
      <w:r w:rsidRPr="004A34EE">
        <w:rPr>
          <w:rStyle w:val="Strong"/>
          <w:b w:val="0"/>
          <w:lang w:val="en-GB"/>
        </w:rPr>
        <w:t>movement of farm inputs, access to grazing areas, transport of produce and livestock to markets, and linkage to trading centres</w:t>
      </w:r>
      <w:r w:rsidRPr="004A34EE">
        <w:rPr>
          <w:lang w:val="en-GB"/>
        </w:rPr>
        <w:t xml:space="preserve">. Poor road conditions therefore directly affect </w:t>
      </w:r>
      <w:r w:rsidRPr="004A34EE">
        <w:rPr>
          <w:rStyle w:val="Strong"/>
          <w:b w:val="0"/>
          <w:lang w:val="en-GB"/>
        </w:rPr>
        <w:t>market access, transport costs, and income stability</w:t>
      </w:r>
      <w:r w:rsidRPr="004A34EE">
        <w:rPr>
          <w:lang w:val="en-GB"/>
        </w:rPr>
        <w:t>, underscoring the importance of the proposed road rehabilitation for improving livelihoods in the project area.</w:t>
      </w:r>
    </w:p>
    <w:p w14:paraId="1C51C980" w14:textId="77777777" w:rsidR="00270483" w:rsidRPr="004A34EE" w:rsidRDefault="00960720">
      <w:pPr>
        <w:pStyle w:val="Heading3"/>
      </w:pPr>
      <w:bookmarkStart w:id="78" w:name="_Toc229552177"/>
      <w:r w:rsidRPr="004A34EE">
        <w:t>Economic Activities and Livelihoods</w:t>
      </w:r>
      <w:bookmarkEnd w:id="78"/>
    </w:p>
    <w:p w14:paraId="08ABE4A8" w14:textId="77777777" w:rsidR="00270483" w:rsidRPr="004A34EE" w:rsidRDefault="007B255A">
      <w:pPr>
        <w:rPr>
          <w:lang w:val="en-GB"/>
        </w:rPr>
      </w:pPr>
      <w:r w:rsidRPr="004A34EE">
        <w:rPr>
          <w:lang w:val="en-GB"/>
        </w:rPr>
        <w:t xml:space="preserve">Poverty prevalence in Lilongwe rural stands at 56% (Lilongwe SEP 202-20303). The main economic activity in the area is farming on small scale. </w:t>
      </w:r>
      <w:r w:rsidR="00960720" w:rsidRPr="004A34EE">
        <w:rPr>
          <w:lang w:val="en-GB"/>
        </w:rPr>
        <w:t>Beyond farming, households supplement income through petty trade, bicycle and motorcycle transport services, and casual labour (ganyu). Poverty levels in Lilongwe Rural are approximately 51%, with about 20% classified as ultra-poor. This indicates high economic vulnerability and strong reliance on affordable transport infrastructure.</w:t>
      </w:r>
    </w:p>
    <w:p w14:paraId="456FBA80" w14:textId="77777777" w:rsidR="00270483" w:rsidRPr="004A34EE" w:rsidRDefault="00960720">
      <w:pPr>
        <w:pStyle w:val="Heading3"/>
      </w:pPr>
      <w:bookmarkStart w:id="79" w:name="_Toc229552178"/>
      <w:r w:rsidRPr="004A34EE">
        <w:t>Transport</w:t>
      </w:r>
      <w:bookmarkEnd w:id="79"/>
    </w:p>
    <w:p w14:paraId="6A52A68D" w14:textId="6F70F8D1" w:rsidR="00270483" w:rsidRPr="004A34EE" w:rsidRDefault="00960720">
      <w:pPr>
        <w:rPr>
          <w:lang w:val="en-GB"/>
        </w:rPr>
      </w:pPr>
      <w:r w:rsidRPr="004A34EE">
        <w:rPr>
          <w:lang w:val="en-GB"/>
        </w:rPr>
        <w:t>Transport within the corridor is dominated by walking, bicycles, motorcycles, and occasional light vehicles. Approximately 70–80% of produce movement occurs through non-motorized means, according to FGD estimates. Steep sections and drainage failures currently increase accident risk and seasonal inaccessibility Construction of the culverts will enhance year-round mobility and safety.</w:t>
      </w:r>
    </w:p>
    <w:p w14:paraId="7FCC5832" w14:textId="77777777" w:rsidR="00270483" w:rsidRPr="004A34EE" w:rsidRDefault="00960720">
      <w:pPr>
        <w:pStyle w:val="Heading3"/>
      </w:pPr>
      <w:bookmarkStart w:id="80" w:name="_Toc229552179"/>
      <w:r w:rsidRPr="004A34EE">
        <w:t>Security</w:t>
      </w:r>
      <w:bookmarkEnd w:id="80"/>
    </w:p>
    <w:p w14:paraId="5D60625C" w14:textId="77777777" w:rsidR="00270483" w:rsidRPr="004A34EE" w:rsidRDefault="00960720">
      <w:pPr>
        <w:rPr>
          <w:lang w:val="en-GB"/>
        </w:rPr>
      </w:pPr>
      <w:r w:rsidRPr="004A34EE">
        <w:rPr>
          <w:lang w:val="en-GB"/>
        </w:rPr>
        <w:t xml:space="preserve">Security conditions within the project area are generally stable under traditional leadership and established local governance structures. The nearest formal law enforcement facility is the Mitundu Police Unit, located approximately 7 km from the corridor. </w:t>
      </w:r>
    </w:p>
    <w:p w14:paraId="55AA4859" w14:textId="77777777" w:rsidR="00270483" w:rsidRPr="004A34EE" w:rsidRDefault="00960720">
      <w:pPr>
        <w:pStyle w:val="Heading3"/>
      </w:pPr>
      <w:bookmarkStart w:id="81" w:name="_Toc229552180"/>
      <w:r w:rsidRPr="004A34EE">
        <w:t>Land Use</w:t>
      </w:r>
      <w:bookmarkEnd w:id="81"/>
    </w:p>
    <w:p w14:paraId="00A671E0" w14:textId="77777777" w:rsidR="00270483" w:rsidRPr="004A34EE" w:rsidRDefault="00960720">
      <w:pPr>
        <w:rPr>
          <w:strike/>
          <w:lang w:val="en-GB"/>
        </w:rPr>
      </w:pPr>
      <w:r w:rsidRPr="004A34EE">
        <w:rPr>
          <w:lang w:val="en-GB"/>
        </w:rPr>
        <w:t xml:space="preserve">Land use is predominantly agricultural with linear settlement along the corridor. Work will be confined to the existing road reserve, and any spot improvements adjacent to settlements will be designed to avoid disturbance to homes, structures and roadside assets.  </w:t>
      </w:r>
    </w:p>
    <w:p w14:paraId="0C6B554D" w14:textId="77777777" w:rsidR="00270483" w:rsidRPr="004A34EE" w:rsidRDefault="00960720">
      <w:pPr>
        <w:pStyle w:val="Heading3"/>
      </w:pPr>
      <w:bookmarkStart w:id="82" w:name="_Toc229552181"/>
      <w:r w:rsidRPr="004A34EE">
        <w:t>Vulnerable and Marginalized Groups</w:t>
      </w:r>
      <w:bookmarkEnd w:id="82"/>
    </w:p>
    <w:p w14:paraId="0CB423EC" w14:textId="77777777" w:rsidR="00270483" w:rsidRPr="004A34EE" w:rsidRDefault="00960720">
      <w:pPr>
        <w:rPr>
          <w:lang w:val="en-GB"/>
        </w:rPr>
      </w:pPr>
      <w:r w:rsidRPr="004A34EE">
        <w:rPr>
          <w:lang w:val="en-GB"/>
        </w:rPr>
        <w:t xml:space="preserve">Vulnerable groups include female-headed households (36%), elderly persons (5%), children under 18 (48%), ultra-poor households (20%), and persons with disabilities (estimated 6–7%). </w:t>
      </w:r>
      <w:r w:rsidRPr="004A34EE">
        <w:rPr>
          <w:lang w:val="en-GB"/>
        </w:rPr>
        <w:lastRenderedPageBreak/>
        <w:t>These groups are disproportionately sensitive to dust, safety risks, and temporary access disruption.</w:t>
      </w:r>
    </w:p>
    <w:p w14:paraId="75D2D582" w14:textId="77777777" w:rsidR="00270483" w:rsidRPr="004A34EE" w:rsidRDefault="00960720">
      <w:pPr>
        <w:pStyle w:val="Heading3"/>
      </w:pPr>
      <w:bookmarkStart w:id="83" w:name="_Toc229552182"/>
      <w:r w:rsidRPr="004A34EE">
        <w:t>Communication</w:t>
      </w:r>
      <w:bookmarkEnd w:id="83"/>
    </w:p>
    <w:p w14:paraId="3455CA56" w14:textId="77777777" w:rsidR="00270483" w:rsidRPr="004A34EE" w:rsidRDefault="00960720">
      <w:pPr>
        <w:rPr>
          <w:lang w:val="en-GB"/>
        </w:rPr>
      </w:pPr>
      <w:r w:rsidRPr="004A34EE">
        <w:rPr>
          <w:lang w:val="en-GB"/>
        </w:rPr>
        <w:t>Communication channels include Village Development Committees, Area Development Committees, traditional leaders, and Community Policing Forums. Mobile coverage (TNM and Airtel) exists but is inconsistent. Radio remains the dominant medium of information dissemination.</w:t>
      </w:r>
    </w:p>
    <w:p w14:paraId="5A4008E7" w14:textId="77777777" w:rsidR="00270483" w:rsidRPr="004A34EE" w:rsidRDefault="00960720">
      <w:pPr>
        <w:pStyle w:val="Heading3"/>
      </w:pPr>
      <w:bookmarkStart w:id="84" w:name="_Toc229552183"/>
      <w:r w:rsidRPr="004A34EE">
        <w:t>Energy Sources</w:t>
      </w:r>
      <w:bookmarkEnd w:id="84"/>
    </w:p>
    <w:p w14:paraId="65A26094" w14:textId="77777777" w:rsidR="00270483" w:rsidRPr="004A34EE" w:rsidRDefault="00960720">
      <w:pPr>
        <w:rPr>
          <w:lang w:val="en-GB"/>
        </w:rPr>
      </w:pPr>
      <w:r w:rsidRPr="004A34EE">
        <w:rPr>
          <w:lang w:val="en-GB"/>
        </w:rPr>
        <w:t>Less than 15% of households have access to grid electricity. Approximately 84% rely on firewood and 15% use charcoal as primary cooking fuel. These patterns reflect rural energy constraints and moderate socio-economic vulnerability.</w:t>
      </w:r>
    </w:p>
    <w:p w14:paraId="216005BA" w14:textId="77777777" w:rsidR="00270483" w:rsidRPr="004A34EE" w:rsidRDefault="00960720">
      <w:pPr>
        <w:pStyle w:val="Heading3"/>
      </w:pPr>
      <w:bookmarkStart w:id="85" w:name="_Toc229552184"/>
      <w:r w:rsidRPr="004A34EE">
        <w:t>Implications for the Project</w:t>
      </w:r>
      <w:bookmarkEnd w:id="85"/>
    </w:p>
    <w:p w14:paraId="7BC882FD" w14:textId="77777777" w:rsidR="00270483" w:rsidRPr="004A34EE" w:rsidRDefault="00960720">
      <w:pPr>
        <w:rPr>
          <w:lang w:val="en-GB"/>
        </w:rPr>
      </w:pPr>
      <w:r w:rsidRPr="004A34EE">
        <w:rPr>
          <w:lang w:val="en-GB"/>
        </w:rPr>
        <w:t>The Mitundu–Changalu–Msabwemanyazi Road serves a predominantly rural population of 76,583 persons within TA Chiseka, with approximately 12,900 persons (16.8%) directly dependent on the corridor. The area is characterized by a youthful population (48% under 18), a high dependency ratio, strong reliance on agriculture (82% workforce), and elevated poverty levels (51%).</w:t>
      </w:r>
    </w:p>
    <w:p w14:paraId="56561C9E" w14:textId="77777777" w:rsidR="00270483" w:rsidRPr="004A34EE" w:rsidRDefault="00960720">
      <w:pPr>
        <w:rPr>
          <w:b/>
          <w:bCs/>
          <w:color w:val="00605A"/>
          <w:sz w:val="28"/>
          <w:szCs w:val="28"/>
          <w:lang w:val="en-GB"/>
        </w:rPr>
      </w:pPr>
      <w:r w:rsidRPr="004A34EE">
        <w:rPr>
          <w:lang w:val="en-GB"/>
        </w:rPr>
        <w:t>Road rehabilitation will enhance year-round mobility, improve access to schools and health facilities, reduce transport costs for agricultural produce, and strengthen economic resilience. However, high pedestrian movement, proximity of houses to the alignment, dependence on boreholes, and the presence of vulnerable groups require strong management.</w:t>
      </w:r>
      <w:r w:rsidRPr="004A34EE">
        <w:rPr>
          <w:lang w:val="en-GB"/>
        </w:rPr>
        <w:br w:type="page"/>
      </w:r>
    </w:p>
    <w:p w14:paraId="4094CB37" w14:textId="77777777" w:rsidR="00270483" w:rsidRPr="004A34EE" w:rsidRDefault="00960720">
      <w:pPr>
        <w:pStyle w:val="Heading1"/>
        <w:spacing w:before="0"/>
        <w:rPr>
          <w:lang w:val="en-GB"/>
        </w:rPr>
      </w:pPr>
      <w:bookmarkStart w:id="86" w:name="_Toc229552185"/>
      <w:r w:rsidRPr="004A34EE">
        <w:rPr>
          <w:lang w:val="en-GB"/>
        </w:rPr>
        <w:lastRenderedPageBreak/>
        <w:t xml:space="preserve">CHAPTER 5: ENVIRONMENTAL AND SOCIAL </w:t>
      </w:r>
      <w:r w:rsidR="00BD74BC" w:rsidRPr="004A34EE">
        <w:rPr>
          <w:lang w:val="en-GB"/>
        </w:rPr>
        <w:t xml:space="preserve">MITIGATION AND MONITORING </w:t>
      </w:r>
      <w:r w:rsidRPr="004A34EE">
        <w:rPr>
          <w:lang w:val="en-GB"/>
        </w:rPr>
        <w:t>PLAN</w:t>
      </w:r>
      <w:bookmarkEnd w:id="86"/>
    </w:p>
    <w:p w14:paraId="2744D373" w14:textId="77777777" w:rsidR="00270483" w:rsidRPr="004A34EE" w:rsidRDefault="00960720">
      <w:pPr>
        <w:pStyle w:val="Heading2"/>
      </w:pPr>
      <w:bookmarkStart w:id="87" w:name="_Toc229552186"/>
      <w:r w:rsidRPr="004A34EE">
        <w:t>Introduction</w:t>
      </w:r>
      <w:bookmarkEnd w:id="87"/>
    </w:p>
    <w:p w14:paraId="1670ADC9" w14:textId="77777777" w:rsidR="00270483" w:rsidRPr="004A34EE" w:rsidRDefault="005A76CA">
      <w:pPr>
        <w:rPr>
          <w:lang w:val="en-GB"/>
        </w:rPr>
      </w:pPr>
      <w:hyperlink r:id="rId103" w:tgtFrame="_blank">
        <w:r w:rsidR="00960720" w:rsidRPr="004A34EE">
          <w:rPr>
            <w:lang w:val="en-GB"/>
          </w:rPr>
          <w:t>This chapter presents the Environmental and Social Mitigation and Monitoring Plan (ESMMP) for the proposed Mitundu–Nsabwemanyazi Box Culverts Project at Chingalu crossing in Lilongwe District. It sets out the mitigation measures, monitoring requirements, implementation responsibilities, and reporting arrangements for managing the environmental and social impacts identified during planning, construction, demobilisation, and operation of the subproject.</w:t>
        </w:r>
      </w:hyperlink>
    </w:p>
    <w:p w14:paraId="7BC7A4AC" w14:textId="77777777" w:rsidR="00270483" w:rsidRPr="004A34EE" w:rsidRDefault="005A76CA">
      <w:pPr>
        <w:rPr>
          <w:lang w:val="en-GB"/>
        </w:rPr>
      </w:pPr>
      <w:hyperlink r:id="rId104" w:tgtFrame="_blank">
        <w:r w:rsidR="00960720" w:rsidRPr="004A34EE">
          <w:rPr>
            <w:lang w:val="en-GB"/>
          </w:rPr>
          <w:t>The ESMMP provides the framework for implementing environmental and social safeguards in accordance with the Environment Management Act, 2017, applicable MEPA environmental assessment requirements, and relevant World Bank safeguard and environmental and social risk management requirements. It forms part of the environmental and social obligations to be implemented by the Contractor, Supervising Consultant, MoTPW PIU, Lilongwe District Council, and other relevant authorities during project execution.</w:t>
        </w:r>
      </w:hyperlink>
    </w:p>
    <w:p w14:paraId="35056494" w14:textId="77777777" w:rsidR="00270483" w:rsidRPr="004A34EE" w:rsidRDefault="005A76CA">
      <w:pPr>
        <w:rPr>
          <w:lang w:val="en-GB"/>
        </w:rPr>
      </w:pPr>
      <w:hyperlink r:id="rId105" w:tgtFrame="_blank">
        <w:r w:rsidR="00960720" w:rsidRPr="004A34EE">
          <w:rPr>
            <w:lang w:val="en-GB"/>
          </w:rPr>
          <w:t>Monitoring provisions are included to enable the MoTPW PIU, Supervising Consultant, Lilongwe District Council, and MEPA to systematically track environmental and social performance, verify the effectiveness of mitigation measures, and ensure timely corrective action throughout implementation. Monitoring will focus on key risk areas including erosion and sediment control, drainage functionality, wetland protection, pollution prevention, waste management, occupational health and safety, labour and working conditions, traffic and pedestrian safety, stakeholder engagement, and grievance management.</w:t>
        </w:r>
      </w:hyperlink>
    </w:p>
    <w:p w14:paraId="2AF0529D" w14:textId="77777777" w:rsidR="00270483" w:rsidRPr="004A34EE" w:rsidRDefault="005A76CA">
      <w:pPr>
        <w:rPr>
          <w:lang w:val="en-GB"/>
        </w:rPr>
      </w:pPr>
      <w:hyperlink r:id="rId106" w:tgtFrame="_blank">
        <w:r w:rsidR="00960720" w:rsidRPr="004A34EE">
          <w:rPr>
            <w:lang w:val="en-GB"/>
          </w:rPr>
          <w:t>Monitoring reports will be prepared by the Contractor and submitted on a monthly basis to the PIU, Supervising Consultant, and District Environmental Office for review and follow-up in line with the project implementation schedule.</w:t>
        </w:r>
      </w:hyperlink>
    </w:p>
    <w:p w14:paraId="609E2A7F" w14:textId="77777777" w:rsidR="00270483" w:rsidRPr="004A34EE" w:rsidRDefault="00960720">
      <w:pPr>
        <w:rPr>
          <w:b/>
          <w:lang w:val="en-GB"/>
        </w:rPr>
      </w:pPr>
      <w:r w:rsidRPr="004A34EE">
        <w:rPr>
          <w:b/>
          <w:lang w:val="en-GB"/>
        </w:rPr>
        <w:t>Framework instruments for contractor implementation</w:t>
      </w:r>
    </w:p>
    <w:p w14:paraId="2ED145B2" w14:textId="77777777" w:rsidR="00270483" w:rsidRPr="004A34EE" w:rsidRDefault="00960720">
      <w:pPr>
        <w:rPr>
          <w:lang w:val="en-GB"/>
        </w:rPr>
      </w:pPr>
      <w:r w:rsidRPr="004A34EE">
        <w:rPr>
          <w:lang w:val="en-GB"/>
        </w:rPr>
        <w:t>To support effective implementation of the mitigation and monitoring measures set out in this chapter, this ESMMP includes framework instruments in the annexes that establish minimum procedures, standards, and compliance requirements for contractor implementation. Prior to commencement of works, the Contractor shall prepare site-specific plans and procedures based on these framework instruments for review and approval by the Supervising Consultant and MoTPW PIU, with copy submission to the District Environmental Office where applicable.</w:t>
      </w:r>
    </w:p>
    <w:p w14:paraId="2D6B854C" w14:textId="77777777" w:rsidR="00270483" w:rsidRPr="004A34EE" w:rsidRDefault="00960720">
      <w:pPr>
        <w:pStyle w:val="my-2"/>
        <w:spacing w:before="280" w:after="280"/>
        <w:rPr>
          <w:lang w:val="en-GB"/>
        </w:rPr>
      </w:pPr>
      <w:r w:rsidRPr="004A34EE">
        <w:rPr>
          <w:lang w:val="en-GB"/>
        </w:rPr>
        <w:t>At a minimum, the Contractor shall prepare and implement the following site-specific instruments before the relevant activities commence:</w:t>
      </w:r>
    </w:p>
    <w:p w14:paraId="10E580F7" w14:textId="77777777" w:rsidR="00270483" w:rsidRPr="004A34EE" w:rsidRDefault="00960720" w:rsidP="005278C1">
      <w:pPr>
        <w:pStyle w:val="my-2"/>
        <w:numPr>
          <w:ilvl w:val="0"/>
          <w:numId w:val="92"/>
        </w:numPr>
        <w:spacing w:before="280" w:after="0"/>
        <w:rPr>
          <w:b/>
          <w:lang w:val="en-GB"/>
        </w:rPr>
      </w:pPr>
      <w:r w:rsidRPr="004A34EE">
        <w:rPr>
          <w:lang w:val="en-GB"/>
        </w:rPr>
        <w:t>Borrow Pit Rehabilitation Plan, based</w:t>
      </w:r>
      <w:r w:rsidRPr="004A34EE">
        <w:rPr>
          <w:b/>
          <w:lang w:val="en-GB"/>
        </w:rPr>
        <w:t xml:space="preserve"> </w:t>
      </w:r>
      <w:r w:rsidRPr="004A34EE">
        <w:rPr>
          <w:lang w:val="en-GB"/>
        </w:rPr>
        <w:t xml:space="preserve">on </w:t>
      </w:r>
      <w:r w:rsidRPr="004A34EE">
        <w:rPr>
          <w:rStyle w:val="Strong"/>
          <w:rFonts w:eastAsiaTheme="majorEastAsia"/>
          <w:b w:val="0"/>
          <w:lang w:val="en-GB"/>
        </w:rPr>
        <w:t>Annex 5: Borrow Pit Rehabilitation Framework</w:t>
      </w:r>
      <w:r w:rsidRPr="004A34EE">
        <w:rPr>
          <w:b/>
          <w:lang w:val="en-GB"/>
        </w:rPr>
        <w:t>.</w:t>
      </w:r>
    </w:p>
    <w:p w14:paraId="4F913ABA" w14:textId="77777777" w:rsidR="00270483" w:rsidRPr="004A34EE" w:rsidRDefault="00960720" w:rsidP="005278C1">
      <w:pPr>
        <w:pStyle w:val="my-2"/>
        <w:numPr>
          <w:ilvl w:val="0"/>
          <w:numId w:val="92"/>
        </w:numPr>
        <w:spacing w:after="0"/>
        <w:rPr>
          <w:b/>
          <w:lang w:val="en-GB"/>
        </w:rPr>
      </w:pPr>
      <w:r w:rsidRPr="004A34EE">
        <w:rPr>
          <w:lang w:val="en-GB"/>
        </w:rPr>
        <w:t>Traffic Management Plan, based on</w:t>
      </w:r>
      <w:r w:rsidRPr="004A34EE">
        <w:rPr>
          <w:b/>
          <w:lang w:val="en-GB"/>
        </w:rPr>
        <w:t xml:space="preserve"> </w:t>
      </w:r>
      <w:r w:rsidRPr="004A34EE">
        <w:rPr>
          <w:rStyle w:val="Strong"/>
          <w:rFonts w:eastAsiaTheme="majorEastAsia"/>
          <w:b w:val="0"/>
          <w:lang w:val="en-GB"/>
        </w:rPr>
        <w:t>Annex 6: Traffic Management Framework</w:t>
      </w:r>
      <w:r w:rsidRPr="004A34EE">
        <w:rPr>
          <w:b/>
          <w:lang w:val="en-GB"/>
        </w:rPr>
        <w:t>.</w:t>
      </w:r>
    </w:p>
    <w:p w14:paraId="1186D7DA" w14:textId="77777777" w:rsidR="00270483" w:rsidRPr="004A34EE" w:rsidRDefault="00960720" w:rsidP="005278C1">
      <w:pPr>
        <w:pStyle w:val="my-2"/>
        <w:numPr>
          <w:ilvl w:val="0"/>
          <w:numId w:val="92"/>
        </w:numPr>
        <w:spacing w:after="0"/>
        <w:rPr>
          <w:b/>
          <w:lang w:val="en-GB"/>
        </w:rPr>
      </w:pPr>
      <w:r w:rsidRPr="004A34EE">
        <w:rPr>
          <w:lang w:val="en-GB"/>
        </w:rPr>
        <w:t>Labour Management Plan, based on</w:t>
      </w:r>
      <w:r w:rsidRPr="004A34EE">
        <w:rPr>
          <w:b/>
          <w:lang w:val="en-GB"/>
        </w:rPr>
        <w:t xml:space="preserve"> </w:t>
      </w:r>
      <w:r w:rsidRPr="004A34EE">
        <w:rPr>
          <w:rStyle w:val="Strong"/>
          <w:rFonts w:eastAsiaTheme="majorEastAsia"/>
          <w:b w:val="0"/>
          <w:lang w:val="en-GB"/>
        </w:rPr>
        <w:t>Annex 8: Labour Management Guidelines for Contractor Compliance and Preparation of Labour Management Plans (LMPs)</w:t>
      </w:r>
      <w:r w:rsidRPr="004A34EE">
        <w:rPr>
          <w:b/>
          <w:lang w:val="en-GB"/>
        </w:rPr>
        <w:t>.</w:t>
      </w:r>
    </w:p>
    <w:p w14:paraId="7D137758" w14:textId="77777777" w:rsidR="00270483" w:rsidRPr="004A34EE" w:rsidRDefault="00960720" w:rsidP="005278C1">
      <w:pPr>
        <w:pStyle w:val="my-2"/>
        <w:numPr>
          <w:ilvl w:val="0"/>
          <w:numId w:val="92"/>
        </w:numPr>
        <w:spacing w:after="0"/>
        <w:rPr>
          <w:lang w:val="en-GB"/>
        </w:rPr>
      </w:pPr>
      <w:r w:rsidRPr="004A34EE">
        <w:rPr>
          <w:lang w:val="en-GB"/>
        </w:rPr>
        <w:t>Contractor Environmental and Social Management Plan (CESMMP), based on</w:t>
      </w:r>
      <w:r w:rsidRPr="004A34EE">
        <w:rPr>
          <w:b/>
          <w:lang w:val="en-GB"/>
        </w:rPr>
        <w:t xml:space="preserve"> </w:t>
      </w:r>
      <w:r w:rsidRPr="004A34EE">
        <w:rPr>
          <w:rStyle w:val="Strong"/>
          <w:rFonts w:eastAsiaTheme="majorEastAsia"/>
          <w:b w:val="0"/>
          <w:lang w:val="en-GB"/>
        </w:rPr>
        <w:t>Annex 9: Contractor Environmental and Social Management Plan (C</w:t>
      </w:r>
      <w:r w:rsidRPr="004A34EE">
        <w:rPr>
          <w:rStyle w:val="Strong"/>
          <w:rFonts w:eastAsiaTheme="majorEastAsia"/>
          <w:b w:val="0"/>
          <w:lang w:val="en-GB"/>
        </w:rPr>
        <w:noBreakHyphen/>
        <w:t>ESMMP) Framework</w:t>
      </w:r>
      <w:r w:rsidRPr="004A34EE">
        <w:rPr>
          <w:b/>
          <w:lang w:val="en-GB"/>
        </w:rPr>
        <w:t xml:space="preserve">, </w:t>
      </w:r>
      <w:r w:rsidRPr="004A34EE">
        <w:rPr>
          <w:lang w:val="en-GB"/>
        </w:rPr>
        <w:lastRenderedPageBreak/>
        <w:t>integrating construction</w:t>
      </w:r>
      <w:r w:rsidRPr="004A34EE">
        <w:rPr>
          <w:lang w:val="en-GB"/>
        </w:rPr>
        <w:noBreakHyphen/>
        <w:t>method</w:t>
      </w:r>
      <w:r w:rsidRPr="004A34EE">
        <w:rPr>
          <w:lang w:val="en-GB"/>
        </w:rPr>
        <w:noBreakHyphen/>
        <w:t>specific environmental, social,</w:t>
      </w:r>
      <w:r w:rsidRPr="004A34EE">
        <w:rPr>
          <w:b/>
          <w:lang w:val="en-GB"/>
        </w:rPr>
        <w:t xml:space="preserve"> </w:t>
      </w:r>
      <w:r w:rsidRPr="004A34EE">
        <w:rPr>
          <w:lang w:val="en-GB"/>
        </w:rPr>
        <w:t>health, and safety controls.</w:t>
      </w:r>
    </w:p>
    <w:p w14:paraId="6ED6712A" w14:textId="77777777" w:rsidR="00270483" w:rsidRPr="004A34EE" w:rsidRDefault="00960720" w:rsidP="005278C1">
      <w:pPr>
        <w:pStyle w:val="my-2"/>
        <w:numPr>
          <w:ilvl w:val="0"/>
          <w:numId w:val="92"/>
        </w:numPr>
        <w:spacing w:after="0"/>
        <w:rPr>
          <w:lang w:val="en-GB"/>
        </w:rPr>
      </w:pPr>
      <w:r w:rsidRPr="004A34EE">
        <w:rPr>
          <w:lang w:val="en-GB"/>
        </w:rPr>
        <w:t xml:space="preserve">Waste Management Plan, based on </w:t>
      </w:r>
      <w:r w:rsidRPr="004A34EE">
        <w:rPr>
          <w:rStyle w:val="Strong"/>
          <w:rFonts w:eastAsiaTheme="majorEastAsia"/>
          <w:b w:val="0"/>
          <w:lang w:val="en-GB"/>
        </w:rPr>
        <w:t>Annex 10: Waste Management Framework</w:t>
      </w:r>
      <w:r w:rsidRPr="004A34EE">
        <w:rPr>
          <w:b/>
          <w:lang w:val="en-GB"/>
        </w:rPr>
        <w:t>.</w:t>
      </w:r>
    </w:p>
    <w:p w14:paraId="33C03E63" w14:textId="77777777" w:rsidR="00270483" w:rsidRPr="004A34EE" w:rsidRDefault="00960720" w:rsidP="005278C1">
      <w:pPr>
        <w:pStyle w:val="my-2"/>
        <w:numPr>
          <w:ilvl w:val="0"/>
          <w:numId w:val="92"/>
        </w:numPr>
        <w:spacing w:after="0"/>
        <w:rPr>
          <w:b/>
          <w:lang w:val="en-GB"/>
        </w:rPr>
      </w:pPr>
      <w:r w:rsidRPr="004A34EE">
        <w:rPr>
          <w:lang w:val="en-GB"/>
        </w:rPr>
        <w:t>Stakeholder Engagement Plan, based on</w:t>
      </w:r>
      <w:r w:rsidRPr="004A34EE">
        <w:rPr>
          <w:b/>
          <w:lang w:val="en-GB"/>
        </w:rPr>
        <w:t xml:space="preserve"> </w:t>
      </w:r>
      <w:r w:rsidRPr="004A34EE">
        <w:rPr>
          <w:rStyle w:val="Strong"/>
          <w:rFonts w:eastAsiaTheme="majorEastAsia"/>
          <w:b w:val="0"/>
          <w:lang w:val="en-GB"/>
        </w:rPr>
        <w:t>Annex 11: Stakeholder Engagement Framework</w:t>
      </w:r>
      <w:r w:rsidRPr="004A34EE">
        <w:rPr>
          <w:b/>
          <w:lang w:val="en-GB"/>
        </w:rPr>
        <w:t>.</w:t>
      </w:r>
    </w:p>
    <w:p w14:paraId="7126259E" w14:textId="77777777" w:rsidR="00270483" w:rsidRPr="004A34EE" w:rsidRDefault="00960720" w:rsidP="005278C1">
      <w:pPr>
        <w:pStyle w:val="my-2"/>
        <w:numPr>
          <w:ilvl w:val="0"/>
          <w:numId w:val="92"/>
        </w:numPr>
        <w:spacing w:after="280"/>
        <w:rPr>
          <w:b/>
          <w:lang w:val="en-GB"/>
        </w:rPr>
      </w:pPr>
      <w:r w:rsidRPr="004A34EE">
        <w:rPr>
          <w:lang w:val="en-GB"/>
        </w:rPr>
        <w:t xml:space="preserve">GBV/SEA/SH prevention and response measures, consistent with </w:t>
      </w:r>
      <w:r w:rsidRPr="004A34EE">
        <w:rPr>
          <w:rStyle w:val="Strong"/>
          <w:rFonts w:eastAsiaTheme="majorEastAsia"/>
          <w:b w:val="0"/>
          <w:lang w:val="en-GB"/>
        </w:rPr>
        <w:t>Annex 8: Labour Management Guidelines</w:t>
      </w:r>
      <w:r w:rsidRPr="004A34EE">
        <w:rPr>
          <w:b/>
          <w:lang w:val="en-GB"/>
        </w:rPr>
        <w:t xml:space="preserve"> </w:t>
      </w:r>
      <w:r w:rsidRPr="004A34EE">
        <w:rPr>
          <w:lang w:val="en-GB"/>
        </w:rPr>
        <w:t>and</w:t>
      </w:r>
      <w:r w:rsidRPr="004A34EE">
        <w:rPr>
          <w:b/>
          <w:lang w:val="en-GB"/>
        </w:rPr>
        <w:t xml:space="preserve"> </w:t>
      </w:r>
      <w:r w:rsidRPr="004A34EE">
        <w:rPr>
          <w:rStyle w:val="Strong"/>
          <w:rFonts w:eastAsiaTheme="majorEastAsia"/>
          <w:b w:val="0"/>
          <w:lang w:val="en-GB"/>
        </w:rPr>
        <w:t>Annex 13: SATCP LMI Grievance Redress Mechanism (GRM) Protocol</w:t>
      </w:r>
      <w:r w:rsidRPr="004A34EE">
        <w:rPr>
          <w:b/>
          <w:lang w:val="en-GB"/>
        </w:rPr>
        <w:t xml:space="preserve">, </w:t>
      </w:r>
      <w:r w:rsidRPr="004A34EE">
        <w:rPr>
          <w:lang w:val="en-GB"/>
        </w:rPr>
        <w:t>as applicable to GBV/SEA/SH risk management.</w:t>
      </w:r>
    </w:p>
    <w:p w14:paraId="5F7E0D71" w14:textId="77777777" w:rsidR="00270483" w:rsidRPr="004A34EE" w:rsidRDefault="00960720">
      <w:pPr>
        <w:rPr>
          <w:lang w:val="en-GB"/>
        </w:rPr>
      </w:pPr>
      <w:r w:rsidRPr="004A34EE">
        <w:rPr>
          <w:lang w:val="en-GB"/>
        </w:rPr>
        <w:t xml:space="preserve">In addition, the Contractor shall implement </w:t>
      </w:r>
      <w:r w:rsidRPr="004A34EE">
        <w:rPr>
          <w:rStyle w:val="Strong"/>
          <w:rFonts w:eastAsiaTheme="majorEastAsia"/>
          <w:b w:val="0"/>
          <w:lang w:val="en-GB"/>
        </w:rPr>
        <w:t>Annex 4: Sample Code of Conduct for Contractors</w:t>
      </w:r>
      <w:r w:rsidRPr="004A34EE">
        <w:rPr>
          <w:b/>
          <w:lang w:val="en-GB"/>
        </w:rPr>
        <w:t xml:space="preserve">, </w:t>
      </w:r>
      <w:r w:rsidRPr="004A34EE">
        <w:rPr>
          <w:rStyle w:val="Strong"/>
          <w:rFonts w:eastAsiaTheme="majorEastAsia"/>
          <w:b w:val="0"/>
          <w:lang w:val="en-GB"/>
        </w:rPr>
        <w:t>Annex 7: Chance Find Procedure for Last Mile Infrastructure under SATCP</w:t>
      </w:r>
      <w:r w:rsidRPr="004A34EE">
        <w:rPr>
          <w:b/>
          <w:lang w:val="en-GB"/>
        </w:rPr>
        <w:t xml:space="preserve">, </w:t>
      </w:r>
      <w:r w:rsidRPr="004A34EE">
        <w:rPr>
          <w:lang w:val="en-GB"/>
        </w:rPr>
        <w:t xml:space="preserve">and </w:t>
      </w:r>
      <w:r w:rsidRPr="004A34EE">
        <w:rPr>
          <w:rStyle w:val="Strong"/>
          <w:rFonts w:eastAsiaTheme="majorEastAsia"/>
          <w:b w:val="0"/>
          <w:lang w:val="en-GB"/>
        </w:rPr>
        <w:t>Annex 13: SATCP LMI Grievance Redress Mechanism (GRM) Protocol</w:t>
      </w:r>
      <w:r w:rsidRPr="004A34EE">
        <w:rPr>
          <w:b/>
          <w:lang w:val="en-GB"/>
        </w:rPr>
        <w:t xml:space="preserve"> </w:t>
      </w:r>
      <w:r w:rsidRPr="004A34EE">
        <w:rPr>
          <w:lang w:val="en-GB"/>
        </w:rPr>
        <w:t>as mandatory instruments throughout the construction period. These instruments shall apply to all workers, subcontractors, suppliers, and other personnel engaged on the subproject.</w:t>
      </w:r>
    </w:p>
    <w:p w14:paraId="4BB0C44F" w14:textId="77777777" w:rsidR="00270483" w:rsidRPr="004A34EE" w:rsidRDefault="005A76CA">
      <w:pPr>
        <w:rPr>
          <w:lang w:val="en-GB"/>
        </w:rPr>
        <w:sectPr w:rsidR="00270483" w:rsidRPr="004A34EE">
          <w:footerReference w:type="default" r:id="rId107"/>
          <w:footerReference w:type="first" r:id="rId108"/>
          <w:pgSz w:w="11906" w:h="16838"/>
          <w:pgMar w:top="1440" w:right="1440" w:bottom="1440" w:left="1440" w:header="0" w:footer="709" w:gutter="0"/>
          <w:cols w:space="720"/>
          <w:formProt w:val="0"/>
          <w:docGrid w:linePitch="326"/>
        </w:sectPr>
      </w:pPr>
      <w:hyperlink r:id="rId109" w:tgtFrame="_blank">
        <w:r w:rsidR="00960720" w:rsidRPr="004A34EE">
          <w:rPr>
            <w:lang w:val="en-GB"/>
          </w:rPr>
          <w:t>All contractor-prepared plans shall demonstrate consistency with Malawi environmental and labour legislation, the Environment Management Act, 2017, MEPA environmental assessment requirements, relevant World Bank safeguard principles, and the mitigation and monitoring commitments set out in this ESMMP.</w:t>
        </w:r>
      </w:hyperlink>
    </w:p>
    <w:p w14:paraId="5767F4F2" w14:textId="77777777" w:rsidR="00270483" w:rsidRPr="004A34EE" w:rsidRDefault="00960720">
      <w:pPr>
        <w:pStyle w:val="Heading2"/>
      </w:pPr>
      <w:bookmarkStart w:id="88" w:name="_Toc229552187"/>
      <w:r w:rsidRPr="004A34EE">
        <w:lastRenderedPageBreak/>
        <w:t>Environmental and Social Mitigation and Monitoring Plan for Mitundu –Nsabwemanyazi</w:t>
      </w:r>
      <w:bookmarkEnd w:id="88"/>
    </w:p>
    <w:tbl>
      <w:tblPr>
        <w:tblW w:w="5000" w:type="pct"/>
        <w:tblLayout w:type="fixed"/>
        <w:tblLook w:val="04A0" w:firstRow="1" w:lastRow="0" w:firstColumn="1" w:lastColumn="0" w:noHBand="0" w:noVBand="1"/>
      </w:tblPr>
      <w:tblGrid>
        <w:gridCol w:w="1004"/>
        <w:gridCol w:w="1909"/>
        <w:gridCol w:w="2046"/>
        <w:gridCol w:w="1402"/>
        <w:gridCol w:w="1751"/>
        <w:gridCol w:w="2620"/>
        <w:gridCol w:w="1735"/>
        <w:gridCol w:w="1481"/>
      </w:tblGrid>
      <w:tr w:rsidR="00270483" w:rsidRPr="004A34EE" w14:paraId="2C00C82D" w14:textId="77777777" w:rsidTr="00E8059E">
        <w:trPr>
          <w:trHeight w:val="765"/>
          <w:tblHeader/>
        </w:trPr>
        <w:tc>
          <w:tcPr>
            <w:tcW w:w="1019" w:type="dxa"/>
            <w:tcBorders>
              <w:top w:val="single" w:sz="4" w:space="0" w:color="000000"/>
              <w:left w:val="single" w:sz="4" w:space="0" w:color="000000"/>
              <w:bottom w:val="single" w:sz="4" w:space="0" w:color="000000"/>
              <w:right w:val="single" w:sz="4" w:space="0" w:color="000000"/>
            </w:tcBorders>
            <w:shd w:val="clear" w:color="auto" w:fill="2E4858"/>
          </w:tcPr>
          <w:p w14:paraId="4A2CD77B" w14:textId="77777777" w:rsidR="00270483" w:rsidRPr="004A34EE" w:rsidRDefault="00960720">
            <w:pPr>
              <w:spacing w:after="0" w:line="240" w:lineRule="auto"/>
              <w:jc w:val="left"/>
              <w:rPr>
                <w:color w:val="FFFFFF"/>
                <w:lang w:val="en-GB"/>
              </w:rPr>
            </w:pPr>
            <w:r w:rsidRPr="004A34EE">
              <w:rPr>
                <w:color w:val="FFFFFF"/>
                <w:lang w:val="en-GB"/>
              </w:rPr>
              <w:t>REF</w:t>
            </w:r>
          </w:p>
        </w:tc>
        <w:tc>
          <w:tcPr>
            <w:tcW w:w="1940" w:type="dxa"/>
            <w:tcBorders>
              <w:top w:val="single" w:sz="4" w:space="0" w:color="000000"/>
              <w:bottom w:val="single" w:sz="4" w:space="0" w:color="000000"/>
              <w:right w:val="single" w:sz="4" w:space="0" w:color="000000"/>
            </w:tcBorders>
            <w:shd w:val="clear" w:color="auto" w:fill="2E4858"/>
          </w:tcPr>
          <w:p w14:paraId="35537548" w14:textId="77777777" w:rsidR="00270483" w:rsidRPr="004A34EE" w:rsidRDefault="00960720">
            <w:pPr>
              <w:spacing w:after="0" w:line="240" w:lineRule="auto"/>
              <w:jc w:val="center"/>
              <w:rPr>
                <w:color w:val="FFFFFF"/>
                <w:lang w:val="en-GB"/>
              </w:rPr>
            </w:pPr>
            <w:r w:rsidRPr="004A34EE">
              <w:rPr>
                <w:color w:val="FFFFFF"/>
                <w:lang w:val="en-GB"/>
              </w:rPr>
              <w:t>Impacts &amp; Risks</w:t>
            </w:r>
          </w:p>
        </w:tc>
        <w:tc>
          <w:tcPr>
            <w:tcW w:w="2080" w:type="dxa"/>
            <w:tcBorders>
              <w:top w:val="single" w:sz="4" w:space="0" w:color="000000"/>
              <w:bottom w:val="single" w:sz="4" w:space="0" w:color="000000"/>
              <w:right w:val="single" w:sz="4" w:space="0" w:color="000000"/>
            </w:tcBorders>
            <w:shd w:val="clear" w:color="auto" w:fill="2E4858"/>
          </w:tcPr>
          <w:p w14:paraId="5DC71EB3" w14:textId="77777777" w:rsidR="00270483" w:rsidRPr="004A34EE" w:rsidRDefault="00960720">
            <w:pPr>
              <w:spacing w:after="0" w:line="240" w:lineRule="auto"/>
              <w:jc w:val="center"/>
              <w:rPr>
                <w:color w:val="FFFFFF"/>
                <w:lang w:val="en-GB"/>
              </w:rPr>
            </w:pPr>
            <w:r w:rsidRPr="004A34EE">
              <w:rPr>
                <w:color w:val="FFFFFF"/>
                <w:lang w:val="en-GB"/>
              </w:rPr>
              <w:t>Enhancement / Mitigation Measures</w:t>
            </w:r>
          </w:p>
        </w:tc>
        <w:tc>
          <w:tcPr>
            <w:tcW w:w="1424" w:type="dxa"/>
            <w:tcBorders>
              <w:top w:val="single" w:sz="4" w:space="0" w:color="000000"/>
              <w:bottom w:val="single" w:sz="4" w:space="0" w:color="000000"/>
              <w:right w:val="single" w:sz="4" w:space="0" w:color="000000"/>
            </w:tcBorders>
            <w:shd w:val="clear" w:color="auto" w:fill="2E4858"/>
          </w:tcPr>
          <w:p w14:paraId="3AF1A72C" w14:textId="77777777" w:rsidR="00270483" w:rsidRPr="004A34EE" w:rsidRDefault="00960720">
            <w:pPr>
              <w:spacing w:after="0" w:line="240" w:lineRule="auto"/>
              <w:jc w:val="center"/>
              <w:rPr>
                <w:color w:val="FFFFFF"/>
                <w:lang w:val="en-GB"/>
              </w:rPr>
            </w:pPr>
            <w:r w:rsidRPr="004A34EE">
              <w:rPr>
                <w:color w:val="FFFFFF"/>
                <w:lang w:val="en-GB"/>
              </w:rPr>
              <w:t>Responsible Institution</w:t>
            </w:r>
          </w:p>
        </w:tc>
        <w:tc>
          <w:tcPr>
            <w:tcW w:w="1779" w:type="dxa"/>
            <w:tcBorders>
              <w:top w:val="single" w:sz="4" w:space="0" w:color="000000"/>
              <w:bottom w:val="single" w:sz="4" w:space="0" w:color="000000"/>
              <w:right w:val="single" w:sz="4" w:space="0" w:color="000000"/>
            </w:tcBorders>
            <w:shd w:val="clear" w:color="auto" w:fill="2E4858"/>
          </w:tcPr>
          <w:p w14:paraId="63A71D45" w14:textId="77777777" w:rsidR="00270483" w:rsidRPr="004A34EE" w:rsidRDefault="00960720">
            <w:pPr>
              <w:spacing w:after="0" w:line="240" w:lineRule="auto"/>
              <w:jc w:val="left"/>
              <w:rPr>
                <w:color w:val="FFFFFF"/>
                <w:lang w:val="en-GB"/>
              </w:rPr>
            </w:pPr>
            <w:r w:rsidRPr="004A34EE">
              <w:rPr>
                <w:color w:val="FFFFFF"/>
                <w:lang w:val="en-GB"/>
              </w:rPr>
              <w:t>Implementation Cost (USD)</w:t>
            </w:r>
          </w:p>
        </w:tc>
        <w:tc>
          <w:tcPr>
            <w:tcW w:w="2665" w:type="dxa"/>
            <w:tcBorders>
              <w:top w:val="single" w:sz="4" w:space="0" w:color="000000"/>
              <w:bottom w:val="single" w:sz="4" w:space="0" w:color="000000"/>
              <w:right w:val="single" w:sz="4" w:space="0" w:color="000000"/>
            </w:tcBorders>
            <w:shd w:val="clear" w:color="auto" w:fill="2E4858"/>
          </w:tcPr>
          <w:p w14:paraId="1D1ADB8D" w14:textId="77777777" w:rsidR="00270483" w:rsidRPr="004A34EE" w:rsidRDefault="00960720">
            <w:pPr>
              <w:spacing w:after="0" w:line="240" w:lineRule="auto"/>
              <w:jc w:val="left"/>
              <w:rPr>
                <w:color w:val="FFFFFF"/>
                <w:lang w:val="en-GB"/>
              </w:rPr>
            </w:pPr>
            <w:r w:rsidRPr="004A34EE">
              <w:rPr>
                <w:color w:val="FFFFFF"/>
                <w:lang w:val="en-GB"/>
              </w:rPr>
              <w:t>Performance/Monitoring Indicator</w:t>
            </w:r>
          </w:p>
        </w:tc>
        <w:tc>
          <w:tcPr>
            <w:tcW w:w="1763" w:type="dxa"/>
            <w:tcBorders>
              <w:top w:val="single" w:sz="4" w:space="0" w:color="000000"/>
              <w:bottom w:val="single" w:sz="4" w:space="0" w:color="000000"/>
              <w:right w:val="single" w:sz="4" w:space="0" w:color="000000"/>
            </w:tcBorders>
            <w:shd w:val="clear" w:color="auto" w:fill="2E4858"/>
          </w:tcPr>
          <w:p w14:paraId="2A6570E3" w14:textId="77777777" w:rsidR="00270483" w:rsidRPr="004A34EE" w:rsidRDefault="00960720">
            <w:pPr>
              <w:spacing w:after="0" w:line="240" w:lineRule="auto"/>
              <w:jc w:val="left"/>
              <w:rPr>
                <w:color w:val="FFFFFF"/>
                <w:lang w:val="en-GB"/>
              </w:rPr>
            </w:pPr>
            <w:r w:rsidRPr="004A34EE">
              <w:rPr>
                <w:color w:val="FFFFFF"/>
                <w:lang w:val="en-GB"/>
              </w:rPr>
              <w:t>Frequency</w:t>
            </w:r>
          </w:p>
        </w:tc>
        <w:tc>
          <w:tcPr>
            <w:tcW w:w="1504" w:type="dxa"/>
            <w:tcBorders>
              <w:top w:val="single" w:sz="4" w:space="0" w:color="000000"/>
              <w:bottom w:val="single" w:sz="4" w:space="0" w:color="000000"/>
              <w:right w:val="single" w:sz="4" w:space="0" w:color="000000"/>
            </w:tcBorders>
            <w:shd w:val="clear" w:color="auto" w:fill="2E4858"/>
          </w:tcPr>
          <w:p w14:paraId="10A884F1" w14:textId="77777777" w:rsidR="00270483" w:rsidRPr="004A34EE" w:rsidRDefault="00960720">
            <w:pPr>
              <w:spacing w:after="0" w:line="240" w:lineRule="auto"/>
              <w:jc w:val="left"/>
              <w:rPr>
                <w:color w:val="FFFFFF"/>
                <w:lang w:val="en-GB"/>
              </w:rPr>
            </w:pPr>
            <w:r w:rsidRPr="004A34EE">
              <w:rPr>
                <w:color w:val="FFFFFF"/>
                <w:lang w:val="en-GB"/>
              </w:rPr>
              <w:t>Monitoring cost (USD)</w:t>
            </w:r>
          </w:p>
        </w:tc>
      </w:tr>
      <w:tr w:rsidR="00270483" w:rsidRPr="004A34EE" w14:paraId="2EABC9C7" w14:textId="77777777" w:rsidTr="00E8059E">
        <w:trPr>
          <w:trHeight w:val="377"/>
        </w:trPr>
        <w:tc>
          <w:tcPr>
            <w:tcW w:w="14174"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350C29C9" w14:textId="77777777" w:rsidR="00270483" w:rsidRPr="004A34EE" w:rsidRDefault="00960720">
            <w:pPr>
              <w:spacing w:after="0" w:line="240" w:lineRule="auto"/>
              <w:jc w:val="left"/>
              <w:rPr>
                <w:color w:val="FFFFFF"/>
                <w:lang w:val="en-GB"/>
              </w:rPr>
            </w:pPr>
            <w:r w:rsidRPr="004A34EE">
              <w:rPr>
                <w:b/>
                <w:bCs/>
                <w:color w:val="000000"/>
                <w:lang w:val="en-GB"/>
              </w:rPr>
              <w:t>5.2.1 Planning Phase – Positive Impacts and Enhancement Measures</w:t>
            </w:r>
          </w:p>
        </w:tc>
      </w:tr>
      <w:tr w:rsidR="00270483" w:rsidRPr="004A34EE" w14:paraId="631E39B0" w14:textId="77777777" w:rsidTr="00E8059E">
        <w:trPr>
          <w:trHeight w:val="788"/>
        </w:trPr>
        <w:tc>
          <w:tcPr>
            <w:tcW w:w="1019" w:type="dxa"/>
            <w:tcBorders>
              <w:left w:val="single" w:sz="4" w:space="0" w:color="000000"/>
              <w:bottom w:val="single" w:sz="4" w:space="0" w:color="000000"/>
              <w:right w:val="single" w:sz="4" w:space="0" w:color="000000"/>
            </w:tcBorders>
          </w:tcPr>
          <w:p w14:paraId="0F68B542" w14:textId="77777777" w:rsidR="00270483" w:rsidRPr="004A34EE" w:rsidRDefault="00960720">
            <w:pPr>
              <w:spacing w:after="0" w:line="240" w:lineRule="auto"/>
              <w:jc w:val="left"/>
              <w:rPr>
                <w:color w:val="000000"/>
                <w:lang w:val="en-GB"/>
              </w:rPr>
            </w:pPr>
            <w:r w:rsidRPr="004A34EE">
              <w:rPr>
                <w:color w:val="000000"/>
                <w:lang w:val="en-GB"/>
              </w:rPr>
              <w:t>1</w:t>
            </w:r>
          </w:p>
        </w:tc>
        <w:tc>
          <w:tcPr>
            <w:tcW w:w="1940" w:type="dxa"/>
            <w:tcBorders>
              <w:bottom w:val="single" w:sz="4" w:space="0" w:color="000000"/>
              <w:right w:val="single" w:sz="4" w:space="0" w:color="000000"/>
            </w:tcBorders>
          </w:tcPr>
          <w:p w14:paraId="3EFE4FE9" w14:textId="77777777" w:rsidR="00270483" w:rsidRPr="004A34EE" w:rsidRDefault="00960720">
            <w:pPr>
              <w:spacing w:after="0" w:line="240" w:lineRule="auto"/>
              <w:jc w:val="left"/>
              <w:rPr>
                <w:color w:val="000000"/>
                <w:lang w:val="en-GB"/>
              </w:rPr>
            </w:pPr>
            <w:r w:rsidRPr="004A34EE">
              <w:rPr>
                <w:color w:val="000000"/>
                <w:lang w:val="en-GB"/>
              </w:rPr>
              <w:t>Improved drainage and reduced flooding</w:t>
            </w:r>
          </w:p>
        </w:tc>
        <w:tc>
          <w:tcPr>
            <w:tcW w:w="2080" w:type="dxa"/>
            <w:tcBorders>
              <w:bottom w:val="single" w:sz="4" w:space="0" w:color="000000"/>
              <w:right w:val="single" w:sz="4" w:space="0" w:color="000000"/>
            </w:tcBorders>
          </w:tcPr>
          <w:p w14:paraId="3D4C7A8E" w14:textId="77777777" w:rsidR="00270483" w:rsidRPr="004A34EE" w:rsidRDefault="00960720">
            <w:pPr>
              <w:spacing w:after="0" w:line="240" w:lineRule="auto"/>
              <w:jc w:val="left"/>
              <w:rPr>
                <w:color w:val="000000"/>
                <w:lang w:val="en-GB"/>
              </w:rPr>
            </w:pPr>
            <w:r w:rsidRPr="004A34EE">
              <w:rPr>
                <w:color w:val="000000"/>
                <w:lang w:val="en-GB"/>
              </w:rPr>
              <w:t>Design culverts based on hydrological analysis; include adequate sizing, freeboard, and scour protection</w:t>
            </w:r>
          </w:p>
        </w:tc>
        <w:tc>
          <w:tcPr>
            <w:tcW w:w="1424" w:type="dxa"/>
            <w:tcBorders>
              <w:bottom w:val="single" w:sz="4" w:space="0" w:color="000000"/>
              <w:right w:val="single" w:sz="4" w:space="0" w:color="000000"/>
            </w:tcBorders>
          </w:tcPr>
          <w:p w14:paraId="3A067C6B" w14:textId="77777777" w:rsidR="00270483" w:rsidRPr="004A34EE" w:rsidRDefault="00960720">
            <w:pPr>
              <w:spacing w:after="0" w:line="240" w:lineRule="auto"/>
              <w:jc w:val="left"/>
              <w:rPr>
                <w:color w:val="000000"/>
                <w:lang w:val="en-GB"/>
              </w:rPr>
            </w:pPr>
            <w:r w:rsidRPr="004A34EE">
              <w:rPr>
                <w:color w:val="000000"/>
                <w:lang w:val="en-GB"/>
              </w:rPr>
              <w:t>MoTPW / Design Engineer</w:t>
            </w:r>
          </w:p>
        </w:tc>
        <w:tc>
          <w:tcPr>
            <w:tcW w:w="1779" w:type="dxa"/>
            <w:tcBorders>
              <w:bottom w:val="single" w:sz="4" w:space="0" w:color="000000"/>
              <w:right w:val="single" w:sz="4" w:space="0" w:color="000000"/>
            </w:tcBorders>
          </w:tcPr>
          <w:p w14:paraId="25DFDEC1" w14:textId="77777777" w:rsidR="00270483" w:rsidRPr="004A34EE" w:rsidRDefault="00960720">
            <w:pPr>
              <w:spacing w:after="0" w:line="240" w:lineRule="auto"/>
              <w:jc w:val="right"/>
              <w:rPr>
                <w:color w:val="000000"/>
                <w:lang w:val="en-GB"/>
              </w:rPr>
            </w:pPr>
            <w:r w:rsidRPr="004A34EE">
              <w:rPr>
                <w:color w:val="000000"/>
                <w:lang w:val="en-GB"/>
              </w:rPr>
              <w:t>project cost</w:t>
            </w:r>
          </w:p>
        </w:tc>
        <w:tc>
          <w:tcPr>
            <w:tcW w:w="2665" w:type="dxa"/>
            <w:tcBorders>
              <w:top w:val="single" w:sz="4" w:space="0" w:color="000000"/>
              <w:bottom w:val="single" w:sz="4" w:space="0" w:color="000000"/>
              <w:right w:val="single" w:sz="4" w:space="0" w:color="000000"/>
            </w:tcBorders>
          </w:tcPr>
          <w:p w14:paraId="18714957" w14:textId="77777777" w:rsidR="00270483" w:rsidRPr="004A34EE" w:rsidRDefault="00960720">
            <w:pPr>
              <w:spacing w:after="0" w:line="240" w:lineRule="auto"/>
              <w:jc w:val="left"/>
              <w:rPr>
                <w:color w:val="000000"/>
                <w:lang w:val="en-GB"/>
              </w:rPr>
            </w:pPr>
            <w:r w:rsidRPr="004A34EE">
              <w:rPr>
                <w:color w:val="000000"/>
                <w:lang w:val="en-GB"/>
              </w:rPr>
              <w:t>Approved hydrological design</w:t>
            </w:r>
          </w:p>
        </w:tc>
        <w:tc>
          <w:tcPr>
            <w:tcW w:w="1763" w:type="dxa"/>
            <w:tcBorders>
              <w:top w:val="single" w:sz="4" w:space="0" w:color="000000"/>
              <w:bottom w:val="single" w:sz="4" w:space="0" w:color="000000"/>
              <w:right w:val="single" w:sz="4" w:space="0" w:color="000000"/>
            </w:tcBorders>
          </w:tcPr>
          <w:p w14:paraId="4D173D0F" w14:textId="77777777" w:rsidR="00270483" w:rsidRPr="004A34EE" w:rsidRDefault="00960720">
            <w:pPr>
              <w:spacing w:after="0" w:line="240" w:lineRule="auto"/>
              <w:jc w:val="left"/>
              <w:rPr>
                <w:color w:val="000000"/>
                <w:lang w:val="en-GB"/>
              </w:rPr>
            </w:pPr>
            <w:r w:rsidRPr="004A34EE">
              <w:rPr>
                <w:color w:val="000000"/>
                <w:lang w:val="en-GB"/>
              </w:rPr>
              <w:t>Once</w:t>
            </w:r>
          </w:p>
        </w:tc>
        <w:tc>
          <w:tcPr>
            <w:tcW w:w="1504" w:type="dxa"/>
            <w:tcBorders>
              <w:top w:val="single" w:sz="4" w:space="0" w:color="000000"/>
              <w:bottom w:val="single" w:sz="4" w:space="0" w:color="000000"/>
              <w:right w:val="single" w:sz="4" w:space="0" w:color="000000"/>
            </w:tcBorders>
          </w:tcPr>
          <w:p w14:paraId="0F8E59F8" w14:textId="77777777" w:rsidR="00270483" w:rsidRPr="004A34EE" w:rsidRDefault="00960720">
            <w:pPr>
              <w:spacing w:after="0" w:line="240" w:lineRule="auto"/>
              <w:jc w:val="left"/>
              <w:rPr>
                <w:color w:val="000000"/>
                <w:lang w:val="en-GB"/>
              </w:rPr>
            </w:pPr>
            <w:r w:rsidRPr="004A34EE">
              <w:rPr>
                <w:color w:val="000000"/>
                <w:lang w:val="en-GB"/>
              </w:rPr>
              <w:t>N/A</w:t>
            </w:r>
          </w:p>
        </w:tc>
      </w:tr>
      <w:tr w:rsidR="00270483" w:rsidRPr="004A34EE" w14:paraId="70773E30" w14:textId="77777777" w:rsidTr="00E8059E">
        <w:trPr>
          <w:trHeight w:val="788"/>
        </w:trPr>
        <w:tc>
          <w:tcPr>
            <w:tcW w:w="1019" w:type="dxa"/>
            <w:tcBorders>
              <w:left w:val="single" w:sz="4" w:space="0" w:color="000000"/>
              <w:bottom w:val="single" w:sz="4" w:space="0" w:color="000000"/>
              <w:right w:val="single" w:sz="4" w:space="0" w:color="000000"/>
            </w:tcBorders>
          </w:tcPr>
          <w:p w14:paraId="1997F06D" w14:textId="77777777" w:rsidR="00270483" w:rsidRPr="004A34EE" w:rsidRDefault="00960720">
            <w:pPr>
              <w:spacing w:after="0" w:line="240" w:lineRule="auto"/>
              <w:jc w:val="left"/>
              <w:rPr>
                <w:color w:val="000000"/>
                <w:lang w:val="en-GB"/>
              </w:rPr>
            </w:pPr>
            <w:r w:rsidRPr="004A34EE">
              <w:rPr>
                <w:color w:val="000000"/>
                <w:lang w:val="en-GB"/>
              </w:rPr>
              <w:t>2</w:t>
            </w:r>
          </w:p>
        </w:tc>
        <w:tc>
          <w:tcPr>
            <w:tcW w:w="1940" w:type="dxa"/>
            <w:tcBorders>
              <w:bottom w:val="single" w:sz="4" w:space="0" w:color="000000"/>
              <w:right w:val="single" w:sz="4" w:space="0" w:color="000000"/>
            </w:tcBorders>
          </w:tcPr>
          <w:p w14:paraId="74EF571E" w14:textId="77777777" w:rsidR="00270483" w:rsidRPr="004A34EE" w:rsidRDefault="00960720">
            <w:pPr>
              <w:spacing w:after="0" w:line="240" w:lineRule="auto"/>
              <w:jc w:val="left"/>
              <w:rPr>
                <w:color w:val="000000"/>
                <w:lang w:val="en-GB"/>
              </w:rPr>
            </w:pPr>
            <w:r w:rsidRPr="004A34EE">
              <w:rPr>
                <w:color w:val="000000"/>
                <w:lang w:val="en-GB"/>
              </w:rPr>
              <w:t>Improved stakeholder acceptance</w:t>
            </w:r>
          </w:p>
        </w:tc>
        <w:tc>
          <w:tcPr>
            <w:tcW w:w="2080" w:type="dxa"/>
            <w:tcBorders>
              <w:bottom w:val="single" w:sz="4" w:space="0" w:color="000000"/>
              <w:right w:val="single" w:sz="4" w:space="0" w:color="000000"/>
            </w:tcBorders>
          </w:tcPr>
          <w:p w14:paraId="1CEE0BB8" w14:textId="77777777" w:rsidR="00270483" w:rsidRPr="004A34EE" w:rsidRDefault="00960720">
            <w:pPr>
              <w:spacing w:after="0" w:line="240" w:lineRule="auto"/>
              <w:jc w:val="left"/>
              <w:rPr>
                <w:color w:val="000000"/>
                <w:lang w:val="en-GB"/>
              </w:rPr>
            </w:pPr>
            <w:r w:rsidRPr="004A34EE">
              <w:rPr>
                <w:color w:val="000000"/>
                <w:lang w:val="en-GB"/>
              </w:rPr>
              <w:t>Conduct stakeholder consultations and disclose ESMMP</w:t>
            </w:r>
          </w:p>
          <w:p w14:paraId="73444205" w14:textId="77777777" w:rsidR="00270483" w:rsidRPr="004A34EE" w:rsidRDefault="00270483">
            <w:pPr>
              <w:spacing w:after="0" w:line="240" w:lineRule="auto"/>
              <w:jc w:val="left"/>
              <w:rPr>
                <w:color w:val="000000"/>
                <w:lang w:val="en-GB"/>
              </w:rPr>
            </w:pPr>
          </w:p>
          <w:p w14:paraId="1CA5B227" w14:textId="77777777" w:rsidR="00270483" w:rsidRPr="004A34EE" w:rsidRDefault="00960720">
            <w:pPr>
              <w:spacing w:after="0" w:line="240" w:lineRule="auto"/>
              <w:jc w:val="left"/>
              <w:rPr>
                <w:lang w:val="en-GB"/>
              </w:rPr>
            </w:pPr>
            <w:r w:rsidRPr="004A34EE">
              <w:rPr>
                <w:lang w:val="en-GB"/>
              </w:rPr>
              <w:t>Establish and operationalize a Grievance Redress Mechanism (GRM)</w:t>
            </w:r>
          </w:p>
          <w:p w14:paraId="1BB05138" w14:textId="77777777" w:rsidR="00270483" w:rsidRPr="004A34EE" w:rsidRDefault="00270483">
            <w:pPr>
              <w:spacing w:after="0" w:line="240" w:lineRule="auto"/>
              <w:jc w:val="left"/>
              <w:rPr>
                <w:lang w:val="en-GB"/>
              </w:rPr>
            </w:pPr>
          </w:p>
          <w:p w14:paraId="56289D05" w14:textId="77777777" w:rsidR="00270483" w:rsidRPr="004A34EE" w:rsidRDefault="00960720">
            <w:pPr>
              <w:spacing w:after="0" w:line="240" w:lineRule="auto"/>
              <w:jc w:val="left"/>
              <w:rPr>
                <w:color w:val="000000"/>
                <w:lang w:val="en-GB"/>
              </w:rPr>
            </w:pPr>
            <w:r w:rsidRPr="004A34EE">
              <w:rPr>
                <w:lang w:val="en-GB"/>
              </w:rPr>
              <w:t>Ensure inclusion of women and vulnerable groups in consultations</w:t>
            </w:r>
          </w:p>
          <w:p w14:paraId="6F1CB430" w14:textId="77777777" w:rsidR="00270483" w:rsidRPr="004A34EE" w:rsidRDefault="00270483">
            <w:pPr>
              <w:spacing w:after="0" w:line="240" w:lineRule="auto"/>
              <w:jc w:val="left"/>
              <w:rPr>
                <w:color w:val="000000"/>
                <w:lang w:val="en-GB"/>
              </w:rPr>
            </w:pPr>
          </w:p>
        </w:tc>
        <w:tc>
          <w:tcPr>
            <w:tcW w:w="1424" w:type="dxa"/>
            <w:tcBorders>
              <w:bottom w:val="single" w:sz="4" w:space="0" w:color="000000"/>
              <w:right w:val="single" w:sz="4" w:space="0" w:color="000000"/>
            </w:tcBorders>
          </w:tcPr>
          <w:p w14:paraId="3B397A71" w14:textId="77777777" w:rsidR="00270483" w:rsidRPr="004A34EE" w:rsidRDefault="00960720">
            <w:pPr>
              <w:spacing w:after="0" w:line="240" w:lineRule="auto"/>
              <w:jc w:val="left"/>
              <w:rPr>
                <w:color w:val="000000"/>
                <w:lang w:val="en-GB"/>
              </w:rPr>
            </w:pPr>
            <w:r w:rsidRPr="004A34EE">
              <w:rPr>
                <w:color w:val="000000"/>
                <w:lang w:val="en-GB"/>
              </w:rPr>
              <w:t>Contractor / District Council</w:t>
            </w:r>
          </w:p>
        </w:tc>
        <w:tc>
          <w:tcPr>
            <w:tcW w:w="1779" w:type="dxa"/>
            <w:tcBorders>
              <w:bottom w:val="single" w:sz="4" w:space="0" w:color="000000"/>
              <w:right w:val="single" w:sz="4" w:space="0" w:color="000000"/>
            </w:tcBorders>
          </w:tcPr>
          <w:p w14:paraId="271B1532" w14:textId="77777777" w:rsidR="00270483" w:rsidRPr="004A34EE" w:rsidRDefault="00960720">
            <w:pPr>
              <w:spacing w:after="0" w:line="240" w:lineRule="auto"/>
              <w:jc w:val="right"/>
              <w:rPr>
                <w:color w:val="000000"/>
                <w:lang w:val="en-GB"/>
              </w:rPr>
            </w:pPr>
            <w:r w:rsidRPr="004A34EE">
              <w:rPr>
                <w:color w:val="000000"/>
                <w:lang w:val="en-GB"/>
              </w:rPr>
              <w:t>1000</w:t>
            </w:r>
          </w:p>
        </w:tc>
        <w:tc>
          <w:tcPr>
            <w:tcW w:w="2665" w:type="dxa"/>
            <w:tcBorders>
              <w:top w:val="single" w:sz="4" w:space="0" w:color="000000"/>
              <w:bottom w:val="single" w:sz="4" w:space="0" w:color="000000"/>
              <w:right w:val="single" w:sz="4" w:space="0" w:color="000000"/>
            </w:tcBorders>
          </w:tcPr>
          <w:p w14:paraId="5508F854" w14:textId="77777777" w:rsidR="00270483" w:rsidRPr="004A34EE" w:rsidRDefault="00960720">
            <w:pPr>
              <w:spacing w:after="0" w:line="240" w:lineRule="auto"/>
              <w:jc w:val="left"/>
              <w:rPr>
                <w:color w:val="000000"/>
                <w:lang w:val="en-GB"/>
              </w:rPr>
            </w:pPr>
            <w:r w:rsidRPr="004A34EE">
              <w:rPr>
                <w:color w:val="000000"/>
                <w:lang w:val="en-GB"/>
              </w:rPr>
              <w:t>Number of consultations conducted</w:t>
            </w:r>
          </w:p>
          <w:p w14:paraId="542B8E33" w14:textId="77777777" w:rsidR="00270483" w:rsidRPr="004A34EE" w:rsidRDefault="00270483">
            <w:pPr>
              <w:spacing w:after="0" w:line="240" w:lineRule="auto"/>
              <w:jc w:val="left"/>
              <w:rPr>
                <w:color w:val="000000"/>
                <w:lang w:val="en-GB"/>
              </w:rPr>
            </w:pPr>
          </w:p>
          <w:p w14:paraId="25FB12A5" w14:textId="77777777" w:rsidR="00270483" w:rsidRPr="004A34EE" w:rsidRDefault="00270483">
            <w:pPr>
              <w:spacing w:after="0" w:line="240" w:lineRule="auto"/>
              <w:jc w:val="left"/>
              <w:rPr>
                <w:color w:val="000000"/>
                <w:lang w:val="en-GB"/>
              </w:rPr>
            </w:pPr>
          </w:p>
          <w:p w14:paraId="2C070ECC" w14:textId="77777777" w:rsidR="00270483" w:rsidRPr="004A34EE" w:rsidRDefault="00960720">
            <w:pPr>
              <w:spacing w:after="0" w:line="240" w:lineRule="auto"/>
              <w:jc w:val="left"/>
              <w:rPr>
                <w:color w:val="000000"/>
                <w:lang w:val="en-GB"/>
              </w:rPr>
            </w:pPr>
            <w:r w:rsidRPr="004A34EE">
              <w:rPr>
                <w:color w:val="000000"/>
                <w:lang w:val="en-GB"/>
              </w:rPr>
              <w:t>Availability of 1 Functioning GRC</w:t>
            </w:r>
          </w:p>
          <w:p w14:paraId="25CF6D32" w14:textId="77777777" w:rsidR="00270483" w:rsidRPr="004A34EE" w:rsidRDefault="00270483">
            <w:pPr>
              <w:spacing w:after="0" w:line="240" w:lineRule="auto"/>
              <w:jc w:val="left"/>
              <w:rPr>
                <w:color w:val="000000"/>
                <w:lang w:val="en-GB"/>
              </w:rPr>
            </w:pPr>
          </w:p>
          <w:p w14:paraId="219CDCC6" w14:textId="77777777" w:rsidR="00270483" w:rsidRPr="004A34EE" w:rsidRDefault="00270483">
            <w:pPr>
              <w:spacing w:after="0" w:line="240" w:lineRule="auto"/>
              <w:jc w:val="left"/>
              <w:rPr>
                <w:color w:val="000000"/>
                <w:lang w:val="en-GB"/>
              </w:rPr>
            </w:pPr>
          </w:p>
          <w:p w14:paraId="19CE67F5" w14:textId="77777777" w:rsidR="00270483" w:rsidRPr="004A34EE" w:rsidRDefault="00270483">
            <w:pPr>
              <w:spacing w:after="0" w:line="240" w:lineRule="auto"/>
              <w:jc w:val="left"/>
              <w:rPr>
                <w:color w:val="000000"/>
                <w:lang w:val="en-GB"/>
              </w:rPr>
            </w:pPr>
          </w:p>
          <w:p w14:paraId="1E76D52F" w14:textId="77777777" w:rsidR="00270483" w:rsidRPr="004A34EE" w:rsidRDefault="00960720">
            <w:pPr>
              <w:spacing w:after="0" w:line="240" w:lineRule="auto"/>
              <w:jc w:val="left"/>
              <w:rPr>
                <w:color w:val="000000"/>
                <w:lang w:val="en-GB"/>
              </w:rPr>
            </w:pPr>
            <w:r w:rsidRPr="004A34EE">
              <w:rPr>
                <w:color w:val="000000"/>
                <w:lang w:val="en-GB"/>
              </w:rPr>
              <w:t>Representation of vulnerable people in consultation groups and GRCs</w:t>
            </w:r>
          </w:p>
        </w:tc>
        <w:tc>
          <w:tcPr>
            <w:tcW w:w="1763" w:type="dxa"/>
            <w:tcBorders>
              <w:top w:val="single" w:sz="4" w:space="0" w:color="000000"/>
              <w:bottom w:val="single" w:sz="4" w:space="0" w:color="000000"/>
              <w:right w:val="single" w:sz="4" w:space="0" w:color="000000"/>
            </w:tcBorders>
          </w:tcPr>
          <w:p w14:paraId="4FDD21DF" w14:textId="77777777" w:rsidR="00270483" w:rsidRPr="004A34EE" w:rsidRDefault="00960720">
            <w:pPr>
              <w:spacing w:after="0" w:line="240" w:lineRule="auto"/>
              <w:jc w:val="lef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716951E2" w14:textId="77777777" w:rsidR="00270483" w:rsidRPr="004A34EE" w:rsidRDefault="00960720">
            <w:pPr>
              <w:spacing w:after="0" w:line="240" w:lineRule="auto"/>
              <w:jc w:val="left"/>
              <w:rPr>
                <w:color w:val="000000"/>
                <w:lang w:val="en-GB"/>
              </w:rPr>
            </w:pPr>
            <w:r w:rsidRPr="004A34EE">
              <w:rPr>
                <w:color w:val="000000"/>
                <w:lang w:val="en-GB"/>
              </w:rPr>
              <w:t>500</w:t>
            </w:r>
          </w:p>
        </w:tc>
      </w:tr>
      <w:tr w:rsidR="00270483" w:rsidRPr="004A34EE" w14:paraId="4E5F2C72" w14:textId="77777777" w:rsidTr="00E8059E">
        <w:trPr>
          <w:trHeight w:val="788"/>
        </w:trPr>
        <w:tc>
          <w:tcPr>
            <w:tcW w:w="1019" w:type="dxa"/>
            <w:tcBorders>
              <w:left w:val="single" w:sz="4" w:space="0" w:color="000000"/>
              <w:bottom w:val="single" w:sz="4" w:space="0" w:color="000000"/>
              <w:right w:val="single" w:sz="4" w:space="0" w:color="000000"/>
            </w:tcBorders>
          </w:tcPr>
          <w:p w14:paraId="2999B7A4" w14:textId="77777777" w:rsidR="00270483" w:rsidRPr="004A34EE" w:rsidRDefault="00960720">
            <w:pPr>
              <w:spacing w:after="0" w:line="240" w:lineRule="auto"/>
              <w:jc w:val="left"/>
              <w:rPr>
                <w:color w:val="000000"/>
                <w:lang w:val="en-GB"/>
              </w:rPr>
            </w:pPr>
            <w:r w:rsidRPr="004A34EE">
              <w:rPr>
                <w:color w:val="000000"/>
                <w:lang w:val="en-GB"/>
              </w:rPr>
              <w:t>3</w:t>
            </w:r>
          </w:p>
        </w:tc>
        <w:tc>
          <w:tcPr>
            <w:tcW w:w="1940" w:type="dxa"/>
            <w:tcBorders>
              <w:bottom w:val="single" w:sz="4" w:space="0" w:color="000000"/>
              <w:right w:val="single" w:sz="4" w:space="0" w:color="000000"/>
            </w:tcBorders>
          </w:tcPr>
          <w:p w14:paraId="0926E054" w14:textId="77777777" w:rsidR="00270483" w:rsidRPr="004A34EE" w:rsidRDefault="00960720">
            <w:pPr>
              <w:spacing w:after="0" w:line="240" w:lineRule="auto"/>
              <w:jc w:val="left"/>
              <w:rPr>
                <w:color w:val="000000"/>
                <w:lang w:val="en-GB"/>
              </w:rPr>
            </w:pPr>
            <w:r w:rsidRPr="004A34EE">
              <w:rPr>
                <w:color w:val="000000"/>
                <w:lang w:val="en-GB"/>
              </w:rPr>
              <w:t xml:space="preserve">Early planning of local </w:t>
            </w:r>
            <w:r w:rsidRPr="004A34EE">
              <w:rPr>
                <w:color w:val="000000"/>
                <w:lang w:val="en-GB"/>
              </w:rPr>
              <w:lastRenderedPageBreak/>
              <w:t>employment opportunities.</w:t>
            </w:r>
          </w:p>
        </w:tc>
        <w:tc>
          <w:tcPr>
            <w:tcW w:w="2080" w:type="dxa"/>
            <w:tcBorders>
              <w:bottom w:val="single" w:sz="4" w:space="0" w:color="000000"/>
              <w:right w:val="single" w:sz="4" w:space="0" w:color="000000"/>
            </w:tcBorders>
          </w:tcPr>
          <w:p w14:paraId="3378B083" w14:textId="77777777" w:rsidR="00270483" w:rsidRPr="004A34EE" w:rsidRDefault="00960720" w:rsidP="005278C1">
            <w:pPr>
              <w:pStyle w:val="ListParagraph"/>
              <w:numPr>
                <w:ilvl w:val="0"/>
                <w:numId w:val="66"/>
              </w:numPr>
              <w:spacing w:after="0" w:line="240" w:lineRule="auto"/>
              <w:jc w:val="left"/>
              <w:rPr>
                <w:color w:val="000000"/>
                <w:lang w:val="en-GB"/>
              </w:rPr>
            </w:pPr>
            <w:r w:rsidRPr="004A34EE">
              <w:rPr>
                <w:color w:val="000000"/>
                <w:lang w:val="en-GB"/>
              </w:rPr>
              <w:lastRenderedPageBreak/>
              <w:t xml:space="preserve">Include local labour provisions in </w:t>
            </w:r>
            <w:r w:rsidRPr="004A34EE">
              <w:rPr>
                <w:color w:val="000000"/>
                <w:lang w:val="en-GB"/>
              </w:rPr>
              <w:lastRenderedPageBreak/>
              <w:t xml:space="preserve">procurement documents; </w:t>
            </w:r>
          </w:p>
          <w:p w14:paraId="38185BB2" w14:textId="77777777" w:rsidR="00270483" w:rsidRPr="004A34EE" w:rsidRDefault="00960720" w:rsidP="005278C1">
            <w:pPr>
              <w:pStyle w:val="ListParagraph"/>
              <w:numPr>
                <w:ilvl w:val="0"/>
                <w:numId w:val="66"/>
              </w:numPr>
              <w:spacing w:after="0" w:line="240" w:lineRule="auto"/>
              <w:jc w:val="left"/>
              <w:rPr>
                <w:color w:val="000000"/>
                <w:lang w:val="en-GB"/>
              </w:rPr>
            </w:pPr>
            <w:r w:rsidRPr="004A34EE">
              <w:rPr>
                <w:color w:val="000000"/>
                <w:lang w:val="en-GB"/>
              </w:rPr>
              <w:t>Establish transparent recruitment procedures;</w:t>
            </w:r>
          </w:p>
          <w:p w14:paraId="198287CB" w14:textId="77777777" w:rsidR="00270483" w:rsidRPr="004A34EE" w:rsidRDefault="00960720" w:rsidP="005278C1">
            <w:pPr>
              <w:pStyle w:val="ListParagraph"/>
              <w:numPr>
                <w:ilvl w:val="0"/>
                <w:numId w:val="66"/>
              </w:numPr>
              <w:spacing w:after="0" w:line="240" w:lineRule="auto"/>
              <w:jc w:val="left"/>
              <w:rPr>
                <w:color w:val="000000"/>
                <w:lang w:val="en-GB"/>
              </w:rPr>
            </w:pPr>
            <w:r w:rsidRPr="004A34EE">
              <w:rPr>
                <w:color w:val="000000"/>
                <w:lang w:val="en-GB"/>
              </w:rPr>
              <w:t xml:space="preserve">Promote gender-inclusive employment to achieve 40% female employment </w:t>
            </w:r>
          </w:p>
        </w:tc>
        <w:tc>
          <w:tcPr>
            <w:tcW w:w="1424" w:type="dxa"/>
            <w:tcBorders>
              <w:bottom w:val="single" w:sz="4" w:space="0" w:color="000000"/>
              <w:right w:val="single" w:sz="4" w:space="0" w:color="000000"/>
            </w:tcBorders>
          </w:tcPr>
          <w:p w14:paraId="3FA03F34" w14:textId="77777777" w:rsidR="00270483" w:rsidRPr="004A34EE" w:rsidRDefault="00960720" w:rsidP="005278C1">
            <w:pPr>
              <w:pStyle w:val="ListParagraph"/>
              <w:numPr>
                <w:ilvl w:val="0"/>
                <w:numId w:val="67"/>
              </w:numPr>
              <w:spacing w:after="0" w:line="240" w:lineRule="auto"/>
              <w:jc w:val="left"/>
              <w:rPr>
                <w:color w:val="000000"/>
                <w:lang w:val="en-GB"/>
              </w:rPr>
            </w:pPr>
            <w:r w:rsidRPr="004A34EE">
              <w:rPr>
                <w:color w:val="000000"/>
                <w:lang w:val="en-GB"/>
              </w:rPr>
              <w:lastRenderedPageBreak/>
              <w:t>MoTPW</w:t>
            </w:r>
          </w:p>
          <w:p w14:paraId="01A57A2C" w14:textId="77777777" w:rsidR="00270483" w:rsidRPr="004A34EE" w:rsidRDefault="00960720" w:rsidP="005278C1">
            <w:pPr>
              <w:pStyle w:val="ListParagraph"/>
              <w:numPr>
                <w:ilvl w:val="0"/>
                <w:numId w:val="67"/>
              </w:numPr>
              <w:spacing w:afterAutospacing="1" w:line="240" w:lineRule="auto"/>
              <w:jc w:val="left"/>
              <w:rPr>
                <w:color w:val="000000"/>
                <w:lang w:val="en-GB"/>
              </w:rPr>
            </w:pPr>
            <w:r w:rsidRPr="004A34EE">
              <w:rPr>
                <w:color w:val="000000"/>
                <w:lang w:val="en-GB"/>
              </w:rPr>
              <w:lastRenderedPageBreak/>
              <w:t>Contractor</w:t>
            </w:r>
          </w:p>
          <w:p w14:paraId="444C9A03"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49BD4F7D" w14:textId="77777777" w:rsidR="00270483" w:rsidRPr="004A34EE" w:rsidRDefault="00960720">
            <w:pPr>
              <w:spacing w:after="0" w:line="240" w:lineRule="auto"/>
              <w:jc w:val="right"/>
              <w:rPr>
                <w:color w:val="000000"/>
                <w:lang w:val="en-GB"/>
              </w:rPr>
            </w:pPr>
            <w:r w:rsidRPr="004A34EE">
              <w:rPr>
                <w:color w:val="000000"/>
                <w:lang w:val="en-GB"/>
              </w:rPr>
              <w:lastRenderedPageBreak/>
              <w:t>200</w:t>
            </w:r>
          </w:p>
        </w:tc>
        <w:tc>
          <w:tcPr>
            <w:tcW w:w="2665" w:type="dxa"/>
            <w:tcBorders>
              <w:top w:val="single" w:sz="4" w:space="0" w:color="000000"/>
              <w:bottom w:val="single" w:sz="4" w:space="0" w:color="000000"/>
              <w:right w:val="single" w:sz="4" w:space="0" w:color="000000"/>
            </w:tcBorders>
          </w:tcPr>
          <w:p w14:paraId="7E9F5103" w14:textId="77777777" w:rsidR="00270483" w:rsidRPr="004A34EE" w:rsidRDefault="00960720">
            <w:pPr>
              <w:spacing w:after="0" w:line="240" w:lineRule="auto"/>
              <w:jc w:val="left"/>
              <w:rPr>
                <w:color w:val="000000"/>
                <w:lang w:val="en-GB"/>
              </w:rPr>
            </w:pPr>
            <w:r w:rsidRPr="004A34EE">
              <w:rPr>
                <w:color w:val="000000"/>
                <w:lang w:val="en-GB"/>
              </w:rPr>
              <w:t>Presence of labour and gender clauses in bidding documents</w:t>
            </w:r>
          </w:p>
        </w:tc>
        <w:tc>
          <w:tcPr>
            <w:tcW w:w="1763" w:type="dxa"/>
            <w:tcBorders>
              <w:top w:val="single" w:sz="4" w:space="0" w:color="000000"/>
              <w:bottom w:val="single" w:sz="4" w:space="0" w:color="000000"/>
              <w:right w:val="single" w:sz="4" w:space="0" w:color="000000"/>
            </w:tcBorders>
          </w:tcPr>
          <w:p w14:paraId="40F3E1CA" w14:textId="77777777" w:rsidR="00270483" w:rsidRPr="004A34EE" w:rsidRDefault="00960720">
            <w:pPr>
              <w:spacing w:after="0" w:line="240" w:lineRule="auto"/>
              <w:jc w:val="left"/>
              <w:rPr>
                <w:color w:val="000000"/>
                <w:lang w:val="en-GB"/>
              </w:rPr>
            </w:pPr>
            <w:r w:rsidRPr="004A34EE">
              <w:rPr>
                <w:color w:val="000000"/>
                <w:lang w:val="en-GB"/>
              </w:rPr>
              <w:t>Once</w:t>
            </w:r>
          </w:p>
        </w:tc>
        <w:tc>
          <w:tcPr>
            <w:tcW w:w="1504" w:type="dxa"/>
            <w:tcBorders>
              <w:top w:val="single" w:sz="4" w:space="0" w:color="000000"/>
              <w:bottom w:val="single" w:sz="4" w:space="0" w:color="000000"/>
              <w:right w:val="single" w:sz="4" w:space="0" w:color="000000"/>
            </w:tcBorders>
          </w:tcPr>
          <w:p w14:paraId="6729EC67" w14:textId="77777777" w:rsidR="00270483" w:rsidRPr="004A34EE" w:rsidRDefault="00960720">
            <w:pPr>
              <w:spacing w:after="0" w:line="240" w:lineRule="auto"/>
              <w:jc w:val="left"/>
              <w:rPr>
                <w:color w:val="000000"/>
                <w:lang w:val="en-GB"/>
              </w:rPr>
            </w:pPr>
            <w:r w:rsidRPr="004A34EE">
              <w:rPr>
                <w:color w:val="000000"/>
                <w:lang w:val="en-GB"/>
              </w:rPr>
              <w:t>800</w:t>
            </w:r>
          </w:p>
        </w:tc>
      </w:tr>
      <w:tr w:rsidR="00270483" w:rsidRPr="004A34EE" w14:paraId="0569BC84" w14:textId="77777777" w:rsidTr="00E8059E">
        <w:trPr>
          <w:trHeight w:val="525"/>
        </w:trPr>
        <w:tc>
          <w:tcPr>
            <w:tcW w:w="14174" w:type="dxa"/>
            <w:gridSpan w:val="8"/>
            <w:tcBorders>
              <w:left w:val="single" w:sz="4" w:space="0" w:color="000000"/>
              <w:bottom w:val="single" w:sz="4" w:space="0" w:color="000000"/>
              <w:right w:val="single" w:sz="4" w:space="0" w:color="000000"/>
            </w:tcBorders>
          </w:tcPr>
          <w:p w14:paraId="3438E303" w14:textId="77777777" w:rsidR="00270483" w:rsidRPr="004A34EE" w:rsidRDefault="00960720">
            <w:pPr>
              <w:spacing w:after="0" w:line="240" w:lineRule="auto"/>
              <w:jc w:val="left"/>
              <w:rPr>
                <w:color w:val="000000"/>
                <w:lang w:val="en-GB"/>
              </w:rPr>
            </w:pPr>
            <w:r w:rsidRPr="004A34EE">
              <w:rPr>
                <w:b/>
                <w:bCs/>
                <w:color w:val="000000"/>
                <w:lang w:val="en-GB"/>
              </w:rPr>
              <w:lastRenderedPageBreak/>
              <w:t>5.2.2 Planning Phase – Negative Impacts and Mitigation Measures</w:t>
            </w:r>
          </w:p>
        </w:tc>
      </w:tr>
      <w:tr w:rsidR="00270483" w:rsidRPr="004A34EE" w14:paraId="5B5CD48F" w14:textId="77777777" w:rsidTr="00E8059E">
        <w:trPr>
          <w:trHeight w:val="788"/>
        </w:trPr>
        <w:tc>
          <w:tcPr>
            <w:tcW w:w="1019" w:type="dxa"/>
            <w:tcBorders>
              <w:left w:val="single" w:sz="4" w:space="0" w:color="000000"/>
              <w:bottom w:val="single" w:sz="4" w:space="0" w:color="000000"/>
              <w:right w:val="single" w:sz="4" w:space="0" w:color="000000"/>
            </w:tcBorders>
          </w:tcPr>
          <w:p w14:paraId="4471BFF0" w14:textId="77777777" w:rsidR="00270483" w:rsidRPr="004A34EE" w:rsidRDefault="00960720">
            <w:pPr>
              <w:spacing w:after="0" w:line="240" w:lineRule="auto"/>
              <w:jc w:val="left"/>
              <w:rPr>
                <w:color w:val="000000"/>
                <w:lang w:val="en-GB"/>
              </w:rPr>
            </w:pPr>
            <w:r w:rsidRPr="004A34EE">
              <w:rPr>
                <w:color w:val="000000"/>
                <w:lang w:val="en-GB"/>
              </w:rPr>
              <w:t>1</w:t>
            </w:r>
          </w:p>
        </w:tc>
        <w:tc>
          <w:tcPr>
            <w:tcW w:w="1940" w:type="dxa"/>
            <w:tcBorders>
              <w:bottom w:val="single" w:sz="4" w:space="0" w:color="000000"/>
              <w:right w:val="single" w:sz="4" w:space="0" w:color="000000"/>
            </w:tcBorders>
          </w:tcPr>
          <w:p w14:paraId="5ADD2590" w14:textId="77777777" w:rsidR="00270483" w:rsidRPr="004A34EE" w:rsidRDefault="00960720">
            <w:pPr>
              <w:spacing w:after="0" w:line="240" w:lineRule="auto"/>
              <w:jc w:val="left"/>
              <w:rPr>
                <w:color w:val="000000"/>
                <w:lang w:val="en-GB"/>
              </w:rPr>
            </w:pPr>
            <w:r w:rsidRPr="004A34EE">
              <w:rPr>
                <w:color w:val="000000"/>
                <w:lang w:val="en-GB"/>
              </w:rPr>
              <w:t>Inadequate capacity of contractors to identify and manage the potential environmental and social risks</w:t>
            </w:r>
          </w:p>
        </w:tc>
        <w:tc>
          <w:tcPr>
            <w:tcW w:w="2080" w:type="dxa"/>
            <w:tcBorders>
              <w:bottom w:val="single" w:sz="4" w:space="0" w:color="000000"/>
              <w:right w:val="single" w:sz="4" w:space="0" w:color="000000"/>
            </w:tcBorders>
          </w:tcPr>
          <w:p w14:paraId="70F6FB2C" w14:textId="77777777" w:rsidR="00270483" w:rsidRPr="004A34EE" w:rsidRDefault="00960720">
            <w:pPr>
              <w:spacing w:after="0" w:line="240" w:lineRule="auto"/>
              <w:jc w:val="left"/>
              <w:rPr>
                <w:color w:val="000000"/>
                <w:lang w:val="en-GB"/>
              </w:rPr>
            </w:pPr>
            <w:r w:rsidRPr="004A34EE">
              <w:rPr>
                <w:color w:val="000000"/>
                <w:lang w:val="en-GB"/>
              </w:rPr>
              <w:t xml:space="preserve">Contractor to include an Environmental, Social, Health and Safety (ESHS) Officer in their staffing to be based at site.  </w:t>
            </w:r>
          </w:p>
          <w:p w14:paraId="4E0EBC79" w14:textId="77777777" w:rsidR="00270483" w:rsidRPr="004A34EE" w:rsidRDefault="00270483">
            <w:pPr>
              <w:spacing w:after="0" w:line="240" w:lineRule="auto"/>
              <w:jc w:val="left"/>
              <w:rPr>
                <w:color w:val="000000"/>
                <w:lang w:val="en-GB"/>
              </w:rPr>
            </w:pPr>
          </w:p>
          <w:p w14:paraId="2661409B" w14:textId="787C3B46" w:rsidR="00270483" w:rsidRPr="004A34EE" w:rsidRDefault="00960720">
            <w:pPr>
              <w:spacing w:after="0" w:line="240" w:lineRule="auto"/>
              <w:jc w:val="left"/>
              <w:rPr>
                <w:color w:val="000000"/>
                <w:lang w:val="en-GB"/>
              </w:rPr>
            </w:pPr>
            <w:r w:rsidRPr="004A34EE">
              <w:rPr>
                <w:color w:val="000000"/>
                <w:lang w:val="en-GB"/>
              </w:rPr>
              <w:t xml:space="preserve">Develop and implement C-ESMP and associated management plans </w:t>
            </w:r>
            <w:r w:rsidRPr="004A34EE">
              <w:rPr>
                <w:color w:val="000000"/>
                <w:lang w:val="en-GB"/>
              </w:rPr>
              <w:lastRenderedPageBreak/>
              <w:t>in line with the frameworks, Malawi regulations and WB EHS guidelines and policies covering</w:t>
            </w:r>
          </w:p>
          <w:p w14:paraId="7BF83B31" w14:textId="77777777" w:rsidR="00270483" w:rsidRPr="004A34EE" w:rsidRDefault="00960720" w:rsidP="005278C1">
            <w:pPr>
              <w:numPr>
                <w:ilvl w:val="0"/>
                <w:numId w:val="64"/>
              </w:numPr>
              <w:spacing w:after="0" w:line="240" w:lineRule="auto"/>
              <w:ind w:left="285"/>
              <w:rPr>
                <w:color w:val="000000"/>
                <w:lang w:val="en-GB"/>
              </w:rPr>
            </w:pPr>
            <w:r w:rsidRPr="004A34EE">
              <w:rPr>
                <w:color w:val="000000"/>
                <w:lang w:val="en-GB"/>
              </w:rPr>
              <w:t xml:space="preserve">Waste Management Plan </w:t>
            </w:r>
          </w:p>
          <w:p w14:paraId="7D03D28A" w14:textId="77777777" w:rsidR="00270483" w:rsidRPr="004A34EE" w:rsidRDefault="00960720" w:rsidP="005278C1">
            <w:pPr>
              <w:numPr>
                <w:ilvl w:val="0"/>
                <w:numId w:val="64"/>
              </w:numPr>
              <w:spacing w:after="0" w:line="240" w:lineRule="auto"/>
              <w:ind w:left="285"/>
              <w:rPr>
                <w:color w:val="000000"/>
                <w:lang w:val="en-GB"/>
              </w:rPr>
            </w:pPr>
            <w:r w:rsidRPr="004A34EE">
              <w:rPr>
                <w:color w:val="000000"/>
                <w:lang w:val="en-GB"/>
              </w:rPr>
              <w:t>Code of Conduct</w:t>
            </w:r>
          </w:p>
          <w:p w14:paraId="16B0EF32" w14:textId="77777777" w:rsidR="00270483" w:rsidRPr="004A34EE" w:rsidRDefault="00960720" w:rsidP="005278C1">
            <w:pPr>
              <w:numPr>
                <w:ilvl w:val="0"/>
                <w:numId w:val="64"/>
              </w:numPr>
              <w:spacing w:after="0" w:line="240" w:lineRule="auto"/>
              <w:ind w:left="285"/>
              <w:rPr>
                <w:color w:val="000000"/>
                <w:lang w:val="en-GB"/>
              </w:rPr>
            </w:pPr>
            <w:r w:rsidRPr="004A34EE">
              <w:rPr>
                <w:color w:val="000000"/>
                <w:lang w:val="en-GB"/>
              </w:rPr>
              <w:t xml:space="preserve">Borrow Pit Rehabilitation </w:t>
            </w:r>
          </w:p>
          <w:p w14:paraId="1CD51CC5" w14:textId="77777777" w:rsidR="00270483" w:rsidRPr="004A34EE" w:rsidRDefault="00960720" w:rsidP="005278C1">
            <w:pPr>
              <w:numPr>
                <w:ilvl w:val="0"/>
                <w:numId w:val="64"/>
              </w:numPr>
              <w:spacing w:after="0" w:line="240" w:lineRule="auto"/>
              <w:ind w:left="285"/>
              <w:rPr>
                <w:color w:val="000000"/>
                <w:lang w:val="en-GB"/>
              </w:rPr>
            </w:pPr>
            <w:r w:rsidRPr="004A34EE">
              <w:rPr>
                <w:color w:val="000000"/>
                <w:lang w:val="en-GB"/>
              </w:rPr>
              <w:t xml:space="preserve">Stakeholder Engagement Plan </w:t>
            </w:r>
          </w:p>
          <w:p w14:paraId="36BD6F9C" w14:textId="77777777" w:rsidR="00270483" w:rsidRPr="004A34EE" w:rsidRDefault="00960720" w:rsidP="005278C1">
            <w:pPr>
              <w:numPr>
                <w:ilvl w:val="0"/>
                <w:numId w:val="64"/>
              </w:numPr>
              <w:spacing w:after="0" w:line="240" w:lineRule="auto"/>
              <w:ind w:left="285"/>
              <w:rPr>
                <w:color w:val="000000"/>
                <w:lang w:val="en-GB"/>
              </w:rPr>
            </w:pPr>
            <w:r w:rsidRPr="004A34EE">
              <w:rPr>
                <w:color w:val="000000"/>
                <w:lang w:val="en-GB"/>
              </w:rPr>
              <w:t>Traffic Management Plan</w:t>
            </w:r>
          </w:p>
        </w:tc>
        <w:tc>
          <w:tcPr>
            <w:tcW w:w="1424" w:type="dxa"/>
            <w:tcBorders>
              <w:top w:val="single" w:sz="4" w:space="0" w:color="000000"/>
              <w:bottom w:val="single" w:sz="4" w:space="0" w:color="000000"/>
              <w:right w:val="single" w:sz="4" w:space="0" w:color="000000"/>
            </w:tcBorders>
          </w:tcPr>
          <w:p w14:paraId="1C6F766F" w14:textId="77777777" w:rsidR="00270483" w:rsidRPr="004A34EE" w:rsidRDefault="00960720">
            <w:pPr>
              <w:spacing w:after="0" w:line="240" w:lineRule="auto"/>
              <w:jc w:val="left"/>
              <w:rPr>
                <w:color w:val="000000"/>
                <w:lang w:val="en-GB"/>
              </w:rPr>
            </w:pPr>
            <w:r w:rsidRPr="004A34EE">
              <w:rPr>
                <w:color w:val="000000"/>
                <w:lang w:val="en-GB"/>
              </w:rPr>
              <w:lastRenderedPageBreak/>
              <w:t>Contractor</w:t>
            </w:r>
          </w:p>
        </w:tc>
        <w:tc>
          <w:tcPr>
            <w:tcW w:w="1779" w:type="dxa"/>
            <w:tcBorders>
              <w:top w:val="single" w:sz="4" w:space="0" w:color="000000"/>
              <w:bottom w:val="single" w:sz="4" w:space="0" w:color="000000"/>
              <w:right w:val="single" w:sz="4" w:space="0" w:color="000000"/>
            </w:tcBorders>
          </w:tcPr>
          <w:p w14:paraId="7B1F5417" w14:textId="77777777" w:rsidR="00270483" w:rsidRPr="004A34EE" w:rsidRDefault="00960720">
            <w:pPr>
              <w:spacing w:after="0" w:line="240" w:lineRule="auto"/>
              <w:jc w:val="right"/>
              <w:rPr>
                <w:color w:val="000000"/>
                <w:lang w:val="en-GB"/>
              </w:rPr>
            </w:pPr>
            <w:r w:rsidRPr="004A34EE">
              <w:rPr>
                <w:color w:val="000000"/>
                <w:lang w:val="en-GB"/>
              </w:rPr>
              <w:t>Contractor cost</w:t>
            </w:r>
          </w:p>
        </w:tc>
        <w:tc>
          <w:tcPr>
            <w:tcW w:w="2665" w:type="dxa"/>
            <w:tcBorders>
              <w:top w:val="single" w:sz="4" w:space="0" w:color="000000"/>
              <w:bottom w:val="single" w:sz="4" w:space="0" w:color="000000"/>
              <w:right w:val="single" w:sz="4" w:space="0" w:color="000000"/>
            </w:tcBorders>
          </w:tcPr>
          <w:p w14:paraId="7BE9F967" w14:textId="77777777" w:rsidR="00270483" w:rsidRPr="004A34EE" w:rsidRDefault="00960720">
            <w:pPr>
              <w:spacing w:after="0" w:line="240" w:lineRule="auto"/>
              <w:jc w:val="left"/>
              <w:rPr>
                <w:color w:val="000000"/>
                <w:lang w:val="en-GB"/>
              </w:rPr>
            </w:pPr>
            <w:r w:rsidRPr="004A34EE">
              <w:rPr>
                <w:color w:val="000000"/>
                <w:lang w:val="en-GB"/>
              </w:rPr>
              <w:t xml:space="preserve">ESHS Officer on site </w:t>
            </w:r>
          </w:p>
          <w:p w14:paraId="5A11D8C8" w14:textId="50FADEEB" w:rsidR="00270483" w:rsidRPr="004A34EE" w:rsidRDefault="00960720">
            <w:pPr>
              <w:spacing w:after="0" w:line="240" w:lineRule="auto"/>
              <w:rPr>
                <w:color w:val="000000"/>
                <w:lang w:val="en-GB"/>
              </w:rPr>
            </w:pPr>
            <w:r w:rsidRPr="004A34EE">
              <w:rPr>
                <w:color w:val="000000"/>
                <w:lang w:val="en-GB"/>
              </w:rPr>
              <w:t>C-ESMP and associated plans developed and implemented</w:t>
            </w:r>
          </w:p>
        </w:tc>
        <w:tc>
          <w:tcPr>
            <w:tcW w:w="1763" w:type="dxa"/>
            <w:tcBorders>
              <w:top w:val="single" w:sz="4" w:space="0" w:color="000000"/>
              <w:bottom w:val="single" w:sz="4" w:space="0" w:color="000000"/>
              <w:right w:val="single" w:sz="4" w:space="0" w:color="000000"/>
            </w:tcBorders>
          </w:tcPr>
          <w:p w14:paraId="79B64DF0" w14:textId="77777777" w:rsidR="00270483" w:rsidRPr="004A34EE" w:rsidRDefault="00960720">
            <w:pPr>
              <w:spacing w:after="0" w:line="240" w:lineRule="auto"/>
              <w:jc w:val="right"/>
              <w:rPr>
                <w:color w:val="000000"/>
                <w:lang w:val="en-GB"/>
              </w:rPr>
            </w:pPr>
            <w:r w:rsidRPr="004A34EE">
              <w:rPr>
                <w:color w:val="000000"/>
                <w:lang w:val="en-GB"/>
              </w:rPr>
              <w:t xml:space="preserve">Monthly </w:t>
            </w:r>
          </w:p>
        </w:tc>
        <w:tc>
          <w:tcPr>
            <w:tcW w:w="1504" w:type="dxa"/>
            <w:tcBorders>
              <w:top w:val="single" w:sz="4" w:space="0" w:color="000000"/>
              <w:bottom w:val="single" w:sz="4" w:space="0" w:color="000000"/>
              <w:right w:val="single" w:sz="4" w:space="0" w:color="000000"/>
            </w:tcBorders>
          </w:tcPr>
          <w:p w14:paraId="61D8F5DC" w14:textId="77777777" w:rsidR="00270483" w:rsidRPr="004A34EE" w:rsidRDefault="00960720">
            <w:pPr>
              <w:spacing w:after="0" w:line="240" w:lineRule="auto"/>
              <w:jc w:val="right"/>
              <w:rPr>
                <w:color w:val="000000"/>
                <w:lang w:val="en-GB"/>
              </w:rPr>
            </w:pPr>
            <w:r w:rsidRPr="004A34EE">
              <w:rPr>
                <w:color w:val="000000"/>
                <w:lang w:val="en-GB"/>
              </w:rPr>
              <w:t>N/A</w:t>
            </w:r>
          </w:p>
        </w:tc>
      </w:tr>
      <w:tr w:rsidR="00270483" w:rsidRPr="004A34EE" w14:paraId="482CE07D" w14:textId="77777777" w:rsidTr="00E8059E">
        <w:trPr>
          <w:trHeight w:val="788"/>
        </w:trPr>
        <w:tc>
          <w:tcPr>
            <w:tcW w:w="1019" w:type="dxa"/>
            <w:tcBorders>
              <w:left w:val="single" w:sz="4" w:space="0" w:color="000000"/>
              <w:bottom w:val="single" w:sz="4" w:space="0" w:color="000000"/>
              <w:right w:val="single" w:sz="4" w:space="0" w:color="000000"/>
            </w:tcBorders>
          </w:tcPr>
          <w:p w14:paraId="13535169" w14:textId="77777777" w:rsidR="00270483" w:rsidRPr="004A34EE" w:rsidRDefault="00960720">
            <w:pPr>
              <w:spacing w:after="0" w:line="240" w:lineRule="auto"/>
              <w:jc w:val="left"/>
              <w:rPr>
                <w:color w:val="000000"/>
                <w:lang w:val="en-GB"/>
              </w:rPr>
            </w:pPr>
            <w:r w:rsidRPr="004A34EE">
              <w:rPr>
                <w:color w:val="000000"/>
                <w:lang w:val="en-GB"/>
              </w:rPr>
              <w:lastRenderedPageBreak/>
              <w:t>2</w:t>
            </w:r>
          </w:p>
        </w:tc>
        <w:tc>
          <w:tcPr>
            <w:tcW w:w="1940" w:type="dxa"/>
            <w:tcBorders>
              <w:bottom w:val="single" w:sz="4" w:space="0" w:color="000000"/>
              <w:right w:val="single" w:sz="4" w:space="0" w:color="000000"/>
            </w:tcBorders>
          </w:tcPr>
          <w:p w14:paraId="7E66EC5A" w14:textId="77777777" w:rsidR="00270483" w:rsidRPr="004A34EE" w:rsidRDefault="00960720">
            <w:pPr>
              <w:spacing w:after="0" w:line="240" w:lineRule="auto"/>
              <w:jc w:val="left"/>
              <w:rPr>
                <w:color w:val="000000"/>
                <w:lang w:val="en-GB"/>
              </w:rPr>
            </w:pPr>
            <w:r w:rsidRPr="004A34EE">
              <w:rPr>
                <w:color w:val="000000"/>
                <w:lang w:val="en-GB"/>
              </w:rPr>
              <w:t xml:space="preserve">Anxiety to loss of land and assets </w:t>
            </w:r>
          </w:p>
        </w:tc>
        <w:tc>
          <w:tcPr>
            <w:tcW w:w="2080" w:type="dxa"/>
            <w:tcBorders>
              <w:bottom w:val="single" w:sz="4" w:space="0" w:color="000000"/>
              <w:right w:val="single" w:sz="4" w:space="0" w:color="000000"/>
            </w:tcBorders>
          </w:tcPr>
          <w:p w14:paraId="4D863646" w14:textId="77777777" w:rsidR="00270483" w:rsidRPr="004A34EE" w:rsidRDefault="00960720">
            <w:pPr>
              <w:spacing w:after="0" w:line="240" w:lineRule="auto"/>
              <w:jc w:val="left"/>
              <w:rPr>
                <w:color w:val="000000"/>
                <w:lang w:val="en-GB"/>
              </w:rPr>
            </w:pPr>
            <w:r w:rsidRPr="004A34EE">
              <w:rPr>
                <w:color w:val="000000"/>
                <w:lang w:val="en-GB"/>
              </w:rPr>
              <w:t>Sensitize communities site on the Project</w:t>
            </w:r>
          </w:p>
          <w:p w14:paraId="30DD05C1" w14:textId="77777777" w:rsidR="00270483" w:rsidRPr="004A34EE" w:rsidRDefault="00270483">
            <w:pPr>
              <w:spacing w:after="0" w:line="240" w:lineRule="auto"/>
              <w:jc w:val="left"/>
              <w:rPr>
                <w:color w:val="000000"/>
                <w:lang w:val="en-GB"/>
              </w:rPr>
            </w:pPr>
          </w:p>
          <w:p w14:paraId="2A328D4A" w14:textId="77777777" w:rsidR="00270483" w:rsidRPr="004A34EE" w:rsidRDefault="00960720">
            <w:pPr>
              <w:spacing w:after="0" w:line="240" w:lineRule="auto"/>
              <w:jc w:val="left"/>
              <w:rPr>
                <w:color w:val="000000"/>
                <w:lang w:val="en-GB"/>
              </w:rPr>
            </w:pPr>
            <w:r w:rsidRPr="004A34EE">
              <w:rPr>
                <w:color w:val="000000"/>
                <w:lang w:val="en-GB"/>
              </w:rPr>
              <w:t xml:space="preserve">No land take outside of the project area </w:t>
            </w:r>
          </w:p>
          <w:p w14:paraId="706310FE" w14:textId="77777777" w:rsidR="00270483" w:rsidRPr="004A34EE" w:rsidRDefault="00270483">
            <w:pPr>
              <w:spacing w:after="0" w:line="240" w:lineRule="auto"/>
              <w:jc w:val="left"/>
              <w:rPr>
                <w:color w:val="000000"/>
                <w:lang w:val="en-GB"/>
              </w:rPr>
            </w:pPr>
          </w:p>
          <w:p w14:paraId="238FDA8F" w14:textId="77777777" w:rsidR="00270483" w:rsidRPr="004A34EE" w:rsidRDefault="00960720">
            <w:pPr>
              <w:spacing w:after="0" w:line="240" w:lineRule="auto"/>
              <w:jc w:val="left"/>
              <w:rPr>
                <w:color w:val="000000"/>
                <w:lang w:val="en-GB"/>
              </w:rPr>
            </w:pPr>
            <w:r w:rsidRPr="004A34EE">
              <w:rPr>
                <w:color w:val="000000"/>
                <w:lang w:val="en-GB"/>
              </w:rPr>
              <w:lastRenderedPageBreak/>
              <w:t xml:space="preserve">Establish a grievance mechanism </w:t>
            </w:r>
          </w:p>
          <w:p w14:paraId="60C06435" w14:textId="77777777" w:rsidR="00270483" w:rsidRPr="004A34EE" w:rsidRDefault="00270483">
            <w:pPr>
              <w:spacing w:after="0" w:line="240" w:lineRule="auto"/>
              <w:jc w:val="left"/>
              <w:rPr>
                <w:color w:val="000000"/>
                <w:lang w:val="en-GB"/>
              </w:rPr>
            </w:pPr>
          </w:p>
        </w:tc>
        <w:tc>
          <w:tcPr>
            <w:tcW w:w="1424" w:type="dxa"/>
            <w:tcBorders>
              <w:bottom w:val="single" w:sz="4" w:space="0" w:color="000000"/>
              <w:right w:val="single" w:sz="4" w:space="0" w:color="000000"/>
            </w:tcBorders>
          </w:tcPr>
          <w:p w14:paraId="4FD1314D" w14:textId="77777777" w:rsidR="00270483" w:rsidRPr="004A34EE" w:rsidRDefault="00960720">
            <w:pPr>
              <w:spacing w:after="0" w:line="240" w:lineRule="auto"/>
              <w:jc w:val="left"/>
              <w:rPr>
                <w:color w:val="000000"/>
                <w:lang w:val="en-GB"/>
              </w:rPr>
            </w:pPr>
            <w:r w:rsidRPr="004A34EE">
              <w:rPr>
                <w:color w:val="000000"/>
                <w:lang w:val="en-GB"/>
              </w:rPr>
              <w:lastRenderedPageBreak/>
              <w:t xml:space="preserve">PIU and Design Engineer </w:t>
            </w:r>
          </w:p>
        </w:tc>
        <w:tc>
          <w:tcPr>
            <w:tcW w:w="1779" w:type="dxa"/>
            <w:tcBorders>
              <w:bottom w:val="single" w:sz="4" w:space="0" w:color="000000"/>
              <w:right w:val="single" w:sz="4" w:space="0" w:color="000000"/>
            </w:tcBorders>
          </w:tcPr>
          <w:p w14:paraId="275D2DF7" w14:textId="77777777" w:rsidR="00270483" w:rsidRPr="004A34EE" w:rsidRDefault="00960720">
            <w:pPr>
              <w:spacing w:after="0" w:line="240" w:lineRule="auto"/>
              <w:jc w:val="center"/>
              <w:rPr>
                <w:color w:val="000000"/>
                <w:lang w:val="en-GB"/>
              </w:rPr>
            </w:pPr>
            <w:r w:rsidRPr="004A34EE">
              <w:rPr>
                <w:color w:val="000000"/>
                <w:lang w:val="en-GB"/>
              </w:rPr>
              <w:t>200</w:t>
            </w:r>
          </w:p>
        </w:tc>
        <w:tc>
          <w:tcPr>
            <w:tcW w:w="2665" w:type="dxa"/>
            <w:tcBorders>
              <w:top w:val="single" w:sz="4" w:space="0" w:color="000000"/>
              <w:bottom w:val="single" w:sz="4" w:space="0" w:color="000000"/>
              <w:right w:val="single" w:sz="4" w:space="0" w:color="000000"/>
            </w:tcBorders>
          </w:tcPr>
          <w:p w14:paraId="3CB93226" w14:textId="77777777" w:rsidR="00270483" w:rsidRPr="004A34EE" w:rsidRDefault="00960720">
            <w:pPr>
              <w:spacing w:after="0" w:line="240" w:lineRule="auto"/>
              <w:jc w:val="left"/>
              <w:rPr>
                <w:color w:val="000000"/>
                <w:lang w:val="en-GB"/>
              </w:rPr>
            </w:pPr>
            <w:r w:rsidRPr="004A34EE">
              <w:rPr>
                <w:color w:val="000000"/>
                <w:lang w:val="en-GB"/>
              </w:rPr>
              <w:t>Number of sensitization sessions done</w:t>
            </w:r>
          </w:p>
        </w:tc>
        <w:tc>
          <w:tcPr>
            <w:tcW w:w="1763" w:type="dxa"/>
            <w:tcBorders>
              <w:top w:val="single" w:sz="4" w:space="0" w:color="000000"/>
              <w:bottom w:val="single" w:sz="4" w:space="0" w:color="000000"/>
              <w:right w:val="single" w:sz="4" w:space="0" w:color="000000"/>
            </w:tcBorders>
          </w:tcPr>
          <w:p w14:paraId="27C5B858" w14:textId="77777777" w:rsidR="00270483" w:rsidRPr="004A34EE" w:rsidRDefault="00960720">
            <w:pPr>
              <w:spacing w:after="0" w:line="240" w:lineRule="auto"/>
              <w:jc w:val="right"/>
              <w:rPr>
                <w:color w:val="000000"/>
                <w:lang w:val="en-GB"/>
              </w:rPr>
            </w:pPr>
            <w:r w:rsidRPr="004A34EE">
              <w:rPr>
                <w:color w:val="000000"/>
                <w:lang w:val="en-GB"/>
              </w:rPr>
              <w:t>Twice</w:t>
            </w:r>
          </w:p>
        </w:tc>
        <w:tc>
          <w:tcPr>
            <w:tcW w:w="1504" w:type="dxa"/>
            <w:tcBorders>
              <w:top w:val="single" w:sz="4" w:space="0" w:color="000000"/>
              <w:bottom w:val="single" w:sz="4" w:space="0" w:color="000000"/>
              <w:right w:val="single" w:sz="4" w:space="0" w:color="000000"/>
            </w:tcBorders>
          </w:tcPr>
          <w:p w14:paraId="673DC7F5" w14:textId="77777777" w:rsidR="00270483" w:rsidRPr="004A34EE" w:rsidRDefault="00960720">
            <w:pPr>
              <w:spacing w:after="0" w:line="240" w:lineRule="auto"/>
              <w:jc w:val="right"/>
              <w:rPr>
                <w:color w:val="000000"/>
                <w:lang w:val="en-GB"/>
              </w:rPr>
            </w:pPr>
            <w:r w:rsidRPr="004A34EE">
              <w:rPr>
                <w:color w:val="000000"/>
                <w:lang w:val="en-GB"/>
              </w:rPr>
              <w:t>50</w:t>
            </w:r>
          </w:p>
        </w:tc>
      </w:tr>
      <w:tr w:rsidR="00270483" w:rsidRPr="004A34EE" w14:paraId="252632C7" w14:textId="77777777" w:rsidTr="00E8059E">
        <w:trPr>
          <w:trHeight w:val="788"/>
        </w:trPr>
        <w:tc>
          <w:tcPr>
            <w:tcW w:w="1019" w:type="dxa"/>
            <w:tcBorders>
              <w:left w:val="single" w:sz="4" w:space="0" w:color="000000"/>
              <w:bottom w:val="single" w:sz="4" w:space="0" w:color="000000"/>
              <w:right w:val="single" w:sz="4" w:space="0" w:color="000000"/>
            </w:tcBorders>
          </w:tcPr>
          <w:p w14:paraId="7CACF71E" w14:textId="77777777" w:rsidR="00270483" w:rsidRPr="004A34EE" w:rsidRDefault="00960720">
            <w:pPr>
              <w:spacing w:after="0" w:line="240" w:lineRule="auto"/>
              <w:jc w:val="left"/>
              <w:rPr>
                <w:color w:val="000000"/>
                <w:lang w:val="en-GB"/>
              </w:rPr>
            </w:pPr>
            <w:r w:rsidRPr="004A34EE">
              <w:rPr>
                <w:color w:val="000000"/>
                <w:lang w:val="en-GB"/>
              </w:rPr>
              <w:lastRenderedPageBreak/>
              <w:t>3</w:t>
            </w:r>
          </w:p>
        </w:tc>
        <w:tc>
          <w:tcPr>
            <w:tcW w:w="1940" w:type="dxa"/>
            <w:tcBorders>
              <w:bottom w:val="single" w:sz="4" w:space="0" w:color="000000"/>
              <w:right w:val="single" w:sz="4" w:space="0" w:color="000000"/>
            </w:tcBorders>
          </w:tcPr>
          <w:p w14:paraId="129146B1" w14:textId="77777777" w:rsidR="00270483" w:rsidRPr="004A34EE" w:rsidRDefault="00960720">
            <w:pPr>
              <w:spacing w:after="0" w:line="240" w:lineRule="auto"/>
              <w:jc w:val="left"/>
              <w:rPr>
                <w:color w:val="000000"/>
                <w:lang w:val="en-GB"/>
              </w:rPr>
            </w:pPr>
            <w:r w:rsidRPr="004A34EE">
              <w:rPr>
                <w:color w:val="000000"/>
                <w:lang w:val="en-GB"/>
              </w:rPr>
              <w:t>Poor early decisions on borrow pits and material sources.</w:t>
            </w:r>
          </w:p>
        </w:tc>
        <w:tc>
          <w:tcPr>
            <w:tcW w:w="2080" w:type="dxa"/>
            <w:tcBorders>
              <w:bottom w:val="single" w:sz="4" w:space="0" w:color="000000"/>
              <w:right w:val="single" w:sz="4" w:space="0" w:color="000000"/>
            </w:tcBorders>
          </w:tcPr>
          <w:p w14:paraId="6A51B377" w14:textId="77777777" w:rsidR="00270483" w:rsidRPr="004A34EE" w:rsidRDefault="00960720">
            <w:pPr>
              <w:spacing w:after="0" w:line="240" w:lineRule="auto"/>
              <w:jc w:val="left"/>
              <w:rPr>
                <w:color w:val="000000"/>
                <w:lang w:val="en-GB"/>
              </w:rPr>
            </w:pPr>
            <w:r w:rsidRPr="004A34EE">
              <w:rPr>
                <w:color w:val="000000"/>
                <w:lang w:val="en-GB"/>
              </w:rPr>
              <w:t>Verify land ownership; obtain landowner consent; integrate borrow pit management obligations in contracts.</w:t>
            </w:r>
          </w:p>
        </w:tc>
        <w:tc>
          <w:tcPr>
            <w:tcW w:w="1424" w:type="dxa"/>
            <w:tcBorders>
              <w:bottom w:val="single" w:sz="4" w:space="0" w:color="000000"/>
              <w:right w:val="single" w:sz="4" w:space="0" w:color="000000"/>
            </w:tcBorders>
          </w:tcPr>
          <w:p w14:paraId="5B5EBACA" w14:textId="77777777" w:rsidR="00270483" w:rsidRPr="004A34EE" w:rsidRDefault="00960720">
            <w:pPr>
              <w:spacing w:after="0" w:line="240" w:lineRule="auto"/>
              <w:jc w:val="left"/>
              <w:rPr>
                <w:color w:val="000000"/>
                <w:lang w:val="en-GB"/>
              </w:rPr>
            </w:pPr>
            <w:r w:rsidRPr="004A34EE">
              <w:rPr>
                <w:color w:val="000000"/>
                <w:lang w:val="en-GB"/>
              </w:rPr>
              <w:t>MoTPW, DCs</w:t>
            </w:r>
          </w:p>
        </w:tc>
        <w:tc>
          <w:tcPr>
            <w:tcW w:w="1779" w:type="dxa"/>
            <w:tcBorders>
              <w:bottom w:val="single" w:sz="4" w:space="0" w:color="000000"/>
              <w:right w:val="single" w:sz="4" w:space="0" w:color="000000"/>
            </w:tcBorders>
          </w:tcPr>
          <w:p w14:paraId="5C30BA10" w14:textId="77777777" w:rsidR="00270483" w:rsidRPr="004A34EE" w:rsidRDefault="00960720">
            <w:pPr>
              <w:spacing w:after="0" w:line="240" w:lineRule="auto"/>
              <w:rPr>
                <w:color w:val="000000"/>
                <w:lang w:val="en-GB"/>
              </w:rPr>
            </w:pPr>
            <w:r w:rsidRPr="004A34EE">
              <w:rPr>
                <w:color w:val="000000"/>
                <w:lang w:val="en-GB"/>
              </w:rPr>
              <w:t>1000</w:t>
            </w:r>
          </w:p>
        </w:tc>
        <w:tc>
          <w:tcPr>
            <w:tcW w:w="2665" w:type="dxa"/>
            <w:tcBorders>
              <w:top w:val="single" w:sz="4" w:space="0" w:color="000000"/>
              <w:bottom w:val="single" w:sz="4" w:space="0" w:color="000000"/>
              <w:right w:val="single" w:sz="4" w:space="0" w:color="000000"/>
            </w:tcBorders>
          </w:tcPr>
          <w:p w14:paraId="545EDA1E" w14:textId="77777777" w:rsidR="00270483" w:rsidRPr="004A34EE" w:rsidRDefault="00960720">
            <w:pPr>
              <w:spacing w:after="0" w:line="240" w:lineRule="auto"/>
              <w:jc w:val="left"/>
              <w:rPr>
                <w:color w:val="000000"/>
                <w:lang w:val="en-GB"/>
              </w:rPr>
            </w:pPr>
            <w:r w:rsidRPr="004A34EE">
              <w:rPr>
                <w:color w:val="000000"/>
                <w:lang w:val="en-GB"/>
              </w:rPr>
              <w:t>Number of approved material sites with documented consent</w:t>
            </w:r>
          </w:p>
        </w:tc>
        <w:tc>
          <w:tcPr>
            <w:tcW w:w="1763" w:type="dxa"/>
            <w:tcBorders>
              <w:top w:val="single" w:sz="4" w:space="0" w:color="000000"/>
              <w:bottom w:val="single" w:sz="4" w:space="0" w:color="000000"/>
              <w:right w:val="single" w:sz="4" w:space="0" w:color="000000"/>
            </w:tcBorders>
          </w:tcPr>
          <w:p w14:paraId="55E296BA" w14:textId="77777777" w:rsidR="00270483" w:rsidRPr="004A34EE" w:rsidRDefault="00960720">
            <w:pPr>
              <w:spacing w:after="0" w:line="240" w:lineRule="auto"/>
              <w:jc w:val="right"/>
              <w:rPr>
                <w:color w:val="000000"/>
                <w:lang w:val="en-GB"/>
              </w:rPr>
            </w:pPr>
            <w:r w:rsidRPr="004A34EE">
              <w:rPr>
                <w:color w:val="000000"/>
                <w:lang w:val="en-GB"/>
              </w:rPr>
              <w:t xml:space="preserve">Once </w:t>
            </w:r>
          </w:p>
        </w:tc>
        <w:tc>
          <w:tcPr>
            <w:tcW w:w="1504" w:type="dxa"/>
            <w:tcBorders>
              <w:top w:val="single" w:sz="4" w:space="0" w:color="000000"/>
              <w:bottom w:val="single" w:sz="4" w:space="0" w:color="000000"/>
              <w:right w:val="single" w:sz="4" w:space="0" w:color="000000"/>
            </w:tcBorders>
          </w:tcPr>
          <w:p w14:paraId="70BD31A3"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76C318E8" w14:textId="77777777" w:rsidTr="00E8059E">
        <w:trPr>
          <w:trHeight w:val="377"/>
        </w:trPr>
        <w:tc>
          <w:tcPr>
            <w:tcW w:w="14174" w:type="dxa"/>
            <w:gridSpan w:val="8"/>
            <w:tcBorders>
              <w:left w:val="single" w:sz="4" w:space="0" w:color="000000"/>
              <w:bottom w:val="single" w:sz="4" w:space="0" w:color="000000"/>
              <w:right w:val="single" w:sz="4" w:space="0" w:color="000000"/>
            </w:tcBorders>
          </w:tcPr>
          <w:p w14:paraId="4576B9CF" w14:textId="77777777" w:rsidR="00270483" w:rsidRPr="004A34EE" w:rsidRDefault="00960720">
            <w:pPr>
              <w:spacing w:after="0" w:line="240" w:lineRule="auto"/>
              <w:jc w:val="left"/>
              <w:rPr>
                <w:color w:val="000000"/>
                <w:lang w:val="en-GB"/>
              </w:rPr>
            </w:pPr>
            <w:r w:rsidRPr="004A34EE">
              <w:rPr>
                <w:b/>
                <w:bCs/>
                <w:color w:val="000000"/>
                <w:lang w:val="en-GB"/>
              </w:rPr>
              <w:t>5.2.3 Construction Phase – Positive Impacts and Enhancement Measures</w:t>
            </w:r>
          </w:p>
        </w:tc>
      </w:tr>
      <w:tr w:rsidR="00270483" w:rsidRPr="004A34EE" w14:paraId="02622F9D"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359F6CE6" w14:textId="77777777" w:rsidR="00270483" w:rsidRPr="004A34EE" w:rsidRDefault="00960720">
            <w:pPr>
              <w:spacing w:after="0" w:line="240" w:lineRule="auto"/>
              <w:jc w:val="left"/>
              <w:rPr>
                <w:color w:val="000000"/>
                <w:lang w:val="en-GB"/>
              </w:rPr>
            </w:pPr>
            <w:r w:rsidRPr="004A34EE">
              <w:rPr>
                <w:color w:val="000000"/>
                <w:lang w:val="en-GB"/>
              </w:rPr>
              <w:t>1</w:t>
            </w:r>
          </w:p>
        </w:tc>
        <w:tc>
          <w:tcPr>
            <w:tcW w:w="1940" w:type="dxa"/>
            <w:tcBorders>
              <w:top w:val="single" w:sz="4" w:space="0" w:color="000000"/>
              <w:bottom w:val="single" w:sz="4" w:space="0" w:color="000000"/>
              <w:right w:val="single" w:sz="4" w:space="0" w:color="000000"/>
            </w:tcBorders>
          </w:tcPr>
          <w:p w14:paraId="40218DB2" w14:textId="77777777" w:rsidR="00270483" w:rsidRPr="004A34EE" w:rsidRDefault="00960720">
            <w:pPr>
              <w:spacing w:after="0" w:line="240" w:lineRule="auto"/>
              <w:jc w:val="left"/>
              <w:rPr>
                <w:color w:val="000000"/>
                <w:lang w:val="en-GB"/>
              </w:rPr>
            </w:pPr>
            <w:r w:rsidRPr="004A34EE">
              <w:rPr>
                <w:color w:val="000000"/>
                <w:lang w:val="en-GB"/>
              </w:rPr>
              <w:t>Short-term employment creation for local communities</w:t>
            </w:r>
          </w:p>
        </w:tc>
        <w:tc>
          <w:tcPr>
            <w:tcW w:w="2080" w:type="dxa"/>
            <w:tcBorders>
              <w:top w:val="single" w:sz="4" w:space="0" w:color="000000"/>
              <w:bottom w:val="single" w:sz="4" w:space="0" w:color="000000"/>
              <w:right w:val="single" w:sz="4" w:space="0" w:color="000000"/>
            </w:tcBorders>
          </w:tcPr>
          <w:p w14:paraId="6245ACD8" w14:textId="77777777" w:rsidR="00270483" w:rsidRPr="004A34EE" w:rsidRDefault="00960720">
            <w:pPr>
              <w:spacing w:afterAutospacing="1" w:line="240" w:lineRule="auto"/>
              <w:jc w:val="left"/>
              <w:rPr>
                <w:color w:val="000000"/>
                <w:lang w:val="en-GB"/>
              </w:rPr>
            </w:pPr>
            <w:r w:rsidRPr="004A34EE">
              <w:rPr>
                <w:color w:val="000000"/>
                <w:lang w:val="en-GB"/>
              </w:rPr>
              <w:t xml:space="preserve">Establish and implement transparent recruitment procedures; </w:t>
            </w:r>
          </w:p>
          <w:p w14:paraId="2604C9BD" w14:textId="77777777" w:rsidR="00270483" w:rsidRPr="004A34EE" w:rsidRDefault="00960720">
            <w:pPr>
              <w:spacing w:after="0" w:line="240" w:lineRule="auto"/>
              <w:jc w:val="left"/>
              <w:rPr>
                <w:color w:val="000000"/>
                <w:lang w:val="en-GB"/>
              </w:rPr>
            </w:pPr>
            <w:r w:rsidRPr="004A34EE">
              <w:rPr>
                <w:color w:val="000000"/>
                <w:lang w:val="en-GB"/>
              </w:rPr>
              <w:t>Promote gender-inclusive employment to achieve 40% female employment.</w:t>
            </w:r>
          </w:p>
        </w:tc>
        <w:tc>
          <w:tcPr>
            <w:tcW w:w="1424" w:type="dxa"/>
            <w:tcBorders>
              <w:top w:val="single" w:sz="4" w:space="0" w:color="000000"/>
              <w:bottom w:val="single" w:sz="4" w:space="0" w:color="000000"/>
              <w:right w:val="single" w:sz="4" w:space="0" w:color="000000"/>
            </w:tcBorders>
          </w:tcPr>
          <w:p w14:paraId="20BC2763"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top w:val="single" w:sz="4" w:space="0" w:color="000000"/>
              <w:bottom w:val="single" w:sz="4" w:space="0" w:color="000000"/>
              <w:right w:val="single" w:sz="4" w:space="0" w:color="000000"/>
            </w:tcBorders>
          </w:tcPr>
          <w:p w14:paraId="6D3FBEA1"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41811322" w14:textId="77777777" w:rsidR="00270483" w:rsidRPr="004A34EE" w:rsidRDefault="00960720">
            <w:pPr>
              <w:spacing w:afterAutospacing="1" w:line="240" w:lineRule="auto"/>
              <w:jc w:val="left"/>
              <w:rPr>
                <w:color w:val="000000"/>
                <w:lang w:val="en-GB"/>
              </w:rPr>
            </w:pPr>
            <w:r w:rsidRPr="004A34EE">
              <w:rPr>
                <w:color w:val="000000"/>
                <w:lang w:val="en-GB"/>
              </w:rPr>
              <w:t xml:space="preserve">Recruitment procedure in place </w:t>
            </w:r>
          </w:p>
          <w:p w14:paraId="0FC7E7E1" w14:textId="77777777" w:rsidR="00270483" w:rsidRPr="004A34EE" w:rsidRDefault="00270483">
            <w:pPr>
              <w:spacing w:after="0" w:line="240" w:lineRule="auto"/>
              <w:jc w:val="left"/>
              <w:rPr>
                <w:color w:val="000000"/>
                <w:lang w:val="en-GB"/>
              </w:rPr>
            </w:pPr>
          </w:p>
          <w:p w14:paraId="03176521" w14:textId="77777777" w:rsidR="00270483" w:rsidRPr="004A34EE" w:rsidRDefault="00270483">
            <w:pPr>
              <w:spacing w:after="0" w:line="240" w:lineRule="auto"/>
              <w:jc w:val="left"/>
              <w:rPr>
                <w:color w:val="000000"/>
                <w:lang w:val="en-GB"/>
              </w:rPr>
            </w:pPr>
          </w:p>
          <w:p w14:paraId="338F53EB" w14:textId="77777777" w:rsidR="00270483" w:rsidRPr="004A34EE" w:rsidRDefault="00270483">
            <w:pPr>
              <w:spacing w:after="0" w:line="240" w:lineRule="auto"/>
              <w:jc w:val="left"/>
              <w:rPr>
                <w:color w:val="000000"/>
                <w:lang w:val="en-GB"/>
              </w:rPr>
            </w:pPr>
          </w:p>
          <w:p w14:paraId="1C93294E" w14:textId="77777777" w:rsidR="00270483" w:rsidRPr="004A34EE" w:rsidRDefault="00960720">
            <w:pPr>
              <w:spacing w:after="0" w:line="240" w:lineRule="auto"/>
              <w:jc w:val="left"/>
              <w:rPr>
                <w:color w:val="000000"/>
                <w:lang w:val="en-GB"/>
              </w:rPr>
            </w:pPr>
            <w:r w:rsidRPr="004A34EE">
              <w:rPr>
                <w:color w:val="000000"/>
                <w:lang w:val="en-GB"/>
              </w:rPr>
              <w:t>40% of employees are female</w:t>
            </w:r>
          </w:p>
        </w:tc>
        <w:tc>
          <w:tcPr>
            <w:tcW w:w="1763" w:type="dxa"/>
            <w:tcBorders>
              <w:top w:val="single" w:sz="4" w:space="0" w:color="000000"/>
              <w:left w:val="single" w:sz="4" w:space="0" w:color="000000"/>
              <w:bottom w:val="single" w:sz="4" w:space="0" w:color="000000"/>
              <w:right w:val="single" w:sz="4" w:space="0" w:color="000000"/>
            </w:tcBorders>
          </w:tcPr>
          <w:p w14:paraId="54A45207" w14:textId="77777777" w:rsidR="00270483" w:rsidRPr="004A34EE" w:rsidRDefault="00960720">
            <w:pPr>
              <w:spacing w:after="0"/>
              <w:jc w:val="left"/>
              <w:rPr>
                <w:color w:val="000000"/>
                <w:lang w:val="en-GB"/>
              </w:rPr>
            </w:pPr>
            <w:r w:rsidRPr="004A34EE">
              <w:rPr>
                <w:color w:val="000000"/>
                <w:lang w:val="en-GB"/>
              </w:rPr>
              <w:t xml:space="preserve">1.Once </w:t>
            </w:r>
          </w:p>
          <w:p w14:paraId="3EEBB554" w14:textId="77777777" w:rsidR="00270483" w:rsidRPr="004A34EE" w:rsidRDefault="00270483">
            <w:pPr>
              <w:spacing w:after="0" w:line="240" w:lineRule="auto"/>
              <w:jc w:val="left"/>
              <w:rPr>
                <w:color w:val="000000"/>
                <w:lang w:val="en-GB"/>
              </w:rPr>
            </w:pPr>
          </w:p>
          <w:p w14:paraId="739828BC" w14:textId="77777777" w:rsidR="00270483" w:rsidRPr="004A34EE" w:rsidRDefault="00270483">
            <w:pPr>
              <w:spacing w:after="0" w:line="240" w:lineRule="auto"/>
              <w:jc w:val="left"/>
              <w:rPr>
                <w:color w:val="000000"/>
                <w:lang w:val="en-GB"/>
              </w:rPr>
            </w:pPr>
          </w:p>
          <w:p w14:paraId="2F5FB09B" w14:textId="77777777" w:rsidR="00270483" w:rsidRPr="004A34EE" w:rsidRDefault="00270483">
            <w:pPr>
              <w:spacing w:after="0" w:line="240" w:lineRule="auto"/>
              <w:jc w:val="left"/>
              <w:rPr>
                <w:color w:val="000000"/>
                <w:lang w:val="en-GB"/>
              </w:rPr>
            </w:pPr>
          </w:p>
          <w:p w14:paraId="0506EAFA" w14:textId="77777777" w:rsidR="00270483" w:rsidRPr="004A34EE" w:rsidRDefault="00270483">
            <w:pPr>
              <w:spacing w:after="0" w:line="240" w:lineRule="auto"/>
              <w:jc w:val="left"/>
              <w:rPr>
                <w:color w:val="000000"/>
                <w:lang w:val="en-GB"/>
              </w:rPr>
            </w:pPr>
          </w:p>
          <w:p w14:paraId="757122ED" w14:textId="77777777" w:rsidR="00270483" w:rsidRPr="004A34EE" w:rsidRDefault="00270483">
            <w:pPr>
              <w:spacing w:after="0" w:line="240" w:lineRule="auto"/>
              <w:jc w:val="left"/>
              <w:rPr>
                <w:color w:val="000000"/>
                <w:lang w:val="en-GB"/>
              </w:rPr>
            </w:pPr>
          </w:p>
          <w:p w14:paraId="1055E173" w14:textId="77777777" w:rsidR="00270483" w:rsidRPr="004A34EE" w:rsidRDefault="00960720">
            <w:pPr>
              <w:spacing w:after="0" w:line="240" w:lineRule="auto"/>
              <w:jc w:val="left"/>
              <w:rPr>
                <w:color w:val="000000"/>
                <w:lang w:val="en-GB"/>
              </w:rPr>
            </w:pPr>
            <w:r w:rsidRPr="004A34EE">
              <w:rPr>
                <w:color w:val="000000"/>
                <w:lang w:val="en-GB"/>
              </w:rPr>
              <w:t>2. Monthly</w:t>
            </w:r>
            <w:r w:rsidRPr="004A34EE">
              <w:rPr>
                <w:b/>
                <w:bCs/>
                <w:color w:val="000000"/>
                <w:lang w:val="en-GB"/>
              </w:rPr>
              <w:t xml:space="preserve"> </w:t>
            </w:r>
          </w:p>
        </w:tc>
        <w:tc>
          <w:tcPr>
            <w:tcW w:w="1504" w:type="dxa"/>
            <w:tcBorders>
              <w:top w:val="single" w:sz="4" w:space="0" w:color="000000"/>
              <w:bottom w:val="single" w:sz="4" w:space="0" w:color="000000"/>
              <w:right w:val="single" w:sz="4" w:space="0" w:color="000000"/>
            </w:tcBorders>
          </w:tcPr>
          <w:p w14:paraId="49B6BC4A" w14:textId="77777777" w:rsidR="00270483" w:rsidRPr="004A34EE" w:rsidRDefault="00960720">
            <w:pPr>
              <w:spacing w:after="0" w:line="240" w:lineRule="auto"/>
              <w:jc w:val="left"/>
              <w:rPr>
                <w:color w:val="000000"/>
                <w:lang w:val="en-GB"/>
              </w:rPr>
            </w:pPr>
            <w:r w:rsidRPr="004A34EE">
              <w:rPr>
                <w:color w:val="000000"/>
                <w:lang w:val="en-GB"/>
              </w:rPr>
              <w:t>200</w:t>
            </w:r>
          </w:p>
        </w:tc>
      </w:tr>
      <w:tr w:rsidR="00270483" w:rsidRPr="004A34EE" w14:paraId="19C584EF" w14:textId="77777777" w:rsidTr="00E8059E">
        <w:trPr>
          <w:trHeight w:val="525"/>
        </w:trPr>
        <w:tc>
          <w:tcPr>
            <w:tcW w:w="1019" w:type="dxa"/>
            <w:tcBorders>
              <w:left w:val="single" w:sz="4" w:space="0" w:color="000000"/>
              <w:bottom w:val="single" w:sz="4" w:space="0" w:color="000000"/>
              <w:right w:val="single" w:sz="4" w:space="0" w:color="000000"/>
            </w:tcBorders>
          </w:tcPr>
          <w:p w14:paraId="0BC94D84" w14:textId="77777777" w:rsidR="00270483" w:rsidRPr="004A34EE" w:rsidRDefault="00960720">
            <w:pPr>
              <w:spacing w:after="0" w:line="240" w:lineRule="auto"/>
              <w:jc w:val="left"/>
              <w:rPr>
                <w:color w:val="000000"/>
                <w:lang w:val="en-GB"/>
              </w:rPr>
            </w:pPr>
            <w:r w:rsidRPr="004A34EE">
              <w:rPr>
                <w:color w:val="000000"/>
                <w:lang w:val="en-GB"/>
              </w:rPr>
              <w:t>2</w:t>
            </w:r>
          </w:p>
        </w:tc>
        <w:tc>
          <w:tcPr>
            <w:tcW w:w="1940" w:type="dxa"/>
            <w:tcBorders>
              <w:bottom w:val="single" w:sz="4" w:space="0" w:color="000000"/>
              <w:right w:val="single" w:sz="4" w:space="0" w:color="000000"/>
            </w:tcBorders>
          </w:tcPr>
          <w:p w14:paraId="44AF6C44" w14:textId="77777777" w:rsidR="00270483" w:rsidRPr="004A34EE" w:rsidRDefault="00960720">
            <w:pPr>
              <w:spacing w:after="0" w:line="240" w:lineRule="auto"/>
              <w:jc w:val="left"/>
              <w:rPr>
                <w:color w:val="000000"/>
                <w:lang w:val="en-GB"/>
              </w:rPr>
            </w:pPr>
            <w:r w:rsidRPr="004A34EE">
              <w:rPr>
                <w:color w:val="000000"/>
                <w:lang w:val="en-GB"/>
              </w:rPr>
              <w:t xml:space="preserve">Local procurements leading to increased </w:t>
            </w:r>
            <w:r w:rsidRPr="004A34EE">
              <w:rPr>
                <w:color w:val="000000"/>
                <w:lang w:val="en-GB"/>
              </w:rPr>
              <w:lastRenderedPageBreak/>
              <w:t>circulation of income in local economies.</w:t>
            </w:r>
          </w:p>
        </w:tc>
        <w:tc>
          <w:tcPr>
            <w:tcW w:w="2080" w:type="dxa"/>
            <w:tcBorders>
              <w:bottom w:val="single" w:sz="4" w:space="0" w:color="000000"/>
              <w:right w:val="single" w:sz="4" w:space="0" w:color="000000"/>
            </w:tcBorders>
          </w:tcPr>
          <w:p w14:paraId="18D936BA" w14:textId="77777777" w:rsidR="00270483" w:rsidRPr="004A34EE" w:rsidRDefault="00960720">
            <w:pPr>
              <w:spacing w:afterAutospacing="1" w:line="240" w:lineRule="auto"/>
              <w:jc w:val="left"/>
              <w:rPr>
                <w:color w:val="000000"/>
                <w:lang w:val="en-GB"/>
              </w:rPr>
            </w:pPr>
            <w:r w:rsidRPr="004A34EE">
              <w:rPr>
                <w:color w:val="000000"/>
                <w:lang w:val="en-GB"/>
              </w:rPr>
              <w:lastRenderedPageBreak/>
              <w:t xml:space="preserve">Engagement of local vendors and </w:t>
            </w:r>
            <w:r w:rsidRPr="004A34EE">
              <w:rPr>
                <w:color w:val="000000"/>
                <w:lang w:val="en-GB"/>
              </w:rPr>
              <w:lastRenderedPageBreak/>
              <w:t xml:space="preserve">service providers where possible; </w:t>
            </w:r>
          </w:p>
          <w:p w14:paraId="60153371" w14:textId="4346CC31" w:rsidR="00270483" w:rsidRPr="004A34EE" w:rsidRDefault="00960720">
            <w:pPr>
              <w:spacing w:after="0" w:line="240" w:lineRule="auto"/>
              <w:jc w:val="left"/>
              <w:rPr>
                <w:color w:val="000000"/>
                <w:lang w:val="en-GB"/>
              </w:rPr>
            </w:pPr>
            <w:r w:rsidRPr="004A34EE">
              <w:rPr>
                <w:color w:val="000000"/>
                <w:lang w:val="en-GB"/>
              </w:rPr>
              <w:t xml:space="preserve">Maintain access to trading centres as part of the Traffic Management plan including signage, temporary crossings, diversions use of flag people etc. </w:t>
            </w:r>
          </w:p>
        </w:tc>
        <w:tc>
          <w:tcPr>
            <w:tcW w:w="1424" w:type="dxa"/>
            <w:tcBorders>
              <w:bottom w:val="single" w:sz="4" w:space="0" w:color="000000"/>
              <w:right w:val="single" w:sz="4" w:space="0" w:color="000000"/>
            </w:tcBorders>
          </w:tcPr>
          <w:p w14:paraId="286366E5" w14:textId="77777777" w:rsidR="00270483" w:rsidRPr="004A34EE" w:rsidRDefault="00960720">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086F27CD"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2B569753" w14:textId="77777777" w:rsidR="00270483" w:rsidRPr="004A34EE" w:rsidRDefault="00960720">
            <w:pPr>
              <w:spacing w:afterAutospacing="1" w:line="240" w:lineRule="auto"/>
              <w:jc w:val="left"/>
              <w:rPr>
                <w:b/>
                <w:bCs/>
                <w:color w:val="000000"/>
                <w:lang w:val="en-GB"/>
              </w:rPr>
            </w:pPr>
            <w:r w:rsidRPr="004A34EE">
              <w:rPr>
                <w:color w:val="000000"/>
                <w:lang w:val="en-GB"/>
              </w:rPr>
              <w:t>% locally sourced goods/services</w:t>
            </w:r>
            <w:r w:rsidRPr="004A34EE">
              <w:rPr>
                <w:b/>
                <w:bCs/>
                <w:color w:val="000000"/>
                <w:lang w:val="en-GB"/>
              </w:rPr>
              <w:t xml:space="preserve"> </w:t>
            </w:r>
          </w:p>
          <w:p w14:paraId="33F8194E" w14:textId="77777777" w:rsidR="00270483" w:rsidRPr="004A34EE" w:rsidRDefault="00960720">
            <w:pPr>
              <w:spacing w:after="0" w:line="240" w:lineRule="auto"/>
              <w:jc w:val="left"/>
              <w:rPr>
                <w:color w:val="000000"/>
                <w:lang w:val="en-GB"/>
              </w:rPr>
            </w:pPr>
            <w:r w:rsidRPr="004A34EE">
              <w:rPr>
                <w:color w:val="000000"/>
                <w:lang w:val="en-GB"/>
              </w:rPr>
              <w:lastRenderedPageBreak/>
              <w:t>Number of grievances received related to access</w:t>
            </w:r>
          </w:p>
        </w:tc>
        <w:tc>
          <w:tcPr>
            <w:tcW w:w="1763" w:type="dxa"/>
            <w:tcBorders>
              <w:top w:val="single" w:sz="4" w:space="0" w:color="000000"/>
              <w:left w:val="single" w:sz="4" w:space="0" w:color="000000"/>
              <w:bottom w:val="single" w:sz="4" w:space="0" w:color="000000"/>
              <w:right w:val="single" w:sz="4" w:space="0" w:color="000000"/>
            </w:tcBorders>
          </w:tcPr>
          <w:p w14:paraId="4FEF8A1F" w14:textId="77777777" w:rsidR="00270483" w:rsidRPr="004A34EE" w:rsidRDefault="00960720">
            <w:pPr>
              <w:spacing w:after="0" w:line="240" w:lineRule="auto"/>
              <w:jc w:val="left"/>
              <w:rPr>
                <w:color w:val="000000"/>
                <w:lang w:val="en-GB"/>
              </w:rPr>
            </w:pPr>
            <w:r w:rsidRPr="004A34EE">
              <w:rPr>
                <w:color w:val="000000"/>
                <w:lang w:val="en-GB"/>
              </w:rPr>
              <w:lastRenderedPageBreak/>
              <w:t>Monthly</w:t>
            </w:r>
          </w:p>
        </w:tc>
        <w:tc>
          <w:tcPr>
            <w:tcW w:w="1504" w:type="dxa"/>
            <w:tcBorders>
              <w:top w:val="single" w:sz="4" w:space="0" w:color="000000"/>
              <w:bottom w:val="single" w:sz="4" w:space="0" w:color="000000"/>
              <w:right w:val="single" w:sz="4" w:space="0" w:color="000000"/>
            </w:tcBorders>
          </w:tcPr>
          <w:p w14:paraId="3392975C" w14:textId="77777777" w:rsidR="00270483" w:rsidRPr="004A34EE" w:rsidRDefault="00960720">
            <w:pPr>
              <w:spacing w:after="0" w:line="240" w:lineRule="auto"/>
              <w:jc w:val="left"/>
              <w:rPr>
                <w:color w:val="000000"/>
                <w:lang w:val="en-GB"/>
              </w:rPr>
            </w:pPr>
            <w:r w:rsidRPr="004A34EE">
              <w:rPr>
                <w:color w:val="000000"/>
                <w:lang w:val="en-GB"/>
              </w:rPr>
              <w:t>100</w:t>
            </w:r>
          </w:p>
        </w:tc>
      </w:tr>
      <w:tr w:rsidR="00270483" w:rsidRPr="004A34EE" w14:paraId="0812B994" w14:textId="77777777" w:rsidTr="00E8059E">
        <w:trPr>
          <w:trHeight w:val="518"/>
        </w:trPr>
        <w:tc>
          <w:tcPr>
            <w:tcW w:w="1019" w:type="dxa"/>
            <w:tcBorders>
              <w:left w:val="single" w:sz="4" w:space="0" w:color="000000"/>
              <w:bottom w:val="single" w:sz="4" w:space="0" w:color="000000"/>
              <w:right w:val="single" w:sz="4" w:space="0" w:color="000000"/>
            </w:tcBorders>
          </w:tcPr>
          <w:p w14:paraId="49897680" w14:textId="77777777" w:rsidR="00270483" w:rsidRPr="004A34EE" w:rsidRDefault="00960720">
            <w:pPr>
              <w:spacing w:after="0" w:line="240" w:lineRule="auto"/>
              <w:jc w:val="left"/>
              <w:rPr>
                <w:color w:val="000000"/>
                <w:lang w:val="en-GB"/>
              </w:rPr>
            </w:pPr>
            <w:r w:rsidRPr="004A34EE">
              <w:rPr>
                <w:color w:val="000000"/>
                <w:lang w:val="en-GB"/>
              </w:rPr>
              <w:lastRenderedPageBreak/>
              <w:t>3</w:t>
            </w:r>
          </w:p>
        </w:tc>
        <w:tc>
          <w:tcPr>
            <w:tcW w:w="1940" w:type="dxa"/>
            <w:tcBorders>
              <w:bottom w:val="single" w:sz="4" w:space="0" w:color="000000"/>
              <w:right w:val="single" w:sz="4" w:space="0" w:color="000000"/>
            </w:tcBorders>
          </w:tcPr>
          <w:p w14:paraId="3993F6C0" w14:textId="77777777" w:rsidR="00270483" w:rsidRPr="004A34EE" w:rsidRDefault="00960720">
            <w:pPr>
              <w:spacing w:after="0" w:line="240" w:lineRule="auto"/>
              <w:jc w:val="left"/>
              <w:rPr>
                <w:color w:val="000000"/>
                <w:lang w:val="en-GB"/>
              </w:rPr>
            </w:pPr>
            <w:r w:rsidRPr="004A34EE">
              <w:rPr>
                <w:color w:val="000000"/>
                <w:lang w:val="en-GB"/>
              </w:rPr>
              <w:t>Skills transfer</w:t>
            </w:r>
          </w:p>
        </w:tc>
        <w:tc>
          <w:tcPr>
            <w:tcW w:w="2080" w:type="dxa"/>
            <w:tcBorders>
              <w:bottom w:val="single" w:sz="4" w:space="0" w:color="000000"/>
              <w:right w:val="single" w:sz="4" w:space="0" w:color="000000"/>
            </w:tcBorders>
          </w:tcPr>
          <w:p w14:paraId="7C6DECF4" w14:textId="77777777" w:rsidR="00270483" w:rsidRPr="004A34EE" w:rsidRDefault="00960720">
            <w:pPr>
              <w:spacing w:after="0" w:line="240" w:lineRule="auto"/>
              <w:jc w:val="left"/>
              <w:rPr>
                <w:color w:val="000000"/>
                <w:lang w:val="en-GB"/>
              </w:rPr>
            </w:pPr>
            <w:r w:rsidRPr="004A34EE">
              <w:rPr>
                <w:color w:val="000000"/>
                <w:lang w:val="en-GB"/>
              </w:rPr>
              <w:t>Provide on-the-job training to workers</w:t>
            </w:r>
          </w:p>
        </w:tc>
        <w:tc>
          <w:tcPr>
            <w:tcW w:w="1424" w:type="dxa"/>
            <w:tcBorders>
              <w:bottom w:val="single" w:sz="4" w:space="0" w:color="000000"/>
              <w:right w:val="single" w:sz="4" w:space="0" w:color="000000"/>
            </w:tcBorders>
          </w:tcPr>
          <w:p w14:paraId="2028383D"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42024FB5" w14:textId="77777777" w:rsidR="00270483" w:rsidRPr="004A34EE" w:rsidRDefault="00960720">
            <w:pPr>
              <w:spacing w:after="0" w:line="240" w:lineRule="auto"/>
              <w:jc w:val="right"/>
              <w:rPr>
                <w:color w:val="000000"/>
                <w:lang w:val="en-GB"/>
              </w:rPr>
            </w:pPr>
            <w:r w:rsidRPr="004A34EE">
              <w:rPr>
                <w:color w:val="000000"/>
                <w:lang w:val="en-GB"/>
              </w:rPr>
              <w:t>100</w:t>
            </w:r>
          </w:p>
        </w:tc>
        <w:tc>
          <w:tcPr>
            <w:tcW w:w="2665" w:type="dxa"/>
            <w:tcBorders>
              <w:top w:val="single" w:sz="4" w:space="0" w:color="000000"/>
              <w:bottom w:val="single" w:sz="4" w:space="0" w:color="000000"/>
              <w:right w:val="single" w:sz="4" w:space="0" w:color="000000"/>
            </w:tcBorders>
          </w:tcPr>
          <w:p w14:paraId="6DB89A88" w14:textId="77777777" w:rsidR="00270483" w:rsidRPr="004A34EE" w:rsidRDefault="00960720">
            <w:pPr>
              <w:spacing w:after="0" w:line="240" w:lineRule="auto"/>
              <w:jc w:val="left"/>
              <w:rPr>
                <w:color w:val="000000"/>
                <w:lang w:val="en-GB"/>
              </w:rPr>
            </w:pPr>
            <w:r w:rsidRPr="004A34EE">
              <w:rPr>
                <w:color w:val="000000"/>
                <w:lang w:val="en-GB"/>
              </w:rPr>
              <w:t>Number of workers trained</w:t>
            </w:r>
          </w:p>
        </w:tc>
        <w:tc>
          <w:tcPr>
            <w:tcW w:w="1763" w:type="dxa"/>
            <w:tcBorders>
              <w:top w:val="single" w:sz="4" w:space="0" w:color="000000"/>
              <w:left w:val="single" w:sz="4" w:space="0" w:color="000000"/>
              <w:bottom w:val="single" w:sz="4" w:space="0" w:color="000000"/>
              <w:right w:val="single" w:sz="4" w:space="0" w:color="000000"/>
            </w:tcBorders>
          </w:tcPr>
          <w:p w14:paraId="5E0D540E" w14:textId="77777777" w:rsidR="00270483" w:rsidRPr="004A34EE" w:rsidRDefault="00960720">
            <w:pPr>
              <w:spacing w:after="0" w:line="240" w:lineRule="auto"/>
              <w:jc w:val="lef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405E98A5" w14:textId="77777777" w:rsidR="00270483" w:rsidRPr="004A34EE" w:rsidRDefault="00960720">
            <w:pPr>
              <w:spacing w:after="0" w:line="240" w:lineRule="auto"/>
              <w:jc w:val="left"/>
              <w:rPr>
                <w:color w:val="000000"/>
                <w:lang w:val="en-GB"/>
              </w:rPr>
            </w:pPr>
            <w:r w:rsidRPr="004A34EE">
              <w:rPr>
                <w:color w:val="000000"/>
                <w:lang w:val="en-GB"/>
              </w:rPr>
              <w:t>N/A</w:t>
            </w:r>
          </w:p>
        </w:tc>
      </w:tr>
      <w:tr w:rsidR="00270483" w:rsidRPr="004A34EE" w14:paraId="526AB179" w14:textId="77777777" w:rsidTr="00E8059E">
        <w:trPr>
          <w:trHeight w:val="518"/>
        </w:trPr>
        <w:tc>
          <w:tcPr>
            <w:tcW w:w="14174" w:type="dxa"/>
            <w:gridSpan w:val="8"/>
            <w:tcBorders>
              <w:left w:val="single" w:sz="4" w:space="0" w:color="000000"/>
              <w:bottom w:val="single" w:sz="4" w:space="0" w:color="000000"/>
              <w:right w:val="single" w:sz="4" w:space="0" w:color="000000"/>
            </w:tcBorders>
          </w:tcPr>
          <w:p w14:paraId="516608C1" w14:textId="77777777" w:rsidR="00270483" w:rsidRPr="004A34EE" w:rsidRDefault="00960720">
            <w:pPr>
              <w:spacing w:after="0" w:line="240" w:lineRule="auto"/>
              <w:jc w:val="left"/>
              <w:rPr>
                <w:color w:val="000000"/>
                <w:lang w:val="en-GB"/>
              </w:rPr>
            </w:pPr>
            <w:r w:rsidRPr="004A34EE">
              <w:rPr>
                <w:b/>
                <w:bCs/>
                <w:color w:val="000000"/>
                <w:lang w:val="en-GB"/>
              </w:rPr>
              <w:t>5.2.4 Construction Phase – Negative Impacts and Mitigation Measures</w:t>
            </w:r>
          </w:p>
        </w:tc>
      </w:tr>
      <w:tr w:rsidR="00270483" w:rsidRPr="004A34EE" w14:paraId="0D7D755E" w14:textId="77777777" w:rsidTr="00E8059E">
        <w:trPr>
          <w:trHeight w:val="620"/>
        </w:trPr>
        <w:tc>
          <w:tcPr>
            <w:tcW w:w="1019" w:type="dxa"/>
            <w:tcBorders>
              <w:left w:val="single" w:sz="4" w:space="0" w:color="000000"/>
              <w:bottom w:val="single" w:sz="4" w:space="0" w:color="000000"/>
              <w:right w:val="single" w:sz="4" w:space="0" w:color="000000"/>
            </w:tcBorders>
          </w:tcPr>
          <w:p w14:paraId="6227553B" w14:textId="77777777" w:rsidR="00270483" w:rsidRPr="004A34EE" w:rsidRDefault="00960720">
            <w:pPr>
              <w:spacing w:after="0" w:line="240" w:lineRule="auto"/>
              <w:jc w:val="left"/>
              <w:rPr>
                <w:color w:val="000000"/>
                <w:lang w:val="en-GB"/>
              </w:rPr>
            </w:pPr>
            <w:r w:rsidRPr="004A34EE">
              <w:rPr>
                <w:color w:val="000000"/>
                <w:lang w:val="en-GB"/>
              </w:rPr>
              <w:t>1</w:t>
            </w:r>
          </w:p>
        </w:tc>
        <w:tc>
          <w:tcPr>
            <w:tcW w:w="1940" w:type="dxa"/>
            <w:tcBorders>
              <w:bottom w:val="single" w:sz="4" w:space="0" w:color="000000"/>
              <w:right w:val="single" w:sz="4" w:space="0" w:color="000000"/>
            </w:tcBorders>
          </w:tcPr>
          <w:p w14:paraId="19FDB651" w14:textId="77777777" w:rsidR="00270483" w:rsidRPr="004A34EE" w:rsidRDefault="00960720">
            <w:pPr>
              <w:spacing w:after="0" w:line="240" w:lineRule="auto"/>
              <w:jc w:val="left"/>
              <w:rPr>
                <w:color w:val="000000"/>
                <w:lang w:val="en-GB"/>
              </w:rPr>
            </w:pPr>
            <w:r w:rsidRPr="004A34EE">
              <w:rPr>
                <w:color w:val="000000"/>
                <w:lang w:val="en-GB"/>
              </w:rPr>
              <w:t>Vegetation loss</w:t>
            </w:r>
          </w:p>
        </w:tc>
        <w:tc>
          <w:tcPr>
            <w:tcW w:w="2080" w:type="dxa"/>
            <w:tcBorders>
              <w:bottom w:val="single" w:sz="4" w:space="0" w:color="000000"/>
              <w:right w:val="single" w:sz="4" w:space="0" w:color="000000"/>
            </w:tcBorders>
          </w:tcPr>
          <w:p w14:paraId="3547FAE6" w14:textId="77777777" w:rsidR="00270483" w:rsidRPr="004A34EE" w:rsidRDefault="00960720">
            <w:pPr>
              <w:spacing w:after="0" w:line="240" w:lineRule="auto"/>
              <w:jc w:val="left"/>
              <w:rPr>
                <w:color w:val="000000"/>
                <w:lang w:val="en-GB"/>
              </w:rPr>
            </w:pPr>
            <w:r w:rsidRPr="004A34EE">
              <w:rPr>
                <w:color w:val="000000"/>
                <w:lang w:val="en-GB"/>
              </w:rPr>
              <w:t xml:space="preserve">Limit clearing to construction footprint; </w:t>
            </w:r>
          </w:p>
          <w:p w14:paraId="2571093F" w14:textId="77777777" w:rsidR="00270483" w:rsidRPr="004A34EE" w:rsidRDefault="00270483">
            <w:pPr>
              <w:spacing w:after="0" w:line="240" w:lineRule="auto"/>
              <w:jc w:val="left"/>
              <w:rPr>
                <w:color w:val="000000"/>
                <w:lang w:val="en-GB"/>
              </w:rPr>
            </w:pPr>
          </w:p>
          <w:p w14:paraId="7C7C787F" w14:textId="77777777" w:rsidR="00270483" w:rsidRPr="004A34EE" w:rsidRDefault="00960720">
            <w:pPr>
              <w:spacing w:after="0" w:line="240" w:lineRule="auto"/>
              <w:jc w:val="left"/>
              <w:rPr>
                <w:color w:val="000000"/>
                <w:kern w:val="2"/>
                <w:lang w:val="en-GB"/>
              </w:rPr>
            </w:pPr>
            <w:r w:rsidRPr="004A34EE">
              <w:rPr>
                <w:color w:val="000000"/>
                <w:lang w:val="en-GB"/>
              </w:rPr>
              <w:t>Restore vegetation after works</w:t>
            </w:r>
            <w:r w:rsidRPr="004A34EE">
              <w:rPr>
                <w:color w:val="000000"/>
                <w:kern w:val="2"/>
                <w:lang w:val="en-GB"/>
              </w:rPr>
              <w:t xml:space="preserve"> including borrow pits. Where possible, rehabilitate borrow pits progressively.</w:t>
            </w:r>
          </w:p>
          <w:p w14:paraId="4E278C55" w14:textId="77777777" w:rsidR="00270483" w:rsidRPr="004A34EE" w:rsidRDefault="00270483">
            <w:pPr>
              <w:spacing w:after="0" w:line="240" w:lineRule="auto"/>
              <w:jc w:val="left"/>
              <w:rPr>
                <w:color w:val="000000"/>
                <w:lang w:val="en-GB"/>
              </w:rPr>
            </w:pPr>
          </w:p>
          <w:p w14:paraId="5E3F7DCE" w14:textId="77777777" w:rsidR="00270483" w:rsidRPr="004A34EE" w:rsidRDefault="00960720">
            <w:pPr>
              <w:spacing w:after="0" w:line="240" w:lineRule="auto"/>
              <w:jc w:val="left"/>
              <w:rPr>
                <w:color w:val="000000"/>
                <w:lang w:val="en-GB"/>
              </w:rPr>
            </w:pPr>
            <w:r w:rsidRPr="004A34EE">
              <w:rPr>
                <w:color w:val="000000"/>
                <w:lang w:val="en-GB"/>
              </w:rPr>
              <w:lastRenderedPageBreak/>
              <w:t>Replant trees at a ratio of 1:10</w:t>
            </w:r>
          </w:p>
        </w:tc>
        <w:tc>
          <w:tcPr>
            <w:tcW w:w="1424" w:type="dxa"/>
            <w:tcBorders>
              <w:bottom w:val="single" w:sz="4" w:space="0" w:color="000000"/>
              <w:right w:val="single" w:sz="4" w:space="0" w:color="000000"/>
            </w:tcBorders>
          </w:tcPr>
          <w:p w14:paraId="44CA3B60" w14:textId="77777777" w:rsidR="00270483" w:rsidRPr="004A34EE" w:rsidRDefault="00960720">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1D54AF2A"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54D09734" w14:textId="77777777" w:rsidR="00270483" w:rsidRPr="004A34EE" w:rsidRDefault="00960720">
            <w:pPr>
              <w:spacing w:after="0" w:line="240" w:lineRule="auto"/>
              <w:rPr>
                <w:color w:val="000000"/>
                <w:lang w:val="en-GB"/>
              </w:rPr>
            </w:pPr>
            <w:r w:rsidRPr="004A34EE">
              <w:rPr>
                <w:color w:val="000000" w:themeColor="text1"/>
                <w:lang w:val="en-GB"/>
              </w:rPr>
              <w:t>Area cleared against planned area for works</w:t>
            </w:r>
          </w:p>
          <w:p w14:paraId="61458187" w14:textId="77777777" w:rsidR="00270483" w:rsidRPr="004A34EE" w:rsidRDefault="00270483">
            <w:pPr>
              <w:spacing w:after="0" w:line="240" w:lineRule="auto"/>
              <w:rPr>
                <w:color w:val="000000"/>
                <w:lang w:val="en-GB"/>
              </w:rPr>
            </w:pPr>
          </w:p>
          <w:p w14:paraId="4286F780" w14:textId="77777777" w:rsidR="00270483" w:rsidRPr="004A34EE" w:rsidRDefault="00960720">
            <w:pPr>
              <w:spacing w:after="0" w:line="240" w:lineRule="auto"/>
              <w:rPr>
                <w:color w:val="000000" w:themeColor="text1"/>
                <w:lang w:val="en-GB"/>
              </w:rPr>
            </w:pPr>
            <w:r w:rsidRPr="004A34EE">
              <w:rPr>
                <w:color w:val="000000" w:themeColor="text1"/>
                <w:lang w:val="en-GB"/>
              </w:rPr>
              <w:t>Area rehabilitated</w:t>
            </w:r>
          </w:p>
          <w:p w14:paraId="4ED1D313" w14:textId="77777777" w:rsidR="00270483" w:rsidRPr="004A34EE" w:rsidRDefault="00270483">
            <w:pPr>
              <w:spacing w:after="0" w:line="240" w:lineRule="auto"/>
              <w:rPr>
                <w:color w:val="000000" w:themeColor="text1"/>
                <w:lang w:val="en-GB"/>
              </w:rPr>
            </w:pPr>
          </w:p>
          <w:p w14:paraId="629B571E" w14:textId="77777777" w:rsidR="00270483" w:rsidRPr="004A34EE" w:rsidRDefault="00960720">
            <w:pPr>
              <w:spacing w:after="0" w:line="240" w:lineRule="auto"/>
              <w:rPr>
                <w:color w:val="000000"/>
                <w:lang w:val="en-GB"/>
              </w:rPr>
            </w:pPr>
            <w:r w:rsidRPr="004A34EE">
              <w:rPr>
                <w:color w:val="000000"/>
                <w:kern w:val="2"/>
                <w:lang w:val="en-GB"/>
              </w:rPr>
              <w:t>Number of trees planted</w:t>
            </w:r>
          </w:p>
        </w:tc>
        <w:tc>
          <w:tcPr>
            <w:tcW w:w="1763" w:type="dxa"/>
            <w:tcBorders>
              <w:top w:val="single" w:sz="4" w:space="0" w:color="000000"/>
              <w:left w:val="single" w:sz="4" w:space="0" w:color="000000"/>
              <w:bottom w:val="single" w:sz="4" w:space="0" w:color="000000"/>
              <w:right w:val="single" w:sz="4" w:space="0" w:color="000000"/>
            </w:tcBorders>
          </w:tcPr>
          <w:p w14:paraId="7C6A0438" w14:textId="77777777" w:rsidR="00270483" w:rsidRPr="004A34EE" w:rsidRDefault="00960720">
            <w:pPr>
              <w:spacing w:after="0" w:line="240" w:lineRule="auto"/>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0A30CEE2"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0B0FC9B7" w14:textId="77777777" w:rsidTr="00E8059E">
        <w:trPr>
          <w:trHeight w:val="788"/>
        </w:trPr>
        <w:tc>
          <w:tcPr>
            <w:tcW w:w="1019" w:type="dxa"/>
            <w:tcBorders>
              <w:left w:val="single" w:sz="4" w:space="0" w:color="000000"/>
              <w:bottom w:val="single" w:sz="4" w:space="0" w:color="000000"/>
              <w:right w:val="single" w:sz="4" w:space="0" w:color="000000"/>
            </w:tcBorders>
          </w:tcPr>
          <w:p w14:paraId="210C52A5" w14:textId="77777777" w:rsidR="00270483" w:rsidRPr="004A34EE" w:rsidRDefault="00960720">
            <w:pPr>
              <w:spacing w:after="0" w:line="240" w:lineRule="auto"/>
              <w:jc w:val="left"/>
              <w:rPr>
                <w:color w:val="000000"/>
                <w:lang w:val="en-GB"/>
              </w:rPr>
            </w:pPr>
            <w:r w:rsidRPr="004A34EE">
              <w:rPr>
                <w:color w:val="000000"/>
                <w:lang w:val="en-GB"/>
              </w:rPr>
              <w:lastRenderedPageBreak/>
              <w:t>2</w:t>
            </w:r>
          </w:p>
        </w:tc>
        <w:tc>
          <w:tcPr>
            <w:tcW w:w="1940" w:type="dxa"/>
            <w:tcBorders>
              <w:bottom w:val="single" w:sz="4" w:space="0" w:color="000000"/>
              <w:right w:val="single" w:sz="4" w:space="0" w:color="000000"/>
            </w:tcBorders>
          </w:tcPr>
          <w:p w14:paraId="70CB3FF5" w14:textId="77777777" w:rsidR="00270483" w:rsidRPr="004A34EE" w:rsidRDefault="00960720">
            <w:pPr>
              <w:spacing w:after="0" w:line="240" w:lineRule="auto"/>
              <w:jc w:val="left"/>
              <w:rPr>
                <w:color w:val="000000"/>
                <w:lang w:val="en-GB"/>
              </w:rPr>
            </w:pPr>
            <w:r w:rsidRPr="004A34EE">
              <w:rPr>
                <w:color w:val="000000"/>
                <w:lang w:val="en-GB"/>
              </w:rPr>
              <w:t>Soil erosion and sedimentation</w:t>
            </w:r>
          </w:p>
        </w:tc>
        <w:tc>
          <w:tcPr>
            <w:tcW w:w="2080" w:type="dxa"/>
            <w:tcBorders>
              <w:bottom w:val="single" w:sz="4" w:space="0" w:color="000000"/>
              <w:right w:val="single" w:sz="4" w:space="0" w:color="000000"/>
            </w:tcBorders>
          </w:tcPr>
          <w:p w14:paraId="406186CD" w14:textId="77777777" w:rsidR="00270483" w:rsidRPr="004A34EE" w:rsidRDefault="00960720">
            <w:pPr>
              <w:spacing w:after="0" w:line="240" w:lineRule="auto"/>
              <w:jc w:val="left"/>
              <w:rPr>
                <w:color w:val="000000"/>
                <w:lang w:val="en-GB"/>
              </w:rPr>
            </w:pPr>
            <w:r w:rsidRPr="004A34EE">
              <w:rPr>
                <w:color w:val="000000"/>
                <w:lang w:val="en-GB"/>
              </w:rPr>
              <w:t>Install erosion control measures (silt traps, drainage channels, slope stabilization) to manage impact during construction, while permanent measures are being constructed as per design</w:t>
            </w:r>
          </w:p>
        </w:tc>
        <w:tc>
          <w:tcPr>
            <w:tcW w:w="1424" w:type="dxa"/>
            <w:tcBorders>
              <w:bottom w:val="single" w:sz="4" w:space="0" w:color="000000"/>
              <w:right w:val="single" w:sz="4" w:space="0" w:color="000000"/>
            </w:tcBorders>
          </w:tcPr>
          <w:p w14:paraId="787D366B"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769D9FCD" w14:textId="77777777" w:rsidR="00270483" w:rsidRPr="004A34EE" w:rsidRDefault="00960720">
            <w:pPr>
              <w:spacing w:after="0" w:line="240" w:lineRule="auto"/>
              <w:jc w:val="right"/>
              <w:rPr>
                <w:color w:val="000000"/>
                <w:lang w:val="en-GB"/>
              </w:rPr>
            </w:pPr>
            <w:r w:rsidRPr="004A34EE">
              <w:rPr>
                <w:color w:val="000000"/>
                <w:lang w:val="en-GB"/>
              </w:rPr>
              <w:t>100</w:t>
            </w:r>
          </w:p>
        </w:tc>
        <w:tc>
          <w:tcPr>
            <w:tcW w:w="2665" w:type="dxa"/>
            <w:tcBorders>
              <w:top w:val="single" w:sz="4" w:space="0" w:color="000000"/>
              <w:bottom w:val="single" w:sz="4" w:space="0" w:color="000000"/>
              <w:right w:val="single" w:sz="4" w:space="0" w:color="000000"/>
            </w:tcBorders>
          </w:tcPr>
          <w:p w14:paraId="18088245" w14:textId="77777777" w:rsidR="00270483" w:rsidRPr="004A34EE" w:rsidRDefault="00960720">
            <w:pPr>
              <w:spacing w:after="0" w:line="240" w:lineRule="auto"/>
              <w:jc w:val="left"/>
              <w:rPr>
                <w:color w:val="000000"/>
                <w:lang w:val="en-GB"/>
              </w:rPr>
            </w:pPr>
            <w:r w:rsidRPr="004A34EE">
              <w:rPr>
                <w:color w:val="000000"/>
                <w:lang w:val="en-GB"/>
              </w:rPr>
              <w:t>Control measures (silt traps, drainage channels, slope stabilization) in place during construction</w:t>
            </w:r>
          </w:p>
        </w:tc>
        <w:tc>
          <w:tcPr>
            <w:tcW w:w="1763" w:type="dxa"/>
            <w:tcBorders>
              <w:top w:val="single" w:sz="4" w:space="0" w:color="000000"/>
              <w:left w:val="single" w:sz="4" w:space="0" w:color="000000"/>
              <w:bottom w:val="single" w:sz="4" w:space="0" w:color="000000"/>
              <w:right w:val="single" w:sz="4" w:space="0" w:color="000000"/>
            </w:tcBorders>
          </w:tcPr>
          <w:p w14:paraId="197A6237" w14:textId="77777777" w:rsidR="00270483" w:rsidRPr="004A34EE" w:rsidRDefault="00960720">
            <w:pPr>
              <w:spacing w:after="0" w:line="240" w:lineRule="auto"/>
              <w:jc w:val="left"/>
              <w:rPr>
                <w:color w:val="000000"/>
                <w:lang w:val="en-GB"/>
              </w:rPr>
            </w:pPr>
            <w:r w:rsidRPr="004A34EE">
              <w:rPr>
                <w:color w:val="000000"/>
                <w:lang w:val="en-GB"/>
              </w:rPr>
              <w:t>Every two months</w:t>
            </w:r>
          </w:p>
        </w:tc>
        <w:tc>
          <w:tcPr>
            <w:tcW w:w="1504" w:type="dxa"/>
            <w:tcBorders>
              <w:top w:val="single" w:sz="4" w:space="0" w:color="000000"/>
              <w:bottom w:val="single" w:sz="4" w:space="0" w:color="000000"/>
              <w:right w:val="single" w:sz="4" w:space="0" w:color="000000"/>
            </w:tcBorders>
          </w:tcPr>
          <w:p w14:paraId="0716A6F5"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496EC61B"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77BA3A9B" w14:textId="77777777" w:rsidR="00270483" w:rsidRPr="004A34EE" w:rsidRDefault="00960720">
            <w:pPr>
              <w:spacing w:after="0" w:line="240" w:lineRule="auto"/>
              <w:jc w:val="left"/>
              <w:rPr>
                <w:color w:val="000000"/>
                <w:lang w:val="en-GB"/>
              </w:rPr>
            </w:pPr>
            <w:r w:rsidRPr="004A34EE">
              <w:rPr>
                <w:color w:val="000000"/>
                <w:lang w:val="en-GB"/>
              </w:rPr>
              <w:t>3</w:t>
            </w:r>
          </w:p>
        </w:tc>
        <w:tc>
          <w:tcPr>
            <w:tcW w:w="1940" w:type="dxa"/>
            <w:tcBorders>
              <w:top w:val="single" w:sz="4" w:space="0" w:color="000000"/>
              <w:left w:val="single" w:sz="4" w:space="0" w:color="000000"/>
              <w:bottom w:val="single" w:sz="4" w:space="0" w:color="000000"/>
              <w:right w:val="single" w:sz="4" w:space="0" w:color="000000"/>
            </w:tcBorders>
          </w:tcPr>
          <w:p w14:paraId="3E67574D" w14:textId="77777777" w:rsidR="00270483" w:rsidRPr="004A34EE" w:rsidRDefault="00960720">
            <w:pPr>
              <w:spacing w:after="0" w:line="240" w:lineRule="auto"/>
              <w:jc w:val="left"/>
              <w:rPr>
                <w:color w:val="000000"/>
                <w:lang w:val="en-GB"/>
              </w:rPr>
            </w:pPr>
            <w:r w:rsidRPr="004A34EE">
              <w:rPr>
                <w:color w:val="000000"/>
                <w:lang w:val="en-GB"/>
              </w:rPr>
              <w:t>Disruption of water flow</w:t>
            </w:r>
          </w:p>
        </w:tc>
        <w:tc>
          <w:tcPr>
            <w:tcW w:w="2080" w:type="dxa"/>
            <w:tcBorders>
              <w:top w:val="single" w:sz="4" w:space="0" w:color="000000"/>
              <w:left w:val="single" w:sz="4" w:space="0" w:color="000000"/>
              <w:bottom w:val="single" w:sz="4" w:space="0" w:color="000000"/>
              <w:right w:val="single" w:sz="4" w:space="0" w:color="000000"/>
            </w:tcBorders>
          </w:tcPr>
          <w:p w14:paraId="1D8CFCB7" w14:textId="77777777" w:rsidR="00270483" w:rsidRPr="004A34EE" w:rsidRDefault="00960720">
            <w:pPr>
              <w:spacing w:after="0" w:line="240" w:lineRule="auto"/>
              <w:jc w:val="left"/>
              <w:rPr>
                <w:color w:val="000000"/>
                <w:lang w:val="en-GB"/>
              </w:rPr>
            </w:pPr>
            <w:r w:rsidRPr="004A34EE">
              <w:rPr>
                <w:color w:val="000000"/>
                <w:lang w:val="en-GB"/>
              </w:rPr>
              <w:t xml:space="preserve">Provide temporary diversion channels during culvert installation and maintain environmental flows </w:t>
            </w:r>
          </w:p>
        </w:tc>
        <w:tc>
          <w:tcPr>
            <w:tcW w:w="1424" w:type="dxa"/>
            <w:tcBorders>
              <w:top w:val="single" w:sz="4" w:space="0" w:color="000000"/>
              <w:left w:val="single" w:sz="4" w:space="0" w:color="000000"/>
              <w:bottom w:val="single" w:sz="4" w:space="0" w:color="000000"/>
              <w:right w:val="single" w:sz="4" w:space="0" w:color="000000"/>
            </w:tcBorders>
          </w:tcPr>
          <w:p w14:paraId="44C7C6DB"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top w:val="single" w:sz="4" w:space="0" w:color="000000"/>
              <w:left w:val="single" w:sz="4" w:space="0" w:color="000000"/>
              <w:bottom w:val="single" w:sz="4" w:space="0" w:color="000000"/>
              <w:right w:val="single" w:sz="4" w:space="0" w:color="000000"/>
            </w:tcBorders>
          </w:tcPr>
          <w:p w14:paraId="3F249940"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left w:val="single" w:sz="4" w:space="0" w:color="000000"/>
              <w:bottom w:val="single" w:sz="4" w:space="0" w:color="000000"/>
              <w:right w:val="single" w:sz="4" w:space="0" w:color="000000"/>
            </w:tcBorders>
          </w:tcPr>
          <w:p w14:paraId="7A17EFFB" w14:textId="77777777" w:rsidR="00270483" w:rsidRPr="004A34EE" w:rsidRDefault="00960720">
            <w:pPr>
              <w:spacing w:after="0" w:line="240" w:lineRule="auto"/>
              <w:jc w:val="left"/>
              <w:rPr>
                <w:color w:val="000000"/>
                <w:lang w:val="en-GB"/>
              </w:rPr>
            </w:pPr>
            <w:r w:rsidRPr="004A34EE">
              <w:rPr>
                <w:color w:val="000000"/>
                <w:lang w:val="en-GB"/>
              </w:rPr>
              <w:t>Diversion channels in place and records of flows (inspections)</w:t>
            </w:r>
          </w:p>
        </w:tc>
        <w:tc>
          <w:tcPr>
            <w:tcW w:w="1763" w:type="dxa"/>
            <w:tcBorders>
              <w:top w:val="single" w:sz="4" w:space="0" w:color="000000"/>
              <w:left w:val="single" w:sz="4" w:space="0" w:color="000000"/>
              <w:bottom w:val="single" w:sz="4" w:space="0" w:color="000000"/>
              <w:right w:val="single" w:sz="4" w:space="0" w:color="000000"/>
            </w:tcBorders>
          </w:tcPr>
          <w:p w14:paraId="035E782F" w14:textId="77777777" w:rsidR="00270483" w:rsidRPr="004A34EE" w:rsidRDefault="00960720">
            <w:pPr>
              <w:spacing w:after="0" w:line="240" w:lineRule="auto"/>
              <w:jc w:val="right"/>
              <w:rPr>
                <w:color w:val="000000"/>
                <w:lang w:val="en-GB"/>
              </w:rPr>
            </w:pPr>
            <w:r w:rsidRPr="004A34EE">
              <w:rPr>
                <w:color w:val="000000"/>
                <w:lang w:val="en-GB"/>
              </w:rPr>
              <w:t xml:space="preserve">Monthly </w:t>
            </w:r>
          </w:p>
        </w:tc>
        <w:tc>
          <w:tcPr>
            <w:tcW w:w="1504" w:type="dxa"/>
            <w:tcBorders>
              <w:top w:val="single" w:sz="4" w:space="0" w:color="000000"/>
              <w:bottom w:val="single" w:sz="4" w:space="0" w:color="000000"/>
              <w:right w:val="single" w:sz="4" w:space="0" w:color="000000"/>
            </w:tcBorders>
          </w:tcPr>
          <w:p w14:paraId="5A354A43"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75934EBC" w14:textId="77777777" w:rsidTr="00E8059E">
        <w:trPr>
          <w:trHeight w:val="521"/>
        </w:trPr>
        <w:tc>
          <w:tcPr>
            <w:tcW w:w="1019" w:type="dxa"/>
            <w:vMerge w:val="restart"/>
            <w:tcBorders>
              <w:top w:val="single" w:sz="4" w:space="0" w:color="000000"/>
              <w:left w:val="single" w:sz="4" w:space="0" w:color="000000"/>
              <w:bottom w:val="single" w:sz="4" w:space="0" w:color="000000"/>
              <w:right w:val="single" w:sz="4" w:space="0" w:color="000000"/>
            </w:tcBorders>
          </w:tcPr>
          <w:p w14:paraId="39B2C483" w14:textId="77777777" w:rsidR="00270483" w:rsidRPr="004A34EE" w:rsidRDefault="00960720">
            <w:pPr>
              <w:spacing w:after="0" w:line="240" w:lineRule="auto"/>
              <w:jc w:val="left"/>
              <w:rPr>
                <w:color w:val="000000"/>
                <w:lang w:val="en-GB"/>
              </w:rPr>
            </w:pPr>
            <w:r w:rsidRPr="004A34EE">
              <w:rPr>
                <w:color w:val="000000"/>
                <w:lang w:val="en-GB"/>
              </w:rPr>
              <w:t>4</w:t>
            </w:r>
          </w:p>
        </w:tc>
        <w:tc>
          <w:tcPr>
            <w:tcW w:w="1940" w:type="dxa"/>
            <w:vMerge w:val="restart"/>
            <w:tcBorders>
              <w:top w:val="single" w:sz="4" w:space="0" w:color="000000"/>
              <w:bottom w:val="single" w:sz="4" w:space="0" w:color="000000"/>
              <w:right w:val="single" w:sz="4" w:space="0" w:color="000000"/>
            </w:tcBorders>
          </w:tcPr>
          <w:p w14:paraId="1A29B31A" w14:textId="77777777" w:rsidR="00270483" w:rsidRPr="004A34EE" w:rsidRDefault="00960720">
            <w:pPr>
              <w:spacing w:after="0" w:line="240" w:lineRule="auto"/>
              <w:jc w:val="left"/>
              <w:rPr>
                <w:color w:val="000000"/>
                <w:lang w:val="en-GB"/>
              </w:rPr>
            </w:pPr>
            <w:r w:rsidRPr="004A34EE">
              <w:rPr>
                <w:color w:val="000000"/>
                <w:lang w:val="en-GB"/>
              </w:rPr>
              <w:t>Soil and water contamination</w:t>
            </w:r>
          </w:p>
        </w:tc>
        <w:tc>
          <w:tcPr>
            <w:tcW w:w="2080" w:type="dxa"/>
            <w:tcBorders>
              <w:top w:val="single" w:sz="4" w:space="0" w:color="000000"/>
              <w:bottom w:val="single" w:sz="4" w:space="0" w:color="000000"/>
              <w:right w:val="single" w:sz="4" w:space="0" w:color="000000"/>
            </w:tcBorders>
          </w:tcPr>
          <w:p w14:paraId="4CC8BA4C" w14:textId="42FBFD4D" w:rsidR="00270483" w:rsidRPr="004A34EE" w:rsidRDefault="00960720">
            <w:pPr>
              <w:spacing w:after="0" w:line="240" w:lineRule="auto"/>
              <w:jc w:val="left"/>
              <w:rPr>
                <w:color w:val="000000"/>
                <w:lang w:val="en-GB"/>
              </w:rPr>
            </w:pPr>
            <w:r w:rsidRPr="004A34EE">
              <w:rPr>
                <w:color w:val="000000"/>
                <w:lang w:val="en-GB"/>
              </w:rPr>
              <w:t>Establish designated fue</w:t>
            </w:r>
            <w:r w:rsidR="007810BE">
              <w:rPr>
                <w:color w:val="000000"/>
                <w:lang w:val="en-GB"/>
              </w:rPr>
              <w:t>l</w:t>
            </w:r>
            <w:r w:rsidRPr="004A34EE">
              <w:rPr>
                <w:color w:val="000000"/>
                <w:lang w:val="en-GB"/>
              </w:rPr>
              <w:t>ling areas; provide spill kits; ensure proper storage of fuels</w:t>
            </w:r>
          </w:p>
          <w:p w14:paraId="4B9FC4E2" w14:textId="77777777" w:rsidR="00270483" w:rsidRPr="004A34EE" w:rsidRDefault="00270483">
            <w:pPr>
              <w:spacing w:after="0" w:line="240" w:lineRule="auto"/>
              <w:jc w:val="left"/>
              <w:rPr>
                <w:color w:val="000000"/>
                <w:lang w:val="en-GB"/>
              </w:rPr>
            </w:pPr>
          </w:p>
        </w:tc>
        <w:tc>
          <w:tcPr>
            <w:tcW w:w="1424" w:type="dxa"/>
            <w:tcBorders>
              <w:top w:val="single" w:sz="4" w:space="0" w:color="000000"/>
              <w:bottom w:val="single" w:sz="4" w:space="0" w:color="000000"/>
              <w:right w:val="single" w:sz="4" w:space="0" w:color="000000"/>
            </w:tcBorders>
          </w:tcPr>
          <w:p w14:paraId="4B50F2AF"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top w:val="single" w:sz="4" w:space="0" w:color="000000"/>
              <w:bottom w:val="single" w:sz="4" w:space="0" w:color="000000"/>
              <w:right w:val="single" w:sz="4" w:space="0" w:color="000000"/>
            </w:tcBorders>
          </w:tcPr>
          <w:p w14:paraId="7B7B0294"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391EF442" w14:textId="77777777" w:rsidR="00270483" w:rsidRPr="004A34EE" w:rsidRDefault="00960720">
            <w:pPr>
              <w:spacing w:after="0" w:line="240" w:lineRule="auto"/>
              <w:jc w:val="left"/>
              <w:rPr>
                <w:color w:val="000000"/>
                <w:lang w:val="en-GB"/>
              </w:rPr>
            </w:pPr>
            <w:r w:rsidRPr="004A34EE">
              <w:rPr>
                <w:color w:val="000000"/>
                <w:lang w:val="en-GB"/>
              </w:rPr>
              <w:t>Availability of spill kits and designated areas for fuelling and fuel storage areas</w:t>
            </w:r>
          </w:p>
        </w:tc>
        <w:tc>
          <w:tcPr>
            <w:tcW w:w="1763" w:type="dxa"/>
            <w:tcBorders>
              <w:top w:val="single" w:sz="4" w:space="0" w:color="000000"/>
              <w:left w:val="single" w:sz="4" w:space="0" w:color="000000"/>
              <w:bottom w:val="single" w:sz="4" w:space="0" w:color="000000"/>
              <w:right w:val="single" w:sz="4" w:space="0" w:color="000000"/>
            </w:tcBorders>
          </w:tcPr>
          <w:p w14:paraId="738D51A1" w14:textId="77777777" w:rsidR="00270483" w:rsidRPr="004A34EE" w:rsidRDefault="00960720">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0F817C89"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2745BFD4" w14:textId="77777777" w:rsidTr="00E8059E">
        <w:trPr>
          <w:trHeight w:val="521"/>
        </w:trPr>
        <w:tc>
          <w:tcPr>
            <w:tcW w:w="1019" w:type="dxa"/>
            <w:vMerge/>
            <w:tcBorders>
              <w:left w:val="single" w:sz="4" w:space="0" w:color="000000"/>
              <w:right w:val="single" w:sz="4" w:space="0" w:color="000000"/>
            </w:tcBorders>
          </w:tcPr>
          <w:p w14:paraId="2F4080A1" w14:textId="77777777" w:rsidR="00270483" w:rsidRPr="004A34EE" w:rsidRDefault="00270483">
            <w:pPr>
              <w:spacing w:after="0" w:line="240" w:lineRule="auto"/>
              <w:jc w:val="left"/>
              <w:rPr>
                <w:color w:val="000000"/>
                <w:lang w:val="en-GB"/>
              </w:rPr>
            </w:pPr>
          </w:p>
        </w:tc>
        <w:tc>
          <w:tcPr>
            <w:tcW w:w="1940" w:type="dxa"/>
            <w:vMerge/>
            <w:tcBorders>
              <w:right w:val="single" w:sz="4" w:space="0" w:color="000000"/>
            </w:tcBorders>
          </w:tcPr>
          <w:p w14:paraId="58935D8E" w14:textId="77777777" w:rsidR="00270483" w:rsidRPr="004A34EE" w:rsidRDefault="00270483">
            <w:pPr>
              <w:spacing w:after="0" w:line="240" w:lineRule="auto"/>
              <w:jc w:val="left"/>
              <w:rPr>
                <w:color w:val="000000"/>
                <w:lang w:val="en-GB"/>
              </w:rPr>
            </w:pPr>
          </w:p>
        </w:tc>
        <w:tc>
          <w:tcPr>
            <w:tcW w:w="2080" w:type="dxa"/>
            <w:tcBorders>
              <w:bottom w:val="single" w:sz="4" w:space="0" w:color="000000"/>
              <w:right w:val="single" w:sz="4" w:space="0" w:color="000000"/>
            </w:tcBorders>
          </w:tcPr>
          <w:p w14:paraId="2878EBDA" w14:textId="77777777" w:rsidR="00270483" w:rsidRPr="004A34EE" w:rsidRDefault="00960720">
            <w:pPr>
              <w:spacing w:after="0" w:line="240" w:lineRule="auto"/>
              <w:jc w:val="left"/>
              <w:rPr>
                <w:lang w:val="en-GB"/>
              </w:rPr>
            </w:pPr>
            <w:r w:rsidRPr="004A34EE">
              <w:rPr>
                <w:lang w:val="en-GB"/>
              </w:rPr>
              <w:t xml:space="preserve">Provision of sanitation facilities for workers, </w:t>
            </w:r>
          </w:p>
        </w:tc>
        <w:tc>
          <w:tcPr>
            <w:tcW w:w="1424" w:type="dxa"/>
            <w:tcBorders>
              <w:bottom w:val="single" w:sz="4" w:space="0" w:color="000000"/>
              <w:right w:val="single" w:sz="4" w:space="0" w:color="000000"/>
            </w:tcBorders>
          </w:tcPr>
          <w:p w14:paraId="41FCC6D0"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1963F162"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2A2FEB95" w14:textId="77777777" w:rsidR="00270483" w:rsidRPr="004A34EE" w:rsidRDefault="00960720">
            <w:pPr>
              <w:spacing w:after="0" w:line="240" w:lineRule="auto"/>
              <w:jc w:val="left"/>
              <w:rPr>
                <w:color w:val="000000"/>
                <w:lang w:val="en-GB"/>
              </w:rPr>
            </w:pPr>
            <w:r w:rsidRPr="004A34EE">
              <w:rPr>
                <w:color w:val="000000"/>
                <w:lang w:val="en-GB"/>
              </w:rPr>
              <w:t xml:space="preserve">Number of facilities provided </w:t>
            </w:r>
          </w:p>
        </w:tc>
        <w:tc>
          <w:tcPr>
            <w:tcW w:w="1763" w:type="dxa"/>
            <w:tcBorders>
              <w:top w:val="single" w:sz="4" w:space="0" w:color="000000"/>
              <w:left w:val="single" w:sz="4" w:space="0" w:color="000000"/>
              <w:bottom w:val="single" w:sz="4" w:space="0" w:color="000000"/>
              <w:right w:val="single" w:sz="4" w:space="0" w:color="000000"/>
            </w:tcBorders>
          </w:tcPr>
          <w:p w14:paraId="0B6D88B3" w14:textId="77777777" w:rsidR="00270483" w:rsidRPr="004A34EE" w:rsidRDefault="00960720">
            <w:pPr>
              <w:spacing w:after="0" w:line="240" w:lineRule="auto"/>
              <w:jc w:val="right"/>
              <w:rPr>
                <w:color w:val="000000"/>
                <w:lang w:val="en-GB"/>
              </w:rPr>
            </w:pPr>
            <w:r w:rsidRPr="004A34EE">
              <w:rPr>
                <w:color w:val="000000"/>
                <w:lang w:val="en-GB"/>
              </w:rPr>
              <w:t>once</w:t>
            </w:r>
          </w:p>
        </w:tc>
        <w:tc>
          <w:tcPr>
            <w:tcW w:w="1504" w:type="dxa"/>
            <w:tcBorders>
              <w:top w:val="single" w:sz="4" w:space="0" w:color="000000"/>
              <w:bottom w:val="single" w:sz="4" w:space="0" w:color="000000"/>
              <w:right w:val="single" w:sz="4" w:space="0" w:color="000000"/>
            </w:tcBorders>
          </w:tcPr>
          <w:p w14:paraId="0421FF24" w14:textId="77777777" w:rsidR="00270483" w:rsidRPr="004A34EE" w:rsidRDefault="00960720">
            <w:pPr>
              <w:spacing w:after="0" w:line="240" w:lineRule="auto"/>
              <w:jc w:val="right"/>
              <w:rPr>
                <w:color w:val="000000"/>
                <w:lang w:val="en-GB"/>
              </w:rPr>
            </w:pPr>
            <w:r w:rsidRPr="004A34EE">
              <w:rPr>
                <w:color w:val="000000"/>
                <w:lang w:val="en-GB"/>
              </w:rPr>
              <w:t>200</w:t>
            </w:r>
          </w:p>
        </w:tc>
      </w:tr>
      <w:tr w:rsidR="00270483" w:rsidRPr="004A34EE" w14:paraId="1611C01D" w14:textId="77777777" w:rsidTr="00E8059E">
        <w:trPr>
          <w:trHeight w:val="521"/>
        </w:trPr>
        <w:tc>
          <w:tcPr>
            <w:tcW w:w="1019" w:type="dxa"/>
            <w:vMerge/>
            <w:tcBorders>
              <w:left w:val="single" w:sz="4" w:space="0" w:color="000000"/>
              <w:bottom w:val="single" w:sz="4" w:space="0" w:color="000000"/>
              <w:right w:val="single" w:sz="4" w:space="0" w:color="000000"/>
            </w:tcBorders>
          </w:tcPr>
          <w:p w14:paraId="39DCE0E3" w14:textId="77777777" w:rsidR="00270483" w:rsidRPr="004A34EE" w:rsidRDefault="00270483">
            <w:pPr>
              <w:spacing w:after="0" w:line="240" w:lineRule="auto"/>
              <w:jc w:val="left"/>
              <w:rPr>
                <w:color w:val="000000"/>
                <w:lang w:val="en-GB"/>
              </w:rPr>
            </w:pPr>
          </w:p>
        </w:tc>
        <w:tc>
          <w:tcPr>
            <w:tcW w:w="1940" w:type="dxa"/>
            <w:vMerge/>
            <w:tcBorders>
              <w:bottom w:val="single" w:sz="4" w:space="0" w:color="000000"/>
              <w:right w:val="single" w:sz="4" w:space="0" w:color="000000"/>
            </w:tcBorders>
          </w:tcPr>
          <w:p w14:paraId="69AC3922" w14:textId="77777777" w:rsidR="00270483" w:rsidRPr="004A34EE" w:rsidRDefault="00270483">
            <w:pPr>
              <w:spacing w:after="0" w:line="240" w:lineRule="auto"/>
              <w:jc w:val="left"/>
              <w:rPr>
                <w:color w:val="000000"/>
                <w:lang w:val="en-GB"/>
              </w:rPr>
            </w:pPr>
          </w:p>
        </w:tc>
        <w:tc>
          <w:tcPr>
            <w:tcW w:w="2080" w:type="dxa"/>
            <w:tcBorders>
              <w:bottom w:val="single" w:sz="4" w:space="0" w:color="000000"/>
              <w:right w:val="single" w:sz="4" w:space="0" w:color="000000"/>
            </w:tcBorders>
          </w:tcPr>
          <w:p w14:paraId="0F18B0EF" w14:textId="77777777" w:rsidR="00270483" w:rsidRPr="004A34EE" w:rsidRDefault="00960720">
            <w:pPr>
              <w:spacing w:after="0" w:line="240" w:lineRule="auto"/>
              <w:jc w:val="left"/>
              <w:rPr>
                <w:lang w:val="en-GB"/>
              </w:rPr>
            </w:pPr>
            <w:r w:rsidRPr="004A34EE">
              <w:rPr>
                <w:lang w:val="en-GB"/>
              </w:rPr>
              <w:t>Provide waste bins and train workers on waste management as part of inductions</w:t>
            </w:r>
          </w:p>
        </w:tc>
        <w:tc>
          <w:tcPr>
            <w:tcW w:w="1424" w:type="dxa"/>
            <w:tcBorders>
              <w:bottom w:val="single" w:sz="4" w:space="0" w:color="000000"/>
              <w:right w:val="single" w:sz="4" w:space="0" w:color="000000"/>
            </w:tcBorders>
          </w:tcPr>
          <w:p w14:paraId="414883A9" w14:textId="77777777" w:rsidR="00270483" w:rsidRPr="004A34EE" w:rsidRDefault="00960720">
            <w:pPr>
              <w:spacing w:after="0" w:line="240" w:lineRule="auto"/>
              <w:jc w:val="left"/>
              <w:rPr>
                <w:color w:val="000000"/>
                <w:lang w:val="en-GB"/>
              </w:rPr>
            </w:pPr>
            <w:r w:rsidRPr="004A34EE">
              <w:rPr>
                <w:color w:val="000000"/>
                <w:lang w:val="en-GB"/>
              </w:rPr>
              <w:t xml:space="preserve">Contractor </w:t>
            </w:r>
          </w:p>
        </w:tc>
        <w:tc>
          <w:tcPr>
            <w:tcW w:w="1779" w:type="dxa"/>
            <w:tcBorders>
              <w:bottom w:val="single" w:sz="4" w:space="0" w:color="000000"/>
              <w:right w:val="single" w:sz="4" w:space="0" w:color="000000"/>
            </w:tcBorders>
          </w:tcPr>
          <w:p w14:paraId="15EFC523" w14:textId="77777777" w:rsidR="00270483" w:rsidRPr="004A34EE" w:rsidRDefault="00960720">
            <w:pPr>
              <w:spacing w:after="0" w:line="240" w:lineRule="auto"/>
              <w:jc w:val="right"/>
              <w:rPr>
                <w:color w:val="000000"/>
                <w:lang w:val="en-GB"/>
              </w:rPr>
            </w:pPr>
            <w:r w:rsidRPr="004A34EE">
              <w:rPr>
                <w:color w:val="000000"/>
                <w:lang w:val="en-GB"/>
              </w:rPr>
              <w:t>200</w:t>
            </w:r>
          </w:p>
        </w:tc>
        <w:tc>
          <w:tcPr>
            <w:tcW w:w="2665" w:type="dxa"/>
            <w:tcBorders>
              <w:top w:val="single" w:sz="4" w:space="0" w:color="000000"/>
              <w:bottom w:val="single" w:sz="4" w:space="0" w:color="000000"/>
              <w:right w:val="single" w:sz="4" w:space="0" w:color="000000"/>
            </w:tcBorders>
          </w:tcPr>
          <w:p w14:paraId="2A6A81EB" w14:textId="77777777" w:rsidR="00270483" w:rsidRPr="004A34EE" w:rsidRDefault="00960720">
            <w:pPr>
              <w:spacing w:after="0" w:line="240" w:lineRule="auto"/>
              <w:jc w:val="left"/>
              <w:rPr>
                <w:color w:val="000000"/>
                <w:lang w:val="en-GB"/>
              </w:rPr>
            </w:pPr>
            <w:r w:rsidRPr="004A34EE">
              <w:rPr>
                <w:color w:val="000000"/>
                <w:lang w:val="en-GB"/>
              </w:rPr>
              <w:t>Number of bins being used on site</w:t>
            </w:r>
          </w:p>
        </w:tc>
        <w:tc>
          <w:tcPr>
            <w:tcW w:w="1763" w:type="dxa"/>
            <w:tcBorders>
              <w:top w:val="single" w:sz="4" w:space="0" w:color="000000"/>
              <w:left w:val="single" w:sz="4" w:space="0" w:color="000000"/>
              <w:bottom w:val="single" w:sz="4" w:space="0" w:color="000000"/>
              <w:right w:val="single" w:sz="4" w:space="0" w:color="000000"/>
            </w:tcBorders>
          </w:tcPr>
          <w:p w14:paraId="5306E2AC" w14:textId="77777777" w:rsidR="00270483" w:rsidRPr="004A34EE" w:rsidRDefault="00960720">
            <w:pPr>
              <w:spacing w:after="0" w:line="240" w:lineRule="auto"/>
              <w:jc w:val="center"/>
              <w:rPr>
                <w:color w:val="000000"/>
                <w:lang w:val="en-GB"/>
              </w:rPr>
            </w:pPr>
            <w:r w:rsidRPr="004A34EE">
              <w:rPr>
                <w:color w:val="000000"/>
                <w:lang w:val="en-GB"/>
              </w:rPr>
              <w:t>Every two months</w:t>
            </w:r>
          </w:p>
        </w:tc>
        <w:tc>
          <w:tcPr>
            <w:tcW w:w="1504" w:type="dxa"/>
            <w:tcBorders>
              <w:top w:val="single" w:sz="4" w:space="0" w:color="000000"/>
              <w:bottom w:val="single" w:sz="4" w:space="0" w:color="000000"/>
              <w:right w:val="single" w:sz="4" w:space="0" w:color="000000"/>
            </w:tcBorders>
          </w:tcPr>
          <w:p w14:paraId="4A32B334" w14:textId="77777777" w:rsidR="00270483" w:rsidRPr="004A34EE" w:rsidRDefault="00960720">
            <w:pPr>
              <w:spacing w:after="0" w:line="240" w:lineRule="auto"/>
              <w:jc w:val="right"/>
              <w:rPr>
                <w:color w:val="000000"/>
                <w:lang w:val="en-GB"/>
              </w:rPr>
            </w:pPr>
            <w:r w:rsidRPr="004A34EE">
              <w:rPr>
                <w:color w:val="000000"/>
                <w:lang w:val="en-GB"/>
              </w:rPr>
              <w:t>100</w:t>
            </w:r>
          </w:p>
        </w:tc>
      </w:tr>
      <w:tr w:rsidR="00270483" w:rsidRPr="004A34EE" w14:paraId="7A81FC6A" w14:textId="77777777" w:rsidTr="00E8059E">
        <w:trPr>
          <w:trHeight w:val="525"/>
        </w:trPr>
        <w:tc>
          <w:tcPr>
            <w:tcW w:w="1019" w:type="dxa"/>
            <w:tcBorders>
              <w:left w:val="single" w:sz="4" w:space="0" w:color="000000"/>
              <w:bottom w:val="single" w:sz="4" w:space="0" w:color="000000"/>
              <w:right w:val="single" w:sz="4" w:space="0" w:color="000000"/>
            </w:tcBorders>
          </w:tcPr>
          <w:p w14:paraId="4203D36E" w14:textId="77777777" w:rsidR="00270483" w:rsidRPr="004A34EE" w:rsidRDefault="00960720">
            <w:pPr>
              <w:spacing w:after="0" w:line="240" w:lineRule="auto"/>
              <w:jc w:val="left"/>
              <w:rPr>
                <w:color w:val="000000"/>
                <w:lang w:val="en-GB"/>
              </w:rPr>
            </w:pPr>
            <w:r w:rsidRPr="004A34EE">
              <w:rPr>
                <w:color w:val="000000"/>
                <w:lang w:val="en-GB"/>
              </w:rPr>
              <w:t>5</w:t>
            </w:r>
          </w:p>
        </w:tc>
        <w:tc>
          <w:tcPr>
            <w:tcW w:w="1940" w:type="dxa"/>
            <w:tcBorders>
              <w:bottom w:val="single" w:sz="4" w:space="0" w:color="000000"/>
              <w:right w:val="single" w:sz="4" w:space="0" w:color="000000"/>
            </w:tcBorders>
          </w:tcPr>
          <w:p w14:paraId="27D2F3F6" w14:textId="77777777" w:rsidR="00270483" w:rsidRPr="004A34EE" w:rsidRDefault="00960720">
            <w:pPr>
              <w:spacing w:after="0" w:line="240" w:lineRule="auto"/>
              <w:jc w:val="left"/>
              <w:rPr>
                <w:color w:val="000000"/>
                <w:lang w:val="en-GB"/>
              </w:rPr>
            </w:pPr>
            <w:r w:rsidRPr="004A34EE">
              <w:rPr>
                <w:color w:val="000000"/>
                <w:lang w:val="en-GB"/>
              </w:rPr>
              <w:t>Dust emissions</w:t>
            </w:r>
          </w:p>
        </w:tc>
        <w:tc>
          <w:tcPr>
            <w:tcW w:w="2080" w:type="dxa"/>
            <w:tcBorders>
              <w:bottom w:val="single" w:sz="4" w:space="0" w:color="000000"/>
              <w:right w:val="single" w:sz="4" w:space="0" w:color="000000"/>
            </w:tcBorders>
          </w:tcPr>
          <w:p w14:paraId="62E5E567" w14:textId="77777777" w:rsidR="00270483" w:rsidRPr="004A34EE" w:rsidRDefault="00960720">
            <w:pPr>
              <w:spacing w:after="0" w:line="240" w:lineRule="auto"/>
              <w:jc w:val="left"/>
              <w:rPr>
                <w:color w:val="000000"/>
                <w:lang w:val="en-GB"/>
              </w:rPr>
            </w:pPr>
            <w:r w:rsidRPr="004A34EE">
              <w:rPr>
                <w:color w:val="000000"/>
                <w:lang w:val="en-GB"/>
              </w:rPr>
              <w:t>Apply water spraying; implement speed control measures; cover transported materials</w:t>
            </w:r>
          </w:p>
        </w:tc>
        <w:tc>
          <w:tcPr>
            <w:tcW w:w="1424" w:type="dxa"/>
            <w:tcBorders>
              <w:bottom w:val="single" w:sz="4" w:space="0" w:color="000000"/>
              <w:right w:val="single" w:sz="4" w:space="0" w:color="000000"/>
            </w:tcBorders>
          </w:tcPr>
          <w:p w14:paraId="289E93BC"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66965BAD" w14:textId="77777777" w:rsidR="00270483" w:rsidRPr="004A34EE" w:rsidRDefault="00960720">
            <w:pPr>
              <w:spacing w:after="0" w:line="240" w:lineRule="auto"/>
              <w:jc w:val="right"/>
              <w:rPr>
                <w:color w:val="000000"/>
                <w:lang w:val="en-GB"/>
              </w:rPr>
            </w:pPr>
            <w:r w:rsidRPr="004A34EE">
              <w:rPr>
                <w:color w:val="000000"/>
                <w:lang w:val="en-GB"/>
              </w:rPr>
              <w:t>1000</w:t>
            </w:r>
          </w:p>
        </w:tc>
        <w:tc>
          <w:tcPr>
            <w:tcW w:w="2665" w:type="dxa"/>
            <w:tcBorders>
              <w:top w:val="single" w:sz="4" w:space="0" w:color="000000"/>
              <w:bottom w:val="single" w:sz="4" w:space="0" w:color="000000"/>
              <w:right w:val="single" w:sz="4" w:space="0" w:color="000000"/>
            </w:tcBorders>
          </w:tcPr>
          <w:p w14:paraId="3147E785" w14:textId="77777777" w:rsidR="00270483" w:rsidRPr="004A34EE" w:rsidRDefault="00960720">
            <w:pPr>
              <w:spacing w:after="0" w:line="240" w:lineRule="auto"/>
              <w:jc w:val="left"/>
              <w:rPr>
                <w:color w:val="000000"/>
                <w:lang w:val="en-GB"/>
              </w:rPr>
            </w:pPr>
            <w:r w:rsidRPr="004A34EE">
              <w:rPr>
                <w:color w:val="000000"/>
                <w:lang w:val="en-GB"/>
              </w:rPr>
              <w:t>Records of dust suppression activities</w:t>
            </w:r>
          </w:p>
          <w:p w14:paraId="2E89B3D5" w14:textId="77777777" w:rsidR="00270483" w:rsidRPr="004A34EE" w:rsidRDefault="00270483">
            <w:pPr>
              <w:spacing w:after="0" w:line="240" w:lineRule="auto"/>
              <w:jc w:val="left"/>
              <w:rPr>
                <w:color w:val="000000"/>
                <w:lang w:val="en-GB"/>
              </w:rPr>
            </w:pPr>
          </w:p>
          <w:p w14:paraId="73C4B609" w14:textId="77777777" w:rsidR="00270483" w:rsidRPr="004A34EE" w:rsidRDefault="00960720">
            <w:pPr>
              <w:spacing w:after="0" w:line="240" w:lineRule="auto"/>
              <w:jc w:val="left"/>
              <w:rPr>
                <w:color w:val="000000"/>
                <w:lang w:val="en-GB"/>
              </w:rPr>
            </w:pPr>
            <w:r w:rsidRPr="004A34EE">
              <w:rPr>
                <w:color w:val="000000"/>
                <w:lang w:val="en-GB"/>
              </w:rPr>
              <w:t>Number of grievances related to dust</w:t>
            </w:r>
          </w:p>
        </w:tc>
        <w:tc>
          <w:tcPr>
            <w:tcW w:w="1763" w:type="dxa"/>
            <w:tcBorders>
              <w:top w:val="single" w:sz="4" w:space="0" w:color="000000"/>
              <w:left w:val="single" w:sz="4" w:space="0" w:color="000000"/>
              <w:bottom w:val="single" w:sz="4" w:space="0" w:color="000000"/>
              <w:right w:val="single" w:sz="4" w:space="0" w:color="000000"/>
            </w:tcBorders>
          </w:tcPr>
          <w:p w14:paraId="5C88784B" w14:textId="77777777" w:rsidR="00270483" w:rsidRPr="004A34EE" w:rsidRDefault="00960720">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7A7BCD5A"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6D3CC116" w14:textId="77777777" w:rsidTr="00E8059E">
        <w:trPr>
          <w:trHeight w:val="525"/>
        </w:trPr>
        <w:tc>
          <w:tcPr>
            <w:tcW w:w="1019" w:type="dxa"/>
            <w:tcBorders>
              <w:left w:val="single" w:sz="4" w:space="0" w:color="000000"/>
              <w:bottom w:val="single" w:sz="4" w:space="0" w:color="000000"/>
              <w:right w:val="single" w:sz="4" w:space="0" w:color="000000"/>
            </w:tcBorders>
          </w:tcPr>
          <w:p w14:paraId="67BD5F1F" w14:textId="77777777" w:rsidR="00270483" w:rsidRPr="004A34EE" w:rsidRDefault="00960720">
            <w:pPr>
              <w:spacing w:after="0" w:line="240" w:lineRule="auto"/>
              <w:jc w:val="left"/>
              <w:rPr>
                <w:color w:val="000000"/>
                <w:lang w:val="en-GB"/>
              </w:rPr>
            </w:pPr>
            <w:r w:rsidRPr="004A34EE">
              <w:rPr>
                <w:color w:val="000000"/>
                <w:lang w:val="en-GB"/>
              </w:rPr>
              <w:t>6</w:t>
            </w:r>
          </w:p>
        </w:tc>
        <w:tc>
          <w:tcPr>
            <w:tcW w:w="1940" w:type="dxa"/>
            <w:tcBorders>
              <w:bottom w:val="single" w:sz="4" w:space="0" w:color="000000"/>
              <w:right w:val="single" w:sz="4" w:space="0" w:color="000000"/>
            </w:tcBorders>
          </w:tcPr>
          <w:p w14:paraId="66F728C3" w14:textId="77777777" w:rsidR="00270483" w:rsidRPr="004A34EE" w:rsidRDefault="00960720">
            <w:pPr>
              <w:spacing w:after="0" w:line="240" w:lineRule="auto"/>
              <w:jc w:val="left"/>
              <w:rPr>
                <w:color w:val="000000"/>
                <w:lang w:val="en-GB"/>
              </w:rPr>
            </w:pPr>
            <w:r w:rsidRPr="004A34EE">
              <w:rPr>
                <w:color w:val="000000"/>
                <w:lang w:val="en-GB"/>
              </w:rPr>
              <w:t>Occupational Health and Safety risks</w:t>
            </w:r>
          </w:p>
        </w:tc>
        <w:tc>
          <w:tcPr>
            <w:tcW w:w="2080" w:type="dxa"/>
            <w:tcBorders>
              <w:bottom w:val="single" w:sz="4" w:space="0" w:color="000000"/>
              <w:right w:val="single" w:sz="4" w:space="0" w:color="000000"/>
            </w:tcBorders>
          </w:tcPr>
          <w:p w14:paraId="32E3AE63" w14:textId="77777777" w:rsidR="00270483" w:rsidRPr="004A34EE" w:rsidRDefault="00960720">
            <w:pPr>
              <w:spacing w:afterAutospacing="1" w:line="240" w:lineRule="auto"/>
              <w:jc w:val="left"/>
              <w:rPr>
                <w:color w:val="000000"/>
                <w:lang w:val="en-GB"/>
              </w:rPr>
            </w:pPr>
            <w:r w:rsidRPr="004A34EE">
              <w:rPr>
                <w:color w:val="000000"/>
                <w:lang w:val="en-GB"/>
              </w:rPr>
              <w:t>Provide ESHS Personnel</w:t>
            </w:r>
          </w:p>
          <w:p w14:paraId="63A5D4DE" w14:textId="77777777" w:rsidR="00270483" w:rsidRPr="004A34EE" w:rsidRDefault="00960720">
            <w:pPr>
              <w:spacing w:afterAutospacing="1" w:line="240" w:lineRule="auto"/>
              <w:jc w:val="left"/>
              <w:rPr>
                <w:color w:val="000000"/>
                <w:lang w:val="en-GB"/>
              </w:rPr>
            </w:pPr>
            <w:r w:rsidRPr="004A34EE">
              <w:rPr>
                <w:color w:val="000000"/>
                <w:lang w:val="en-GB"/>
              </w:rPr>
              <w:t xml:space="preserve">Implement measures indicated in SATCP’s OHS Management Framework </w:t>
            </w:r>
          </w:p>
          <w:p w14:paraId="6BE43EBC" w14:textId="77777777" w:rsidR="00270483" w:rsidRPr="004A34EE" w:rsidRDefault="00960720">
            <w:pPr>
              <w:spacing w:afterAutospacing="1" w:line="240" w:lineRule="auto"/>
              <w:jc w:val="left"/>
              <w:rPr>
                <w:color w:val="000000"/>
                <w:lang w:val="en-GB"/>
              </w:rPr>
            </w:pPr>
            <w:r w:rsidRPr="004A34EE">
              <w:rPr>
                <w:color w:val="000000"/>
                <w:lang w:val="en-GB"/>
              </w:rPr>
              <w:t xml:space="preserve">Carry out risk assessment and implement </w:t>
            </w:r>
            <w:r w:rsidRPr="004A34EE">
              <w:rPr>
                <w:color w:val="000000"/>
                <w:lang w:val="en-GB"/>
              </w:rPr>
              <w:lastRenderedPageBreak/>
              <w:t>measures accordingly</w:t>
            </w:r>
          </w:p>
          <w:p w14:paraId="2E479654" w14:textId="77777777" w:rsidR="00270483" w:rsidRPr="004A34EE" w:rsidRDefault="00960720">
            <w:pPr>
              <w:spacing w:afterAutospacing="1" w:line="240" w:lineRule="auto"/>
              <w:jc w:val="left"/>
              <w:rPr>
                <w:color w:val="000000"/>
                <w:lang w:val="en-GB"/>
              </w:rPr>
            </w:pPr>
            <w:r w:rsidRPr="004A34EE">
              <w:rPr>
                <w:color w:val="000000"/>
                <w:lang w:val="en-GB"/>
              </w:rPr>
              <w:t xml:space="preserve">Induct all workers on the OHS Plan and conduct toolbox talks on at least a weekly basis </w:t>
            </w:r>
          </w:p>
          <w:p w14:paraId="0B5EDAE0" w14:textId="77777777" w:rsidR="00270483" w:rsidRPr="004A34EE" w:rsidRDefault="00960720">
            <w:pPr>
              <w:spacing w:afterAutospacing="1" w:line="240" w:lineRule="auto"/>
              <w:jc w:val="left"/>
              <w:rPr>
                <w:color w:val="000000"/>
                <w:lang w:val="en-GB"/>
              </w:rPr>
            </w:pPr>
            <w:r w:rsidRPr="004A34EE">
              <w:rPr>
                <w:color w:val="000000"/>
                <w:lang w:val="en-GB"/>
              </w:rPr>
              <w:t xml:space="preserve">Provide PPE to all workers and enforce its use. </w:t>
            </w:r>
          </w:p>
          <w:p w14:paraId="50FF8C5B" w14:textId="77777777" w:rsidR="00270483" w:rsidRPr="004A34EE" w:rsidRDefault="00960720">
            <w:pPr>
              <w:spacing w:after="0" w:line="240" w:lineRule="auto"/>
              <w:jc w:val="left"/>
              <w:rPr>
                <w:color w:val="000000"/>
                <w:lang w:val="en-GB"/>
              </w:rPr>
            </w:pPr>
            <w:r w:rsidRPr="004A34EE">
              <w:rPr>
                <w:color w:val="000000"/>
                <w:lang w:val="en-GB"/>
              </w:rPr>
              <w:t>Implement emergency preparedness procedures included in the OHS Management Framework</w:t>
            </w:r>
          </w:p>
        </w:tc>
        <w:tc>
          <w:tcPr>
            <w:tcW w:w="1424" w:type="dxa"/>
            <w:tcBorders>
              <w:bottom w:val="single" w:sz="4" w:space="0" w:color="000000"/>
              <w:right w:val="single" w:sz="4" w:space="0" w:color="000000"/>
            </w:tcBorders>
          </w:tcPr>
          <w:p w14:paraId="76B855BF" w14:textId="77777777" w:rsidR="00270483" w:rsidRPr="004A34EE" w:rsidRDefault="00960720">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18BE86A9" w14:textId="77777777" w:rsidR="00270483" w:rsidRPr="004A34EE" w:rsidRDefault="00960720">
            <w:pPr>
              <w:spacing w:after="0" w:line="240" w:lineRule="auto"/>
              <w:jc w:val="right"/>
              <w:rPr>
                <w:color w:val="000000"/>
                <w:lang w:val="en-GB"/>
              </w:rPr>
            </w:pPr>
            <w:r w:rsidRPr="004A34EE">
              <w:rPr>
                <w:color w:val="000000"/>
                <w:lang w:val="en-GB"/>
              </w:rPr>
              <w:t>1000</w:t>
            </w:r>
          </w:p>
        </w:tc>
        <w:tc>
          <w:tcPr>
            <w:tcW w:w="2665" w:type="dxa"/>
            <w:tcBorders>
              <w:top w:val="single" w:sz="4" w:space="0" w:color="000000"/>
              <w:bottom w:val="single" w:sz="4" w:space="0" w:color="000000"/>
              <w:right w:val="single" w:sz="4" w:space="0" w:color="000000"/>
            </w:tcBorders>
          </w:tcPr>
          <w:p w14:paraId="6040C80D" w14:textId="77777777" w:rsidR="00270483" w:rsidRPr="004A34EE" w:rsidRDefault="00960720">
            <w:pPr>
              <w:spacing w:after="0" w:line="240" w:lineRule="auto"/>
              <w:jc w:val="left"/>
              <w:rPr>
                <w:color w:val="000000"/>
                <w:lang w:val="en-GB"/>
              </w:rPr>
            </w:pPr>
            <w:r w:rsidRPr="004A34EE">
              <w:rPr>
                <w:color w:val="000000"/>
                <w:lang w:val="en-GB"/>
              </w:rPr>
              <w:t>Accident, near miss and incident records</w:t>
            </w:r>
          </w:p>
          <w:p w14:paraId="30477F94" w14:textId="77777777" w:rsidR="00270483" w:rsidRPr="004A34EE" w:rsidRDefault="00270483">
            <w:pPr>
              <w:spacing w:after="0" w:line="240" w:lineRule="auto"/>
              <w:jc w:val="left"/>
              <w:rPr>
                <w:color w:val="000000"/>
                <w:lang w:val="en-GB"/>
              </w:rPr>
            </w:pPr>
          </w:p>
          <w:p w14:paraId="41F616F9" w14:textId="77777777" w:rsidR="00270483" w:rsidRPr="004A34EE" w:rsidRDefault="00960720">
            <w:pPr>
              <w:spacing w:after="0" w:line="240" w:lineRule="auto"/>
              <w:jc w:val="left"/>
              <w:rPr>
                <w:color w:val="000000"/>
                <w:lang w:val="en-GB"/>
              </w:rPr>
            </w:pPr>
            <w:r w:rsidRPr="004A34EE">
              <w:rPr>
                <w:color w:val="000000"/>
                <w:lang w:val="en-GB"/>
              </w:rPr>
              <w:t xml:space="preserve">Risk assessment records </w:t>
            </w:r>
          </w:p>
          <w:p w14:paraId="18DC2FDE" w14:textId="77777777" w:rsidR="00270483" w:rsidRPr="004A34EE" w:rsidRDefault="00270483">
            <w:pPr>
              <w:spacing w:after="0" w:line="240" w:lineRule="auto"/>
              <w:jc w:val="left"/>
              <w:rPr>
                <w:color w:val="000000"/>
                <w:lang w:val="en-GB"/>
              </w:rPr>
            </w:pPr>
          </w:p>
          <w:p w14:paraId="52251038" w14:textId="77777777" w:rsidR="00270483" w:rsidRPr="004A34EE" w:rsidRDefault="00960720">
            <w:pPr>
              <w:spacing w:after="0" w:line="240" w:lineRule="auto"/>
              <w:jc w:val="left"/>
              <w:rPr>
                <w:color w:val="000000"/>
                <w:lang w:val="en-GB"/>
              </w:rPr>
            </w:pPr>
            <w:r w:rsidRPr="004A34EE">
              <w:rPr>
                <w:color w:val="000000"/>
                <w:lang w:val="en-GB"/>
              </w:rPr>
              <w:t>Training records for workers on OHS plan available on site</w:t>
            </w:r>
          </w:p>
        </w:tc>
        <w:tc>
          <w:tcPr>
            <w:tcW w:w="1763" w:type="dxa"/>
            <w:tcBorders>
              <w:top w:val="single" w:sz="4" w:space="0" w:color="000000"/>
              <w:left w:val="single" w:sz="4" w:space="0" w:color="000000"/>
              <w:bottom w:val="single" w:sz="4" w:space="0" w:color="000000"/>
              <w:right w:val="single" w:sz="4" w:space="0" w:color="000000"/>
            </w:tcBorders>
          </w:tcPr>
          <w:p w14:paraId="72EC1380" w14:textId="77777777" w:rsidR="00270483" w:rsidRPr="004A34EE" w:rsidRDefault="00960720">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65B50990"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0EF228B7" w14:textId="77777777" w:rsidTr="00E8059E">
        <w:trPr>
          <w:trHeight w:val="525"/>
        </w:trPr>
        <w:tc>
          <w:tcPr>
            <w:tcW w:w="1019" w:type="dxa"/>
            <w:tcBorders>
              <w:left w:val="single" w:sz="4" w:space="0" w:color="000000"/>
              <w:bottom w:val="single" w:sz="4" w:space="0" w:color="000000"/>
              <w:right w:val="single" w:sz="4" w:space="0" w:color="000000"/>
            </w:tcBorders>
          </w:tcPr>
          <w:p w14:paraId="4EC858C9" w14:textId="77777777" w:rsidR="00270483" w:rsidRPr="004A34EE" w:rsidRDefault="00960720">
            <w:pPr>
              <w:spacing w:after="0" w:line="240" w:lineRule="auto"/>
              <w:jc w:val="left"/>
              <w:rPr>
                <w:color w:val="000000"/>
                <w:lang w:val="en-GB"/>
              </w:rPr>
            </w:pPr>
            <w:r w:rsidRPr="004A34EE">
              <w:rPr>
                <w:color w:val="000000"/>
                <w:lang w:val="en-GB"/>
              </w:rPr>
              <w:lastRenderedPageBreak/>
              <w:t>7</w:t>
            </w:r>
          </w:p>
        </w:tc>
        <w:tc>
          <w:tcPr>
            <w:tcW w:w="1940" w:type="dxa"/>
            <w:tcBorders>
              <w:bottom w:val="single" w:sz="4" w:space="0" w:color="000000"/>
              <w:right w:val="single" w:sz="4" w:space="0" w:color="000000"/>
            </w:tcBorders>
          </w:tcPr>
          <w:p w14:paraId="7702F128" w14:textId="0E144015" w:rsidR="00270483" w:rsidRPr="004A34EE" w:rsidRDefault="00960720">
            <w:pPr>
              <w:spacing w:after="0" w:line="240" w:lineRule="auto"/>
              <w:jc w:val="left"/>
              <w:rPr>
                <w:color w:val="000000"/>
                <w:lang w:val="en-GB"/>
              </w:rPr>
            </w:pPr>
            <w:r w:rsidRPr="004A34EE">
              <w:rPr>
                <w:lang w:val="en-GB"/>
              </w:rPr>
              <w:t>Climate-related risks:</w:t>
            </w:r>
            <w:r w:rsidR="007810BE">
              <w:rPr>
                <w:lang w:val="en-GB"/>
              </w:rPr>
              <w:t xml:space="preserve"> </w:t>
            </w:r>
            <w:r w:rsidRPr="004A34EE">
              <w:rPr>
                <w:bCs/>
                <w:lang w:val="en-GB"/>
              </w:rPr>
              <w:t>increased surface runoff, flash flooding, and accelerated soil erosion</w:t>
            </w:r>
            <w:r w:rsidRPr="004A34EE">
              <w:rPr>
                <w:lang w:val="en-GB"/>
              </w:rPr>
              <w:t>, particularly during high-</w:t>
            </w:r>
            <w:r w:rsidRPr="004A34EE">
              <w:rPr>
                <w:lang w:val="en-GB"/>
              </w:rPr>
              <w:lastRenderedPageBreak/>
              <w:t>intensity rainfall events</w:t>
            </w:r>
          </w:p>
        </w:tc>
        <w:tc>
          <w:tcPr>
            <w:tcW w:w="2080" w:type="dxa"/>
            <w:tcBorders>
              <w:bottom w:val="single" w:sz="4" w:space="0" w:color="000000"/>
              <w:right w:val="single" w:sz="4" w:space="0" w:color="000000"/>
            </w:tcBorders>
          </w:tcPr>
          <w:p w14:paraId="46EA7914" w14:textId="77777777" w:rsidR="00270483" w:rsidRPr="004A34EE" w:rsidRDefault="00960720">
            <w:pPr>
              <w:spacing w:afterAutospacing="1" w:line="240" w:lineRule="auto"/>
              <w:jc w:val="left"/>
              <w:rPr>
                <w:color w:val="000000"/>
                <w:lang w:val="en-GB"/>
              </w:rPr>
            </w:pPr>
            <w:r w:rsidRPr="004A34EE">
              <w:rPr>
                <w:color w:val="000000"/>
                <w:lang w:val="en-GB"/>
              </w:rPr>
              <w:lastRenderedPageBreak/>
              <w:t>Store loose soil material, waste, concrete mix and fuel away from the river banks</w:t>
            </w:r>
          </w:p>
          <w:p w14:paraId="2C33BD52" w14:textId="77777777" w:rsidR="00270483" w:rsidRPr="004A34EE" w:rsidRDefault="00270483">
            <w:pPr>
              <w:spacing w:after="0" w:line="240" w:lineRule="auto"/>
              <w:jc w:val="left"/>
              <w:rPr>
                <w:color w:val="000000"/>
                <w:lang w:val="en-GB"/>
              </w:rPr>
            </w:pPr>
          </w:p>
        </w:tc>
        <w:tc>
          <w:tcPr>
            <w:tcW w:w="1424" w:type="dxa"/>
            <w:tcBorders>
              <w:bottom w:val="single" w:sz="4" w:space="0" w:color="000000"/>
              <w:right w:val="single" w:sz="4" w:space="0" w:color="000000"/>
            </w:tcBorders>
          </w:tcPr>
          <w:p w14:paraId="57F2D073" w14:textId="77777777" w:rsidR="00270483" w:rsidRPr="004A34EE" w:rsidRDefault="00960720">
            <w:pPr>
              <w:spacing w:after="0" w:line="240" w:lineRule="auto"/>
              <w:jc w:val="left"/>
              <w:rPr>
                <w:color w:val="000000"/>
                <w:lang w:val="en-GB"/>
              </w:rPr>
            </w:pPr>
            <w:r w:rsidRPr="004A34EE">
              <w:rPr>
                <w:color w:val="000000"/>
                <w:lang w:val="en-GB"/>
              </w:rPr>
              <w:t xml:space="preserve">Contractor </w:t>
            </w:r>
          </w:p>
        </w:tc>
        <w:tc>
          <w:tcPr>
            <w:tcW w:w="1779" w:type="dxa"/>
            <w:tcBorders>
              <w:bottom w:val="single" w:sz="4" w:space="0" w:color="000000"/>
              <w:right w:val="single" w:sz="4" w:space="0" w:color="000000"/>
            </w:tcBorders>
          </w:tcPr>
          <w:p w14:paraId="1933A791" w14:textId="77777777" w:rsidR="00270483" w:rsidRPr="004A34EE" w:rsidRDefault="00960720">
            <w:pPr>
              <w:spacing w:after="0" w:line="240" w:lineRule="auto"/>
              <w:jc w:val="right"/>
              <w:rPr>
                <w:color w:val="000000"/>
                <w:lang w:val="en-GB"/>
              </w:rPr>
            </w:pPr>
            <w:r w:rsidRPr="004A34EE">
              <w:rPr>
                <w:color w:val="000000"/>
                <w:lang w:val="en-GB"/>
              </w:rPr>
              <w:t>1000</w:t>
            </w:r>
          </w:p>
        </w:tc>
        <w:tc>
          <w:tcPr>
            <w:tcW w:w="2665" w:type="dxa"/>
            <w:tcBorders>
              <w:top w:val="single" w:sz="4" w:space="0" w:color="000000"/>
              <w:bottom w:val="single" w:sz="4" w:space="0" w:color="000000"/>
              <w:right w:val="single" w:sz="4" w:space="0" w:color="000000"/>
            </w:tcBorders>
          </w:tcPr>
          <w:p w14:paraId="6DB02CB5" w14:textId="77777777" w:rsidR="00270483" w:rsidRPr="004A34EE" w:rsidRDefault="00960720">
            <w:pPr>
              <w:spacing w:after="0" w:line="240" w:lineRule="auto"/>
              <w:jc w:val="left"/>
              <w:rPr>
                <w:color w:val="000000"/>
                <w:lang w:val="en-GB"/>
              </w:rPr>
            </w:pPr>
            <w:r w:rsidRPr="004A34EE">
              <w:rPr>
                <w:color w:val="000000"/>
                <w:lang w:val="en-GB"/>
              </w:rPr>
              <w:t>Designated sites for waste, fuels and concrete mixing away from riverbank</w:t>
            </w:r>
          </w:p>
          <w:p w14:paraId="1AAFFD17" w14:textId="77777777" w:rsidR="00270483" w:rsidRPr="004A34EE" w:rsidRDefault="00270483">
            <w:pPr>
              <w:spacing w:after="0" w:line="240" w:lineRule="auto"/>
              <w:jc w:val="left"/>
              <w:rPr>
                <w:color w:val="000000"/>
                <w:lang w:val="en-GB"/>
              </w:rPr>
            </w:pPr>
          </w:p>
          <w:p w14:paraId="6C8D0D08" w14:textId="77777777" w:rsidR="00270483" w:rsidRPr="004A34EE" w:rsidRDefault="00960720">
            <w:pPr>
              <w:spacing w:after="0" w:line="240" w:lineRule="auto"/>
              <w:jc w:val="left"/>
              <w:rPr>
                <w:color w:val="000000"/>
                <w:lang w:val="en-GB"/>
              </w:rPr>
            </w:pPr>
            <w:r w:rsidRPr="004A34EE">
              <w:rPr>
                <w:color w:val="000000"/>
                <w:lang w:val="en-GB"/>
              </w:rPr>
              <w:t>Provide shelter/rest areas for workers</w:t>
            </w:r>
          </w:p>
        </w:tc>
        <w:tc>
          <w:tcPr>
            <w:tcW w:w="1763" w:type="dxa"/>
            <w:tcBorders>
              <w:top w:val="single" w:sz="4" w:space="0" w:color="000000"/>
              <w:left w:val="single" w:sz="4" w:space="0" w:color="000000"/>
              <w:bottom w:val="single" w:sz="4" w:space="0" w:color="000000"/>
              <w:right w:val="single" w:sz="4" w:space="0" w:color="000000"/>
            </w:tcBorders>
          </w:tcPr>
          <w:p w14:paraId="7A39D627" w14:textId="77777777" w:rsidR="00270483" w:rsidRPr="004A34EE" w:rsidRDefault="00960720">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17D985E4"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237B6560" w14:textId="77777777" w:rsidTr="00E8059E">
        <w:trPr>
          <w:trHeight w:val="518"/>
        </w:trPr>
        <w:tc>
          <w:tcPr>
            <w:tcW w:w="1019" w:type="dxa"/>
            <w:tcBorders>
              <w:left w:val="single" w:sz="4" w:space="0" w:color="000000"/>
              <w:bottom w:val="single" w:sz="4" w:space="0" w:color="000000"/>
              <w:right w:val="single" w:sz="4" w:space="0" w:color="000000"/>
            </w:tcBorders>
          </w:tcPr>
          <w:p w14:paraId="7B10A063" w14:textId="77777777" w:rsidR="00270483" w:rsidRPr="004A34EE" w:rsidRDefault="00960720">
            <w:pPr>
              <w:spacing w:after="0" w:line="240" w:lineRule="auto"/>
              <w:jc w:val="left"/>
              <w:rPr>
                <w:color w:val="000000"/>
                <w:lang w:val="en-GB"/>
              </w:rPr>
            </w:pPr>
            <w:r w:rsidRPr="004A34EE">
              <w:rPr>
                <w:color w:val="000000"/>
                <w:lang w:val="en-GB"/>
              </w:rPr>
              <w:lastRenderedPageBreak/>
              <w:t>8</w:t>
            </w:r>
          </w:p>
        </w:tc>
        <w:tc>
          <w:tcPr>
            <w:tcW w:w="1940" w:type="dxa"/>
            <w:tcBorders>
              <w:bottom w:val="single" w:sz="4" w:space="0" w:color="000000"/>
              <w:right w:val="single" w:sz="4" w:space="0" w:color="000000"/>
            </w:tcBorders>
          </w:tcPr>
          <w:p w14:paraId="47E5E0BD" w14:textId="77777777" w:rsidR="00270483" w:rsidRPr="004A34EE" w:rsidRDefault="00960720">
            <w:pPr>
              <w:spacing w:after="0" w:line="240" w:lineRule="auto"/>
              <w:jc w:val="left"/>
              <w:rPr>
                <w:color w:val="000000"/>
                <w:lang w:val="en-GB"/>
              </w:rPr>
            </w:pPr>
            <w:r w:rsidRPr="004A34EE">
              <w:rPr>
                <w:color w:val="000000"/>
                <w:lang w:val="en-GB"/>
              </w:rPr>
              <w:t>Noise and vibration</w:t>
            </w:r>
          </w:p>
        </w:tc>
        <w:tc>
          <w:tcPr>
            <w:tcW w:w="2080" w:type="dxa"/>
            <w:tcBorders>
              <w:bottom w:val="single" w:sz="4" w:space="0" w:color="000000"/>
              <w:right w:val="single" w:sz="4" w:space="0" w:color="000000"/>
            </w:tcBorders>
          </w:tcPr>
          <w:p w14:paraId="58EB865B" w14:textId="77777777" w:rsidR="00270483" w:rsidRPr="004A34EE" w:rsidRDefault="00960720">
            <w:pPr>
              <w:spacing w:after="0" w:line="240" w:lineRule="auto"/>
              <w:jc w:val="left"/>
              <w:rPr>
                <w:color w:val="000000"/>
                <w:lang w:val="en-GB"/>
              </w:rPr>
            </w:pPr>
            <w:r w:rsidRPr="004A34EE">
              <w:rPr>
                <w:color w:val="000000"/>
                <w:lang w:val="en-GB"/>
              </w:rPr>
              <w:t>Restrict working hours to daylight hours</w:t>
            </w:r>
          </w:p>
          <w:p w14:paraId="5E8E26C6" w14:textId="77777777" w:rsidR="00270483" w:rsidRPr="004A34EE" w:rsidRDefault="00270483">
            <w:pPr>
              <w:spacing w:after="0" w:line="240" w:lineRule="auto"/>
              <w:jc w:val="left"/>
              <w:rPr>
                <w:color w:val="000000"/>
                <w:lang w:val="en-GB"/>
              </w:rPr>
            </w:pPr>
          </w:p>
          <w:p w14:paraId="0E727258" w14:textId="77777777" w:rsidR="00270483" w:rsidRPr="004A34EE" w:rsidRDefault="00960720">
            <w:pPr>
              <w:spacing w:after="0" w:line="240" w:lineRule="auto"/>
              <w:jc w:val="left"/>
              <w:rPr>
                <w:color w:val="000000"/>
                <w:lang w:val="en-GB"/>
              </w:rPr>
            </w:pPr>
            <w:r w:rsidRPr="004A34EE">
              <w:rPr>
                <w:color w:val="000000"/>
                <w:lang w:val="en-GB"/>
              </w:rPr>
              <w:t>Regular servicing of equipment</w:t>
            </w:r>
          </w:p>
        </w:tc>
        <w:tc>
          <w:tcPr>
            <w:tcW w:w="1424" w:type="dxa"/>
            <w:tcBorders>
              <w:bottom w:val="single" w:sz="4" w:space="0" w:color="000000"/>
              <w:right w:val="single" w:sz="4" w:space="0" w:color="000000"/>
            </w:tcBorders>
          </w:tcPr>
          <w:p w14:paraId="57994979" w14:textId="77777777" w:rsidR="00270483" w:rsidRPr="004A34EE" w:rsidRDefault="00960720">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2EA486F1" w14:textId="77777777" w:rsidR="00270483" w:rsidRPr="004A34EE" w:rsidRDefault="00960720">
            <w:pPr>
              <w:spacing w:after="0" w:line="240" w:lineRule="auto"/>
              <w:jc w:val="right"/>
              <w:rPr>
                <w:color w:val="000000"/>
                <w:lang w:val="en-GB"/>
              </w:rPr>
            </w:pPr>
            <w:r w:rsidRPr="004A34EE">
              <w:rPr>
                <w:color w:val="000000"/>
                <w:lang w:val="en-GB"/>
              </w:rPr>
              <w:t>N/A</w:t>
            </w:r>
          </w:p>
        </w:tc>
        <w:tc>
          <w:tcPr>
            <w:tcW w:w="2665" w:type="dxa"/>
            <w:tcBorders>
              <w:top w:val="single" w:sz="4" w:space="0" w:color="000000"/>
              <w:bottom w:val="single" w:sz="4" w:space="0" w:color="000000"/>
              <w:right w:val="single" w:sz="4" w:space="0" w:color="000000"/>
            </w:tcBorders>
          </w:tcPr>
          <w:p w14:paraId="78D9992C" w14:textId="77777777" w:rsidR="00270483" w:rsidRPr="004A34EE" w:rsidRDefault="00960720">
            <w:pPr>
              <w:spacing w:after="0" w:line="240" w:lineRule="auto"/>
              <w:jc w:val="left"/>
              <w:rPr>
                <w:color w:val="000000"/>
                <w:lang w:val="en-GB"/>
              </w:rPr>
            </w:pPr>
            <w:r w:rsidRPr="004A34EE">
              <w:rPr>
                <w:color w:val="000000"/>
                <w:lang w:val="en-GB"/>
              </w:rPr>
              <w:t>Number of dust, noise, or traffic-related complaints recorded</w:t>
            </w:r>
          </w:p>
        </w:tc>
        <w:tc>
          <w:tcPr>
            <w:tcW w:w="1763" w:type="dxa"/>
            <w:tcBorders>
              <w:top w:val="single" w:sz="4" w:space="0" w:color="000000"/>
              <w:left w:val="single" w:sz="4" w:space="0" w:color="000000"/>
              <w:bottom w:val="single" w:sz="4" w:space="0" w:color="000000"/>
              <w:right w:val="single" w:sz="4" w:space="0" w:color="000000"/>
            </w:tcBorders>
          </w:tcPr>
          <w:p w14:paraId="4ED63414" w14:textId="77777777" w:rsidR="00270483" w:rsidRPr="004A34EE" w:rsidRDefault="00960720">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0A98D04A"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6B6262DA" w14:textId="77777777" w:rsidTr="00E8059E">
        <w:trPr>
          <w:trHeight w:val="518"/>
        </w:trPr>
        <w:tc>
          <w:tcPr>
            <w:tcW w:w="1019" w:type="dxa"/>
            <w:tcBorders>
              <w:top w:val="single" w:sz="4" w:space="0" w:color="000000"/>
              <w:left w:val="single" w:sz="4" w:space="0" w:color="000000"/>
              <w:bottom w:val="single" w:sz="4" w:space="0" w:color="000000"/>
              <w:right w:val="single" w:sz="4" w:space="0" w:color="000000"/>
            </w:tcBorders>
          </w:tcPr>
          <w:p w14:paraId="4FECDA15" w14:textId="77777777" w:rsidR="00270483" w:rsidRPr="004A34EE" w:rsidRDefault="00960720">
            <w:pPr>
              <w:spacing w:after="0" w:line="240" w:lineRule="auto"/>
              <w:jc w:val="left"/>
              <w:rPr>
                <w:color w:val="000000"/>
                <w:lang w:val="en-GB"/>
              </w:rPr>
            </w:pPr>
            <w:r w:rsidRPr="004A34EE">
              <w:rPr>
                <w:color w:val="000000"/>
                <w:lang w:val="en-GB"/>
              </w:rPr>
              <w:t>9</w:t>
            </w:r>
          </w:p>
        </w:tc>
        <w:tc>
          <w:tcPr>
            <w:tcW w:w="1940" w:type="dxa"/>
            <w:tcBorders>
              <w:top w:val="single" w:sz="4" w:space="0" w:color="000000"/>
              <w:bottom w:val="single" w:sz="4" w:space="0" w:color="000000"/>
              <w:right w:val="single" w:sz="4" w:space="0" w:color="000000"/>
            </w:tcBorders>
          </w:tcPr>
          <w:p w14:paraId="4C773909" w14:textId="77777777" w:rsidR="00270483" w:rsidRPr="004A34EE" w:rsidRDefault="00960720">
            <w:pPr>
              <w:spacing w:after="0" w:line="240" w:lineRule="auto"/>
              <w:jc w:val="left"/>
              <w:rPr>
                <w:color w:val="000000"/>
                <w:lang w:val="en-GB"/>
              </w:rPr>
            </w:pPr>
            <w:r w:rsidRPr="004A34EE">
              <w:rPr>
                <w:color w:val="000000"/>
                <w:lang w:val="en-GB"/>
              </w:rPr>
              <w:t>Disruption of aquatic ecology as a result of sand mining</w:t>
            </w:r>
          </w:p>
        </w:tc>
        <w:tc>
          <w:tcPr>
            <w:tcW w:w="2080" w:type="dxa"/>
            <w:tcBorders>
              <w:top w:val="single" w:sz="4" w:space="0" w:color="000000"/>
              <w:bottom w:val="single" w:sz="4" w:space="0" w:color="000000"/>
              <w:right w:val="single" w:sz="4" w:space="0" w:color="000000"/>
            </w:tcBorders>
          </w:tcPr>
          <w:p w14:paraId="14D3ED35" w14:textId="77777777" w:rsidR="00270483" w:rsidRPr="004A34EE" w:rsidRDefault="00960720">
            <w:pPr>
              <w:spacing w:after="0" w:line="240" w:lineRule="auto"/>
              <w:jc w:val="left"/>
              <w:rPr>
                <w:lang w:val="en-GB"/>
              </w:rPr>
            </w:pPr>
            <w:r w:rsidRPr="004A34EE">
              <w:rPr>
                <w:lang w:val="en-GB"/>
              </w:rPr>
              <w:t>Acquire sand mining permits from authorities or Procure from licensed suppliers</w:t>
            </w:r>
          </w:p>
          <w:p w14:paraId="213FC30D" w14:textId="77777777" w:rsidR="00270483" w:rsidRPr="004A34EE" w:rsidRDefault="00270483">
            <w:pPr>
              <w:spacing w:after="0" w:line="240" w:lineRule="auto"/>
              <w:jc w:val="left"/>
              <w:rPr>
                <w:lang w:val="en-GB"/>
              </w:rPr>
            </w:pPr>
          </w:p>
          <w:p w14:paraId="262A976D" w14:textId="77777777" w:rsidR="00270483" w:rsidRPr="004A34EE" w:rsidRDefault="00960720">
            <w:pPr>
              <w:spacing w:after="0" w:line="240" w:lineRule="auto"/>
              <w:jc w:val="left"/>
              <w:rPr>
                <w:lang w:val="en-GB"/>
              </w:rPr>
            </w:pPr>
            <w:r w:rsidRPr="004A34EE">
              <w:rPr>
                <w:lang w:val="en-GB"/>
              </w:rPr>
              <w:t xml:space="preserve">Rehabilitation of sand mining areas </w:t>
            </w:r>
          </w:p>
        </w:tc>
        <w:tc>
          <w:tcPr>
            <w:tcW w:w="1424" w:type="dxa"/>
            <w:tcBorders>
              <w:bottom w:val="single" w:sz="4" w:space="0" w:color="000000"/>
              <w:right w:val="single" w:sz="4" w:space="0" w:color="000000"/>
            </w:tcBorders>
          </w:tcPr>
          <w:p w14:paraId="4AFFF1EF" w14:textId="77777777" w:rsidR="00270483" w:rsidRPr="004A34EE" w:rsidRDefault="00960720">
            <w:pPr>
              <w:spacing w:after="0" w:line="240" w:lineRule="auto"/>
              <w:jc w:val="left"/>
              <w:rPr>
                <w:color w:val="000000"/>
                <w:lang w:val="en-GB"/>
              </w:rPr>
            </w:pPr>
            <w:r w:rsidRPr="004A34EE">
              <w:rPr>
                <w:color w:val="000000"/>
                <w:lang w:val="en-GB"/>
              </w:rPr>
              <w:t xml:space="preserve">Contractor </w:t>
            </w:r>
          </w:p>
        </w:tc>
        <w:tc>
          <w:tcPr>
            <w:tcW w:w="1779" w:type="dxa"/>
            <w:tcBorders>
              <w:bottom w:val="single" w:sz="4" w:space="0" w:color="000000"/>
              <w:right w:val="single" w:sz="4" w:space="0" w:color="000000"/>
            </w:tcBorders>
          </w:tcPr>
          <w:p w14:paraId="57F146A6"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5E302C90" w14:textId="77777777" w:rsidR="00270483" w:rsidRPr="004A34EE" w:rsidRDefault="00960720">
            <w:pPr>
              <w:spacing w:after="0" w:line="240" w:lineRule="auto"/>
              <w:jc w:val="left"/>
              <w:rPr>
                <w:color w:val="000000"/>
                <w:lang w:val="en-GB"/>
              </w:rPr>
            </w:pPr>
            <w:r w:rsidRPr="004A34EE">
              <w:rPr>
                <w:color w:val="000000"/>
                <w:lang w:val="en-GB"/>
              </w:rPr>
              <w:t>Permits available on site</w:t>
            </w:r>
          </w:p>
          <w:p w14:paraId="792A7D7B" w14:textId="77777777" w:rsidR="00270483" w:rsidRPr="004A34EE" w:rsidRDefault="00270483">
            <w:pPr>
              <w:spacing w:after="0" w:line="240" w:lineRule="auto"/>
              <w:jc w:val="left"/>
              <w:rPr>
                <w:color w:val="000000"/>
                <w:lang w:val="en-GB"/>
              </w:rPr>
            </w:pPr>
          </w:p>
          <w:p w14:paraId="6E1CCA79" w14:textId="77777777" w:rsidR="00270483" w:rsidRPr="004A34EE" w:rsidRDefault="00270483">
            <w:pPr>
              <w:spacing w:after="0" w:line="240" w:lineRule="auto"/>
              <w:jc w:val="left"/>
              <w:rPr>
                <w:color w:val="000000"/>
                <w:lang w:val="en-GB"/>
              </w:rPr>
            </w:pPr>
          </w:p>
          <w:p w14:paraId="61906849" w14:textId="77777777" w:rsidR="00270483" w:rsidRPr="004A34EE" w:rsidRDefault="00270483">
            <w:pPr>
              <w:spacing w:after="0" w:line="240" w:lineRule="auto"/>
              <w:jc w:val="left"/>
              <w:rPr>
                <w:color w:val="000000"/>
                <w:lang w:val="en-GB"/>
              </w:rPr>
            </w:pPr>
          </w:p>
          <w:p w14:paraId="7BFD9ABF" w14:textId="77777777" w:rsidR="00270483" w:rsidRPr="004A34EE" w:rsidRDefault="00270483">
            <w:pPr>
              <w:spacing w:after="0" w:line="240" w:lineRule="auto"/>
              <w:jc w:val="left"/>
              <w:rPr>
                <w:color w:val="000000"/>
                <w:lang w:val="en-GB"/>
              </w:rPr>
            </w:pPr>
          </w:p>
          <w:p w14:paraId="4B26969C" w14:textId="77777777" w:rsidR="00270483" w:rsidRPr="004A34EE" w:rsidRDefault="00960720">
            <w:pPr>
              <w:spacing w:after="0" w:line="240" w:lineRule="auto"/>
              <w:jc w:val="left"/>
              <w:rPr>
                <w:color w:val="000000"/>
                <w:lang w:val="en-GB"/>
              </w:rPr>
            </w:pPr>
            <w:r w:rsidRPr="004A34EE">
              <w:rPr>
                <w:color w:val="000000"/>
                <w:lang w:val="en-GB"/>
              </w:rPr>
              <w:t>% of disturbed sand mining areas rehabilitated</w:t>
            </w:r>
          </w:p>
        </w:tc>
        <w:tc>
          <w:tcPr>
            <w:tcW w:w="1763" w:type="dxa"/>
            <w:tcBorders>
              <w:top w:val="single" w:sz="4" w:space="0" w:color="000000"/>
              <w:left w:val="single" w:sz="4" w:space="0" w:color="000000"/>
              <w:bottom w:val="single" w:sz="4" w:space="0" w:color="000000"/>
              <w:right w:val="single" w:sz="4" w:space="0" w:color="000000"/>
            </w:tcBorders>
          </w:tcPr>
          <w:p w14:paraId="226CB704" w14:textId="77777777" w:rsidR="00270483" w:rsidRPr="004A34EE" w:rsidRDefault="00960720">
            <w:pPr>
              <w:spacing w:after="0" w:line="240" w:lineRule="auto"/>
              <w:rPr>
                <w:color w:val="000000"/>
                <w:lang w:val="en-GB"/>
              </w:rPr>
            </w:pPr>
            <w:r w:rsidRPr="004A34EE">
              <w:rPr>
                <w:color w:val="000000"/>
                <w:lang w:val="en-GB"/>
              </w:rPr>
              <w:t>Once</w:t>
            </w:r>
          </w:p>
          <w:p w14:paraId="3FB5CDD9" w14:textId="77777777" w:rsidR="00270483" w:rsidRPr="004A34EE" w:rsidRDefault="00270483">
            <w:pPr>
              <w:spacing w:after="0" w:line="240" w:lineRule="auto"/>
              <w:rPr>
                <w:color w:val="000000"/>
                <w:lang w:val="en-GB"/>
              </w:rPr>
            </w:pPr>
          </w:p>
          <w:p w14:paraId="3CA6DCEB" w14:textId="77777777" w:rsidR="00270483" w:rsidRPr="004A34EE" w:rsidRDefault="00270483">
            <w:pPr>
              <w:spacing w:after="0" w:line="240" w:lineRule="auto"/>
              <w:rPr>
                <w:color w:val="000000"/>
                <w:lang w:val="en-GB"/>
              </w:rPr>
            </w:pPr>
          </w:p>
          <w:p w14:paraId="6875EA1A" w14:textId="77777777" w:rsidR="00270483" w:rsidRPr="004A34EE" w:rsidRDefault="00270483">
            <w:pPr>
              <w:spacing w:after="0" w:line="240" w:lineRule="auto"/>
              <w:rPr>
                <w:color w:val="000000"/>
                <w:lang w:val="en-GB"/>
              </w:rPr>
            </w:pPr>
          </w:p>
          <w:p w14:paraId="0EA2D345" w14:textId="77777777" w:rsidR="00270483" w:rsidRPr="004A34EE" w:rsidRDefault="00270483">
            <w:pPr>
              <w:spacing w:after="0" w:line="240" w:lineRule="auto"/>
              <w:rPr>
                <w:color w:val="000000"/>
                <w:lang w:val="en-GB"/>
              </w:rPr>
            </w:pPr>
          </w:p>
          <w:p w14:paraId="178FC028" w14:textId="77777777" w:rsidR="00270483" w:rsidRPr="004A34EE" w:rsidRDefault="00270483">
            <w:pPr>
              <w:spacing w:after="0" w:line="240" w:lineRule="auto"/>
              <w:rPr>
                <w:color w:val="000000"/>
                <w:lang w:val="en-GB"/>
              </w:rPr>
            </w:pPr>
          </w:p>
          <w:p w14:paraId="00CB79F4" w14:textId="77777777" w:rsidR="00270483" w:rsidRPr="004A34EE" w:rsidRDefault="00960720">
            <w:pPr>
              <w:spacing w:after="0" w:line="240" w:lineRule="auto"/>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19123AB1" w14:textId="77777777" w:rsidR="00270483" w:rsidRPr="004A34EE" w:rsidRDefault="00960720">
            <w:pPr>
              <w:spacing w:after="0" w:line="240" w:lineRule="auto"/>
              <w:jc w:val="right"/>
              <w:rPr>
                <w:color w:val="000000"/>
                <w:lang w:val="en-GB"/>
              </w:rPr>
            </w:pPr>
            <w:r w:rsidRPr="004A34EE">
              <w:rPr>
                <w:color w:val="000000"/>
                <w:lang w:val="en-GB"/>
              </w:rPr>
              <w:t>500</w:t>
            </w:r>
          </w:p>
        </w:tc>
      </w:tr>
      <w:tr w:rsidR="00270483" w:rsidRPr="004A34EE" w14:paraId="7FDEED4F" w14:textId="77777777" w:rsidTr="00E8059E">
        <w:trPr>
          <w:trHeight w:val="518"/>
        </w:trPr>
        <w:tc>
          <w:tcPr>
            <w:tcW w:w="1019" w:type="dxa"/>
            <w:tcBorders>
              <w:top w:val="single" w:sz="4" w:space="0" w:color="000000"/>
              <w:left w:val="single" w:sz="4" w:space="0" w:color="000000"/>
              <w:bottom w:val="single" w:sz="4" w:space="0" w:color="000000"/>
              <w:right w:val="single" w:sz="4" w:space="0" w:color="000000"/>
            </w:tcBorders>
          </w:tcPr>
          <w:p w14:paraId="387746A2" w14:textId="77777777" w:rsidR="00270483" w:rsidRPr="004A34EE" w:rsidRDefault="00960720">
            <w:pPr>
              <w:spacing w:after="0" w:line="240" w:lineRule="auto"/>
              <w:jc w:val="left"/>
              <w:rPr>
                <w:color w:val="000000"/>
                <w:lang w:val="en-GB"/>
              </w:rPr>
            </w:pPr>
            <w:r w:rsidRPr="004A34EE">
              <w:rPr>
                <w:color w:val="000000"/>
                <w:lang w:val="en-GB"/>
              </w:rPr>
              <w:t>10</w:t>
            </w:r>
          </w:p>
        </w:tc>
        <w:tc>
          <w:tcPr>
            <w:tcW w:w="1940" w:type="dxa"/>
            <w:tcBorders>
              <w:top w:val="single" w:sz="4" w:space="0" w:color="000000"/>
              <w:bottom w:val="single" w:sz="4" w:space="0" w:color="000000"/>
              <w:right w:val="single" w:sz="4" w:space="0" w:color="000000"/>
            </w:tcBorders>
          </w:tcPr>
          <w:p w14:paraId="52DD99A1" w14:textId="77777777" w:rsidR="00270483" w:rsidRPr="004A34EE" w:rsidRDefault="00960720">
            <w:pPr>
              <w:spacing w:after="0" w:line="240" w:lineRule="auto"/>
              <w:jc w:val="left"/>
              <w:rPr>
                <w:color w:val="000000"/>
                <w:lang w:val="en-GB"/>
              </w:rPr>
            </w:pPr>
            <w:r w:rsidRPr="004A34EE">
              <w:rPr>
                <w:color w:val="000000"/>
                <w:lang w:val="en-GB"/>
              </w:rPr>
              <w:t>Community Health and Safety risks</w:t>
            </w:r>
          </w:p>
        </w:tc>
        <w:tc>
          <w:tcPr>
            <w:tcW w:w="2080" w:type="dxa"/>
            <w:tcBorders>
              <w:top w:val="single" w:sz="4" w:space="0" w:color="000000"/>
              <w:bottom w:val="single" w:sz="4" w:space="0" w:color="000000"/>
              <w:right w:val="single" w:sz="4" w:space="0" w:color="000000"/>
            </w:tcBorders>
          </w:tcPr>
          <w:p w14:paraId="1A5B9B18" w14:textId="77777777" w:rsidR="00270483" w:rsidRPr="004A34EE" w:rsidRDefault="00960720">
            <w:pPr>
              <w:spacing w:after="0" w:line="240" w:lineRule="auto"/>
              <w:jc w:val="left"/>
              <w:rPr>
                <w:color w:val="000000"/>
                <w:lang w:val="en-GB"/>
              </w:rPr>
            </w:pPr>
            <w:r w:rsidRPr="004A34EE">
              <w:rPr>
                <w:color w:val="000000"/>
                <w:lang w:val="en-GB"/>
              </w:rPr>
              <w:t>Implement dust suppression</w:t>
            </w:r>
          </w:p>
          <w:p w14:paraId="4759A6E2" w14:textId="77777777" w:rsidR="00270483" w:rsidRPr="004A34EE" w:rsidRDefault="00270483">
            <w:pPr>
              <w:spacing w:after="0" w:line="240" w:lineRule="auto"/>
              <w:jc w:val="left"/>
              <w:rPr>
                <w:color w:val="000000"/>
                <w:lang w:val="en-GB"/>
              </w:rPr>
            </w:pPr>
          </w:p>
          <w:p w14:paraId="55640AA9" w14:textId="77777777" w:rsidR="00270483" w:rsidRPr="004A34EE" w:rsidRDefault="00960720">
            <w:pPr>
              <w:spacing w:after="0" w:line="240" w:lineRule="auto"/>
              <w:jc w:val="left"/>
              <w:rPr>
                <w:color w:val="000000"/>
                <w:lang w:val="en-GB"/>
              </w:rPr>
            </w:pPr>
            <w:r w:rsidRPr="004A34EE">
              <w:rPr>
                <w:color w:val="000000"/>
                <w:lang w:val="en-GB"/>
              </w:rPr>
              <w:t xml:space="preserve">Conduct awareness campaigns on HIV/Aids, Cholera and other communicable diseases </w:t>
            </w:r>
          </w:p>
          <w:p w14:paraId="79F9D812" w14:textId="77777777" w:rsidR="00270483" w:rsidRPr="004A34EE" w:rsidRDefault="00270483">
            <w:pPr>
              <w:spacing w:after="0" w:line="240" w:lineRule="auto"/>
              <w:jc w:val="left"/>
              <w:rPr>
                <w:color w:val="000000"/>
                <w:lang w:val="en-GB"/>
              </w:rPr>
            </w:pPr>
          </w:p>
          <w:p w14:paraId="00E33336" w14:textId="77777777" w:rsidR="00270483" w:rsidRPr="004A34EE" w:rsidRDefault="00960720">
            <w:pPr>
              <w:spacing w:after="0" w:line="240" w:lineRule="auto"/>
              <w:jc w:val="left"/>
              <w:rPr>
                <w:color w:val="000000"/>
                <w:lang w:val="en-GB"/>
              </w:rPr>
            </w:pPr>
            <w:r w:rsidRPr="004A34EE">
              <w:rPr>
                <w:color w:val="000000"/>
                <w:lang w:val="en-GB"/>
              </w:rPr>
              <w:t xml:space="preserve">Provide safe diversion for safe </w:t>
            </w:r>
            <w:r w:rsidRPr="004A34EE">
              <w:rPr>
                <w:color w:val="000000"/>
                <w:lang w:val="en-GB"/>
              </w:rPr>
              <w:lastRenderedPageBreak/>
              <w:t>movement of traffic (including signage, barriers and passable diversion)</w:t>
            </w:r>
          </w:p>
        </w:tc>
        <w:tc>
          <w:tcPr>
            <w:tcW w:w="1424" w:type="dxa"/>
            <w:tcBorders>
              <w:bottom w:val="single" w:sz="4" w:space="0" w:color="000000"/>
              <w:right w:val="single" w:sz="4" w:space="0" w:color="000000"/>
            </w:tcBorders>
          </w:tcPr>
          <w:p w14:paraId="27305E15" w14:textId="77777777" w:rsidR="00270483" w:rsidRPr="004A34EE" w:rsidRDefault="00960720">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05961FB4" w14:textId="77777777" w:rsidR="00270483" w:rsidRPr="004A34EE" w:rsidRDefault="00960720">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6B4AF3B9" w14:textId="77777777" w:rsidR="00270483" w:rsidRPr="004A34EE" w:rsidRDefault="00960720">
            <w:pPr>
              <w:spacing w:after="0" w:line="240" w:lineRule="auto"/>
              <w:jc w:val="left"/>
              <w:rPr>
                <w:color w:val="000000"/>
                <w:lang w:val="en-GB"/>
              </w:rPr>
            </w:pPr>
            <w:r w:rsidRPr="004A34EE">
              <w:rPr>
                <w:color w:val="000000"/>
                <w:lang w:val="en-GB"/>
              </w:rPr>
              <w:t xml:space="preserve">Traffic management plan developed and available on site </w:t>
            </w:r>
          </w:p>
        </w:tc>
        <w:tc>
          <w:tcPr>
            <w:tcW w:w="1763" w:type="dxa"/>
            <w:tcBorders>
              <w:top w:val="single" w:sz="4" w:space="0" w:color="000000"/>
              <w:left w:val="single" w:sz="4" w:space="0" w:color="000000"/>
              <w:bottom w:val="single" w:sz="4" w:space="0" w:color="000000"/>
              <w:right w:val="single" w:sz="4" w:space="0" w:color="000000"/>
            </w:tcBorders>
          </w:tcPr>
          <w:p w14:paraId="3574F2A9" w14:textId="77777777" w:rsidR="00270483" w:rsidRPr="004A34EE" w:rsidRDefault="00960720">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628E1595" w14:textId="77777777" w:rsidR="00270483" w:rsidRPr="004A34EE" w:rsidRDefault="00960720">
            <w:pPr>
              <w:spacing w:after="0" w:line="240" w:lineRule="auto"/>
              <w:jc w:val="right"/>
              <w:rPr>
                <w:color w:val="000000"/>
                <w:lang w:val="en-GB"/>
              </w:rPr>
            </w:pPr>
            <w:r w:rsidRPr="004A34EE">
              <w:rPr>
                <w:color w:val="000000"/>
                <w:lang w:val="en-GB"/>
              </w:rPr>
              <w:t>600</w:t>
            </w:r>
          </w:p>
        </w:tc>
      </w:tr>
      <w:tr w:rsidR="00E8059E" w:rsidRPr="004A34EE" w14:paraId="740DB102" w14:textId="77777777" w:rsidTr="00E8059E">
        <w:trPr>
          <w:trHeight w:val="518"/>
        </w:trPr>
        <w:tc>
          <w:tcPr>
            <w:tcW w:w="1019" w:type="dxa"/>
            <w:tcBorders>
              <w:left w:val="single" w:sz="4" w:space="0" w:color="000000"/>
              <w:bottom w:val="single" w:sz="4" w:space="0" w:color="000000"/>
              <w:right w:val="single" w:sz="4" w:space="0" w:color="000000"/>
            </w:tcBorders>
          </w:tcPr>
          <w:p w14:paraId="2642FD64"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11</w:t>
            </w:r>
          </w:p>
        </w:tc>
        <w:tc>
          <w:tcPr>
            <w:tcW w:w="1940" w:type="dxa"/>
            <w:tcBorders>
              <w:bottom w:val="single" w:sz="4" w:space="0" w:color="000000"/>
              <w:right w:val="single" w:sz="4" w:space="0" w:color="000000"/>
            </w:tcBorders>
          </w:tcPr>
          <w:p w14:paraId="72FFAB62" w14:textId="77777777" w:rsidR="00E8059E" w:rsidRPr="004A34EE" w:rsidRDefault="00E8059E" w:rsidP="00E8059E">
            <w:pPr>
              <w:spacing w:after="0" w:line="240" w:lineRule="auto"/>
              <w:jc w:val="left"/>
              <w:rPr>
                <w:color w:val="000000"/>
                <w:lang w:val="en-GB"/>
              </w:rPr>
            </w:pPr>
            <w:r w:rsidRPr="004A34EE">
              <w:rPr>
                <w:color w:val="000000"/>
                <w:lang w:val="en-GB"/>
              </w:rPr>
              <w:t>Temporary loss of access to land due to use for ancillary facilities including diversions and storage area</w:t>
            </w:r>
          </w:p>
        </w:tc>
        <w:tc>
          <w:tcPr>
            <w:tcW w:w="2080" w:type="dxa"/>
            <w:tcBorders>
              <w:bottom w:val="single" w:sz="4" w:space="0" w:color="000000"/>
              <w:right w:val="single" w:sz="4" w:space="0" w:color="000000"/>
            </w:tcBorders>
          </w:tcPr>
          <w:p w14:paraId="555EC86F" w14:textId="39EB15A9" w:rsidR="00E8059E" w:rsidRPr="00FE4953" w:rsidRDefault="00E8059E" w:rsidP="00FE4953">
            <w:pPr>
              <w:suppressAutoHyphens w:val="0"/>
              <w:jc w:val="left"/>
              <w:rPr>
                <w:color w:val="000000"/>
                <w:lang w:val="en-GB"/>
              </w:rPr>
            </w:pPr>
            <w:r w:rsidRPr="00FE4953">
              <w:rPr>
                <w:color w:val="000000"/>
                <w:lang w:val="en-GB"/>
              </w:rPr>
              <w:t>Maintain access to farms, social services etc as part of the Traffic Management Plan including signage, temporary crossings use of flag people, one way traffic, temporary diversions and pedestrian access route</w:t>
            </w:r>
          </w:p>
          <w:p w14:paraId="303C31A7" w14:textId="77777777" w:rsidR="00E8059E" w:rsidRPr="00FE4953" w:rsidRDefault="00E8059E" w:rsidP="00FE4953">
            <w:pPr>
              <w:jc w:val="left"/>
              <w:rPr>
                <w:color w:val="000000"/>
                <w:lang w:val="en-GB"/>
              </w:rPr>
            </w:pPr>
            <w:r w:rsidRPr="00FE4953">
              <w:rPr>
                <w:color w:val="000000"/>
                <w:lang w:val="en-GB"/>
              </w:rPr>
              <w:t xml:space="preserve">Establish a grievance redress mechanism </w:t>
            </w:r>
          </w:p>
          <w:p w14:paraId="104999A7" w14:textId="77777777" w:rsidR="00E8059E" w:rsidRPr="00FE4953" w:rsidRDefault="00E8059E" w:rsidP="00FE4953">
            <w:pPr>
              <w:spacing w:after="0" w:line="240" w:lineRule="auto"/>
              <w:jc w:val="left"/>
              <w:rPr>
                <w:color w:val="000000"/>
                <w:lang w:val="en-GB"/>
              </w:rPr>
            </w:pPr>
            <w:r w:rsidRPr="00FE4953">
              <w:rPr>
                <w:color w:val="000000"/>
                <w:lang w:val="en-GB"/>
              </w:rPr>
              <w:t xml:space="preserve">Payment of compensation for any losses/ damage to assets inadvertently caused as a result </w:t>
            </w:r>
            <w:r w:rsidRPr="00FE4953">
              <w:rPr>
                <w:color w:val="000000"/>
                <w:lang w:val="en-GB"/>
              </w:rPr>
              <w:lastRenderedPageBreak/>
              <w:t>of contractor activities at replacement value</w:t>
            </w:r>
          </w:p>
        </w:tc>
        <w:tc>
          <w:tcPr>
            <w:tcW w:w="1424" w:type="dxa"/>
            <w:tcBorders>
              <w:bottom w:val="single" w:sz="4" w:space="0" w:color="000000"/>
              <w:right w:val="single" w:sz="4" w:space="0" w:color="000000"/>
            </w:tcBorders>
          </w:tcPr>
          <w:p w14:paraId="7298682B"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5BE124EB" w14:textId="77777777" w:rsidR="00E8059E" w:rsidRPr="004A34EE" w:rsidRDefault="00E8059E" w:rsidP="00E8059E">
            <w:pPr>
              <w:spacing w:after="0" w:line="240" w:lineRule="auto"/>
              <w:jc w:val="left"/>
              <w:rPr>
                <w:color w:val="000000"/>
                <w:lang w:val="en-GB"/>
              </w:rPr>
            </w:pPr>
            <w:r w:rsidRPr="004A34EE">
              <w:rPr>
                <w:color w:val="000000"/>
                <w:lang w:val="en-GB"/>
              </w:rPr>
              <w:t xml:space="preserve">Project cost </w:t>
            </w:r>
          </w:p>
        </w:tc>
        <w:tc>
          <w:tcPr>
            <w:tcW w:w="2665" w:type="dxa"/>
            <w:tcBorders>
              <w:top w:val="single" w:sz="4" w:space="0" w:color="000000"/>
              <w:bottom w:val="single" w:sz="4" w:space="0" w:color="000000"/>
              <w:right w:val="single" w:sz="4" w:space="0" w:color="000000"/>
            </w:tcBorders>
          </w:tcPr>
          <w:p w14:paraId="67522967" w14:textId="77777777" w:rsidR="00E8059E" w:rsidRPr="004A34EE" w:rsidRDefault="00E8059E" w:rsidP="00E8059E">
            <w:pPr>
              <w:spacing w:after="0" w:line="240" w:lineRule="auto"/>
              <w:jc w:val="left"/>
              <w:rPr>
                <w:color w:val="000000"/>
                <w:lang w:val="en-GB"/>
              </w:rPr>
            </w:pPr>
            <w:r w:rsidRPr="004A34EE">
              <w:rPr>
                <w:color w:val="000000"/>
                <w:lang w:val="en-GB"/>
              </w:rPr>
              <w:t>Signed sale/lease agreements shared with PIU</w:t>
            </w:r>
          </w:p>
        </w:tc>
        <w:tc>
          <w:tcPr>
            <w:tcW w:w="1763" w:type="dxa"/>
            <w:tcBorders>
              <w:top w:val="single" w:sz="4" w:space="0" w:color="000000"/>
              <w:left w:val="single" w:sz="4" w:space="0" w:color="000000"/>
              <w:bottom w:val="single" w:sz="4" w:space="0" w:color="000000"/>
              <w:right w:val="single" w:sz="4" w:space="0" w:color="000000"/>
            </w:tcBorders>
          </w:tcPr>
          <w:p w14:paraId="560B530C" w14:textId="77777777" w:rsidR="00E8059E" w:rsidRPr="004A34EE" w:rsidRDefault="00E8059E" w:rsidP="00E8059E">
            <w:pPr>
              <w:spacing w:after="0" w:line="240" w:lineRule="auto"/>
              <w:jc w:val="right"/>
              <w:rPr>
                <w:color w:val="000000"/>
                <w:lang w:val="en-GB"/>
              </w:rPr>
            </w:pPr>
            <w:r w:rsidRPr="004A34EE">
              <w:rPr>
                <w:color w:val="000000"/>
                <w:lang w:val="en-GB"/>
              </w:rPr>
              <w:t xml:space="preserve">Once </w:t>
            </w:r>
          </w:p>
        </w:tc>
        <w:tc>
          <w:tcPr>
            <w:tcW w:w="1504" w:type="dxa"/>
            <w:tcBorders>
              <w:top w:val="single" w:sz="4" w:space="0" w:color="000000"/>
              <w:bottom w:val="single" w:sz="4" w:space="0" w:color="000000"/>
              <w:right w:val="single" w:sz="4" w:space="0" w:color="000000"/>
            </w:tcBorders>
          </w:tcPr>
          <w:p w14:paraId="0B7DCC27"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6E8CAC97" w14:textId="77777777" w:rsidTr="00E8059E">
        <w:trPr>
          <w:trHeight w:val="518"/>
        </w:trPr>
        <w:tc>
          <w:tcPr>
            <w:tcW w:w="1019" w:type="dxa"/>
            <w:tcBorders>
              <w:left w:val="single" w:sz="4" w:space="0" w:color="000000"/>
              <w:bottom w:val="single" w:sz="4" w:space="0" w:color="000000"/>
              <w:right w:val="single" w:sz="4" w:space="0" w:color="000000"/>
            </w:tcBorders>
          </w:tcPr>
          <w:p w14:paraId="4C4C8672"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12</w:t>
            </w:r>
          </w:p>
        </w:tc>
        <w:tc>
          <w:tcPr>
            <w:tcW w:w="1940" w:type="dxa"/>
            <w:tcBorders>
              <w:bottom w:val="single" w:sz="4" w:space="0" w:color="000000"/>
              <w:right w:val="single" w:sz="4" w:space="0" w:color="000000"/>
            </w:tcBorders>
          </w:tcPr>
          <w:p w14:paraId="2ECEB2D5" w14:textId="77777777" w:rsidR="00E8059E" w:rsidRPr="004A34EE" w:rsidRDefault="00E8059E" w:rsidP="00E8059E">
            <w:pPr>
              <w:spacing w:after="0" w:line="240" w:lineRule="auto"/>
              <w:jc w:val="left"/>
              <w:rPr>
                <w:color w:val="000000"/>
                <w:lang w:val="en-GB"/>
              </w:rPr>
            </w:pPr>
            <w:r w:rsidRPr="004A34EE">
              <w:rPr>
                <w:color w:val="000000"/>
                <w:lang w:val="en-GB"/>
              </w:rPr>
              <w:t>Temporary disruption of access to farms and social services.</w:t>
            </w:r>
          </w:p>
        </w:tc>
        <w:tc>
          <w:tcPr>
            <w:tcW w:w="2080" w:type="dxa"/>
            <w:tcBorders>
              <w:bottom w:val="single" w:sz="4" w:space="0" w:color="000000"/>
              <w:right w:val="single" w:sz="4" w:space="0" w:color="000000"/>
            </w:tcBorders>
          </w:tcPr>
          <w:p w14:paraId="4AAF730A" w14:textId="77777777" w:rsidR="00E8059E" w:rsidRPr="004A34EE" w:rsidRDefault="00E8059E" w:rsidP="00E8059E">
            <w:pPr>
              <w:spacing w:after="0" w:line="240" w:lineRule="auto"/>
              <w:jc w:val="left"/>
              <w:rPr>
                <w:color w:val="000000"/>
                <w:lang w:val="en-GB"/>
              </w:rPr>
            </w:pPr>
            <w:r w:rsidRPr="004A34EE">
              <w:rPr>
                <w:color w:val="000000"/>
                <w:lang w:val="en-GB"/>
              </w:rPr>
              <w:t>Maintain access to farms, social services etc as part of the Traffic Management Plan including signage, temporary crossings use of flag people etc.</w:t>
            </w:r>
          </w:p>
        </w:tc>
        <w:tc>
          <w:tcPr>
            <w:tcW w:w="1424" w:type="dxa"/>
            <w:tcBorders>
              <w:bottom w:val="single" w:sz="4" w:space="0" w:color="000000"/>
              <w:right w:val="single" w:sz="4" w:space="0" w:color="000000"/>
            </w:tcBorders>
          </w:tcPr>
          <w:p w14:paraId="47DD226B" w14:textId="77777777" w:rsidR="00E8059E" w:rsidRPr="004A34EE" w:rsidRDefault="00E8059E" w:rsidP="00E8059E">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097E5045" w14:textId="77777777" w:rsidR="00E8059E" w:rsidRPr="004A34EE" w:rsidRDefault="00E8059E" w:rsidP="00E8059E">
            <w:pPr>
              <w:spacing w:after="0" w:line="240" w:lineRule="auto"/>
              <w:jc w:val="right"/>
              <w:rPr>
                <w:color w:val="000000"/>
                <w:lang w:val="en-GB"/>
              </w:rPr>
            </w:pPr>
            <w:r w:rsidRPr="004A34EE">
              <w:rPr>
                <w:color w:val="000000"/>
                <w:lang w:val="en-GB"/>
              </w:rPr>
              <w:t>Costed above</w:t>
            </w:r>
          </w:p>
        </w:tc>
        <w:tc>
          <w:tcPr>
            <w:tcW w:w="2665" w:type="dxa"/>
            <w:tcBorders>
              <w:top w:val="single" w:sz="4" w:space="0" w:color="000000"/>
              <w:bottom w:val="single" w:sz="4" w:space="0" w:color="000000"/>
              <w:right w:val="single" w:sz="4" w:space="0" w:color="000000"/>
            </w:tcBorders>
          </w:tcPr>
          <w:p w14:paraId="4DDA2209" w14:textId="77777777" w:rsidR="00E8059E" w:rsidRPr="004A34EE" w:rsidRDefault="00E8059E" w:rsidP="00E8059E">
            <w:pPr>
              <w:spacing w:after="0" w:line="240" w:lineRule="auto"/>
              <w:jc w:val="right"/>
              <w:rPr>
                <w:color w:val="000000"/>
                <w:lang w:val="en-GB"/>
              </w:rPr>
            </w:pPr>
            <w:r w:rsidRPr="004A34EE">
              <w:rPr>
                <w:color w:val="000000"/>
                <w:lang w:val="en-GB"/>
              </w:rPr>
              <w:t>Number of grievances related to issues with access</w:t>
            </w:r>
          </w:p>
        </w:tc>
        <w:tc>
          <w:tcPr>
            <w:tcW w:w="1763" w:type="dxa"/>
            <w:tcBorders>
              <w:top w:val="single" w:sz="4" w:space="0" w:color="000000"/>
              <w:left w:val="single" w:sz="4" w:space="0" w:color="000000"/>
              <w:bottom w:val="single" w:sz="4" w:space="0" w:color="000000"/>
              <w:right w:val="single" w:sz="4" w:space="0" w:color="000000"/>
            </w:tcBorders>
          </w:tcPr>
          <w:p w14:paraId="44588B3C" w14:textId="77777777" w:rsidR="00E8059E" w:rsidRPr="004A34EE" w:rsidRDefault="00E8059E" w:rsidP="00E8059E">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13E26014"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3ACB66C0" w14:textId="77777777" w:rsidTr="00E8059E">
        <w:trPr>
          <w:trHeight w:val="518"/>
        </w:trPr>
        <w:tc>
          <w:tcPr>
            <w:tcW w:w="1019" w:type="dxa"/>
            <w:tcBorders>
              <w:left w:val="single" w:sz="4" w:space="0" w:color="000000"/>
              <w:bottom w:val="single" w:sz="4" w:space="0" w:color="000000"/>
              <w:right w:val="single" w:sz="4" w:space="0" w:color="000000"/>
            </w:tcBorders>
          </w:tcPr>
          <w:p w14:paraId="25C60814" w14:textId="77777777" w:rsidR="00E8059E" w:rsidRPr="004A34EE" w:rsidRDefault="00E8059E" w:rsidP="00E8059E">
            <w:pPr>
              <w:spacing w:after="0" w:line="240" w:lineRule="auto"/>
              <w:jc w:val="left"/>
              <w:rPr>
                <w:color w:val="000000"/>
                <w:lang w:val="en-GB"/>
              </w:rPr>
            </w:pPr>
            <w:r w:rsidRPr="004A34EE">
              <w:rPr>
                <w:color w:val="000000"/>
                <w:lang w:val="en-GB"/>
              </w:rPr>
              <w:t>13</w:t>
            </w:r>
          </w:p>
        </w:tc>
        <w:tc>
          <w:tcPr>
            <w:tcW w:w="1940" w:type="dxa"/>
            <w:tcBorders>
              <w:bottom w:val="single" w:sz="4" w:space="0" w:color="000000"/>
              <w:right w:val="single" w:sz="4" w:space="0" w:color="000000"/>
            </w:tcBorders>
          </w:tcPr>
          <w:p w14:paraId="3930BE68" w14:textId="77777777" w:rsidR="00E8059E" w:rsidRPr="004A34EE" w:rsidRDefault="00E8059E" w:rsidP="00E8059E">
            <w:pPr>
              <w:spacing w:after="0" w:line="240" w:lineRule="auto"/>
              <w:jc w:val="left"/>
              <w:rPr>
                <w:color w:val="000000"/>
                <w:lang w:val="en-GB"/>
              </w:rPr>
            </w:pPr>
            <w:r w:rsidRPr="004A34EE">
              <w:rPr>
                <w:color w:val="000000"/>
                <w:lang w:val="en-GB"/>
              </w:rPr>
              <w:t>Labour influx risks including communicable diseases, SEA/SH and social tensions.</w:t>
            </w:r>
          </w:p>
        </w:tc>
        <w:tc>
          <w:tcPr>
            <w:tcW w:w="2080" w:type="dxa"/>
            <w:tcBorders>
              <w:bottom w:val="single" w:sz="4" w:space="0" w:color="000000"/>
              <w:right w:val="single" w:sz="4" w:space="0" w:color="000000"/>
            </w:tcBorders>
          </w:tcPr>
          <w:p w14:paraId="1E057F23" w14:textId="77777777" w:rsidR="00E8059E" w:rsidRPr="004A34EE" w:rsidRDefault="00E8059E" w:rsidP="00E8059E">
            <w:pPr>
              <w:spacing w:after="0"/>
              <w:jc w:val="left"/>
              <w:rPr>
                <w:color w:val="000000"/>
                <w:lang w:val="en-GB"/>
              </w:rPr>
            </w:pPr>
            <w:r w:rsidRPr="004A34EE">
              <w:rPr>
                <w:color w:val="000000"/>
                <w:lang w:val="en-GB"/>
              </w:rPr>
              <w:t>Ensure all workers are trained on and sign Worker Code of Conduct</w:t>
            </w:r>
          </w:p>
          <w:p w14:paraId="53EB3602" w14:textId="0AAAB86F" w:rsidR="00E8059E" w:rsidRPr="004A34EE" w:rsidRDefault="00E8059E" w:rsidP="00E8059E">
            <w:pPr>
              <w:spacing w:after="0"/>
              <w:jc w:val="left"/>
              <w:rPr>
                <w:color w:val="000000"/>
                <w:lang w:val="en-GB"/>
              </w:rPr>
            </w:pPr>
          </w:p>
          <w:p w14:paraId="0183D1D5" w14:textId="77777777" w:rsidR="00E8059E" w:rsidRPr="004A34EE" w:rsidRDefault="00E8059E" w:rsidP="00E8059E">
            <w:pPr>
              <w:spacing w:after="0"/>
              <w:jc w:val="left"/>
              <w:rPr>
                <w:color w:val="000000"/>
                <w:lang w:val="en-GB"/>
              </w:rPr>
            </w:pPr>
            <w:r w:rsidRPr="004A34EE">
              <w:rPr>
                <w:color w:val="000000"/>
                <w:lang w:val="en-GB"/>
              </w:rPr>
              <w:t xml:space="preserve">Conduct HIV/AIDS and SEA/SH awareness training; </w:t>
            </w:r>
          </w:p>
          <w:p w14:paraId="39158975" w14:textId="77777777" w:rsidR="00E8059E" w:rsidRPr="004A34EE" w:rsidRDefault="00E8059E" w:rsidP="00E8059E">
            <w:pPr>
              <w:spacing w:after="0"/>
              <w:jc w:val="left"/>
              <w:rPr>
                <w:color w:val="000000"/>
                <w:lang w:val="en-GB"/>
              </w:rPr>
            </w:pPr>
          </w:p>
          <w:p w14:paraId="0A472660" w14:textId="77777777" w:rsidR="00E8059E" w:rsidRPr="004A34EE" w:rsidRDefault="00E8059E" w:rsidP="00E8059E">
            <w:pPr>
              <w:spacing w:after="0" w:line="240" w:lineRule="auto"/>
              <w:jc w:val="left"/>
              <w:rPr>
                <w:color w:val="000000"/>
                <w:lang w:val="en-GB"/>
              </w:rPr>
            </w:pPr>
            <w:r w:rsidRPr="004A34EE">
              <w:rPr>
                <w:color w:val="000000"/>
                <w:lang w:val="en-GB"/>
              </w:rPr>
              <w:t xml:space="preserve">Establish and maintain a Community Grievance Redress Mechanism that is </w:t>
            </w:r>
            <w:r w:rsidRPr="004A34EE">
              <w:rPr>
                <w:color w:val="000000"/>
                <w:lang w:val="en-GB"/>
              </w:rPr>
              <w:lastRenderedPageBreak/>
              <w:t>SEA/SH responsive</w:t>
            </w:r>
          </w:p>
        </w:tc>
        <w:tc>
          <w:tcPr>
            <w:tcW w:w="1424" w:type="dxa"/>
            <w:tcBorders>
              <w:bottom w:val="single" w:sz="4" w:space="0" w:color="000000"/>
              <w:right w:val="single" w:sz="4" w:space="0" w:color="000000"/>
            </w:tcBorders>
          </w:tcPr>
          <w:p w14:paraId="6697D9C9"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6A8AD49A" w14:textId="77777777" w:rsidR="00E8059E" w:rsidRPr="004A34EE" w:rsidRDefault="00E8059E" w:rsidP="00E8059E">
            <w:pPr>
              <w:spacing w:after="0" w:line="240" w:lineRule="auto"/>
              <w:jc w:val="right"/>
              <w:rPr>
                <w:color w:val="000000"/>
                <w:lang w:val="en-GB"/>
              </w:rPr>
            </w:pPr>
            <w:r w:rsidRPr="004A34EE">
              <w:rPr>
                <w:color w:val="000000"/>
                <w:lang w:val="en-GB"/>
              </w:rPr>
              <w:t>1000</w:t>
            </w:r>
          </w:p>
        </w:tc>
        <w:tc>
          <w:tcPr>
            <w:tcW w:w="2665" w:type="dxa"/>
            <w:tcBorders>
              <w:top w:val="single" w:sz="4" w:space="0" w:color="000000"/>
              <w:bottom w:val="single" w:sz="4" w:space="0" w:color="000000"/>
              <w:right w:val="single" w:sz="4" w:space="0" w:color="000000"/>
            </w:tcBorders>
          </w:tcPr>
          <w:p w14:paraId="6B0AF6F4" w14:textId="77777777" w:rsidR="00E8059E" w:rsidRPr="004A34EE" w:rsidRDefault="00E8059E" w:rsidP="00E8059E">
            <w:pPr>
              <w:spacing w:afterAutospacing="1" w:line="240" w:lineRule="auto"/>
              <w:jc w:val="left"/>
              <w:rPr>
                <w:color w:val="000000"/>
                <w:lang w:val="en-GB"/>
              </w:rPr>
            </w:pPr>
            <w:r w:rsidRPr="004A34EE">
              <w:rPr>
                <w:color w:val="000000"/>
                <w:lang w:val="en-GB"/>
              </w:rPr>
              <w:t>% of workers signed the CoC against number employed</w:t>
            </w:r>
          </w:p>
          <w:p w14:paraId="1EB0D4C5" w14:textId="77777777" w:rsidR="00E8059E" w:rsidRPr="004A34EE" w:rsidRDefault="00E8059E" w:rsidP="00E8059E">
            <w:pPr>
              <w:spacing w:afterAutospacing="1" w:line="240" w:lineRule="auto"/>
              <w:jc w:val="left"/>
              <w:rPr>
                <w:color w:val="000000"/>
                <w:lang w:val="en-GB"/>
              </w:rPr>
            </w:pPr>
            <w:r w:rsidRPr="004A34EE">
              <w:rPr>
                <w:color w:val="000000"/>
                <w:lang w:val="en-GB"/>
              </w:rPr>
              <w:t>% of workers who received training on CoC against number employed</w:t>
            </w:r>
          </w:p>
          <w:p w14:paraId="00DF533A" w14:textId="77777777" w:rsidR="00E8059E" w:rsidRPr="004A34EE" w:rsidRDefault="00E8059E" w:rsidP="00E8059E">
            <w:pPr>
              <w:spacing w:afterAutospacing="1" w:line="240" w:lineRule="auto"/>
              <w:jc w:val="left"/>
              <w:rPr>
                <w:color w:val="000000"/>
                <w:lang w:val="en-GB"/>
              </w:rPr>
            </w:pPr>
            <w:r w:rsidRPr="004A34EE">
              <w:rPr>
                <w:color w:val="000000"/>
                <w:lang w:val="en-GB"/>
              </w:rPr>
              <w:t xml:space="preserve">% of workers who received training on HIV/AIDS, SEA/SH against number employed </w:t>
            </w:r>
          </w:p>
          <w:p w14:paraId="12887A64" w14:textId="77777777" w:rsidR="00E8059E" w:rsidRPr="004A34EE" w:rsidRDefault="00E8059E" w:rsidP="00E8059E">
            <w:pPr>
              <w:spacing w:afterAutospacing="1" w:line="240" w:lineRule="auto"/>
              <w:jc w:val="left"/>
              <w:rPr>
                <w:color w:val="000000"/>
                <w:lang w:val="en-GB"/>
              </w:rPr>
            </w:pPr>
            <w:r w:rsidRPr="004A34EE">
              <w:rPr>
                <w:color w:val="000000"/>
                <w:lang w:val="en-GB"/>
              </w:rPr>
              <w:lastRenderedPageBreak/>
              <w:t xml:space="preserve">Number of Grievances received </w:t>
            </w:r>
          </w:p>
          <w:p w14:paraId="18CC0927" w14:textId="77777777" w:rsidR="00E8059E" w:rsidRPr="004A34EE" w:rsidRDefault="00E8059E" w:rsidP="00E8059E">
            <w:pPr>
              <w:spacing w:after="0" w:line="240" w:lineRule="auto"/>
              <w:rPr>
                <w:color w:val="000000"/>
                <w:lang w:val="en-GB"/>
              </w:rPr>
            </w:pPr>
            <w:r w:rsidRPr="004A34EE">
              <w:rPr>
                <w:color w:val="000000"/>
                <w:lang w:val="en-GB"/>
              </w:rPr>
              <w:t xml:space="preserve">% of grievances  received against resolved within indicated timelines </w:t>
            </w:r>
            <w:r w:rsidRPr="004A34EE">
              <w:rPr>
                <w:b/>
                <w:bCs/>
                <w:color w:val="000000"/>
                <w:lang w:val="en-GB"/>
              </w:rPr>
              <w:t xml:space="preserve"> </w:t>
            </w:r>
          </w:p>
        </w:tc>
        <w:tc>
          <w:tcPr>
            <w:tcW w:w="1763" w:type="dxa"/>
            <w:tcBorders>
              <w:top w:val="single" w:sz="4" w:space="0" w:color="000000"/>
              <w:left w:val="single" w:sz="4" w:space="0" w:color="000000"/>
              <w:bottom w:val="single" w:sz="4" w:space="0" w:color="000000"/>
              <w:right w:val="single" w:sz="4" w:space="0" w:color="000000"/>
            </w:tcBorders>
          </w:tcPr>
          <w:p w14:paraId="6687CC55" w14:textId="77777777" w:rsidR="00E8059E" w:rsidRPr="004A34EE" w:rsidRDefault="00E8059E" w:rsidP="00E8059E">
            <w:pPr>
              <w:spacing w:after="0" w:line="240" w:lineRule="auto"/>
              <w:jc w:val="right"/>
              <w:rPr>
                <w:color w:val="000000"/>
                <w:lang w:val="en-GB"/>
              </w:rPr>
            </w:pPr>
            <w:r w:rsidRPr="004A34EE">
              <w:rPr>
                <w:color w:val="000000"/>
                <w:lang w:val="en-GB"/>
              </w:rPr>
              <w:lastRenderedPageBreak/>
              <w:t xml:space="preserve">Monthly </w:t>
            </w:r>
          </w:p>
        </w:tc>
        <w:tc>
          <w:tcPr>
            <w:tcW w:w="1504" w:type="dxa"/>
            <w:tcBorders>
              <w:top w:val="single" w:sz="4" w:space="0" w:color="000000"/>
              <w:bottom w:val="single" w:sz="4" w:space="0" w:color="000000"/>
              <w:right w:val="single" w:sz="4" w:space="0" w:color="000000"/>
            </w:tcBorders>
          </w:tcPr>
          <w:p w14:paraId="02B6D30E" w14:textId="77777777" w:rsidR="00E8059E" w:rsidRPr="004A34EE" w:rsidRDefault="00E8059E" w:rsidP="00E8059E">
            <w:pPr>
              <w:spacing w:after="0" w:line="240" w:lineRule="auto"/>
              <w:jc w:val="right"/>
              <w:rPr>
                <w:color w:val="000000"/>
                <w:lang w:val="en-GB"/>
              </w:rPr>
            </w:pPr>
            <w:r w:rsidRPr="004A34EE">
              <w:rPr>
                <w:color w:val="000000"/>
                <w:lang w:val="en-GB"/>
              </w:rPr>
              <w:t>200</w:t>
            </w:r>
          </w:p>
        </w:tc>
      </w:tr>
      <w:tr w:rsidR="00E8059E" w:rsidRPr="004A34EE" w14:paraId="29E4CE05" w14:textId="77777777" w:rsidTr="00E8059E">
        <w:trPr>
          <w:trHeight w:val="518"/>
        </w:trPr>
        <w:tc>
          <w:tcPr>
            <w:tcW w:w="1019" w:type="dxa"/>
            <w:tcBorders>
              <w:left w:val="single" w:sz="4" w:space="0" w:color="000000"/>
              <w:bottom w:val="single" w:sz="4" w:space="0" w:color="000000"/>
              <w:right w:val="single" w:sz="4" w:space="0" w:color="000000"/>
            </w:tcBorders>
          </w:tcPr>
          <w:p w14:paraId="2831A31A" w14:textId="77777777" w:rsidR="00E8059E" w:rsidRPr="004A34EE" w:rsidRDefault="00E8059E" w:rsidP="00E8059E">
            <w:pPr>
              <w:spacing w:after="0"/>
              <w:jc w:val="left"/>
              <w:rPr>
                <w:color w:val="000000"/>
                <w:lang w:val="en-GB"/>
              </w:rPr>
            </w:pPr>
            <w:r w:rsidRPr="004A34EE">
              <w:rPr>
                <w:color w:val="000000"/>
                <w:lang w:val="en-GB"/>
              </w:rPr>
              <w:lastRenderedPageBreak/>
              <w:t>14</w:t>
            </w:r>
          </w:p>
          <w:p w14:paraId="134AF4A4" w14:textId="77777777" w:rsidR="00E8059E" w:rsidRPr="004A34EE" w:rsidRDefault="00E8059E" w:rsidP="00E8059E">
            <w:pPr>
              <w:spacing w:after="0" w:line="240" w:lineRule="auto"/>
              <w:jc w:val="left"/>
              <w:rPr>
                <w:color w:val="000000"/>
                <w:lang w:val="en-GB"/>
              </w:rPr>
            </w:pPr>
          </w:p>
        </w:tc>
        <w:tc>
          <w:tcPr>
            <w:tcW w:w="1940" w:type="dxa"/>
            <w:tcBorders>
              <w:bottom w:val="single" w:sz="4" w:space="0" w:color="000000"/>
              <w:right w:val="single" w:sz="4" w:space="0" w:color="000000"/>
            </w:tcBorders>
          </w:tcPr>
          <w:p w14:paraId="3D97E309" w14:textId="52722B1A" w:rsidR="00E8059E" w:rsidRPr="004A34EE" w:rsidRDefault="00E8059E" w:rsidP="00E8059E">
            <w:pPr>
              <w:spacing w:after="0" w:line="240" w:lineRule="auto"/>
              <w:jc w:val="left"/>
              <w:rPr>
                <w:color w:val="000000"/>
                <w:lang w:val="en-GB"/>
              </w:rPr>
            </w:pPr>
            <w:r w:rsidRPr="004A34EE">
              <w:rPr>
                <w:color w:val="000000"/>
                <w:lang w:val="en-GB"/>
              </w:rPr>
              <w:t xml:space="preserve">Labor exploitation, abuse (forced or underage), and discriminatory working conditions </w:t>
            </w:r>
          </w:p>
        </w:tc>
        <w:tc>
          <w:tcPr>
            <w:tcW w:w="2080" w:type="dxa"/>
            <w:tcBorders>
              <w:bottom w:val="single" w:sz="4" w:space="0" w:color="000000"/>
              <w:right w:val="single" w:sz="4" w:space="0" w:color="000000"/>
            </w:tcBorders>
          </w:tcPr>
          <w:p w14:paraId="06EDB799" w14:textId="77777777" w:rsidR="00E8059E" w:rsidRPr="004A34EE" w:rsidRDefault="00E8059E" w:rsidP="00E8059E">
            <w:pPr>
              <w:spacing w:after="0"/>
              <w:jc w:val="left"/>
              <w:rPr>
                <w:color w:val="000000"/>
                <w:lang w:val="en-GB"/>
              </w:rPr>
            </w:pPr>
            <w:r w:rsidRPr="004A34EE">
              <w:rPr>
                <w:color w:val="000000"/>
                <w:lang w:val="en-GB"/>
              </w:rPr>
              <w:t>Explain to all workers’ conditions of service, labour expectations and contract duration</w:t>
            </w:r>
          </w:p>
          <w:p w14:paraId="68A92E90" w14:textId="77777777" w:rsidR="00E8059E" w:rsidRPr="004A34EE" w:rsidRDefault="00E8059E" w:rsidP="00E8059E">
            <w:pPr>
              <w:spacing w:after="0"/>
              <w:jc w:val="left"/>
              <w:rPr>
                <w:color w:val="000000"/>
                <w:lang w:val="en-GB"/>
              </w:rPr>
            </w:pPr>
          </w:p>
          <w:p w14:paraId="3D6C3D2E" w14:textId="77777777" w:rsidR="00E8059E" w:rsidRPr="004A34EE" w:rsidRDefault="00E8059E" w:rsidP="00E8059E">
            <w:pPr>
              <w:spacing w:after="0"/>
              <w:jc w:val="left"/>
              <w:rPr>
                <w:color w:val="000000"/>
                <w:lang w:val="en-GB"/>
              </w:rPr>
            </w:pPr>
            <w:r w:rsidRPr="004A34EE">
              <w:rPr>
                <w:color w:val="000000"/>
                <w:lang w:val="en-GB"/>
              </w:rPr>
              <w:t>Ensure all workers have a signed contract and given a copy</w:t>
            </w:r>
          </w:p>
          <w:p w14:paraId="7C73D2A4" w14:textId="77777777" w:rsidR="00E8059E" w:rsidRPr="004A34EE" w:rsidRDefault="00E8059E" w:rsidP="00E8059E">
            <w:pPr>
              <w:spacing w:after="0"/>
              <w:jc w:val="left"/>
              <w:rPr>
                <w:color w:val="000000"/>
                <w:lang w:val="en-GB"/>
              </w:rPr>
            </w:pPr>
          </w:p>
          <w:p w14:paraId="0264E1FB" w14:textId="77777777" w:rsidR="00E8059E" w:rsidRPr="004A34EE" w:rsidRDefault="00E8059E" w:rsidP="00E8059E">
            <w:pPr>
              <w:spacing w:after="0"/>
              <w:jc w:val="left"/>
              <w:rPr>
                <w:color w:val="000000"/>
                <w:lang w:val="en-GB"/>
              </w:rPr>
            </w:pPr>
            <w:r w:rsidRPr="004A34EE">
              <w:rPr>
                <w:color w:val="000000"/>
                <w:lang w:val="en-GB"/>
              </w:rPr>
              <w:t>Implement age verification system using national identification to employ only those that are 18 years old and above</w:t>
            </w:r>
          </w:p>
          <w:p w14:paraId="733E0C28" w14:textId="77777777" w:rsidR="00E8059E" w:rsidRPr="004A34EE" w:rsidRDefault="00E8059E" w:rsidP="00E8059E">
            <w:pPr>
              <w:spacing w:after="0"/>
              <w:jc w:val="left"/>
              <w:rPr>
                <w:color w:val="000000"/>
                <w:lang w:val="en-GB"/>
              </w:rPr>
            </w:pPr>
          </w:p>
          <w:p w14:paraId="2E6560A8" w14:textId="77777777" w:rsidR="00E8059E" w:rsidRPr="004A34EE" w:rsidRDefault="00E8059E" w:rsidP="00E8059E">
            <w:pPr>
              <w:spacing w:after="0"/>
              <w:jc w:val="left"/>
              <w:rPr>
                <w:color w:val="000000"/>
                <w:lang w:val="en-GB"/>
              </w:rPr>
            </w:pPr>
            <w:r w:rsidRPr="004A34EE">
              <w:rPr>
                <w:color w:val="000000"/>
                <w:lang w:val="en-GB"/>
              </w:rPr>
              <w:t xml:space="preserve">Establish and maintain a Worker Grievance Redress Mechanism that is SEA/SH responsive </w:t>
            </w:r>
          </w:p>
        </w:tc>
        <w:tc>
          <w:tcPr>
            <w:tcW w:w="1424" w:type="dxa"/>
            <w:tcBorders>
              <w:bottom w:val="single" w:sz="4" w:space="0" w:color="000000"/>
              <w:right w:val="single" w:sz="4" w:space="0" w:color="000000"/>
            </w:tcBorders>
          </w:tcPr>
          <w:p w14:paraId="0239DCD5"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00D99C04" w14:textId="77777777" w:rsidR="00E8059E" w:rsidRPr="004A34EE" w:rsidRDefault="00E8059E" w:rsidP="00E8059E">
            <w:pPr>
              <w:spacing w:after="0" w:line="240" w:lineRule="auto"/>
              <w:jc w:val="right"/>
              <w:rPr>
                <w:color w:val="000000"/>
                <w:lang w:val="en-GB"/>
              </w:rPr>
            </w:pPr>
            <w:r w:rsidRPr="004A34EE">
              <w:rPr>
                <w:color w:val="000000"/>
                <w:lang w:val="en-GB"/>
              </w:rPr>
              <w:t>600</w:t>
            </w:r>
          </w:p>
        </w:tc>
        <w:tc>
          <w:tcPr>
            <w:tcW w:w="2665" w:type="dxa"/>
            <w:tcBorders>
              <w:top w:val="single" w:sz="4" w:space="0" w:color="000000"/>
              <w:bottom w:val="single" w:sz="4" w:space="0" w:color="000000"/>
              <w:right w:val="single" w:sz="4" w:space="0" w:color="000000"/>
            </w:tcBorders>
          </w:tcPr>
          <w:p w14:paraId="3743079E" w14:textId="77777777" w:rsidR="00E8059E" w:rsidRPr="004A34EE" w:rsidRDefault="00E8059E" w:rsidP="00E8059E">
            <w:pPr>
              <w:pStyle w:val="ListParagraph"/>
              <w:numPr>
                <w:ilvl w:val="0"/>
                <w:numId w:val="65"/>
              </w:numPr>
              <w:spacing w:after="0" w:line="240" w:lineRule="auto"/>
              <w:ind w:left="233" w:hanging="233"/>
              <w:jc w:val="left"/>
              <w:rPr>
                <w:color w:val="000000"/>
                <w:lang w:val="en-GB"/>
              </w:rPr>
            </w:pPr>
            <w:r w:rsidRPr="004A34EE">
              <w:rPr>
                <w:color w:val="000000"/>
                <w:lang w:val="en-GB"/>
              </w:rPr>
              <w:t>% of workers with signed contract against number employed</w:t>
            </w:r>
          </w:p>
          <w:p w14:paraId="218811C9" w14:textId="77777777" w:rsidR="00E8059E" w:rsidRPr="004A34EE" w:rsidRDefault="00E8059E" w:rsidP="00E8059E">
            <w:pPr>
              <w:pStyle w:val="ListParagraph"/>
              <w:numPr>
                <w:ilvl w:val="0"/>
                <w:numId w:val="65"/>
              </w:numPr>
              <w:spacing w:after="0" w:line="240" w:lineRule="auto"/>
              <w:ind w:left="233" w:hanging="233"/>
              <w:jc w:val="left"/>
              <w:rPr>
                <w:color w:val="000000"/>
                <w:lang w:val="en-GB"/>
              </w:rPr>
            </w:pPr>
            <w:r w:rsidRPr="004A34EE">
              <w:rPr>
                <w:color w:val="000000"/>
                <w:lang w:val="en-GB"/>
              </w:rPr>
              <w:t xml:space="preserve">No of underage workers </w:t>
            </w:r>
          </w:p>
          <w:p w14:paraId="7C1F0722" w14:textId="77777777" w:rsidR="00E8059E" w:rsidRPr="004A34EE" w:rsidRDefault="00E8059E" w:rsidP="00E8059E">
            <w:pPr>
              <w:pStyle w:val="ListParagraph"/>
              <w:numPr>
                <w:ilvl w:val="0"/>
                <w:numId w:val="65"/>
              </w:numPr>
              <w:spacing w:after="0" w:line="240" w:lineRule="auto"/>
              <w:ind w:left="233" w:hanging="233"/>
              <w:jc w:val="left"/>
              <w:rPr>
                <w:color w:val="000000"/>
                <w:lang w:val="en-GB"/>
              </w:rPr>
            </w:pPr>
            <w:r w:rsidRPr="004A34EE">
              <w:rPr>
                <w:color w:val="000000"/>
                <w:lang w:val="en-GB"/>
              </w:rPr>
              <w:t>Availability of functioning WGRC</w:t>
            </w:r>
          </w:p>
          <w:p w14:paraId="4D61AF9E" w14:textId="00EC67CE" w:rsidR="00E8059E" w:rsidRPr="004A34EE" w:rsidRDefault="00E8059E" w:rsidP="00E8059E">
            <w:pPr>
              <w:pStyle w:val="ListParagraph"/>
              <w:numPr>
                <w:ilvl w:val="0"/>
                <w:numId w:val="65"/>
              </w:numPr>
              <w:spacing w:afterAutospacing="1" w:line="240" w:lineRule="auto"/>
              <w:ind w:left="233" w:hanging="233"/>
              <w:jc w:val="left"/>
              <w:rPr>
                <w:color w:val="000000"/>
                <w:lang w:val="en-GB"/>
              </w:rPr>
            </w:pPr>
            <w:r w:rsidRPr="004A34EE">
              <w:rPr>
                <w:color w:val="000000"/>
                <w:lang w:val="en-GB"/>
              </w:rPr>
              <w:t>% of grievances resolved against received within indicated timelines</w:t>
            </w:r>
          </w:p>
        </w:tc>
        <w:tc>
          <w:tcPr>
            <w:tcW w:w="1763" w:type="dxa"/>
            <w:tcBorders>
              <w:top w:val="single" w:sz="4" w:space="0" w:color="000000"/>
              <w:left w:val="single" w:sz="4" w:space="0" w:color="000000"/>
              <w:bottom w:val="single" w:sz="4" w:space="0" w:color="000000"/>
              <w:right w:val="single" w:sz="4" w:space="0" w:color="000000"/>
            </w:tcBorders>
          </w:tcPr>
          <w:p w14:paraId="379B1B70" w14:textId="77777777" w:rsidR="00E8059E" w:rsidRPr="004A34EE" w:rsidRDefault="00E8059E" w:rsidP="00E8059E">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547865C3" w14:textId="77777777" w:rsidR="00E8059E" w:rsidRPr="004A34EE" w:rsidRDefault="00E8059E" w:rsidP="00E8059E">
            <w:pPr>
              <w:spacing w:after="0" w:line="240" w:lineRule="auto"/>
              <w:jc w:val="right"/>
              <w:rPr>
                <w:color w:val="000000"/>
                <w:lang w:val="en-GB"/>
              </w:rPr>
            </w:pPr>
            <w:r w:rsidRPr="004A34EE">
              <w:rPr>
                <w:color w:val="000000"/>
                <w:lang w:val="en-GB"/>
              </w:rPr>
              <w:t>200</w:t>
            </w:r>
          </w:p>
        </w:tc>
      </w:tr>
      <w:tr w:rsidR="00E8059E" w:rsidRPr="004A34EE" w14:paraId="4543F00E" w14:textId="77777777" w:rsidTr="00E8059E">
        <w:trPr>
          <w:trHeight w:val="518"/>
        </w:trPr>
        <w:tc>
          <w:tcPr>
            <w:tcW w:w="1019" w:type="dxa"/>
            <w:tcBorders>
              <w:left w:val="single" w:sz="4" w:space="0" w:color="000000"/>
              <w:bottom w:val="single" w:sz="4" w:space="0" w:color="000000"/>
              <w:right w:val="single" w:sz="4" w:space="0" w:color="000000"/>
            </w:tcBorders>
          </w:tcPr>
          <w:p w14:paraId="49C06A09"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15</w:t>
            </w:r>
          </w:p>
        </w:tc>
        <w:tc>
          <w:tcPr>
            <w:tcW w:w="1940" w:type="dxa"/>
            <w:tcBorders>
              <w:bottom w:val="single" w:sz="4" w:space="0" w:color="000000"/>
              <w:right w:val="single" w:sz="4" w:space="0" w:color="000000"/>
            </w:tcBorders>
          </w:tcPr>
          <w:p w14:paraId="75B0BB66" w14:textId="77777777" w:rsidR="00E8059E" w:rsidRPr="004A34EE" w:rsidRDefault="00E8059E" w:rsidP="00E8059E">
            <w:pPr>
              <w:spacing w:after="0" w:line="240" w:lineRule="auto"/>
              <w:jc w:val="left"/>
              <w:rPr>
                <w:color w:val="000000"/>
                <w:lang w:val="en-GB"/>
              </w:rPr>
            </w:pPr>
            <w:r w:rsidRPr="004A34EE">
              <w:rPr>
                <w:color w:val="000000"/>
                <w:lang w:val="en-GB"/>
              </w:rPr>
              <w:t xml:space="preserve">Impact to Cultural Heritage </w:t>
            </w:r>
          </w:p>
        </w:tc>
        <w:tc>
          <w:tcPr>
            <w:tcW w:w="2080" w:type="dxa"/>
            <w:tcBorders>
              <w:bottom w:val="single" w:sz="4" w:space="0" w:color="000000"/>
              <w:right w:val="single" w:sz="4" w:space="0" w:color="000000"/>
            </w:tcBorders>
          </w:tcPr>
          <w:p w14:paraId="181239FC" w14:textId="77777777" w:rsidR="00E8059E" w:rsidRPr="004A34EE" w:rsidRDefault="00E8059E" w:rsidP="00E8059E">
            <w:pPr>
              <w:spacing w:after="0" w:line="240" w:lineRule="auto"/>
              <w:jc w:val="left"/>
              <w:rPr>
                <w:color w:val="000000"/>
                <w:lang w:val="en-GB"/>
              </w:rPr>
            </w:pPr>
            <w:r w:rsidRPr="004A34EE">
              <w:rPr>
                <w:color w:val="000000"/>
                <w:lang w:val="en-GB"/>
              </w:rPr>
              <w:t>Implement a Chance Finds Procedure including the training of workers</w:t>
            </w:r>
          </w:p>
        </w:tc>
        <w:tc>
          <w:tcPr>
            <w:tcW w:w="1424" w:type="dxa"/>
            <w:tcBorders>
              <w:bottom w:val="single" w:sz="4" w:space="0" w:color="000000"/>
              <w:right w:val="single" w:sz="4" w:space="0" w:color="000000"/>
            </w:tcBorders>
          </w:tcPr>
          <w:p w14:paraId="0E472AD4" w14:textId="77777777" w:rsidR="00E8059E" w:rsidRPr="004A34EE" w:rsidRDefault="00E8059E" w:rsidP="00E8059E">
            <w:pPr>
              <w:spacing w:after="0" w:line="240" w:lineRule="auto"/>
              <w:jc w:val="left"/>
              <w:rPr>
                <w:color w:val="000000"/>
                <w:lang w:val="en-GB"/>
              </w:rPr>
            </w:pPr>
            <w:r w:rsidRPr="004A34EE">
              <w:rPr>
                <w:color w:val="000000"/>
                <w:lang w:val="en-GB"/>
              </w:rPr>
              <w:t>Contractor</w:t>
            </w:r>
          </w:p>
        </w:tc>
        <w:tc>
          <w:tcPr>
            <w:tcW w:w="1779" w:type="dxa"/>
            <w:tcBorders>
              <w:bottom w:val="single" w:sz="4" w:space="0" w:color="000000"/>
              <w:right w:val="single" w:sz="4" w:space="0" w:color="000000"/>
            </w:tcBorders>
          </w:tcPr>
          <w:p w14:paraId="5B42B5EB" w14:textId="77777777" w:rsidR="00E8059E" w:rsidRPr="004A34EE" w:rsidRDefault="00E8059E" w:rsidP="00E8059E">
            <w:pPr>
              <w:spacing w:after="0" w:line="240" w:lineRule="auto"/>
              <w:jc w:val="right"/>
              <w:rPr>
                <w:color w:val="000000"/>
                <w:lang w:val="en-GB"/>
              </w:rPr>
            </w:pPr>
            <w:r w:rsidRPr="004A34EE">
              <w:rPr>
                <w:color w:val="000000"/>
                <w:lang w:val="en-GB"/>
              </w:rPr>
              <w:t>200</w:t>
            </w:r>
          </w:p>
        </w:tc>
        <w:tc>
          <w:tcPr>
            <w:tcW w:w="2665" w:type="dxa"/>
            <w:tcBorders>
              <w:top w:val="single" w:sz="4" w:space="0" w:color="000000"/>
              <w:bottom w:val="single" w:sz="4" w:space="0" w:color="000000"/>
              <w:right w:val="single" w:sz="4" w:space="0" w:color="000000"/>
            </w:tcBorders>
          </w:tcPr>
          <w:p w14:paraId="2949ED56" w14:textId="77777777" w:rsidR="00E8059E" w:rsidRPr="004A34EE" w:rsidRDefault="00E8059E" w:rsidP="00E8059E">
            <w:pPr>
              <w:spacing w:after="0" w:line="240" w:lineRule="auto"/>
              <w:jc w:val="left"/>
              <w:rPr>
                <w:color w:val="000000"/>
                <w:lang w:val="en-GB"/>
              </w:rPr>
            </w:pPr>
            <w:r w:rsidRPr="004A34EE">
              <w:rPr>
                <w:color w:val="000000"/>
                <w:lang w:val="en-GB"/>
              </w:rPr>
              <w:t xml:space="preserve">% of workers trained on chance finds procedure </w:t>
            </w:r>
          </w:p>
        </w:tc>
        <w:tc>
          <w:tcPr>
            <w:tcW w:w="1763" w:type="dxa"/>
            <w:tcBorders>
              <w:top w:val="single" w:sz="4" w:space="0" w:color="000000"/>
              <w:left w:val="single" w:sz="4" w:space="0" w:color="000000"/>
              <w:bottom w:val="single" w:sz="4" w:space="0" w:color="000000"/>
              <w:right w:val="single" w:sz="4" w:space="0" w:color="000000"/>
            </w:tcBorders>
          </w:tcPr>
          <w:p w14:paraId="1422C47A" w14:textId="77777777" w:rsidR="00E8059E" w:rsidRPr="004A34EE" w:rsidRDefault="00E8059E" w:rsidP="00E8059E">
            <w:pPr>
              <w:spacing w:after="0" w:line="240" w:lineRule="auto"/>
              <w:jc w:val="right"/>
              <w:rPr>
                <w:color w:val="000000"/>
                <w:lang w:val="en-GB"/>
              </w:rPr>
            </w:pPr>
            <w:r w:rsidRPr="004A34EE">
              <w:rPr>
                <w:color w:val="000000"/>
                <w:lang w:val="en-GB"/>
              </w:rPr>
              <w:t xml:space="preserve">Monthly </w:t>
            </w:r>
          </w:p>
        </w:tc>
        <w:tc>
          <w:tcPr>
            <w:tcW w:w="1504" w:type="dxa"/>
            <w:tcBorders>
              <w:top w:val="single" w:sz="4" w:space="0" w:color="000000"/>
              <w:bottom w:val="single" w:sz="4" w:space="0" w:color="000000"/>
              <w:right w:val="single" w:sz="4" w:space="0" w:color="000000"/>
            </w:tcBorders>
          </w:tcPr>
          <w:p w14:paraId="14D833B2" w14:textId="77777777" w:rsidR="00E8059E" w:rsidRPr="004A34EE" w:rsidRDefault="00E8059E" w:rsidP="00E8059E">
            <w:pPr>
              <w:spacing w:after="0" w:line="240" w:lineRule="auto"/>
              <w:jc w:val="right"/>
              <w:rPr>
                <w:color w:val="000000"/>
                <w:lang w:val="en-GB"/>
              </w:rPr>
            </w:pPr>
            <w:r w:rsidRPr="004A34EE">
              <w:rPr>
                <w:color w:val="000000"/>
                <w:lang w:val="en-GB"/>
              </w:rPr>
              <w:t>200</w:t>
            </w:r>
          </w:p>
        </w:tc>
      </w:tr>
      <w:tr w:rsidR="00E8059E" w:rsidRPr="004A34EE" w14:paraId="13C35242" w14:textId="77777777" w:rsidTr="00E8059E">
        <w:trPr>
          <w:trHeight w:val="518"/>
        </w:trPr>
        <w:tc>
          <w:tcPr>
            <w:tcW w:w="1019" w:type="dxa"/>
            <w:tcBorders>
              <w:left w:val="single" w:sz="4" w:space="0" w:color="000000"/>
              <w:bottom w:val="single" w:sz="4" w:space="0" w:color="000000"/>
              <w:right w:val="single" w:sz="4" w:space="0" w:color="000000"/>
            </w:tcBorders>
          </w:tcPr>
          <w:p w14:paraId="5A5D325C" w14:textId="77777777" w:rsidR="00E8059E" w:rsidRPr="004A34EE" w:rsidRDefault="00E8059E" w:rsidP="00E8059E">
            <w:pPr>
              <w:spacing w:after="0" w:line="240" w:lineRule="auto"/>
              <w:jc w:val="left"/>
              <w:rPr>
                <w:color w:val="000000"/>
                <w:lang w:val="en-GB"/>
              </w:rPr>
            </w:pPr>
            <w:r w:rsidRPr="004A34EE">
              <w:rPr>
                <w:color w:val="000000"/>
                <w:lang w:val="en-GB"/>
              </w:rPr>
              <w:t>16</w:t>
            </w:r>
          </w:p>
        </w:tc>
        <w:tc>
          <w:tcPr>
            <w:tcW w:w="1940" w:type="dxa"/>
            <w:tcBorders>
              <w:bottom w:val="single" w:sz="4" w:space="0" w:color="000000"/>
              <w:right w:val="single" w:sz="4" w:space="0" w:color="000000"/>
            </w:tcBorders>
          </w:tcPr>
          <w:p w14:paraId="4461D521" w14:textId="0B6C014F" w:rsidR="00E8059E" w:rsidRPr="004A34EE" w:rsidRDefault="00713F9A" w:rsidP="00E8059E">
            <w:pPr>
              <w:spacing w:after="0" w:line="240" w:lineRule="auto"/>
              <w:jc w:val="left"/>
              <w:rPr>
                <w:color w:val="000000"/>
                <w:lang w:val="en-GB"/>
              </w:rPr>
            </w:pPr>
            <w:r>
              <w:rPr>
                <w:color w:val="000000"/>
                <w:lang w:val="en-GB"/>
              </w:rPr>
              <w:t>Accidental d</w:t>
            </w:r>
            <w:r w:rsidR="00E8059E" w:rsidRPr="004A34EE">
              <w:rPr>
                <w:color w:val="000000"/>
                <w:lang w:val="en-GB"/>
              </w:rPr>
              <w:t>amage to assets including crops</w:t>
            </w:r>
            <w:r w:rsidR="00BD6A86" w:rsidRPr="004A34EE">
              <w:rPr>
                <w:color w:val="000000"/>
                <w:lang w:val="en-GB"/>
              </w:rPr>
              <w:t xml:space="preserve">, churches, water pipes </w:t>
            </w:r>
            <w:r w:rsidR="00E8059E" w:rsidRPr="004A34EE">
              <w:rPr>
                <w:color w:val="000000"/>
                <w:lang w:val="en-GB"/>
              </w:rPr>
              <w:t>and trees as a result of works</w:t>
            </w:r>
          </w:p>
        </w:tc>
        <w:tc>
          <w:tcPr>
            <w:tcW w:w="2080" w:type="dxa"/>
            <w:tcBorders>
              <w:bottom w:val="single" w:sz="4" w:space="0" w:color="000000"/>
              <w:right w:val="single" w:sz="4" w:space="0" w:color="000000"/>
            </w:tcBorders>
          </w:tcPr>
          <w:p w14:paraId="783A276E" w14:textId="497AF047" w:rsidR="00BD6A86" w:rsidRDefault="00C96A6A" w:rsidP="00713F9A">
            <w:pPr>
              <w:spacing w:after="0"/>
              <w:jc w:val="left"/>
              <w:rPr>
                <w:color w:val="000000"/>
                <w:lang w:val="en-GB"/>
              </w:rPr>
            </w:pPr>
            <w:r>
              <w:rPr>
                <w:color w:val="000000"/>
                <w:lang w:val="en-GB"/>
              </w:rPr>
              <w:t xml:space="preserve">No works outside of agreed limits, where assets are located close to the road. </w:t>
            </w:r>
          </w:p>
          <w:p w14:paraId="5166600B" w14:textId="1DE771B7" w:rsidR="00C96A6A" w:rsidRDefault="00C96A6A" w:rsidP="00713F9A">
            <w:pPr>
              <w:spacing w:after="0"/>
              <w:jc w:val="left"/>
              <w:rPr>
                <w:color w:val="000000"/>
                <w:lang w:val="en-GB"/>
              </w:rPr>
            </w:pPr>
          </w:p>
          <w:p w14:paraId="23FA2BCE" w14:textId="6284A511" w:rsidR="00C96A6A" w:rsidRDefault="00C96A6A" w:rsidP="00713F9A">
            <w:pPr>
              <w:spacing w:after="0"/>
              <w:jc w:val="left"/>
              <w:rPr>
                <w:color w:val="000000"/>
                <w:lang w:val="en-GB"/>
              </w:rPr>
            </w:pPr>
            <w:r>
              <w:rPr>
                <w:color w:val="000000"/>
                <w:lang w:val="en-GB"/>
              </w:rPr>
              <w:t xml:space="preserve">Briefing to workers on expectations on </w:t>
            </w:r>
            <w:r w:rsidR="0068352A">
              <w:rPr>
                <w:color w:val="000000"/>
                <w:lang w:val="en-GB"/>
              </w:rPr>
              <w:t xml:space="preserve">activities in these areas to avoid accidental damage. </w:t>
            </w:r>
          </w:p>
          <w:p w14:paraId="7F864B37" w14:textId="77777777" w:rsidR="00713F9A" w:rsidRPr="00FE4953" w:rsidRDefault="00713F9A" w:rsidP="00FE4953">
            <w:pPr>
              <w:spacing w:after="0"/>
              <w:jc w:val="left"/>
              <w:rPr>
                <w:color w:val="000000"/>
                <w:lang w:val="en-GB"/>
              </w:rPr>
            </w:pPr>
          </w:p>
          <w:p w14:paraId="6A079BFF" w14:textId="77777777" w:rsidR="00E8059E" w:rsidRPr="00FE4953" w:rsidRDefault="00E8059E" w:rsidP="00FE4953">
            <w:pPr>
              <w:spacing w:after="0"/>
              <w:jc w:val="left"/>
              <w:rPr>
                <w:color w:val="000000"/>
                <w:lang w:val="en-GB"/>
              </w:rPr>
            </w:pPr>
            <w:r w:rsidRPr="00FE4953">
              <w:rPr>
                <w:color w:val="000000"/>
                <w:lang w:val="en-GB"/>
              </w:rPr>
              <w:lastRenderedPageBreak/>
              <w:t xml:space="preserve">Establish a grievance redress mechanism </w:t>
            </w:r>
          </w:p>
          <w:p w14:paraId="4D4DC314" w14:textId="77777777" w:rsidR="00713F9A" w:rsidRDefault="00713F9A" w:rsidP="00713F9A">
            <w:pPr>
              <w:spacing w:after="0" w:line="240" w:lineRule="auto"/>
              <w:jc w:val="left"/>
              <w:rPr>
                <w:color w:val="000000"/>
                <w:lang w:val="en-GB"/>
              </w:rPr>
            </w:pPr>
          </w:p>
          <w:p w14:paraId="40F87B59" w14:textId="0007FBA6" w:rsidR="00E8059E" w:rsidRPr="00FE4953" w:rsidRDefault="00E8059E" w:rsidP="00FE4953">
            <w:pPr>
              <w:spacing w:after="0" w:line="240" w:lineRule="auto"/>
              <w:jc w:val="left"/>
              <w:rPr>
                <w:color w:val="000000"/>
                <w:lang w:val="en-GB"/>
              </w:rPr>
            </w:pPr>
            <w:r w:rsidRPr="00FE4953">
              <w:rPr>
                <w:color w:val="000000"/>
                <w:lang w:val="en-GB"/>
              </w:rPr>
              <w:t>Payment of compensation for any losses/ damage to assets inadvertently caused as a result of contractor activities at replacement value</w:t>
            </w:r>
          </w:p>
        </w:tc>
        <w:tc>
          <w:tcPr>
            <w:tcW w:w="1424" w:type="dxa"/>
            <w:tcBorders>
              <w:bottom w:val="single" w:sz="4" w:space="0" w:color="000000"/>
              <w:right w:val="single" w:sz="4" w:space="0" w:color="000000"/>
            </w:tcBorders>
          </w:tcPr>
          <w:p w14:paraId="17A0ECE3"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13AC74FE" w14:textId="77777777" w:rsidR="00E8059E" w:rsidRPr="004A34EE" w:rsidRDefault="00E8059E" w:rsidP="00E8059E">
            <w:pPr>
              <w:spacing w:after="0"/>
              <w:jc w:val="left"/>
              <w:rPr>
                <w:color w:val="000000"/>
                <w:lang w:val="en-GB"/>
              </w:rPr>
            </w:pPr>
            <w:r w:rsidRPr="004A34EE">
              <w:rPr>
                <w:color w:val="000000"/>
                <w:lang w:val="en-GB"/>
              </w:rPr>
              <w:t xml:space="preserve">Cost as per unintended damage. </w:t>
            </w:r>
          </w:p>
          <w:p w14:paraId="5A10F469" w14:textId="77777777" w:rsidR="00E8059E" w:rsidRPr="004A34EE" w:rsidRDefault="00E8059E" w:rsidP="00E8059E">
            <w:pPr>
              <w:spacing w:after="0" w:line="240" w:lineRule="auto"/>
              <w:jc w:val="right"/>
              <w:rPr>
                <w:color w:val="000000"/>
                <w:lang w:val="en-GB"/>
              </w:rPr>
            </w:pPr>
          </w:p>
        </w:tc>
        <w:tc>
          <w:tcPr>
            <w:tcW w:w="2665" w:type="dxa"/>
            <w:tcBorders>
              <w:top w:val="single" w:sz="4" w:space="0" w:color="000000"/>
              <w:bottom w:val="single" w:sz="4" w:space="0" w:color="000000"/>
              <w:right w:val="single" w:sz="4" w:space="0" w:color="000000"/>
            </w:tcBorders>
          </w:tcPr>
          <w:p w14:paraId="577D4C91" w14:textId="77777777" w:rsidR="00E8059E" w:rsidRPr="004A34EE" w:rsidRDefault="00E8059E" w:rsidP="00E8059E">
            <w:pPr>
              <w:spacing w:after="0"/>
              <w:jc w:val="left"/>
              <w:rPr>
                <w:color w:val="000000"/>
                <w:lang w:val="en-GB"/>
              </w:rPr>
            </w:pPr>
            <w:r w:rsidRPr="004A34EE">
              <w:rPr>
                <w:color w:val="000000"/>
                <w:lang w:val="en-GB"/>
              </w:rPr>
              <w:t xml:space="preserve">Number of grievances related to lost assets received </w:t>
            </w:r>
          </w:p>
          <w:p w14:paraId="7CEF2A24" w14:textId="77777777" w:rsidR="00E8059E" w:rsidRPr="004A34EE" w:rsidRDefault="00E8059E" w:rsidP="00E8059E">
            <w:pPr>
              <w:spacing w:after="0"/>
              <w:jc w:val="left"/>
              <w:rPr>
                <w:color w:val="000000"/>
                <w:lang w:val="en-GB"/>
              </w:rPr>
            </w:pPr>
            <w:r w:rsidRPr="004A34EE">
              <w:rPr>
                <w:color w:val="000000"/>
                <w:lang w:val="en-GB"/>
              </w:rPr>
              <w:t>% of grievances related to lost assets resolved in agreed timelines</w:t>
            </w:r>
          </w:p>
          <w:p w14:paraId="7E30B49D" w14:textId="77777777" w:rsidR="00E8059E" w:rsidRPr="004A34EE" w:rsidRDefault="00E8059E" w:rsidP="00E8059E">
            <w:pPr>
              <w:spacing w:after="0"/>
              <w:jc w:val="left"/>
              <w:rPr>
                <w:color w:val="000000"/>
                <w:lang w:val="en-GB"/>
              </w:rPr>
            </w:pPr>
          </w:p>
          <w:p w14:paraId="2D8DEFE2" w14:textId="77777777" w:rsidR="00E8059E" w:rsidRPr="004A34EE" w:rsidRDefault="00E8059E" w:rsidP="00E8059E">
            <w:pPr>
              <w:spacing w:after="0" w:line="240" w:lineRule="auto"/>
              <w:jc w:val="left"/>
              <w:rPr>
                <w:color w:val="000000"/>
                <w:lang w:val="en-GB"/>
              </w:rPr>
            </w:pPr>
          </w:p>
        </w:tc>
        <w:tc>
          <w:tcPr>
            <w:tcW w:w="1763" w:type="dxa"/>
            <w:tcBorders>
              <w:top w:val="single" w:sz="4" w:space="0" w:color="000000"/>
              <w:left w:val="single" w:sz="4" w:space="0" w:color="000000"/>
              <w:bottom w:val="single" w:sz="4" w:space="0" w:color="000000"/>
              <w:right w:val="single" w:sz="4" w:space="0" w:color="000000"/>
            </w:tcBorders>
          </w:tcPr>
          <w:p w14:paraId="39388CE4" w14:textId="77777777" w:rsidR="00E8059E" w:rsidRPr="004A34EE" w:rsidRDefault="00E8059E" w:rsidP="00E8059E">
            <w:pPr>
              <w:spacing w:after="0" w:line="240" w:lineRule="auto"/>
              <w:jc w:val="right"/>
              <w:rPr>
                <w:color w:val="000000"/>
                <w:lang w:val="en-GB"/>
              </w:rPr>
            </w:pPr>
            <w:r w:rsidRPr="004A34EE">
              <w:rPr>
                <w:color w:val="000000"/>
                <w:lang w:val="en-GB"/>
              </w:rPr>
              <w:t>Monthly</w:t>
            </w:r>
          </w:p>
        </w:tc>
        <w:tc>
          <w:tcPr>
            <w:tcW w:w="1504" w:type="dxa"/>
            <w:tcBorders>
              <w:top w:val="single" w:sz="4" w:space="0" w:color="000000"/>
              <w:bottom w:val="single" w:sz="4" w:space="0" w:color="000000"/>
              <w:right w:val="single" w:sz="4" w:space="0" w:color="000000"/>
            </w:tcBorders>
          </w:tcPr>
          <w:p w14:paraId="4981CDDC"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13EB1C7A" w14:textId="77777777" w:rsidTr="00E8059E">
        <w:trPr>
          <w:trHeight w:val="518"/>
        </w:trPr>
        <w:tc>
          <w:tcPr>
            <w:tcW w:w="1019" w:type="dxa"/>
            <w:tcBorders>
              <w:left w:val="single" w:sz="4" w:space="0" w:color="000000"/>
              <w:bottom w:val="single" w:sz="4" w:space="0" w:color="000000"/>
              <w:right w:val="single" w:sz="4" w:space="0" w:color="000000"/>
            </w:tcBorders>
          </w:tcPr>
          <w:p w14:paraId="47375F94"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17</w:t>
            </w:r>
          </w:p>
        </w:tc>
        <w:tc>
          <w:tcPr>
            <w:tcW w:w="1940" w:type="dxa"/>
            <w:tcBorders>
              <w:bottom w:val="single" w:sz="4" w:space="0" w:color="000000"/>
              <w:right w:val="single" w:sz="4" w:space="0" w:color="000000"/>
            </w:tcBorders>
          </w:tcPr>
          <w:p w14:paraId="325A940C" w14:textId="77777777" w:rsidR="00E8059E" w:rsidRPr="004A34EE" w:rsidRDefault="00E8059E" w:rsidP="00E8059E">
            <w:pPr>
              <w:spacing w:after="0" w:line="240" w:lineRule="auto"/>
              <w:jc w:val="left"/>
              <w:rPr>
                <w:color w:val="000000"/>
                <w:lang w:val="en-GB"/>
              </w:rPr>
            </w:pPr>
            <w:r w:rsidRPr="004A34EE">
              <w:rPr>
                <w:color w:val="000000"/>
                <w:lang w:val="en-GB"/>
              </w:rPr>
              <w:t>Environmental degradation from uncontrolled material extraction.</w:t>
            </w:r>
          </w:p>
        </w:tc>
        <w:tc>
          <w:tcPr>
            <w:tcW w:w="2080" w:type="dxa"/>
            <w:tcBorders>
              <w:bottom w:val="single" w:sz="4" w:space="0" w:color="000000"/>
              <w:right w:val="single" w:sz="4" w:space="0" w:color="000000"/>
            </w:tcBorders>
          </w:tcPr>
          <w:p w14:paraId="57EE5DAF" w14:textId="77777777" w:rsidR="00E8059E" w:rsidRPr="004A34EE" w:rsidRDefault="00E8059E" w:rsidP="00E8059E">
            <w:pPr>
              <w:spacing w:after="0"/>
              <w:jc w:val="left"/>
              <w:rPr>
                <w:color w:val="000000"/>
                <w:lang w:val="en-GB"/>
              </w:rPr>
            </w:pPr>
            <w:r w:rsidRPr="004A34EE">
              <w:rPr>
                <w:lang w:val="en-GB"/>
              </w:rPr>
              <w:t>Acquire permits for material extraction or procure from licensed suppliers</w:t>
            </w:r>
          </w:p>
          <w:p w14:paraId="6E8CEDCB" w14:textId="77777777" w:rsidR="00E8059E" w:rsidRPr="004A34EE" w:rsidRDefault="00E8059E" w:rsidP="00E8059E">
            <w:pPr>
              <w:spacing w:after="0"/>
              <w:jc w:val="left"/>
              <w:rPr>
                <w:color w:val="000000"/>
                <w:lang w:val="en-GB"/>
              </w:rPr>
            </w:pPr>
            <w:r w:rsidRPr="004A34EE">
              <w:rPr>
                <w:color w:val="000000"/>
                <w:lang w:val="en-GB"/>
              </w:rPr>
              <w:t>Restrict extraction to approved sites; prohibit riverbed and wetland extraction; demarcate borrow pits.</w:t>
            </w:r>
          </w:p>
          <w:p w14:paraId="2F8B822D" w14:textId="77777777" w:rsidR="00E8059E" w:rsidRPr="004A34EE" w:rsidRDefault="00E8059E" w:rsidP="00E8059E">
            <w:pPr>
              <w:spacing w:after="0" w:line="240" w:lineRule="auto"/>
              <w:jc w:val="left"/>
              <w:rPr>
                <w:color w:val="000000"/>
                <w:lang w:val="en-GB"/>
              </w:rPr>
            </w:pPr>
            <w:r w:rsidRPr="004A34EE">
              <w:rPr>
                <w:color w:val="000000"/>
                <w:lang w:val="en-GB"/>
              </w:rPr>
              <w:t xml:space="preserve">Rehabilitate Borrow pits and sand mining areas. </w:t>
            </w:r>
            <w:r w:rsidRPr="004A34EE">
              <w:rPr>
                <w:color w:val="000000"/>
                <w:lang w:val="en-GB"/>
              </w:rPr>
              <w:lastRenderedPageBreak/>
              <w:t>Progressive rehabilitation should be implemented where possible.</w:t>
            </w:r>
          </w:p>
        </w:tc>
        <w:tc>
          <w:tcPr>
            <w:tcW w:w="1424" w:type="dxa"/>
            <w:tcBorders>
              <w:bottom w:val="single" w:sz="4" w:space="0" w:color="000000"/>
              <w:right w:val="single" w:sz="4" w:space="0" w:color="000000"/>
            </w:tcBorders>
          </w:tcPr>
          <w:p w14:paraId="160DD4E3"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Contractor</w:t>
            </w:r>
          </w:p>
        </w:tc>
        <w:tc>
          <w:tcPr>
            <w:tcW w:w="1779" w:type="dxa"/>
            <w:tcBorders>
              <w:bottom w:val="single" w:sz="4" w:space="0" w:color="000000"/>
              <w:right w:val="single" w:sz="4" w:space="0" w:color="000000"/>
            </w:tcBorders>
          </w:tcPr>
          <w:p w14:paraId="2BACC875" w14:textId="77777777" w:rsidR="00E8059E" w:rsidRPr="004A34EE" w:rsidRDefault="00E8059E" w:rsidP="00E8059E">
            <w:pPr>
              <w:spacing w:after="0" w:line="240" w:lineRule="auto"/>
              <w:jc w:val="right"/>
              <w:rPr>
                <w:color w:val="000000"/>
                <w:lang w:val="en-GB"/>
              </w:rPr>
            </w:pPr>
            <w:r w:rsidRPr="004A34EE">
              <w:rPr>
                <w:color w:val="000000"/>
                <w:lang w:val="en-GB"/>
              </w:rPr>
              <w:t xml:space="preserve">Include in contract </w:t>
            </w:r>
          </w:p>
        </w:tc>
        <w:tc>
          <w:tcPr>
            <w:tcW w:w="2665" w:type="dxa"/>
            <w:tcBorders>
              <w:top w:val="single" w:sz="4" w:space="0" w:color="000000"/>
              <w:bottom w:val="single" w:sz="4" w:space="0" w:color="000000"/>
              <w:right w:val="single" w:sz="4" w:space="0" w:color="000000"/>
            </w:tcBorders>
          </w:tcPr>
          <w:p w14:paraId="1E92E8A1" w14:textId="77777777" w:rsidR="00E8059E" w:rsidRPr="004A34EE" w:rsidRDefault="00E8059E" w:rsidP="00E8059E">
            <w:pPr>
              <w:spacing w:after="0"/>
              <w:jc w:val="left"/>
              <w:rPr>
                <w:color w:val="000000"/>
                <w:lang w:val="en-GB"/>
              </w:rPr>
            </w:pPr>
            <w:r w:rsidRPr="004A34EE">
              <w:rPr>
                <w:color w:val="000000"/>
                <w:lang w:val="en-GB"/>
              </w:rPr>
              <w:t>Permits available on site</w:t>
            </w:r>
          </w:p>
          <w:p w14:paraId="04F31DD7" w14:textId="77777777" w:rsidR="00E8059E" w:rsidRPr="004A34EE" w:rsidRDefault="00E8059E" w:rsidP="00E8059E">
            <w:pPr>
              <w:spacing w:after="0"/>
              <w:jc w:val="left"/>
              <w:rPr>
                <w:color w:val="000000"/>
                <w:lang w:val="en-GB"/>
              </w:rPr>
            </w:pPr>
            <w:r w:rsidRPr="004A34EE">
              <w:rPr>
                <w:color w:val="000000"/>
                <w:lang w:val="en-GB"/>
              </w:rPr>
              <w:t>Number of demarcated borrow pits</w:t>
            </w:r>
          </w:p>
          <w:p w14:paraId="7DCC812A" w14:textId="77777777" w:rsidR="00E8059E" w:rsidRPr="004A34EE" w:rsidRDefault="00E8059E" w:rsidP="00E8059E">
            <w:pPr>
              <w:spacing w:after="0"/>
              <w:jc w:val="left"/>
              <w:rPr>
                <w:color w:val="000000"/>
                <w:lang w:val="en-GB"/>
              </w:rPr>
            </w:pPr>
            <w:r w:rsidRPr="004A34EE">
              <w:rPr>
                <w:color w:val="000000"/>
                <w:lang w:val="en-GB"/>
              </w:rPr>
              <w:t>% area of borrow pit rehabilitated</w:t>
            </w:r>
          </w:p>
          <w:p w14:paraId="29843413" w14:textId="77777777" w:rsidR="00E8059E" w:rsidRPr="004A34EE" w:rsidRDefault="00E8059E" w:rsidP="00E8059E">
            <w:pPr>
              <w:spacing w:after="0" w:line="240" w:lineRule="auto"/>
              <w:jc w:val="left"/>
              <w:rPr>
                <w:color w:val="000000"/>
                <w:lang w:val="en-GB"/>
              </w:rPr>
            </w:pPr>
          </w:p>
        </w:tc>
        <w:tc>
          <w:tcPr>
            <w:tcW w:w="1763" w:type="dxa"/>
            <w:tcBorders>
              <w:top w:val="single" w:sz="4" w:space="0" w:color="000000"/>
              <w:left w:val="single" w:sz="4" w:space="0" w:color="000000"/>
              <w:bottom w:val="single" w:sz="4" w:space="0" w:color="000000"/>
              <w:right w:val="single" w:sz="4" w:space="0" w:color="000000"/>
            </w:tcBorders>
          </w:tcPr>
          <w:p w14:paraId="4FCE94A5" w14:textId="77777777" w:rsidR="00E8059E" w:rsidRPr="004A34EE" w:rsidRDefault="00E8059E" w:rsidP="00E8059E">
            <w:pPr>
              <w:spacing w:after="0"/>
              <w:jc w:val="left"/>
              <w:rPr>
                <w:color w:val="000000"/>
                <w:lang w:val="en-GB"/>
              </w:rPr>
            </w:pPr>
            <w:r w:rsidRPr="004A34EE">
              <w:rPr>
                <w:color w:val="000000"/>
                <w:lang w:val="en-GB"/>
              </w:rPr>
              <w:t xml:space="preserve">Once </w:t>
            </w:r>
          </w:p>
          <w:p w14:paraId="43294C51" w14:textId="77777777" w:rsidR="00E8059E" w:rsidRPr="004A34EE" w:rsidRDefault="00E8059E" w:rsidP="00E8059E">
            <w:pPr>
              <w:spacing w:after="0"/>
              <w:jc w:val="left"/>
              <w:rPr>
                <w:color w:val="000000"/>
                <w:lang w:val="en-GB"/>
              </w:rPr>
            </w:pPr>
          </w:p>
          <w:p w14:paraId="2261991E" w14:textId="77777777" w:rsidR="00E8059E" w:rsidRPr="004A34EE" w:rsidRDefault="00E8059E" w:rsidP="00E8059E">
            <w:pPr>
              <w:spacing w:after="0"/>
              <w:jc w:val="left"/>
              <w:rPr>
                <w:color w:val="000000"/>
                <w:lang w:val="en-GB"/>
              </w:rPr>
            </w:pPr>
            <w:r w:rsidRPr="004A34EE">
              <w:rPr>
                <w:color w:val="000000"/>
                <w:lang w:val="en-GB"/>
              </w:rPr>
              <w:t>Monthly</w:t>
            </w:r>
          </w:p>
          <w:p w14:paraId="153BD7A3" w14:textId="77777777" w:rsidR="00E8059E" w:rsidRPr="004A34EE" w:rsidRDefault="00E8059E" w:rsidP="00E8059E">
            <w:pPr>
              <w:spacing w:after="0"/>
              <w:jc w:val="left"/>
              <w:rPr>
                <w:color w:val="000000"/>
                <w:lang w:val="en-GB"/>
              </w:rPr>
            </w:pPr>
          </w:p>
          <w:p w14:paraId="33CC437C" w14:textId="77777777" w:rsidR="00E8059E" w:rsidRPr="004A34EE" w:rsidRDefault="00E8059E" w:rsidP="00E8059E">
            <w:pPr>
              <w:spacing w:after="0" w:line="240" w:lineRule="auto"/>
              <w:jc w:val="right"/>
              <w:rPr>
                <w:color w:val="000000"/>
                <w:lang w:val="en-GB"/>
              </w:rPr>
            </w:pPr>
            <w:r w:rsidRPr="004A34EE">
              <w:rPr>
                <w:color w:val="000000"/>
                <w:lang w:val="en-GB"/>
              </w:rPr>
              <w:t>Monthly and prior to site handover by Contractor</w:t>
            </w:r>
          </w:p>
        </w:tc>
        <w:tc>
          <w:tcPr>
            <w:tcW w:w="1504" w:type="dxa"/>
            <w:tcBorders>
              <w:top w:val="single" w:sz="4" w:space="0" w:color="000000"/>
              <w:bottom w:val="single" w:sz="4" w:space="0" w:color="000000"/>
              <w:right w:val="single" w:sz="4" w:space="0" w:color="000000"/>
            </w:tcBorders>
          </w:tcPr>
          <w:p w14:paraId="3E45B986" w14:textId="77777777" w:rsidR="00E8059E" w:rsidRPr="004A34EE" w:rsidRDefault="00E8059E" w:rsidP="00E8059E">
            <w:pPr>
              <w:spacing w:after="0" w:line="240" w:lineRule="auto"/>
              <w:jc w:val="right"/>
              <w:rPr>
                <w:color w:val="000000"/>
                <w:lang w:val="en-GB"/>
              </w:rPr>
            </w:pPr>
            <w:r w:rsidRPr="004A34EE">
              <w:rPr>
                <w:color w:val="000000"/>
                <w:lang w:val="en-GB"/>
              </w:rPr>
              <w:t>500</w:t>
            </w:r>
          </w:p>
        </w:tc>
      </w:tr>
      <w:tr w:rsidR="00E8059E" w:rsidRPr="004A34EE" w14:paraId="2E0CBF94" w14:textId="77777777" w:rsidTr="00E8059E">
        <w:trPr>
          <w:trHeight w:val="518"/>
        </w:trPr>
        <w:tc>
          <w:tcPr>
            <w:tcW w:w="14174" w:type="dxa"/>
            <w:gridSpan w:val="8"/>
            <w:tcBorders>
              <w:left w:val="single" w:sz="4" w:space="0" w:color="000000"/>
              <w:bottom w:val="single" w:sz="4" w:space="0" w:color="000000"/>
              <w:right w:val="single" w:sz="4" w:space="0" w:color="000000"/>
            </w:tcBorders>
          </w:tcPr>
          <w:p w14:paraId="3DB04325" w14:textId="77777777" w:rsidR="00E8059E" w:rsidRPr="004A34EE" w:rsidRDefault="00E8059E" w:rsidP="00E8059E">
            <w:pPr>
              <w:spacing w:after="0" w:line="240" w:lineRule="auto"/>
              <w:rPr>
                <w:color w:val="000000"/>
                <w:lang w:val="en-GB"/>
              </w:rPr>
            </w:pPr>
            <w:r w:rsidRPr="004A34EE">
              <w:rPr>
                <w:b/>
                <w:bCs/>
                <w:color w:val="000000"/>
                <w:lang w:val="en-GB"/>
              </w:rPr>
              <w:lastRenderedPageBreak/>
              <w:t>5.2.5 Contractor Demobilization Phase – Negative Impacts</w:t>
            </w:r>
          </w:p>
        </w:tc>
      </w:tr>
      <w:tr w:rsidR="00E8059E" w:rsidRPr="004A34EE" w14:paraId="6F77D7E1" w14:textId="77777777" w:rsidTr="00E8059E">
        <w:trPr>
          <w:trHeight w:val="525"/>
        </w:trPr>
        <w:tc>
          <w:tcPr>
            <w:tcW w:w="1019" w:type="dxa"/>
            <w:vMerge w:val="restart"/>
            <w:tcBorders>
              <w:left w:val="single" w:sz="4" w:space="0" w:color="000000"/>
              <w:bottom w:val="single" w:sz="4" w:space="0" w:color="000000"/>
              <w:right w:val="single" w:sz="4" w:space="0" w:color="000000"/>
            </w:tcBorders>
          </w:tcPr>
          <w:p w14:paraId="3A1E6223" w14:textId="77777777" w:rsidR="00E8059E" w:rsidRPr="004A34EE" w:rsidRDefault="00E8059E" w:rsidP="00E8059E">
            <w:pPr>
              <w:spacing w:after="0" w:line="240" w:lineRule="auto"/>
              <w:jc w:val="left"/>
              <w:rPr>
                <w:color w:val="000000"/>
                <w:lang w:val="en-GB"/>
              </w:rPr>
            </w:pPr>
            <w:r w:rsidRPr="004A34EE">
              <w:rPr>
                <w:color w:val="000000"/>
                <w:lang w:val="en-GB"/>
              </w:rPr>
              <w:t>1</w:t>
            </w:r>
          </w:p>
        </w:tc>
        <w:tc>
          <w:tcPr>
            <w:tcW w:w="1940" w:type="dxa"/>
            <w:vMerge w:val="restart"/>
            <w:tcBorders>
              <w:top w:val="single" w:sz="4" w:space="0" w:color="000000"/>
              <w:bottom w:val="single" w:sz="4" w:space="0" w:color="000000"/>
              <w:right w:val="single" w:sz="4" w:space="0" w:color="000000"/>
            </w:tcBorders>
          </w:tcPr>
          <w:p w14:paraId="3AA7BC98" w14:textId="77777777" w:rsidR="00E8059E" w:rsidRPr="004A34EE" w:rsidRDefault="00E8059E" w:rsidP="00E8059E">
            <w:pPr>
              <w:spacing w:after="0" w:line="240" w:lineRule="auto"/>
              <w:jc w:val="left"/>
              <w:rPr>
                <w:color w:val="000000"/>
                <w:lang w:val="en-GB"/>
              </w:rPr>
            </w:pPr>
            <w:r w:rsidRPr="004A34EE">
              <w:rPr>
                <w:color w:val="000000"/>
                <w:lang w:val="en-GB"/>
              </w:rPr>
              <w:t>Residual waste and disturbed land</w:t>
            </w:r>
          </w:p>
          <w:p w14:paraId="4FFAF1ED" w14:textId="77777777" w:rsidR="00E8059E" w:rsidRPr="004A34EE" w:rsidRDefault="00E8059E" w:rsidP="00E8059E">
            <w:pPr>
              <w:spacing w:after="0" w:line="240" w:lineRule="auto"/>
              <w:jc w:val="left"/>
              <w:rPr>
                <w:color w:val="000000"/>
                <w:lang w:val="en-GB"/>
              </w:rPr>
            </w:pPr>
          </w:p>
        </w:tc>
        <w:tc>
          <w:tcPr>
            <w:tcW w:w="2080" w:type="dxa"/>
            <w:tcBorders>
              <w:top w:val="single" w:sz="4" w:space="0" w:color="000000"/>
              <w:bottom w:val="single" w:sz="4" w:space="0" w:color="000000"/>
              <w:right w:val="single" w:sz="4" w:space="0" w:color="000000"/>
            </w:tcBorders>
          </w:tcPr>
          <w:p w14:paraId="692001B6" w14:textId="77777777" w:rsidR="00E8059E" w:rsidRPr="004A34EE" w:rsidRDefault="00E8059E" w:rsidP="00E8059E">
            <w:pPr>
              <w:spacing w:after="0" w:line="240" w:lineRule="auto"/>
              <w:jc w:val="left"/>
              <w:rPr>
                <w:color w:val="000000"/>
                <w:lang w:val="en-GB"/>
              </w:rPr>
            </w:pPr>
            <w:r w:rsidRPr="004A34EE">
              <w:rPr>
                <w:color w:val="000000"/>
                <w:lang w:val="en-GB"/>
              </w:rPr>
              <w:t>Remove all waste; dispose at approved sites; clean-up / restore site</w:t>
            </w:r>
          </w:p>
          <w:p w14:paraId="0BEEA38C" w14:textId="77777777" w:rsidR="00E8059E" w:rsidRPr="004A34EE" w:rsidRDefault="00E8059E" w:rsidP="00E8059E">
            <w:pPr>
              <w:spacing w:after="0" w:line="240" w:lineRule="auto"/>
              <w:jc w:val="left"/>
              <w:rPr>
                <w:color w:val="000000"/>
                <w:lang w:val="en-GB"/>
              </w:rPr>
            </w:pPr>
          </w:p>
          <w:p w14:paraId="5D04F212" w14:textId="77777777" w:rsidR="00E8059E" w:rsidRPr="004A34EE" w:rsidRDefault="00E8059E" w:rsidP="00E8059E">
            <w:pPr>
              <w:spacing w:after="0" w:line="240" w:lineRule="auto"/>
              <w:jc w:val="left"/>
              <w:rPr>
                <w:color w:val="000000"/>
                <w:lang w:val="en-GB"/>
              </w:rPr>
            </w:pPr>
            <w:r w:rsidRPr="004A34EE">
              <w:rPr>
                <w:color w:val="000000"/>
                <w:lang w:val="en-GB"/>
              </w:rPr>
              <w:t xml:space="preserve">Restore temporary storage area to pre project conditions. </w:t>
            </w:r>
          </w:p>
        </w:tc>
        <w:tc>
          <w:tcPr>
            <w:tcW w:w="1424" w:type="dxa"/>
            <w:tcBorders>
              <w:top w:val="single" w:sz="4" w:space="0" w:color="000000"/>
              <w:bottom w:val="single" w:sz="4" w:space="0" w:color="000000"/>
              <w:right w:val="single" w:sz="4" w:space="0" w:color="000000"/>
            </w:tcBorders>
          </w:tcPr>
          <w:p w14:paraId="21C78FEE" w14:textId="77777777" w:rsidR="00E8059E" w:rsidRPr="004A34EE" w:rsidRDefault="00E8059E" w:rsidP="00E8059E">
            <w:pPr>
              <w:spacing w:after="0" w:line="240" w:lineRule="auto"/>
              <w:jc w:val="left"/>
              <w:rPr>
                <w:color w:val="000000"/>
                <w:lang w:val="en-GB"/>
              </w:rPr>
            </w:pPr>
            <w:r w:rsidRPr="004A34EE">
              <w:rPr>
                <w:color w:val="000000"/>
                <w:lang w:val="en-GB"/>
              </w:rPr>
              <w:t>Contractor</w:t>
            </w:r>
          </w:p>
        </w:tc>
        <w:tc>
          <w:tcPr>
            <w:tcW w:w="1779" w:type="dxa"/>
            <w:tcBorders>
              <w:top w:val="single" w:sz="4" w:space="0" w:color="000000"/>
              <w:bottom w:val="single" w:sz="4" w:space="0" w:color="000000"/>
              <w:right w:val="single" w:sz="4" w:space="0" w:color="000000"/>
            </w:tcBorders>
          </w:tcPr>
          <w:p w14:paraId="7FE96CCE" w14:textId="77777777" w:rsidR="00E8059E" w:rsidRPr="004A34EE" w:rsidRDefault="00E8059E" w:rsidP="00E8059E">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390028C0" w14:textId="77777777" w:rsidR="00E8059E" w:rsidRPr="004A34EE" w:rsidRDefault="00E8059E" w:rsidP="00E8059E">
            <w:pPr>
              <w:spacing w:after="0" w:line="240" w:lineRule="auto"/>
              <w:jc w:val="left"/>
              <w:rPr>
                <w:color w:val="000000"/>
                <w:lang w:val="en-GB"/>
              </w:rPr>
            </w:pPr>
            <w:r w:rsidRPr="004A34EE">
              <w:rPr>
                <w:color w:val="000000"/>
                <w:lang w:val="en-GB"/>
              </w:rPr>
              <w:t>100% waste removed and disposed at disposal site approved by District Council</w:t>
            </w:r>
          </w:p>
          <w:p w14:paraId="562828C9" w14:textId="77777777" w:rsidR="00E8059E" w:rsidRPr="004A34EE" w:rsidRDefault="00E8059E" w:rsidP="00E8059E">
            <w:pPr>
              <w:spacing w:after="0" w:line="240" w:lineRule="auto"/>
              <w:jc w:val="left"/>
              <w:rPr>
                <w:color w:val="000000"/>
                <w:lang w:val="en-GB"/>
              </w:rPr>
            </w:pPr>
          </w:p>
          <w:p w14:paraId="5DB19B75" w14:textId="77777777" w:rsidR="00E8059E" w:rsidRPr="004A34EE" w:rsidRDefault="00E8059E" w:rsidP="00E8059E">
            <w:pPr>
              <w:spacing w:after="0" w:line="240" w:lineRule="auto"/>
              <w:jc w:val="left"/>
              <w:rPr>
                <w:color w:val="000000"/>
                <w:lang w:val="en-GB"/>
              </w:rPr>
            </w:pPr>
            <w:r w:rsidRPr="004A34EE">
              <w:rPr>
                <w:color w:val="000000"/>
                <w:lang w:val="en-GB"/>
              </w:rPr>
              <w:t>100% of disturbed land restored to the satisfaction of the client and District in line with agreed plans</w:t>
            </w:r>
          </w:p>
        </w:tc>
        <w:tc>
          <w:tcPr>
            <w:tcW w:w="1763" w:type="dxa"/>
            <w:tcBorders>
              <w:top w:val="single" w:sz="4" w:space="0" w:color="000000"/>
              <w:left w:val="single" w:sz="4" w:space="0" w:color="000000"/>
              <w:bottom w:val="single" w:sz="4" w:space="0" w:color="000000"/>
              <w:right w:val="single" w:sz="4" w:space="0" w:color="000000"/>
            </w:tcBorders>
          </w:tcPr>
          <w:p w14:paraId="01A5BBB0" w14:textId="77777777" w:rsidR="00E8059E" w:rsidRPr="004A34EE" w:rsidRDefault="00E8059E" w:rsidP="00E8059E">
            <w:pPr>
              <w:spacing w:after="0" w:line="240" w:lineRule="auto"/>
              <w:jc w:val="right"/>
              <w:rPr>
                <w:color w:val="000000"/>
                <w:lang w:val="en-GB"/>
              </w:rPr>
            </w:pPr>
            <w:r w:rsidRPr="004A34EE">
              <w:rPr>
                <w:color w:val="000000"/>
                <w:lang w:val="en-GB"/>
              </w:rPr>
              <w:t xml:space="preserve">Once </w:t>
            </w:r>
          </w:p>
        </w:tc>
        <w:tc>
          <w:tcPr>
            <w:tcW w:w="1504" w:type="dxa"/>
            <w:tcBorders>
              <w:top w:val="single" w:sz="4" w:space="0" w:color="000000"/>
              <w:bottom w:val="single" w:sz="4" w:space="0" w:color="000000"/>
              <w:right w:val="single" w:sz="4" w:space="0" w:color="000000"/>
            </w:tcBorders>
          </w:tcPr>
          <w:p w14:paraId="4E1DFCCB" w14:textId="77777777" w:rsidR="00E8059E" w:rsidRPr="004A34EE" w:rsidRDefault="00E8059E" w:rsidP="00E8059E">
            <w:pPr>
              <w:spacing w:after="0" w:line="240" w:lineRule="auto"/>
              <w:jc w:val="right"/>
              <w:rPr>
                <w:color w:val="000000"/>
                <w:lang w:val="en-GB"/>
              </w:rPr>
            </w:pPr>
            <w:r w:rsidRPr="004A34EE">
              <w:rPr>
                <w:color w:val="000000"/>
                <w:lang w:val="en-GB"/>
              </w:rPr>
              <w:t>600</w:t>
            </w:r>
          </w:p>
        </w:tc>
      </w:tr>
      <w:tr w:rsidR="00E8059E" w:rsidRPr="004A34EE" w14:paraId="76B6EDD8" w14:textId="77777777" w:rsidTr="00E8059E">
        <w:trPr>
          <w:trHeight w:val="525"/>
        </w:trPr>
        <w:tc>
          <w:tcPr>
            <w:tcW w:w="1019" w:type="dxa"/>
            <w:vMerge/>
            <w:tcBorders>
              <w:left w:val="single" w:sz="4" w:space="0" w:color="000000"/>
              <w:bottom w:val="single" w:sz="4" w:space="0" w:color="000000"/>
              <w:right w:val="single" w:sz="4" w:space="0" w:color="000000"/>
            </w:tcBorders>
          </w:tcPr>
          <w:p w14:paraId="63A1B9C3" w14:textId="77777777" w:rsidR="00E8059E" w:rsidRPr="004A34EE" w:rsidRDefault="00E8059E" w:rsidP="00E8059E">
            <w:pPr>
              <w:spacing w:after="0" w:line="240" w:lineRule="auto"/>
              <w:jc w:val="left"/>
              <w:rPr>
                <w:color w:val="000000"/>
                <w:lang w:val="en-GB"/>
              </w:rPr>
            </w:pPr>
          </w:p>
        </w:tc>
        <w:tc>
          <w:tcPr>
            <w:tcW w:w="1940" w:type="dxa"/>
            <w:vMerge/>
            <w:tcBorders>
              <w:bottom w:val="single" w:sz="4" w:space="0" w:color="000000"/>
              <w:right w:val="single" w:sz="4" w:space="0" w:color="000000"/>
            </w:tcBorders>
          </w:tcPr>
          <w:p w14:paraId="4E6064C0" w14:textId="77777777" w:rsidR="00E8059E" w:rsidRPr="004A34EE" w:rsidRDefault="00E8059E" w:rsidP="00E8059E">
            <w:pPr>
              <w:spacing w:after="0" w:line="240" w:lineRule="auto"/>
              <w:jc w:val="left"/>
              <w:rPr>
                <w:color w:val="000000"/>
                <w:lang w:val="en-GB"/>
              </w:rPr>
            </w:pPr>
          </w:p>
        </w:tc>
        <w:tc>
          <w:tcPr>
            <w:tcW w:w="2080" w:type="dxa"/>
            <w:tcBorders>
              <w:top w:val="single" w:sz="4" w:space="0" w:color="000000"/>
              <w:bottom w:val="single" w:sz="4" w:space="0" w:color="000000"/>
              <w:right w:val="single" w:sz="4" w:space="0" w:color="000000"/>
            </w:tcBorders>
          </w:tcPr>
          <w:p w14:paraId="6305FDB4" w14:textId="77777777" w:rsidR="00E8059E" w:rsidRPr="004A34EE" w:rsidRDefault="00E8059E" w:rsidP="00E8059E">
            <w:pPr>
              <w:spacing w:after="0" w:line="240" w:lineRule="auto"/>
              <w:jc w:val="left"/>
              <w:rPr>
                <w:color w:val="000000"/>
                <w:lang w:val="en-GB"/>
              </w:rPr>
            </w:pPr>
            <w:r w:rsidRPr="004A34EE">
              <w:rPr>
                <w:color w:val="000000"/>
                <w:lang w:val="en-GB"/>
              </w:rPr>
              <w:t>Regrade and stabilise disturbed areas; restore drainage</w:t>
            </w:r>
          </w:p>
        </w:tc>
        <w:tc>
          <w:tcPr>
            <w:tcW w:w="1424" w:type="dxa"/>
            <w:tcBorders>
              <w:top w:val="single" w:sz="4" w:space="0" w:color="000000"/>
              <w:bottom w:val="single" w:sz="4" w:space="0" w:color="000000"/>
              <w:right w:val="single" w:sz="4" w:space="0" w:color="000000"/>
            </w:tcBorders>
          </w:tcPr>
          <w:p w14:paraId="77E2C811" w14:textId="77777777" w:rsidR="00E8059E" w:rsidRPr="004A34EE" w:rsidRDefault="00E8059E" w:rsidP="00E8059E">
            <w:pPr>
              <w:spacing w:after="0" w:line="240" w:lineRule="auto"/>
              <w:jc w:val="left"/>
              <w:rPr>
                <w:color w:val="000000"/>
                <w:lang w:val="en-GB"/>
              </w:rPr>
            </w:pPr>
            <w:r w:rsidRPr="004A34EE">
              <w:rPr>
                <w:color w:val="000000"/>
                <w:lang w:val="en-GB"/>
              </w:rPr>
              <w:t>Contractor</w:t>
            </w:r>
          </w:p>
        </w:tc>
        <w:tc>
          <w:tcPr>
            <w:tcW w:w="1779" w:type="dxa"/>
            <w:tcBorders>
              <w:top w:val="single" w:sz="4" w:space="0" w:color="000000"/>
              <w:bottom w:val="single" w:sz="4" w:space="0" w:color="000000"/>
              <w:right w:val="single" w:sz="4" w:space="0" w:color="000000"/>
            </w:tcBorders>
          </w:tcPr>
          <w:p w14:paraId="522220AC" w14:textId="77777777" w:rsidR="00E8059E" w:rsidRPr="004A34EE" w:rsidRDefault="00E8059E" w:rsidP="00E8059E">
            <w:pPr>
              <w:spacing w:after="0" w:line="240" w:lineRule="auto"/>
              <w:jc w:val="right"/>
              <w:rPr>
                <w:color w:val="000000"/>
                <w:lang w:val="en-GB"/>
              </w:rPr>
            </w:pPr>
            <w:r w:rsidRPr="004A34EE">
              <w:rPr>
                <w:color w:val="000000"/>
                <w:lang w:val="en-GB"/>
              </w:rPr>
              <w:t>500</w:t>
            </w:r>
          </w:p>
        </w:tc>
        <w:tc>
          <w:tcPr>
            <w:tcW w:w="2665" w:type="dxa"/>
            <w:tcBorders>
              <w:top w:val="single" w:sz="4" w:space="0" w:color="000000"/>
              <w:bottom w:val="single" w:sz="4" w:space="0" w:color="000000"/>
              <w:right w:val="single" w:sz="4" w:space="0" w:color="000000"/>
            </w:tcBorders>
          </w:tcPr>
          <w:p w14:paraId="024C40ED" w14:textId="77777777" w:rsidR="00E8059E" w:rsidRPr="004A34EE" w:rsidRDefault="00E8059E" w:rsidP="00E8059E">
            <w:pPr>
              <w:spacing w:after="0" w:line="240" w:lineRule="auto"/>
              <w:jc w:val="left"/>
              <w:rPr>
                <w:color w:val="000000"/>
                <w:lang w:val="en-GB"/>
              </w:rPr>
            </w:pPr>
            <w:r w:rsidRPr="004A34EE">
              <w:rPr>
                <w:color w:val="000000"/>
                <w:lang w:val="en-GB"/>
              </w:rPr>
              <w:t>100% of disturbed land restored to the satisfaction of the client and District in line with agreed plans</w:t>
            </w:r>
          </w:p>
        </w:tc>
        <w:tc>
          <w:tcPr>
            <w:tcW w:w="1763" w:type="dxa"/>
            <w:tcBorders>
              <w:top w:val="single" w:sz="4" w:space="0" w:color="000000"/>
              <w:left w:val="single" w:sz="4" w:space="0" w:color="000000"/>
              <w:bottom w:val="single" w:sz="4" w:space="0" w:color="000000"/>
              <w:right w:val="single" w:sz="4" w:space="0" w:color="000000"/>
            </w:tcBorders>
          </w:tcPr>
          <w:p w14:paraId="426380CA" w14:textId="77777777" w:rsidR="00E8059E" w:rsidRPr="004A34EE" w:rsidRDefault="00E8059E" w:rsidP="00E8059E">
            <w:pPr>
              <w:spacing w:after="0" w:line="240" w:lineRule="auto"/>
              <w:jc w:val="right"/>
              <w:rPr>
                <w:color w:val="000000"/>
                <w:lang w:val="en-GB"/>
              </w:rPr>
            </w:pPr>
            <w:r w:rsidRPr="004A34EE">
              <w:rPr>
                <w:color w:val="000000"/>
                <w:lang w:val="en-GB"/>
              </w:rPr>
              <w:t xml:space="preserve">Once </w:t>
            </w:r>
          </w:p>
        </w:tc>
        <w:tc>
          <w:tcPr>
            <w:tcW w:w="1504" w:type="dxa"/>
            <w:tcBorders>
              <w:top w:val="single" w:sz="4" w:space="0" w:color="000000"/>
              <w:bottom w:val="single" w:sz="4" w:space="0" w:color="000000"/>
              <w:right w:val="single" w:sz="4" w:space="0" w:color="000000"/>
            </w:tcBorders>
          </w:tcPr>
          <w:p w14:paraId="7E50A42A" w14:textId="77777777" w:rsidR="00E8059E" w:rsidRPr="004A34EE" w:rsidRDefault="00E8059E" w:rsidP="00E8059E">
            <w:pPr>
              <w:spacing w:after="0" w:line="240" w:lineRule="auto"/>
              <w:jc w:val="right"/>
              <w:rPr>
                <w:color w:val="000000"/>
                <w:lang w:val="en-GB"/>
              </w:rPr>
            </w:pPr>
            <w:r w:rsidRPr="004A34EE">
              <w:rPr>
                <w:color w:val="000000"/>
                <w:lang w:val="en-GB"/>
              </w:rPr>
              <w:t>600</w:t>
            </w:r>
          </w:p>
        </w:tc>
      </w:tr>
      <w:tr w:rsidR="00E8059E" w:rsidRPr="004A34EE" w14:paraId="7AEF6F4A" w14:textId="77777777" w:rsidTr="00E8059E">
        <w:trPr>
          <w:trHeight w:val="525"/>
        </w:trPr>
        <w:tc>
          <w:tcPr>
            <w:tcW w:w="1019" w:type="dxa"/>
            <w:tcBorders>
              <w:left w:val="single" w:sz="4" w:space="0" w:color="000000"/>
              <w:bottom w:val="single" w:sz="4" w:space="0" w:color="000000"/>
              <w:right w:val="single" w:sz="4" w:space="0" w:color="000000"/>
            </w:tcBorders>
          </w:tcPr>
          <w:p w14:paraId="62CF6AC8" w14:textId="77777777" w:rsidR="00E8059E" w:rsidRPr="004A34EE" w:rsidRDefault="00E8059E" w:rsidP="00E8059E">
            <w:pPr>
              <w:spacing w:after="0" w:line="240" w:lineRule="auto"/>
              <w:jc w:val="left"/>
              <w:rPr>
                <w:color w:val="000000"/>
                <w:lang w:val="en-GB"/>
              </w:rPr>
            </w:pPr>
            <w:r w:rsidRPr="004A34EE">
              <w:rPr>
                <w:color w:val="000000"/>
                <w:lang w:val="en-GB"/>
              </w:rPr>
              <w:t>2</w:t>
            </w:r>
          </w:p>
        </w:tc>
        <w:tc>
          <w:tcPr>
            <w:tcW w:w="1940" w:type="dxa"/>
            <w:tcBorders>
              <w:bottom w:val="single" w:sz="4" w:space="0" w:color="000000"/>
              <w:right w:val="single" w:sz="4" w:space="0" w:color="000000"/>
            </w:tcBorders>
          </w:tcPr>
          <w:p w14:paraId="4A40697A" w14:textId="77777777" w:rsidR="00E8059E" w:rsidRPr="004A34EE" w:rsidRDefault="00E8059E" w:rsidP="00E8059E">
            <w:pPr>
              <w:spacing w:after="0" w:line="240" w:lineRule="auto"/>
              <w:jc w:val="left"/>
              <w:rPr>
                <w:color w:val="000000"/>
                <w:lang w:val="en-GB"/>
              </w:rPr>
            </w:pPr>
            <w:r w:rsidRPr="004A34EE">
              <w:rPr>
                <w:color w:val="000000"/>
                <w:lang w:val="en-GB"/>
              </w:rPr>
              <w:t>Sudden loss of income for local workers.</w:t>
            </w:r>
          </w:p>
        </w:tc>
        <w:tc>
          <w:tcPr>
            <w:tcW w:w="2080" w:type="dxa"/>
            <w:tcBorders>
              <w:top w:val="single" w:sz="4" w:space="0" w:color="000000"/>
              <w:bottom w:val="single" w:sz="4" w:space="0" w:color="000000"/>
              <w:right w:val="single" w:sz="4" w:space="0" w:color="000000"/>
            </w:tcBorders>
          </w:tcPr>
          <w:p w14:paraId="241B3999" w14:textId="77777777" w:rsidR="00E8059E" w:rsidRPr="004A34EE" w:rsidRDefault="00E8059E" w:rsidP="00E8059E">
            <w:pPr>
              <w:spacing w:after="0" w:line="240" w:lineRule="auto"/>
              <w:jc w:val="left"/>
              <w:rPr>
                <w:color w:val="000000"/>
                <w:lang w:val="en-GB"/>
              </w:rPr>
            </w:pPr>
            <w:r w:rsidRPr="004A34EE">
              <w:rPr>
                <w:color w:val="000000"/>
                <w:lang w:val="en-GB"/>
              </w:rPr>
              <w:t>Provide advance notice (a month), ensure payment of dues and issue work references where possible.</w:t>
            </w:r>
          </w:p>
        </w:tc>
        <w:tc>
          <w:tcPr>
            <w:tcW w:w="1424" w:type="dxa"/>
            <w:tcBorders>
              <w:top w:val="single" w:sz="4" w:space="0" w:color="000000"/>
              <w:bottom w:val="single" w:sz="4" w:space="0" w:color="000000"/>
              <w:right w:val="single" w:sz="4" w:space="0" w:color="000000"/>
            </w:tcBorders>
          </w:tcPr>
          <w:p w14:paraId="437D78F9" w14:textId="77777777" w:rsidR="00E8059E" w:rsidRPr="004A34EE" w:rsidRDefault="00E8059E" w:rsidP="00E8059E">
            <w:pPr>
              <w:spacing w:after="0" w:line="240" w:lineRule="auto"/>
              <w:jc w:val="left"/>
              <w:rPr>
                <w:color w:val="000000"/>
                <w:lang w:val="en-GB"/>
              </w:rPr>
            </w:pPr>
            <w:r w:rsidRPr="004A34EE">
              <w:rPr>
                <w:color w:val="000000"/>
                <w:lang w:val="en-GB"/>
              </w:rPr>
              <w:t>Contractor</w:t>
            </w:r>
          </w:p>
        </w:tc>
        <w:tc>
          <w:tcPr>
            <w:tcW w:w="1779" w:type="dxa"/>
            <w:tcBorders>
              <w:top w:val="single" w:sz="4" w:space="0" w:color="000000"/>
              <w:bottom w:val="single" w:sz="4" w:space="0" w:color="000000"/>
              <w:right w:val="single" w:sz="4" w:space="0" w:color="000000"/>
            </w:tcBorders>
          </w:tcPr>
          <w:p w14:paraId="3F96D2DB" w14:textId="77777777" w:rsidR="00E8059E" w:rsidRPr="004A34EE" w:rsidRDefault="00E8059E" w:rsidP="00E8059E">
            <w:pPr>
              <w:spacing w:after="0" w:line="240" w:lineRule="auto"/>
              <w:jc w:val="right"/>
              <w:rPr>
                <w:color w:val="000000"/>
                <w:lang w:val="en-GB"/>
              </w:rPr>
            </w:pPr>
            <w:r w:rsidRPr="004A34EE">
              <w:rPr>
                <w:color w:val="000000"/>
                <w:lang w:val="en-GB"/>
              </w:rPr>
              <w:t>400</w:t>
            </w:r>
          </w:p>
        </w:tc>
        <w:tc>
          <w:tcPr>
            <w:tcW w:w="2665" w:type="dxa"/>
            <w:tcBorders>
              <w:top w:val="single" w:sz="4" w:space="0" w:color="000000"/>
              <w:bottom w:val="single" w:sz="4" w:space="0" w:color="000000"/>
              <w:right w:val="single" w:sz="4" w:space="0" w:color="000000"/>
            </w:tcBorders>
          </w:tcPr>
          <w:p w14:paraId="1823F2B4" w14:textId="77777777" w:rsidR="00E8059E" w:rsidRPr="004A34EE" w:rsidRDefault="00E8059E" w:rsidP="00E8059E">
            <w:pPr>
              <w:spacing w:after="0" w:line="240" w:lineRule="auto"/>
              <w:jc w:val="left"/>
              <w:rPr>
                <w:color w:val="000000"/>
                <w:lang w:val="en-GB"/>
              </w:rPr>
            </w:pPr>
            <w:r w:rsidRPr="004A34EE">
              <w:rPr>
                <w:color w:val="000000"/>
                <w:lang w:val="en-GB"/>
              </w:rPr>
              <w:t>N/A</w:t>
            </w:r>
          </w:p>
        </w:tc>
        <w:tc>
          <w:tcPr>
            <w:tcW w:w="1763" w:type="dxa"/>
            <w:tcBorders>
              <w:top w:val="single" w:sz="4" w:space="0" w:color="000000"/>
              <w:left w:val="single" w:sz="4" w:space="0" w:color="000000"/>
              <w:bottom w:val="single" w:sz="4" w:space="0" w:color="000000"/>
              <w:right w:val="single" w:sz="4" w:space="0" w:color="000000"/>
            </w:tcBorders>
          </w:tcPr>
          <w:p w14:paraId="3622A062" w14:textId="77777777" w:rsidR="00E8059E" w:rsidRPr="004A34EE" w:rsidRDefault="00E8059E" w:rsidP="00E8059E">
            <w:pPr>
              <w:spacing w:after="0" w:line="240" w:lineRule="auto"/>
              <w:jc w:val="right"/>
              <w:rPr>
                <w:color w:val="000000"/>
                <w:lang w:val="en-GB"/>
              </w:rPr>
            </w:pPr>
            <w:r w:rsidRPr="004A34EE">
              <w:rPr>
                <w:color w:val="000000"/>
                <w:lang w:val="en-GB"/>
              </w:rPr>
              <w:t>N/A</w:t>
            </w:r>
          </w:p>
        </w:tc>
        <w:tc>
          <w:tcPr>
            <w:tcW w:w="1504" w:type="dxa"/>
            <w:tcBorders>
              <w:top w:val="single" w:sz="4" w:space="0" w:color="000000"/>
              <w:bottom w:val="single" w:sz="4" w:space="0" w:color="000000"/>
              <w:right w:val="single" w:sz="4" w:space="0" w:color="000000"/>
            </w:tcBorders>
          </w:tcPr>
          <w:p w14:paraId="696FA3E5"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21CFA3E1" w14:textId="77777777" w:rsidTr="00E8059E">
        <w:trPr>
          <w:trHeight w:val="525"/>
        </w:trPr>
        <w:tc>
          <w:tcPr>
            <w:tcW w:w="14174" w:type="dxa"/>
            <w:gridSpan w:val="8"/>
            <w:tcBorders>
              <w:top w:val="single" w:sz="4" w:space="0" w:color="000000"/>
              <w:left w:val="single" w:sz="4" w:space="0" w:color="000000"/>
              <w:bottom w:val="single" w:sz="4" w:space="0" w:color="000000"/>
              <w:right w:val="single" w:sz="4" w:space="0" w:color="000000"/>
            </w:tcBorders>
          </w:tcPr>
          <w:p w14:paraId="4E8D67B0" w14:textId="77777777" w:rsidR="00E8059E" w:rsidRPr="004A34EE" w:rsidRDefault="00E8059E" w:rsidP="00E8059E">
            <w:pPr>
              <w:spacing w:after="0" w:line="240" w:lineRule="auto"/>
              <w:rPr>
                <w:color w:val="000000"/>
                <w:lang w:val="en-GB"/>
              </w:rPr>
            </w:pPr>
            <w:r w:rsidRPr="004A34EE">
              <w:rPr>
                <w:b/>
                <w:bCs/>
                <w:color w:val="000000"/>
                <w:lang w:val="en-GB"/>
              </w:rPr>
              <w:lastRenderedPageBreak/>
              <w:t>5.2.6 Operation and Maintenance Phase – Positive Impacts and Enhancement Measures</w:t>
            </w:r>
          </w:p>
        </w:tc>
      </w:tr>
      <w:tr w:rsidR="00E8059E" w:rsidRPr="004A34EE" w14:paraId="41AD9332"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35CEB985" w14:textId="77777777" w:rsidR="00E8059E" w:rsidRPr="004A34EE" w:rsidRDefault="00E8059E" w:rsidP="00E8059E">
            <w:pPr>
              <w:spacing w:after="0" w:line="240" w:lineRule="auto"/>
              <w:jc w:val="left"/>
              <w:rPr>
                <w:color w:val="000000"/>
                <w:lang w:val="en-GB"/>
              </w:rPr>
            </w:pPr>
            <w:r w:rsidRPr="004A34EE">
              <w:rPr>
                <w:color w:val="000000"/>
                <w:lang w:val="en-GB"/>
              </w:rPr>
              <w:t>1</w:t>
            </w:r>
          </w:p>
        </w:tc>
        <w:tc>
          <w:tcPr>
            <w:tcW w:w="1940" w:type="dxa"/>
            <w:tcBorders>
              <w:top w:val="single" w:sz="4" w:space="0" w:color="000000"/>
              <w:bottom w:val="single" w:sz="4" w:space="0" w:color="000000"/>
              <w:right w:val="single" w:sz="4" w:space="0" w:color="000000"/>
            </w:tcBorders>
          </w:tcPr>
          <w:p w14:paraId="56AFE16E" w14:textId="77777777" w:rsidR="00E8059E" w:rsidRPr="004A34EE" w:rsidRDefault="00E8059E" w:rsidP="00E8059E">
            <w:pPr>
              <w:spacing w:after="0" w:line="240" w:lineRule="auto"/>
              <w:jc w:val="left"/>
              <w:rPr>
                <w:color w:val="000000"/>
                <w:lang w:val="en-GB"/>
              </w:rPr>
            </w:pPr>
            <w:r w:rsidRPr="004A34EE">
              <w:rPr>
                <w:color w:val="000000"/>
                <w:lang w:val="en-GB"/>
              </w:rPr>
              <w:t>Improved accessibility</w:t>
            </w:r>
          </w:p>
        </w:tc>
        <w:tc>
          <w:tcPr>
            <w:tcW w:w="2080" w:type="dxa"/>
            <w:tcBorders>
              <w:top w:val="single" w:sz="4" w:space="0" w:color="000000"/>
              <w:bottom w:val="single" w:sz="4" w:space="0" w:color="000000"/>
              <w:right w:val="single" w:sz="4" w:space="0" w:color="000000"/>
            </w:tcBorders>
          </w:tcPr>
          <w:p w14:paraId="3468290E" w14:textId="77777777" w:rsidR="00E8059E" w:rsidRPr="004A34EE" w:rsidRDefault="00E8059E" w:rsidP="00E8059E">
            <w:pPr>
              <w:spacing w:after="0" w:line="240" w:lineRule="auto"/>
              <w:jc w:val="left"/>
              <w:rPr>
                <w:color w:val="000000"/>
                <w:lang w:val="en-GB"/>
              </w:rPr>
            </w:pPr>
            <w:r w:rsidRPr="004A34EE">
              <w:rPr>
                <w:color w:val="000000"/>
                <w:lang w:val="en-GB"/>
              </w:rPr>
              <w:t>Maintain culverts and road surface regularly</w:t>
            </w:r>
          </w:p>
          <w:p w14:paraId="1AFBCDBD" w14:textId="77777777" w:rsidR="00E8059E" w:rsidRPr="004A34EE" w:rsidRDefault="00E8059E" w:rsidP="00E8059E">
            <w:pPr>
              <w:spacing w:after="0" w:line="240" w:lineRule="auto"/>
              <w:jc w:val="left"/>
              <w:rPr>
                <w:color w:val="000000"/>
                <w:lang w:val="en-GB"/>
              </w:rPr>
            </w:pPr>
          </w:p>
          <w:p w14:paraId="4910825C" w14:textId="77777777" w:rsidR="00E8059E" w:rsidRPr="004A34EE" w:rsidRDefault="00E8059E" w:rsidP="00E8059E">
            <w:pPr>
              <w:spacing w:after="0" w:line="240" w:lineRule="auto"/>
              <w:jc w:val="left"/>
              <w:rPr>
                <w:color w:val="000000"/>
                <w:lang w:val="en-GB"/>
              </w:rPr>
            </w:pPr>
            <w:r w:rsidRPr="004A34EE">
              <w:rPr>
                <w:color w:val="000000"/>
                <w:lang w:val="en-GB"/>
              </w:rPr>
              <w:t>Maintain signage, road safety measures and traffic calming devices near settlements.</w:t>
            </w:r>
          </w:p>
        </w:tc>
        <w:tc>
          <w:tcPr>
            <w:tcW w:w="1424" w:type="dxa"/>
            <w:tcBorders>
              <w:top w:val="single" w:sz="4" w:space="0" w:color="000000"/>
              <w:bottom w:val="single" w:sz="4" w:space="0" w:color="000000"/>
              <w:right w:val="single" w:sz="4" w:space="0" w:color="000000"/>
            </w:tcBorders>
          </w:tcPr>
          <w:p w14:paraId="1965CDD4" w14:textId="77777777" w:rsidR="00E8059E" w:rsidRPr="004A34EE" w:rsidRDefault="00E8059E" w:rsidP="00E8059E">
            <w:pPr>
              <w:spacing w:after="0" w:line="240" w:lineRule="auto"/>
              <w:jc w:val="left"/>
              <w:rPr>
                <w:color w:val="000000"/>
                <w:lang w:val="en-GB"/>
              </w:rPr>
            </w:pPr>
            <w:r w:rsidRPr="004A34EE">
              <w:rPr>
                <w:color w:val="000000"/>
                <w:lang w:val="en-GB"/>
              </w:rPr>
              <w:t>MoTPW / District Council</w:t>
            </w:r>
          </w:p>
        </w:tc>
        <w:tc>
          <w:tcPr>
            <w:tcW w:w="1779" w:type="dxa"/>
            <w:tcBorders>
              <w:top w:val="single" w:sz="4" w:space="0" w:color="000000"/>
              <w:bottom w:val="single" w:sz="4" w:space="0" w:color="000000"/>
              <w:right w:val="single" w:sz="4" w:space="0" w:color="000000"/>
            </w:tcBorders>
          </w:tcPr>
          <w:p w14:paraId="7195FFA6" w14:textId="77777777" w:rsidR="00E8059E" w:rsidRPr="004A34EE" w:rsidRDefault="00E8059E" w:rsidP="00E8059E">
            <w:pPr>
              <w:spacing w:after="0" w:line="240" w:lineRule="auto"/>
              <w:jc w:val="right"/>
              <w:rPr>
                <w:color w:val="000000"/>
                <w:lang w:val="en-GB"/>
              </w:rPr>
            </w:pPr>
            <w:r w:rsidRPr="004A34EE">
              <w:rPr>
                <w:color w:val="000000"/>
                <w:lang w:val="en-GB"/>
              </w:rPr>
              <w:t>5,000/year</w:t>
            </w:r>
          </w:p>
        </w:tc>
        <w:tc>
          <w:tcPr>
            <w:tcW w:w="2665" w:type="dxa"/>
            <w:tcBorders>
              <w:top w:val="single" w:sz="4" w:space="0" w:color="000000"/>
              <w:bottom w:val="single" w:sz="4" w:space="0" w:color="000000"/>
              <w:right w:val="single" w:sz="4" w:space="0" w:color="000000"/>
            </w:tcBorders>
          </w:tcPr>
          <w:p w14:paraId="227D8801" w14:textId="0C60BB4F" w:rsidR="00E8059E" w:rsidRPr="004A34EE" w:rsidRDefault="00E8059E" w:rsidP="00E8059E">
            <w:pPr>
              <w:spacing w:after="0" w:line="240" w:lineRule="auto"/>
              <w:jc w:val="left"/>
              <w:rPr>
                <w:color w:val="000000"/>
                <w:lang w:val="en-GB"/>
              </w:rPr>
            </w:pPr>
            <w:r w:rsidRPr="004A34EE">
              <w:rPr>
                <w:color w:val="000000"/>
                <w:lang w:val="en-GB"/>
              </w:rPr>
              <w:t>Number of maintenance activities carried out</w:t>
            </w:r>
          </w:p>
        </w:tc>
        <w:tc>
          <w:tcPr>
            <w:tcW w:w="1763" w:type="dxa"/>
            <w:tcBorders>
              <w:top w:val="single" w:sz="4" w:space="0" w:color="000000"/>
              <w:left w:val="single" w:sz="4" w:space="0" w:color="000000"/>
              <w:bottom w:val="single" w:sz="4" w:space="0" w:color="000000"/>
              <w:right w:val="single" w:sz="4" w:space="0" w:color="000000"/>
            </w:tcBorders>
          </w:tcPr>
          <w:p w14:paraId="44D75C37" w14:textId="77777777" w:rsidR="00E8059E" w:rsidRPr="004A34EE" w:rsidRDefault="00E8059E" w:rsidP="00E8059E">
            <w:pPr>
              <w:spacing w:after="0" w:line="240" w:lineRule="auto"/>
              <w:jc w:val="left"/>
              <w:rPr>
                <w:color w:val="000000"/>
                <w:lang w:val="en-GB"/>
              </w:rPr>
            </w:pPr>
            <w:r w:rsidRPr="004A34EE">
              <w:rPr>
                <w:color w:val="000000"/>
                <w:lang w:val="en-GB"/>
              </w:rPr>
              <w:t xml:space="preserve">As per District Council routine </w:t>
            </w:r>
          </w:p>
        </w:tc>
        <w:tc>
          <w:tcPr>
            <w:tcW w:w="1504" w:type="dxa"/>
            <w:tcBorders>
              <w:top w:val="single" w:sz="4" w:space="0" w:color="000000"/>
              <w:bottom w:val="single" w:sz="4" w:space="0" w:color="000000"/>
              <w:right w:val="single" w:sz="4" w:space="0" w:color="000000"/>
            </w:tcBorders>
          </w:tcPr>
          <w:p w14:paraId="14F97942"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08C91626"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3AF4C42C" w14:textId="77777777" w:rsidR="00E8059E" w:rsidRPr="004A34EE" w:rsidRDefault="00E8059E" w:rsidP="00E8059E">
            <w:pPr>
              <w:spacing w:after="0" w:line="240" w:lineRule="auto"/>
              <w:jc w:val="left"/>
              <w:rPr>
                <w:color w:val="000000"/>
                <w:lang w:val="en-GB"/>
              </w:rPr>
            </w:pPr>
            <w:r w:rsidRPr="004A34EE">
              <w:rPr>
                <w:color w:val="000000"/>
                <w:lang w:val="en-GB"/>
              </w:rPr>
              <w:t>2</w:t>
            </w:r>
          </w:p>
        </w:tc>
        <w:tc>
          <w:tcPr>
            <w:tcW w:w="1940" w:type="dxa"/>
            <w:tcBorders>
              <w:top w:val="single" w:sz="4" w:space="0" w:color="000000"/>
              <w:bottom w:val="single" w:sz="4" w:space="0" w:color="000000"/>
              <w:right w:val="single" w:sz="4" w:space="0" w:color="000000"/>
            </w:tcBorders>
          </w:tcPr>
          <w:p w14:paraId="5B16B21C" w14:textId="77777777" w:rsidR="00E8059E" w:rsidRPr="004A34EE" w:rsidRDefault="00E8059E" w:rsidP="00E8059E">
            <w:pPr>
              <w:spacing w:after="0" w:line="240" w:lineRule="auto"/>
              <w:jc w:val="left"/>
              <w:rPr>
                <w:color w:val="000000"/>
                <w:lang w:val="en-GB"/>
              </w:rPr>
            </w:pPr>
            <w:r w:rsidRPr="004A34EE">
              <w:rPr>
                <w:color w:val="000000"/>
                <w:lang w:val="en-GB"/>
              </w:rPr>
              <w:t>Reduced erosion and waterlogging at drainage infrastructure locations</w:t>
            </w:r>
          </w:p>
        </w:tc>
        <w:tc>
          <w:tcPr>
            <w:tcW w:w="2080" w:type="dxa"/>
            <w:tcBorders>
              <w:top w:val="single" w:sz="4" w:space="0" w:color="000000"/>
              <w:bottom w:val="single" w:sz="4" w:space="0" w:color="000000"/>
              <w:right w:val="single" w:sz="4" w:space="0" w:color="000000"/>
            </w:tcBorders>
          </w:tcPr>
          <w:p w14:paraId="10BBCC1E" w14:textId="77777777" w:rsidR="00E8059E" w:rsidRPr="004A34EE" w:rsidRDefault="00E8059E" w:rsidP="00E8059E">
            <w:pPr>
              <w:spacing w:after="0" w:line="240" w:lineRule="auto"/>
              <w:jc w:val="left"/>
              <w:rPr>
                <w:color w:val="000000"/>
                <w:lang w:val="en-GB"/>
              </w:rPr>
            </w:pPr>
            <w:r w:rsidRPr="004A34EE">
              <w:rPr>
                <w:color w:val="000000"/>
                <w:lang w:val="en-GB"/>
              </w:rPr>
              <w:t>Routine inspection and clearing of drainage structures</w:t>
            </w:r>
          </w:p>
        </w:tc>
        <w:tc>
          <w:tcPr>
            <w:tcW w:w="1424" w:type="dxa"/>
            <w:tcBorders>
              <w:top w:val="single" w:sz="4" w:space="0" w:color="000000"/>
              <w:bottom w:val="single" w:sz="4" w:space="0" w:color="000000"/>
              <w:right w:val="single" w:sz="4" w:space="0" w:color="000000"/>
            </w:tcBorders>
          </w:tcPr>
          <w:p w14:paraId="0F925C9D" w14:textId="77777777" w:rsidR="00E8059E" w:rsidRPr="004A34EE" w:rsidRDefault="00E8059E" w:rsidP="00E8059E">
            <w:pPr>
              <w:spacing w:after="0" w:line="240" w:lineRule="auto"/>
              <w:jc w:val="left"/>
              <w:rPr>
                <w:color w:val="000000"/>
                <w:lang w:val="en-GB"/>
              </w:rPr>
            </w:pPr>
            <w:r w:rsidRPr="004A34EE">
              <w:rPr>
                <w:color w:val="000000"/>
                <w:lang w:val="en-GB"/>
              </w:rPr>
              <w:t>District Council</w:t>
            </w:r>
          </w:p>
        </w:tc>
        <w:tc>
          <w:tcPr>
            <w:tcW w:w="1779" w:type="dxa"/>
            <w:tcBorders>
              <w:top w:val="single" w:sz="4" w:space="0" w:color="000000"/>
              <w:bottom w:val="single" w:sz="4" w:space="0" w:color="000000"/>
              <w:right w:val="single" w:sz="4" w:space="0" w:color="000000"/>
            </w:tcBorders>
          </w:tcPr>
          <w:p w14:paraId="7CF7B1F9" w14:textId="77777777" w:rsidR="00E8059E" w:rsidRPr="004A34EE" w:rsidRDefault="00E8059E" w:rsidP="00E8059E">
            <w:pPr>
              <w:spacing w:after="0" w:line="240" w:lineRule="auto"/>
              <w:jc w:val="right"/>
              <w:rPr>
                <w:color w:val="000000"/>
                <w:lang w:val="en-GB"/>
              </w:rPr>
            </w:pPr>
            <w:r w:rsidRPr="004A34EE">
              <w:rPr>
                <w:color w:val="000000"/>
                <w:lang w:val="en-GB"/>
              </w:rPr>
              <w:t>3,000/year</w:t>
            </w:r>
          </w:p>
        </w:tc>
        <w:tc>
          <w:tcPr>
            <w:tcW w:w="2665" w:type="dxa"/>
            <w:tcBorders>
              <w:top w:val="single" w:sz="4" w:space="0" w:color="000000"/>
              <w:bottom w:val="single" w:sz="4" w:space="0" w:color="000000"/>
              <w:right w:val="single" w:sz="4" w:space="0" w:color="000000"/>
            </w:tcBorders>
          </w:tcPr>
          <w:p w14:paraId="45738D7A" w14:textId="77777777" w:rsidR="00E8059E" w:rsidRPr="004A34EE" w:rsidRDefault="00E8059E" w:rsidP="00E8059E">
            <w:pPr>
              <w:spacing w:after="0" w:line="240" w:lineRule="auto"/>
              <w:jc w:val="left"/>
              <w:rPr>
                <w:color w:val="000000"/>
                <w:lang w:val="en-GB"/>
              </w:rPr>
            </w:pPr>
            <w:r w:rsidRPr="004A34EE">
              <w:rPr>
                <w:color w:val="000000"/>
                <w:lang w:val="en-GB"/>
              </w:rPr>
              <w:t xml:space="preserve">Number of inspections carried out </w:t>
            </w:r>
          </w:p>
        </w:tc>
        <w:tc>
          <w:tcPr>
            <w:tcW w:w="1763" w:type="dxa"/>
            <w:tcBorders>
              <w:top w:val="single" w:sz="4" w:space="0" w:color="000000"/>
              <w:left w:val="single" w:sz="4" w:space="0" w:color="000000"/>
              <w:bottom w:val="single" w:sz="4" w:space="0" w:color="000000"/>
              <w:right w:val="single" w:sz="4" w:space="0" w:color="000000"/>
            </w:tcBorders>
          </w:tcPr>
          <w:p w14:paraId="7D074A13" w14:textId="77777777" w:rsidR="00E8059E" w:rsidRPr="004A34EE" w:rsidRDefault="00E8059E" w:rsidP="00E8059E">
            <w:pPr>
              <w:spacing w:after="0" w:line="240" w:lineRule="auto"/>
              <w:jc w:val="left"/>
              <w:rPr>
                <w:color w:val="000000"/>
                <w:lang w:val="en-GB"/>
              </w:rPr>
            </w:pPr>
            <w:r w:rsidRPr="004A34EE">
              <w:rPr>
                <w:color w:val="000000"/>
                <w:lang w:val="en-GB"/>
              </w:rPr>
              <w:t>As per District Council routine</w:t>
            </w:r>
          </w:p>
        </w:tc>
        <w:tc>
          <w:tcPr>
            <w:tcW w:w="1504" w:type="dxa"/>
            <w:tcBorders>
              <w:top w:val="single" w:sz="4" w:space="0" w:color="000000"/>
              <w:bottom w:val="single" w:sz="4" w:space="0" w:color="000000"/>
              <w:right w:val="single" w:sz="4" w:space="0" w:color="000000"/>
            </w:tcBorders>
          </w:tcPr>
          <w:p w14:paraId="1BB1A30E"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6E807FB2"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25635CEA" w14:textId="77777777" w:rsidR="00E8059E" w:rsidRPr="004A34EE" w:rsidRDefault="00E8059E" w:rsidP="00E8059E">
            <w:pPr>
              <w:spacing w:after="0" w:line="240" w:lineRule="auto"/>
              <w:jc w:val="left"/>
              <w:rPr>
                <w:color w:val="000000"/>
                <w:lang w:val="en-GB"/>
              </w:rPr>
            </w:pPr>
            <w:r w:rsidRPr="004A34EE">
              <w:rPr>
                <w:b/>
                <w:bCs/>
                <w:color w:val="000000"/>
                <w:lang w:val="en-GB"/>
              </w:rPr>
              <w:t>5.2.7</w:t>
            </w:r>
          </w:p>
        </w:tc>
        <w:tc>
          <w:tcPr>
            <w:tcW w:w="13155" w:type="dxa"/>
            <w:gridSpan w:val="7"/>
            <w:tcBorders>
              <w:top w:val="single" w:sz="4" w:space="0" w:color="000000"/>
              <w:bottom w:val="single" w:sz="4" w:space="0" w:color="000000"/>
              <w:right w:val="single" w:sz="4" w:space="0" w:color="000000"/>
            </w:tcBorders>
          </w:tcPr>
          <w:p w14:paraId="6FF03DD1" w14:textId="77777777" w:rsidR="00E8059E" w:rsidRPr="004A34EE" w:rsidRDefault="00E8059E" w:rsidP="00E8059E">
            <w:pPr>
              <w:spacing w:after="0" w:line="240" w:lineRule="auto"/>
              <w:rPr>
                <w:color w:val="000000"/>
                <w:lang w:val="en-GB"/>
              </w:rPr>
            </w:pPr>
            <w:r w:rsidRPr="004A34EE">
              <w:rPr>
                <w:b/>
                <w:bCs/>
                <w:color w:val="000000"/>
                <w:lang w:val="en-GB"/>
              </w:rPr>
              <w:t>Operation and Maintenance Phase – Negative Impacts and Mitigation Measures</w:t>
            </w:r>
          </w:p>
        </w:tc>
      </w:tr>
      <w:tr w:rsidR="00E8059E" w:rsidRPr="004A34EE" w14:paraId="3E963174"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52AFCAC5" w14:textId="77777777" w:rsidR="00E8059E" w:rsidRPr="004A34EE" w:rsidRDefault="00E8059E" w:rsidP="00E8059E">
            <w:pPr>
              <w:spacing w:after="0" w:line="240" w:lineRule="auto"/>
              <w:jc w:val="left"/>
              <w:rPr>
                <w:color w:val="000000"/>
                <w:lang w:val="en-GB"/>
              </w:rPr>
            </w:pPr>
            <w:r w:rsidRPr="004A34EE">
              <w:rPr>
                <w:color w:val="000000"/>
                <w:lang w:val="en-GB"/>
              </w:rPr>
              <w:t>1</w:t>
            </w:r>
          </w:p>
        </w:tc>
        <w:tc>
          <w:tcPr>
            <w:tcW w:w="1940" w:type="dxa"/>
            <w:tcBorders>
              <w:top w:val="single" w:sz="4" w:space="0" w:color="000000"/>
              <w:bottom w:val="single" w:sz="4" w:space="0" w:color="000000"/>
              <w:right w:val="single" w:sz="4" w:space="0" w:color="000000"/>
            </w:tcBorders>
          </w:tcPr>
          <w:p w14:paraId="3D02D231" w14:textId="77777777" w:rsidR="00E8059E" w:rsidRPr="004A34EE" w:rsidRDefault="00E8059E" w:rsidP="00E8059E">
            <w:pPr>
              <w:spacing w:after="0" w:line="240" w:lineRule="auto"/>
              <w:jc w:val="left"/>
              <w:rPr>
                <w:color w:val="000000"/>
                <w:lang w:val="en-GB"/>
              </w:rPr>
            </w:pPr>
            <w:r w:rsidRPr="004A34EE">
              <w:rPr>
                <w:color w:val="000000"/>
                <w:lang w:val="en-GB"/>
              </w:rPr>
              <w:t>Culvert blockage and flooding</w:t>
            </w:r>
          </w:p>
        </w:tc>
        <w:tc>
          <w:tcPr>
            <w:tcW w:w="2080" w:type="dxa"/>
            <w:tcBorders>
              <w:top w:val="single" w:sz="4" w:space="0" w:color="000000"/>
              <w:bottom w:val="single" w:sz="4" w:space="0" w:color="000000"/>
              <w:right w:val="single" w:sz="4" w:space="0" w:color="000000"/>
            </w:tcBorders>
          </w:tcPr>
          <w:p w14:paraId="3046677C" w14:textId="77777777" w:rsidR="00E8059E" w:rsidRPr="004A34EE" w:rsidRDefault="00E8059E" w:rsidP="00E8059E">
            <w:pPr>
              <w:spacing w:after="0" w:line="240" w:lineRule="auto"/>
              <w:jc w:val="left"/>
              <w:rPr>
                <w:color w:val="000000"/>
                <w:lang w:val="en-GB"/>
              </w:rPr>
            </w:pPr>
            <w:r w:rsidRPr="004A34EE">
              <w:rPr>
                <w:color w:val="000000"/>
                <w:lang w:val="en-GB"/>
              </w:rPr>
              <w:t>Regular desilting and removal of debris</w:t>
            </w:r>
          </w:p>
        </w:tc>
        <w:tc>
          <w:tcPr>
            <w:tcW w:w="1424" w:type="dxa"/>
            <w:tcBorders>
              <w:top w:val="single" w:sz="4" w:space="0" w:color="000000"/>
              <w:bottom w:val="single" w:sz="4" w:space="0" w:color="000000"/>
              <w:right w:val="single" w:sz="4" w:space="0" w:color="000000"/>
            </w:tcBorders>
          </w:tcPr>
          <w:p w14:paraId="17FCD70B" w14:textId="77777777" w:rsidR="00E8059E" w:rsidRPr="004A34EE" w:rsidRDefault="00E8059E" w:rsidP="00E8059E">
            <w:pPr>
              <w:spacing w:after="0" w:line="240" w:lineRule="auto"/>
              <w:jc w:val="left"/>
              <w:rPr>
                <w:color w:val="000000"/>
                <w:lang w:val="en-GB"/>
              </w:rPr>
            </w:pPr>
            <w:r w:rsidRPr="004A34EE">
              <w:rPr>
                <w:color w:val="000000"/>
                <w:lang w:val="en-GB"/>
              </w:rPr>
              <w:t>District Council</w:t>
            </w:r>
          </w:p>
        </w:tc>
        <w:tc>
          <w:tcPr>
            <w:tcW w:w="1779" w:type="dxa"/>
            <w:tcBorders>
              <w:top w:val="single" w:sz="4" w:space="0" w:color="000000"/>
              <w:bottom w:val="single" w:sz="4" w:space="0" w:color="000000"/>
              <w:right w:val="single" w:sz="4" w:space="0" w:color="000000"/>
            </w:tcBorders>
          </w:tcPr>
          <w:p w14:paraId="59D2700D" w14:textId="77777777" w:rsidR="00E8059E" w:rsidRPr="004A34EE" w:rsidRDefault="00E8059E" w:rsidP="00E8059E">
            <w:pPr>
              <w:spacing w:after="0" w:line="240" w:lineRule="auto"/>
              <w:jc w:val="right"/>
              <w:rPr>
                <w:color w:val="000000"/>
                <w:lang w:val="en-GB"/>
              </w:rPr>
            </w:pPr>
            <w:r w:rsidRPr="004A34EE">
              <w:rPr>
                <w:color w:val="000000"/>
                <w:lang w:val="en-GB"/>
              </w:rPr>
              <w:t>2,500/year</w:t>
            </w:r>
          </w:p>
        </w:tc>
        <w:tc>
          <w:tcPr>
            <w:tcW w:w="2665" w:type="dxa"/>
            <w:tcBorders>
              <w:top w:val="single" w:sz="4" w:space="0" w:color="000000"/>
              <w:bottom w:val="single" w:sz="4" w:space="0" w:color="000000"/>
              <w:right w:val="single" w:sz="4" w:space="0" w:color="000000"/>
            </w:tcBorders>
          </w:tcPr>
          <w:p w14:paraId="79217F42" w14:textId="77777777" w:rsidR="00E8059E" w:rsidRPr="004A34EE" w:rsidRDefault="00E8059E" w:rsidP="00E8059E">
            <w:pPr>
              <w:spacing w:after="0" w:line="240" w:lineRule="auto"/>
              <w:jc w:val="left"/>
              <w:rPr>
                <w:color w:val="000000"/>
                <w:lang w:val="en-GB"/>
              </w:rPr>
            </w:pPr>
            <w:r w:rsidRPr="004A34EE">
              <w:rPr>
                <w:color w:val="000000"/>
                <w:lang w:val="en-GB"/>
              </w:rPr>
              <w:t>Number of maintenance activities carried out</w:t>
            </w:r>
          </w:p>
        </w:tc>
        <w:tc>
          <w:tcPr>
            <w:tcW w:w="1763" w:type="dxa"/>
            <w:tcBorders>
              <w:top w:val="single" w:sz="4" w:space="0" w:color="000000"/>
              <w:left w:val="single" w:sz="4" w:space="0" w:color="000000"/>
              <w:bottom w:val="single" w:sz="4" w:space="0" w:color="000000"/>
              <w:right w:val="single" w:sz="4" w:space="0" w:color="000000"/>
            </w:tcBorders>
          </w:tcPr>
          <w:p w14:paraId="151BED55" w14:textId="77777777" w:rsidR="00E8059E" w:rsidRPr="004A34EE" w:rsidRDefault="00E8059E" w:rsidP="00E8059E">
            <w:pPr>
              <w:spacing w:after="0" w:line="240" w:lineRule="auto"/>
              <w:jc w:val="left"/>
              <w:rPr>
                <w:color w:val="000000"/>
                <w:lang w:val="en-GB"/>
              </w:rPr>
            </w:pPr>
            <w:r w:rsidRPr="004A34EE">
              <w:rPr>
                <w:color w:val="000000"/>
                <w:lang w:val="en-GB"/>
              </w:rPr>
              <w:t xml:space="preserve">As per District Council routine </w:t>
            </w:r>
          </w:p>
        </w:tc>
        <w:tc>
          <w:tcPr>
            <w:tcW w:w="1504" w:type="dxa"/>
            <w:tcBorders>
              <w:top w:val="single" w:sz="4" w:space="0" w:color="000000"/>
              <w:bottom w:val="single" w:sz="4" w:space="0" w:color="000000"/>
              <w:right w:val="single" w:sz="4" w:space="0" w:color="000000"/>
            </w:tcBorders>
          </w:tcPr>
          <w:p w14:paraId="6B6C8E26" w14:textId="77777777" w:rsidR="00E8059E" w:rsidRPr="004A34EE" w:rsidRDefault="00E8059E" w:rsidP="00E8059E">
            <w:pPr>
              <w:spacing w:after="0" w:line="240" w:lineRule="auto"/>
              <w:jc w:val="left"/>
              <w:rPr>
                <w:color w:val="000000"/>
                <w:lang w:val="en-GB"/>
              </w:rPr>
            </w:pPr>
            <w:r w:rsidRPr="004A34EE">
              <w:rPr>
                <w:color w:val="000000"/>
                <w:lang w:val="en-GB"/>
              </w:rPr>
              <w:t>N/A</w:t>
            </w:r>
          </w:p>
        </w:tc>
      </w:tr>
      <w:tr w:rsidR="00E8059E" w:rsidRPr="004A34EE" w14:paraId="0B210E27"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22F40D7A" w14:textId="77777777" w:rsidR="00E8059E" w:rsidRPr="004A34EE" w:rsidRDefault="00E8059E" w:rsidP="00E8059E">
            <w:pPr>
              <w:spacing w:after="0" w:line="240" w:lineRule="auto"/>
              <w:jc w:val="left"/>
              <w:rPr>
                <w:color w:val="000000"/>
                <w:lang w:val="en-GB"/>
              </w:rPr>
            </w:pPr>
            <w:r w:rsidRPr="004A34EE">
              <w:rPr>
                <w:color w:val="000000"/>
                <w:lang w:val="en-GB"/>
              </w:rPr>
              <w:t>2</w:t>
            </w:r>
          </w:p>
        </w:tc>
        <w:tc>
          <w:tcPr>
            <w:tcW w:w="1940" w:type="dxa"/>
            <w:tcBorders>
              <w:top w:val="single" w:sz="4" w:space="0" w:color="000000"/>
              <w:bottom w:val="single" w:sz="4" w:space="0" w:color="000000"/>
              <w:right w:val="single" w:sz="4" w:space="0" w:color="000000"/>
            </w:tcBorders>
          </w:tcPr>
          <w:p w14:paraId="07B5CF1A" w14:textId="77777777" w:rsidR="00E8059E" w:rsidRPr="004A34EE" w:rsidRDefault="00E8059E" w:rsidP="00E8059E">
            <w:pPr>
              <w:spacing w:after="0" w:line="240" w:lineRule="auto"/>
              <w:jc w:val="left"/>
              <w:rPr>
                <w:color w:val="000000"/>
                <w:lang w:val="en-GB"/>
              </w:rPr>
            </w:pPr>
            <w:r w:rsidRPr="004A34EE">
              <w:rPr>
                <w:color w:val="000000"/>
                <w:lang w:val="en-GB"/>
              </w:rPr>
              <w:t>Downstream erosion</w:t>
            </w:r>
          </w:p>
        </w:tc>
        <w:tc>
          <w:tcPr>
            <w:tcW w:w="2080" w:type="dxa"/>
            <w:tcBorders>
              <w:top w:val="single" w:sz="4" w:space="0" w:color="000000"/>
              <w:bottom w:val="single" w:sz="4" w:space="0" w:color="000000"/>
              <w:right w:val="single" w:sz="4" w:space="0" w:color="000000"/>
            </w:tcBorders>
          </w:tcPr>
          <w:p w14:paraId="64D6BA63" w14:textId="77777777" w:rsidR="00E8059E" w:rsidRPr="004A34EE" w:rsidRDefault="00E8059E" w:rsidP="00E8059E">
            <w:pPr>
              <w:spacing w:after="0" w:line="240" w:lineRule="auto"/>
              <w:jc w:val="left"/>
              <w:rPr>
                <w:color w:val="000000"/>
                <w:lang w:val="en-GB"/>
              </w:rPr>
            </w:pPr>
            <w:r w:rsidRPr="004A34EE">
              <w:rPr>
                <w:color w:val="000000"/>
                <w:lang w:val="en-GB"/>
              </w:rPr>
              <w:t>Install and maintain energy dissipation structures</w:t>
            </w:r>
          </w:p>
        </w:tc>
        <w:tc>
          <w:tcPr>
            <w:tcW w:w="1424" w:type="dxa"/>
            <w:tcBorders>
              <w:top w:val="single" w:sz="4" w:space="0" w:color="000000"/>
              <w:bottom w:val="single" w:sz="4" w:space="0" w:color="000000"/>
              <w:right w:val="single" w:sz="4" w:space="0" w:color="000000"/>
            </w:tcBorders>
          </w:tcPr>
          <w:p w14:paraId="1CB94CAC" w14:textId="77777777" w:rsidR="00E8059E" w:rsidRPr="004A34EE" w:rsidRDefault="00E8059E" w:rsidP="00E8059E">
            <w:pPr>
              <w:spacing w:after="0" w:line="240" w:lineRule="auto"/>
              <w:jc w:val="left"/>
              <w:rPr>
                <w:color w:val="000000"/>
                <w:lang w:val="en-GB"/>
              </w:rPr>
            </w:pPr>
            <w:r w:rsidRPr="004A34EE">
              <w:rPr>
                <w:color w:val="000000"/>
                <w:lang w:val="en-GB"/>
              </w:rPr>
              <w:t>MoTPW / District Council</w:t>
            </w:r>
          </w:p>
        </w:tc>
        <w:tc>
          <w:tcPr>
            <w:tcW w:w="1779" w:type="dxa"/>
            <w:tcBorders>
              <w:top w:val="single" w:sz="4" w:space="0" w:color="000000"/>
              <w:bottom w:val="single" w:sz="4" w:space="0" w:color="000000"/>
              <w:right w:val="single" w:sz="4" w:space="0" w:color="000000"/>
            </w:tcBorders>
          </w:tcPr>
          <w:p w14:paraId="0BBF1AC2" w14:textId="77777777" w:rsidR="00E8059E" w:rsidRPr="004A34EE" w:rsidRDefault="00E8059E" w:rsidP="00E8059E">
            <w:pPr>
              <w:spacing w:after="0" w:line="240" w:lineRule="auto"/>
              <w:jc w:val="right"/>
              <w:rPr>
                <w:color w:val="000000"/>
                <w:lang w:val="en-GB"/>
              </w:rPr>
            </w:pPr>
            <w:r w:rsidRPr="004A34EE">
              <w:rPr>
                <w:color w:val="000000"/>
                <w:lang w:val="en-GB"/>
              </w:rPr>
              <w:t>4,000</w:t>
            </w:r>
          </w:p>
        </w:tc>
        <w:tc>
          <w:tcPr>
            <w:tcW w:w="2665" w:type="dxa"/>
            <w:tcBorders>
              <w:top w:val="single" w:sz="4" w:space="0" w:color="000000"/>
              <w:bottom w:val="single" w:sz="4" w:space="0" w:color="000000"/>
              <w:right w:val="single" w:sz="4" w:space="0" w:color="000000"/>
            </w:tcBorders>
          </w:tcPr>
          <w:p w14:paraId="3D7247C3" w14:textId="77777777" w:rsidR="00E8059E" w:rsidRPr="004A34EE" w:rsidRDefault="00E8059E" w:rsidP="00E8059E">
            <w:pPr>
              <w:spacing w:after="0" w:line="240" w:lineRule="auto"/>
              <w:rPr>
                <w:color w:val="000000"/>
                <w:lang w:val="en-GB"/>
              </w:rPr>
            </w:pPr>
            <w:r w:rsidRPr="004A34EE">
              <w:rPr>
                <w:color w:val="000000"/>
                <w:lang w:val="en-GB"/>
              </w:rPr>
              <w:t>Energy dissipation structures installed</w:t>
            </w:r>
          </w:p>
        </w:tc>
        <w:tc>
          <w:tcPr>
            <w:tcW w:w="1763" w:type="dxa"/>
            <w:tcBorders>
              <w:top w:val="single" w:sz="4" w:space="0" w:color="000000"/>
              <w:left w:val="single" w:sz="4" w:space="0" w:color="000000"/>
              <w:bottom w:val="single" w:sz="4" w:space="0" w:color="000000"/>
              <w:right w:val="single" w:sz="4" w:space="0" w:color="000000"/>
            </w:tcBorders>
          </w:tcPr>
          <w:p w14:paraId="6437E206" w14:textId="77777777" w:rsidR="00E8059E" w:rsidRPr="004A34EE" w:rsidRDefault="00E8059E" w:rsidP="00E8059E">
            <w:pPr>
              <w:spacing w:after="0" w:line="240" w:lineRule="auto"/>
              <w:jc w:val="right"/>
              <w:rPr>
                <w:color w:val="000000"/>
                <w:lang w:val="en-GB"/>
              </w:rPr>
            </w:pPr>
            <w:r w:rsidRPr="004A34EE">
              <w:rPr>
                <w:color w:val="000000"/>
                <w:lang w:val="en-GB"/>
              </w:rPr>
              <w:t>N/A</w:t>
            </w:r>
          </w:p>
        </w:tc>
        <w:tc>
          <w:tcPr>
            <w:tcW w:w="1504" w:type="dxa"/>
            <w:tcBorders>
              <w:top w:val="single" w:sz="4" w:space="0" w:color="000000"/>
              <w:bottom w:val="single" w:sz="4" w:space="0" w:color="000000"/>
              <w:right w:val="single" w:sz="4" w:space="0" w:color="000000"/>
            </w:tcBorders>
          </w:tcPr>
          <w:p w14:paraId="4EE6E662"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r w:rsidR="00E8059E" w:rsidRPr="004A34EE" w14:paraId="2AF6AB45" w14:textId="77777777" w:rsidTr="00E8059E">
        <w:trPr>
          <w:trHeight w:val="525"/>
        </w:trPr>
        <w:tc>
          <w:tcPr>
            <w:tcW w:w="1019" w:type="dxa"/>
            <w:tcBorders>
              <w:top w:val="single" w:sz="4" w:space="0" w:color="000000"/>
              <w:left w:val="single" w:sz="4" w:space="0" w:color="000000"/>
              <w:bottom w:val="single" w:sz="4" w:space="0" w:color="000000"/>
              <w:right w:val="single" w:sz="4" w:space="0" w:color="000000"/>
            </w:tcBorders>
          </w:tcPr>
          <w:p w14:paraId="0E28ABC3" w14:textId="77777777" w:rsidR="00E8059E" w:rsidRPr="004A34EE" w:rsidRDefault="00E8059E" w:rsidP="00E8059E">
            <w:pPr>
              <w:spacing w:after="0" w:line="240" w:lineRule="auto"/>
              <w:jc w:val="left"/>
              <w:rPr>
                <w:color w:val="000000"/>
                <w:lang w:val="en-GB"/>
              </w:rPr>
            </w:pPr>
            <w:r w:rsidRPr="004A34EE">
              <w:rPr>
                <w:color w:val="000000"/>
                <w:lang w:val="en-GB"/>
              </w:rPr>
              <w:t>3</w:t>
            </w:r>
          </w:p>
        </w:tc>
        <w:tc>
          <w:tcPr>
            <w:tcW w:w="1940" w:type="dxa"/>
            <w:tcBorders>
              <w:top w:val="single" w:sz="4" w:space="0" w:color="000000"/>
              <w:bottom w:val="single" w:sz="4" w:space="0" w:color="000000"/>
              <w:right w:val="single" w:sz="4" w:space="0" w:color="000000"/>
            </w:tcBorders>
          </w:tcPr>
          <w:p w14:paraId="49521727" w14:textId="77777777" w:rsidR="00E8059E" w:rsidRPr="004A34EE" w:rsidRDefault="00E8059E" w:rsidP="00E8059E">
            <w:pPr>
              <w:spacing w:after="0" w:line="240" w:lineRule="auto"/>
              <w:jc w:val="left"/>
              <w:rPr>
                <w:color w:val="000000"/>
                <w:lang w:val="en-GB"/>
              </w:rPr>
            </w:pPr>
            <w:r w:rsidRPr="004A34EE">
              <w:rPr>
                <w:color w:val="000000"/>
                <w:lang w:val="en-GB"/>
              </w:rPr>
              <w:t>Extreme rainfall impacts</w:t>
            </w:r>
          </w:p>
        </w:tc>
        <w:tc>
          <w:tcPr>
            <w:tcW w:w="2080" w:type="dxa"/>
            <w:tcBorders>
              <w:top w:val="single" w:sz="4" w:space="0" w:color="000000"/>
              <w:bottom w:val="single" w:sz="4" w:space="0" w:color="000000"/>
              <w:right w:val="single" w:sz="4" w:space="0" w:color="000000"/>
            </w:tcBorders>
          </w:tcPr>
          <w:p w14:paraId="6D4F1FA9" w14:textId="77777777" w:rsidR="00E8059E" w:rsidRPr="004A34EE" w:rsidRDefault="00E8059E" w:rsidP="00E8059E">
            <w:pPr>
              <w:spacing w:after="0" w:line="240" w:lineRule="auto"/>
              <w:jc w:val="left"/>
              <w:rPr>
                <w:color w:val="000000"/>
                <w:lang w:val="en-GB"/>
              </w:rPr>
            </w:pPr>
            <w:r w:rsidRPr="004A34EE">
              <w:rPr>
                <w:color w:val="000000"/>
                <w:lang w:val="en-GB"/>
              </w:rPr>
              <w:t xml:space="preserve">Conduct periodic structural </w:t>
            </w:r>
            <w:r w:rsidRPr="004A34EE">
              <w:rPr>
                <w:color w:val="000000"/>
                <w:lang w:val="en-GB"/>
              </w:rPr>
              <w:lastRenderedPageBreak/>
              <w:t>inspections and maintenance</w:t>
            </w:r>
          </w:p>
        </w:tc>
        <w:tc>
          <w:tcPr>
            <w:tcW w:w="1424" w:type="dxa"/>
            <w:tcBorders>
              <w:top w:val="single" w:sz="4" w:space="0" w:color="000000"/>
              <w:bottom w:val="single" w:sz="4" w:space="0" w:color="000000"/>
              <w:right w:val="single" w:sz="4" w:space="0" w:color="000000"/>
            </w:tcBorders>
          </w:tcPr>
          <w:p w14:paraId="0F7E9733" w14:textId="77777777" w:rsidR="00E8059E" w:rsidRPr="004A34EE" w:rsidRDefault="00E8059E" w:rsidP="00E8059E">
            <w:pPr>
              <w:spacing w:after="0" w:line="240" w:lineRule="auto"/>
              <w:jc w:val="left"/>
              <w:rPr>
                <w:color w:val="000000"/>
                <w:lang w:val="en-GB"/>
              </w:rPr>
            </w:pPr>
            <w:r w:rsidRPr="004A34EE">
              <w:rPr>
                <w:color w:val="000000"/>
                <w:lang w:val="en-GB"/>
              </w:rPr>
              <w:lastRenderedPageBreak/>
              <w:t>MoTPW</w:t>
            </w:r>
          </w:p>
        </w:tc>
        <w:tc>
          <w:tcPr>
            <w:tcW w:w="1779" w:type="dxa"/>
            <w:tcBorders>
              <w:top w:val="single" w:sz="4" w:space="0" w:color="000000"/>
              <w:bottom w:val="single" w:sz="4" w:space="0" w:color="000000"/>
              <w:right w:val="single" w:sz="4" w:space="0" w:color="000000"/>
            </w:tcBorders>
          </w:tcPr>
          <w:p w14:paraId="067B3C4C" w14:textId="77777777" w:rsidR="00E8059E" w:rsidRPr="004A34EE" w:rsidRDefault="00E8059E" w:rsidP="00E8059E">
            <w:pPr>
              <w:spacing w:after="0" w:line="240" w:lineRule="auto"/>
              <w:jc w:val="right"/>
              <w:rPr>
                <w:color w:val="000000"/>
                <w:lang w:val="en-GB"/>
              </w:rPr>
            </w:pPr>
            <w:r w:rsidRPr="004A34EE">
              <w:rPr>
                <w:color w:val="000000"/>
                <w:lang w:val="en-GB"/>
              </w:rPr>
              <w:t xml:space="preserve">Subject to damage assessment </w:t>
            </w:r>
          </w:p>
        </w:tc>
        <w:tc>
          <w:tcPr>
            <w:tcW w:w="2665" w:type="dxa"/>
            <w:tcBorders>
              <w:top w:val="single" w:sz="4" w:space="0" w:color="000000"/>
              <w:bottom w:val="single" w:sz="4" w:space="0" w:color="000000"/>
              <w:right w:val="single" w:sz="4" w:space="0" w:color="000000"/>
            </w:tcBorders>
          </w:tcPr>
          <w:p w14:paraId="40C4EF00" w14:textId="77777777" w:rsidR="00E8059E" w:rsidRPr="004A34EE" w:rsidRDefault="00E8059E" w:rsidP="00E8059E">
            <w:pPr>
              <w:spacing w:after="0" w:line="240" w:lineRule="auto"/>
              <w:jc w:val="left"/>
              <w:rPr>
                <w:color w:val="000000"/>
                <w:lang w:val="en-GB"/>
              </w:rPr>
            </w:pPr>
            <w:r w:rsidRPr="004A34EE">
              <w:rPr>
                <w:color w:val="000000"/>
                <w:lang w:val="en-GB"/>
              </w:rPr>
              <w:t xml:space="preserve">Number of inspections carried out </w:t>
            </w:r>
          </w:p>
        </w:tc>
        <w:tc>
          <w:tcPr>
            <w:tcW w:w="1763" w:type="dxa"/>
            <w:tcBorders>
              <w:top w:val="single" w:sz="4" w:space="0" w:color="000000"/>
              <w:left w:val="single" w:sz="4" w:space="0" w:color="000000"/>
              <w:bottom w:val="single" w:sz="4" w:space="0" w:color="000000"/>
              <w:right w:val="single" w:sz="4" w:space="0" w:color="000000"/>
            </w:tcBorders>
          </w:tcPr>
          <w:p w14:paraId="5E11A01A" w14:textId="77777777" w:rsidR="00E8059E" w:rsidRPr="004A34EE" w:rsidRDefault="00E8059E" w:rsidP="00E8059E">
            <w:pPr>
              <w:spacing w:after="0" w:line="240" w:lineRule="auto"/>
              <w:jc w:val="left"/>
              <w:rPr>
                <w:color w:val="000000"/>
                <w:lang w:val="en-GB"/>
              </w:rPr>
            </w:pPr>
            <w:r w:rsidRPr="004A34EE">
              <w:rPr>
                <w:color w:val="000000"/>
                <w:lang w:val="en-GB"/>
              </w:rPr>
              <w:t>As per District Council routine</w:t>
            </w:r>
          </w:p>
        </w:tc>
        <w:tc>
          <w:tcPr>
            <w:tcW w:w="1504" w:type="dxa"/>
            <w:tcBorders>
              <w:top w:val="single" w:sz="4" w:space="0" w:color="000000"/>
              <w:bottom w:val="single" w:sz="4" w:space="0" w:color="000000"/>
              <w:right w:val="single" w:sz="4" w:space="0" w:color="000000"/>
            </w:tcBorders>
          </w:tcPr>
          <w:p w14:paraId="6537DBC3" w14:textId="77777777" w:rsidR="00E8059E" w:rsidRPr="004A34EE" w:rsidRDefault="00E8059E" w:rsidP="00E8059E">
            <w:pPr>
              <w:spacing w:after="0" w:line="240" w:lineRule="auto"/>
              <w:jc w:val="right"/>
              <w:rPr>
                <w:color w:val="000000"/>
                <w:lang w:val="en-GB"/>
              </w:rPr>
            </w:pPr>
            <w:r w:rsidRPr="004A34EE">
              <w:rPr>
                <w:color w:val="000000"/>
                <w:lang w:val="en-GB"/>
              </w:rPr>
              <w:t>N/A</w:t>
            </w:r>
          </w:p>
        </w:tc>
      </w:tr>
    </w:tbl>
    <w:p w14:paraId="54155154" w14:textId="77777777" w:rsidR="00270483" w:rsidRPr="004A34EE" w:rsidRDefault="00270483">
      <w:pPr>
        <w:rPr>
          <w:lang w:val="en-GB"/>
        </w:rPr>
      </w:pPr>
    </w:p>
    <w:p w14:paraId="50DDE67F" w14:textId="77777777" w:rsidR="00270483" w:rsidRPr="004A34EE" w:rsidRDefault="00960720">
      <w:pPr>
        <w:rPr>
          <w:lang w:val="en-GB"/>
        </w:rPr>
      </w:pPr>
      <w:r w:rsidRPr="004A34EE">
        <w:rPr>
          <w:lang w:val="en-GB"/>
        </w:rPr>
        <w:t xml:space="preserve">Reports of monitoring activities will be prepared by the contractor and submitted on a Monthly basis to the PIU and the Environmental District Officer because the project will be implemented in three months. </w:t>
      </w:r>
    </w:p>
    <w:p w14:paraId="04CE7942" w14:textId="77777777" w:rsidR="00270483" w:rsidRPr="004A34EE" w:rsidRDefault="00270483">
      <w:pPr>
        <w:rPr>
          <w:b/>
          <w:color w:val="26798E"/>
          <w:szCs w:val="28"/>
          <w:lang w:val="en-GB"/>
        </w:rPr>
        <w:sectPr w:rsidR="00270483" w:rsidRPr="004A34EE">
          <w:footerReference w:type="default" r:id="rId110"/>
          <w:footerReference w:type="first" r:id="rId111"/>
          <w:pgSz w:w="16838" w:h="11906" w:orient="landscape"/>
          <w:pgMar w:top="1440" w:right="1440" w:bottom="1440" w:left="1440" w:header="0" w:footer="709" w:gutter="0"/>
          <w:cols w:space="720"/>
          <w:formProt w:val="0"/>
          <w:docGrid w:linePitch="326"/>
        </w:sectPr>
      </w:pPr>
    </w:p>
    <w:p w14:paraId="000E8ABC" w14:textId="77777777" w:rsidR="00270483" w:rsidRPr="004A34EE" w:rsidRDefault="00960720">
      <w:pPr>
        <w:pStyle w:val="Heading2"/>
      </w:pPr>
      <w:bookmarkStart w:id="89" w:name="_Toc229552188"/>
      <w:r w:rsidRPr="004A34EE">
        <w:lastRenderedPageBreak/>
        <w:t>Institutional Arrangements and Implementation Capacity</w:t>
      </w:r>
      <w:bookmarkEnd w:id="89"/>
    </w:p>
    <w:p w14:paraId="48ECF2C9" w14:textId="77777777" w:rsidR="00270483" w:rsidRPr="004A34EE" w:rsidRDefault="00960720">
      <w:pPr>
        <w:rPr>
          <w:lang w:val="en-GB"/>
        </w:rPr>
      </w:pPr>
      <w:r w:rsidRPr="004A34EE">
        <w:rPr>
          <w:lang w:val="en-GB"/>
        </w:rPr>
        <w:t>This section outlines the key institutions responsible for implementing the ESMMP for the Chingalu (Nsabwemanyazi) box culverts project, including their specific roles in ensuring compliance with environmental and social safeguards throughout the project lifecycle.</w:t>
      </w:r>
    </w:p>
    <w:p w14:paraId="452AF478" w14:textId="77777777" w:rsidR="00270483" w:rsidRPr="004A34EE" w:rsidRDefault="00960720">
      <w:pPr>
        <w:pStyle w:val="Caption"/>
        <w:rPr>
          <w:lang w:val="en-GB"/>
        </w:rPr>
      </w:pPr>
      <w:bookmarkStart w:id="90" w:name="_Toc229552230"/>
      <w:r w:rsidRPr="004A34EE">
        <w:rPr>
          <w:lang w:val="en-GB"/>
        </w:rPr>
        <w:t xml:space="preserve">Table </w:t>
      </w:r>
      <w:r w:rsidRPr="004A34EE">
        <w:rPr>
          <w:lang w:val="en-GB"/>
        </w:rPr>
        <w:fldChar w:fldCharType="begin"/>
      </w:r>
      <w:r w:rsidRPr="004A34EE">
        <w:rPr>
          <w:lang w:val="en-GB"/>
        </w:rPr>
        <w:instrText xml:space="preserve"> SEQ Table \* ARABIC </w:instrText>
      </w:r>
      <w:r w:rsidRPr="004A34EE">
        <w:rPr>
          <w:lang w:val="en-GB"/>
        </w:rPr>
        <w:fldChar w:fldCharType="separate"/>
      </w:r>
      <w:r w:rsidRPr="004A34EE">
        <w:rPr>
          <w:lang w:val="en-GB"/>
        </w:rPr>
        <w:t>13</w:t>
      </w:r>
      <w:r w:rsidRPr="004A34EE">
        <w:rPr>
          <w:lang w:val="en-GB"/>
        </w:rPr>
        <w:fldChar w:fldCharType="end"/>
      </w:r>
      <w:r w:rsidRPr="004A34EE">
        <w:rPr>
          <w:lang w:val="en-GB"/>
        </w:rPr>
        <w:t xml:space="preserve">. </w:t>
      </w:r>
      <w:r w:rsidRPr="004A34EE">
        <w:rPr>
          <w:rStyle w:val="Strong"/>
          <w:b w:val="0"/>
          <w:bCs w:val="0"/>
          <w:lang w:val="en-GB"/>
        </w:rPr>
        <w:t>ESMMP Implementation Responsibilities</w:t>
      </w:r>
      <w:bookmarkEnd w:id="90"/>
    </w:p>
    <w:tbl>
      <w:tblPr>
        <w:tblStyle w:val="TableGrid"/>
        <w:tblW w:w="9016" w:type="dxa"/>
        <w:tblLayout w:type="fixed"/>
        <w:tblLook w:val="04A0" w:firstRow="1" w:lastRow="0" w:firstColumn="1" w:lastColumn="0" w:noHBand="0" w:noVBand="1"/>
      </w:tblPr>
      <w:tblGrid>
        <w:gridCol w:w="2585"/>
        <w:gridCol w:w="6431"/>
      </w:tblGrid>
      <w:tr w:rsidR="00270483" w:rsidRPr="004A34EE" w14:paraId="69B071A5" w14:textId="77777777">
        <w:tc>
          <w:tcPr>
            <w:tcW w:w="2585" w:type="dxa"/>
            <w:shd w:val="clear" w:color="auto" w:fill="2E4858"/>
          </w:tcPr>
          <w:p w14:paraId="1BF172D7" w14:textId="77777777" w:rsidR="00270483" w:rsidRPr="004A34EE" w:rsidRDefault="00960720">
            <w:pPr>
              <w:spacing w:after="0" w:line="240" w:lineRule="auto"/>
              <w:jc w:val="center"/>
              <w:rPr>
                <w:b/>
                <w:bCs/>
                <w:color w:val="FFFFFF" w:themeColor="background1"/>
                <w:lang w:val="en-GB"/>
              </w:rPr>
            </w:pPr>
            <w:r w:rsidRPr="004A34EE">
              <w:rPr>
                <w:b/>
                <w:bCs/>
                <w:color w:val="FFFFFF" w:themeColor="background1"/>
                <w:lang w:val="en-GB"/>
              </w:rPr>
              <w:t>Institution</w:t>
            </w:r>
          </w:p>
        </w:tc>
        <w:tc>
          <w:tcPr>
            <w:tcW w:w="6430" w:type="dxa"/>
            <w:shd w:val="clear" w:color="auto" w:fill="2E4858"/>
          </w:tcPr>
          <w:p w14:paraId="18CF7461" w14:textId="77777777" w:rsidR="00270483" w:rsidRPr="004A34EE" w:rsidRDefault="00960720">
            <w:pPr>
              <w:spacing w:after="0" w:line="240" w:lineRule="auto"/>
              <w:jc w:val="center"/>
              <w:rPr>
                <w:b/>
                <w:bCs/>
                <w:color w:val="FFFFFF" w:themeColor="background1"/>
                <w:lang w:val="en-GB"/>
              </w:rPr>
            </w:pPr>
            <w:r w:rsidRPr="004A34EE">
              <w:rPr>
                <w:b/>
                <w:bCs/>
                <w:color w:val="FFFFFF" w:themeColor="background1"/>
                <w:lang w:val="en-GB"/>
              </w:rPr>
              <w:t>Key Roles and Responsibilities</w:t>
            </w:r>
          </w:p>
        </w:tc>
      </w:tr>
      <w:tr w:rsidR="00270483" w:rsidRPr="004A34EE" w14:paraId="6661E4FF" w14:textId="77777777">
        <w:tc>
          <w:tcPr>
            <w:tcW w:w="2585" w:type="dxa"/>
          </w:tcPr>
          <w:p w14:paraId="3104C0ED" w14:textId="77777777" w:rsidR="00270483" w:rsidRPr="004A34EE" w:rsidRDefault="00960720">
            <w:pPr>
              <w:spacing w:after="0" w:line="240" w:lineRule="auto"/>
              <w:jc w:val="left"/>
              <w:rPr>
                <w:lang w:val="en-GB"/>
              </w:rPr>
            </w:pPr>
            <w:r w:rsidRPr="004A34EE">
              <w:rPr>
                <w:rStyle w:val="Strong"/>
                <w:lang w:val="en-GB"/>
              </w:rPr>
              <w:t>Contractor</w:t>
            </w:r>
          </w:p>
        </w:tc>
        <w:tc>
          <w:tcPr>
            <w:tcW w:w="6430" w:type="dxa"/>
          </w:tcPr>
          <w:p w14:paraId="1E6A12DA" w14:textId="77777777" w:rsidR="00270483" w:rsidRPr="004A34EE" w:rsidRDefault="00960720">
            <w:pPr>
              <w:spacing w:after="0" w:line="240" w:lineRule="auto"/>
              <w:rPr>
                <w:lang w:val="en-GB"/>
              </w:rPr>
            </w:pPr>
            <w:r w:rsidRPr="004A34EE">
              <w:rPr>
                <w:lang w:val="en-GB"/>
              </w:rPr>
              <w:t>Has primary responsibility for implementing all ESMMP mitigation and management measures in line with contractual environmental and social requirements. Shall appoint a qualified Environmental, Health and Safety (EHS) Officer and prepare site-specific management plans (waste management, OHS, traffic management, erosion and sediment control, and GBV/SEA/SH prevention). Responsible for implementing measures related to culvert installation, water flow management, wetland protection, and pollution prevention. Maintains compliance records and submits periodic progress and monitoring reports.</w:t>
            </w:r>
          </w:p>
        </w:tc>
      </w:tr>
      <w:tr w:rsidR="00270483" w:rsidRPr="004A34EE" w14:paraId="0805CD07" w14:textId="77777777">
        <w:tc>
          <w:tcPr>
            <w:tcW w:w="2585" w:type="dxa"/>
          </w:tcPr>
          <w:p w14:paraId="549B067E" w14:textId="77777777" w:rsidR="00270483" w:rsidRPr="004A34EE" w:rsidRDefault="00960720">
            <w:pPr>
              <w:spacing w:after="0" w:line="240" w:lineRule="auto"/>
              <w:rPr>
                <w:lang w:val="en-GB"/>
              </w:rPr>
            </w:pPr>
            <w:r w:rsidRPr="004A34EE">
              <w:rPr>
                <w:rStyle w:val="Strong"/>
                <w:lang w:val="en-GB"/>
              </w:rPr>
              <w:t>Ministry of Transport and Public Works (MoTPW) / Project Implementation Unit (PIU)</w:t>
            </w:r>
          </w:p>
        </w:tc>
        <w:tc>
          <w:tcPr>
            <w:tcW w:w="6430" w:type="dxa"/>
          </w:tcPr>
          <w:p w14:paraId="5A54F347" w14:textId="77777777" w:rsidR="00270483" w:rsidRPr="004A34EE" w:rsidRDefault="00960720">
            <w:pPr>
              <w:spacing w:after="0" w:line="240" w:lineRule="auto"/>
              <w:rPr>
                <w:lang w:val="en-GB"/>
              </w:rPr>
            </w:pPr>
            <w:r w:rsidRPr="004A34EE">
              <w:rPr>
                <w:lang w:val="en-GB"/>
              </w:rPr>
              <w:t>Acts as the executing agency and provides overall oversight. Ensures ESMMP requirements are integrated into bidding and contract documents, supervises contractor performance, reviews monitoring reports, and enforces corrective actions where necessary.</w:t>
            </w:r>
          </w:p>
        </w:tc>
      </w:tr>
      <w:tr w:rsidR="00270483" w:rsidRPr="004A34EE" w14:paraId="1AD1B97A" w14:textId="77777777">
        <w:tc>
          <w:tcPr>
            <w:tcW w:w="2585" w:type="dxa"/>
          </w:tcPr>
          <w:p w14:paraId="61973E0A" w14:textId="77777777" w:rsidR="00270483" w:rsidRPr="004A34EE" w:rsidRDefault="00960720">
            <w:pPr>
              <w:spacing w:after="0" w:line="240" w:lineRule="auto"/>
              <w:rPr>
                <w:lang w:val="en-GB"/>
              </w:rPr>
            </w:pPr>
            <w:r w:rsidRPr="004A34EE">
              <w:rPr>
                <w:rStyle w:val="Strong"/>
                <w:lang w:val="en-GB"/>
              </w:rPr>
              <w:t>Supervising Consultant (SC)</w:t>
            </w:r>
          </w:p>
        </w:tc>
        <w:tc>
          <w:tcPr>
            <w:tcW w:w="6430" w:type="dxa"/>
          </w:tcPr>
          <w:p w14:paraId="0233DDD4" w14:textId="77777777" w:rsidR="00270483" w:rsidRPr="004A34EE" w:rsidRDefault="00960720">
            <w:pPr>
              <w:spacing w:after="0" w:line="240" w:lineRule="auto"/>
              <w:rPr>
                <w:lang w:val="en-GB"/>
              </w:rPr>
            </w:pPr>
            <w:r w:rsidRPr="004A34EE">
              <w:rPr>
                <w:lang w:val="en-GB"/>
              </w:rPr>
              <w:t>Provides day-to-day technical supervision of works. Ensures construction activities—particularly box culvert installation, drainage alignment, erosion control, and safety measures—are implemented in accordance with approved designs and ESMMP requirements. Verifies compliance through routine site inspections and reporting.</w:t>
            </w:r>
          </w:p>
        </w:tc>
      </w:tr>
      <w:tr w:rsidR="00270483" w:rsidRPr="004A34EE" w14:paraId="40D765BD" w14:textId="77777777">
        <w:tc>
          <w:tcPr>
            <w:tcW w:w="2585" w:type="dxa"/>
          </w:tcPr>
          <w:p w14:paraId="7AC53E48" w14:textId="77777777" w:rsidR="00270483" w:rsidRPr="004A34EE" w:rsidRDefault="00960720">
            <w:pPr>
              <w:spacing w:after="0" w:line="240" w:lineRule="auto"/>
              <w:rPr>
                <w:rStyle w:val="Strong"/>
                <w:lang w:val="en-GB"/>
              </w:rPr>
            </w:pPr>
            <w:r w:rsidRPr="004A34EE">
              <w:rPr>
                <w:b/>
                <w:lang w:val="en-GB"/>
              </w:rPr>
              <w:t xml:space="preserve">The </w:t>
            </w:r>
            <w:r w:rsidRPr="004A34EE">
              <w:rPr>
                <w:rStyle w:val="Strong"/>
                <w:lang w:val="en-GB"/>
              </w:rPr>
              <w:t>Lilongwe District Environment Sub-Committee (DESC)</w:t>
            </w:r>
          </w:p>
        </w:tc>
        <w:tc>
          <w:tcPr>
            <w:tcW w:w="6430" w:type="dxa"/>
          </w:tcPr>
          <w:p w14:paraId="7BF35381" w14:textId="77777777" w:rsidR="00270483" w:rsidRPr="004A34EE" w:rsidRDefault="00960720">
            <w:pPr>
              <w:spacing w:after="0" w:line="240" w:lineRule="auto"/>
              <w:rPr>
                <w:lang w:val="en-GB"/>
              </w:rPr>
            </w:pPr>
            <w:r w:rsidRPr="004A34EE">
              <w:rPr>
                <w:lang w:val="en-GB"/>
              </w:rPr>
              <w:t>will serve as a key interface between the project and local communities, supporting monitoring and grievance management, although its effectiveness may be constrained by logistical and resource limitations</w:t>
            </w:r>
          </w:p>
        </w:tc>
      </w:tr>
      <w:tr w:rsidR="00270483" w:rsidRPr="004A34EE" w14:paraId="31DD0BD2" w14:textId="77777777">
        <w:tc>
          <w:tcPr>
            <w:tcW w:w="2585" w:type="dxa"/>
          </w:tcPr>
          <w:p w14:paraId="2266D077" w14:textId="77777777" w:rsidR="00270483" w:rsidRPr="004A34EE" w:rsidRDefault="00960720">
            <w:pPr>
              <w:spacing w:after="0" w:line="240" w:lineRule="auto"/>
              <w:rPr>
                <w:b/>
                <w:lang w:val="en-GB"/>
              </w:rPr>
            </w:pPr>
            <w:r w:rsidRPr="004A34EE">
              <w:rPr>
                <w:b/>
                <w:lang w:val="en-GB"/>
              </w:rPr>
              <w:t>PIU</w:t>
            </w:r>
          </w:p>
        </w:tc>
        <w:tc>
          <w:tcPr>
            <w:tcW w:w="6430" w:type="dxa"/>
          </w:tcPr>
          <w:p w14:paraId="5D581FAC" w14:textId="77777777" w:rsidR="00270483" w:rsidRPr="004A34EE" w:rsidRDefault="00960720">
            <w:pPr>
              <w:spacing w:after="0" w:line="240" w:lineRule="auto"/>
              <w:rPr>
                <w:lang w:val="en-GB"/>
              </w:rPr>
            </w:pPr>
            <w:r w:rsidRPr="004A34EE">
              <w:rPr>
                <w:lang w:val="en-GB"/>
              </w:rPr>
              <w:t>will provide overall technical oversight for environmental and social safeguards, including coordinating monitoring activities, reviewing compliance reports, and liaising with MEPA and the District Council.</w:t>
            </w:r>
          </w:p>
          <w:p w14:paraId="18C3FD67" w14:textId="77777777" w:rsidR="00270483" w:rsidRPr="004A34EE" w:rsidRDefault="00270483">
            <w:pPr>
              <w:spacing w:after="0" w:line="240" w:lineRule="auto"/>
              <w:rPr>
                <w:lang w:val="en-GB"/>
              </w:rPr>
            </w:pPr>
          </w:p>
        </w:tc>
      </w:tr>
    </w:tbl>
    <w:p w14:paraId="081B41FF" w14:textId="77777777" w:rsidR="00270483" w:rsidRPr="004A34EE" w:rsidRDefault="00960720">
      <w:pPr>
        <w:pStyle w:val="Heading2"/>
      </w:pPr>
      <w:bookmarkStart w:id="91" w:name="_Toc229552189"/>
      <w:r w:rsidRPr="004A34EE">
        <w:rPr>
          <w:rStyle w:val="bzpyqfadein"/>
        </w:rPr>
        <w:t>Monitoring and Oversight Framework</w:t>
      </w:r>
      <w:bookmarkEnd w:id="91"/>
    </w:p>
    <w:p w14:paraId="18BF8AC9" w14:textId="77777777" w:rsidR="00270483" w:rsidRPr="004A34EE" w:rsidRDefault="00960720">
      <w:pPr>
        <w:rPr>
          <w:lang w:val="en-GB"/>
        </w:rPr>
      </w:pPr>
      <w:r w:rsidRPr="004A34EE">
        <w:rPr>
          <w:lang w:val="en-GB"/>
        </w:rPr>
        <w:t>Monitoring of ESMMP implementation for the Chingalu (Nsabwemanyazi) box culverts project will be conducted at multiple levels to ensure compliance, transparency, and effective performance of environmental and social safeguards.</w:t>
      </w:r>
    </w:p>
    <w:p w14:paraId="073C0EE0" w14:textId="77777777" w:rsidR="00270483" w:rsidRPr="004A34EE" w:rsidRDefault="00960720">
      <w:pPr>
        <w:rPr>
          <w:lang w:val="en-GB"/>
        </w:rPr>
      </w:pPr>
      <w:r w:rsidRPr="004A34EE">
        <w:rPr>
          <w:lang w:val="en-GB"/>
        </w:rPr>
        <w:t xml:space="preserve">At the </w:t>
      </w:r>
      <w:r w:rsidRPr="004A34EE">
        <w:rPr>
          <w:rStyle w:val="Strong"/>
          <w:b w:val="0"/>
          <w:lang w:val="en-GB"/>
        </w:rPr>
        <w:t>site level</w:t>
      </w:r>
      <w:r w:rsidRPr="004A34EE">
        <w:rPr>
          <w:lang w:val="en-GB"/>
        </w:rPr>
        <w:t xml:space="preserve">, the Supervising Consultant, in collaboration with MoTPW (PIU), will undertake routine inspections to verify implementation of key mitigation measures, including </w:t>
      </w:r>
      <w:r w:rsidRPr="004A34EE">
        <w:rPr>
          <w:rStyle w:val="Strong"/>
          <w:b w:val="0"/>
          <w:lang w:val="en-GB"/>
        </w:rPr>
        <w:t>drainage functionality, erosion and sediment control, water quality protection, traffic and pedestrian safety, waste management, and occupational health and safety</w:t>
      </w:r>
      <w:r w:rsidRPr="004A34EE">
        <w:rPr>
          <w:lang w:val="en-GB"/>
        </w:rPr>
        <w:t xml:space="preserve"> at the culvert crossing.</w:t>
      </w:r>
    </w:p>
    <w:p w14:paraId="2613504A" w14:textId="77777777" w:rsidR="00270483" w:rsidRPr="004A34EE" w:rsidRDefault="00960720">
      <w:pPr>
        <w:rPr>
          <w:lang w:val="en-GB"/>
        </w:rPr>
      </w:pPr>
      <w:r w:rsidRPr="004A34EE">
        <w:rPr>
          <w:lang w:val="en-GB"/>
        </w:rPr>
        <w:t xml:space="preserve">At the </w:t>
      </w:r>
      <w:r w:rsidRPr="004A34EE">
        <w:rPr>
          <w:rStyle w:val="Strong"/>
          <w:b w:val="0"/>
          <w:lang w:val="en-GB"/>
        </w:rPr>
        <w:t>regulatory level</w:t>
      </w:r>
      <w:r w:rsidRPr="004A34EE">
        <w:rPr>
          <w:lang w:val="en-GB"/>
        </w:rPr>
        <w:t xml:space="preserve">, the </w:t>
      </w:r>
      <w:r w:rsidRPr="004A34EE">
        <w:rPr>
          <w:rStyle w:val="Strong"/>
          <w:b w:val="0"/>
          <w:lang w:val="en-GB"/>
        </w:rPr>
        <w:t>Malawi Environment Protection Authority (MEPA)</w:t>
      </w:r>
      <w:r w:rsidRPr="004A34EE">
        <w:rPr>
          <w:lang w:val="en-GB"/>
        </w:rPr>
        <w:t xml:space="preserve"> will provide statutory oversight and may conduct periodic compliance inspections and audits in accordance with the </w:t>
      </w:r>
      <w:r w:rsidRPr="004A34EE">
        <w:rPr>
          <w:rStyle w:val="Strong"/>
          <w:b w:val="0"/>
          <w:lang w:val="en-GB"/>
        </w:rPr>
        <w:t>Environment Management Act (2017)</w:t>
      </w:r>
      <w:r w:rsidRPr="004A34EE">
        <w:rPr>
          <w:lang w:val="en-GB"/>
        </w:rPr>
        <w:t>.</w:t>
      </w:r>
    </w:p>
    <w:p w14:paraId="4DFBE11A" w14:textId="77777777" w:rsidR="00270483" w:rsidRPr="004A34EE" w:rsidRDefault="00960720">
      <w:pPr>
        <w:rPr>
          <w:lang w:val="en-GB"/>
        </w:rPr>
      </w:pPr>
      <w:r w:rsidRPr="004A34EE">
        <w:rPr>
          <w:lang w:val="en-GB"/>
        </w:rPr>
        <w:t xml:space="preserve">At the </w:t>
      </w:r>
      <w:r w:rsidRPr="004A34EE">
        <w:rPr>
          <w:rStyle w:val="Strong"/>
          <w:b w:val="0"/>
          <w:lang w:val="en-GB"/>
        </w:rPr>
        <w:t>district level</w:t>
      </w:r>
      <w:r w:rsidRPr="004A34EE">
        <w:rPr>
          <w:lang w:val="en-GB"/>
        </w:rPr>
        <w:t xml:space="preserve">, the </w:t>
      </w:r>
      <w:r w:rsidRPr="004A34EE">
        <w:rPr>
          <w:rStyle w:val="Strong"/>
          <w:b w:val="0"/>
          <w:lang w:val="en-GB"/>
        </w:rPr>
        <w:t>Lilongwe District Council</w:t>
      </w:r>
      <w:r w:rsidRPr="004A34EE">
        <w:rPr>
          <w:lang w:val="en-GB"/>
        </w:rPr>
        <w:t xml:space="preserve">, through the </w:t>
      </w:r>
      <w:r w:rsidRPr="004A34EE">
        <w:rPr>
          <w:rStyle w:val="Strong"/>
          <w:b w:val="0"/>
          <w:lang w:val="en-GB"/>
        </w:rPr>
        <w:t>DESC</w:t>
      </w:r>
      <w:r w:rsidRPr="004A34EE">
        <w:rPr>
          <w:lang w:val="en-GB"/>
        </w:rPr>
        <w:t>, will support local monitoring, facilitate community engagement, and manage grievances related to project implementation.</w:t>
      </w:r>
    </w:p>
    <w:p w14:paraId="52F78174" w14:textId="77777777" w:rsidR="00270483" w:rsidRPr="004A34EE" w:rsidRDefault="00960720">
      <w:pPr>
        <w:pStyle w:val="Heading2"/>
      </w:pPr>
      <w:bookmarkStart w:id="92" w:name="_Toc229552190"/>
      <w:r w:rsidRPr="004A34EE">
        <w:rPr>
          <w:rStyle w:val="Strong"/>
          <w:b/>
          <w:bCs w:val="0"/>
        </w:rPr>
        <w:lastRenderedPageBreak/>
        <w:t>Institutional Coordination Mechanisms</w:t>
      </w:r>
      <w:bookmarkEnd w:id="92"/>
    </w:p>
    <w:p w14:paraId="7C2E2544" w14:textId="77777777" w:rsidR="00270483" w:rsidRPr="004A34EE" w:rsidRDefault="00960720">
      <w:pPr>
        <w:rPr>
          <w:lang w:val="en-GB"/>
        </w:rPr>
      </w:pPr>
      <w:r w:rsidRPr="004A34EE">
        <w:rPr>
          <w:lang w:val="en-GB"/>
        </w:rPr>
        <w:t xml:space="preserve">Implementation of the ESMMP will require coordinated engagement among national, district, and site-level institutions. Regular coordination meetings and joint site inspections involving </w:t>
      </w:r>
      <w:r w:rsidRPr="004A34EE">
        <w:rPr>
          <w:rStyle w:val="Strong"/>
          <w:b w:val="0"/>
          <w:lang w:val="en-GB"/>
        </w:rPr>
        <w:t>MoTPW (PIU), the Supervising Consultant, the Contractor, MEPA, and Lilongwe District Council</w:t>
      </w:r>
      <w:r w:rsidRPr="004A34EE">
        <w:rPr>
          <w:lang w:val="en-GB"/>
        </w:rPr>
        <w:t xml:space="preserve"> will be conducted to review compliance status, address emerging environmental and social issues, and track implementation progress.</w:t>
      </w:r>
    </w:p>
    <w:p w14:paraId="115891A6" w14:textId="77777777" w:rsidR="00270483" w:rsidRPr="004A34EE" w:rsidRDefault="00960720">
      <w:pPr>
        <w:rPr>
          <w:lang w:val="en-GB"/>
        </w:rPr>
      </w:pPr>
      <w:r w:rsidRPr="004A34EE">
        <w:rPr>
          <w:lang w:val="en-GB"/>
        </w:rPr>
        <w:t xml:space="preserve">A </w:t>
      </w:r>
      <w:r w:rsidRPr="004A34EE">
        <w:rPr>
          <w:rStyle w:val="Strong"/>
          <w:b w:val="0"/>
          <w:lang w:val="en-GB"/>
        </w:rPr>
        <w:t>Grievance Redress Mechanism (GRM)</w:t>
      </w:r>
      <w:r w:rsidRPr="004A34EE">
        <w:rPr>
          <w:lang w:val="en-GB"/>
        </w:rPr>
        <w:t xml:space="preserve"> will be established at both project and district levels to ensure that community concerns—particularly those related to </w:t>
      </w:r>
      <w:r w:rsidRPr="004A34EE">
        <w:rPr>
          <w:rStyle w:val="Strong"/>
          <w:b w:val="0"/>
          <w:lang w:val="en-GB"/>
        </w:rPr>
        <w:t>water flow disruptions, access, safety, and construction-related disturbances</w:t>
      </w:r>
      <w:r w:rsidRPr="004A34EE">
        <w:rPr>
          <w:lang w:val="en-GB"/>
        </w:rPr>
        <w:t>—are systematically recorded, assessed, and resolved within defined timelines.</w:t>
      </w:r>
    </w:p>
    <w:p w14:paraId="0DD84F2C" w14:textId="77777777" w:rsidR="00270483" w:rsidRPr="004A34EE" w:rsidRDefault="00960720">
      <w:pPr>
        <w:rPr>
          <w:bCs/>
          <w:color w:val="00605A"/>
          <w:sz w:val="28"/>
          <w:szCs w:val="28"/>
          <w:lang w:val="en-GB"/>
        </w:rPr>
      </w:pPr>
      <w:r w:rsidRPr="004A34EE">
        <w:rPr>
          <w:lang w:val="en-GB"/>
        </w:rPr>
        <w:br w:type="page"/>
      </w:r>
    </w:p>
    <w:p w14:paraId="3E61F17F" w14:textId="77777777" w:rsidR="00270483" w:rsidRPr="004A34EE" w:rsidRDefault="00960720">
      <w:pPr>
        <w:pStyle w:val="ANNEXL1"/>
        <w:spacing w:before="0"/>
        <w:rPr>
          <w:lang w:val="en-GB"/>
        </w:rPr>
      </w:pPr>
      <w:bookmarkStart w:id="93" w:name="_Toc229552191"/>
      <w:r w:rsidRPr="004A34EE">
        <w:rPr>
          <w:lang w:val="en-GB"/>
        </w:rPr>
        <w:lastRenderedPageBreak/>
        <w:t>REFERENCES</w:t>
      </w:r>
      <w:bookmarkEnd w:id="93"/>
    </w:p>
    <w:p w14:paraId="4E7A7CE9" w14:textId="77777777" w:rsidR="00270483" w:rsidRPr="004A34EE" w:rsidRDefault="00960720">
      <w:pPr>
        <w:spacing w:after="0"/>
        <w:rPr>
          <w:lang w:val="en-GB"/>
        </w:rPr>
      </w:pPr>
      <w:bookmarkStart w:id="94" w:name="_heading=h.op510adx3isk"/>
      <w:bookmarkEnd w:id="94"/>
      <w:r w:rsidRPr="004A34EE">
        <w:rPr>
          <w:rStyle w:val="Strong"/>
          <w:bCs w:val="0"/>
          <w:lang w:val="en-GB"/>
        </w:rPr>
        <w:t>1. Policies and Strategies</w:t>
      </w:r>
    </w:p>
    <w:p w14:paraId="4C16E670" w14:textId="77777777" w:rsidR="00270483" w:rsidRPr="004A34EE" w:rsidRDefault="00960720">
      <w:pPr>
        <w:pStyle w:val="NormalWeb"/>
        <w:spacing w:beforeAutospacing="0" w:after="0" w:afterAutospacing="0"/>
        <w:rPr>
          <w:lang w:val="en-GB"/>
        </w:rPr>
      </w:pPr>
      <w:r w:rsidRPr="004A34EE">
        <w:rPr>
          <w:lang w:val="en-GB"/>
        </w:rPr>
        <w:t xml:space="preserve">Government of Malawi. (1994). </w:t>
      </w:r>
      <w:r w:rsidRPr="004A34EE">
        <w:rPr>
          <w:rStyle w:val="Emphasis"/>
          <w:rFonts w:eastAsiaTheme="majorEastAsia"/>
          <w:lang w:val="en-GB"/>
        </w:rPr>
        <w:t xml:space="preserve">National </w:t>
      </w:r>
      <w:r w:rsidRPr="004A34EE">
        <w:rPr>
          <w:lang w:val="en-GB"/>
        </w:rPr>
        <w:t>environmental</w:t>
      </w:r>
      <w:r w:rsidRPr="004A34EE">
        <w:rPr>
          <w:rStyle w:val="Emphasis"/>
          <w:rFonts w:eastAsiaTheme="majorEastAsia"/>
          <w:lang w:val="en-GB"/>
        </w:rPr>
        <w:t xml:space="preserve"> action plan</w:t>
      </w:r>
      <w:r w:rsidRPr="004A34EE">
        <w:rPr>
          <w:lang w:val="en-GB"/>
        </w:rPr>
        <w:t>. Ministry of Natural Resources.</w:t>
      </w:r>
    </w:p>
    <w:p w14:paraId="259330D4" w14:textId="77777777" w:rsidR="00270483" w:rsidRPr="004A34EE" w:rsidRDefault="00960720">
      <w:pPr>
        <w:pStyle w:val="NormalWeb"/>
        <w:spacing w:beforeAutospacing="0" w:after="0" w:afterAutospacing="0"/>
        <w:rPr>
          <w:lang w:val="en-GB"/>
        </w:rPr>
      </w:pPr>
      <w:r w:rsidRPr="004A34EE">
        <w:rPr>
          <w:lang w:val="en-GB"/>
        </w:rPr>
        <w:t xml:space="preserve">Government of Malawi. (2002). </w:t>
      </w:r>
      <w:r w:rsidRPr="004A34EE">
        <w:rPr>
          <w:rStyle w:val="Emphasis"/>
          <w:rFonts w:eastAsiaTheme="majorEastAsia"/>
          <w:lang w:val="en-GB"/>
        </w:rPr>
        <w:t>Malawi national land policy</w:t>
      </w:r>
      <w:r w:rsidRPr="004A34EE">
        <w:rPr>
          <w:lang w:val="en-GB"/>
        </w:rPr>
        <w:t>. Ministry of Lands, Housing and Urban Development.</w:t>
      </w:r>
    </w:p>
    <w:p w14:paraId="1AC4FC33" w14:textId="77777777" w:rsidR="00270483" w:rsidRPr="004A34EE" w:rsidRDefault="00960720">
      <w:pPr>
        <w:pStyle w:val="NormalWeb"/>
        <w:spacing w:beforeAutospacing="0" w:after="0" w:afterAutospacing="0"/>
        <w:rPr>
          <w:lang w:val="en-GB"/>
        </w:rPr>
      </w:pPr>
      <w:r w:rsidRPr="004A34EE">
        <w:rPr>
          <w:lang w:val="en-GB"/>
        </w:rPr>
        <w:t xml:space="preserve">Government of Malawi. (2004). </w:t>
      </w:r>
      <w:r w:rsidRPr="004A34EE">
        <w:rPr>
          <w:rStyle w:val="Emphasis"/>
          <w:rFonts w:eastAsiaTheme="majorEastAsia"/>
          <w:lang w:val="en-GB"/>
        </w:rPr>
        <w:t xml:space="preserve">National </w:t>
      </w:r>
      <w:r w:rsidRPr="004A34EE">
        <w:rPr>
          <w:lang w:val="en-GB"/>
        </w:rPr>
        <w:t>environmental</w:t>
      </w:r>
      <w:r w:rsidRPr="004A34EE">
        <w:rPr>
          <w:rStyle w:val="Emphasis"/>
          <w:rFonts w:eastAsiaTheme="majorEastAsia"/>
          <w:lang w:val="en-GB"/>
        </w:rPr>
        <w:t xml:space="preserve"> policy</w:t>
      </w:r>
      <w:r w:rsidRPr="004A34EE">
        <w:rPr>
          <w:lang w:val="en-GB"/>
        </w:rPr>
        <w:t>. Ministry of Natural Resources.</w:t>
      </w:r>
    </w:p>
    <w:p w14:paraId="120BF970" w14:textId="77777777" w:rsidR="00270483" w:rsidRPr="004A34EE" w:rsidRDefault="00960720">
      <w:pPr>
        <w:pStyle w:val="NormalWeb"/>
        <w:spacing w:beforeAutospacing="0" w:after="0" w:afterAutospacing="0"/>
        <w:rPr>
          <w:lang w:val="en-GB"/>
        </w:rPr>
      </w:pPr>
      <w:r w:rsidRPr="004A34EE">
        <w:rPr>
          <w:lang w:val="en-GB"/>
        </w:rPr>
        <w:t xml:space="preserve">Government of Malawi. (2015). </w:t>
      </w:r>
      <w:r w:rsidRPr="004A34EE">
        <w:rPr>
          <w:rStyle w:val="Emphasis"/>
          <w:rFonts w:eastAsiaTheme="majorEastAsia"/>
          <w:lang w:val="en-GB"/>
        </w:rPr>
        <w:t>National transport policy</w:t>
      </w:r>
      <w:r w:rsidRPr="004A34EE">
        <w:rPr>
          <w:lang w:val="en-GB"/>
        </w:rPr>
        <w:t>. Ministry of Transport and Public Works.</w:t>
      </w:r>
    </w:p>
    <w:p w14:paraId="706CE70C" w14:textId="77777777" w:rsidR="00270483" w:rsidRPr="004A34EE" w:rsidRDefault="00960720">
      <w:pPr>
        <w:pStyle w:val="NormalWeb"/>
        <w:spacing w:beforeAutospacing="0" w:after="0" w:afterAutospacing="0"/>
        <w:rPr>
          <w:lang w:val="en-GB"/>
        </w:rPr>
      </w:pPr>
      <w:r w:rsidRPr="004A34EE">
        <w:rPr>
          <w:lang w:val="en-GB"/>
        </w:rPr>
        <w:t xml:space="preserve">Government of Malawi. (2016). </w:t>
      </w:r>
      <w:r w:rsidRPr="004A34EE">
        <w:rPr>
          <w:rStyle w:val="Emphasis"/>
          <w:rFonts w:eastAsiaTheme="majorEastAsia"/>
          <w:lang w:val="en-GB"/>
        </w:rPr>
        <w:t>National climate change management policy</w:t>
      </w:r>
      <w:r w:rsidRPr="004A34EE">
        <w:rPr>
          <w:lang w:val="en-GB"/>
        </w:rPr>
        <w:t>. Ministry of Natural Resources, Energy and Mining.</w:t>
      </w:r>
    </w:p>
    <w:p w14:paraId="1CE89B64" w14:textId="77777777" w:rsidR="00270483" w:rsidRPr="004A34EE" w:rsidRDefault="00960720">
      <w:pPr>
        <w:pStyle w:val="NormalWeb"/>
        <w:spacing w:beforeAutospacing="0" w:after="0" w:afterAutospacing="0"/>
        <w:rPr>
          <w:lang w:val="en-GB"/>
        </w:rPr>
      </w:pPr>
      <w:r w:rsidRPr="004A34EE">
        <w:rPr>
          <w:lang w:val="en-GB"/>
        </w:rPr>
        <w:t xml:space="preserve">Government of Malawi. (2016). </w:t>
      </w:r>
      <w:r w:rsidRPr="004A34EE">
        <w:rPr>
          <w:rStyle w:val="Emphasis"/>
          <w:rFonts w:eastAsiaTheme="majorEastAsia"/>
          <w:lang w:val="en-GB"/>
        </w:rPr>
        <w:t>National forest policy</w:t>
      </w:r>
      <w:r w:rsidRPr="004A34EE">
        <w:rPr>
          <w:lang w:val="en-GB"/>
        </w:rPr>
        <w:t>. Ministry of Natural Resources, Energy and Mining.</w:t>
      </w:r>
    </w:p>
    <w:p w14:paraId="229E11B0" w14:textId="77777777" w:rsidR="00270483" w:rsidRPr="004A34EE" w:rsidRDefault="00960720">
      <w:pPr>
        <w:pStyle w:val="NormalWeb"/>
        <w:spacing w:beforeAutospacing="0" w:after="0" w:afterAutospacing="0"/>
        <w:rPr>
          <w:lang w:val="en-GB"/>
        </w:rPr>
      </w:pPr>
      <w:r w:rsidRPr="004A34EE">
        <w:rPr>
          <w:lang w:val="en-GB"/>
        </w:rPr>
        <w:t xml:space="preserve">Government of Malawi. (2018). </w:t>
      </w:r>
      <w:r w:rsidRPr="004A34EE">
        <w:rPr>
          <w:rStyle w:val="Emphasis"/>
          <w:rFonts w:eastAsiaTheme="majorEastAsia"/>
          <w:lang w:val="en-GB"/>
        </w:rPr>
        <w:t>Malawi 2063: An inclusively wealthy and self-reliant nation</w:t>
      </w:r>
      <w:r w:rsidRPr="004A34EE">
        <w:rPr>
          <w:lang w:val="en-GB"/>
        </w:rPr>
        <w:t>. National Planning Commission.</w:t>
      </w:r>
    </w:p>
    <w:p w14:paraId="251955EB" w14:textId="77777777" w:rsidR="00270483" w:rsidRPr="004A34EE" w:rsidRDefault="00960720">
      <w:pPr>
        <w:pStyle w:val="NormalWeb"/>
        <w:spacing w:beforeAutospacing="0" w:after="0" w:afterAutospacing="0"/>
        <w:rPr>
          <w:lang w:val="en-GB"/>
        </w:rPr>
      </w:pPr>
      <w:r w:rsidRPr="004A34EE">
        <w:rPr>
          <w:lang w:val="en-GB"/>
        </w:rPr>
        <w:t xml:space="preserve">Government of Malawi. (2022). </w:t>
      </w:r>
      <w:r w:rsidRPr="004A34EE">
        <w:rPr>
          <w:rStyle w:val="Emphasis"/>
          <w:rFonts w:eastAsiaTheme="majorEastAsia"/>
          <w:lang w:val="en-GB"/>
        </w:rPr>
        <w:t>National water policy</w:t>
      </w:r>
      <w:r w:rsidRPr="004A34EE">
        <w:rPr>
          <w:lang w:val="en-GB"/>
        </w:rPr>
        <w:t>. Ministry of Agriculture, Irrigation and Water Development.</w:t>
      </w:r>
    </w:p>
    <w:p w14:paraId="5801EF10" w14:textId="77777777" w:rsidR="00270483" w:rsidRPr="004A34EE" w:rsidRDefault="00960720">
      <w:pPr>
        <w:pStyle w:val="NormalWeb"/>
        <w:spacing w:beforeAutospacing="0" w:after="0" w:afterAutospacing="0"/>
        <w:rPr>
          <w:lang w:val="en-GB"/>
        </w:rPr>
      </w:pPr>
      <w:r w:rsidRPr="004A34EE">
        <w:rPr>
          <w:lang w:val="en-GB"/>
        </w:rPr>
        <w:t xml:space="preserve">Government of Malawi. (2025). </w:t>
      </w:r>
      <w:r w:rsidRPr="004A34EE">
        <w:rPr>
          <w:rStyle w:val="Emphasis"/>
          <w:rFonts w:eastAsiaTheme="majorEastAsia"/>
          <w:lang w:val="en-GB"/>
        </w:rPr>
        <w:t>National gender policy</w:t>
      </w:r>
      <w:r w:rsidRPr="004A34EE">
        <w:rPr>
          <w:lang w:val="en-GB"/>
        </w:rPr>
        <w:t>. Ministry of Gender, Community Development and Social Welfare.</w:t>
      </w:r>
    </w:p>
    <w:p w14:paraId="5D3D18B8" w14:textId="77777777" w:rsidR="00270483" w:rsidRPr="004A34EE" w:rsidRDefault="00270483">
      <w:pPr>
        <w:spacing w:after="0"/>
        <w:rPr>
          <w:rStyle w:val="Strong"/>
          <w:bCs w:val="0"/>
          <w:lang w:val="en-GB"/>
        </w:rPr>
      </w:pPr>
    </w:p>
    <w:p w14:paraId="0BEA37DE" w14:textId="77777777" w:rsidR="00270483" w:rsidRPr="004A34EE" w:rsidRDefault="00960720">
      <w:pPr>
        <w:spacing w:after="0"/>
        <w:rPr>
          <w:lang w:val="en-GB"/>
        </w:rPr>
      </w:pPr>
      <w:r w:rsidRPr="004A34EE">
        <w:rPr>
          <w:rStyle w:val="Strong"/>
          <w:bCs w:val="0"/>
          <w:lang w:val="en-GB"/>
        </w:rPr>
        <w:t>2. Legislation and Regulations</w:t>
      </w:r>
    </w:p>
    <w:p w14:paraId="336DFE24" w14:textId="77777777" w:rsidR="00270483" w:rsidRPr="004A34EE" w:rsidRDefault="00960720">
      <w:pPr>
        <w:pStyle w:val="NormalWeb"/>
        <w:spacing w:beforeAutospacing="0" w:after="0" w:afterAutospacing="0"/>
        <w:rPr>
          <w:lang w:val="en-GB"/>
        </w:rPr>
      </w:pPr>
      <w:r w:rsidRPr="004A34EE">
        <w:rPr>
          <w:lang w:val="en-GB"/>
        </w:rPr>
        <w:t xml:space="preserve">Government of Malawi. (1995). </w:t>
      </w:r>
      <w:r w:rsidRPr="004A34EE">
        <w:rPr>
          <w:rStyle w:val="Emphasis"/>
          <w:rFonts w:eastAsiaTheme="majorEastAsia"/>
          <w:lang w:val="en-GB"/>
        </w:rPr>
        <w:t>Constitution of the Republic of Malawi</w:t>
      </w:r>
      <w:r w:rsidRPr="004A34EE">
        <w:rPr>
          <w:lang w:val="en-GB"/>
        </w:rPr>
        <w:t>. Government Printer.</w:t>
      </w:r>
    </w:p>
    <w:p w14:paraId="1DBB714A" w14:textId="77777777" w:rsidR="00270483" w:rsidRPr="004A34EE" w:rsidRDefault="00960720">
      <w:pPr>
        <w:pStyle w:val="NormalWeb"/>
        <w:spacing w:beforeAutospacing="0" w:after="0" w:afterAutospacing="0"/>
        <w:rPr>
          <w:lang w:val="en-GB"/>
        </w:rPr>
      </w:pPr>
      <w:r w:rsidRPr="004A34EE">
        <w:rPr>
          <w:lang w:val="en-GB"/>
        </w:rPr>
        <w:t xml:space="preserve">Government of Malawi. (1948). </w:t>
      </w:r>
      <w:r w:rsidRPr="004A34EE">
        <w:rPr>
          <w:rStyle w:val="Emphasis"/>
          <w:rFonts w:eastAsiaTheme="majorEastAsia"/>
          <w:lang w:val="en-GB"/>
        </w:rPr>
        <w:t>Public Health Act</w:t>
      </w:r>
      <w:r w:rsidRPr="004A34EE">
        <w:rPr>
          <w:lang w:val="en-GB"/>
        </w:rPr>
        <w:t>. Government Printer.</w:t>
      </w:r>
    </w:p>
    <w:p w14:paraId="3AF5DEED" w14:textId="77777777" w:rsidR="00270483" w:rsidRPr="004A34EE" w:rsidRDefault="00960720">
      <w:pPr>
        <w:pStyle w:val="NormalWeb"/>
        <w:spacing w:beforeAutospacing="0" w:after="0" w:afterAutospacing="0"/>
        <w:rPr>
          <w:lang w:val="en-GB"/>
        </w:rPr>
      </w:pPr>
      <w:r w:rsidRPr="004A34EE">
        <w:rPr>
          <w:lang w:val="en-GB"/>
        </w:rPr>
        <w:t xml:space="preserve">Government of Malawi. (1997). </w:t>
      </w:r>
      <w:r w:rsidRPr="004A34EE">
        <w:rPr>
          <w:rStyle w:val="Emphasis"/>
          <w:rFonts w:eastAsiaTheme="majorEastAsia"/>
          <w:lang w:val="en-GB"/>
        </w:rPr>
        <w:t>Occupational Safety, Health and Welfare Act</w:t>
      </w:r>
      <w:r w:rsidRPr="004A34EE">
        <w:rPr>
          <w:lang w:val="en-GB"/>
        </w:rPr>
        <w:t>. Government Printer.</w:t>
      </w:r>
    </w:p>
    <w:p w14:paraId="05760909" w14:textId="77777777" w:rsidR="00270483" w:rsidRPr="004A34EE" w:rsidRDefault="00960720">
      <w:pPr>
        <w:pStyle w:val="NormalWeb"/>
        <w:spacing w:beforeAutospacing="0" w:after="0" w:afterAutospacing="0"/>
        <w:rPr>
          <w:lang w:val="en-GB"/>
        </w:rPr>
      </w:pPr>
      <w:r w:rsidRPr="004A34EE">
        <w:rPr>
          <w:lang w:val="en-GB"/>
        </w:rPr>
        <w:t xml:space="preserve">Government of Malawi. (1998). </w:t>
      </w:r>
      <w:r w:rsidRPr="004A34EE">
        <w:rPr>
          <w:rStyle w:val="Emphasis"/>
          <w:rFonts w:eastAsiaTheme="majorEastAsia"/>
          <w:lang w:val="en-GB"/>
        </w:rPr>
        <w:t>Local Government Act</w:t>
      </w:r>
      <w:r w:rsidRPr="004A34EE">
        <w:rPr>
          <w:lang w:val="en-GB"/>
        </w:rPr>
        <w:t>. Government Printer.</w:t>
      </w:r>
    </w:p>
    <w:p w14:paraId="1C455711" w14:textId="77777777" w:rsidR="00270483" w:rsidRPr="004A34EE" w:rsidRDefault="00960720">
      <w:pPr>
        <w:pStyle w:val="NormalWeb"/>
        <w:spacing w:beforeAutospacing="0" w:after="0" w:afterAutospacing="0"/>
        <w:rPr>
          <w:lang w:val="en-GB"/>
        </w:rPr>
      </w:pPr>
      <w:r w:rsidRPr="004A34EE">
        <w:rPr>
          <w:lang w:val="en-GB"/>
        </w:rPr>
        <w:t xml:space="preserve">Government of Malawi. (2000, as amended). </w:t>
      </w:r>
      <w:r w:rsidRPr="004A34EE">
        <w:rPr>
          <w:rStyle w:val="Emphasis"/>
          <w:rFonts w:eastAsiaTheme="majorEastAsia"/>
          <w:lang w:val="en-GB"/>
        </w:rPr>
        <w:t>Employment Act</w:t>
      </w:r>
      <w:r w:rsidRPr="004A34EE">
        <w:rPr>
          <w:lang w:val="en-GB"/>
        </w:rPr>
        <w:t>. Government Printer.</w:t>
      </w:r>
    </w:p>
    <w:p w14:paraId="2B29F4E1" w14:textId="77777777" w:rsidR="00270483" w:rsidRPr="004A34EE" w:rsidRDefault="00960720">
      <w:pPr>
        <w:pStyle w:val="NormalWeb"/>
        <w:spacing w:beforeAutospacing="0" w:after="0" w:afterAutospacing="0"/>
        <w:rPr>
          <w:lang w:val="en-GB"/>
        </w:rPr>
      </w:pPr>
      <w:r w:rsidRPr="004A34EE">
        <w:rPr>
          <w:lang w:val="en-GB"/>
        </w:rPr>
        <w:t xml:space="preserve">Government of Malawi. (2010). </w:t>
      </w:r>
      <w:r w:rsidRPr="004A34EE">
        <w:rPr>
          <w:rStyle w:val="Emphasis"/>
          <w:rFonts w:eastAsiaTheme="majorEastAsia"/>
          <w:lang w:val="en-GB"/>
        </w:rPr>
        <w:t>Child Care, Protection and Justice Act</w:t>
      </w:r>
      <w:r w:rsidRPr="004A34EE">
        <w:rPr>
          <w:lang w:val="en-GB"/>
        </w:rPr>
        <w:t>. Government Printer.</w:t>
      </w:r>
    </w:p>
    <w:p w14:paraId="03A41D14" w14:textId="77777777" w:rsidR="00270483" w:rsidRPr="004A34EE" w:rsidRDefault="00960720">
      <w:pPr>
        <w:pStyle w:val="NormalWeb"/>
        <w:spacing w:beforeAutospacing="0" w:after="0" w:afterAutospacing="0"/>
        <w:rPr>
          <w:lang w:val="en-GB"/>
        </w:rPr>
      </w:pPr>
      <w:r w:rsidRPr="004A34EE">
        <w:rPr>
          <w:lang w:val="en-GB"/>
        </w:rPr>
        <w:t xml:space="preserve">Government of Malawi. (2013). </w:t>
      </w:r>
      <w:r w:rsidRPr="004A34EE">
        <w:rPr>
          <w:rStyle w:val="Emphasis"/>
          <w:rFonts w:eastAsiaTheme="majorEastAsia"/>
          <w:lang w:val="en-GB"/>
        </w:rPr>
        <w:t>Water Resources Act</w:t>
      </w:r>
      <w:r w:rsidRPr="004A34EE">
        <w:rPr>
          <w:lang w:val="en-GB"/>
        </w:rPr>
        <w:t>. Government Printer.</w:t>
      </w:r>
    </w:p>
    <w:p w14:paraId="49FC4ABA" w14:textId="77777777" w:rsidR="00270483" w:rsidRPr="004A34EE" w:rsidRDefault="00960720">
      <w:pPr>
        <w:pStyle w:val="NormalWeb"/>
        <w:spacing w:beforeAutospacing="0" w:after="0" w:afterAutospacing="0"/>
        <w:rPr>
          <w:lang w:val="en-GB"/>
        </w:rPr>
      </w:pPr>
      <w:r w:rsidRPr="004A34EE">
        <w:rPr>
          <w:lang w:val="en-GB"/>
        </w:rPr>
        <w:t xml:space="preserve">Government of Malawi. (2017). </w:t>
      </w:r>
      <w:r w:rsidRPr="004A34EE">
        <w:rPr>
          <w:rStyle w:val="Emphasis"/>
          <w:rFonts w:eastAsiaTheme="majorEastAsia"/>
          <w:lang w:val="en-GB"/>
        </w:rPr>
        <w:t>Environment Management Act</w:t>
      </w:r>
      <w:r w:rsidRPr="004A34EE">
        <w:rPr>
          <w:lang w:val="en-GB"/>
        </w:rPr>
        <w:t>. Government Printer.</w:t>
      </w:r>
    </w:p>
    <w:p w14:paraId="6ECB9FD4" w14:textId="77777777" w:rsidR="00270483" w:rsidRPr="004A34EE" w:rsidRDefault="00960720">
      <w:pPr>
        <w:pStyle w:val="NormalWeb"/>
        <w:spacing w:beforeAutospacing="0" w:after="0" w:afterAutospacing="0"/>
        <w:rPr>
          <w:lang w:val="en-GB"/>
        </w:rPr>
      </w:pPr>
      <w:r w:rsidRPr="004A34EE">
        <w:rPr>
          <w:lang w:val="en-GB"/>
        </w:rPr>
        <w:t xml:space="preserve">Government of Malawi. (2017). </w:t>
      </w:r>
      <w:r w:rsidRPr="004A34EE">
        <w:rPr>
          <w:rStyle w:val="Emphasis"/>
          <w:rFonts w:eastAsiaTheme="majorEastAsia"/>
          <w:lang w:val="en-GB"/>
        </w:rPr>
        <w:t>Gender Equality Act</w:t>
      </w:r>
      <w:r w:rsidRPr="004A34EE">
        <w:rPr>
          <w:lang w:val="en-GB"/>
        </w:rPr>
        <w:t>. Government Printer.</w:t>
      </w:r>
    </w:p>
    <w:p w14:paraId="14BF7530" w14:textId="77777777" w:rsidR="00270483" w:rsidRPr="004A34EE" w:rsidRDefault="00960720">
      <w:pPr>
        <w:pStyle w:val="NormalWeb"/>
        <w:spacing w:beforeAutospacing="0" w:after="0" w:afterAutospacing="0"/>
        <w:rPr>
          <w:lang w:val="en-GB"/>
        </w:rPr>
      </w:pPr>
      <w:r w:rsidRPr="004A34EE">
        <w:rPr>
          <w:lang w:val="en-GB"/>
        </w:rPr>
        <w:t xml:space="preserve">Government of Malawi. (2017). </w:t>
      </w:r>
      <w:r w:rsidRPr="004A34EE">
        <w:rPr>
          <w:rStyle w:val="Emphasis"/>
          <w:rFonts w:eastAsiaTheme="majorEastAsia"/>
          <w:lang w:val="en-GB"/>
        </w:rPr>
        <w:t>Trafficking in Persons Act</w:t>
      </w:r>
      <w:r w:rsidRPr="004A34EE">
        <w:rPr>
          <w:lang w:val="en-GB"/>
        </w:rPr>
        <w:t>. Government Printer.</w:t>
      </w:r>
    </w:p>
    <w:p w14:paraId="0FFF7EF1" w14:textId="77777777" w:rsidR="00270483" w:rsidRPr="004A34EE" w:rsidRDefault="00960720">
      <w:pPr>
        <w:pStyle w:val="NormalWeb"/>
        <w:spacing w:beforeAutospacing="0" w:after="0" w:afterAutospacing="0"/>
        <w:rPr>
          <w:lang w:val="en-GB"/>
        </w:rPr>
      </w:pPr>
      <w:r w:rsidRPr="004A34EE">
        <w:rPr>
          <w:lang w:val="en-GB"/>
        </w:rPr>
        <w:t xml:space="preserve">Government of Malawi. (2018). </w:t>
      </w:r>
      <w:r w:rsidRPr="004A34EE">
        <w:rPr>
          <w:rStyle w:val="Emphasis"/>
          <w:rFonts w:eastAsiaTheme="majorEastAsia"/>
          <w:lang w:val="en-GB"/>
        </w:rPr>
        <w:t>HIV and AIDS (Prevention and Management) Act</w:t>
      </w:r>
      <w:r w:rsidRPr="004A34EE">
        <w:rPr>
          <w:lang w:val="en-GB"/>
        </w:rPr>
        <w:t>. Government Printer.</w:t>
      </w:r>
    </w:p>
    <w:p w14:paraId="57B5A87C" w14:textId="77777777" w:rsidR="00270483" w:rsidRPr="004A34EE" w:rsidRDefault="00960720">
      <w:pPr>
        <w:pStyle w:val="NormalWeb"/>
        <w:spacing w:beforeAutospacing="0" w:after="0" w:afterAutospacing="0"/>
        <w:rPr>
          <w:lang w:val="en-GB"/>
        </w:rPr>
      </w:pPr>
      <w:r w:rsidRPr="004A34EE">
        <w:rPr>
          <w:lang w:val="en-GB"/>
        </w:rPr>
        <w:t xml:space="preserve">Government of Malawi. (2020). </w:t>
      </w:r>
      <w:r w:rsidRPr="004A34EE">
        <w:rPr>
          <w:rStyle w:val="Emphasis"/>
          <w:rFonts w:eastAsiaTheme="majorEastAsia"/>
          <w:lang w:val="en-GB"/>
        </w:rPr>
        <w:t>Forestry Act</w:t>
      </w:r>
      <w:r w:rsidRPr="004A34EE">
        <w:rPr>
          <w:lang w:val="en-GB"/>
        </w:rPr>
        <w:t>. Government Printer.</w:t>
      </w:r>
    </w:p>
    <w:p w14:paraId="6F0D7B14" w14:textId="77777777" w:rsidR="00270483" w:rsidRPr="004A34EE" w:rsidRDefault="00960720">
      <w:pPr>
        <w:pStyle w:val="NormalWeb"/>
        <w:spacing w:beforeAutospacing="0" w:after="0" w:afterAutospacing="0"/>
        <w:rPr>
          <w:lang w:val="en-GB"/>
        </w:rPr>
      </w:pPr>
      <w:r w:rsidRPr="004A34EE">
        <w:rPr>
          <w:lang w:val="en-GB"/>
        </w:rPr>
        <w:t xml:space="preserve">Government of Malawi. (2017). </w:t>
      </w:r>
      <w:r w:rsidRPr="004A34EE">
        <w:rPr>
          <w:rStyle w:val="Emphasis"/>
          <w:rFonts w:eastAsiaTheme="majorEastAsia"/>
          <w:lang w:val="en-GB"/>
        </w:rPr>
        <w:t>National Parks and Wildlife Act</w:t>
      </w:r>
      <w:r w:rsidRPr="004A34EE">
        <w:rPr>
          <w:lang w:val="en-GB"/>
        </w:rPr>
        <w:t>. Government Printer.</w:t>
      </w:r>
    </w:p>
    <w:p w14:paraId="7337ACE4" w14:textId="77777777" w:rsidR="00270483" w:rsidRPr="004A34EE" w:rsidRDefault="00960720">
      <w:pPr>
        <w:pStyle w:val="NormalWeb"/>
        <w:spacing w:beforeAutospacing="0" w:after="0" w:afterAutospacing="0"/>
        <w:rPr>
          <w:lang w:val="en-GB"/>
        </w:rPr>
      </w:pPr>
      <w:r w:rsidRPr="004A34EE">
        <w:rPr>
          <w:lang w:val="en-GB"/>
        </w:rPr>
        <w:t xml:space="preserve">Government of Malawi. (2019). </w:t>
      </w:r>
      <w:r w:rsidRPr="004A34EE">
        <w:rPr>
          <w:rStyle w:val="Emphasis"/>
          <w:rFonts w:eastAsiaTheme="majorEastAsia"/>
          <w:lang w:val="en-GB"/>
        </w:rPr>
        <w:t>Mines and Minerals Act</w:t>
      </w:r>
      <w:r w:rsidRPr="004A34EE">
        <w:rPr>
          <w:lang w:val="en-GB"/>
        </w:rPr>
        <w:t>. Government Printer.</w:t>
      </w:r>
    </w:p>
    <w:p w14:paraId="39F0A622" w14:textId="77777777" w:rsidR="00270483" w:rsidRPr="004A34EE" w:rsidRDefault="00960720">
      <w:pPr>
        <w:pStyle w:val="NormalWeb"/>
        <w:spacing w:beforeAutospacing="0" w:after="0" w:afterAutospacing="0"/>
        <w:rPr>
          <w:lang w:val="en-GB"/>
        </w:rPr>
      </w:pPr>
      <w:r w:rsidRPr="004A34EE">
        <w:rPr>
          <w:lang w:val="en-GB"/>
        </w:rPr>
        <w:t xml:space="preserve">Government of Malawi. (2022). </w:t>
      </w:r>
      <w:r w:rsidRPr="004A34EE">
        <w:rPr>
          <w:rStyle w:val="Emphasis"/>
          <w:rFonts w:eastAsiaTheme="majorEastAsia"/>
          <w:lang w:val="en-GB"/>
        </w:rPr>
        <w:t>Land Act</w:t>
      </w:r>
      <w:r w:rsidRPr="004A34EE">
        <w:rPr>
          <w:lang w:val="en-GB"/>
        </w:rPr>
        <w:t>. Government Printer.</w:t>
      </w:r>
    </w:p>
    <w:p w14:paraId="60223134" w14:textId="77777777" w:rsidR="00270483" w:rsidRPr="004A34EE" w:rsidRDefault="00960720">
      <w:pPr>
        <w:pStyle w:val="NormalWeb"/>
        <w:spacing w:beforeAutospacing="0" w:after="0" w:afterAutospacing="0"/>
        <w:rPr>
          <w:lang w:val="en-GB"/>
        </w:rPr>
      </w:pPr>
      <w:r w:rsidRPr="004A34EE">
        <w:rPr>
          <w:lang w:val="en-GB"/>
        </w:rPr>
        <w:t xml:space="preserve">Government of Malawi. (2023). </w:t>
      </w:r>
      <w:r w:rsidRPr="004A34EE">
        <w:rPr>
          <w:rStyle w:val="Emphasis"/>
          <w:rFonts w:eastAsiaTheme="majorEastAsia"/>
          <w:lang w:val="en-GB"/>
        </w:rPr>
        <w:t>Public Roads Act</w:t>
      </w:r>
      <w:r w:rsidRPr="004A34EE">
        <w:rPr>
          <w:lang w:val="en-GB"/>
        </w:rPr>
        <w:t>. Government Printer.</w:t>
      </w:r>
    </w:p>
    <w:p w14:paraId="1AC68357" w14:textId="77777777" w:rsidR="00270483" w:rsidRPr="004A34EE" w:rsidRDefault="00270483">
      <w:pPr>
        <w:rPr>
          <w:rStyle w:val="Strong"/>
          <w:bCs w:val="0"/>
          <w:lang w:val="en-GB"/>
        </w:rPr>
      </w:pPr>
    </w:p>
    <w:p w14:paraId="4CA96637" w14:textId="77777777" w:rsidR="00270483" w:rsidRPr="004A34EE" w:rsidRDefault="00960720">
      <w:pPr>
        <w:rPr>
          <w:lang w:val="en-GB"/>
        </w:rPr>
      </w:pPr>
      <w:r w:rsidRPr="004A34EE">
        <w:rPr>
          <w:rStyle w:val="Strong"/>
          <w:bCs w:val="0"/>
          <w:lang w:val="en-GB"/>
        </w:rPr>
        <w:t>3. Guidelines, Standards, and Institutional Frameworks</w:t>
      </w:r>
    </w:p>
    <w:p w14:paraId="19C31C02" w14:textId="77777777" w:rsidR="00270483" w:rsidRPr="004A34EE" w:rsidRDefault="00960720">
      <w:pPr>
        <w:pStyle w:val="NormalWeb"/>
        <w:spacing w:beforeAutospacing="0" w:after="0" w:afterAutospacing="0"/>
        <w:rPr>
          <w:lang w:val="en-GB"/>
        </w:rPr>
      </w:pPr>
      <w:r w:rsidRPr="004A34EE">
        <w:rPr>
          <w:lang w:val="en-GB"/>
        </w:rPr>
        <w:t xml:space="preserve">Malawi Environment Protection Authority (MEPA). (2025). </w:t>
      </w:r>
      <w:r w:rsidRPr="004A34EE">
        <w:rPr>
          <w:rStyle w:val="Emphasis"/>
          <w:rFonts w:eastAsiaTheme="majorEastAsia"/>
          <w:lang w:val="en-GB"/>
        </w:rPr>
        <w:t>Guidelines for Environmental assessment</w:t>
      </w:r>
      <w:r w:rsidRPr="004A34EE">
        <w:rPr>
          <w:lang w:val="en-GB"/>
        </w:rPr>
        <w:t xml:space="preserve"> (2nd ed.). Government of Malawi.</w:t>
      </w:r>
    </w:p>
    <w:p w14:paraId="6D162BE6" w14:textId="77777777" w:rsidR="00270483" w:rsidRPr="004A34EE" w:rsidRDefault="00960720">
      <w:pPr>
        <w:pStyle w:val="NormalWeb"/>
        <w:spacing w:beforeAutospacing="0" w:after="0" w:afterAutospacing="0"/>
        <w:rPr>
          <w:lang w:val="en-GB"/>
        </w:rPr>
      </w:pPr>
      <w:r w:rsidRPr="004A34EE">
        <w:rPr>
          <w:lang w:val="en-GB"/>
        </w:rPr>
        <w:t xml:space="preserve">Malawi Environment Protection Authority (MEPA). (2008).  </w:t>
      </w:r>
      <w:r w:rsidRPr="004A34EE">
        <w:rPr>
          <w:i/>
          <w:lang w:val="en-GB"/>
        </w:rPr>
        <w:t>environmenta</w:t>
      </w:r>
      <w:r w:rsidRPr="004A34EE">
        <w:rPr>
          <w:lang w:val="en-GB"/>
        </w:rPr>
        <w:t>l</w:t>
      </w:r>
      <w:r w:rsidRPr="004A34EE">
        <w:rPr>
          <w:rStyle w:val="Emphasis"/>
          <w:rFonts w:eastAsiaTheme="majorEastAsia"/>
          <w:lang w:val="en-GB"/>
        </w:rPr>
        <w:t xml:space="preserve"> management (waste management and sanitation) regulations</w:t>
      </w:r>
      <w:r w:rsidRPr="004A34EE">
        <w:rPr>
          <w:lang w:val="en-GB"/>
        </w:rPr>
        <w:t>. Government of Malawi.</w:t>
      </w:r>
    </w:p>
    <w:p w14:paraId="069F1915" w14:textId="77777777" w:rsidR="00270483" w:rsidRPr="004A34EE" w:rsidRDefault="00960720">
      <w:pPr>
        <w:pStyle w:val="NormalWeb"/>
        <w:spacing w:beforeAutospacing="0" w:after="0" w:afterAutospacing="0"/>
        <w:rPr>
          <w:lang w:val="en-GB"/>
        </w:rPr>
      </w:pPr>
      <w:r w:rsidRPr="004A34EE">
        <w:rPr>
          <w:lang w:val="en-GB"/>
        </w:rPr>
        <w:t xml:space="preserve">Government of Malawi. (2020). </w:t>
      </w:r>
      <w:r w:rsidRPr="004A34EE">
        <w:rPr>
          <w:rStyle w:val="Emphasis"/>
          <w:rFonts w:eastAsiaTheme="majorEastAsia"/>
          <w:lang w:val="en-GB"/>
        </w:rPr>
        <w:t>Chemicals and toxic substances management guidelines</w:t>
      </w:r>
      <w:r w:rsidRPr="004A34EE">
        <w:rPr>
          <w:lang w:val="en-GB"/>
        </w:rPr>
        <w:t>. Ministry of Natural Resources.</w:t>
      </w:r>
    </w:p>
    <w:p w14:paraId="2091FE4B" w14:textId="75FE89E2" w:rsidR="00270483" w:rsidRPr="004A34EE" w:rsidRDefault="00960720">
      <w:pPr>
        <w:pStyle w:val="NormalWeb"/>
        <w:spacing w:beforeAutospacing="0" w:after="0" w:afterAutospacing="0"/>
        <w:rPr>
          <w:lang w:val="en-GB"/>
        </w:rPr>
      </w:pPr>
      <w:r w:rsidRPr="004A34EE">
        <w:rPr>
          <w:lang w:val="en-GB"/>
        </w:rPr>
        <w:lastRenderedPageBreak/>
        <w:t xml:space="preserve">World Bank. (2004). </w:t>
      </w:r>
      <w:r w:rsidRPr="004A34EE">
        <w:rPr>
          <w:rStyle w:val="Emphasis"/>
          <w:rFonts w:eastAsiaTheme="majorEastAsia"/>
          <w:lang w:val="en-GB"/>
        </w:rPr>
        <w:t xml:space="preserve">Operational Policy OP/BP 4.01: Environmental </w:t>
      </w:r>
      <w:r w:rsidR="0068352A">
        <w:rPr>
          <w:rStyle w:val="Emphasis"/>
          <w:rFonts w:eastAsiaTheme="majorEastAsia"/>
          <w:lang w:val="en-GB"/>
        </w:rPr>
        <w:t>A</w:t>
      </w:r>
      <w:r w:rsidRPr="004A34EE">
        <w:rPr>
          <w:rStyle w:val="Emphasis"/>
          <w:rFonts w:eastAsiaTheme="majorEastAsia"/>
          <w:lang w:val="en-GB"/>
        </w:rPr>
        <w:t>ssessment</w:t>
      </w:r>
      <w:r w:rsidRPr="004A34EE">
        <w:rPr>
          <w:lang w:val="en-GB"/>
        </w:rPr>
        <w:t>. World Bank Group.</w:t>
      </w:r>
    </w:p>
    <w:p w14:paraId="1BD5378C" w14:textId="77777777" w:rsidR="00270483" w:rsidRPr="004A34EE" w:rsidRDefault="00960720">
      <w:pPr>
        <w:pStyle w:val="NormalWeb"/>
        <w:spacing w:beforeAutospacing="0" w:after="0" w:afterAutospacing="0"/>
        <w:rPr>
          <w:lang w:val="en-GB"/>
        </w:rPr>
      </w:pPr>
      <w:r w:rsidRPr="004A34EE">
        <w:rPr>
          <w:lang w:val="en-GB"/>
        </w:rPr>
        <w:t xml:space="preserve">World Bank. (2017). </w:t>
      </w:r>
      <w:r w:rsidRPr="004A34EE">
        <w:rPr>
          <w:rStyle w:val="Emphasis"/>
          <w:rFonts w:eastAsiaTheme="majorEastAsia"/>
          <w:lang w:val="en-GB"/>
        </w:rPr>
        <w:t xml:space="preserve"> Environmental and social framework</w:t>
      </w:r>
      <w:r w:rsidRPr="004A34EE">
        <w:rPr>
          <w:lang w:val="en-GB"/>
        </w:rPr>
        <w:t>. World Bank Group.</w:t>
      </w:r>
    </w:p>
    <w:p w14:paraId="5DC0C774" w14:textId="77777777" w:rsidR="00270483" w:rsidRPr="004A34EE" w:rsidRDefault="00960720">
      <w:pPr>
        <w:pStyle w:val="NormalWeb"/>
        <w:spacing w:beforeAutospacing="0" w:after="0" w:afterAutospacing="0"/>
        <w:rPr>
          <w:lang w:val="en-GB"/>
        </w:rPr>
      </w:pPr>
      <w:r w:rsidRPr="004A34EE">
        <w:rPr>
          <w:lang w:val="en-GB"/>
        </w:rPr>
        <w:t xml:space="preserve">World Bank. (2018). </w:t>
      </w:r>
      <w:r w:rsidRPr="004A34EE">
        <w:rPr>
          <w:rStyle w:val="Emphasis"/>
          <w:rFonts w:eastAsiaTheme="majorEastAsia"/>
          <w:lang w:val="en-GB"/>
        </w:rPr>
        <w:t>Good practice note: Addressing gender-based violence in investment project financing</w:t>
      </w:r>
      <w:r w:rsidRPr="004A34EE">
        <w:rPr>
          <w:lang w:val="en-GB"/>
        </w:rPr>
        <w:t>. World Bank Group.</w:t>
      </w:r>
    </w:p>
    <w:p w14:paraId="47B0A5ED" w14:textId="77777777" w:rsidR="00270483" w:rsidRPr="004A34EE" w:rsidRDefault="00270483">
      <w:pPr>
        <w:rPr>
          <w:rStyle w:val="Strong"/>
          <w:bCs w:val="0"/>
          <w:lang w:val="en-GB"/>
        </w:rPr>
      </w:pPr>
    </w:p>
    <w:p w14:paraId="5EDA4771" w14:textId="77777777" w:rsidR="00270483" w:rsidRPr="004A34EE" w:rsidRDefault="00960720">
      <w:pPr>
        <w:rPr>
          <w:lang w:val="en-GB"/>
        </w:rPr>
      </w:pPr>
      <w:r w:rsidRPr="004A34EE">
        <w:rPr>
          <w:rStyle w:val="Strong"/>
          <w:bCs w:val="0"/>
          <w:lang w:val="en-GB"/>
        </w:rPr>
        <w:t>4. Project and Technical Documents</w:t>
      </w:r>
    </w:p>
    <w:p w14:paraId="76F3ABCA" w14:textId="77777777" w:rsidR="00270483" w:rsidRPr="004A34EE" w:rsidRDefault="00960720">
      <w:pPr>
        <w:pStyle w:val="NormalWeb"/>
        <w:spacing w:beforeAutospacing="0" w:after="0" w:afterAutospacing="0"/>
        <w:rPr>
          <w:lang w:val="en-GB"/>
        </w:rPr>
      </w:pPr>
      <w:r w:rsidRPr="004A34EE">
        <w:rPr>
          <w:lang w:val="en-GB"/>
        </w:rPr>
        <w:t xml:space="preserve">Suida &amp; Partners. (2025). </w:t>
      </w:r>
      <w:r w:rsidRPr="004A34EE">
        <w:rPr>
          <w:rStyle w:val="Emphasis"/>
          <w:rFonts w:eastAsiaTheme="majorEastAsia"/>
          <w:lang w:val="en-GB"/>
        </w:rPr>
        <w:t>Detailed engineering design report (draft) for accelerated last-mile infrastructure in Blantyre, Neno, Zomba, Balaka, Ntcheu, Dedza, Lilongwe and Mchinji districts, Malawi</w:t>
      </w:r>
      <w:r w:rsidRPr="004A34EE">
        <w:rPr>
          <w:lang w:val="en-GB"/>
        </w:rPr>
        <w:t xml:space="preserve"> (Contract No. MW-MTPW-454201-CS-QCBS). Ministry of Transport and Public Works, Government of Malawi; Southern Africa Trade and Connectivity Project (SATCP).</w:t>
      </w:r>
    </w:p>
    <w:p w14:paraId="7D125A3E" w14:textId="77777777" w:rsidR="00270483" w:rsidRPr="004A34EE" w:rsidRDefault="00960720">
      <w:pPr>
        <w:pStyle w:val="NormalWeb"/>
        <w:spacing w:beforeAutospacing="0" w:after="0" w:afterAutospacing="0"/>
        <w:rPr>
          <w:lang w:val="en-GB"/>
        </w:rPr>
      </w:pPr>
      <w:r w:rsidRPr="004A34EE">
        <w:rPr>
          <w:lang w:val="en-GB"/>
        </w:rPr>
        <w:t xml:space="preserve">Government of Malawi, Ministry of Transport and Public Works. (2026). </w:t>
      </w:r>
      <w:r w:rsidRPr="004A34EE">
        <w:rPr>
          <w:rStyle w:val="Emphasis"/>
          <w:rFonts w:eastAsiaTheme="majorEastAsia"/>
          <w:lang w:val="en-GB"/>
        </w:rPr>
        <w:t>Inception report: Consultancy services for preparation of Environmental and social management plans for proposed last-mile infrastructure under the Southern Africa Trade and Connectivity Project (SATCP)</w:t>
      </w:r>
      <w:r w:rsidRPr="004A34EE">
        <w:rPr>
          <w:lang w:val="en-GB"/>
        </w:rPr>
        <w:t>. Project Implementation Unit.</w:t>
      </w:r>
    </w:p>
    <w:p w14:paraId="441CF216" w14:textId="77777777" w:rsidR="00270483" w:rsidRPr="004A34EE" w:rsidRDefault="00270483">
      <w:pPr>
        <w:rPr>
          <w:rStyle w:val="Strong"/>
          <w:bCs w:val="0"/>
          <w:lang w:val="en-GB"/>
        </w:rPr>
      </w:pPr>
    </w:p>
    <w:p w14:paraId="25800FAF" w14:textId="77777777" w:rsidR="00270483" w:rsidRPr="004A34EE" w:rsidRDefault="00960720">
      <w:pPr>
        <w:rPr>
          <w:lang w:val="en-GB"/>
        </w:rPr>
      </w:pPr>
      <w:r w:rsidRPr="004A34EE">
        <w:rPr>
          <w:rStyle w:val="Strong"/>
          <w:bCs w:val="0"/>
          <w:lang w:val="en-GB"/>
        </w:rPr>
        <w:t>5. Statistical Reports and Other Literature</w:t>
      </w:r>
    </w:p>
    <w:p w14:paraId="3CE6704F" w14:textId="77777777" w:rsidR="00270483" w:rsidRPr="004A34EE" w:rsidRDefault="00960720">
      <w:pPr>
        <w:pStyle w:val="NormalWeb"/>
        <w:spacing w:beforeAutospacing="0" w:after="0" w:afterAutospacing="0"/>
        <w:rPr>
          <w:lang w:val="en-GB"/>
        </w:rPr>
      </w:pPr>
      <w:r w:rsidRPr="004A34EE">
        <w:rPr>
          <w:lang w:val="en-GB"/>
        </w:rPr>
        <w:t xml:space="preserve">National Statistical Office (NSO). (2018). </w:t>
      </w:r>
      <w:r w:rsidRPr="004A34EE">
        <w:rPr>
          <w:rStyle w:val="Emphasis"/>
          <w:rFonts w:eastAsiaTheme="majorEastAsia"/>
          <w:lang w:val="en-GB"/>
        </w:rPr>
        <w:t>2018 Malawi population and housing census report</w:t>
      </w:r>
      <w:r w:rsidRPr="004A34EE">
        <w:rPr>
          <w:lang w:val="en-GB"/>
        </w:rPr>
        <w:t>. Government of Malawi.</w:t>
      </w:r>
    </w:p>
    <w:p w14:paraId="6F6F6854" w14:textId="77777777" w:rsidR="00270483" w:rsidRPr="004A34EE" w:rsidRDefault="00960720">
      <w:pPr>
        <w:pStyle w:val="NormalWeb"/>
        <w:spacing w:beforeAutospacing="0" w:after="0" w:afterAutospacing="0"/>
        <w:rPr>
          <w:lang w:val="en-GB"/>
        </w:rPr>
      </w:pPr>
      <w:r w:rsidRPr="004A34EE">
        <w:rPr>
          <w:lang w:val="en-GB"/>
        </w:rPr>
        <w:t xml:space="preserve">National Statistical Office (NSO). (2018). </w:t>
      </w:r>
      <w:r w:rsidRPr="004A34EE">
        <w:rPr>
          <w:rStyle w:val="Emphasis"/>
          <w:rFonts w:eastAsiaTheme="majorEastAsia"/>
          <w:lang w:val="en-GB"/>
        </w:rPr>
        <w:t>2018 Malawi population and housing census: District analytical report – Lilongwe</w:t>
      </w:r>
      <w:r w:rsidRPr="004A34EE">
        <w:rPr>
          <w:lang w:val="en-GB"/>
        </w:rPr>
        <w:t>. Government of Malawi.</w:t>
      </w:r>
    </w:p>
    <w:p w14:paraId="2002525B" w14:textId="77777777" w:rsidR="00270483" w:rsidRPr="004A34EE" w:rsidRDefault="00960720">
      <w:pPr>
        <w:pStyle w:val="NormalWeb"/>
        <w:spacing w:beforeAutospacing="0" w:after="0" w:afterAutospacing="0"/>
        <w:rPr>
          <w:lang w:val="en-GB"/>
        </w:rPr>
      </w:pPr>
      <w:r w:rsidRPr="004A34EE">
        <w:rPr>
          <w:lang w:val="en-GB"/>
        </w:rPr>
        <w:t xml:space="preserve">National Statistical Office (NSO). (2018). </w:t>
      </w:r>
      <w:r w:rsidRPr="004A34EE">
        <w:rPr>
          <w:rStyle w:val="Emphasis"/>
          <w:rFonts w:eastAsiaTheme="majorEastAsia"/>
          <w:lang w:val="en-GB"/>
        </w:rPr>
        <w:t>2018 Malawi population and housing census: District analytical report – Lilongwe</w:t>
      </w:r>
      <w:r w:rsidRPr="004A34EE">
        <w:rPr>
          <w:lang w:val="en-GB"/>
        </w:rPr>
        <w:t>. Government of Malawi.</w:t>
      </w:r>
    </w:p>
    <w:p w14:paraId="141E4002" w14:textId="77777777" w:rsidR="00270483" w:rsidRPr="004A34EE" w:rsidRDefault="00960720">
      <w:pPr>
        <w:pStyle w:val="NormalWeb"/>
        <w:spacing w:beforeAutospacing="0" w:after="0" w:afterAutospacing="0"/>
        <w:rPr>
          <w:lang w:val="en-GB"/>
        </w:rPr>
      </w:pPr>
      <w:r w:rsidRPr="004A34EE">
        <w:rPr>
          <w:lang w:val="en-GB"/>
        </w:rPr>
        <w:t xml:space="preserve">National Statistical Office (NSO). (2018). </w:t>
      </w:r>
      <w:r w:rsidRPr="004A34EE">
        <w:rPr>
          <w:rStyle w:val="Emphasis"/>
          <w:rFonts w:eastAsiaTheme="majorEastAsia"/>
          <w:lang w:val="en-GB"/>
        </w:rPr>
        <w:t>2018 Malawi population and housing census: District analytical report – Lilongwe</w:t>
      </w:r>
      <w:r w:rsidRPr="004A34EE">
        <w:rPr>
          <w:lang w:val="en-GB"/>
        </w:rPr>
        <w:t>. Government of Malawi.</w:t>
      </w:r>
    </w:p>
    <w:p w14:paraId="678A431F" w14:textId="77777777" w:rsidR="00270483" w:rsidRPr="004A34EE" w:rsidRDefault="00960720">
      <w:pPr>
        <w:pStyle w:val="NormalWeb"/>
        <w:spacing w:beforeAutospacing="0" w:after="0" w:afterAutospacing="0"/>
        <w:rPr>
          <w:lang w:val="en-GB"/>
        </w:rPr>
      </w:pPr>
      <w:r w:rsidRPr="004A34EE">
        <w:rPr>
          <w:lang w:val="en-GB"/>
        </w:rPr>
        <w:t xml:space="preserve">National Statistical Office (NSO). (2024). </w:t>
      </w:r>
      <w:r w:rsidRPr="004A34EE">
        <w:rPr>
          <w:rStyle w:val="Emphasis"/>
          <w:rFonts w:eastAsiaTheme="majorEastAsia"/>
          <w:lang w:val="en-GB"/>
        </w:rPr>
        <w:t>Malawi labour force survey report</w:t>
      </w:r>
      <w:r w:rsidRPr="004A34EE">
        <w:rPr>
          <w:lang w:val="en-GB"/>
        </w:rPr>
        <w:t>. Government of Malawi.</w:t>
      </w:r>
      <w:r w:rsidRPr="004A34EE">
        <w:rPr>
          <w:lang w:val="en-GB"/>
        </w:rPr>
        <w:br w:type="page"/>
      </w:r>
    </w:p>
    <w:p w14:paraId="3E3DF785" w14:textId="77777777" w:rsidR="00270483" w:rsidRPr="004A34EE" w:rsidRDefault="00960720">
      <w:pPr>
        <w:pStyle w:val="ANNEXL1"/>
        <w:spacing w:before="0"/>
        <w:rPr>
          <w:lang w:val="en-GB"/>
        </w:rPr>
      </w:pPr>
      <w:bookmarkStart w:id="95" w:name="_Toc229552192"/>
      <w:r w:rsidRPr="004A34EE">
        <w:rPr>
          <w:lang w:val="en-GB"/>
        </w:rPr>
        <w:lastRenderedPageBreak/>
        <w:t>ANNEXES</w:t>
      </w:r>
      <w:bookmarkEnd w:id="95"/>
    </w:p>
    <w:p w14:paraId="6A4D7B70" w14:textId="77777777" w:rsidR="00270483" w:rsidRPr="004A34EE" w:rsidRDefault="00960720">
      <w:pPr>
        <w:pStyle w:val="ANNEXL2"/>
        <w:ind w:left="0"/>
      </w:pPr>
      <w:bookmarkStart w:id="96" w:name="_Toc229552193"/>
      <w:r w:rsidRPr="004A34EE">
        <w:t>Annex 1. Feedback Letter from MEPA</w:t>
      </w:r>
      <w:bookmarkEnd w:id="96"/>
    </w:p>
    <w:p w14:paraId="39855486" w14:textId="77777777" w:rsidR="00270483" w:rsidRPr="004A34EE" w:rsidRDefault="00960720">
      <w:pPr>
        <w:rPr>
          <w:lang w:val="en-GB"/>
        </w:rPr>
      </w:pPr>
      <w:r w:rsidRPr="004A34EE">
        <w:rPr>
          <w:noProof/>
        </w:rPr>
        <w:drawing>
          <wp:inline distT="0" distB="0" distL="0" distR="0" wp14:anchorId="04D895E1" wp14:editId="03FA8D91">
            <wp:extent cx="5731510" cy="6269990"/>
            <wp:effectExtent l="0" t="0" r="0" b="0"/>
            <wp:docPr id="1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4"/>
                    <pic:cNvPicPr>
                      <a:picLocks noChangeAspect="1" noChangeArrowheads="1"/>
                    </pic:cNvPicPr>
                  </pic:nvPicPr>
                  <pic:blipFill>
                    <a:blip r:embed="rId112"/>
                    <a:srcRect b="13027"/>
                    <a:stretch>
                      <a:fillRect/>
                    </a:stretch>
                  </pic:blipFill>
                  <pic:spPr bwMode="auto">
                    <a:xfrm>
                      <a:off x="0" y="0"/>
                      <a:ext cx="5731510" cy="6269990"/>
                    </a:xfrm>
                    <a:prstGeom prst="rect">
                      <a:avLst/>
                    </a:prstGeom>
                    <a:noFill/>
                  </pic:spPr>
                </pic:pic>
              </a:graphicData>
            </a:graphic>
          </wp:inline>
        </w:drawing>
      </w:r>
    </w:p>
    <w:p w14:paraId="4B08748B" w14:textId="77777777" w:rsidR="00270483" w:rsidRPr="004A34EE" w:rsidRDefault="00960720">
      <w:pPr>
        <w:spacing w:line="278" w:lineRule="auto"/>
        <w:jc w:val="left"/>
        <w:rPr>
          <w:lang w:val="en-GB"/>
        </w:rPr>
      </w:pPr>
      <w:r w:rsidRPr="004A34EE">
        <w:rPr>
          <w:lang w:val="en-GB"/>
        </w:rPr>
        <w:br w:type="page"/>
      </w:r>
    </w:p>
    <w:p w14:paraId="1E6BC680" w14:textId="77777777" w:rsidR="00270483" w:rsidRPr="004A34EE" w:rsidRDefault="00960720">
      <w:pPr>
        <w:rPr>
          <w:lang w:val="en-GB"/>
        </w:rPr>
      </w:pPr>
      <w:r w:rsidRPr="004A34EE">
        <w:rPr>
          <w:noProof/>
        </w:rPr>
        <w:lastRenderedPageBreak/>
        <w:drawing>
          <wp:inline distT="0" distB="0" distL="0" distR="0" wp14:anchorId="3E15A953" wp14:editId="600DB116">
            <wp:extent cx="5731510" cy="532193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113"/>
                    <a:srcRect b="26169"/>
                    <a:stretch>
                      <a:fillRect/>
                    </a:stretch>
                  </pic:blipFill>
                  <pic:spPr bwMode="auto">
                    <a:xfrm>
                      <a:off x="0" y="0"/>
                      <a:ext cx="5731510" cy="5321935"/>
                    </a:xfrm>
                    <a:prstGeom prst="rect">
                      <a:avLst/>
                    </a:prstGeom>
                    <a:noFill/>
                  </pic:spPr>
                </pic:pic>
              </a:graphicData>
            </a:graphic>
          </wp:inline>
        </w:drawing>
      </w:r>
    </w:p>
    <w:p w14:paraId="27AAD359" w14:textId="77777777" w:rsidR="00270483" w:rsidRPr="004A34EE" w:rsidRDefault="00960720">
      <w:pPr>
        <w:rPr>
          <w:i/>
          <w:color w:val="26798E"/>
          <w:sz w:val="28"/>
          <w:szCs w:val="28"/>
          <w:lang w:val="en-GB"/>
        </w:rPr>
      </w:pPr>
      <w:r w:rsidRPr="004A34EE">
        <w:rPr>
          <w:lang w:val="en-GB"/>
        </w:rPr>
        <w:br w:type="page"/>
      </w:r>
    </w:p>
    <w:p w14:paraId="5F7AD5AC" w14:textId="77777777" w:rsidR="00270483" w:rsidRPr="004A34EE" w:rsidRDefault="00960720">
      <w:pPr>
        <w:pStyle w:val="ANNEXL2"/>
        <w:spacing w:before="0"/>
        <w:ind w:left="0"/>
      </w:pPr>
      <w:bookmarkStart w:id="97" w:name="_Toc229552194"/>
      <w:bookmarkStart w:id="98" w:name="_Toc222326793"/>
      <w:r w:rsidRPr="004A34EE">
        <w:lastRenderedPageBreak/>
        <w:t>Annex 2. List of Stakeholders Consulted</w:t>
      </w:r>
      <w:bookmarkEnd w:id="97"/>
      <w:bookmarkEnd w:id="98"/>
    </w:p>
    <w:p w14:paraId="0664073F" w14:textId="77777777" w:rsidR="00270483" w:rsidRPr="004A34EE" w:rsidRDefault="00960720">
      <w:pPr>
        <w:spacing w:line="278" w:lineRule="auto"/>
        <w:jc w:val="left"/>
        <w:rPr>
          <w:lang w:val="en-GB"/>
        </w:rPr>
      </w:pPr>
      <w:r w:rsidRPr="004A34EE">
        <w:rPr>
          <w:noProof/>
        </w:rPr>
        <mc:AlternateContent>
          <mc:Choice Requires="wps">
            <w:drawing>
              <wp:anchor distT="0" distB="19050" distL="0" distR="15875" simplePos="0" relativeHeight="33" behindDoc="0" locked="0" layoutInCell="0" allowOverlap="1" wp14:anchorId="084F9454" wp14:editId="6FFA0D3D">
                <wp:simplePos x="0" y="0"/>
                <wp:positionH relativeFrom="margin">
                  <wp:posOffset>3645535</wp:posOffset>
                </wp:positionH>
                <wp:positionV relativeFrom="paragraph">
                  <wp:posOffset>1125220</wp:posOffset>
                </wp:positionV>
                <wp:extent cx="1012825" cy="2724785"/>
                <wp:effectExtent l="6985" t="6985" r="5715" b="5715"/>
                <wp:wrapNone/>
                <wp:docPr id="18" name="Rectangle 23"/>
                <wp:cNvGraphicFramePr/>
                <a:graphic xmlns:a="http://schemas.openxmlformats.org/drawingml/2006/main">
                  <a:graphicData uri="http://schemas.microsoft.com/office/word/2010/wordprocessingShape">
                    <wps:wsp>
                      <wps:cNvSpPr/>
                      <wps:spPr>
                        <a:xfrm>
                          <a:off x="0" y="0"/>
                          <a:ext cx="1012680" cy="2724840"/>
                        </a:xfrm>
                        <a:prstGeom prst="rect">
                          <a:avLst/>
                        </a:prstGeom>
                        <a:solidFill>
                          <a:srgbClr val="156082"/>
                        </a:solidFill>
                        <a:ln>
                          <a:solidFill>
                            <a:srgbClr val="0F476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445BE1" id="Rectangle 23" o:spid="_x0000_s1026" style="position:absolute;margin-left:287.05pt;margin-top:88.6pt;width:79.75pt;height:214.55pt;z-index:33;visibility:visible;mso-wrap-style:square;mso-wrap-distance-left:0;mso-wrap-distance-top:0;mso-wrap-distance-right:1.25pt;mso-wrap-distance-bottom:1.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" o:allowincell="f" fillcolor="#156082" strokecolor="#0f4760" strokeweight="1pt">
                <w10:wrap anchorx="margin"/>
              </v:rect>
            </w:pict>
          </mc:Fallback>
        </mc:AlternateContent>
      </w:r>
      <w:r w:rsidRPr="004A34EE">
        <w:rPr>
          <w:noProof/>
        </w:rPr>
        <w:drawing>
          <wp:inline distT="0" distB="0" distL="0" distR="0" wp14:anchorId="66DADC3D" wp14:editId="753FEC65">
            <wp:extent cx="4727575" cy="6108065"/>
            <wp:effectExtent l="0" t="4763" r="0" b="0"/>
            <wp:docPr id="19" name="Picture 3"/>
            <wp:cNvGraphicFramePr/>
            <a:graphic xmlns:a="http://schemas.openxmlformats.org/drawingml/2006/main">
              <a:graphicData uri="http://schemas.openxmlformats.org/drawingml/2006/picture">
                <pic:pic xmlns:pic="http://schemas.openxmlformats.org/drawingml/2006/picture">
                  <pic:nvPicPr>
                    <pic:cNvPr id="20" name="Picture 3"/>
                    <pic:cNvPicPr/>
                  </pic:nvPicPr>
                  <pic:blipFill>
                    <a:blip r:embed="rId114"/>
                    <a:stretch/>
                  </pic:blipFill>
                  <pic:spPr>
                    <a:xfrm rot="5400000">
                      <a:off x="0" y="0"/>
                      <a:ext cx="4727520" cy="6108120"/>
                    </a:xfrm>
                    <a:prstGeom prst="rect">
                      <a:avLst/>
                    </a:prstGeom>
                    <a:noFill/>
                    <a:ln w="0">
                      <a:noFill/>
                    </a:ln>
                  </pic:spPr>
                </pic:pic>
              </a:graphicData>
            </a:graphic>
          </wp:inline>
        </w:drawing>
      </w:r>
    </w:p>
    <w:p w14:paraId="4676B49B" w14:textId="77777777" w:rsidR="00270483" w:rsidRPr="004A34EE" w:rsidRDefault="00960720">
      <w:pPr>
        <w:spacing w:line="278" w:lineRule="auto"/>
        <w:jc w:val="left"/>
        <w:rPr>
          <w:lang w:val="en-GB"/>
        </w:rPr>
      </w:pPr>
      <w:r w:rsidRPr="004A34EE">
        <w:rPr>
          <w:noProof/>
        </w:rPr>
        <w:lastRenderedPageBreak/>
        <mc:AlternateContent>
          <mc:Choice Requires="wps">
            <w:drawing>
              <wp:anchor distT="0" distB="10795" distL="0" distR="24765" simplePos="0" relativeHeight="32" behindDoc="0" locked="0" layoutInCell="0" allowOverlap="1" wp14:anchorId="305CCF89" wp14:editId="73928386">
                <wp:simplePos x="0" y="0"/>
                <wp:positionH relativeFrom="margin">
                  <wp:posOffset>3545840</wp:posOffset>
                </wp:positionH>
                <wp:positionV relativeFrom="paragraph">
                  <wp:posOffset>1050290</wp:posOffset>
                </wp:positionV>
                <wp:extent cx="871220" cy="1513840"/>
                <wp:effectExtent l="6350" t="6350" r="6350" b="6350"/>
                <wp:wrapNone/>
                <wp:docPr id="21" name="Rectangle 22"/>
                <wp:cNvGraphicFramePr/>
                <a:graphic xmlns:a="http://schemas.openxmlformats.org/drawingml/2006/main">
                  <a:graphicData uri="http://schemas.microsoft.com/office/word/2010/wordprocessingShape">
                    <wps:wsp>
                      <wps:cNvSpPr/>
                      <wps:spPr>
                        <a:xfrm>
                          <a:off x="0" y="0"/>
                          <a:ext cx="871200" cy="1513800"/>
                        </a:xfrm>
                        <a:prstGeom prst="rect">
                          <a:avLst/>
                        </a:prstGeom>
                        <a:solidFill>
                          <a:srgbClr val="156082"/>
                        </a:solidFill>
                        <a:ln>
                          <a:solidFill>
                            <a:srgbClr val="0F476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AE6DF0" id="Rectangle 22" o:spid="_x0000_s1026" style="position:absolute;margin-left:279.2pt;margin-top:82.7pt;width:68.6pt;height:119.2pt;z-index:32;visibility:visible;mso-wrap-style:square;mso-wrap-distance-left:0;mso-wrap-distance-top:0;mso-wrap-distance-right:1.95pt;mso-wrap-distance-bottom:.8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" o:allowincell="f" fillcolor="#156082" strokecolor="#0f4760" strokeweight="1pt">
                <w10:wrap anchorx="margin"/>
              </v:rect>
            </w:pict>
          </mc:Fallback>
        </mc:AlternateContent>
      </w:r>
      <w:r w:rsidRPr="004A34EE">
        <w:rPr>
          <w:noProof/>
        </w:rPr>
        <w:drawing>
          <wp:inline distT="0" distB="0" distL="0" distR="0" wp14:anchorId="56CC93D4" wp14:editId="01501871">
            <wp:extent cx="3803650" cy="5852795"/>
            <wp:effectExtent l="7620" t="635" r="0" b="0"/>
            <wp:docPr id="22" name="Picture 1"/>
            <wp:cNvGraphicFramePr/>
            <a:graphic xmlns:a="http://schemas.openxmlformats.org/drawingml/2006/main">
              <a:graphicData uri="http://schemas.openxmlformats.org/drawingml/2006/picture">
                <pic:pic xmlns:pic="http://schemas.openxmlformats.org/drawingml/2006/picture">
                  <pic:nvPicPr>
                    <pic:cNvPr id="23" name="Picture 1"/>
                    <pic:cNvPicPr/>
                  </pic:nvPicPr>
                  <pic:blipFill>
                    <a:blip r:embed="rId115"/>
                    <a:stretch/>
                  </pic:blipFill>
                  <pic:spPr>
                    <a:xfrm rot="5400000">
                      <a:off x="0" y="0"/>
                      <a:ext cx="3803760" cy="5852880"/>
                    </a:xfrm>
                    <a:prstGeom prst="rect">
                      <a:avLst/>
                    </a:prstGeom>
                    <a:noFill/>
                    <a:ln w="0">
                      <a:noFill/>
                    </a:ln>
                  </pic:spPr>
                </pic:pic>
              </a:graphicData>
            </a:graphic>
          </wp:inline>
        </w:drawing>
      </w:r>
    </w:p>
    <w:p w14:paraId="52FB8B67" w14:textId="77777777" w:rsidR="00270483" w:rsidRPr="004A34EE" w:rsidRDefault="00960720">
      <w:pPr>
        <w:spacing w:line="278" w:lineRule="auto"/>
        <w:jc w:val="left"/>
        <w:rPr>
          <w:i/>
          <w:color w:val="26798E"/>
          <w:sz w:val="32"/>
          <w:szCs w:val="28"/>
          <w:lang w:val="en-GB"/>
        </w:rPr>
      </w:pPr>
      <w:r w:rsidRPr="004A34EE">
        <w:rPr>
          <w:noProof/>
        </w:rPr>
        <mc:AlternateContent>
          <mc:Choice Requires="wps">
            <w:drawing>
              <wp:anchor distT="0" distB="16510" distL="0" distR="25400" simplePos="0" relativeHeight="31" behindDoc="0" locked="0" layoutInCell="0" allowOverlap="1" wp14:anchorId="78C65428" wp14:editId="6B9769B5">
                <wp:simplePos x="0" y="0"/>
                <wp:positionH relativeFrom="margin">
                  <wp:posOffset>3811905</wp:posOffset>
                </wp:positionH>
                <wp:positionV relativeFrom="paragraph">
                  <wp:posOffset>1242060</wp:posOffset>
                </wp:positionV>
                <wp:extent cx="908050" cy="2860675"/>
                <wp:effectExtent l="6350" t="6985" r="6350" b="5715"/>
                <wp:wrapNone/>
                <wp:docPr id="24" name="Rectangle 21"/>
                <wp:cNvGraphicFramePr/>
                <a:graphic xmlns:a="http://schemas.openxmlformats.org/drawingml/2006/main">
                  <a:graphicData uri="http://schemas.microsoft.com/office/word/2010/wordprocessingShape">
                    <wps:wsp>
                      <wps:cNvSpPr/>
                      <wps:spPr>
                        <a:xfrm>
                          <a:off x="0" y="0"/>
                          <a:ext cx="907920" cy="2860560"/>
                        </a:xfrm>
                        <a:prstGeom prst="rect">
                          <a:avLst/>
                        </a:prstGeom>
                        <a:solidFill>
                          <a:srgbClr val="156082"/>
                        </a:solidFill>
                        <a:ln>
                          <a:solidFill>
                            <a:srgbClr val="0F476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8164DF" id="Rectangle 21" o:spid="_x0000_s1026" style="position:absolute;margin-left:300.15pt;margin-top:97.8pt;width:71.5pt;height:225.25pt;z-index:31;visibility:visible;mso-wrap-style:square;mso-wrap-distance-left:0;mso-wrap-distance-top:0;mso-wrap-distance-right:2pt;mso-wrap-distance-bottom:1.3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" o:allowincell="f" fillcolor="#156082" strokecolor="#0f4760" strokeweight="1pt">
                <w10:wrap anchorx="margin"/>
              </v:rect>
            </w:pict>
          </mc:Fallback>
        </mc:AlternateContent>
      </w:r>
      <w:r w:rsidRPr="004A34EE">
        <w:rPr>
          <w:noProof/>
        </w:rPr>
        <w:drawing>
          <wp:inline distT="0" distB="0" distL="0" distR="0" wp14:anchorId="2ABF2EC7" wp14:editId="03726309">
            <wp:extent cx="4883150" cy="6318250"/>
            <wp:effectExtent l="6033" t="0" r="317" b="318"/>
            <wp:docPr id="25" name="Picture 1"/>
            <wp:cNvGraphicFramePr/>
            <a:graphic xmlns:a="http://schemas.openxmlformats.org/drawingml/2006/main">
              <a:graphicData uri="http://schemas.openxmlformats.org/drawingml/2006/picture">
                <pic:pic xmlns:pic="http://schemas.openxmlformats.org/drawingml/2006/picture">
                  <pic:nvPicPr>
                    <pic:cNvPr id="26" name="Picture 1"/>
                    <pic:cNvPicPr/>
                  </pic:nvPicPr>
                  <pic:blipFill>
                    <a:blip r:embed="rId116"/>
                    <a:stretch/>
                  </pic:blipFill>
                  <pic:spPr>
                    <a:xfrm rot="5400000">
                      <a:off x="0" y="0"/>
                      <a:ext cx="4883040" cy="6318360"/>
                    </a:xfrm>
                    <a:prstGeom prst="rect">
                      <a:avLst/>
                    </a:prstGeom>
                    <a:noFill/>
                    <a:ln w="0">
                      <a:noFill/>
                    </a:ln>
                  </pic:spPr>
                </pic:pic>
              </a:graphicData>
            </a:graphic>
          </wp:inline>
        </w:drawing>
      </w:r>
      <w:r w:rsidRPr="004A34EE">
        <w:rPr>
          <w:lang w:val="en-GB"/>
        </w:rPr>
        <w:br w:type="page"/>
      </w:r>
    </w:p>
    <w:p w14:paraId="171FDA3E" w14:textId="77777777" w:rsidR="00270483" w:rsidRPr="004A34EE" w:rsidRDefault="00960720">
      <w:pPr>
        <w:pStyle w:val="ANNEXL2"/>
        <w:spacing w:before="0"/>
        <w:ind w:left="0"/>
      </w:pPr>
      <w:bookmarkStart w:id="99" w:name="_Toc229552195"/>
      <w:bookmarkStart w:id="100" w:name="_Toc222326794"/>
      <w:r w:rsidRPr="004A34EE">
        <w:lastRenderedPageBreak/>
        <w:t>Annex 3. Issues raised by Stakeholders and how they have been addressed in ESMMP</w:t>
      </w:r>
      <w:bookmarkEnd w:id="99"/>
      <w:bookmarkEnd w:id="100"/>
    </w:p>
    <w:tbl>
      <w:tblPr>
        <w:tblStyle w:val="TableGrid"/>
        <w:tblW w:w="9016" w:type="dxa"/>
        <w:tblLayout w:type="fixed"/>
        <w:tblLook w:val="04A0" w:firstRow="1" w:lastRow="0" w:firstColumn="1" w:lastColumn="0" w:noHBand="0" w:noVBand="1"/>
      </w:tblPr>
      <w:tblGrid>
        <w:gridCol w:w="472"/>
        <w:gridCol w:w="3500"/>
        <w:gridCol w:w="1344"/>
        <w:gridCol w:w="1964"/>
        <w:gridCol w:w="1736"/>
      </w:tblGrid>
      <w:tr w:rsidR="00270483" w:rsidRPr="004A34EE" w14:paraId="46615BC3" w14:textId="77777777">
        <w:tc>
          <w:tcPr>
            <w:tcW w:w="472" w:type="dxa"/>
            <w:shd w:val="clear" w:color="auto" w:fill="2E4858"/>
          </w:tcPr>
          <w:p w14:paraId="3C043E9C" w14:textId="77777777" w:rsidR="00270483" w:rsidRPr="004A34EE" w:rsidRDefault="00960720">
            <w:pPr>
              <w:spacing w:line="278" w:lineRule="auto"/>
              <w:jc w:val="left"/>
              <w:rPr>
                <w:bCs/>
                <w:color w:val="FFFFFF" w:themeColor="background1"/>
                <w:lang w:val="en-GB"/>
              </w:rPr>
            </w:pPr>
            <w:r w:rsidRPr="004A34EE">
              <w:rPr>
                <w:bCs/>
                <w:color w:val="FFFFFF" w:themeColor="background1"/>
                <w:lang w:val="en-GB"/>
              </w:rPr>
              <w:t>SN</w:t>
            </w:r>
          </w:p>
        </w:tc>
        <w:tc>
          <w:tcPr>
            <w:tcW w:w="3500" w:type="dxa"/>
            <w:shd w:val="clear" w:color="auto" w:fill="2E4858"/>
          </w:tcPr>
          <w:p w14:paraId="09E2C875" w14:textId="77777777" w:rsidR="00270483" w:rsidRPr="004A34EE" w:rsidRDefault="00960720">
            <w:pPr>
              <w:spacing w:line="278" w:lineRule="auto"/>
              <w:jc w:val="left"/>
              <w:rPr>
                <w:bCs/>
                <w:color w:val="FFFFFF" w:themeColor="background1"/>
                <w:lang w:val="en-GB"/>
              </w:rPr>
            </w:pPr>
            <w:r w:rsidRPr="004A34EE">
              <w:rPr>
                <w:bCs/>
                <w:color w:val="FFFFFF" w:themeColor="background1"/>
                <w:lang w:val="en-GB"/>
              </w:rPr>
              <w:t>Issue Raised</w:t>
            </w:r>
          </w:p>
        </w:tc>
        <w:tc>
          <w:tcPr>
            <w:tcW w:w="1344" w:type="dxa"/>
            <w:shd w:val="clear" w:color="auto" w:fill="2E4858"/>
          </w:tcPr>
          <w:p w14:paraId="5C30E58D" w14:textId="77777777" w:rsidR="00270483" w:rsidRPr="004A34EE" w:rsidRDefault="00960720">
            <w:pPr>
              <w:spacing w:line="278" w:lineRule="auto"/>
              <w:jc w:val="left"/>
              <w:rPr>
                <w:bCs/>
                <w:color w:val="FFFFFF" w:themeColor="background1"/>
                <w:lang w:val="en-GB"/>
              </w:rPr>
            </w:pPr>
            <w:r w:rsidRPr="004A34EE">
              <w:rPr>
                <w:bCs/>
                <w:color w:val="FFFFFF" w:themeColor="background1"/>
                <w:lang w:val="en-GB"/>
              </w:rPr>
              <w:t>Raised By</w:t>
            </w:r>
          </w:p>
        </w:tc>
        <w:tc>
          <w:tcPr>
            <w:tcW w:w="1964" w:type="dxa"/>
            <w:shd w:val="clear" w:color="auto" w:fill="2E4858"/>
          </w:tcPr>
          <w:p w14:paraId="5AE34323" w14:textId="77777777" w:rsidR="00270483" w:rsidRPr="004A34EE" w:rsidRDefault="00960720">
            <w:pPr>
              <w:spacing w:line="278" w:lineRule="auto"/>
              <w:jc w:val="left"/>
              <w:rPr>
                <w:bCs/>
                <w:color w:val="FFFFFF" w:themeColor="background1"/>
                <w:lang w:val="en-GB"/>
              </w:rPr>
            </w:pPr>
            <w:r w:rsidRPr="004A34EE">
              <w:rPr>
                <w:bCs/>
                <w:color w:val="FFFFFF" w:themeColor="background1"/>
                <w:lang w:val="en-GB"/>
              </w:rPr>
              <w:t>ESMMP Response / Intervention</w:t>
            </w:r>
          </w:p>
        </w:tc>
        <w:tc>
          <w:tcPr>
            <w:tcW w:w="1736" w:type="dxa"/>
            <w:shd w:val="clear" w:color="auto" w:fill="2E4858"/>
          </w:tcPr>
          <w:p w14:paraId="5B938BA7" w14:textId="77777777" w:rsidR="00270483" w:rsidRPr="004A34EE" w:rsidRDefault="00960720">
            <w:pPr>
              <w:spacing w:line="278" w:lineRule="auto"/>
              <w:jc w:val="left"/>
              <w:rPr>
                <w:bCs/>
                <w:color w:val="FFFFFF" w:themeColor="background1"/>
                <w:lang w:val="en-GB"/>
              </w:rPr>
            </w:pPr>
            <w:r w:rsidRPr="004A34EE">
              <w:rPr>
                <w:bCs/>
                <w:color w:val="FFFFFF" w:themeColor="background1"/>
                <w:lang w:val="en-GB"/>
              </w:rPr>
              <w:t>ESMMP Reference (Section / Table / Annex)</w:t>
            </w:r>
          </w:p>
        </w:tc>
      </w:tr>
      <w:tr w:rsidR="00270483" w:rsidRPr="004A34EE" w14:paraId="556E5416" w14:textId="77777777">
        <w:tc>
          <w:tcPr>
            <w:tcW w:w="472" w:type="dxa"/>
          </w:tcPr>
          <w:p w14:paraId="200A165E" w14:textId="77777777" w:rsidR="00270483" w:rsidRPr="004A34EE" w:rsidRDefault="00960720">
            <w:pPr>
              <w:spacing w:line="278" w:lineRule="auto"/>
              <w:rPr>
                <w:lang w:val="en-GB"/>
              </w:rPr>
            </w:pPr>
            <w:r w:rsidRPr="004A34EE">
              <w:rPr>
                <w:lang w:val="en-GB"/>
              </w:rPr>
              <w:t>1</w:t>
            </w:r>
          </w:p>
        </w:tc>
        <w:tc>
          <w:tcPr>
            <w:tcW w:w="3500" w:type="dxa"/>
          </w:tcPr>
          <w:p w14:paraId="3E08D569" w14:textId="77777777" w:rsidR="00270483" w:rsidRPr="004A34EE" w:rsidRDefault="00960720">
            <w:pPr>
              <w:spacing w:line="278" w:lineRule="auto"/>
              <w:rPr>
                <w:lang w:val="en-GB"/>
              </w:rPr>
            </w:pPr>
            <w:r w:rsidRPr="004A34EE">
              <w:rPr>
                <w:lang w:val="en-GB"/>
              </w:rPr>
              <w:t>Lack of early engagement and formal briefing of the District Environmental Sub-Committee prior to consultation</w:t>
            </w:r>
          </w:p>
        </w:tc>
        <w:tc>
          <w:tcPr>
            <w:tcW w:w="1344" w:type="dxa"/>
          </w:tcPr>
          <w:p w14:paraId="73EFFEFF" w14:textId="77777777" w:rsidR="00270483" w:rsidRPr="004A34EE" w:rsidRDefault="00960720">
            <w:pPr>
              <w:spacing w:line="278" w:lineRule="auto"/>
              <w:rPr>
                <w:lang w:val="en-GB"/>
              </w:rPr>
            </w:pPr>
            <w:r w:rsidRPr="004A34EE">
              <w:rPr>
                <w:lang w:val="en-GB"/>
              </w:rPr>
              <w:t>DESC</w:t>
            </w:r>
          </w:p>
        </w:tc>
        <w:tc>
          <w:tcPr>
            <w:tcW w:w="1964" w:type="dxa"/>
          </w:tcPr>
          <w:p w14:paraId="59168561" w14:textId="77777777" w:rsidR="00270483" w:rsidRPr="004A34EE" w:rsidRDefault="00960720">
            <w:pPr>
              <w:spacing w:line="278" w:lineRule="auto"/>
              <w:rPr>
                <w:lang w:val="en-GB"/>
              </w:rPr>
            </w:pPr>
            <w:r w:rsidRPr="004A34EE">
              <w:rPr>
                <w:lang w:val="en-GB"/>
              </w:rPr>
              <w:t xml:space="preserve">The project will continue engaging communities </w:t>
            </w:r>
          </w:p>
        </w:tc>
        <w:tc>
          <w:tcPr>
            <w:tcW w:w="1736" w:type="dxa"/>
          </w:tcPr>
          <w:p w14:paraId="5007C71C" w14:textId="77777777" w:rsidR="00270483" w:rsidRPr="004A34EE" w:rsidRDefault="00960720">
            <w:pPr>
              <w:spacing w:line="278" w:lineRule="auto"/>
              <w:rPr>
                <w:lang w:val="en-GB"/>
              </w:rPr>
            </w:pPr>
            <w:r w:rsidRPr="004A34EE">
              <w:rPr>
                <w:lang w:val="en-GB"/>
              </w:rPr>
              <w:t>ESMMP</w:t>
            </w:r>
          </w:p>
        </w:tc>
      </w:tr>
      <w:tr w:rsidR="00270483" w:rsidRPr="004A34EE" w14:paraId="02B1B198" w14:textId="77777777">
        <w:tc>
          <w:tcPr>
            <w:tcW w:w="472" w:type="dxa"/>
          </w:tcPr>
          <w:p w14:paraId="049CC4CF" w14:textId="77777777" w:rsidR="00270483" w:rsidRPr="004A34EE" w:rsidRDefault="00960720">
            <w:pPr>
              <w:spacing w:line="278" w:lineRule="auto"/>
              <w:rPr>
                <w:lang w:val="en-GB"/>
              </w:rPr>
            </w:pPr>
            <w:r w:rsidRPr="004A34EE">
              <w:rPr>
                <w:lang w:val="en-GB"/>
              </w:rPr>
              <w:t>2</w:t>
            </w:r>
          </w:p>
        </w:tc>
        <w:tc>
          <w:tcPr>
            <w:tcW w:w="3500" w:type="dxa"/>
          </w:tcPr>
          <w:p w14:paraId="0D36F37F" w14:textId="77777777" w:rsidR="00270483" w:rsidRPr="004A34EE" w:rsidRDefault="00960720">
            <w:pPr>
              <w:spacing w:line="278" w:lineRule="auto"/>
              <w:rPr>
                <w:lang w:val="en-GB"/>
              </w:rPr>
            </w:pPr>
            <w:r w:rsidRPr="004A34EE">
              <w:rPr>
                <w:lang w:val="en-GB"/>
              </w:rPr>
              <w:t>Need to share project maps, designs, and ESMMP documentation with district authorities for technical review</w:t>
            </w:r>
          </w:p>
        </w:tc>
        <w:tc>
          <w:tcPr>
            <w:tcW w:w="1344" w:type="dxa"/>
          </w:tcPr>
          <w:p w14:paraId="10280EC1" w14:textId="77777777" w:rsidR="00270483" w:rsidRPr="004A34EE" w:rsidRDefault="00960720">
            <w:pPr>
              <w:spacing w:line="278" w:lineRule="auto"/>
              <w:rPr>
                <w:lang w:val="en-GB"/>
              </w:rPr>
            </w:pPr>
            <w:r w:rsidRPr="004A34EE">
              <w:rPr>
                <w:lang w:val="en-GB"/>
              </w:rPr>
              <w:t>DESC</w:t>
            </w:r>
          </w:p>
        </w:tc>
        <w:tc>
          <w:tcPr>
            <w:tcW w:w="1964" w:type="dxa"/>
          </w:tcPr>
          <w:p w14:paraId="6BCABDC1" w14:textId="77777777" w:rsidR="00270483" w:rsidRPr="004A34EE" w:rsidRDefault="00960720">
            <w:pPr>
              <w:spacing w:line="278" w:lineRule="auto"/>
              <w:rPr>
                <w:lang w:val="en-GB"/>
              </w:rPr>
            </w:pPr>
            <w:r w:rsidRPr="004A34EE">
              <w:rPr>
                <w:lang w:val="en-GB"/>
              </w:rPr>
              <w:t>Approved ESMMP will be disclosed</w:t>
            </w:r>
          </w:p>
        </w:tc>
        <w:tc>
          <w:tcPr>
            <w:tcW w:w="1736" w:type="dxa"/>
          </w:tcPr>
          <w:p w14:paraId="5BDE856E" w14:textId="77777777" w:rsidR="00270483" w:rsidRPr="004A34EE" w:rsidRDefault="00960720">
            <w:pPr>
              <w:spacing w:line="278" w:lineRule="auto"/>
              <w:rPr>
                <w:lang w:val="en-GB"/>
              </w:rPr>
            </w:pPr>
            <w:r w:rsidRPr="004A34EE">
              <w:rPr>
                <w:lang w:val="en-GB"/>
              </w:rPr>
              <w:t>ESMMP</w:t>
            </w:r>
          </w:p>
        </w:tc>
      </w:tr>
      <w:tr w:rsidR="00270483" w:rsidRPr="004A34EE" w14:paraId="7B6426C1" w14:textId="77777777">
        <w:tc>
          <w:tcPr>
            <w:tcW w:w="472" w:type="dxa"/>
          </w:tcPr>
          <w:p w14:paraId="75F6C585" w14:textId="77777777" w:rsidR="00270483" w:rsidRPr="004A34EE" w:rsidRDefault="00960720">
            <w:pPr>
              <w:spacing w:line="278" w:lineRule="auto"/>
              <w:rPr>
                <w:lang w:val="en-GB"/>
              </w:rPr>
            </w:pPr>
            <w:r w:rsidRPr="004A34EE">
              <w:rPr>
                <w:lang w:val="en-GB"/>
              </w:rPr>
              <w:t>3</w:t>
            </w:r>
          </w:p>
        </w:tc>
        <w:tc>
          <w:tcPr>
            <w:tcW w:w="3500" w:type="dxa"/>
          </w:tcPr>
          <w:p w14:paraId="17046D17" w14:textId="77777777" w:rsidR="00270483" w:rsidRPr="004A34EE" w:rsidRDefault="00960720">
            <w:pPr>
              <w:spacing w:line="278" w:lineRule="auto"/>
              <w:rPr>
                <w:lang w:val="en-GB"/>
              </w:rPr>
            </w:pPr>
            <w:r w:rsidRPr="004A34EE">
              <w:rPr>
                <w:lang w:val="en-GB"/>
              </w:rPr>
              <w:t>Poor drainage systems along the road leading to stormwater flowing over the road during heavy rainfall</w:t>
            </w:r>
          </w:p>
        </w:tc>
        <w:tc>
          <w:tcPr>
            <w:tcW w:w="1344" w:type="dxa"/>
          </w:tcPr>
          <w:p w14:paraId="1FD9D9CF" w14:textId="77777777" w:rsidR="00270483" w:rsidRPr="004A34EE" w:rsidRDefault="00960720">
            <w:pPr>
              <w:spacing w:line="278" w:lineRule="auto"/>
              <w:rPr>
                <w:lang w:val="en-GB"/>
              </w:rPr>
            </w:pPr>
            <w:r w:rsidRPr="004A34EE">
              <w:rPr>
                <w:lang w:val="en-GB"/>
              </w:rPr>
              <w:t>DESC</w:t>
            </w:r>
          </w:p>
        </w:tc>
        <w:tc>
          <w:tcPr>
            <w:tcW w:w="1964" w:type="dxa"/>
          </w:tcPr>
          <w:p w14:paraId="0385947F"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369E8BC0" w14:textId="77777777" w:rsidR="00270483" w:rsidRPr="004A34EE" w:rsidRDefault="00960720">
            <w:pPr>
              <w:spacing w:line="278" w:lineRule="auto"/>
              <w:rPr>
                <w:lang w:val="en-GB"/>
              </w:rPr>
            </w:pPr>
            <w:r w:rsidRPr="004A34EE">
              <w:rPr>
                <w:lang w:val="en-GB"/>
              </w:rPr>
              <w:t>ESMMP</w:t>
            </w:r>
          </w:p>
        </w:tc>
      </w:tr>
      <w:tr w:rsidR="00270483" w:rsidRPr="004A34EE" w14:paraId="385E5D33" w14:textId="77777777">
        <w:tc>
          <w:tcPr>
            <w:tcW w:w="472" w:type="dxa"/>
          </w:tcPr>
          <w:p w14:paraId="4C2FAA6E" w14:textId="77777777" w:rsidR="00270483" w:rsidRPr="004A34EE" w:rsidRDefault="00960720">
            <w:pPr>
              <w:spacing w:line="278" w:lineRule="auto"/>
              <w:rPr>
                <w:lang w:val="en-GB"/>
              </w:rPr>
            </w:pPr>
            <w:r w:rsidRPr="004A34EE">
              <w:rPr>
                <w:lang w:val="en-GB"/>
              </w:rPr>
              <w:t>4</w:t>
            </w:r>
          </w:p>
        </w:tc>
        <w:tc>
          <w:tcPr>
            <w:tcW w:w="3500" w:type="dxa"/>
          </w:tcPr>
          <w:p w14:paraId="5BAA2297" w14:textId="77777777" w:rsidR="00270483" w:rsidRPr="004A34EE" w:rsidRDefault="00960720">
            <w:pPr>
              <w:spacing w:line="278" w:lineRule="auto"/>
              <w:rPr>
                <w:lang w:val="en-GB"/>
              </w:rPr>
            </w:pPr>
            <w:r w:rsidRPr="004A34EE">
              <w:rPr>
                <w:lang w:val="en-GB"/>
              </w:rPr>
              <w:t>Presence of dambo sections and drainage challenges requiring careful engineering design</w:t>
            </w:r>
          </w:p>
        </w:tc>
        <w:tc>
          <w:tcPr>
            <w:tcW w:w="1344" w:type="dxa"/>
          </w:tcPr>
          <w:p w14:paraId="28FDD286" w14:textId="77777777" w:rsidR="00270483" w:rsidRPr="004A34EE" w:rsidRDefault="00960720">
            <w:pPr>
              <w:spacing w:line="278" w:lineRule="auto"/>
              <w:rPr>
                <w:lang w:val="en-GB"/>
              </w:rPr>
            </w:pPr>
            <w:r w:rsidRPr="004A34EE">
              <w:rPr>
                <w:lang w:val="en-GB"/>
              </w:rPr>
              <w:t>DESC</w:t>
            </w:r>
          </w:p>
        </w:tc>
        <w:tc>
          <w:tcPr>
            <w:tcW w:w="1964" w:type="dxa"/>
          </w:tcPr>
          <w:p w14:paraId="2C822616"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17FBF7CE" w14:textId="77777777" w:rsidR="00270483" w:rsidRPr="004A34EE" w:rsidRDefault="00960720">
            <w:pPr>
              <w:spacing w:line="278" w:lineRule="auto"/>
              <w:rPr>
                <w:lang w:val="en-GB"/>
              </w:rPr>
            </w:pPr>
            <w:r w:rsidRPr="004A34EE">
              <w:rPr>
                <w:lang w:val="en-GB"/>
              </w:rPr>
              <w:t>ESMMP</w:t>
            </w:r>
          </w:p>
        </w:tc>
      </w:tr>
      <w:tr w:rsidR="00270483" w:rsidRPr="004A34EE" w14:paraId="2398B5CE" w14:textId="77777777">
        <w:tc>
          <w:tcPr>
            <w:tcW w:w="472" w:type="dxa"/>
          </w:tcPr>
          <w:p w14:paraId="172A2C52" w14:textId="77777777" w:rsidR="00270483" w:rsidRPr="004A34EE" w:rsidRDefault="00960720">
            <w:pPr>
              <w:spacing w:line="278" w:lineRule="auto"/>
              <w:rPr>
                <w:lang w:val="en-GB"/>
              </w:rPr>
            </w:pPr>
            <w:r w:rsidRPr="004A34EE">
              <w:rPr>
                <w:lang w:val="en-GB"/>
              </w:rPr>
              <w:t>5</w:t>
            </w:r>
          </w:p>
        </w:tc>
        <w:tc>
          <w:tcPr>
            <w:tcW w:w="3500" w:type="dxa"/>
          </w:tcPr>
          <w:p w14:paraId="47F30182" w14:textId="77777777" w:rsidR="00270483" w:rsidRPr="004A34EE" w:rsidRDefault="00960720">
            <w:pPr>
              <w:spacing w:line="278" w:lineRule="auto"/>
              <w:rPr>
                <w:lang w:val="en-GB"/>
              </w:rPr>
            </w:pPr>
            <w:r w:rsidRPr="004A34EE">
              <w:rPr>
                <w:lang w:val="en-GB"/>
              </w:rPr>
              <w:t>Soil erosion along steep road sections and erosion-prone segments</w:t>
            </w:r>
          </w:p>
        </w:tc>
        <w:tc>
          <w:tcPr>
            <w:tcW w:w="1344" w:type="dxa"/>
          </w:tcPr>
          <w:p w14:paraId="508DA926" w14:textId="77777777" w:rsidR="00270483" w:rsidRPr="004A34EE" w:rsidRDefault="00960720">
            <w:pPr>
              <w:spacing w:line="278" w:lineRule="auto"/>
              <w:rPr>
                <w:lang w:val="en-GB"/>
              </w:rPr>
            </w:pPr>
            <w:r w:rsidRPr="004A34EE">
              <w:rPr>
                <w:lang w:val="en-GB"/>
              </w:rPr>
              <w:t>Men FGD, Women FGD</w:t>
            </w:r>
          </w:p>
        </w:tc>
        <w:tc>
          <w:tcPr>
            <w:tcW w:w="1964" w:type="dxa"/>
          </w:tcPr>
          <w:p w14:paraId="659EF73C"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1E7FB03C" w14:textId="77777777" w:rsidR="00270483" w:rsidRPr="004A34EE" w:rsidRDefault="00960720">
            <w:pPr>
              <w:spacing w:line="278" w:lineRule="auto"/>
              <w:rPr>
                <w:lang w:val="en-GB"/>
              </w:rPr>
            </w:pPr>
            <w:r w:rsidRPr="004A34EE">
              <w:rPr>
                <w:lang w:val="en-GB"/>
              </w:rPr>
              <w:t>ESMMP</w:t>
            </w:r>
          </w:p>
        </w:tc>
      </w:tr>
      <w:tr w:rsidR="00270483" w:rsidRPr="004A34EE" w14:paraId="76576965" w14:textId="77777777">
        <w:tc>
          <w:tcPr>
            <w:tcW w:w="472" w:type="dxa"/>
          </w:tcPr>
          <w:p w14:paraId="348368AB" w14:textId="77777777" w:rsidR="00270483" w:rsidRPr="004A34EE" w:rsidRDefault="00960720">
            <w:pPr>
              <w:spacing w:line="278" w:lineRule="auto"/>
              <w:rPr>
                <w:lang w:val="en-GB"/>
              </w:rPr>
            </w:pPr>
            <w:r w:rsidRPr="004A34EE">
              <w:rPr>
                <w:lang w:val="en-GB"/>
              </w:rPr>
              <w:t>6</w:t>
            </w:r>
          </w:p>
        </w:tc>
        <w:tc>
          <w:tcPr>
            <w:tcW w:w="3500" w:type="dxa"/>
          </w:tcPr>
          <w:p w14:paraId="305330E1" w14:textId="77777777" w:rsidR="00270483" w:rsidRPr="004A34EE" w:rsidRDefault="00960720">
            <w:pPr>
              <w:spacing w:line="278" w:lineRule="auto"/>
              <w:rPr>
                <w:lang w:val="en-GB"/>
              </w:rPr>
            </w:pPr>
            <w:r w:rsidRPr="004A34EE">
              <w:rPr>
                <w:lang w:val="en-GB"/>
              </w:rPr>
              <w:t>Road becomes impassable during heavy rains affecting mobility and access to services</w:t>
            </w:r>
          </w:p>
        </w:tc>
        <w:tc>
          <w:tcPr>
            <w:tcW w:w="1344" w:type="dxa"/>
          </w:tcPr>
          <w:p w14:paraId="0286E988" w14:textId="77777777" w:rsidR="00270483" w:rsidRPr="004A34EE" w:rsidRDefault="00960720">
            <w:pPr>
              <w:spacing w:line="278" w:lineRule="auto"/>
              <w:rPr>
                <w:lang w:val="en-GB"/>
              </w:rPr>
            </w:pPr>
            <w:r w:rsidRPr="004A34EE">
              <w:rPr>
                <w:lang w:val="en-GB"/>
              </w:rPr>
              <w:t>Men FGD, Women FGD</w:t>
            </w:r>
          </w:p>
        </w:tc>
        <w:tc>
          <w:tcPr>
            <w:tcW w:w="1964" w:type="dxa"/>
          </w:tcPr>
          <w:p w14:paraId="0CB9A5F4"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4920472D" w14:textId="77777777" w:rsidR="00270483" w:rsidRPr="004A34EE" w:rsidRDefault="00960720">
            <w:pPr>
              <w:spacing w:line="278" w:lineRule="auto"/>
              <w:rPr>
                <w:lang w:val="en-GB"/>
              </w:rPr>
            </w:pPr>
            <w:r w:rsidRPr="004A34EE">
              <w:rPr>
                <w:lang w:val="en-GB"/>
              </w:rPr>
              <w:t>ESMMP</w:t>
            </w:r>
          </w:p>
        </w:tc>
      </w:tr>
      <w:tr w:rsidR="00270483" w:rsidRPr="004A34EE" w14:paraId="26B4EB04" w14:textId="77777777">
        <w:tc>
          <w:tcPr>
            <w:tcW w:w="472" w:type="dxa"/>
          </w:tcPr>
          <w:p w14:paraId="1273335E" w14:textId="77777777" w:rsidR="00270483" w:rsidRPr="004A34EE" w:rsidRDefault="00960720">
            <w:pPr>
              <w:spacing w:line="278" w:lineRule="auto"/>
              <w:rPr>
                <w:lang w:val="en-GB"/>
              </w:rPr>
            </w:pPr>
            <w:r w:rsidRPr="004A34EE">
              <w:rPr>
                <w:lang w:val="en-GB"/>
              </w:rPr>
              <w:t>7</w:t>
            </w:r>
          </w:p>
        </w:tc>
        <w:tc>
          <w:tcPr>
            <w:tcW w:w="3500" w:type="dxa"/>
          </w:tcPr>
          <w:p w14:paraId="6886515F" w14:textId="77777777" w:rsidR="00270483" w:rsidRPr="004A34EE" w:rsidRDefault="00960720">
            <w:pPr>
              <w:spacing w:line="278" w:lineRule="auto"/>
              <w:rPr>
                <w:lang w:val="en-GB"/>
              </w:rPr>
            </w:pPr>
            <w:r w:rsidRPr="004A34EE">
              <w:rPr>
                <w:lang w:val="en-GB"/>
              </w:rPr>
              <w:t>Dust during the dry season affecting visibility, homes, and health of nearby residents</w:t>
            </w:r>
          </w:p>
        </w:tc>
        <w:tc>
          <w:tcPr>
            <w:tcW w:w="1344" w:type="dxa"/>
          </w:tcPr>
          <w:p w14:paraId="03EC9A82" w14:textId="77777777" w:rsidR="00270483" w:rsidRPr="004A34EE" w:rsidRDefault="00960720">
            <w:pPr>
              <w:spacing w:line="278" w:lineRule="auto"/>
              <w:rPr>
                <w:lang w:val="en-GB"/>
              </w:rPr>
            </w:pPr>
            <w:r w:rsidRPr="004A34EE">
              <w:rPr>
                <w:lang w:val="en-GB"/>
              </w:rPr>
              <w:t>Men FGD, Women FGD</w:t>
            </w:r>
          </w:p>
        </w:tc>
        <w:tc>
          <w:tcPr>
            <w:tcW w:w="1964" w:type="dxa"/>
          </w:tcPr>
          <w:p w14:paraId="26F01D68"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64A4F0C0" w14:textId="77777777" w:rsidR="00270483" w:rsidRPr="004A34EE" w:rsidRDefault="00960720">
            <w:pPr>
              <w:spacing w:line="278" w:lineRule="auto"/>
              <w:rPr>
                <w:lang w:val="en-GB"/>
              </w:rPr>
            </w:pPr>
            <w:r w:rsidRPr="004A34EE">
              <w:rPr>
                <w:lang w:val="en-GB"/>
              </w:rPr>
              <w:t>ESMMP</w:t>
            </w:r>
          </w:p>
        </w:tc>
      </w:tr>
      <w:tr w:rsidR="00270483" w:rsidRPr="004A34EE" w14:paraId="0143B687" w14:textId="77777777">
        <w:tc>
          <w:tcPr>
            <w:tcW w:w="472" w:type="dxa"/>
          </w:tcPr>
          <w:p w14:paraId="05A8B633" w14:textId="77777777" w:rsidR="00270483" w:rsidRPr="004A34EE" w:rsidRDefault="00960720">
            <w:pPr>
              <w:spacing w:line="278" w:lineRule="auto"/>
              <w:rPr>
                <w:lang w:val="en-GB"/>
              </w:rPr>
            </w:pPr>
            <w:r w:rsidRPr="004A34EE">
              <w:rPr>
                <w:lang w:val="en-GB"/>
              </w:rPr>
              <w:t>8</w:t>
            </w:r>
          </w:p>
        </w:tc>
        <w:tc>
          <w:tcPr>
            <w:tcW w:w="3500" w:type="dxa"/>
          </w:tcPr>
          <w:p w14:paraId="3462696B" w14:textId="77777777" w:rsidR="00270483" w:rsidRPr="004A34EE" w:rsidRDefault="00960720">
            <w:pPr>
              <w:spacing w:line="278" w:lineRule="auto"/>
              <w:rPr>
                <w:lang w:val="en-GB"/>
              </w:rPr>
            </w:pPr>
            <w:r w:rsidRPr="004A34EE">
              <w:rPr>
                <w:lang w:val="en-GB"/>
              </w:rPr>
              <w:t>Houses and gardens located close to the road may fall within the construction footprint</w:t>
            </w:r>
          </w:p>
        </w:tc>
        <w:tc>
          <w:tcPr>
            <w:tcW w:w="1344" w:type="dxa"/>
          </w:tcPr>
          <w:p w14:paraId="3E72EBC3" w14:textId="77777777" w:rsidR="00270483" w:rsidRPr="004A34EE" w:rsidRDefault="00960720">
            <w:pPr>
              <w:spacing w:line="278" w:lineRule="auto"/>
              <w:rPr>
                <w:lang w:val="en-GB"/>
              </w:rPr>
            </w:pPr>
            <w:r w:rsidRPr="004A34EE">
              <w:rPr>
                <w:lang w:val="en-GB"/>
              </w:rPr>
              <w:t>Men FGD, Women FGD</w:t>
            </w:r>
          </w:p>
        </w:tc>
        <w:tc>
          <w:tcPr>
            <w:tcW w:w="1964" w:type="dxa"/>
          </w:tcPr>
          <w:p w14:paraId="59CB7307"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6D08AF8D" w14:textId="77777777" w:rsidR="00270483" w:rsidRPr="004A34EE" w:rsidRDefault="00960720">
            <w:pPr>
              <w:spacing w:line="278" w:lineRule="auto"/>
              <w:rPr>
                <w:lang w:val="en-GB"/>
              </w:rPr>
            </w:pPr>
            <w:r w:rsidRPr="004A34EE">
              <w:rPr>
                <w:lang w:val="en-GB"/>
              </w:rPr>
              <w:t>ESMMP</w:t>
            </w:r>
          </w:p>
        </w:tc>
      </w:tr>
      <w:tr w:rsidR="00270483" w:rsidRPr="004A34EE" w14:paraId="5F95254F" w14:textId="77777777">
        <w:tc>
          <w:tcPr>
            <w:tcW w:w="472" w:type="dxa"/>
          </w:tcPr>
          <w:p w14:paraId="1DBE07BA" w14:textId="77777777" w:rsidR="00270483" w:rsidRPr="004A34EE" w:rsidRDefault="00960720">
            <w:pPr>
              <w:spacing w:line="278" w:lineRule="auto"/>
              <w:rPr>
                <w:lang w:val="en-GB"/>
              </w:rPr>
            </w:pPr>
            <w:r w:rsidRPr="004A34EE">
              <w:rPr>
                <w:lang w:val="en-GB"/>
              </w:rPr>
              <w:t>9</w:t>
            </w:r>
          </w:p>
        </w:tc>
        <w:tc>
          <w:tcPr>
            <w:tcW w:w="3500" w:type="dxa"/>
          </w:tcPr>
          <w:p w14:paraId="1E3B2445" w14:textId="77777777" w:rsidR="00270483" w:rsidRPr="004A34EE" w:rsidRDefault="00960720">
            <w:pPr>
              <w:spacing w:line="278" w:lineRule="auto"/>
              <w:rPr>
                <w:lang w:val="en-GB"/>
              </w:rPr>
            </w:pPr>
            <w:r w:rsidRPr="004A34EE">
              <w:rPr>
                <w:lang w:val="en-GB"/>
              </w:rPr>
              <w:t>Presence of community assets such as churches and water pipelines near the road corridor</w:t>
            </w:r>
          </w:p>
        </w:tc>
        <w:tc>
          <w:tcPr>
            <w:tcW w:w="1344" w:type="dxa"/>
          </w:tcPr>
          <w:p w14:paraId="5DEB24CC" w14:textId="77777777" w:rsidR="00270483" w:rsidRPr="004A34EE" w:rsidRDefault="00960720">
            <w:pPr>
              <w:spacing w:line="278" w:lineRule="auto"/>
              <w:rPr>
                <w:lang w:val="en-GB"/>
              </w:rPr>
            </w:pPr>
            <w:r w:rsidRPr="004A34EE">
              <w:rPr>
                <w:lang w:val="en-GB"/>
              </w:rPr>
              <w:t>Men FGD, Women FGD</w:t>
            </w:r>
          </w:p>
        </w:tc>
        <w:tc>
          <w:tcPr>
            <w:tcW w:w="1964" w:type="dxa"/>
          </w:tcPr>
          <w:p w14:paraId="20EF915F"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21A8B0D8" w14:textId="77777777" w:rsidR="00270483" w:rsidRPr="004A34EE" w:rsidRDefault="00960720">
            <w:pPr>
              <w:spacing w:line="278" w:lineRule="auto"/>
              <w:rPr>
                <w:lang w:val="en-GB"/>
              </w:rPr>
            </w:pPr>
            <w:r w:rsidRPr="004A34EE">
              <w:rPr>
                <w:lang w:val="en-GB"/>
              </w:rPr>
              <w:t>ESMMP</w:t>
            </w:r>
          </w:p>
        </w:tc>
      </w:tr>
      <w:tr w:rsidR="00270483" w:rsidRPr="004A34EE" w14:paraId="5F3D71FC" w14:textId="77777777">
        <w:tc>
          <w:tcPr>
            <w:tcW w:w="472" w:type="dxa"/>
          </w:tcPr>
          <w:p w14:paraId="77C5358A" w14:textId="77777777" w:rsidR="00270483" w:rsidRPr="004A34EE" w:rsidRDefault="00960720">
            <w:pPr>
              <w:spacing w:line="278" w:lineRule="auto"/>
              <w:rPr>
                <w:lang w:val="en-GB"/>
              </w:rPr>
            </w:pPr>
            <w:r w:rsidRPr="004A34EE">
              <w:rPr>
                <w:lang w:val="en-GB"/>
              </w:rPr>
              <w:t>10</w:t>
            </w:r>
          </w:p>
        </w:tc>
        <w:tc>
          <w:tcPr>
            <w:tcW w:w="3500" w:type="dxa"/>
          </w:tcPr>
          <w:p w14:paraId="63A3FA46" w14:textId="77777777" w:rsidR="00270483" w:rsidRPr="004A34EE" w:rsidRDefault="00960720">
            <w:pPr>
              <w:spacing w:line="278" w:lineRule="auto"/>
              <w:rPr>
                <w:lang w:val="en-GB"/>
              </w:rPr>
            </w:pPr>
            <w:r w:rsidRPr="004A34EE">
              <w:rPr>
                <w:lang w:val="en-GB"/>
              </w:rPr>
              <w:t>Risk of damage or contamination to boreholes and water infrastructure during construction</w:t>
            </w:r>
          </w:p>
        </w:tc>
        <w:tc>
          <w:tcPr>
            <w:tcW w:w="1344" w:type="dxa"/>
          </w:tcPr>
          <w:p w14:paraId="24C5351C" w14:textId="77777777" w:rsidR="00270483" w:rsidRPr="004A34EE" w:rsidRDefault="00960720">
            <w:pPr>
              <w:spacing w:line="278" w:lineRule="auto"/>
              <w:rPr>
                <w:lang w:val="en-GB"/>
              </w:rPr>
            </w:pPr>
            <w:r w:rsidRPr="004A34EE">
              <w:rPr>
                <w:lang w:val="en-GB"/>
              </w:rPr>
              <w:t>Men FGD, Women FGD</w:t>
            </w:r>
          </w:p>
        </w:tc>
        <w:tc>
          <w:tcPr>
            <w:tcW w:w="1964" w:type="dxa"/>
          </w:tcPr>
          <w:p w14:paraId="3C93394E" w14:textId="77777777" w:rsidR="00270483" w:rsidRPr="004A34EE" w:rsidRDefault="00960720">
            <w:pPr>
              <w:spacing w:line="278" w:lineRule="auto"/>
              <w:rPr>
                <w:lang w:val="en-GB"/>
              </w:rPr>
            </w:pPr>
            <w:r w:rsidRPr="004A34EE">
              <w:rPr>
                <w:lang w:val="en-GB"/>
              </w:rPr>
              <w:t>This will be taken care in the DED</w:t>
            </w:r>
          </w:p>
        </w:tc>
        <w:tc>
          <w:tcPr>
            <w:tcW w:w="1736" w:type="dxa"/>
          </w:tcPr>
          <w:p w14:paraId="770A3FC5" w14:textId="77777777" w:rsidR="00270483" w:rsidRPr="004A34EE" w:rsidRDefault="00960720">
            <w:pPr>
              <w:spacing w:line="278" w:lineRule="auto"/>
              <w:rPr>
                <w:lang w:val="en-GB"/>
              </w:rPr>
            </w:pPr>
            <w:r w:rsidRPr="004A34EE">
              <w:rPr>
                <w:lang w:val="en-GB"/>
              </w:rPr>
              <w:t>ESMMP</w:t>
            </w:r>
          </w:p>
        </w:tc>
      </w:tr>
      <w:tr w:rsidR="00270483" w:rsidRPr="004A34EE" w14:paraId="6A56962F" w14:textId="77777777">
        <w:tc>
          <w:tcPr>
            <w:tcW w:w="472" w:type="dxa"/>
          </w:tcPr>
          <w:p w14:paraId="534AAF7B" w14:textId="77777777" w:rsidR="00270483" w:rsidRPr="004A34EE" w:rsidRDefault="00960720">
            <w:pPr>
              <w:spacing w:line="278" w:lineRule="auto"/>
              <w:rPr>
                <w:lang w:val="en-GB"/>
              </w:rPr>
            </w:pPr>
            <w:r w:rsidRPr="004A34EE">
              <w:rPr>
                <w:lang w:val="en-GB"/>
              </w:rPr>
              <w:t>11</w:t>
            </w:r>
          </w:p>
        </w:tc>
        <w:tc>
          <w:tcPr>
            <w:tcW w:w="3500" w:type="dxa"/>
          </w:tcPr>
          <w:p w14:paraId="733AE0D7" w14:textId="77777777" w:rsidR="00270483" w:rsidRPr="004A34EE" w:rsidRDefault="00960720">
            <w:pPr>
              <w:spacing w:line="278" w:lineRule="auto"/>
              <w:rPr>
                <w:lang w:val="en-GB"/>
              </w:rPr>
            </w:pPr>
            <w:r w:rsidRPr="004A34EE">
              <w:rPr>
                <w:lang w:val="en-GB"/>
              </w:rPr>
              <w:t>Risk of contamination of water sources from fuel spills, oil, or construction waste</w:t>
            </w:r>
          </w:p>
        </w:tc>
        <w:tc>
          <w:tcPr>
            <w:tcW w:w="1344" w:type="dxa"/>
          </w:tcPr>
          <w:p w14:paraId="34D08C2C" w14:textId="77777777" w:rsidR="00270483" w:rsidRPr="004A34EE" w:rsidRDefault="00960720">
            <w:pPr>
              <w:spacing w:line="278" w:lineRule="auto"/>
              <w:rPr>
                <w:lang w:val="en-GB"/>
              </w:rPr>
            </w:pPr>
            <w:r w:rsidRPr="004A34EE">
              <w:rPr>
                <w:lang w:val="en-GB"/>
              </w:rPr>
              <w:t>Men FGD, Women FGD</w:t>
            </w:r>
          </w:p>
        </w:tc>
        <w:tc>
          <w:tcPr>
            <w:tcW w:w="1964" w:type="dxa"/>
          </w:tcPr>
          <w:p w14:paraId="3F9E3566" w14:textId="77777777" w:rsidR="00270483" w:rsidRPr="004A34EE" w:rsidRDefault="00960720">
            <w:pPr>
              <w:spacing w:line="278" w:lineRule="auto"/>
              <w:rPr>
                <w:lang w:val="en-GB"/>
              </w:rPr>
            </w:pPr>
            <w:r w:rsidRPr="004A34EE">
              <w:rPr>
                <w:lang w:val="en-GB"/>
              </w:rPr>
              <w:t>Covered in the ESMMP</w:t>
            </w:r>
          </w:p>
        </w:tc>
        <w:tc>
          <w:tcPr>
            <w:tcW w:w="1736" w:type="dxa"/>
          </w:tcPr>
          <w:p w14:paraId="3373537C" w14:textId="77777777" w:rsidR="00270483" w:rsidRPr="004A34EE" w:rsidRDefault="00960720">
            <w:pPr>
              <w:spacing w:line="278" w:lineRule="auto"/>
              <w:rPr>
                <w:lang w:val="en-GB"/>
              </w:rPr>
            </w:pPr>
            <w:r w:rsidRPr="004A34EE">
              <w:rPr>
                <w:lang w:val="en-GB"/>
              </w:rPr>
              <w:t>ESMMP</w:t>
            </w:r>
          </w:p>
        </w:tc>
      </w:tr>
      <w:tr w:rsidR="00270483" w:rsidRPr="004A34EE" w14:paraId="17521C09" w14:textId="77777777">
        <w:tc>
          <w:tcPr>
            <w:tcW w:w="472" w:type="dxa"/>
          </w:tcPr>
          <w:p w14:paraId="16CC769F" w14:textId="77777777" w:rsidR="00270483" w:rsidRPr="004A34EE" w:rsidRDefault="00960720">
            <w:pPr>
              <w:spacing w:line="278" w:lineRule="auto"/>
              <w:rPr>
                <w:lang w:val="en-GB"/>
              </w:rPr>
            </w:pPr>
            <w:r w:rsidRPr="004A34EE">
              <w:rPr>
                <w:lang w:val="en-GB"/>
              </w:rPr>
              <w:t>12</w:t>
            </w:r>
          </w:p>
        </w:tc>
        <w:tc>
          <w:tcPr>
            <w:tcW w:w="3500" w:type="dxa"/>
          </w:tcPr>
          <w:p w14:paraId="3CEF7AAB" w14:textId="77777777" w:rsidR="00270483" w:rsidRPr="004A34EE" w:rsidRDefault="00960720">
            <w:pPr>
              <w:spacing w:line="278" w:lineRule="auto"/>
              <w:rPr>
                <w:lang w:val="en-GB"/>
              </w:rPr>
            </w:pPr>
            <w:r w:rsidRPr="004A34EE">
              <w:rPr>
                <w:lang w:val="en-GB"/>
              </w:rPr>
              <w:t>Lack of a fully designated waste disposal site in the district complicating waste management</w:t>
            </w:r>
          </w:p>
        </w:tc>
        <w:tc>
          <w:tcPr>
            <w:tcW w:w="1344" w:type="dxa"/>
          </w:tcPr>
          <w:p w14:paraId="4A41C1D8" w14:textId="77777777" w:rsidR="00270483" w:rsidRPr="004A34EE" w:rsidRDefault="00960720">
            <w:pPr>
              <w:spacing w:line="278" w:lineRule="auto"/>
              <w:rPr>
                <w:lang w:val="en-GB"/>
              </w:rPr>
            </w:pPr>
            <w:r w:rsidRPr="004A34EE">
              <w:rPr>
                <w:lang w:val="en-GB"/>
              </w:rPr>
              <w:t>DESC</w:t>
            </w:r>
          </w:p>
        </w:tc>
        <w:tc>
          <w:tcPr>
            <w:tcW w:w="1964" w:type="dxa"/>
          </w:tcPr>
          <w:p w14:paraId="57B65F7F" w14:textId="77777777" w:rsidR="00270483" w:rsidRPr="004A34EE" w:rsidRDefault="00960720">
            <w:pPr>
              <w:spacing w:line="278" w:lineRule="auto"/>
              <w:rPr>
                <w:lang w:val="en-GB"/>
              </w:rPr>
            </w:pPr>
            <w:r w:rsidRPr="004A34EE">
              <w:rPr>
                <w:lang w:val="en-GB"/>
              </w:rPr>
              <w:t>Covered in the ESMMP</w:t>
            </w:r>
          </w:p>
        </w:tc>
        <w:tc>
          <w:tcPr>
            <w:tcW w:w="1736" w:type="dxa"/>
          </w:tcPr>
          <w:p w14:paraId="0A7A77C9" w14:textId="77777777" w:rsidR="00270483" w:rsidRPr="004A34EE" w:rsidRDefault="00960720">
            <w:pPr>
              <w:spacing w:line="278" w:lineRule="auto"/>
              <w:rPr>
                <w:lang w:val="en-GB"/>
              </w:rPr>
            </w:pPr>
            <w:r w:rsidRPr="004A34EE">
              <w:rPr>
                <w:lang w:val="en-GB"/>
              </w:rPr>
              <w:t>ESMMP</w:t>
            </w:r>
          </w:p>
        </w:tc>
      </w:tr>
      <w:tr w:rsidR="00270483" w:rsidRPr="004A34EE" w14:paraId="1A85077C" w14:textId="77777777">
        <w:tc>
          <w:tcPr>
            <w:tcW w:w="472" w:type="dxa"/>
          </w:tcPr>
          <w:p w14:paraId="440A39B8" w14:textId="77777777" w:rsidR="00270483" w:rsidRPr="004A34EE" w:rsidRDefault="00960720">
            <w:pPr>
              <w:spacing w:line="278" w:lineRule="auto"/>
              <w:rPr>
                <w:lang w:val="en-GB"/>
              </w:rPr>
            </w:pPr>
            <w:r w:rsidRPr="004A34EE">
              <w:rPr>
                <w:lang w:val="en-GB"/>
              </w:rPr>
              <w:t>13</w:t>
            </w:r>
          </w:p>
        </w:tc>
        <w:tc>
          <w:tcPr>
            <w:tcW w:w="3500" w:type="dxa"/>
          </w:tcPr>
          <w:p w14:paraId="57552760" w14:textId="77777777" w:rsidR="00270483" w:rsidRPr="004A34EE" w:rsidRDefault="00960720">
            <w:pPr>
              <w:spacing w:line="278" w:lineRule="auto"/>
              <w:rPr>
                <w:lang w:val="en-GB"/>
              </w:rPr>
            </w:pPr>
            <w:r w:rsidRPr="004A34EE">
              <w:rPr>
                <w:lang w:val="en-GB"/>
              </w:rPr>
              <w:t>Need for contractors to develop proper waste management systems for construction activities</w:t>
            </w:r>
          </w:p>
        </w:tc>
        <w:tc>
          <w:tcPr>
            <w:tcW w:w="1344" w:type="dxa"/>
          </w:tcPr>
          <w:p w14:paraId="78D47E6A" w14:textId="77777777" w:rsidR="00270483" w:rsidRPr="004A34EE" w:rsidRDefault="00960720">
            <w:pPr>
              <w:spacing w:line="278" w:lineRule="auto"/>
              <w:rPr>
                <w:lang w:val="en-GB"/>
              </w:rPr>
            </w:pPr>
            <w:r w:rsidRPr="004A34EE">
              <w:rPr>
                <w:lang w:val="en-GB"/>
              </w:rPr>
              <w:t>DESC, Men FGD, Women FGD</w:t>
            </w:r>
          </w:p>
        </w:tc>
        <w:tc>
          <w:tcPr>
            <w:tcW w:w="1964" w:type="dxa"/>
          </w:tcPr>
          <w:p w14:paraId="0B02A1F8" w14:textId="77777777" w:rsidR="00270483" w:rsidRPr="004A34EE" w:rsidRDefault="00960720">
            <w:pPr>
              <w:spacing w:line="278" w:lineRule="auto"/>
              <w:rPr>
                <w:lang w:val="en-GB"/>
              </w:rPr>
            </w:pPr>
            <w:r w:rsidRPr="004A34EE">
              <w:rPr>
                <w:lang w:val="en-GB"/>
              </w:rPr>
              <w:t>Covered in the ESMMP</w:t>
            </w:r>
          </w:p>
        </w:tc>
        <w:tc>
          <w:tcPr>
            <w:tcW w:w="1736" w:type="dxa"/>
          </w:tcPr>
          <w:p w14:paraId="7F0C6B80" w14:textId="77777777" w:rsidR="00270483" w:rsidRPr="004A34EE" w:rsidRDefault="00960720">
            <w:pPr>
              <w:spacing w:line="278" w:lineRule="auto"/>
              <w:rPr>
                <w:lang w:val="en-GB"/>
              </w:rPr>
            </w:pPr>
            <w:r w:rsidRPr="004A34EE">
              <w:rPr>
                <w:lang w:val="en-GB"/>
              </w:rPr>
              <w:t>ESMMP</w:t>
            </w:r>
          </w:p>
        </w:tc>
      </w:tr>
      <w:tr w:rsidR="00270483" w:rsidRPr="004A34EE" w14:paraId="0B5BB227" w14:textId="77777777">
        <w:tc>
          <w:tcPr>
            <w:tcW w:w="472" w:type="dxa"/>
          </w:tcPr>
          <w:p w14:paraId="7C7CEECB" w14:textId="77777777" w:rsidR="00270483" w:rsidRPr="004A34EE" w:rsidRDefault="00960720">
            <w:pPr>
              <w:spacing w:line="278" w:lineRule="auto"/>
              <w:rPr>
                <w:lang w:val="en-GB"/>
              </w:rPr>
            </w:pPr>
            <w:r w:rsidRPr="004A34EE">
              <w:rPr>
                <w:lang w:val="en-GB"/>
              </w:rPr>
              <w:lastRenderedPageBreak/>
              <w:t>14</w:t>
            </w:r>
          </w:p>
        </w:tc>
        <w:tc>
          <w:tcPr>
            <w:tcW w:w="3500" w:type="dxa"/>
          </w:tcPr>
          <w:p w14:paraId="5FE1DE46" w14:textId="77777777" w:rsidR="00270483" w:rsidRPr="004A34EE" w:rsidRDefault="00960720">
            <w:pPr>
              <w:spacing w:line="278" w:lineRule="auto"/>
              <w:rPr>
                <w:lang w:val="en-GB"/>
              </w:rPr>
            </w:pPr>
            <w:r w:rsidRPr="004A34EE">
              <w:rPr>
                <w:lang w:val="en-GB"/>
              </w:rPr>
              <w:t>Potential environmental degradation from borrow pits and material extraction sites</w:t>
            </w:r>
          </w:p>
        </w:tc>
        <w:tc>
          <w:tcPr>
            <w:tcW w:w="1344" w:type="dxa"/>
          </w:tcPr>
          <w:p w14:paraId="77191F6F" w14:textId="77777777" w:rsidR="00270483" w:rsidRPr="004A34EE" w:rsidRDefault="00960720">
            <w:pPr>
              <w:spacing w:line="278" w:lineRule="auto"/>
              <w:rPr>
                <w:lang w:val="en-GB"/>
              </w:rPr>
            </w:pPr>
            <w:r w:rsidRPr="004A34EE">
              <w:rPr>
                <w:lang w:val="en-GB"/>
              </w:rPr>
              <w:t>DESC</w:t>
            </w:r>
          </w:p>
        </w:tc>
        <w:tc>
          <w:tcPr>
            <w:tcW w:w="1964" w:type="dxa"/>
          </w:tcPr>
          <w:p w14:paraId="19D7D6C5" w14:textId="77777777" w:rsidR="00270483" w:rsidRPr="004A34EE" w:rsidRDefault="00960720">
            <w:pPr>
              <w:spacing w:line="278" w:lineRule="auto"/>
              <w:rPr>
                <w:lang w:val="en-GB"/>
              </w:rPr>
            </w:pPr>
            <w:r w:rsidRPr="004A34EE">
              <w:rPr>
                <w:lang w:val="en-GB"/>
              </w:rPr>
              <w:t>Covered in the ESMMP</w:t>
            </w:r>
          </w:p>
        </w:tc>
        <w:tc>
          <w:tcPr>
            <w:tcW w:w="1736" w:type="dxa"/>
          </w:tcPr>
          <w:p w14:paraId="0856F758" w14:textId="77777777" w:rsidR="00270483" w:rsidRPr="004A34EE" w:rsidRDefault="00960720">
            <w:pPr>
              <w:spacing w:line="278" w:lineRule="auto"/>
              <w:rPr>
                <w:lang w:val="en-GB"/>
              </w:rPr>
            </w:pPr>
            <w:r w:rsidRPr="004A34EE">
              <w:rPr>
                <w:lang w:val="en-GB"/>
              </w:rPr>
              <w:t>ESMMP</w:t>
            </w:r>
          </w:p>
        </w:tc>
      </w:tr>
      <w:tr w:rsidR="00270483" w:rsidRPr="004A34EE" w14:paraId="541349BE" w14:textId="77777777">
        <w:tc>
          <w:tcPr>
            <w:tcW w:w="472" w:type="dxa"/>
          </w:tcPr>
          <w:p w14:paraId="57CE4B12" w14:textId="77777777" w:rsidR="00270483" w:rsidRPr="004A34EE" w:rsidRDefault="00960720">
            <w:pPr>
              <w:spacing w:line="278" w:lineRule="auto"/>
              <w:rPr>
                <w:lang w:val="en-GB"/>
              </w:rPr>
            </w:pPr>
            <w:r w:rsidRPr="004A34EE">
              <w:rPr>
                <w:lang w:val="en-GB"/>
              </w:rPr>
              <w:t>15</w:t>
            </w:r>
          </w:p>
        </w:tc>
        <w:tc>
          <w:tcPr>
            <w:tcW w:w="3500" w:type="dxa"/>
          </w:tcPr>
          <w:p w14:paraId="2022E7A1" w14:textId="77777777" w:rsidR="00270483" w:rsidRPr="004A34EE" w:rsidRDefault="00960720">
            <w:pPr>
              <w:spacing w:line="278" w:lineRule="auto"/>
              <w:rPr>
                <w:lang w:val="en-GB"/>
              </w:rPr>
            </w:pPr>
            <w:r w:rsidRPr="004A34EE">
              <w:rPr>
                <w:lang w:val="en-GB"/>
              </w:rPr>
              <w:t>Need for responsible sourcing of construction materials and rehabilitation of borrow areas</w:t>
            </w:r>
          </w:p>
        </w:tc>
        <w:tc>
          <w:tcPr>
            <w:tcW w:w="1344" w:type="dxa"/>
          </w:tcPr>
          <w:p w14:paraId="761CC927" w14:textId="77777777" w:rsidR="00270483" w:rsidRPr="004A34EE" w:rsidRDefault="00960720">
            <w:pPr>
              <w:spacing w:line="278" w:lineRule="auto"/>
              <w:rPr>
                <w:lang w:val="en-GB"/>
              </w:rPr>
            </w:pPr>
            <w:r w:rsidRPr="004A34EE">
              <w:rPr>
                <w:lang w:val="en-GB"/>
              </w:rPr>
              <w:t>DESC</w:t>
            </w:r>
          </w:p>
        </w:tc>
        <w:tc>
          <w:tcPr>
            <w:tcW w:w="1964" w:type="dxa"/>
          </w:tcPr>
          <w:p w14:paraId="495DC9D0" w14:textId="77777777" w:rsidR="00270483" w:rsidRPr="004A34EE" w:rsidRDefault="00960720">
            <w:pPr>
              <w:spacing w:line="278" w:lineRule="auto"/>
              <w:rPr>
                <w:lang w:val="en-GB"/>
              </w:rPr>
            </w:pPr>
            <w:r w:rsidRPr="004A34EE">
              <w:rPr>
                <w:lang w:val="en-GB"/>
              </w:rPr>
              <w:t>Covered in the ESMMP</w:t>
            </w:r>
          </w:p>
        </w:tc>
        <w:tc>
          <w:tcPr>
            <w:tcW w:w="1736" w:type="dxa"/>
          </w:tcPr>
          <w:p w14:paraId="2E141917" w14:textId="77777777" w:rsidR="00270483" w:rsidRPr="004A34EE" w:rsidRDefault="00960720">
            <w:pPr>
              <w:spacing w:line="278" w:lineRule="auto"/>
              <w:rPr>
                <w:lang w:val="en-GB"/>
              </w:rPr>
            </w:pPr>
            <w:r w:rsidRPr="004A34EE">
              <w:rPr>
                <w:lang w:val="en-GB"/>
              </w:rPr>
              <w:t>ESMMP</w:t>
            </w:r>
          </w:p>
        </w:tc>
      </w:tr>
      <w:tr w:rsidR="00270483" w:rsidRPr="004A34EE" w14:paraId="39BC3238" w14:textId="77777777">
        <w:tc>
          <w:tcPr>
            <w:tcW w:w="472" w:type="dxa"/>
          </w:tcPr>
          <w:p w14:paraId="0300D552" w14:textId="77777777" w:rsidR="00270483" w:rsidRPr="004A34EE" w:rsidRDefault="00960720">
            <w:pPr>
              <w:spacing w:line="278" w:lineRule="auto"/>
              <w:rPr>
                <w:lang w:val="en-GB"/>
              </w:rPr>
            </w:pPr>
            <w:r w:rsidRPr="004A34EE">
              <w:rPr>
                <w:lang w:val="en-GB"/>
              </w:rPr>
              <w:t>16</w:t>
            </w:r>
          </w:p>
        </w:tc>
        <w:tc>
          <w:tcPr>
            <w:tcW w:w="3500" w:type="dxa"/>
          </w:tcPr>
          <w:p w14:paraId="52044F5A" w14:textId="77777777" w:rsidR="00270483" w:rsidRPr="004A34EE" w:rsidRDefault="00960720">
            <w:pPr>
              <w:spacing w:line="278" w:lineRule="auto"/>
              <w:rPr>
                <w:lang w:val="en-GB"/>
              </w:rPr>
            </w:pPr>
            <w:r w:rsidRPr="004A34EE">
              <w:rPr>
                <w:lang w:val="en-GB"/>
              </w:rPr>
              <w:t>Temporary disruption of farming activities, markets, and transport of agricultural produce</w:t>
            </w:r>
          </w:p>
        </w:tc>
        <w:tc>
          <w:tcPr>
            <w:tcW w:w="1344" w:type="dxa"/>
          </w:tcPr>
          <w:p w14:paraId="0A65221E" w14:textId="77777777" w:rsidR="00270483" w:rsidRPr="004A34EE" w:rsidRDefault="00960720">
            <w:pPr>
              <w:spacing w:line="278" w:lineRule="auto"/>
              <w:rPr>
                <w:lang w:val="en-GB"/>
              </w:rPr>
            </w:pPr>
            <w:r w:rsidRPr="004A34EE">
              <w:rPr>
                <w:lang w:val="en-GB"/>
              </w:rPr>
              <w:t>Men FGD, Women FGD</w:t>
            </w:r>
          </w:p>
        </w:tc>
        <w:tc>
          <w:tcPr>
            <w:tcW w:w="1964" w:type="dxa"/>
          </w:tcPr>
          <w:p w14:paraId="64DA8B06" w14:textId="77777777" w:rsidR="00270483" w:rsidRPr="004A34EE" w:rsidRDefault="00960720">
            <w:pPr>
              <w:spacing w:line="278" w:lineRule="auto"/>
              <w:rPr>
                <w:lang w:val="en-GB"/>
              </w:rPr>
            </w:pPr>
            <w:r w:rsidRPr="004A34EE">
              <w:rPr>
                <w:lang w:val="en-GB"/>
              </w:rPr>
              <w:t>Covered in the ESMMP</w:t>
            </w:r>
          </w:p>
        </w:tc>
        <w:tc>
          <w:tcPr>
            <w:tcW w:w="1736" w:type="dxa"/>
          </w:tcPr>
          <w:p w14:paraId="2F1452E0" w14:textId="77777777" w:rsidR="00270483" w:rsidRPr="004A34EE" w:rsidRDefault="00960720">
            <w:pPr>
              <w:spacing w:line="278" w:lineRule="auto"/>
              <w:rPr>
                <w:lang w:val="en-GB"/>
              </w:rPr>
            </w:pPr>
            <w:r w:rsidRPr="004A34EE">
              <w:rPr>
                <w:lang w:val="en-GB"/>
              </w:rPr>
              <w:t>ESMMP</w:t>
            </w:r>
          </w:p>
        </w:tc>
      </w:tr>
      <w:tr w:rsidR="00270483" w:rsidRPr="004A34EE" w14:paraId="78C8C44E" w14:textId="77777777">
        <w:tc>
          <w:tcPr>
            <w:tcW w:w="472" w:type="dxa"/>
          </w:tcPr>
          <w:p w14:paraId="03DF55D4" w14:textId="77777777" w:rsidR="00270483" w:rsidRPr="004A34EE" w:rsidRDefault="00960720">
            <w:pPr>
              <w:spacing w:line="278" w:lineRule="auto"/>
              <w:rPr>
                <w:lang w:val="en-GB"/>
              </w:rPr>
            </w:pPr>
            <w:r w:rsidRPr="004A34EE">
              <w:rPr>
                <w:lang w:val="en-GB"/>
              </w:rPr>
              <w:t>17</w:t>
            </w:r>
          </w:p>
        </w:tc>
        <w:tc>
          <w:tcPr>
            <w:tcW w:w="3500" w:type="dxa"/>
          </w:tcPr>
          <w:p w14:paraId="29EC646F" w14:textId="77777777" w:rsidR="00270483" w:rsidRPr="004A34EE" w:rsidRDefault="00960720">
            <w:pPr>
              <w:spacing w:line="278" w:lineRule="auto"/>
              <w:rPr>
                <w:lang w:val="en-GB"/>
              </w:rPr>
            </w:pPr>
            <w:r w:rsidRPr="004A34EE">
              <w:rPr>
                <w:lang w:val="en-GB"/>
              </w:rPr>
              <w:t>Farming and small businesses (vegetables, tomatoes, mpiru) depend heavily on road access</w:t>
            </w:r>
          </w:p>
        </w:tc>
        <w:tc>
          <w:tcPr>
            <w:tcW w:w="1344" w:type="dxa"/>
          </w:tcPr>
          <w:p w14:paraId="6CD5B590" w14:textId="77777777" w:rsidR="00270483" w:rsidRPr="004A34EE" w:rsidRDefault="00960720">
            <w:pPr>
              <w:spacing w:line="278" w:lineRule="auto"/>
              <w:rPr>
                <w:lang w:val="en-GB"/>
              </w:rPr>
            </w:pPr>
            <w:r w:rsidRPr="004A34EE">
              <w:rPr>
                <w:lang w:val="en-GB"/>
              </w:rPr>
              <w:t>Men FGD, Women FGD</w:t>
            </w:r>
          </w:p>
        </w:tc>
        <w:tc>
          <w:tcPr>
            <w:tcW w:w="1964" w:type="dxa"/>
          </w:tcPr>
          <w:p w14:paraId="5DA33AD7" w14:textId="77777777" w:rsidR="00270483" w:rsidRPr="004A34EE" w:rsidRDefault="00960720">
            <w:pPr>
              <w:spacing w:line="278" w:lineRule="auto"/>
              <w:rPr>
                <w:lang w:val="en-GB"/>
              </w:rPr>
            </w:pPr>
            <w:r w:rsidRPr="004A34EE">
              <w:rPr>
                <w:lang w:val="en-GB"/>
              </w:rPr>
              <w:t>Covered in the ESMMP</w:t>
            </w:r>
          </w:p>
        </w:tc>
        <w:tc>
          <w:tcPr>
            <w:tcW w:w="1736" w:type="dxa"/>
          </w:tcPr>
          <w:p w14:paraId="5A1528BD" w14:textId="77777777" w:rsidR="00270483" w:rsidRPr="004A34EE" w:rsidRDefault="00960720">
            <w:pPr>
              <w:spacing w:line="278" w:lineRule="auto"/>
              <w:rPr>
                <w:lang w:val="en-GB"/>
              </w:rPr>
            </w:pPr>
            <w:r w:rsidRPr="004A34EE">
              <w:rPr>
                <w:lang w:val="en-GB"/>
              </w:rPr>
              <w:t>ESMMP</w:t>
            </w:r>
          </w:p>
        </w:tc>
      </w:tr>
      <w:tr w:rsidR="00270483" w:rsidRPr="004A34EE" w14:paraId="4952C093" w14:textId="77777777">
        <w:tc>
          <w:tcPr>
            <w:tcW w:w="472" w:type="dxa"/>
          </w:tcPr>
          <w:p w14:paraId="491FE8E2" w14:textId="77777777" w:rsidR="00270483" w:rsidRPr="004A34EE" w:rsidRDefault="00960720">
            <w:pPr>
              <w:spacing w:line="278" w:lineRule="auto"/>
              <w:rPr>
                <w:lang w:val="en-GB"/>
              </w:rPr>
            </w:pPr>
            <w:r w:rsidRPr="004A34EE">
              <w:rPr>
                <w:lang w:val="en-GB"/>
              </w:rPr>
              <w:t>18</w:t>
            </w:r>
          </w:p>
        </w:tc>
        <w:tc>
          <w:tcPr>
            <w:tcW w:w="3500" w:type="dxa"/>
          </w:tcPr>
          <w:p w14:paraId="68360C60" w14:textId="77777777" w:rsidR="00270483" w:rsidRPr="004A34EE" w:rsidRDefault="00960720">
            <w:pPr>
              <w:spacing w:line="278" w:lineRule="auto"/>
              <w:rPr>
                <w:lang w:val="en-GB"/>
              </w:rPr>
            </w:pPr>
            <w:r w:rsidRPr="004A34EE">
              <w:rPr>
                <w:lang w:val="en-GB"/>
              </w:rPr>
              <w:t>Risk of accidents due to steep road sections and construction traffic</w:t>
            </w:r>
          </w:p>
        </w:tc>
        <w:tc>
          <w:tcPr>
            <w:tcW w:w="1344" w:type="dxa"/>
          </w:tcPr>
          <w:p w14:paraId="7C85BCC0" w14:textId="77777777" w:rsidR="00270483" w:rsidRPr="004A34EE" w:rsidRDefault="00960720">
            <w:pPr>
              <w:spacing w:line="278" w:lineRule="auto"/>
              <w:rPr>
                <w:lang w:val="en-GB"/>
              </w:rPr>
            </w:pPr>
            <w:r w:rsidRPr="004A34EE">
              <w:rPr>
                <w:lang w:val="en-GB"/>
              </w:rPr>
              <w:t>Men FGD, Women FGD</w:t>
            </w:r>
          </w:p>
        </w:tc>
        <w:tc>
          <w:tcPr>
            <w:tcW w:w="1964" w:type="dxa"/>
          </w:tcPr>
          <w:p w14:paraId="31A717F3" w14:textId="77777777" w:rsidR="00270483" w:rsidRPr="004A34EE" w:rsidRDefault="00960720">
            <w:pPr>
              <w:spacing w:line="278" w:lineRule="auto"/>
              <w:rPr>
                <w:lang w:val="en-GB"/>
              </w:rPr>
            </w:pPr>
            <w:r w:rsidRPr="004A34EE">
              <w:rPr>
                <w:lang w:val="en-GB"/>
              </w:rPr>
              <w:t>Covered in the ESMMP</w:t>
            </w:r>
          </w:p>
        </w:tc>
        <w:tc>
          <w:tcPr>
            <w:tcW w:w="1736" w:type="dxa"/>
          </w:tcPr>
          <w:p w14:paraId="724E850A" w14:textId="77777777" w:rsidR="00270483" w:rsidRPr="004A34EE" w:rsidRDefault="00960720">
            <w:pPr>
              <w:spacing w:line="278" w:lineRule="auto"/>
              <w:rPr>
                <w:lang w:val="en-GB"/>
              </w:rPr>
            </w:pPr>
            <w:r w:rsidRPr="004A34EE">
              <w:rPr>
                <w:lang w:val="en-GB"/>
              </w:rPr>
              <w:t>ESMMP</w:t>
            </w:r>
          </w:p>
        </w:tc>
      </w:tr>
      <w:tr w:rsidR="00270483" w:rsidRPr="004A34EE" w14:paraId="61FAF170" w14:textId="77777777">
        <w:tc>
          <w:tcPr>
            <w:tcW w:w="472" w:type="dxa"/>
          </w:tcPr>
          <w:p w14:paraId="06B2AFA2" w14:textId="77777777" w:rsidR="00270483" w:rsidRPr="004A34EE" w:rsidRDefault="00960720">
            <w:pPr>
              <w:spacing w:line="278" w:lineRule="auto"/>
              <w:rPr>
                <w:lang w:val="en-GB"/>
              </w:rPr>
            </w:pPr>
            <w:r w:rsidRPr="004A34EE">
              <w:rPr>
                <w:lang w:val="en-GB"/>
              </w:rPr>
              <w:t>19</w:t>
            </w:r>
          </w:p>
        </w:tc>
        <w:tc>
          <w:tcPr>
            <w:tcW w:w="3500" w:type="dxa"/>
          </w:tcPr>
          <w:p w14:paraId="1008805E" w14:textId="77777777" w:rsidR="00270483" w:rsidRPr="004A34EE" w:rsidRDefault="00960720">
            <w:pPr>
              <w:spacing w:line="278" w:lineRule="auto"/>
              <w:rPr>
                <w:lang w:val="en-GB"/>
              </w:rPr>
            </w:pPr>
            <w:r w:rsidRPr="004A34EE">
              <w:rPr>
                <w:lang w:val="en-GB"/>
              </w:rPr>
              <w:t>Children approaching construction machinery and open excavations creating safety risks</w:t>
            </w:r>
          </w:p>
        </w:tc>
        <w:tc>
          <w:tcPr>
            <w:tcW w:w="1344" w:type="dxa"/>
          </w:tcPr>
          <w:p w14:paraId="31315790" w14:textId="77777777" w:rsidR="00270483" w:rsidRPr="004A34EE" w:rsidRDefault="00960720">
            <w:pPr>
              <w:spacing w:line="278" w:lineRule="auto"/>
              <w:rPr>
                <w:lang w:val="en-GB"/>
              </w:rPr>
            </w:pPr>
            <w:r w:rsidRPr="004A34EE">
              <w:rPr>
                <w:lang w:val="en-GB"/>
              </w:rPr>
              <w:t>Men FGD, Women FGD</w:t>
            </w:r>
          </w:p>
        </w:tc>
        <w:tc>
          <w:tcPr>
            <w:tcW w:w="1964" w:type="dxa"/>
          </w:tcPr>
          <w:p w14:paraId="4CF8F8BE" w14:textId="77777777" w:rsidR="00270483" w:rsidRPr="004A34EE" w:rsidRDefault="00960720">
            <w:pPr>
              <w:spacing w:line="278" w:lineRule="auto"/>
              <w:rPr>
                <w:lang w:val="en-GB"/>
              </w:rPr>
            </w:pPr>
            <w:r w:rsidRPr="004A34EE">
              <w:rPr>
                <w:lang w:val="en-GB"/>
              </w:rPr>
              <w:t>Covered in the ESMMP</w:t>
            </w:r>
          </w:p>
        </w:tc>
        <w:tc>
          <w:tcPr>
            <w:tcW w:w="1736" w:type="dxa"/>
          </w:tcPr>
          <w:p w14:paraId="066B6B2A" w14:textId="77777777" w:rsidR="00270483" w:rsidRPr="004A34EE" w:rsidRDefault="00960720">
            <w:pPr>
              <w:spacing w:line="278" w:lineRule="auto"/>
              <w:rPr>
                <w:lang w:val="en-GB"/>
              </w:rPr>
            </w:pPr>
            <w:r w:rsidRPr="004A34EE">
              <w:rPr>
                <w:lang w:val="en-GB"/>
              </w:rPr>
              <w:t>ESMMP</w:t>
            </w:r>
          </w:p>
        </w:tc>
      </w:tr>
      <w:tr w:rsidR="00270483" w:rsidRPr="004A34EE" w14:paraId="0678D83B" w14:textId="77777777">
        <w:tc>
          <w:tcPr>
            <w:tcW w:w="472" w:type="dxa"/>
          </w:tcPr>
          <w:p w14:paraId="730D44F4" w14:textId="77777777" w:rsidR="00270483" w:rsidRPr="004A34EE" w:rsidRDefault="00960720">
            <w:pPr>
              <w:spacing w:line="278" w:lineRule="auto"/>
              <w:rPr>
                <w:lang w:val="en-GB"/>
              </w:rPr>
            </w:pPr>
            <w:r w:rsidRPr="004A34EE">
              <w:rPr>
                <w:lang w:val="en-GB"/>
              </w:rPr>
              <w:t>20</w:t>
            </w:r>
          </w:p>
        </w:tc>
        <w:tc>
          <w:tcPr>
            <w:tcW w:w="3500" w:type="dxa"/>
          </w:tcPr>
          <w:p w14:paraId="5F1B3ABA" w14:textId="77777777" w:rsidR="00270483" w:rsidRPr="004A34EE" w:rsidRDefault="00960720">
            <w:pPr>
              <w:spacing w:line="278" w:lineRule="auto"/>
              <w:rPr>
                <w:lang w:val="en-GB"/>
              </w:rPr>
            </w:pPr>
            <w:r w:rsidRPr="004A34EE">
              <w:rPr>
                <w:lang w:val="en-GB"/>
              </w:rPr>
              <w:t>Need for traffic safety measures such as signage, speed controls, fencing of hazardous areas, and pedestrian crossings</w:t>
            </w:r>
          </w:p>
        </w:tc>
        <w:tc>
          <w:tcPr>
            <w:tcW w:w="1344" w:type="dxa"/>
          </w:tcPr>
          <w:p w14:paraId="32A8D59A" w14:textId="77777777" w:rsidR="00270483" w:rsidRPr="004A34EE" w:rsidRDefault="00960720">
            <w:pPr>
              <w:spacing w:line="278" w:lineRule="auto"/>
              <w:rPr>
                <w:lang w:val="en-GB"/>
              </w:rPr>
            </w:pPr>
            <w:r w:rsidRPr="004A34EE">
              <w:rPr>
                <w:lang w:val="en-GB"/>
              </w:rPr>
              <w:t>Men FGD, Women FGD</w:t>
            </w:r>
          </w:p>
        </w:tc>
        <w:tc>
          <w:tcPr>
            <w:tcW w:w="1964" w:type="dxa"/>
          </w:tcPr>
          <w:p w14:paraId="12173B3B" w14:textId="77777777" w:rsidR="00270483" w:rsidRPr="004A34EE" w:rsidRDefault="00960720">
            <w:pPr>
              <w:spacing w:line="278" w:lineRule="auto"/>
              <w:rPr>
                <w:lang w:val="en-GB"/>
              </w:rPr>
            </w:pPr>
            <w:r w:rsidRPr="004A34EE">
              <w:rPr>
                <w:lang w:val="en-GB"/>
              </w:rPr>
              <w:t>Covered in the ESMMP</w:t>
            </w:r>
          </w:p>
        </w:tc>
        <w:tc>
          <w:tcPr>
            <w:tcW w:w="1736" w:type="dxa"/>
          </w:tcPr>
          <w:p w14:paraId="20480873" w14:textId="77777777" w:rsidR="00270483" w:rsidRPr="004A34EE" w:rsidRDefault="00960720">
            <w:pPr>
              <w:spacing w:line="278" w:lineRule="auto"/>
              <w:rPr>
                <w:lang w:val="en-GB"/>
              </w:rPr>
            </w:pPr>
            <w:r w:rsidRPr="004A34EE">
              <w:rPr>
                <w:lang w:val="en-GB"/>
              </w:rPr>
              <w:t>ESMMP</w:t>
            </w:r>
          </w:p>
        </w:tc>
      </w:tr>
      <w:tr w:rsidR="00270483" w:rsidRPr="004A34EE" w14:paraId="5D57AE10" w14:textId="77777777">
        <w:tc>
          <w:tcPr>
            <w:tcW w:w="472" w:type="dxa"/>
          </w:tcPr>
          <w:p w14:paraId="650C089A" w14:textId="77777777" w:rsidR="00270483" w:rsidRPr="004A34EE" w:rsidRDefault="00960720">
            <w:pPr>
              <w:spacing w:line="278" w:lineRule="auto"/>
              <w:rPr>
                <w:lang w:val="en-GB"/>
              </w:rPr>
            </w:pPr>
            <w:r w:rsidRPr="004A34EE">
              <w:rPr>
                <w:lang w:val="en-GB"/>
              </w:rPr>
              <w:t>21</w:t>
            </w:r>
          </w:p>
        </w:tc>
        <w:tc>
          <w:tcPr>
            <w:tcW w:w="3500" w:type="dxa"/>
          </w:tcPr>
          <w:p w14:paraId="19B2EC7E" w14:textId="77777777" w:rsidR="00270483" w:rsidRPr="004A34EE" w:rsidRDefault="00960720">
            <w:pPr>
              <w:spacing w:line="278" w:lineRule="auto"/>
              <w:rPr>
                <w:lang w:val="en-GB"/>
              </w:rPr>
            </w:pPr>
            <w:r w:rsidRPr="004A34EE">
              <w:rPr>
                <w:lang w:val="en-GB"/>
              </w:rPr>
              <w:t>Need to prioritize local labour including women and youth during construction</w:t>
            </w:r>
          </w:p>
        </w:tc>
        <w:tc>
          <w:tcPr>
            <w:tcW w:w="1344" w:type="dxa"/>
          </w:tcPr>
          <w:p w14:paraId="00274A83" w14:textId="77777777" w:rsidR="00270483" w:rsidRPr="004A34EE" w:rsidRDefault="00960720">
            <w:pPr>
              <w:spacing w:line="278" w:lineRule="auto"/>
              <w:rPr>
                <w:lang w:val="en-GB"/>
              </w:rPr>
            </w:pPr>
            <w:r w:rsidRPr="004A34EE">
              <w:rPr>
                <w:lang w:val="en-GB"/>
              </w:rPr>
              <w:t>Men FGD, Women FGD</w:t>
            </w:r>
          </w:p>
        </w:tc>
        <w:tc>
          <w:tcPr>
            <w:tcW w:w="1964" w:type="dxa"/>
          </w:tcPr>
          <w:p w14:paraId="7E62218F" w14:textId="77777777" w:rsidR="00270483" w:rsidRPr="004A34EE" w:rsidRDefault="00960720">
            <w:pPr>
              <w:spacing w:line="278" w:lineRule="auto"/>
              <w:rPr>
                <w:lang w:val="en-GB"/>
              </w:rPr>
            </w:pPr>
            <w:r w:rsidRPr="004A34EE">
              <w:rPr>
                <w:lang w:val="en-GB"/>
              </w:rPr>
              <w:t>Covered in the ESMMP</w:t>
            </w:r>
          </w:p>
        </w:tc>
        <w:tc>
          <w:tcPr>
            <w:tcW w:w="1736" w:type="dxa"/>
          </w:tcPr>
          <w:p w14:paraId="15AE5DF8" w14:textId="77777777" w:rsidR="00270483" w:rsidRPr="004A34EE" w:rsidRDefault="00960720">
            <w:pPr>
              <w:spacing w:line="278" w:lineRule="auto"/>
              <w:rPr>
                <w:lang w:val="en-GB"/>
              </w:rPr>
            </w:pPr>
            <w:r w:rsidRPr="004A34EE">
              <w:rPr>
                <w:lang w:val="en-GB"/>
              </w:rPr>
              <w:t>ESMMP</w:t>
            </w:r>
          </w:p>
        </w:tc>
      </w:tr>
      <w:tr w:rsidR="00270483" w:rsidRPr="004A34EE" w14:paraId="76ADFC19" w14:textId="77777777">
        <w:tc>
          <w:tcPr>
            <w:tcW w:w="472" w:type="dxa"/>
          </w:tcPr>
          <w:p w14:paraId="07BD73C8" w14:textId="77777777" w:rsidR="00270483" w:rsidRPr="004A34EE" w:rsidRDefault="00960720">
            <w:pPr>
              <w:spacing w:line="278" w:lineRule="auto"/>
              <w:rPr>
                <w:lang w:val="en-GB"/>
              </w:rPr>
            </w:pPr>
            <w:r w:rsidRPr="004A34EE">
              <w:rPr>
                <w:lang w:val="en-GB"/>
              </w:rPr>
              <w:t>22</w:t>
            </w:r>
          </w:p>
        </w:tc>
        <w:tc>
          <w:tcPr>
            <w:tcW w:w="3500" w:type="dxa"/>
          </w:tcPr>
          <w:p w14:paraId="0A0F7C94" w14:textId="77777777" w:rsidR="00270483" w:rsidRPr="004A34EE" w:rsidRDefault="00960720">
            <w:pPr>
              <w:spacing w:line="278" w:lineRule="auto"/>
              <w:rPr>
                <w:lang w:val="en-GB"/>
              </w:rPr>
            </w:pPr>
            <w:r w:rsidRPr="004A34EE">
              <w:rPr>
                <w:lang w:val="en-GB"/>
              </w:rPr>
              <w:t>Labour risks including child labour, unsafe working conditions, and lack of PPE</w:t>
            </w:r>
          </w:p>
        </w:tc>
        <w:tc>
          <w:tcPr>
            <w:tcW w:w="1344" w:type="dxa"/>
          </w:tcPr>
          <w:p w14:paraId="0F2AE0BB" w14:textId="77777777" w:rsidR="00270483" w:rsidRPr="004A34EE" w:rsidRDefault="00960720">
            <w:pPr>
              <w:spacing w:line="278" w:lineRule="auto"/>
              <w:rPr>
                <w:lang w:val="en-GB"/>
              </w:rPr>
            </w:pPr>
            <w:r w:rsidRPr="004A34EE">
              <w:rPr>
                <w:lang w:val="en-GB"/>
              </w:rPr>
              <w:t>DESC</w:t>
            </w:r>
          </w:p>
        </w:tc>
        <w:tc>
          <w:tcPr>
            <w:tcW w:w="1964" w:type="dxa"/>
          </w:tcPr>
          <w:p w14:paraId="7AFC2ACA" w14:textId="77777777" w:rsidR="00270483" w:rsidRPr="004A34EE" w:rsidRDefault="00960720">
            <w:pPr>
              <w:spacing w:line="278" w:lineRule="auto"/>
              <w:rPr>
                <w:lang w:val="en-GB"/>
              </w:rPr>
            </w:pPr>
            <w:r w:rsidRPr="004A34EE">
              <w:rPr>
                <w:lang w:val="en-GB"/>
              </w:rPr>
              <w:t>Covered in the ESMMP</w:t>
            </w:r>
          </w:p>
        </w:tc>
        <w:tc>
          <w:tcPr>
            <w:tcW w:w="1736" w:type="dxa"/>
          </w:tcPr>
          <w:p w14:paraId="370284D0" w14:textId="77777777" w:rsidR="00270483" w:rsidRPr="004A34EE" w:rsidRDefault="00960720">
            <w:pPr>
              <w:spacing w:line="278" w:lineRule="auto"/>
              <w:rPr>
                <w:lang w:val="en-GB"/>
              </w:rPr>
            </w:pPr>
            <w:r w:rsidRPr="004A34EE">
              <w:rPr>
                <w:lang w:val="en-GB"/>
              </w:rPr>
              <w:t>ESMMP</w:t>
            </w:r>
          </w:p>
        </w:tc>
      </w:tr>
      <w:tr w:rsidR="00270483" w:rsidRPr="004A34EE" w14:paraId="2026A77A" w14:textId="77777777">
        <w:tc>
          <w:tcPr>
            <w:tcW w:w="472" w:type="dxa"/>
          </w:tcPr>
          <w:p w14:paraId="0BAD3170" w14:textId="77777777" w:rsidR="00270483" w:rsidRPr="004A34EE" w:rsidRDefault="00960720">
            <w:pPr>
              <w:spacing w:line="278" w:lineRule="auto"/>
              <w:rPr>
                <w:lang w:val="en-GB"/>
              </w:rPr>
            </w:pPr>
            <w:r w:rsidRPr="004A34EE">
              <w:rPr>
                <w:lang w:val="en-GB"/>
              </w:rPr>
              <w:t>23</w:t>
            </w:r>
          </w:p>
        </w:tc>
        <w:tc>
          <w:tcPr>
            <w:tcW w:w="3500" w:type="dxa"/>
          </w:tcPr>
          <w:p w14:paraId="0E4E4DF6" w14:textId="77777777" w:rsidR="00270483" w:rsidRPr="004A34EE" w:rsidRDefault="00960720">
            <w:pPr>
              <w:spacing w:line="278" w:lineRule="auto"/>
              <w:rPr>
                <w:lang w:val="en-GB"/>
              </w:rPr>
            </w:pPr>
            <w:r w:rsidRPr="004A34EE">
              <w:rPr>
                <w:lang w:val="en-GB"/>
              </w:rPr>
              <w:t>Potential GBV, sexual exploitation, or harassment linked to worker presence and alcohol use</w:t>
            </w:r>
          </w:p>
        </w:tc>
        <w:tc>
          <w:tcPr>
            <w:tcW w:w="1344" w:type="dxa"/>
          </w:tcPr>
          <w:p w14:paraId="6D1199A6" w14:textId="77777777" w:rsidR="00270483" w:rsidRPr="004A34EE" w:rsidRDefault="00960720">
            <w:pPr>
              <w:spacing w:line="278" w:lineRule="auto"/>
              <w:rPr>
                <w:lang w:val="en-GB"/>
              </w:rPr>
            </w:pPr>
            <w:r w:rsidRPr="004A34EE">
              <w:rPr>
                <w:lang w:val="en-GB"/>
              </w:rPr>
              <w:t>DESC, Men FGD, Women FGD</w:t>
            </w:r>
          </w:p>
        </w:tc>
        <w:tc>
          <w:tcPr>
            <w:tcW w:w="1964" w:type="dxa"/>
          </w:tcPr>
          <w:p w14:paraId="574079DA" w14:textId="77777777" w:rsidR="00270483" w:rsidRPr="004A34EE" w:rsidRDefault="00960720">
            <w:pPr>
              <w:spacing w:line="278" w:lineRule="auto"/>
              <w:rPr>
                <w:lang w:val="en-GB"/>
              </w:rPr>
            </w:pPr>
            <w:r w:rsidRPr="004A34EE">
              <w:rPr>
                <w:lang w:val="en-GB"/>
              </w:rPr>
              <w:t>Covered in the ESMMP</w:t>
            </w:r>
          </w:p>
        </w:tc>
        <w:tc>
          <w:tcPr>
            <w:tcW w:w="1736" w:type="dxa"/>
          </w:tcPr>
          <w:p w14:paraId="5F8F8679" w14:textId="77777777" w:rsidR="00270483" w:rsidRPr="004A34EE" w:rsidRDefault="00960720">
            <w:pPr>
              <w:spacing w:line="278" w:lineRule="auto"/>
              <w:rPr>
                <w:lang w:val="en-GB"/>
              </w:rPr>
            </w:pPr>
            <w:r w:rsidRPr="004A34EE">
              <w:rPr>
                <w:lang w:val="en-GB"/>
              </w:rPr>
              <w:t>ESMMP</w:t>
            </w:r>
          </w:p>
        </w:tc>
      </w:tr>
      <w:tr w:rsidR="00270483" w:rsidRPr="004A34EE" w14:paraId="074E8246" w14:textId="77777777">
        <w:tc>
          <w:tcPr>
            <w:tcW w:w="472" w:type="dxa"/>
          </w:tcPr>
          <w:p w14:paraId="05F3ACCB" w14:textId="77777777" w:rsidR="00270483" w:rsidRPr="004A34EE" w:rsidRDefault="00960720">
            <w:pPr>
              <w:spacing w:line="278" w:lineRule="auto"/>
              <w:rPr>
                <w:lang w:val="en-GB"/>
              </w:rPr>
            </w:pPr>
            <w:r w:rsidRPr="004A34EE">
              <w:rPr>
                <w:lang w:val="en-GB"/>
              </w:rPr>
              <w:t>24</w:t>
            </w:r>
          </w:p>
        </w:tc>
        <w:tc>
          <w:tcPr>
            <w:tcW w:w="3500" w:type="dxa"/>
          </w:tcPr>
          <w:p w14:paraId="7038A76F" w14:textId="77777777" w:rsidR="00270483" w:rsidRPr="004A34EE" w:rsidRDefault="00960720">
            <w:pPr>
              <w:spacing w:line="278" w:lineRule="auto"/>
              <w:rPr>
                <w:lang w:val="en-GB"/>
              </w:rPr>
            </w:pPr>
            <w:r w:rsidRPr="004A34EE">
              <w:rPr>
                <w:lang w:val="en-GB"/>
              </w:rPr>
              <w:t>Need for strong worker Codes of Conduct and community awareness on GBV prevention</w:t>
            </w:r>
          </w:p>
        </w:tc>
        <w:tc>
          <w:tcPr>
            <w:tcW w:w="1344" w:type="dxa"/>
          </w:tcPr>
          <w:p w14:paraId="487C364C" w14:textId="77777777" w:rsidR="00270483" w:rsidRPr="004A34EE" w:rsidRDefault="00960720">
            <w:pPr>
              <w:spacing w:line="278" w:lineRule="auto"/>
              <w:rPr>
                <w:lang w:val="en-GB"/>
              </w:rPr>
            </w:pPr>
            <w:r w:rsidRPr="004A34EE">
              <w:rPr>
                <w:lang w:val="en-GB"/>
              </w:rPr>
              <w:t>Men FGD, Women FGD</w:t>
            </w:r>
          </w:p>
        </w:tc>
        <w:tc>
          <w:tcPr>
            <w:tcW w:w="1964" w:type="dxa"/>
          </w:tcPr>
          <w:p w14:paraId="603BEDE1" w14:textId="77777777" w:rsidR="00270483" w:rsidRPr="004A34EE" w:rsidRDefault="00960720">
            <w:pPr>
              <w:spacing w:line="278" w:lineRule="auto"/>
              <w:rPr>
                <w:lang w:val="en-GB"/>
              </w:rPr>
            </w:pPr>
            <w:r w:rsidRPr="004A34EE">
              <w:rPr>
                <w:lang w:val="en-GB"/>
              </w:rPr>
              <w:t>Covered in the ESMMP</w:t>
            </w:r>
          </w:p>
        </w:tc>
        <w:tc>
          <w:tcPr>
            <w:tcW w:w="1736" w:type="dxa"/>
          </w:tcPr>
          <w:p w14:paraId="7621BCA2" w14:textId="77777777" w:rsidR="00270483" w:rsidRPr="004A34EE" w:rsidRDefault="00960720">
            <w:pPr>
              <w:spacing w:line="278" w:lineRule="auto"/>
              <w:rPr>
                <w:lang w:val="en-GB"/>
              </w:rPr>
            </w:pPr>
            <w:r w:rsidRPr="004A34EE">
              <w:rPr>
                <w:lang w:val="en-GB"/>
              </w:rPr>
              <w:t>ESMMP</w:t>
            </w:r>
          </w:p>
        </w:tc>
      </w:tr>
      <w:tr w:rsidR="00270483" w:rsidRPr="004A34EE" w14:paraId="5E7EE4EB" w14:textId="77777777">
        <w:tc>
          <w:tcPr>
            <w:tcW w:w="472" w:type="dxa"/>
          </w:tcPr>
          <w:p w14:paraId="69E86ECD" w14:textId="77777777" w:rsidR="00270483" w:rsidRPr="004A34EE" w:rsidRDefault="00960720">
            <w:pPr>
              <w:spacing w:line="278" w:lineRule="auto"/>
              <w:rPr>
                <w:lang w:val="en-GB"/>
              </w:rPr>
            </w:pPr>
            <w:r w:rsidRPr="004A34EE">
              <w:rPr>
                <w:lang w:val="en-GB"/>
              </w:rPr>
              <w:t>25</w:t>
            </w:r>
          </w:p>
        </w:tc>
        <w:tc>
          <w:tcPr>
            <w:tcW w:w="3500" w:type="dxa"/>
          </w:tcPr>
          <w:p w14:paraId="14EF913B" w14:textId="77777777" w:rsidR="00270483" w:rsidRPr="004A34EE" w:rsidRDefault="00960720">
            <w:pPr>
              <w:spacing w:line="278" w:lineRule="auto"/>
              <w:rPr>
                <w:lang w:val="en-GB"/>
              </w:rPr>
            </w:pPr>
            <w:r w:rsidRPr="004A34EE">
              <w:rPr>
                <w:lang w:val="en-GB"/>
              </w:rPr>
              <w:t>Presence of vulnerable groups including elderly persons, female-headed households, and persons with disabilities</w:t>
            </w:r>
          </w:p>
        </w:tc>
        <w:tc>
          <w:tcPr>
            <w:tcW w:w="1344" w:type="dxa"/>
          </w:tcPr>
          <w:p w14:paraId="45A34758" w14:textId="77777777" w:rsidR="00270483" w:rsidRPr="004A34EE" w:rsidRDefault="00960720">
            <w:pPr>
              <w:spacing w:line="278" w:lineRule="auto"/>
              <w:rPr>
                <w:lang w:val="en-GB"/>
              </w:rPr>
            </w:pPr>
            <w:r w:rsidRPr="004A34EE">
              <w:rPr>
                <w:lang w:val="en-GB"/>
              </w:rPr>
              <w:t>Men FGD, Women FGD</w:t>
            </w:r>
          </w:p>
        </w:tc>
        <w:tc>
          <w:tcPr>
            <w:tcW w:w="1964" w:type="dxa"/>
          </w:tcPr>
          <w:p w14:paraId="23F4DCAD" w14:textId="77777777" w:rsidR="00270483" w:rsidRPr="004A34EE" w:rsidRDefault="00960720">
            <w:pPr>
              <w:spacing w:line="278" w:lineRule="auto"/>
              <w:rPr>
                <w:lang w:val="en-GB"/>
              </w:rPr>
            </w:pPr>
            <w:r w:rsidRPr="004A34EE">
              <w:rPr>
                <w:lang w:val="en-GB"/>
              </w:rPr>
              <w:t>Covered in the ESMMP</w:t>
            </w:r>
          </w:p>
        </w:tc>
        <w:tc>
          <w:tcPr>
            <w:tcW w:w="1736" w:type="dxa"/>
          </w:tcPr>
          <w:p w14:paraId="03C2AD4C" w14:textId="77777777" w:rsidR="00270483" w:rsidRPr="004A34EE" w:rsidRDefault="00960720">
            <w:pPr>
              <w:spacing w:line="278" w:lineRule="auto"/>
              <w:rPr>
                <w:lang w:val="en-GB"/>
              </w:rPr>
            </w:pPr>
            <w:r w:rsidRPr="004A34EE">
              <w:rPr>
                <w:lang w:val="en-GB"/>
              </w:rPr>
              <w:t>ESMMP</w:t>
            </w:r>
          </w:p>
        </w:tc>
      </w:tr>
      <w:tr w:rsidR="00270483" w:rsidRPr="004A34EE" w14:paraId="29A48362" w14:textId="77777777">
        <w:tc>
          <w:tcPr>
            <w:tcW w:w="472" w:type="dxa"/>
          </w:tcPr>
          <w:p w14:paraId="452100EF" w14:textId="77777777" w:rsidR="00270483" w:rsidRPr="004A34EE" w:rsidRDefault="00960720">
            <w:pPr>
              <w:spacing w:line="278" w:lineRule="auto"/>
              <w:rPr>
                <w:lang w:val="en-GB"/>
              </w:rPr>
            </w:pPr>
            <w:r w:rsidRPr="004A34EE">
              <w:rPr>
                <w:lang w:val="en-GB"/>
              </w:rPr>
              <w:t>26</w:t>
            </w:r>
          </w:p>
        </w:tc>
        <w:tc>
          <w:tcPr>
            <w:tcW w:w="3500" w:type="dxa"/>
          </w:tcPr>
          <w:p w14:paraId="1E2DAA71" w14:textId="77777777" w:rsidR="00270483" w:rsidRPr="004A34EE" w:rsidRDefault="00960720">
            <w:pPr>
              <w:spacing w:line="278" w:lineRule="auto"/>
              <w:rPr>
                <w:lang w:val="en-GB"/>
              </w:rPr>
            </w:pPr>
            <w:r w:rsidRPr="004A34EE">
              <w:rPr>
                <w:lang w:val="en-GB"/>
              </w:rPr>
              <w:t>Need for effective grievance redress mechanisms involving community leadership structures</w:t>
            </w:r>
          </w:p>
        </w:tc>
        <w:tc>
          <w:tcPr>
            <w:tcW w:w="1344" w:type="dxa"/>
          </w:tcPr>
          <w:p w14:paraId="58F06DD1" w14:textId="77777777" w:rsidR="00270483" w:rsidRPr="004A34EE" w:rsidRDefault="00960720">
            <w:pPr>
              <w:spacing w:line="278" w:lineRule="auto"/>
              <w:rPr>
                <w:lang w:val="en-GB"/>
              </w:rPr>
            </w:pPr>
            <w:r w:rsidRPr="004A34EE">
              <w:rPr>
                <w:lang w:val="en-GB"/>
              </w:rPr>
              <w:t>DESC, Men FGD, Women FGD</w:t>
            </w:r>
          </w:p>
        </w:tc>
        <w:tc>
          <w:tcPr>
            <w:tcW w:w="1964" w:type="dxa"/>
          </w:tcPr>
          <w:p w14:paraId="1AB1D0AE" w14:textId="77777777" w:rsidR="00270483" w:rsidRPr="004A34EE" w:rsidRDefault="00960720">
            <w:pPr>
              <w:spacing w:line="278" w:lineRule="auto"/>
              <w:rPr>
                <w:lang w:val="en-GB"/>
              </w:rPr>
            </w:pPr>
            <w:r w:rsidRPr="004A34EE">
              <w:rPr>
                <w:lang w:val="en-GB"/>
              </w:rPr>
              <w:t>Covered in the ESMMP</w:t>
            </w:r>
          </w:p>
        </w:tc>
        <w:tc>
          <w:tcPr>
            <w:tcW w:w="1736" w:type="dxa"/>
          </w:tcPr>
          <w:p w14:paraId="329F7050" w14:textId="77777777" w:rsidR="00270483" w:rsidRPr="004A34EE" w:rsidRDefault="00960720">
            <w:pPr>
              <w:spacing w:line="278" w:lineRule="auto"/>
              <w:rPr>
                <w:lang w:val="en-GB"/>
              </w:rPr>
            </w:pPr>
            <w:r w:rsidRPr="004A34EE">
              <w:rPr>
                <w:lang w:val="en-GB"/>
              </w:rPr>
              <w:t>ESMMP</w:t>
            </w:r>
          </w:p>
        </w:tc>
      </w:tr>
      <w:tr w:rsidR="00270483" w:rsidRPr="004A34EE" w14:paraId="7BB39D8B" w14:textId="77777777">
        <w:tc>
          <w:tcPr>
            <w:tcW w:w="472" w:type="dxa"/>
          </w:tcPr>
          <w:p w14:paraId="275103AC" w14:textId="77777777" w:rsidR="00270483" w:rsidRPr="004A34EE" w:rsidRDefault="00960720">
            <w:pPr>
              <w:spacing w:line="278" w:lineRule="auto"/>
              <w:rPr>
                <w:lang w:val="en-GB"/>
              </w:rPr>
            </w:pPr>
            <w:r w:rsidRPr="004A34EE">
              <w:rPr>
                <w:lang w:val="en-GB"/>
              </w:rPr>
              <w:t>27</w:t>
            </w:r>
          </w:p>
        </w:tc>
        <w:tc>
          <w:tcPr>
            <w:tcW w:w="3500" w:type="dxa"/>
          </w:tcPr>
          <w:p w14:paraId="6A069262" w14:textId="77777777" w:rsidR="00270483" w:rsidRPr="004A34EE" w:rsidRDefault="00960720">
            <w:pPr>
              <w:spacing w:line="278" w:lineRule="auto"/>
              <w:rPr>
                <w:lang w:val="en-GB"/>
              </w:rPr>
            </w:pPr>
            <w:r w:rsidRPr="004A34EE">
              <w:rPr>
                <w:lang w:val="en-GB"/>
              </w:rPr>
              <w:t>Importance of continuous communication with communities before and during construction</w:t>
            </w:r>
          </w:p>
        </w:tc>
        <w:tc>
          <w:tcPr>
            <w:tcW w:w="1344" w:type="dxa"/>
          </w:tcPr>
          <w:p w14:paraId="192A9C96" w14:textId="77777777" w:rsidR="00270483" w:rsidRPr="004A34EE" w:rsidRDefault="00960720">
            <w:pPr>
              <w:spacing w:line="278" w:lineRule="auto"/>
              <w:rPr>
                <w:lang w:val="en-GB"/>
              </w:rPr>
            </w:pPr>
            <w:r w:rsidRPr="004A34EE">
              <w:rPr>
                <w:lang w:val="en-GB"/>
              </w:rPr>
              <w:t>Men FGD, Women FGD</w:t>
            </w:r>
          </w:p>
        </w:tc>
        <w:tc>
          <w:tcPr>
            <w:tcW w:w="1964" w:type="dxa"/>
          </w:tcPr>
          <w:p w14:paraId="12C5D7F3" w14:textId="77777777" w:rsidR="00270483" w:rsidRPr="004A34EE" w:rsidRDefault="00960720">
            <w:pPr>
              <w:spacing w:line="278" w:lineRule="auto"/>
              <w:rPr>
                <w:lang w:val="en-GB"/>
              </w:rPr>
            </w:pPr>
            <w:r w:rsidRPr="004A34EE">
              <w:rPr>
                <w:lang w:val="en-GB"/>
              </w:rPr>
              <w:t>Covered in the ESMMP</w:t>
            </w:r>
          </w:p>
        </w:tc>
        <w:tc>
          <w:tcPr>
            <w:tcW w:w="1736" w:type="dxa"/>
          </w:tcPr>
          <w:p w14:paraId="4AFA3442" w14:textId="77777777" w:rsidR="00270483" w:rsidRPr="004A34EE" w:rsidRDefault="00960720">
            <w:pPr>
              <w:spacing w:line="278" w:lineRule="auto"/>
              <w:rPr>
                <w:lang w:val="en-GB"/>
              </w:rPr>
            </w:pPr>
            <w:r w:rsidRPr="004A34EE">
              <w:rPr>
                <w:lang w:val="en-GB"/>
              </w:rPr>
              <w:t>ESMMP</w:t>
            </w:r>
          </w:p>
        </w:tc>
      </w:tr>
      <w:tr w:rsidR="00270483" w:rsidRPr="004A34EE" w14:paraId="706EB438" w14:textId="77777777">
        <w:tc>
          <w:tcPr>
            <w:tcW w:w="472" w:type="dxa"/>
          </w:tcPr>
          <w:p w14:paraId="34AFC7F8" w14:textId="77777777" w:rsidR="00270483" w:rsidRPr="004A34EE" w:rsidRDefault="00960720">
            <w:pPr>
              <w:spacing w:line="278" w:lineRule="auto"/>
              <w:rPr>
                <w:lang w:val="en-GB"/>
              </w:rPr>
            </w:pPr>
            <w:r w:rsidRPr="004A34EE">
              <w:rPr>
                <w:lang w:val="en-GB"/>
              </w:rPr>
              <w:lastRenderedPageBreak/>
              <w:t>28</w:t>
            </w:r>
          </w:p>
        </w:tc>
        <w:tc>
          <w:tcPr>
            <w:tcW w:w="3500" w:type="dxa"/>
          </w:tcPr>
          <w:p w14:paraId="56975347" w14:textId="77777777" w:rsidR="00270483" w:rsidRPr="004A34EE" w:rsidRDefault="00960720">
            <w:pPr>
              <w:spacing w:line="278" w:lineRule="auto"/>
              <w:rPr>
                <w:lang w:val="en-GB"/>
              </w:rPr>
            </w:pPr>
            <w:r w:rsidRPr="004A34EE">
              <w:rPr>
                <w:lang w:val="en-GB"/>
              </w:rPr>
              <w:t>Need for regular monitoring visits and coordination between district officers and contractors</w:t>
            </w:r>
          </w:p>
        </w:tc>
        <w:tc>
          <w:tcPr>
            <w:tcW w:w="1344" w:type="dxa"/>
          </w:tcPr>
          <w:p w14:paraId="0662B100" w14:textId="77777777" w:rsidR="00270483" w:rsidRPr="004A34EE" w:rsidRDefault="00960720">
            <w:pPr>
              <w:spacing w:line="278" w:lineRule="auto"/>
              <w:rPr>
                <w:lang w:val="en-GB"/>
              </w:rPr>
            </w:pPr>
            <w:r w:rsidRPr="004A34EE">
              <w:rPr>
                <w:lang w:val="en-GB"/>
              </w:rPr>
              <w:t>DESC</w:t>
            </w:r>
          </w:p>
        </w:tc>
        <w:tc>
          <w:tcPr>
            <w:tcW w:w="1964" w:type="dxa"/>
          </w:tcPr>
          <w:p w14:paraId="132CF730" w14:textId="77777777" w:rsidR="00270483" w:rsidRPr="004A34EE" w:rsidRDefault="00960720">
            <w:pPr>
              <w:spacing w:line="278" w:lineRule="auto"/>
              <w:rPr>
                <w:lang w:val="en-GB"/>
              </w:rPr>
            </w:pPr>
            <w:r w:rsidRPr="004A34EE">
              <w:rPr>
                <w:lang w:val="en-GB"/>
              </w:rPr>
              <w:t>Covered in the ESMMP</w:t>
            </w:r>
          </w:p>
        </w:tc>
        <w:tc>
          <w:tcPr>
            <w:tcW w:w="1736" w:type="dxa"/>
          </w:tcPr>
          <w:p w14:paraId="3F13AA07" w14:textId="77777777" w:rsidR="00270483" w:rsidRPr="004A34EE" w:rsidRDefault="00960720">
            <w:pPr>
              <w:spacing w:line="278" w:lineRule="auto"/>
              <w:rPr>
                <w:lang w:val="en-GB"/>
              </w:rPr>
            </w:pPr>
            <w:r w:rsidRPr="004A34EE">
              <w:rPr>
                <w:lang w:val="en-GB"/>
              </w:rPr>
              <w:t>ESMMP</w:t>
            </w:r>
          </w:p>
        </w:tc>
      </w:tr>
      <w:tr w:rsidR="00270483" w:rsidRPr="004A34EE" w14:paraId="1929B239" w14:textId="77777777">
        <w:tc>
          <w:tcPr>
            <w:tcW w:w="472" w:type="dxa"/>
          </w:tcPr>
          <w:p w14:paraId="6204B4D7" w14:textId="77777777" w:rsidR="00270483" w:rsidRPr="004A34EE" w:rsidRDefault="00960720">
            <w:pPr>
              <w:spacing w:line="278" w:lineRule="auto"/>
              <w:rPr>
                <w:lang w:val="en-GB"/>
              </w:rPr>
            </w:pPr>
            <w:r w:rsidRPr="004A34EE">
              <w:rPr>
                <w:lang w:val="en-GB"/>
              </w:rPr>
              <w:t>29</w:t>
            </w:r>
          </w:p>
        </w:tc>
        <w:tc>
          <w:tcPr>
            <w:tcW w:w="3500" w:type="dxa"/>
          </w:tcPr>
          <w:p w14:paraId="699A768B" w14:textId="77777777" w:rsidR="00270483" w:rsidRPr="004A34EE" w:rsidRDefault="00960720">
            <w:pPr>
              <w:spacing w:line="278" w:lineRule="auto"/>
              <w:rPr>
                <w:lang w:val="en-GB"/>
              </w:rPr>
            </w:pPr>
            <w:r w:rsidRPr="004A34EE">
              <w:rPr>
                <w:lang w:val="en-GB"/>
              </w:rPr>
              <w:t>Importance of prioritizing drainage improvements and culvert installation for road sustainability</w:t>
            </w:r>
          </w:p>
        </w:tc>
        <w:tc>
          <w:tcPr>
            <w:tcW w:w="1344" w:type="dxa"/>
          </w:tcPr>
          <w:p w14:paraId="65C2958D" w14:textId="77777777" w:rsidR="00270483" w:rsidRPr="004A34EE" w:rsidRDefault="00960720">
            <w:pPr>
              <w:spacing w:line="278" w:lineRule="auto"/>
              <w:rPr>
                <w:lang w:val="en-GB"/>
              </w:rPr>
            </w:pPr>
            <w:r w:rsidRPr="004A34EE">
              <w:rPr>
                <w:lang w:val="en-GB"/>
              </w:rPr>
              <w:t>DESC, Men FGD, Women FGD</w:t>
            </w:r>
          </w:p>
        </w:tc>
        <w:tc>
          <w:tcPr>
            <w:tcW w:w="1964" w:type="dxa"/>
          </w:tcPr>
          <w:p w14:paraId="74F02101" w14:textId="77777777" w:rsidR="00270483" w:rsidRPr="004A34EE" w:rsidRDefault="00960720">
            <w:pPr>
              <w:spacing w:line="278" w:lineRule="auto"/>
              <w:rPr>
                <w:lang w:val="en-GB"/>
              </w:rPr>
            </w:pPr>
            <w:r w:rsidRPr="004A34EE">
              <w:rPr>
                <w:lang w:val="en-GB"/>
              </w:rPr>
              <w:t>Covered in the ESMMP</w:t>
            </w:r>
          </w:p>
        </w:tc>
        <w:tc>
          <w:tcPr>
            <w:tcW w:w="1736" w:type="dxa"/>
          </w:tcPr>
          <w:p w14:paraId="3B2F1AF3" w14:textId="77777777" w:rsidR="00270483" w:rsidRPr="004A34EE" w:rsidRDefault="00960720">
            <w:pPr>
              <w:spacing w:line="278" w:lineRule="auto"/>
              <w:rPr>
                <w:lang w:val="en-GB"/>
              </w:rPr>
            </w:pPr>
            <w:r w:rsidRPr="004A34EE">
              <w:rPr>
                <w:lang w:val="en-GB"/>
              </w:rPr>
              <w:t>ESMMP</w:t>
            </w:r>
          </w:p>
        </w:tc>
      </w:tr>
      <w:tr w:rsidR="00270483" w:rsidRPr="004A34EE" w14:paraId="7BCFE33C" w14:textId="77777777">
        <w:tc>
          <w:tcPr>
            <w:tcW w:w="472" w:type="dxa"/>
          </w:tcPr>
          <w:p w14:paraId="6FA6F54B" w14:textId="77777777" w:rsidR="00270483" w:rsidRPr="004A34EE" w:rsidRDefault="00960720">
            <w:pPr>
              <w:spacing w:line="278" w:lineRule="auto"/>
              <w:rPr>
                <w:lang w:val="en-GB"/>
              </w:rPr>
            </w:pPr>
            <w:r w:rsidRPr="004A34EE">
              <w:rPr>
                <w:lang w:val="en-GB"/>
              </w:rPr>
              <w:t>30</w:t>
            </w:r>
          </w:p>
        </w:tc>
        <w:tc>
          <w:tcPr>
            <w:tcW w:w="3500" w:type="dxa"/>
          </w:tcPr>
          <w:p w14:paraId="731D2E1C" w14:textId="77777777" w:rsidR="00270483" w:rsidRPr="004A34EE" w:rsidRDefault="00960720">
            <w:pPr>
              <w:spacing w:line="278" w:lineRule="auto"/>
              <w:rPr>
                <w:lang w:val="en-GB"/>
              </w:rPr>
            </w:pPr>
            <w:r w:rsidRPr="004A34EE">
              <w:rPr>
                <w:lang w:val="en-GB"/>
              </w:rPr>
              <w:t>Community expectation that the project will improve mobility, market access, and economic activity</w:t>
            </w:r>
          </w:p>
        </w:tc>
        <w:tc>
          <w:tcPr>
            <w:tcW w:w="1344" w:type="dxa"/>
          </w:tcPr>
          <w:p w14:paraId="417EEFB8" w14:textId="77777777" w:rsidR="00270483" w:rsidRPr="004A34EE" w:rsidRDefault="00960720">
            <w:pPr>
              <w:spacing w:line="278" w:lineRule="auto"/>
              <w:rPr>
                <w:lang w:val="en-GB"/>
              </w:rPr>
            </w:pPr>
            <w:r w:rsidRPr="004A34EE">
              <w:rPr>
                <w:lang w:val="en-GB"/>
              </w:rPr>
              <w:t>Men FGD, Women FGD</w:t>
            </w:r>
          </w:p>
        </w:tc>
        <w:tc>
          <w:tcPr>
            <w:tcW w:w="1964" w:type="dxa"/>
          </w:tcPr>
          <w:p w14:paraId="3DBF2FF3" w14:textId="77777777" w:rsidR="00270483" w:rsidRPr="004A34EE" w:rsidRDefault="00960720">
            <w:pPr>
              <w:spacing w:line="278" w:lineRule="auto"/>
              <w:rPr>
                <w:lang w:val="en-GB"/>
              </w:rPr>
            </w:pPr>
            <w:r w:rsidRPr="004A34EE">
              <w:rPr>
                <w:lang w:val="en-GB"/>
              </w:rPr>
              <w:t>Covered in the ESMMP</w:t>
            </w:r>
          </w:p>
        </w:tc>
        <w:tc>
          <w:tcPr>
            <w:tcW w:w="1736" w:type="dxa"/>
          </w:tcPr>
          <w:p w14:paraId="6A9F4967" w14:textId="77777777" w:rsidR="00270483" w:rsidRPr="004A34EE" w:rsidRDefault="00960720">
            <w:pPr>
              <w:spacing w:line="278" w:lineRule="auto"/>
              <w:rPr>
                <w:lang w:val="en-GB"/>
              </w:rPr>
            </w:pPr>
            <w:r w:rsidRPr="004A34EE">
              <w:rPr>
                <w:lang w:val="en-GB"/>
              </w:rPr>
              <w:t>ESMMP</w:t>
            </w:r>
          </w:p>
        </w:tc>
      </w:tr>
    </w:tbl>
    <w:p w14:paraId="714D676F" w14:textId="77777777" w:rsidR="00270483" w:rsidRPr="004A34EE" w:rsidRDefault="00270483">
      <w:pPr>
        <w:rPr>
          <w:lang w:val="en-GB"/>
        </w:rPr>
      </w:pPr>
    </w:p>
    <w:p w14:paraId="41860A3B" w14:textId="77777777" w:rsidR="00270483" w:rsidRPr="004A34EE" w:rsidRDefault="00960720">
      <w:pPr>
        <w:rPr>
          <w:lang w:val="en-GB"/>
        </w:rPr>
      </w:pPr>
      <w:r w:rsidRPr="004A34EE">
        <w:rPr>
          <w:lang w:val="en-GB"/>
        </w:rPr>
        <w:br w:type="page"/>
      </w:r>
    </w:p>
    <w:p w14:paraId="4E434B7B" w14:textId="77777777" w:rsidR="00270483" w:rsidRPr="004A34EE" w:rsidRDefault="00960720">
      <w:pPr>
        <w:pStyle w:val="ANNEXL2"/>
        <w:spacing w:before="0"/>
        <w:ind w:left="0"/>
      </w:pPr>
      <w:bookmarkStart w:id="101" w:name="_Toc229552196"/>
      <w:bookmarkStart w:id="102" w:name="_Toc222326797"/>
      <w:r w:rsidRPr="004A34EE">
        <w:lastRenderedPageBreak/>
        <w:t>Annex 4. Sample Code of Conduct for Contractors</w:t>
      </w:r>
      <w:bookmarkEnd w:id="101"/>
      <w:bookmarkEnd w:id="102"/>
    </w:p>
    <w:p w14:paraId="06B3838E" w14:textId="77777777" w:rsidR="00270483" w:rsidRPr="004A34EE" w:rsidRDefault="00960720">
      <w:pPr>
        <w:spacing w:before="240"/>
        <w:rPr>
          <w:b/>
          <w:bCs/>
          <w:lang w:val="en-GB"/>
        </w:rPr>
      </w:pPr>
      <w:r w:rsidRPr="004A34EE">
        <w:rPr>
          <w:b/>
          <w:bCs/>
          <w:lang w:val="en-GB"/>
        </w:rPr>
        <w:t>1. Purpose and Scope</w:t>
      </w:r>
    </w:p>
    <w:p w14:paraId="2FCA9835" w14:textId="77777777" w:rsidR="00270483" w:rsidRPr="004A34EE" w:rsidRDefault="00960720">
      <w:pPr>
        <w:spacing w:before="240" w:line="276" w:lineRule="auto"/>
        <w:rPr>
          <w:lang w:val="en-GB"/>
        </w:rPr>
      </w:pPr>
      <w:r w:rsidRPr="004A34EE">
        <w:rPr>
          <w:lang w:val="en-GB"/>
        </w:rPr>
        <w:t xml:space="preserve">This Code of Conduct (CoC) sets out mandatory standards of behaviour for all personnel engaged in the implementation of the </w:t>
      </w:r>
      <w:r w:rsidRPr="004A34EE">
        <w:rPr>
          <w:b/>
          <w:bCs/>
          <w:lang w:val="en-GB"/>
        </w:rPr>
        <w:t>SATCP Last Mile Infrastructure (LMI) subprojects</w:t>
      </w:r>
      <w:r w:rsidRPr="004A34EE">
        <w:rPr>
          <w:lang w:val="en-GB"/>
        </w:rPr>
        <w:t>, including contractors, sub-contractors, supervising consultants, suppliers, and all categories of workers (permanent, temporary, and day workers).</w:t>
      </w:r>
    </w:p>
    <w:p w14:paraId="0A3DF6E2" w14:textId="77777777" w:rsidR="00270483" w:rsidRPr="004A34EE" w:rsidRDefault="00960720">
      <w:pPr>
        <w:spacing w:before="240" w:line="276" w:lineRule="auto"/>
        <w:rPr>
          <w:lang w:val="en-GB"/>
        </w:rPr>
      </w:pPr>
      <w:r w:rsidRPr="004A34EE">
        <w:rPr>
          <w:lang w:val="en-GB"/>
        </w:rPr>
        <w:t>The Code addresses risks associated with:</w:t>
      </w:r>
    </w:p>
    <w:p w14:paraId="0634F679" w14:textId="77777777" w:rsidR="00270483" w:rsidRPr="004A34EE" w:rsidRDefault="00960720">
      <w:pPr>
        <w:numPr>
          <w:ilvl w:val="0"/>
          <w:numId w:val="17"/>
        </w:numPr>
        <w:spacing w:before="240" w:after="100" w:line="276" w:lineRule="auto"/>
        <w:jc w:val="left"/>
        <w:rPr>
          <w:lang w:val="en-GB"/>
        </w:rPr>
      </w:pPr>
      <w:r w:rsidRPr="004A34EE">
        <w:rPr>
          <w:lang w:val="en-GB"/>
        </w:rPr>
        <w:t>Environmental and Social management</w:t>
      </w:r>
    </w:p>
    <w:p w14:paraId="38E0468A" w14:textId="77777777" w:rsidR="00270483" w:rsidRPr="004A34EE" w:rsidRDefault="00960720">
      <w:pPr>
        <w:numPr>
          <w:ilvl w:val="0"/>
          <w:numId w:val="17"/>
        </w:numPr>
        <w:spacing w:after="0" w:line="276" w:lineRule="auto"/>
        <w:jc w:val="left"/>
        <w:rPr>
          <w:lang w:val="en-GB"/>
        </w:rPr>
      </w:pPr>
      <w:r w:rsidRPr="004A34EE">
        <w:rPr>
          <w:lang w:val="en-GB"/>
        </w:rPr>
        <w:t>Occupational health and safety (OHS)</w:t>
      </w:r>
    </w:p>
    <w:p w14:paraId="0EFEFA05" w14:textId="77777777" w:rsidR="00270483" w:rsidRPr="004A34EE" w:rsidRDefault="00960720">
      <w:pPr>
        <w:numPr>
          <w:ilvl w:val="0"/>
          <w:numId w:val="17"/>
        </w:numPr>
        <w:spacing w:after="0" w:line="276" w:lineRule="auto"/>
        <w:jc w:val="left"/>
        <w:rPr>
          <w:lang w:val="en-GB"/>
        </w:rPr>
      </w:pPr>
      <w:r w:rsidRPr="004A34EE">
        <w:rPr>
          <w:lang w:val="en-GB"/>
        </w:rPr>
        <w:t>Labour influx and labour relations</w:t>
      </w:r>
    </w:p>
    <w:p w14:paraId="66CA5C25" w14:textId="77777777" w:rsidR="00270483" w:rsidRPr="004A34EE" w:rsidRDefault="00960720">
      <w:pPr>
        <w:numPr>
          <w:ilvl w:val="0"/>
          <w:numId w:val="17"/>
        </w:numPr>
        <w:spacing w:after="0" w:line="276" w:lineRule="auto"/>
        <w:jc w:val="left"/>
        <w:rPr>
          <w:lang w:val="en-GB"/>
        </w:rPr>
      </w:pPr>
      <w:r w:rsidRPr="004A34EE">
        <w:rPr>
          <w:lang w:val="en-GB"/>
        </w:rPr>
        <w:t>Spread of communicable diseases (including HIV and AIDS)</w:t>
      </w:r>
    </w:p>
    <w:p w14:paraId="7C3DD878" w14:textId="77777777" w:rsidR="00270483" w:rsidRPr="004A34EE" w:rsidRDefault="00960720">
      <w:pPr>
        <w:numPr>
          <w:ilvl w:val="0"/>
          <w:numId w:val="17"/>
        </w:numPr>
        <w:spacing w:after="0" w:line="276" w:lineRule="auto"/>
        <w:jc w:val="left"/>
        <w:rPr>
          <w:lang w:val="en-GB"/>
        </w:rPr>
      </w:pPr>
      <w:r w:rsidRPr="004A34EE">
        <w:rPr>
          <w:lang w:val="en-GB"/>
        </w:rPr>
        <w:t>Sexual harassment (SH), sexual exploitation and abuse (SEA), and gender-based violence (GBV)</w:t>
      </w:r>
    </w:p>
    <w:p w14:paraId="6BA67C69" w14:textId="77777777" w:rsidR="00270483" w:rsidRPr="004A34EE" w:rsidRDefault="00960720">
      <w:pPr>
        <w:numPr>
          <w:ilvl w:val="0"/>
          <w:numId w:val="17"/>
        </w:numPr>
        <w:spacing w:after="0" w:line="276" w:lineRule="auto"/>
        <w:jc w:val="left"/>
        <w:rPr>
          <w:lang w:val="en-GB"/>
        </w:rPr>
      </w:pPr>
      <w:r w:rsidRPr="004A34EE">
        <w:rPr>
          <w:lang w:val="en-GB"/>
        </w:rPr>
        <w:t>Child labour and child protection</w:t>
      </w:r>
    </w:p>
    <w:p w14:paraId="6CFFBC0E" w14:textId="77777777" w:rsidR="00270483" w:rsidRPr="004A34EE" w:rsidRDefault="00960720">
      <w:pPr>
        <w:numPr>
          <w:ilvl w:val="0"/>
          <w:numId w:val="17"/>
        </w:numPr>
        <w:spacing w:after="0" w:line="276" w:lineRule="auto"/>
        <w:jc w:val="left"/>
        <w:rPr>
          <w:lang w:val="en-GB"/>
        </w:rPr>
      </w:pPr>
      <w:r w:rsidRPr="004A34EE">
        <w:rPr>
          <w:lang w:val="en-GB"/>
        </w:rPr>
        <w:t>Illicit behaviour, crime, and corruption</w:t>
      </w:r>
    </w:p>
    <w:p w14:paraId="29DE654A" w14:textId="77777777" w:rsidR="00270483" w:rsidRPr="004A34EE" w:rsidRDefault="00960720">
      <w:pPr>
        <w:numPr>
          <w:ilvl w:val="0"/>
          <w:numId w:val="17"/>
        </w:numPr>
        <w:spacing w:afterAutospacing="1" w:line="276" w:lineRule="auto"/>
        <w:jc w:val="left"/>
        <w:rPr>
          <w:lang w:val="en-GB"/>
        </w:rPr>
      </w:pPr>
      <w:r w:rsidRPr="004A34EE">
        <w:rPr>
          <w:lang w:val="en-GB"/>
        </w:rPr>
        <w:t>Community health and road safety</w:t>
      </w:r>
    </w:p>
    <w:p w14:paraId="53E099A1" w14:textId="77777777" w:rsidR="00270483" w:rsidRPr="004A34EE" w:rsidRDefault="00960720">
      <w:pPr>
        <w:spacing w:before="240" w:line="276" w:lineRule="auto"/>
        <w:rPr>
          <w:lang w:val="en-GB"/>
        </w:rPr>
      </w:pPr>
      <w:r w:rsidRPr="004A34EE">
        <w:rPr>
          <w:lang w:val="en-GB"/>
        </w:rPr>
        <w:t xml:space="preserve">Compliance with this Code of Conduct is </w:t>
      </w:r>
      <w:r w:rsidRPr="004A34EE">
        <w:rPr>
          <w:b/>
          <w:bCs/>
          <w:lang w:val="en-GB"/>
        </w:rPr>
        <w:t>a contractual obligation</w:t>
      </w:r>
      <w:r w:rsidRPr="004A34EE">
        <w:rPr>
          <w:lang w:val="en-GB"/>
        </w:rPr>
        <w:t xml:space="preserve"> and a condition of employment on the project.</w:t>
      </w:r>
    </w:p>
    <w:p w14:paraId="6A7295D8" w14:textId="77777777" w:rsidR="00270483" w:rsidRPr="004A34EE" w:rsidRDefault="00960720">
      <w:pPr>
        <w:spacing w:before="240"/>
        <w:rPr>
          <w:b/>
          <w:bCs/>
          <w:lang w:val="en-GB"/>
        </w:rPr>
      </w:pPr>
      <w:r w:rsidRPr="004A34EE">
        <w:rPr>
          <w:b/>
          <w:bCs/>
          <w:lang w:val="en-GB"/>
        </w:rPr>
        <w:t>2. General Obligations</w:t>
      </w:r>
    </w:p>
    <w:p w14:paraId="48EB6FF0" w14:textId="77777777" w:rsidR="00270483" w:rsidRPr="004A34EE" w:rsidRDefault="00960720">
      <w:pPr>
        <w:spacing w:before="240" w:line="276" w:lineRule="auto"/>
        <w:jc w:val="left"/>
        <w:rPr>
          <w:lang w:val="en-GB"/>
        </w:rPr>
      </w:pPr>
      <w:r w:rsidRPr="004A34EE">
        <w:rPr>
          <w:lang w:val="en-GB"/>
        </w:rPr>
        <w:t>The Supervising Consultant shall ensure that the Contractor and all associated personnel:</w:t>
      </w:r>
    </w:p>
    <w:p w14:paraId="0B321651" w14:textId="77777777" w:rsidR="00270483" w:rsidRPr="004A34EE" w:rsidRDefault="00960720">
      <w:pPr>
        <w:spacing w:before="240" w:line="276" w:lineRule="auto"/>
        <w:jc w:val="left"/>
        <w:rPr>
          <w:lang w:val="en-GB"/>
        </w:rPr>
      </w:pPr>
      <w:r w:rsidRPr="004A34EE">
        <w:rPr>
          <w:lang w:val="en-GB"/>
        </w:rPr>
        <w:t xml:space="preserve">a) </w:t>
      </w:r>
      <w:r w:rsidRPr="004A34EE">
        <w:rPr>
          <w:b/>
          <w:bCs/>
          <w:lang w:val="en-GB"/>
        </w:rPr>
        <w:t>Legal Compliance</w:t>
      </w:r>
      <w:r w:rsidRPr="004A34EE">
        <w:rPr>
          <w:b/>
          <w:bCs/>
          <w:lang w:val="en-GB"/>
        </w:rPr>
        <w:br/>
      </w:r>
      <w:r w:rsidRPr="004A34EE">
        <w:rPr>
          <w:lang w:val="en-GB"/>
        </w:rPr>
        <w:t xml:space="preserve"> Comply at all times with the laws, regulations, and standards of the Republic of Malawi, including the Environment Management Act (2017), labour laws, occupational safety legislation, and applicable World Bank safeguard requirements.</w:t>
      </w:r>
    </w:p>
    <w:p w14:paraId="1B8EE9E2" w14:textId="77777777" w:rsidR="00270483" w:rsidRPr="004A34EE" w:rsidRDefault="00960720">
      <w:pPr>
        <w:spacing w:before="240" w:line="276" w:lineRule="auto"/>
        <w:jc w:val="left"/>
        <w:rPr>
          <w:lang w:val="en-GB"/>
        </w:rPr>
      </w:pPr>
      <w:r w:rsidRPr="004A34EE">
        <w:rPr>
          <w:lang w:val="en-GB"/>
        </w:rPr>
        <w:t xml:space="preserve">b) </w:t>
      </w:r>
      <w:r w:rsidRPr="004A34EE">
        <w:rPr>
          <w:b/>
          <w:bCs/>
          <w:lang w:val="en-GB"/>
        </w:rPr>
        <w:t>ESHS Planning Instruments</w:t>
      </w:r>
      <w:r w:rsidRPr="004A34EE">
        <w:rPr>
          <w:b/>
          <w:bCs/>
          <w:lang w:val="en-GB"/>
        </w:rPr>
        <w:br/>
      </w:r>
      <w:r w:rsidRPr="004A34EE">
        <w:rPr>
          <w:lang w:val="en-GB"/>
        </w:rPr>
        <w:t xml:space="preserve"> Prepare, implement, and maintain site-specific instruments prior to commencement of works, including:</w:t>
      </w:r>
    </w:p>
    <w:p w14:paraId="54AF4F61" w14:textId="77777777" w:rsidR="00270483" w:rsidRPr="004A34EE" w:rsidRDefault="00960720">
      <w:pPr>
        <w:numPr>
          <w:ilvl w:val="0"/>
          <w:numId w:val="13"/>
        </w:numPr>
        <w:spacing w:before="240" w:after="100" w:line="276" w:lineRule="auto"/>
        <w:jc w:val="left"/>
        <w:rPr>
          <w:lang w:val="en-GB"/>
        </w:rPr>
      </w:pPr>
      <w:r w:rsidRPr="004A34EE">
        <w:rPr>
          <w:rStyle w:val="Emphasis"/>
          <w:rFonts w:eastAsiaTheme="majorEastAsia"/>
          <w:lang w:val="en-GB"/>
        </w:rPr>
        <w:t xml:space="preserve"> Environmental</w:t>
      </w:r>
      <w:r w:rsidRPr="004A34EE">
        <w:rPr>
          <w:lang w:val="en-GB"/>
        </w:rPr>
        <w:t xml:space="preserve"> and Social Management Plan (ESMMP);</w:t>
      </w:r>
    </w:p>
    <w:p w14:paraId="648512A1" w14:textId="77777777" w:rsidR="00270483" w:rsidRPr="004A34EE" w:rsidRDefault="00960720">
      <w:pPr>
        <w:numPr>
          <w:ilvl w:val="0"/>
          <w:numId w:val="13"/>
        </w:numPr>
        <w:spacing w:after="0" w:line="276" w:lineRule="auto"/>
        <w:jc w:val="left"/>
        <w:rPr>
          <w:lang w:val="en-GB"/>
        </w:rPr>
      </w:pPr>
      <w:r w:rsidRPr="004A34EE">
        <w:rPr>
          <w:lang w:val="en-GB"/>
        </w:rPr>
        <w:t>Health and Safety Management Plan (HSMP);</w:t>
      </w:r>
    </w:p>
    <w:p w14:paraId="602894E3" w14:textId="77777777" w:rsidR="00270483" w:rsidRPr="004A34EE" w:rsidRDefault="00960720">
      <w:pPr>
        <w:numPr>
          <w:ilvl w:val="0"/>
          <w:numId w:val="13"/>
        </w:numPr>
        <w:spacing w:after="0" w:line="276" w:lineRule="auto"/>
        <w:jc w:val="left"/>
        <w:rPr>
          <w:lang w:val="en-GB"/>
        </w:rPr>
      </w:pPr>
      <w:r w:rsidRPr="004A34EE">
        <w:rPr>
          <w:lang w:val="en-GB"/>
        </w:rPr>
        <w:t>HIV and AIDS Awareness Programme;</w:t>
      </w:r>
    </w:p>
    <w:p w14:paraId="0FE49F9C" w14:textId="77777777" w:rsidR="00270483" w:rsidRPr="004A34EE" w:rsidRDefault="00960720">
      <w:pPr>
        <w:numPr>
          <w:ilvl w:val="0"/>
          <w:numId w:val="13"/>
        </w:numPr>
        <w:spacing w:after="0" w:line="276" w:lineRule="auto"/>
        <w:jc w:val="left"/>
        <w:rPr>
          <w:lang w:val="en-GB"/>
        </w:rPr>
      </w:pPr>
      <w:r w:rsidRPr="004A34EE">
        <w:rPr>
          <w:lang w:val="en-GB"/>
        </w:rPr>
        <w:t>Occupational Health and Safety Awareness Programme;</w:t>
      </w:r>
    </w:p>
    <w:p w14:paraId="50CBE0AA" w14:textId="77777777" w:rsidR="00270483" w:rsidRPr="004A34EE" w:rsidRDefault="00960720">
      <w:pPr>
        <w:numPr>
          <w:ilvl w:val="0"/>
          <w:numId w:val="13"/>
        </w:numPr>
        <w:spacing w:afterAutospacing="1" w:line="276" w:lineRule="auto"/>
        <w:jc w:val="left"/>
        <w:rPr>
          <w:lang w:val="en-GB"/>
        </w:rPr>
      </w:pPr>
      <w:r w:rsidRPr="004A34EE">
        <w:rPr>
          <w:lang w:val="en-GB"/>
        </w:rPr>
        <w:t>Road Safety and Traffic Management Plan.</w:t>
      </w:r>
    </w:p>
    <w:p w14:paraId="3876AE0E" w14:textId="77777777" w:rsidR="00270483" w:rsidRPr="004A34EE" w:rsidRDefault="00960720">
      <w:pPr>
        <w:spacing w:before="240" w:line="276" w:lineRule="auto"/>
        <w:rPr>
          <w:b/>
          <w:bCs/>
          <w:lang w:val="en-GB"/>
        </w:rPr>
      </w:pPr>
      <w:r w:rsidRPr="004A34EE">
        <w:rPr>
          <w:lang w:val="en-GB"/>
        </w:rPr>
        <w:t xml:space="preserve">c) </w:t>
      </w:r>
      <w:r w:rsidRPr="004A34EE">
        <w:rPr>
          <w:b/>
          <w:bCs/>
          <w:lang w:val="en-GB"/>
        </w:rPr>
        <w:t>Occupational Health and Safety</w:t>
      </w:r>
    </w:p>
    <w:p w14:paraId="3C000FD3" w14:textId="77777777" w:rsidR="00270483" w:rsidRPr="004A34EE" w:rsidRDefault="00960720">
      <w:pPr>
        <w:spacing w:before="240" w:line="276" w:lineRule="auto"/>
        <w:rPr>
          <w:lang w:val="en-GB"/>
        </w:rPr>
      </w:pPr>
      <w:r w:rsidRPr="004A34EE">
        <w:rPr>
          <w:lang w:val="en-GB"/>
        </w:rPr>
        <w:t>Provide a safe and healthy working environment, including:</w:t>
      </w:r>
    </w:p>
    <w:p w14:paraId="696BE917" w14:textId="77777777" w:rsidR="00270483" w:rsidRPr="004A34EE" w:rsidRDefault="00960720">
      <w:pPr>
        <w:numPr>
          <w:ilvl w:val="0"/>
          <w:numId w:val="4"/>
        </w:numPr>
        <w:spacing w:before="240" w:after="100" w:line="276" w:lineRule="auto"/>
        <w:jc w:val="left"/>
        <w:rPr>
          <w:lang w:val="en-GB"/>
        </w:rPr>
      </w:pPr>
      <w:r w:rsidRPr="004A34EE">
        <w:rPr>
          <w:lang w:val="en-GB"/>
        </w:rPr>
        <w:lastRenderedPageBreak/>
        <w:t>Provision and compulsory use of appropriate Personal Protective Equipment (PPE);</w:t>
      </w:r>
    </w:p>
    <w:p w14:paraId="6BDA1695" w14:textId="77777777" w:rsidR="00270483" w:rsidRPr="004A34EE" w:rsidRDefault="00960720">
      <w:pPr>
        <w:numPr>
          <w:ilvl w:val="0"/>
          <w:numId w:val="4"/>
        </w:numPr>
        <w:spacing w:after="0" w:line="276" w:lineRule="auto"/>
        <w:jc w:val="left"/>
        <w:rPr>
          <w:lang w:val="en-GB"/>
        </w:rPr>
      </w:pPr>
      <w:r w:rsidRPr="004A34EE">
        <w:rPr>
          <w:lang w:val="en-GB"/>
        </w:rPr>
        <w:t>Prevention of avoidable accidents and injuries;</w:t>
      </w:r>
    </w:p>
    <w:p w14:paraId="28A13C4E" w14:textId="77777777" w:rsidR="00270483" w:rsidRPr="004A34EE" w:rsidRDefault="00960720">
      <w:pPr>
        <w:numPr>
          <w:ilvl w:val="0"/>
          <w:numId w:val="4"/>
        </w:numPr>
        <w:spacing w:afterAutospacing="1" w:line="276" w:lineRule="auto"/>
        <w:jc w:val="left"/>
        <w:rPr>
          <w:lang w:val="en-GB"/>
        </w:rPr>
      </w:pPr>
      <w:r w:rsidRPr="004A34EE">
        <w:rPr>
          <w:lang w:val="en-GB"/>
        </w:rPr>
        <w:t>Immediate reporting and correction of unsafe acts or hazardous conditions.</w:t>
      </w:r>
    </w:p>
    <w:p w14:paraId="4C933EA6" w14:textId="77777777" w:rsidR="00270483" w:rsidRPr="004A34EE" w:rsidRDefault="00960720">
      <w:pPr>
        <w:spacing w:before="240" w:line="276" w:lineRule="auto"/>
        <w:rPr>
          <w:b/>
          <w:bCs/>
          <w:lang w:val="en-GB"/>
        </w:rPr>
      </w:pPr>
      <w:r w:rsidRPr="004A34EE">
        <w:rPr>
          <w:lang w:val="en-GB"/>
        </w:rPr>
        <w:t xml:space="preserve">d) </w:t>
      </w:r>
      <w:r w:rsidRPr="004A34EE">
        <w:rPr>
          <w:b/>
          <w:bCs/>
          <w:lang w:val="en-GB"/>
        </w:rPr>
        <w:t>Traffic and Road Safety</w:t>
      </w:r>
    </w:p>
    <w:p w14:paraId="47D736A1" w14:textId="77777777" w:rsidR="00270483" w:rsidRPr="004A34EE" w:rsidRDefault="00960720">
      <w:pPr>
        <w:spacing w:before="240" w:line="276" w:lineRule="auto"/>
        <w:rPr>
          <w:lang w:val="en-GB"/>
        </w:rPr>
      </w:pPr>
      <w:r w:rsidRPr="004A34EE">
        <w:rPr>
          <w:lang w:val="en-GB"/>
        </w:rPr>
        <w:t>Implement traffic safety measures, including:</w:t>
      </w:r>
    </w:p>
    <w:p w14:paraId="26578D8A" w14:textId="77777777" w:rsidR="00270483" w:rsidRPr="004A34EE" w:rsidRDefault="00960720">
      <w:pPr>
        <w:numPr>
          <w:ilvl w:val="0"/>
          <w:numId w:val="16"/>
        </w:numPr>
        <w:spacing w:before="240" w:after="100" w:line="276" w:lineRule="auto"/>
        <w:jc w:val="left"/>
        <w:rPr>
          <w:lang w:val="en-GB"/>
        </w:rPr>
      </w:pPr>
      <w:r w:rsidRPr="004A34EE">
        <w:rPr>
          <w:lang w:val="en-GB"/>
        </w:rPr>
        <w:t>Temporary speed calming devices and speed-limit signage;</w:t>
      </w:r>
    </w:p>
    <w:p w14:paraId="07DDB2D0" w14:textId="77777777" w:rsidR="00270483" w:rsidRPr="004A34EE" w:rsidRDefault="00960720">
      <w:pPr>
        <w:numPr>
          <w:ilvl w:val="0"/>
          <w:numId w:val="16"/>
        </w:numPr>
        <w:spacing w:after="0" w:line="276" w:lineRule="auto"/>
        <w:jc w:val="left"/>
        <w:rPr>
          <w:lang w:val="en-GB"/>
        </w:rPr>
      </w:pPr>
      <w:r w:rsidRPr="004A34EE">
        <w:rPr>
          <w:lang w:val="en-GB"/>
        </w:rPr>
        <w:t>Warning signs in villages, trading centres, schools, health facilities, and construction zones;</w:t>
      </w:r>
    </w:p>
    <w:p w14:paraId="5F219A92" w14:textId="77777777" w:rsidR="00270483" w:rsidRPr="004A34EE" w:rsidRDefault="00960720">
      <w:pPr>
        <w:numPr>
          <w:ilvl w:val="0"/>
          <w:numId w:val="16"/>
        </w:numPr>
        <w:spacing w:afterAutospacing="1" w:line="276" w:lineRule="auto"/>
        <w:jc w:val="left"/>
        <w:rPr>
          <w:lang w:val="en-GB"/>
        </w:rPr>
      </w:pPr>
      <w:r w:rsidRPr="004A34EE">
        <w:rPr>
          <w:lang w:val="en-GB"/>
        </w:rPr>
        <w:t>Enforcement of safe driving practices by all project drivers.</w:t>
      </w:r>
    </w:p>
    <w:p w14:paraId="2733B80B" w14:textId="77777777" w:rsidR="00270483" w:rsidRPr="004A34EE" w:rsidRDefault="00960720">
      <w:pPr>
        <w:spacing w:before="240" w:line="276" w:lineRule="auto"/>
        <w:rPr>
          <w:b/>
          <w:bCs/>
          <w:i/>
          <w:lang w:val="en-GB"/>
        </w:rPr>
      </w:pPr>
      <w:r w:rsidRPr="004A34EE">
        <w:rPr>
          <w:b/>
          <w:i/>
          <w:lang w:val="en-GB"/>
        </w:rPr>
        <w:t xml:space="preserve">e) </w:t>
      </w:r>
      <w:r w:rsidRPr="004A34EE">
        <w:rPr>
          <w:rStyle w:val="Emphasis"/>
          <w:rFonts w:eastAsiaTheme="majorEastAsia"/>
          <w:b/>
          <w:lang w:val="en-GB"/>
        </w:rPr>
        <w:t xml:space="preserve"> Environmental</w:t>
      </w:r>
      <w:r w:rsidRPr="004A34EE">
        <w:rPr>
          <w:b/>
          <w:bCs/>
          <w:i/>
          <w:lang w:val="en-GB"/>
        </w:rPr>
        <w:t xml:space="preserve"> </w:t>
      </w:r>
      <w:r w:rsidRPr="004A34EE">
        <w:rPr>
          <w:b/>
          <w:bCs/>
          <w:lang w:val="en-GB"/>
        </w:rPr>
        <w:t>Protection</w:t>
      </w:r>
    </w:p>
    <w:p w14:paraId="06285225" w14:textId="77777777" w:rsidR="00270483" w:rsidRPr="004A34EE" w:rsidRDefault="00960720">
      <w:pPr>
        <w:spacing w:before="240" w:line="276" w:lineRule="auto"/>
        <w:rPr>
          <w:lang w:val="en-GB"/>
        </w:rPr>
      </w:pPr>
      <w:r w:rsidRPr="004A34EE">
        <w:rPr>
          <w:lang w:val="en-GB"/>
        </w:rPr>
        <w:t>Avoid unnecessary clearance of trees and vegetation, prevent conflicts over water resources, and ensure sustainable use of natural resources in consultation with local communities.</w:t>
      </w:r>
    </w:p>
    <w:p w14:paraId="53E4083E" w14:textId="77777777" w:rsidR="00270483" w:rsidRPr="004A34EE" w:rsidRDefault="00960720">
      <w:pPr>
        <w:spacing w:before="240" w:line="276" w:lineRule="auto"/>
        <w:rPr>
          <w:b/>
          <w:bCs/>
          <w:lang w:val="en-GB"/>
        </w:rPr>
      </w:pPr>
      <w:r w:rsidRPr="004A34EE">
        <w:rPr>
          <w:lang w:val="en-GB"/>
        </w:rPr>
        <w:t xml:space="preserve">f) </w:t>
      </w:r>
      <w:r w:rsidRPr="004A34EE">
        <w:rPr>
          <w:b/>
          <w:bCs/>
          <w:lang w:val="en-GB"/>
        </w:rPr>
        <w:t>Pollution Prevention</w:t>
      </w:r>
    </w:p>
    <w:p w14:paraId="6E1D1234" w14:textId="77777777" w:rsidR="00270483" w:rsidRPr="004A34EE" w:rsidRDefault="00960720">
      <w:pPr>
        <w:spacing w:before="240" w:line="276" w:lineRule="auto"/>
        <w:rPr>
          <w:lang w:val="en-GB"/>
        </w:rPr>
      </w:pPr>
      <w:r w:rsidRPr="004A34EE">
        <w:rPr>
          <w:lang w:val="en-GB"/>
        </w:rPr>
        <w:t>Take all reasonable measures to prevent pollution of air, water, and soil, land degradation, and environmental damage, and ensure compliance with good international industry practice.</w:t>
      </w:r>
    </w:p>
    <w:p w14:paraId="6C50535E" w14:textId="77777777" w:rsidR="00270483" w:rsidRPr="004A34EE" w:rsidRDefault="00960720">
      <w:pPr>
        <w:spacing w:before="240" w:line="276" w:lineRule="auto"/>
        <w:rPr>
          <w:b/>
          <w:bCs/>
          <w:lang w:val="en-GB"/>
        </w:rPr>
      </w:pPr>
      <w:r w:rsidRPr="004A34EE">
        <w:rPr>
          <w:lang w:val="en-GB"/>
        </w:rPr>
        <w:t xml:space="preserve">g) </w:t>
      </w:r>
      <w:r w:rsidRPr="004A34EE">
        <w:rPr>
          <w:b/>
          <w:bCs/>
          <w:lang w:val="en-GB"/>
        </w:rPr>
        <w:t>Worker and Public Safety</w:t>
      </w:r>
    </w:p>
    <w:p w14:paraId="609B2E5D" w14:textId="77777777" w:rsidR="00270483" w:rsidRPr="004A34EE" w:rsidRDefault="00960720">
      <w:pPr>
        <w:spacing w:before="240" w:line="276" w:lineRule="auto"/>
        <w:rPr>
          <w:lang w:val="en-GB"/>
        </w:rPr>
      </w:pPr>
      <w:r w:rsidRPr="004A34EE">
        <w:rPr>
          <w:lang w:val="en-GB"/>
        </w:rPr>
        <w:t>Install standard safety signs, barricades, and road markings during construction and after completion to protect workers, communities, and road users.</w:t>
      </w:r>
    </w:p>
    <w:p w14:paraId="3C4E914F" w14:textId="77777777" w:rsidR="00270483" w:rsidRPr="004A34EE" w:rsidRDefault="00960720">
      <w:pPr>
        <w:spacing w:before="240" w:line="276" w:lineRule="auto"/>
        <w:rPr>
          <w:b/>
          <w:bCs/>
          <w:lang w:val="en-GB"/>
        </w:rPr>
      </w:pPr>
      <w:r w:rsidRPr="004A34EE">
        <w:rPr>
          <w:lang w:val="en-GB"/>
        </w:rPr>
        <w:t xml:space="preserve">h) </w:t>
      </w:r>
      <w:r w:rsidRPr="004A34EE">
        <w:rPr>
          <w:b/>
          <w:bCs/>
          <w:lang w:val="en-GB"/>
        </w:rPr>
        <w:t>Sanitation and Welfare Facilities</w:t>
      </w:r>
    </w:p>
    <w:p w14:paraId="2D295047" w14:textId="77777777" w:rsidR="00270483" w:rsidRPr="004A34EE" w:rsidRDefault="00960720">
      <w:pPr>
        <w:spacing w:before="240" w:line="276" w:lineRule="auto"/>
        <w:rPr>
          <w:lang w:val="en-GB"/>
        </w:rPr>
      </w:pPr>
      <w:r w:rsidRPr="004A34EE">
        <w:rPr>
          <w:lang w:val="en-GB"/>
        </w:rPr>
        <w:t>Provide adequate sanitation facilities, including:</w:t>
      </w:r>
    </w:p>
    <w:p w14:paraId="24F97FB3" w14:textId="77777777" w:rsidR="00270483" w:rsidRPr="004A34EE" w:rsidRDefault="00960720">
      <w:pPr>
        <w:numPr>
          <w:ilvl w:val="0"/>
          <w:numId w:val="21"/>
        </w:numPr>
        <w:spacing w:before="240" w:after="100" w:line="276" w:lineRule="auto"/>
        <w:jc w:val="left"/>
        <w:rPr>
          <w:lang w:val="en-GB"/>
        </w:rPr>
      </w:pPr>
      <w:r w:rsidRPr="004A34EE">
        <w:rPr>
          <w:lang w:val="en-GB"/>
        </w:rPr>
        <w:t>Safe drinking water;</w:t>
      </w:r>
    </w:p>
    <w:p w14:paraId="12A4A995" w14:textId="77777777" w:rsidR="00270483" w:rsidRPr="004A34EE" w:rsidRDefault="00960720">
      <w:pPr>
        <w:numPr>
          <w:ilvl w:val="0"/>
          <w:numId w:val="21"/>
        </w:numPr>
        <w:spacing w:after="0" w:line="276" w:lineRule="auto"/>
        <w:jc w:val="left"/>
        <w:rPr>
          <w:lang w:val="en-GB"/>
        </w:rPr>
      </w:pPr>
      <w:r w:rsidRPr="004A34EE">
        <w:rPr>
          <w:lang w:val="en-GB"/>
        </w:rPr>
        <w:t>Decent toilets and washing facilities at worksites and camps;</w:t>
      </w:r>
    </w:p>
    <w:p w14:paraId="520A6B68" w14:textId="77777777" w:rsidR="00270483" w:rsidRPr="004A34EE" w:rsidRDefault="00960720">
      <w:pPr>
        <w:numPr>
          <w:ilvl w:val="0"/>
          <w:numId w:val="21"/>
        </w:numPr>
        <w:spacing w:afterAutospacing="1" w:line="276" w:lineRule="auto"/>
        <w:jc w:val="left"/>
        <w:rPr>
          <w:lang w:val="en-GB"/>
        </w:rPr>
      </w:pPr>
      <w:r w:rsidRPr="004A34EE">
        <w:rPr>
          <w:lang w:val="en-GB"/>
        </w:rPr>
        <w:t>Prohibition of open defecation.</w:t>
      </w:r>
    </w:p>
    <w:p w14:paraId="74C74A0C" w14:textId="77777777" w:rsidR="00270483" w:rsidRPr="004A34EE" w:rsidRDefault="00960720">
      <w:pPr>
        <w:spacing w:before="240" w:line="276" w:lineRule="auto"/>
        <w:rPr>
          <w:b/>
          <w:bCs/>
          <w:lang w:val="en-GB"/>
        </w:rPr>
      </w:pPr>
      <w:r w:rsidRPr="004A34EE">
        <w:rPr>
          <w:lang w:val="en-GB"/>
        </w:rPr>
        <w:t xml:space="preserve">i) </w:t>
      </w:r>
      <w:r w:rsidRPr="004A34EE">
        <w:rPr>
          <w:b/>
          <w:bCs/>
          <w:lang w:val="en-GB"/>
        </w:rPr>
        <w:t>Site Rehabilitation and Restoration</w:t>
      </w:r>
    </w:p>
    <w:p w14:paraId="1C70A353" w14:textId="77777777" w:rsidR="00270483" w:rsidRPr="004A34EE" w:rsidRDefault="00960720">
      <w:pPr>
        <w:spacing w:before="240" w:line="276" w:lineRule="auto"/>
        <w:rPr>
          <w:lang w:val="en-GB"/>
        </w:rPr>
      </w:pPr>
      <w:r w:rsidRPr="004A34EE">
        <w:rPr>
          <w:lang w:val="en-GB"/>
        </w:rPr>
        <w:t>Restore all disturbed areas after construction, including borrow pits, quarries, stockpiles, camps, access roads, batching plants, fuel storage areas, and waste disposal sites, through landscaping, tree planting, and erosion-control measures.</w:t>
      </w:r>
    </w:p>
    <w:p w14:paraId="28366F76" w14:textId="77777777" w:rsidR="00270483" w:rsidRPr="004A34EE" w:rsidRDefault="00960720">
      <w:pPr>
        <w:spacing w:before="240"/>
        <w:rPr>
          <w:b/>
          <w:bCs/>
          <w:lang w:val="en-GB"/>
        </w:rPr>
      </w:pPr>
      <w:r w:rsidRPr="004A34EE">
        <w:rPr>
          <w:b/>
          <w:bCs/>
          <w:lang w:val="en-GB"/>
        </w:rPr>
        <w:t>3. Labour, Ethics, and Social Conduct</w:t>
      </w:r>
    </w:p>
    <w:p w14:paraId="4B5EC035" w14:textId="77777777" w:rsidR="00270483" w:rsidRPr="004A34EE" w:rsidRDefault="00960720">
      <w:pPr>
        <w:spacing w:before="240" w:line="276" w:lineRule="auto"/>
        <w:rPr>
          <w:b/>
          <w:bCs/>
          <w:lang w:val="en-GB"/>
        </w:rPr>
      </w:pPr>
      <w:r w:rsidRPr="004A34EE">
        <w:rPr>
          <w:lang w:val="en-GB"/>
        </w:rPr>
        <w:t xml:space="preserve">j) </w:t>
      </w:r>
      <w:r w:rsidRPr="004A34EE">
        <w:rPr>
          <w:b/>
          <w:bCs/>
          <w:lang w:val="en-GB"/>
        </w:rPr>
        <w:t>Non-Discrimination</w:t>
      </w:r>
    </w:p>
    <w:p w14:paraId="0D008FE4" w14:textId="77777777" w:rsidR="00270483" w:rsidRPr="004A34EE" w:rsidRDefault="00960720">
      <w:pPr>
        <w:spacing w:before="240" w:line="276" w:lineRule="auto"/>
        <w:rPr>
          <w:lang w:val="en-GB"/>
        </w:rPr>
      </w:pPr>
      <w:r w:rsidRPr="004A34EE">
        <w:rPr>
          <w:lang w:val="en-GB"/>
        </w:rPr>
        <w:lastRenderedPageBreak/>
        <w:t>Prohibit all forms of discrimination in recruitment, employment, and working conditions on the basis of gender, age, ethnicity, disability, religion, marital status, political affiliation, or other protected characteristics.</w:t>
      </w:r>
    </w:p>
    <w:p w14:paraId="699CE11D" w14:textId="77777777" w:rsidR="00270483" w:rsidRPr="004A34EE" w:rsidRDefault="00960720">
      <w:pPr>
        <w:spacing w:before="240" w:line="276" w:lineRule="auto"/>
        <w:rPr>
          <w:b/>
          <w:bCs/>
          <w:lang w:val="en-GB"/>
        </w:rPr>
      </w:pPr>
      <w:r w:rsidRPr="004A34EE">
        <w:rPr>
          <w:lang w:val="en-GB"/>
        </w:rPr>
        <w:t xml:space="preserve">k) </w:t>
      </w:r>
      <w:r w:rsidRPr="004A34EE">
        <w:rPr>
          <w:b/>
          <w:bCs/>
          <w:lang w:val="en-GB"/>
        </w:rPr>
        <w:t>Fair Labour Practices</w:t>
      </w:r>
    </w:p>
    <w:p w14:paraId="4274F3B8" w14:textId="77777777" w:rsidR="00270483" w:rsidRPr="004A34EE" w:rsidRDefault="00960720">
      <w:pPr>
        <w:spacing w:before="240" w:line="276" w:lineRule="auto"/>
        <w:rPr>
          <w:lang w:val="en-GB"/>
        </w:rPr>
      </w:pPr>
      <w:r w:rsidRPr="004A34EE">
        <w:rPr>
          <w:lang w:val="en-GB"/>
        </w:rPr>
        <w:t>Adhere to Malawi labour laws by issuing written contracts to skilled and unskilled workers, respecting working hours, wages, and conditions of employment.</w:t>
      </w:r>
    </w:p>
    <w:p w14:paraId="1BB6C00C" w14:textId="77777777" w:rsidR="00270483" w:rsidRPr="004A34EE" w:rsidRDefault="00960720">
      <w:pPr>
        <w:spacing w:before="240" w:line="276" w:lineRule="auto"/>
        <w:rPr>
          <w:b/>
          <w:bCs/>
          <w:lang w:val="en-GB"/>
        </w:rPr>
      </w:pPr>
      <w:r w:rsidRPr="004A34EE">
        <w:rPr>
          <w:lang w:val="en-GB"/>
        </w:rPr>
        <w:t xml:space="preserve">l) </w:t>
      </w:r>
      <w:r w:rsidRPr="004A34EE">
        <w:rPr>
          <w:b/>
          <w:bCs/>
          <w:lang w:val="en-GB"/>
        </w:rPr>
        <w:t>Prevention of Sexual Harassment</w:t>
      </w:r>
    </w:p>
    <w:p w14:paraId="4CF25CE8" w14:textId="77777777" w:rsidR="00270483" w:rsidRPr="004A34EE" w:rsidRDefault="00960720">
      <w:pPr>
        <w:spacing w:before="240" w:line="276" w:lineRule="auto"/>
        <w:rPr>
          <w:lang w:val="en-GB"/>
        </w:rPr>
      </w:pPr>
      <w:r w:rsidRPr="004A34EE">
        <w:rPr>
          <w:lang w:val="en-GB"/>
        </w:rPr>
        <w:t>Strictly prohibit sexual harassment, including abusive language, inappropriate gestures, sexually suggestive behaviour, or culturally offensive conduct, particularly towards women and children.</w:t>
      </w:r>
    </w:p>
    <w:p w14:paraId="08E3143D" w14:textId="77777777" w:rsidR="00270483" w:rsidRPr="004A34EE" w:rsidRDefault="00960720">
      <w:pPr>
        <w:spacing w:before="240" w:line="276" w:lineRule="auto"/>
        <w:rPr>
          <w:b/>
          <w:bCs/>
          <w:lang w:val="en-GB"/>
        </w:rPr>
      </w:pPr>
      <w:r w:rsidRPr="004A34EE">
        <w:rPr>
          <w:lang w:val="en-GB"/>
        </w:rPr>
        <w:t xml:space="preserve">m) </w:t>
      </w:r>
      <w:r w:rsidRPr="004A34EE">
        <w:rPr>
          <w:b/>
          <w:bCs/>
          <w:lang w:val="en-GB"/>
        </w:rPr>
        <w:t>Prevention of SEA/GBV</w:t>
      </w:r>
    </w:p>
    <w:p w14:paraId="0A8C277A" w14:textId="77777777" w:rsidR="00270483" w:rsidRPr="004A34EE" w:rsidRDefault="00960720">
      <w:pPr>
        <w:spacing w:before="240" w:line="276" w:lineRule="auto"/>
        <w:rPr>
          <w:lang w:val="en-GB"/>
        </w:rPr>
      </w:pPr>
      <w:r w:rsidRPr="004A34EE">
        <w:rPr>
          <w:lang w:val="en-GB"/>
        </w:rPr>
        <w:t>Prohibit any form of sexual exploitation, abuse, or violence, including:</w:t>
      </w:r>
    </w:p>
    <w:p w14:paraId="3DD33974" w14:textId="77777777" w:rsidR="00270483" w:rsidRPr="004A34EE" w:rsidRDefault="00960720">
      <w:pPr>
        <w:numPr>
          <w:ilvl w:val="0"/>
          <w:numId w:val="3"/>
        </w:numPr>
        <w:spacing w:before="240" w:after="100" w:line="276" w:lineRule="auto"/>
        <w:jc w:val="left"/>
        <w:rPr>
          <w:lang w:val="en-GB"/>
        </w:rPr>
      </w:pPr>
      <w:r w:rsidRPr="004A34EE">
        <w:rPr>
          <w:lang w:val="en-GB"/>
        </w:rPr>
        <w:t>Exchange of money, goods, services, or employment for sex;</w:t>
      </w:r>
    </w:p>
    <w:p w14:paraId="6B4FF194" w14:textId="77777777" w:rsidR="00270483" w:rsidRPr="004A34EE" w:rsidRDefault="00960720">
      <w:pPr>
        <w:numPr>
          <w:ilvl w:val="0"/>
          <w:numId w:val="3"/>
        </w:numPr>
        <w:spacing w:after="0" w:line="276" w:lineRule="auto"/>
        <w:jc w:val="left"/>
        <w:rPr>
          <w:lang w:val="en-GB"/>
        </w:rPr>
      </w:pPr>
      <w:r w:rsidRPr="004A34EE">
        <w:rPr>
          <w:lang w:val="en-GB"/>
        </w:rPr>
        <w:t>Exploitative or degrading behaviour;</w:t>
      </w:r>
    </w:p>
    <w:p w14:paraId="74F39DD1" w14:textId="77777777" w:rsidR="00270483" w:rsidRPr="004A34EE" w:rsidRDefault="00960720">
      <w:pPr>
        <w:numPr>
          <w:ilvl w:val="0"/>
          <w:numId w:val="3"/>
        </w:numPr>
        <w:spacing w:afterAutospacing="1" w:line="276" w:lineRule="auto"/>
        <w:jc w:val="left"/>
        <w:rPr>
          <w:lang w:val="en-GB"/>
        </w:rPr>
      </w:pPr>
      <w:r w:rsidRPr="004A34EE">
        <w:rPr>
          <w:lang w:val="en-GB"/>
        </w:rPr>
        <w:t>Any sexual activity with minors (persons under 18), regardless of consent.</w:t>
      </w:r>
    </w:p>
    <w:p w14:paraId="40FA6039" w14:textId="77777777" w:rsidR="00270483" w:rsidRPr="004A34EE" w:rsidRDefault="00960720">
      <w:pPr>
        <w:spacing w:before="240" w:line="276" w:lineRule="auto"/>
        <w:rPr>
          <w:b/>
          <w:bCs/>
          <w:lang w:val="en-GB"/>
        </w:rPr>
      </w:pPr>
      <w:r w:rsidRPr="004A34EE">
        <w:rPr>
          <w:lang w:val="en-GB"/>
        </w:rPr>
        <w:t xml:space="preserve">n) </w:t>
      </w:r>
      <w:r w:rsidRPr="004A34EE">
        <w:rPr>
          <w:b/>
          <w:bCs/>
          <w:lang w:val="en-GB"/>
        </w:rPr>
        <w:t>Child Protection and Child Labour</w:t>
      </w:r>
    </w:p>
    <w:p w14:paraId="604A49F0" w14:textId="77777777" w:rsidR="00270483" w:rsidRPr="004A34EE" w:rsidRDefault="00960720">
      <w:pPr>
        <w:spacing w:before="240" w:line="276" w:lineRule="auto"/>
        <w:rPr>
          <w:lang w:val="en-GB"/>
        </w:rPr>
      </w:pPr>
      <w:r w:rsidRPr="004A34EE">
        <w:rPr>
          <w:lang w:val="en-GB"/>
        </w:rPr>
        <w:t>Prohibit child labour and all forms of child abuse, exploitation, or endangerment, and ensure children’s safety in and around project areas.</w:t>
      </w:r>
    </w:p>
    <w:p w14:paraId="1D037739" w14:textId="77777777" w:rsidR="00270483" w:rsidRPr="004A34EE" w:rsidRDefault="00960720">
      <w:pPr>
        <w:spacing w:before="240" w:line="276" w:lineRule="auto"/>
        <w:rPr>
          <w:b/>
          <w:bCs/>
          <w:lang w:val="en-GB"/>
        </w:rPr>
      </w:pPr>
      <w:r w:rsidRPr="004A34EE">
        <w:rPr>
          <w:lang w:val="en-GB"/>
        </w:rPr>
        <w:t xml:space="preserve">o) </w:t>
      </w:r>
      <w:r w:rsidRPr="004A34EE">
        <w:rPr>
          <w:b/>
          <w:bCs/>
          <w:lang w:val="en-GB"/>
        </w:rPr>
        <w:t>Conflict of Interest and Corruption</w:t>
      </w:r>
    </w:p>
    <w:p w14:paraId="290182ED" w14:textId="77777777" w:rsidR="00270483" w:rsidRPr="004A34EE" w:rsidRDefault="00960720">
      <w:pPr>
        <w:spacing w:before="240" w:line="276" w:lineRule="auto"/>
        <w:rPr>
          <w:lang w:val="en-GB"/>
        </w:rPr>
      </w:pPr>
      <w:r w:rsidRPr="004A34EE">
        <w:rPr>
          <w:lang w:val="en-GB"/>
        </w:rPr>
        <w:t>Avoid conflicts of interest and prohibit bribery, favouritism, or preferential treatment based on personal, financial, or family relationships.</w:t>
      </w:r>
    </w:p>
    <w:p w14:paraId="3A0880EF" w14:textId="77777777" w:rsidR="00270483" w:rsidRPr="004A34EE" w:rsidRDefault="00960720">
      <w:pPr>
        <w:spacing w:before="240" w:line="276" w:lineRule="auto"/>
        <w:rPr>
          <w:b/>
          <w:bCs/>
          <w:lang w:val="en-GB"/>
        </w:rPr>
      </w:pPr>
      <w:r w:rsidRPr="004A34EE">
        <w:rPr>
          <w:lang w:val="en-GB"/>
        </w:rPr>
        <w:t xml:space="preserve">p) </w:t>
      </w:r>
      <w:r w:rsidRPr="004A34EE">
        <w:rPr>
          <w:b/>
          <w:bCs/>
          <w:lang w:val="en-GB"/>
        </w:rPr>
        <w:t>Protection of Property and Assets</w:t>
      </w:r>
    </w:p>
    <w:p w14:paraId="73472B8F" w14:textId="77777777" w:rsidR="00270483" w:rsidRPr="004A34EE" w:rsidRDefault="00960720">
      <w:pPr>
        <w:spacing w:before="240" w:line="276" w:lineRule="auto"/>
        <w:rPr>
          <w:lang w:val="en-GB"/>
        </w:rPr>
      </w:pPr>
      <w:r w:rsidRPr="004A34EE">
        <w:rPr>
          <w:lang w:val="en-GB"/>
        </w:rPr>
        <w:t>Safeguard project equipment, materials, and property; prohibit theft, vandalism, misuse, or waste of resources.</w:t>
      </w:r>
    </w:p>
    <w:p w14:paraId="0C5F0BE2" w14:textId="77777777" w:rsidR="00270483" w:rsidRPr="004A34EE" w:rsidRDefault="00960720">
      <w:pPr>
        <w:spacing w:before="240" w:line="276" w:lineRule="auto"/>
        <w:rPr>
          <w:b/>
          <w:bCs/>
          <w:lang w:val="en-GB"/>
        </w:rPr>
      </w:pPr>
      <w:r w:rsidRPr="004A34EE">
        <w:rPr>
          <w:lang w:val="en-GB"/>
        </w:rPr>
        <w:t xml:space="preserve">q) </w:t>
      </w:r>
      <w:r w:rsidRPr="004A34EE">
        <w:rPr>
          <w:b/>
          <w:bCs/>
          <w:lang w:val="en-GB"/>
        </w:rPr>
        <w:t>Grievance Reporting and Non-Retaliation</w:t>
      </w:r>
    </w:p>
    <w:p w14:paraId="35578530" w14:textId="77777777" w:rsidR="00270483" w:rsidRPr="004A34EE" w:rsidRDefault="00960720">
      <w:pPr>
        <w:spacing w:before="240" w:line="276" w:lineRule="auto"/>
        <w:rPr>
          <w:lang w:val="en-GB"/>
        </w:rPr>
      </w:pPr>
      <w:r w:rsidRPr="004A34EE">
        <w:rPr>
          <w:lang w:val="en-GB"/>
        </w:rPr>
        <w:t>Ensure that workers and community members can report violations of this Code through established grievance mechanisms without fear of retaliation, provided the report is made in good faith.</w:t>
      </w:r>
    </w:p>
    <w:p w14:paraId="799D6318" w14:textId="77777777" w:rsidR="00270483" w:rsidRPr="004A34EE" w:rsidRDefault="00960720">
      <w:pPr>
        <w:spacing w:before="240"/>
        <w:rPr>
          <w:b/>
          <w:bCs/>
          <w:lang w:val="en-GB"/>
        </w:rPr>
      </w:pPr>
      <w:r w:rsidRPr="004A34EE">
        <w:rPr>
          <w:b/>
          <w:bCs/>
          <w:lang w:val="en-GB"/>
        </w:rPr>
        <w:t>4. Enforcement and Accountability</w:t>
      </w:r>
    </w:p>
    <w:p w14:paraId="25EF75B3" w14:textId="77777777" w:rsidR="00270483" w:rsidRPr="004A34EE" w:rsidRDefault="00960720">
      <w:pPr>
        <w:spacing w:before="240" w:line="276" w:lineRule="auto"/>
        <w:rPr>
          <w:b/>
          <w:bCs/>
          <w:lang w:val="en-GB"/>
        </w:rPr>
      </w:pPr>
      <w:r w:rsidRPr="004A34EE">
        <w:rPr>
          <w:lang w:val="en-GB"/>
        </w:rPr>
        <w:t xml:space="preserve">r) </w:t>
      </w:r>
      <w:r w:rsidRPr="004A34EE">
        <w:rPr>
          <w:b/>
          <w:bCs/>
          <w:lang w:val="en-GB"/>
        </w:rPr>
        <w:t>Acknowledgement and Sanctions</w:t>
      </w:r>
    </w:p>
    <w:p w14:paraId="6E830FBE" w14:textId="77777777" w:rsidR="00270483" w:rsidRPr="004A34EE" w:rsidRDefault="00960720">
      <w:pPr>
        <w:spacing w:before="240" w:line="276" w:lineRule="auto"/>
        <w:rPr>
          <w:lang w:val="en-GB"/>
        </w:rPr>
      </w:pPr>
      <w:r w:rsidRPr="004A34EE">
        <w:rPr>
          <w:lang w:val="en-GB"/>
        </w:rPr>
        <w:lastRenderedPageBreak/>
        <w:t>All workers and contractor personnel shall:</w:t>
      </w:r>
    </w:p>
    <w:p w14:paraId="34FFE34F" w14:textId="77777777" w:rsidR="00270483" w:rsidRPr="004A34EE" w:rsidRDefault="00960720">
      <w:pPr>
        <w:numPr>
          <w:ilvl w:val="0"/>
          <w:numId w:val="19"/>
        </w:numPr>
        <w:spacing w:before="240" w:after="100" w:line="276" w:lineRule="auto"/>
        <w:jc w:val="left"/>
        <w:rPr>
          <w:lang w:val="en-GB"/>
        </w:rPr>
      </w:pPr>
      <w:r w:rsidRPr="004A34EE">
        <w:rPr>
          <w:lang w:val="en-GB"/>
        </w:rPr>
        <w:t>Read, understand, accept, and sign this Code of Conduct as a condition of employment;</w:t>
      </w:r>
    </w:p>
    <w:p w14:paraId="57C02E21" w14:textId="77777777" w:rsidR="00270483" w:rsidRPr="004A34EE" w:rsidRDefault="00960720">
      <w:pPr>
        <w:numPr>
          <w:ilvl w:val="0"/>
          <w:numId w:val="19"/>
        </w:numPr>
        <w:spacing w:afterAutospacing="1" w:line="276" w:lineRule="auto"/>
        <w:jc w:val="left"/>
        <w:rPr>
          <w:lang w:val="en-GB"/>
        </w:rPr>
      </w:pPr>
      <w:r w:rsidRPr="004A34EE">
        <w:rPr>
          <w:lang w:val="en-GB"/>
        </w:rPr>
        <w:t>Attend mandatory induction and refresher training on ESHS and SEA/GBV prevention.</w:t>
      </w:r>
    </w:p>
    <w:p w14:paraId="02B69F6E" w14:textId="77777777" w:rsidR="00270483" w:rsidRPr="004A34EE" w:rsidRDefault="00960720">
      <w:pPr>
        <w:spacing w:before="240" w:line="276" w:lineRule="auto"/>
        <w:rPr>
          <w:lang w:val="en-GB"/>
        </w:rPr>
      </w:pPr>
      <w:r w:rsidRPr="004A34EE">
        <w:rPr>
          <w:lang w:val="en-GB"/>
        </w:rPr>
        <w:t>Any violation of this Code of Conduct may result in disciplinary action, including:</w:t>
      </w:r>
    </w:p>
    <w:p w14:paraId="330EE09B" w14:textId="77777777" w:rsidR="00270483" w:rsidRPr="004A34EE" w:rsidRDefault="00960720">
      <w:pPr>
        <w:numPr>
          <w:ilvl w:val="0"/>
          <w:numId w:val="12"/>
        </w:numPr>
        <w:spacing w:before="240" w:after="100" w:line="276" w:lineRule="auto"/>
        <w:jc w:val="left"/>
        <w:rPr>
          <w:lang w:val="en-GB"/>
        </w:rPr>
      </w:pPr>
      <w:r w:rsidRPr="004A34EE">
        <w:rPr>
          <w:lang w:val="en-GB"/>
        </w:rPr>
        <w:t>Verbal or written warnings;</w:t>
      </w:r>
    </w:p>
    <w:p w14:paraId="5CCB6324" w14:textId="77777777" w:rsidR="00270483" w:rsidRPr="004A34EE" w:rsidRDefault="00960720">
      <w:pPr>
        <w:numPr>
          <w:ilvl w:val="0"/>
          <w:numId w:val="12"/>
        </w:numPr>
        <w:spacing w:after="0" w:line="276" w:lineRule="auto"/>
        <w:jc w:val="left"/>
        <w:rPr>
          <w:lang w:val="en-GB"/>
        </w:rPr>
      </w:pPr>
      <w:r w:rsidRPr="004A34EE">
        <w:rPr>
          <w:lang w:val="en-GB"/>
        </w:rPr>
        <w:t>Suspension or dismissal;</w:t>
      </w:r>
    </w:p>
    <w:p w14:paraId="01A73BD7" w14:textId="77777777" w:rsidR="00270483" w:rsidRPr="004A34EE" w:rsidRDefault="00960720">
      <w:pPr>
        <w:numPr>
          <w:ilvl w:val="0"/>
          <w:numId w:val="12"/>
        </w:numPr>
        <w:spacing w:after="0" w:line="276" w:lineRule="auto"/>
        <w:jc w:val="left"/>
        <w:rPr>
          <w:lang w:val="en-GB"/>
        </w:rPr>
      </w:pPr>
      <w:r w:rsidRPr="004A34EE">
        <w:rPr>
          <w:lang w:val="en-GB"/>
        </w:rPr>
        <w:t>Termination of contract; and/or</w:t>
      </w:r>
    </w:p>
    <w:p w14:paraId="07AF5FD4" w14:textId="77777777" w:rsidR="00270483" w:rsidRPr="004A34EE" w:rsidRDefault="00960720">
      <w:pPr>
        <w:numPr>
          <w:ilvl w:val="0"/>
          <w:numId w:val="12"/>
        </w:numPr>
        <w:spacing w:afterAutospacing="1" w:line="276" w:lineRule="auto"/>
        <w:jc w:val="left"/>
        <w:rPr>
          <w:lang w:val="en-GB"/>
        </w:rPr>
      </w:pPr>
      <w:r w:rsidRPr="004A34EE">
        <w:rPr>
          <w:lang w:val="en-GB"/>
        </w:rPr>
        <w:t>Referral to relevant legal authorities.</w:t>
      </w:r>
    </w:p>
    <w:p w14:paraId="6DFC0EBF" w14:textId="77777777" w:rsidR="00270483" w:rsidRPr="004A34EE" w:rsidRDefault="00960720">
      <w:pPr>
        <w:spacing w:before="240"/>
        <w:rPr>
          <w:b/>
          <w:bCs/>
          <w:lang w:val="en-GB"/>
        </w:rPr>
      </w:pPr>
      <w:r w:rsidRPr="004A34EE">
        <w:rPr>
          <w:b/>
          <w:bCs/>
          <w:lang w:val="en-GB"/>
        </w:rPr>
        <w:t>5. Contractor Certification</w:t>
      </w:r>
    </w:p>
    <w:p w14:paraId="79CEACB5" w14:textId="77777777" w:rsidR="00270483" w:rsidRPr="004A34EE" w:rsidRDefault="00960720">
      <w:pPr>
        <w:spacing w:before="240" w:line="276" w:lineRule="auto"/>
        <w:rPr>
          <w:lang w:val="en-GB"/>
        </w:rPr>
      </w:pPr>
      <w:r w:rsidRPr="004A34EE">
        <w:rPr>
          <w:lang w:val="en-GB"/>
        </w:rPr>
        <w:t>I, the undersigned, confirm that I have read and understood this Code of Conduct and commit to ensuring full compliance by all personnel engaged under this contract.</w:t>
      </w:r>
    </w:p>
    <w:p w14:paraId="08C492F8" w14:textId="77777777" w:rsidR="00270483" w:rsidRPr="004A34EE" w:rsidRDefault="00960720">
      <w:pPr>
        <w:spacing w:before="240" w:line="276" w:lineRule="auto"/>
        <w:rPr>
          <w:b/>
          <w:bCs/>
          <w:lang w:val="en-GB"/>
        </w:rPr>
      </w:pPr>
      <w:r w:rsidRPr="004A34EE">
        <w:rPr>
          <w:b/>
          <w:bCs/>
          <w:lang w:val="en-GB"/>
        </w:rPr>
        <w:t xml:space="preserve">I Agree / </w:t>
      </w:r>
    </w:p>
    <w:p w14:paraId="7846E744" w14:textId="77777777" w:rsidR="00270483" w:rsidRPr="004A34EE" w:rsidRDefault="00960720">
      <w:pPr>
        <w:spacing w:before="240" w:line="276" w:lineRule="auto"/>
        <w:rPr>
          <w:lang w:val="en-GB"/>
        </w:rPr>
      </w:pPr>
      <w:r w:rsidRPr="004A34EE">
        <w:rPr>
          <w:lang w:val="en-GB"/>
        </w:rPr>
        <w:t>Name of Authorized Representative: ____________________________</w:t>
      </w:r>
      <w:r w:rsidRPr="004A34EE">
        <w:rPr>
          <w:lang w:val="en-GB"/>
        </w:rPr>
        <w:br/>
        <w:t xml:space="preserve"> Signature: ____________________________</w:t>
      </w:r>
      <w:r w:rsidRPr="004A34EE">
        <w:rPr>
          <w:lang w:val="en-GB"/>
        </w:rPr>
        <w:br/>
        <w:t xml:space="preserve"> Name of Company: ____________________________</w:t>
      </w:r>
      <w:r w:rsidRPr="004A34EE">
        <w:rPr>
          <w:lang w:val="en-GB"/>
        </w:rPr>
        <w:br/>
        <w:t xml:space="preserve"> Physical Address: ____________________________</w:t>
      </w:r>
      <w:r w:rsidRPr="004A34EE">
        <w:rPr>
          <w:lang w:val="en-GB"/>
        </w:rPr>
        <w:br/>
        <w:t xml:space="preserve"> Company Stamp: ____________________________</w:t>
      </w:r>
      <w:r w:rsidRPr="004A34EE">
        <w:rPr>
          <w:lang w:val="en-GB"/>
        </w:rPr>
        <w:br/>
        <w:t xml:space="preserve"> Date: ____________________________</w:t>
      </w:r>
    </w:p>
    <w:p w14:paraId="53231E3A" w14:textId="77777777" w:rsidR="00270483" w:rsidRPr="004A34EE" w:rsidRDefault="00960720">
      <w:pPr>
        <w:spacing w:before="240"/>
        <w:rPr>
          <w:lang w:val="en-GB"/>
        </w:rPr>
      </w:pPr>
      <w:r w:rsidRPr="004A34EE">
        <w:rPr>
          <w:lang w:val="en-GB"/>
        </w:rPr>
        <w:t xml:space="preserve"> </w:t>
      </w:r>
    </w:p>
    <w:p w14:paraId="054B8119" w14:textId="77777777" w:rsidR="00270483" w:rsidRPr="004A34EE" w:rsidRDefault="00960720">
      <w:pPr>
        <w:rPr>
          <w:lang w:val="en-GB"/>
        </w:rPr>
      </w:pPr>
      <w:r w:rsidRPr="004A34EE">
        <w:rPr>
          <w:lang w:val="en-GB"/>
        </w:rPr>
        <w:br w:type="page"/>
      </w:r>
    </w:p>
    <w:p w14:paraId="3CA45062" w14:textId="77777777" w:rsidR="00270483" w:rsidRPr="004A34EE" w:rsidRDefault="00270483">
      <w:pPr>
        <w:rPr>
          <w:i/>
          <w:color w:val="26798E"/>
          <w:szCs w:val="28"/>
          <w:lang w:val="en-GB"/>
        </w:rPr>
      </w:pPr>
    </w:p>
    <w:p w14:paraId="06AC9134" w14:textId="77777777" w:rsidR="00270483" w:rsidRPr="004A34EE" w:rsidRDefault="00960720">
      <w:pPr>
        <w:pStyle w:val="ANNEXL2"/>
        <w:ind w:left="0"/>
      </w:pPr>
      <w:bookmarkStart w:id="103" w:name="_Toc229552197"/>
      <w:bookmarkStart w:id="104" w:name="_Toc222326799"/>
      <w:r w:rsidRPr="004A34EE">
        <w:t>Annex 5. Barrow Pit Rehabilitation Framework</w:t>
      </w:r>
      <w:bookmarkEnd w:id="103"/>
      <w:bookmarkEnd w:id="104"/>
    </w:p>
    <w:p w14:paraId="254B23F3" w14:textId="77777777" w:rsidR="00270483" w:rsidRPr="004A34EE" w:rsidRDefault="00960720">
      <w:pPr>
        <w:pStyle w:val="NormalWeb"/>
        <w:spacing w:before="280" w:after="280"/>
        <w:rPr>
          <w:lang w:val="en-GB"/>
        </w:rPr>
      </w:pPr>
      <w:r w:rsidRPr="004A34EE">
        <w:rPr>
          <w:rStyle w:val="Emphasis"/>
          <w:rFonts w:eastAsiaTheme="majorEastAsia"/>
          <w:lang w:val="en-GB"/>
        </w:rPr>
        <w:t xml:space="preserve"> </w:t>
      </w:r>
      <w:r w:rsidRPr="004A34EE">
        <w:rPr>
          <w:rStyle w:val="Emphasis"/>
          <w:rFonts w:eastAsia="Cambria"/>
          <w:lang w:val="en-GB"/>
        </w:rPr>
        <w:t>(SATCP Last Mile Infrastructure Projects)</w:t>
      </w:r>
    </w:p>
    <w:p w14:paraId="4EAEF39F" w14:textId="77777777" w:rsidR="00270483" w:rsidRPr="004A34EE" w:rsidRDefault="00960720">
      <w:pPr>
        <w:rPr>
          <w:b/>
          <w:lang w:val="en-GB"/>
        </w:rPr>
      </w:pPr>
      <w:r w:rsidRPr="004A34EE">
        <w:rPr>
          <w:b/>
          <w:lang w:val="en-GB"/>
        </w:rPr>
        <w:t>1. Introduction and Purpose</w:t>
      </w:r>
    </w:p>
    <w:p w14:paraId="28C50C81" w14:textId="77777777" w:rsidR="00270483" w:rsidRPr="004A34EE" w:rsidRDefault="00960720">
      <w:pPr>
        <w:pStyle w:val="NormalWeb"/>
        <w:spacing w:before="280" w:after="280"/>
        <w:rPr>
          <w:lang w:val="en-GB"/>
        </w:rPr>
      </w:pPr>
      <w:r w:rsidRPr="004A34EE">
        <w:rPr>
          <w:lang w:val="en-GB"/>
        </w:rPr>
        <w:t xml:space="preserve">This Borrow Pit Rehabilitation Framework applies to </w:t>
      </w:r>
      <w:r w:rsidRPr="004A34EE">
        <w:rPr>
          <w:rStyle w:val="Strong"/>
          <w:rFonts w:eastAsiaTheme="majorEastAsia"/>
          <w:lang w:val="en-GB"/>
        </w:rPr>
        <w:t>all borrow pits identified and utilised under the SATCP Last Mile Infrastructure (LMI) Projects</w:t>
      </w:r>
      <w:r w:rsidRPr="004A34EE">
        <w:rPr>
          <w:lang w:val="en-GB"/>
        </w:rPr>
        <w:t xml:space="preserve">. It provides mandatory procedures </w:t>
      </w:r>
      <w:r w:rsidR="006B2C0C" w:rsidRPr="004A34EE">
        <w:rPr>
          <w:lang w:val="en-GB"/>
        </w:rPr>
        <w:t xml:space="preserve">for </w:t>
      </w:r>
      <w:r w:rsidR="006B2C0C" w:rsidRPr="004A34EE">
        <w:rPr>
          <w:rStyle w:val="Emphasis"/>
          <w:rFonts w:eastAsiaTheme="majorEastAsia"/>
          <w:lang w:val="en-GB"/>
        </w:rPr>
        <w:t>Environmental</w:t>
      </w:r>
      <w:r w:rsidR="006B2C0C" w:rsidRPr="004A34EE">
        <w:rPr>
          <w:lang w:val="en-GB"/>
        </w:rPr>
        <w:t xml:space="preserve"> sound</w:t>
      </w:r>
      <w:r w:rsidRPr="004A34EE">
        <w:rPr>
          <w:lang w:val="en-GB"/>
        </w:rPr>
        <w:t xml:space="preserve"> material extraction, rehabilitation, and closure of borrow pits to ensure that material sourcing does not result in permanent land degradation, public safety hazards, or adverse impacts on surrounding communities and ecosystems.</w:t>
      </w:r>
    </w:p>
    <w:p w14:paraId="2A7D805D" w14:textId="77777777" w:rsidR="00270483" w:rsidRPr="004A34EE" w:rsidRDefault="00960720">
      <w:pPr>
        <w:pStyle w:val="NormalWeb"/>
        <w:spacing w:before="280" w:after="280"/>
        <w:rPr>
          <w:lang w:val="en-GB"/>
        </w:rPr>
      </w:pPr>
      <w:r w:rsidRPr="004A34EE">
        <w:rPr>
          <w:lang w:val="en-GB"/>
        </w:rPr>
        <w:t>The Framework shall be implemented as an integral part of each site-</w:t>
      </w:r>
      <w:r w:rsidR="006B2C0C" w:rsidRPr="004A34EE">
        <w:rPr>
          <w:lang w:val="en-GB"/>
        </w:rPr>
        <w:t xml:space="preserve">specific </w:t>
      </w:r>
      <w:r w:rsidR="006B2C0C" w:rsidRPr="004A34EE">
        <w:rPr>
          <w:rStyle w:val="Emphasis"/>
          <w:rFonts w:eastAsiaTheme="majorEastAsia"/>
          <w:lang w:val="en-GB"/>
        </w:rPr>
        <w:t>Environmental and</w:t>
      </w:r>
      <w:r w:rsidRPr="004A34EE">
        <w:rPr>
          <w:lang w:val="en-GB"/>
        </w:rPr>
        <w:t xml:space="preserve"> Social Management Plan (ESMMP) and Contractor’s </w:t>
      </w:r>
      <w:r w:rsidRPr="004A34EE">
        <w:rPr>
          <w:rStyle w:val="Emphasis"/>
          <w:rFonts w:eastAsiaTheme="majorEastAsia"/>
          <w:lang w:val="en-GB"/>
        </w:rPr>
        <w:t xml:space="preserve"> Environmental</w:t>
      </w:r>
      <w:r w:rsidRPr="004A34EE">
        <w:rPr>
          <w:lang w:val="en-GB"/>
        </w:rPr>
        <w:t xml:space="preserve"> and Social Management Plan (C-ESMMP).</w:t>
      </w:r>
    </w:p>
    <w:p w14:paraId="2BB23EE9" w14:textId="77777777" w:rsidR="00270483" w:rsidRPr="004A34EE" w:rsidRDefault="00960720">
      <w:pPr>
        <w:rPr>
          <w:b/>
          <w:lang w:val="en-GB"/>
        </w:rPr>
      </w:pPr>
      <w:r w:rsidRPr="004A34EE">
        <w:rPr>
          <w:b/>
          <w:lang w:val="en-GB"/>
        </w:rPr>
        <w:t>2. Project Context</w:t>
      </w:r>
    </w:p>
    <w:p w14:paraId="7024434A" w14:textId="77777777" w:rsidR="00270483" w:rsidRPr="004A34EE" w:rsidRDefault="00960720">
      <w:pPr>
        <w:pStyle w:val="NormalWeb"/>
        <w:spacing w:before="280" w:after="280"/>
        <w:rPr>
          <w:lang w:val="en-GB"/>
        </w:rPr>
      </w:pPr>
      <w:r w:rsidRPr="004A34EE">
        <w:rPr>
          <w:lang w:val="en-GB"/>
        </w:rPr>
        <w:t>Borrow pits are identified during the design and pre-construction phases of LMI subprojects based on geotechnical investigations undertaken under the Detailed Engineering Design (DED). These borrow pits may supply lateritic gravel, fill material, or other construction materials required for road rehabilitation, drainage works, and ancillary infrastructure.</w:t>
      </w:r>
    </w:p>
    <w:p w14:paraId="3A365522" w14:textId="40FC882E" w:rsidR="00270483" w:rsidRPr="004A34EE" w:rsidRDefault="00960720">
      <w:pPr>
        <w:pStyle w:val="NormalWeb"/>
        <w:spacing w:before="280" w:after="280"/>
        <w:rPr>
          <w:lang w:val="en-GB"/>
        </w:rPr>
      </w:pPr>
      <w:r w:rsidRPr="004A34EE">
        <w:rPr>
          <w:lang w:val="en-GB"/>
        </w:rPr>
        <w:t xml:space="preserve">At the planning stage, borrow pits are considered </w:t>
      </w:r>
      <w:r w:rsidRPr="004A34EE">
        <w:rPr>
          <w:rStyle w:val="Strong"/>
          <w:rFonts w:eastAsiaTheme="majorEastAsia"/>
          <w:lang w:val="en-GB"/>
        </w:rPr>
        <w:t>indicative material sources</w:t>
      </w:r>
      <w:r w:rsidRPr="004A34EE">
        <w:rPr>
          <w:lang w:val="en-GB"/>
        </w:rPr>
        <w:t xml:space="preserve">. Final selection, approval, and use shall be subject to field verification, landowner consent, </w:t>
      </w:r>
      <w:r w:rsidR="0097330E">
        <w:rPr>
          <w:rStyle w:val="Emphasis"/>
          <w:rFonts w:eastAsiaTheme="majorEastAsia"/>
          <w:i w:val="0"/>
          <w:iCs w:val="0"/>
          <w:lang w:val="en-GB"/>
        </w:rPr>
        <w:t>e</w:t>
      </w:r>
      <w:r w:rsidRPr="00FE4953">
        <w:rPr>
          <w:rStyle w:val="Emphasis"/>
          <w:rFonts w:eastAsiaTheme="majorEastAsia"/>
          <w:i w:val="0"/>
          <w:iCs w:val="0"/>
          <w:lang w:val="en-GB"/>
        </w:rPr>
        <w:t>nvironmental</w:t>
      </w:r>
      <w:r w:rsidR="0097330E">
        <w:rPr>
          <w:rStyle w:val="Emphasis"/>
          <w:rFonts w:eastAsiaTheme="majorEastAsia"/>
          <w:lang w:val="en-GB"/>
        </w:rPr>
        <w:t xml:space="preserve"> </w:t>
      </w:r>
      <w:r w:rsidRPr="004A34EE">
        <w:rPr>
          <w:lang w:val="en-GB"/>
        </w:rPr>
        <w:t>and social screening, and approval by relevant authorities.</w:t>
      </w:r>
    </w:p>
    <w:p w14:paraId="516CDEE1" w14:textId="77777777" w:rsidR="00270483" w:rsidRPr="004A34EE" w:rsidRDefault="00960720">
      <w:pPr>
        <w:rPr>
          <w:b/>
          <w:lang w:val="en-GB"/>
        </w:rPr>
      </w:pPr>
      <w:r w:rsidRPr="004A34EE">
        <w:rPr>
          <w:b/>
          <w:lang w:val="en-GB"/>
        </w:rPr>
        <w:t>3. Regulatory and Safeguards Framework</w:t>
      </w:r>
    </w:p>
    <w:p w14:paraId="58AF3C4C" w14:textId="77777777" w:rsidR="00270483" w:rsidRPr="004A34EE" w:rsidRDefault="00960720">
      <w:pPr>
        <w:pStyle w:val="NormalWeb"/>
        <w:spacing w:before="280" w:after="280"/>
        <w:rPr>
          <w:lang w:val="en-GB"/>
        </w:rPr>
      </w:pPr>
      <w:r w:rsidRPr="004A34EE">
        <w:rPr>
          <w:lang w:val="en-GB"/>
        </w:rPr>
        <w:t>Borrow pit development, operation, and rehabilitation under SATCP LMI projects shall comply with:</w:t>
      </w:r>
    </w:p>
    <w:p w14:paraId="55A9124A" w14:textId="77777777" w:rsidR="00270483" w:rsidRPr="004A34EE" w:rsidRDefault="00960720">
      <w:pPr>
        <w:pStyle w:val="NormalWeb"/>
        <w:numPr>
          <w:ilvl w:val="0"/>
          <w:numId w:val="22"/>
        </w:numPr>
        <w:spacing w:before="280" w:after="0"/>
        <w:jc w:val="left"/>
        <w:rPr>
          <w:lang w:val="en-GB"/>
        </w:rPr>
      </w:pPr>
      <w:r w:rsidRPr="004A34EE">
        <w:rPr>
          <w:lang w:val="en-GB"/>
        </w:rPr>
        <w:t>Environment Management Act (2017)</w:t>
      </w:r>
    </w:p>
    <w:p w14:paraId="522F8330" w14:textId="330127E6" w:rsidR="00270483" w:rsidRPr="004A34EE" w:rsidRDefault="00960720">
      <w:pPr>
        <w:pStyle w:val="NormalWeb"/>
        <w:numPr>
          <w:ilvl w:val="0"/>
          <w:numId w:val="22"/>
        </w:numPr>
        <w:spacing w:after="0"/>
        <w:jc w:val="left"/>
        <w:rPr>
          <w:lang w:val="en-GB"/>
        </w:rPr>
      </w:pPr>
      <w:r w:rsidRPr="004A34EE">
        <w:rPr>
          <w:lang w:val="en-GB"/>
        </w:rPr>
        <w:t xml:space="preserve">MEPA Guidelines for </w:t>
      </w:r>
      <w:r w:rsidRPr="00FE4953">
        <w:rPr>
          <w:rStyle w:val="Emphasis"/>
          <w:rFonts w:eastAsiaTheme="majorEastAsia"/>
          <w:i w:val="0"/>
          <w:iCs w:val="0"/>
          <w:lang w:val="en-GB"/>
        </w:rPr>
        <w:t>Environmental</w:t>
      </w:r>
      <w:r w:rsidRPr="004A34EE">
        <w:rPr>
          <w:lang w:val="en-GB"/>
        </w:rPr>
        <w:t xml:space="preserve"> Assessment (2025)</w:t>
      </w:r>
    </w:p>
    <w:p w14:paraId="03C8AE45" w14:textId="77777777" w:rsidR="00270483" w:rsidRPr="004A34EE" w:rsidRDefault="00960720">
      <w:pPr>
        <w:pStyle w:val="NormalWeb"/>
        <w:numPr>
          <w:ilvl w:val="0"/>
          <w:numId w:val="22"/>
        </w:numPr>
        <w:spacing w:after="0"/>
        <w:jc w:val="left"/>
        <w:rPr>
          <w:lang w:val="en-GB"/>
        </w:rPr>
      </w:pPr>
      <w:r w:rsidRPr="004A34EE">
        <w:rPr>
          <w:lang w:val="en-GB"/>
        </w:rPr>
        <w:t>SATCP ESMF</w:t>
      </w:r>
    </w:p>
    <w:p w14:paraId="44D23AC6" w14:textId="77777777" w:rsidR="00270483" w:rsidRPr="004A34EE" w:rsidRDefault="00960720">
      <w:pPr>
        <w:pStyle w:val="NormalWeb"/>
        <w:numPr>
          <w:ilvl w:val="0"/>
          <w:numId w:val="22"/>
        </w:numPr>
        <w:spacing w:after="0"/>
        <w:jc w:val="left"/>
        <w:rPr>
          <w:lang w:val="en-GB"/>
        </w:rPr>
      </w:pPr>
      <w:r w:rsidRPr="004A34EE">
        <w:rPr>
          <w:lang w:val="en-GB"/>
        </w:rPr>
        <w:t>World Bank OP/BP 4.01 and OP/BP 4.04 (where applicable)</w:t>
      </w:r>
    </w:p>
    <w:p w14:paraId="50259020" w14:textId="77777777" w:rsidR="00270483" w:rsidRPr="004A34EE" w:rsidRDefault="00960720">
      <w:pPr>
        <w:pStyle w:val="NormalWeb"/>
        <w:numPr>
          <w:ilvl w:val="0"/>
          <w:numId w:val="22"/>
        </w:numPr>
        <w:spacing w:after="280"/>
        <w:jc w:val="left"/>
        <w:rPr>
          <w:lang w:val="en-GB"/>
        </w:rPr>
      </w:pPr>
      <w:r w:rsidRPr="004A34EE">
        <w:rPr>
          <w:lang w:val="en-GB"/>
        </w:rPr>
        <w:t>Approved ESMMPs and DEDs for each LMI subproject</w:t>
      </w:r>
    </w:p>
    <w:p w14:paraId="4C16FF6E" w14:textId="77777777" w:rsidR="00270483" w:rsidRPr="004A34EE" w:rsidRDefault="00960720">
      <w:pPr>
        <w:rPr>
          <w:b/>
          <w:lang w:val="en-GB"/>
        </w:rPr>
      </w:pPr>
      <w:r w:rsidRPr="004A34EE">
        <w:rPr>
          <w:b/>
          <w:lang w:val="en-GB"/>
        </w:rPr>
        <w:t>4. Borrow Pit Planning and Site Controls</w:t>
      </w:r>
    </w:p>
    <w:p w14:paraId="2951F6B4" w14:textId="77777777" w:rsidR="00270483" w:rsidRPr="004A34EE" w:rsidRDefault="00960720">
      <w:pPr>
        <w:pStyle w:val="NormalWeb"/>
        <w:spacing w:before="280" w:after="280"/>
        <w:rPr>
          <w:lang w:val="en-GB"/>
        </w:rPr>
      </w:pPr>
      <w:r w:rsidRPr="004A34EE">
        <w:rPr>
          <w:lang w:val="en-GB"/>
        </w:rPr>
        <w:t>Before opening or using any borrow pit, the Contractor shall:</w:t>
      </w:r>
    </w:p>
    <w:p w14:paraId="487225C4" w14:textId="77777777" w:rsidR="00270483" w:rsidRPr="004A34EE" w:rsidRDefault="00960720">
      <w:pPr>
        <w:pStyle w:val="NormalWeb"/>
        <w:numPr>
          <w:ilvl w:val="0"/>
          <w:numId w:val="23"/>
        </w:numPr>
        <w:spacing w:before="280" w:after="0"/>
        <w:jc w:val="left"/>
        <w:rPr>
          <w:lang w:val="en-GB"/>
        </w:rPr>
      </w:pPr>
      <w:r w:rsidRPr="004A34EE">
        <w:rPr>
          <w:lang w:val="en-GB"/>
        </w:rPr>
        <w:t>Obtain written approval from the Supervising Consultant and the relevant District Council.</w:t>
      </w:r>
    </w:p>
    <w:p w14:paraId="5E1FA9E4" w14:textId="77777777" w:rsidR="00270483" w:rsidRPr="004A34EE" w:rsidRDefault="00960720">
      <w:pPr>
        <w:pStyle w:val="NormalWeb"/>
        <w:numPr>
          <w:ilvl w:val="0"/>
          <w:numId w:val="23"/>
        </w:numPr>
        <w:spacing w:after="0"/>
        <w:jc w:val="left"/>
        <w:rPr>
          <w:lang w:val="en-GB"/>
        </w:rPr>
      </w:pPr>
      <w:r w:rsidRPr="004A34EE">
        <w:rPr>
          <w:lang w:val="en-GB"/>
        </w:rPr>
        <w:t>Secure documented landowner consent and confirmation from the appropriate Traditional Authority.</w:t>
      </w:r>
    </w:p>
    <w:p w14:paraId="7FC579EC" w14:textId="77777777" w:rsidR="00270483" w:rsidRPr="004A34EE" w:rsidRDefault="00960720">
      <w:pPr>
        <w:pStyle w:val="NormalWeb"/>
        <w:numPr>
          <w:ilvl w:val="0"/>
          <w:numId w:val="23"/>
        </w:numPr>
        <w:spacing w:after="0"/>
        <w:jc w:val="left"/>
        <w:rPr>
          <w:lang w:val="en-GB"/>
        </w:rPr>
      </w:pPr>
      <w:r w:rsidRPr="004A34EE">
        <w:rPr>
          <w:lang w:val="en-GB"/>
        </w:rPr>
        <w:t>Verify land tenure status and agree on access, use, rehabilitation, and handover conditions.</w:t>
      </w:r>
    </w:p>
    <w:p w14:paraId="55E35ABA" w14:textId="77777777" w:rsidR="00270483" w:rsidRPr="004A34EE" w:rsidRDefault="00960720">
      <w:pPr>
        <w:pStyle w:val="NormalWeb"/>
        <w:numPr>
          <w:ilvl w:val="0"/>
          <w:numId w:val="23"/>
        </w:numPr>
        <w:spacing w:after="0"/>
        <w:jc w:val="left"/>
        <w:rPr>
          <w:lang w:val="en-GB"/>
        </w:rPr>
      </w:pPr>
      <w:r w:rsidRPr="004A34EE">
        <w:rPr>
          <w:lang w:val="en-GB"/>
        </w:rPr>
        <w:lastRenderedPageBreak/>
        <w:t>Clearly demarcate the borrow pit footprint and access routes.</w:t>
      </w:r>
    </w:p>
    <w:p w14:paraId="0E1C857D" w14:textId="77777777" w:rsidR="00270483" w:rsidRPr="004A34EE" w:rsidRDefault="00960720">
      <w:pPr>
        <w:pStyle w:val="NormalWeb"/>
        <w:numPr>
          <w:ilvl w:val="0"/>
          <w:numId w:val="23"/>
        </w:numPr>
        <w:spacing w:after="0"/>
        <w:jc w:val="left"/>
        <w:rPr>
          <w:lang w:val="en-GB"/>
        </w:rPr>
      </w:pPr>
      <w:r w:rsidRPr="004A34EE">
        <w:rPr>
          <w:lang w:val="en-GB"/>
        </w:rPr>
        <w:t>Strip and stockpile topsoil separately for use during rehabilitation.</w:t>
      </w:r>
    </w:p>
    <w:p w14:paraId="7739BFCF" w14:textId="77777777" w:rsidR="00270483" w:rsidRPr="004A34EE" w:rsidRDefault="00960720">
      <w:pPr>
        <w:pStyle w:val="NormalWeb"/>
        <w:numPr>
          <w:ilvl w:val="0"/>
          <w:numId w:val="23"/>
        </w:numPr>
        <w:spacing w:after="280"/>
        <w:jc w:val="left"/>
        <w:rPr>
          <w:lang w:val="en-GB"/>
        </w:rPr>
      </w:pPr>
      <w:r w:rsidRPr="004A34EE">
        <w:rPr>
          <w:lang w:val="en-GB"/>
        </w:rPr>
        <w:t>Install warning signage and temporary fencing, particularly where borrow pits are located near settlements, agricultural land, footpaths, or grazing areas.</w:t>
      </w:r>
    </w:p>
    <w:p w14:paraId="7D805943" w14:textId="77777777" w:rsidR="00270483" w:rsidRPr="004A34EE" w:rsidRDefault="00960720">
      <w:pPr>
        <w:rPr>
          <w:b/>
          <w:lang w:val="en-GB"/>
        </w:rPr>
      </w:pPr>
      <w:r w:rsidRPr="004A34EE">
        <w:rPr>
          <w:b/>
          <w:lang w:val="en-GB"/>
        </w:rPr>
        <w:t>5. Key Environmental and Social Risks</w:t>
      </w:r>
    </w:p>
    <w:p w14:paraId="3FED634A" w14:textId="77777777" w:rsidR="00270483" w:rsidRPr="004A34EE" w:rsidRDefault="00960720">
      <w:pPr>
        <w:pStyle w:val="NormalWeb"/>
        <w:spacing w:before="280" w:after="280"/>
        <w:rPr>
          <w:lang w:val="en-GB"/>
        </w:rPr>
      </w:pPr>
      <w:r w:rsidRPr="004A34EE">
        <w:rPr>
          <w:lang w:val="en-GB"/>
        </w:rPr>
        <w:t>Typical risks associated with borrow pits under LMI projects include:</w:t>
      </w:r>
    </w:p>
    <w:p w14:paraId="1106E2C8" w14:textId="77777777" w:rsidR="00270483" w:rsidRPr="004A34EE" w:rsidRDefault="00960720">
      <w:pPr>
        <w:pStyle w:val="NormalWeb"/>
        <w:numPr>
          <w:ilvl w:val="0"/>
          <w:numId w:val="24"/>
        </w:numPr>
        <w:spacing w:before="280" w:after="0"/>
        <w:jc w:val="left"/>
        <w:rPr>
          <w:lang w:val="en-GB"/>
        </w:rPr>
      </w:pPr>
      <w:r w:rsidRPr="004A34EE">
        <w:rPr>
          <w:lang w:val="en-GB"/>
        </w:rPr>
        <w:t>Loss of productive agricultural land</w:t>
      </w:r>
    </w:p>
    <w:p w14:paraId="5036BE6A" w14:textId="77777777" w:rsidR="00270483" w:rsidRPr="004A34EE" w:rsidRDefault="00960720">
      <w:pPr>
        <w:pStyle w:val="NormalWeb"/>
        <w:numPr>
          <w:ilvl w:val="0"/>
          <w:numId w:val="24"/>
        </w:numPr>
        <w:spacing w:after="0"/>
        <w:jc w:val="left"/>
        <w:rPr>
          <w:lang w:val="en-GB"/>
        </w:rPr>
      </w:pPr>
      <w:r w:rsidRPr="004A34EE">
        <w:rPr>
          <w:lang w:val="en-GB"/>
        </w:rPr>
        <w:t>Open excavations posing injury risks to people and livestock</w:t>
      </w:r>
    </w:p>
    <w:p w14:paraId="5F33C558" w14:textId="77777777" w:rsidR="00270483" w:rsidRPr="004A34EE" w:rsidRDefault="00960720">
      <w:pPr>
        <w:pStyle w:val="NormalWeb"/>
        <w:numPr>
          <w:ilvl w:val="0"/>
          <w:numId w:val="24"/>
        </w:numPr>
        <w:spacing w:after="0"/>
        <w:jc w:val="left"/>
        <w:rPr>
          <w:lang w:val="en-GB"/>
        </w:rPr>
      </w:pPr>
      <w:r w:rsidRPr="004A34EE">
        <w:rPr>
          <w:lang w:val="en-GB"/>
        </w:rPr>
        <w:t>Standing water leading to mosquito breeding</w:t>
      </w:r>
    </w:p>
    <w:p w14:paraId="60269CD4" w14:textId="77777777" w:rsidR="00270483" w:rsidRPr="004A34EE" w:rsidRDefault="00960720">
      <w:pPr>
        <w:pStyle w:val="NormalWeb"/>
        <w:numPr>
          <w:ilvl w:val="0"/>
          <w:numId w:val="24"/>
        </w:numPr>
        <w:spacing w:after="0"/>
        <w:jc w:val="left"/>
        <w:rPr>
          <w:lang w:val="en-GB"/>
        </w:rPr>
      </w:pPr>
      <w:r w:rsidRPr="004A34EE">
        <w:rPr>
          <w:lang w:val="en-GB"/>
        </w:rPr>
        <w:t>Soil erosion and sediment runoff into nearby streams or wetlands</w:t>
      </w:r>
    </w:p>
    <w:p w14:paraId="445B6561" w14:textId="77777777" w:rsidR="00270483" w:rsidRPr="004A34EE" w:rsidRDefault="00960720">
      <w:pPr>
        <w:pStyle w:val="NormalWeb"/>
        <w:numPr>
          <w:ilvl w:val="0"/>
          <w:numId w:val="24"/>
        </w:numPr>
        <w:spacing w:after="0"/>
        <w:jc w:val="left"/>
        <w:rPr>
          <w:lang w:val="en-GB"/>
        </w:rPr>
      </w:pPr>
      <w:r w:rsidRPr="004A34EE">
        <w:rPr>
          <w:lang w:val="en-GB"/>
        </w:rPr>
        <w:t>Visual scarring of the landscape</w:t>
      </w:r>
    </w:p>
    <w:p w14:paraId="014D1774" w14:textId="77777777" w:rsidR="00270483" w:rsidRPr="004A34EE" w:rsidRDefault="00960720">
      <w:pPr>
        <w:pStyle w:val="NormalWeb"/>
        <w:numPr>
          <w:ilvl w:val="0"/>
          <w:numId w:val="24"/>
        </w:numPr>
        <w:spacing w:after="280"/>
        <w:jc w:val="left"/>
        <w:rPr>
          <w:lang w:val="en-GB"/>
        </w:rPr>
      </w:pPr>
      <w:r w:rsidRPr="004A34EE">
        <w:rPr>
          <w:lang w:val="en-GB"/>
        </w:rPr>
        <w:t>Community dissatisfaction where land is not adequately restored</w:t>
      </w:r>
    </w:p>
    <w:p w14:paraId="05896F1F" w14:textId="77777777" w:rsidR="00270483" w:rsidRPr="004A34EE" w:rsidRDefault="00960720">
      <w:pPr>
        <w:rPr>
          <w:b/>
          <w:lang w:val="en-GB"/>
        </w:rPr>
      </w:pPr>
      <w:r w:rsidRPr="004A34EE">
        <w:rPr>
          <w:b/>
          <w:lang w:val="en-GB"/>
        </w:rPr>
        <w:t>6. Rehabilitation Objectives</w:t>
      </w:r>
    </w:p>
    <w:p w14:paraId="0478B1A9" w14:textId="77777777" w:rsidR="00270483" w:rsidRPr="004A34EE" w:rsidRDefault="00960720">
      <w:pPr>
        <w:pStyle w:val="NormalWeb"/>
        <w:spacing w:before="280" w:after="280"/>
        <w:rPr>
          <w:lang w:val="en-GB"/>
        </w:rPr>
      </w:pPr>
      <w:r w:rsidRPr="004A34EE">
        <w:rPr>
          <w:lang w:val="en-GB"/>
        </w:rPr>
        <w:t>Borrow pit rehabilitation under SATCP LMI projects shall aim to:</w:t>
      </w:r>
    </w:p>
    <w:p w14:paraId="2544649D" w14:textId="77777777" w:rsidR="00270483" w:rsidRPr="004A34EE" w:rsidRDefault="00960720">
      <w:pPr>
        <w:pStyle w:val="NormalWeb"/>
        <w:numPr>
          <w:ilvl w:val="0"/>
          <w:numId w:val="25"/>
        </w:numPr>
        <w:spacing w:before="280" w:after="0"/>
        <w:jc w:val="left"/>
        <w:rPr>
          <w:lang w:val="en-GB"/>
        </w:rPr>
      </w:pPr>
      <w:r w:rsidRPr="004A34EE">
        <w:rPr>
          <w:lang w:val="en-GB"/>
        </w:rPr>
        <w:t>Restore land to a safe, stable, and productive condition</w:t>
      </w:r>
    </w:p>
    <w:p w14:paraId="4BD4A8C9" w14:textId="77777777" w:rsidR="00270483" w:rsidRPr="004A34EE" w:rsidRDefault="00960720">
      <w:pPr>
        <w:pStyle w:val="NormalWeb"/>
        <w:numPr>
          <w:ilvl w:val="0"/>
          <w:numId w:val="25"/>
        </w:numPr>
        <w:spacing w:after="0"/>
        <w:jc w:val="left"/>
        <w:rPr>
          <w:lang w:val="en-GB"/>
        </w:rPr>
      </w:pPr>
      <w:r w:rsidRPr="004A34EE">
        <w:rPr>
          <w:lang w:val="en-GB"/>
        </w:rPr>
        <w:t>Prevent erosion, standing water, and slope instability</w:t>
      </w:r>
    </w:p>
    <w:p w14:paraId="385C15EA" w14:textId="77777777" w:rsidR="00270483" w:rsidRPr="004A34EE" w:rsidRDefault="00960720">
      <w:pPr>
        <w:pStyle w:val="NormalWeb"/>
        <w:numPr>
          <w:ilvl w:val="0"/>
          <w:numId w:val="25"/>
        </w:numPr>
        <w:spacing w:after="0"/>
        <w:jc w:val="left"/>
        <w:rPr>
          <w:lang w:val="en-GB"/>
        </w:rPr>
      </w:pPr>
      <w:r w:rsidRPr="004A34EE">
        <w:rPr>
          <w:lang w:val="en-GB"/>
        </w:rPr>
        <w:t>Reintegrate rehabilitated sites into agricultural or community land use</w:t>
      </w:r>
    </w:p>
    <w:p w14:paraId="3FC18541" w14:textId="77777777" w:rsidR="00270483" w:rsidRPr="004A34EE" w:rsidRDefault="00960720">
      <w:pPr>
        <w:pStyle w:val="NormalWeb"/>
        <w:numPr>
          <w:ilvl w:val="0"/>
          <w:numId w:val="25"/>
        </w:numPr>
        <w:spacing w:after="0"/>
        <w:jc w:val="left"/>
        <w:rPr>
          <w:lang w:val="en-GB"/>
        </w:rPr>
      </w:pPr>
      <w:r w:rsidRPr="004A34EE">
        <w:rPr>
          <w:lang w:val="en-GB"/>
        </w:rPr>
        <w:t>Eliminate public health and safety hazards</w:t>
      </w:r>
    </w:p>
    <w:p w14:paraId="7E21E0E2" w14:textId="77777777" w:rsidR="00270483" w:rsidRPr="004A34EE" w:rsidRDefault="00960720">
      <w:pPr>
        <w:pStyle w:val="NormalWeb"/>
        <w:numPr>
          <w:ilvl w:val="0"/>
          <w:numId w:val="25"/>
        </w:numPr>
        <w:spacing w:after="280"/>
        <w:jc w:val="left"/>
        <w:rPr>
          <w:lang w:val="en-GB"/>
        </w:rPr>
      </w:pPr>
      <w:r w:rsidRPr="004A34EE">
        <w:rPr>
          <w:lang w:val="en-GB"/>
        </w:rPr>
        <w:t>Meet landowner, community, and District Council expectations</w:t>
      </w:r>
    </w:p>
    <w:p w14:paraId="74BD28DF" w14:textId="77777777" w:rsidR="00270483" w:rsidRPr="004A34EE" w:rsidRDefault="00960720">
      <w:pPr>
        <w:rPr>
          <w:b/>
          <w:lang w:val="en-GB"/>
        </w:rPr>
      </w:pPr>
      <w:r w:rsidRPr="004A34EE">
        <w:rPr>
          <w:b/>
          <w:lang w:val="en-GB"/>
        </w:rPr>
        <w:t>7. Rehabilitation Measures</w:t>
      </w:r>
    </w:p>
    <w:p w14:paraId="17D5ED13" w14:textId="77777777" w:rsidR="00270483" w:rsidRPr="004A34EE" w:rsidRDefault="00960720">
      <w:pPr>
        <w:rPr>
          <w:i/>
          <w:lang w:val="en-GB"/>
        </w:rPr>
      </w:pPr>
      <w:r w:rsidRPr="004A34EE">
        <w:rPr>
          <w:i/>
          <w:lang w:val="en-GB"/>
        </w:rPr>
        <w:t>7.1 Progressive Rehabilitation</w:t>
      </w:r>
    </w:p>
    <w:p w14:paraId="04F4A156" w14:textId="77777777" w:rsidR="00270483" w:rsidRPr="004A34EE" w:rsidRDefault="00960720">
      <w:pPr>
        <w:pStyle w:val="NormalWeb"/>
        <w:numPr>
          <w:ilvl w:val="0"/>
          <w:numId w:val="26"/>
        </w:numPr>
        <w:spacing w:before="280" w:after="0"/>
        <w:jc w:val="left"/>
        <w:rPr>
          <w:lang w:val="en-GB"/>
        </w:rPr>
      </w:pPr>
      <w:r w:rsidRPr="004A34EE">
        <w:rPr>
          <w:lang w:val="en-GB"/>
        </w:rPr>
        <w:t>Implement rehabilitation progressively, commencing immediately after material extraction in each section.</w:t>
      </w:r>
    </w:p>
    <w:p w14:paraId="37DE12E5" w14:textId="77777777" w:rsidR="00270483" w:rsidRPr="004A34EE" w:rsidRDefault="00960720">
      <w:pPr>
        <w:pStyle w:val="NormalWeb"/>
        <w:numPr>
          <w:ilvl w:val="0"/>
          <w:numId w:val="26"/>
        </w:numPr>
        <w:spacing w:after="280"/>
        <w:jc w:val="left"/>
        <w:rPr>
          <w:lang w:val="en-GB"/>
        </w:rPr>
      </w:pPr>
      <w:r w:rsidRPr="004A34EE">
        <w:rPr>
          <w:lang w:val="en-GB"/>
        </w:rPr>
        <w:t>Phase excavation activities to minimise the total open area at any given time.</w:t>
      </w:r>
    </w:p>
    <w:p w14:paraId="5D87ACF0" w14:textId="77777777" w:rsidR="00270483" w:rsidRPr="004A34EE" w:rsidRDefault="00960720">
      <w:pPr>
        <w:rPr>
          <w:i/>
          <w:lang w:val="en-GB"/>
        </w:rPr>
      </w:pPr>
      <w:r w:rsidRPr="004A34EE">
        <w:rPr>
          <w:i/>
          <w:lang w:val="en-GB"/>
        </w:rPr>
        <w:t>7.2 Backfilling and Reshaping</w:t>
      </w:r>
    </w:p>
    <w:p w14:paraId="3902538C" w14:textId="77777777" w:rsidR="00270483" w:rsidRPr="004A34EE" w:rsidRDefault="00960720">
      <w:pPr>
        <w:pStyle w:val="NormalWeb"/>
        <w:numPr>
          <w:ilvl w:val="0"/>
          <w:numId w:val="27"/>
        </w:numPr>
        <w:spacing w:before="280" w:after="0"/>
        <w:jc w:val="left"/>
        <w:rPr>
          <w:lang w:val="en-GB"/>
        </w:rPr>
      </w:pPr>
      <w:r w:rsidRPr="004A34EE">
        <w:rPr>
          <w:lang w:val="en-GB"/>
        </w:rPr>
        <w:t>Reuse overburden and unsuitable material for backfilling.</w:t>
      </w:r>
    </w:p>
    <w:p w14:paraId="294BEBF7" w14:textId="77777777" w:rsidR="00270483" w:rsidRPr="004A34EE" w:rsidRDefault="00960720">
      <w:pPr>
        <w:pStyle w:val="NormalWeb"/>
        <w:numPr>
          <w:ilvl w:val="0"/>
          <w:numId w:val="27"/>
        </w:numPr>
        <w:spacing w:after="0"/>
        <w:jc w:val="left"/>
        <w:rPr>
          <w:lang w:val="en-GB"/>
        </w:rPr>
      </w:pPr>
      <w:r w:rsidRPr="004A34EE">
        <w:rPr>
          <w:lang w:val="en-GB"/>
        </w:rPr>
        <w:t>Reshape excavated areas to stable slopes (maximum 1:3).</w:t>
      </w:r>
    </w:p>
    <w:p w14:paraId="60A82EDB" w14:textId="77777777" w:rsidR="00270483" w:rsidRPr="004A34EE" w:rsidRDefault="00960720">
      <w:pPr>
        <w:pStyle w:val="NormalWeb"/>
        <w:numPr>
          <w:ilvl w:val="0"/>
          <w:numId w:val="27"/>
        </w:numPr>
        <w:spacing w:after="280"/>
        <w:jc w:val="left"/>
        <w:rPr>
          <w:lang w:val="en-GB"/>
        </w:rPr>
      </w:pPr>
      <w:r w:rsidRPr="004A34EE">
        <w:rPr>
          <w:lang w:val="en-GB"/>
        </w:rPr>
        <w:t>Partially backfill deep excavations to eliminate water accumulation.</w:t>
      </w:r>
    </w:p>
    <w:p w14:paraId="2F1A7661" w14:textId="77777777" w:rsidR="00270483" w:rsidRPr="004A34EE" w:rsidRDefault="00960720">
      <w:pPr>
        <w:rPr>
          <w:i/>
          <w:lang w:val="en-GB"/>
        </w:rPr>
      </w:pPr>
      <w:r w:rsidRPr="004A34EE">
        <w:rPr>
          <w:i/>
          <w:lang w:val="en-GB"/>
        </w:rPr>
        <w:t>7.3 Topsoil Replacement</w:t>
      </w:r>
    </w:p>
    <w:p w14:paraId="253C3384" w14:textId="77777777" w:rsidR="00270483" w:rsidRPr="004A34EE" w:rsidRDefault="00960720">
      <w:pPr>
        <w:pStyle w:val="NormalWeb"/>
        <w:numPr>
          <w:ilvl w:val="0"/>
          <w:numId w:val="28"/>
        </w:numPr>
        <w:spacing w:before="280" w:after="0"/>
        <w:jc w:val="left"/>
        <w:rPr>
          <w:lang w:val="en-GB"/>
        </w:rPr>
      </w:pPr>
      <w:r w:rsidRPr="004A34EE">
        <w:rPr>
          <w:lang w:val="en-GB"/>
        </w:rPr>
        <w:t>Evenly spread stockpiled topsoil over rehabilitated surfaces.</w:t>
      </w:r>
    </w:p>
    <w:p w14:paraId="11912559" w14:textId="77777777" w:rsidR="00270483" w:rsidRPr="004A34EE" w:rsidRDefault="00960720">
      <w:pPr>
        <w:pStyle w:val="NormalWeb"/>
        <w:numPr>
          <w:ilvl w:val="0"/>
          <w:numId w:val="28"/>
        </w:numPr>
        <w:spacing w:after="280"/>
        <w:jc w:val="left"/>
        <w:rPr>
          <w:b/>
          <w:lang w:val="en-GB"/>
        </w:rPr>
      </w:pPr>
      <w:r w:rsidRPr="004A34EE">
        <w:rPr>
          <w:lang w:val="en-GB"/>
        </w:rPr>
        <w:t>Ensure sufficient topsoil depth to support revegetation or agricultural reuse.</w:t>
      </w:r>
    </w:p>
    <w:p w14:paraId="08528B5F" w14:textId="77777777" w:rsidR="00270483" w:rsidRPr="004A34EE" w:rsidRDefault="00960720">
      <w:pPr>
        <w:rPr>
          <w:i/>
          <w:lang w:val="en-GB"/>
        </w:rPr>
      </w:pPr>
      <w:r w:rsidRPr="004A34EE">
        <w:rPr>
          <w:i/>
          <w:lang w:val="en-GB"/>
        </w:rPr>
        <w:t>7.4 Drainage and Erosion Control</w:t>
      </w:r>
    </w:p>
    <w:p w14:paraId="61B96C4A" w14:textId="77777777" w:rsidR="00270483" w:rsidRPr="004A34EE" w:rsidRDefault="00960720">
      <w:pPr>
        <w:pStyle w:val="NormalWeb"/>
        <w:numPr>
          <w:ilvl w:val="0"/>
          <w:numId w:val="29"/>
        </w:numPr>
        <w:spacing w:before="280" w:after="0"/>
        <w:jc w:val="left"/>
        <w:rPr>
          <w:lang w:val="en-GB"/>
        </w:rPr>
      </w:pPr>
      <w:r w:rsidRPr="004A34EE">
        <w:rPr>
          <w:lang w:val="en-GB"/>
        </w:rPr>
        <w:t>Restore surface drainage to natural flow patterns.</w:t>
      </w:r>
    </w:p>
    <w:p w14:paraId="217C363D" w14:textId="77777777" w:rsidR="00270483" w:rsidRPr="004A34EE" w:rsidRDefault="00960720">
      <w:pPr>
        <w:pStyle w:val="NormalWeb"/>
        <w:numPr>
          <w:ilvl w:val="0"/>
          <w:numId w:val="29"/>
        </w:numPr>
        <w:spacing w:after="280"/>
        <w:jc w:val="left"/>
        <w:rPr>
          <w:lang w:val="en-GB"/>
        </w:rPr>
      </w:pPr>
      <w:r w:rsidRPr="004A34EE">
        <w:rPr>
          <w:lang w:val="en-GB"/>
        </w:rPr>
        <w:t>Apply erosion control measures such as contour shaping, grass strips, or stone pitching where required.</w:t>
      </w:r>
    </w:p>
    <w:p w14:paraId="35399675" w14:textId="77777777" w:rsidR="00270483" w:rsidRPr="004A34EE" w:rsidRDefault="00960720">
      <w:pPr>
        <w:rPr>
          <w:i/>
          <w:lang w:val="en-GB"/>
        </w:rPr>
      </w:pPr>
      <w:r w:rsidRPr="004A34EE">
        <w:rPr>
          <w:i/>
          <w:lang w:val="en-GB"/>
        </w:rPr>
        <w:lastRenderedPageBreak/>
        <w:t>7.5 Revegetation</w:t>
      </w:r>
    </w:p>
    <w:p w14:paraId="7D4DC73D" w14:textId="77777777" w:rsidR="00270483" w:rsidRPr="004A34EE" w:rsidRDefault="00960720">
      <w:pPr>
        <w:pStyle w:val="NormalWeb"/>
        <w:numPr>
          <w:ilvl w:val="0"/>
          <w:numId w:val="30"/>
        </w:numPr>
        <w:spacing w:before="280" w:after="0"/>
        <w:jc w:val="left"/>
        <w:rPr>
          <w:lang w:val="en-GB"/>
        </w:rPr>
      </w:pPr>
      <w:r w:rsidRPr="004A34EE">
        <w:rPr>
          <w:lang w:val="en-GB"/>
        </w:rPr>
        <w:t>Revegetate rehabilitated sites using indigenous grass species and locally appropriate tree species, subject to landowner preference.</w:t>
      </w:r>
    </w:p>
    <w:p w14:paraId="2BE16CF7" w14:textId="77777777" w:rsidR="00270483" w:rsidRPr="004A34EE" w:rsidRDefault="00960720">
      <w:pPr>
        <w:pStyle w:val="NormalWeb"/>
        <w:numPr>
          <w:ilvl w:val="0"/>
          <w:numId w:val="30"/>
        </w:numPr>
        <w:spacing w:after="280"/>
        <w:jc w:val="left"/>
        <w:rPr>
          <w:lang w:val="en-GB"/>
        </w:rPr>
      </w:pPr>
      <w:r w:rsidRPr="004A34EE">
        <w:rPr>
          <w:lang w:val="en-GB"/>
        </w:rPr>
        <w:t>Prioritise vegetation that supports soil stabilisation, shade provision, and community utility.</w:t>
      </w:r>
    </w:p>
    <w:p w14:paraId="021E18AD" w14:textId="77777777" w:rsidR="00270483" w:rsidRPr="004A34EE" w:rsidRDefault="00960720">
      <w:pPr>
        <w:rPr>
          <w:b/>
          <w:lang w:val="en-GB"/>
        </w:rPr>
      </w:pPr>
      <w:r w:rsidRPr="004A34EE">
        <w:rPr>
          <w:b/>
          <w:lang w:val="en-GB"/>
        </w:rPr>
        <w:t>8. Safety and Community Protection</w:t>
      </w:r>
    </w:p>
    <w:p w14:paraId="57A54943" w14:textId="77777777" w:rsidR="00270483" w:rsidRPr="004A34EE" w:rsidRDefault="00960720">
      <w:pPr>
        <w:pStyle w:val="NormalWeb"/>
        <w:numPr>
          <w:ilvl w:val="0"/>
          <w:numId w:val="31"/>
        </w:numPr>
        <w:spacing w:before="280" w:after="0"/>
        <w:jc w:val="left"/>
        <w:rPr>
          <w:lang w:val="en-GB"/>
        </w:rPr>
      </w:pPr>
      <w:r w:rsidRPr="004A34EE">
        <w:rPr>
          <w:lang w:val="en-GB"/>
        </w:rPr>
        <w:t>Secure active borrow pits using fencing, barriers, or warning tape.</w:t>
      </w:r>
    </w:p>
    <w:p w14:paraId="7AF873D1" w14:textId="77777777" w:rsidR="00270483" w:rsidRPr="004A34EE" w:rsidRDefault="00960720">
      <w:pPr>
        <w:pStyle w:val="NormalWeb"/>
        <w:numPr>
          <w:ilvl w:val="0"/>
          <w:numId w:val="31"/>
        </w:numPr>
        <w:spacing w:after="0"/>
        <w:jc w:val="left"/>
        <w:rPr>
          <w:lang w:val="en-GB"/>
        </w:rPr>
      </w:pPr>
      <w:r w:rsidRPr="004A34EE">
        <w:rPr>
          <w:lang w:val="en-GB"/>
        </w:rPr>
        <w:t>Install clear warning signage in English and local languages.</w:t>
      </w:r>
    </w:p>
    <w:p w14:paraId="28802006" w14:textId="77777777" w:rsidR="00270483" w:rsidRPr="004A34EE" w:rsidRDefault="00960720">
      <w:pPr>
        <w:pStyle w:val="NormalWeb"/>
        <w:numPr>
          <w:ilvl w:val="0"/>
          <w:numId w:val="31"/>
        </w:numPr>
        <w:spacing w:after="0"/>
        <w:jc w:val="left"/>
        <w:rPr>
          <w:lang w:val="en-GB"/>
        </w:rPr>
      </w:pPr>
      <w:r w:rsidRPr="004A34EE">
        <w:rPr>
          <w:lang w:val="en-GB"/>
        </w:rPr>
        <w:t>Eliminate vertical faces and open pits upon closure.</w:t>
      </w:r>
    </w:p>
    <w:p w14:paraId="56594CD6" w14:textId="77777777" w:rsidR="00270483" w:rsidRPr="004A34EE" w:rsidRDefault="00960720">
      <w:pPr>
        <w:pStyle w:val="NormalWeb"/>
        <w:numPr>
          <w:ilvl w:val="0"/>
          <w:numId w:val="31"/>
        </w:numPr>
        <w:spacing w:after="280"/>
        <w:jc w:val="left"/>
        <w:rPr>
          <w:lang w:val="en-GB"/>
        </w:rPr>
      </w:pPr>
      <w:r w:rsidRPr="004A34EE">
        <w:rPr>
          <w:lang w:val="en-GB"/>
        </w:rPr>
        <w:t>Formally hand back rehabilitated sites to landowners after completion.</w:t>
      </w:r>
    </w:p>
    <w:p w14:paraId="3AE59299" w14:textId="77777777" w:rsidR="00270483" w:rsidRPr="004A34EE" w:rsidRDefault="00960720">
      <w:pPr>
        <w:rPr>
          <w:b/>
          <w:lang w:val="en-GB"/>
        </w:rPr>
      </w:pPr>
      <w:r w:rsidRPr="004A34EE">
        <w:rPr>
          <w:b/>
          <w:lang w:val="en-GB"/>
        </w:rPr>
        <w:t>9. Post-Use Land Options</w:t>
      </w:r>
    </w:p>
    <w:p w14:paraId="1435BDCB" w14:textId="77777777" w:rsidR="00270483" w:rsidRPr="004A34EE" w:rsidRDefault="00960720">
      <w:pPr>
        <w:pStyle w:val="NormalWeb"/>
        <w:spacing w:before="280" w:after="280"/>
        <w:rPr>
          <w:lang w:val="en-GB"/>
        </w:rPr>
      </w:pPr>
      <w:r w:rsidRPr="004A34EE">
        <w:rPr>
          <w:lang w:val="en-GB"/>
        </w:rPr>
        <w:t>Subject to agreement with landowners and District Councils, rehabilitated borrow pits may be converted into:</w:t>
      </w:r>
    </w:p>
    <w:p w14:paraId="6CBECFCA" w14:textId="77777777" w:rsidR="00270483" w:rsidRPr="004A34EE" w:rsidRDefault="00960720">
      <w:pPr>
        <w:pStyle w:val="NormalWeb"/>
        <w:numPr>
          <w:ilvl w:val="0"/>
          <w:numId w:val="32"/>
        </w:numPr>
        <w:spacing w:before="280" w:after="0"/>
        <w:jc w:val="left"/>
        <w:rPr>
          <w:lang w:val="en-GB"/>
        </w:rPr>
      </w:pPr>
      <w:r w:rsidRPr="004A34EE">
        <w:rPr>
          <w:lang w:val="en-GB"/>
        </w:rPr>
        <w:t>Agricultural land</w:t>
      </w:r>
    </w:p>
    <w:p w14:paraId="6F365750" w14:textId="77777777" w:rsidR="00270483" w:rsidRPr="004A34EE" w:rsidRDefault="00960720">
      <w:pPr>
        <w:pStyle w:val="NormalWeb"/>
        <w:numPr>
          <w:ilvl w:val="0"/>
          <w:numId w:val="32"/>
        </w:numPr>
        <w:spacing w:after="0"/>
        <w:jc w:val="left"/>
        <w:rPr>
          <w:lang w:val="en-GB"/>
        </w:rPr>
      </w:pPr>
      <w:r w:rsidRPr="004A34EE">
        <w:rPr>
          <w:lang w:val="en-GB"/>
        </w:rPr>
        <w:t>Community woodlots</w:t>
      </w:r>
    </w:p>
    <w:p w14:paraId="12C09DAA" w14:textId="77777777" w:rsidR="00270483" w:rsidRPr="004A34EE" w:rsidRDefault="00960720">
      <w:pPr>
        <w:pStyle w:val="NormalWeb"/>
        <w:numPr>
          <w:ilvl w:val="0"/>
          <w:numId w:val="32"/>
        </w:numPr>
        <w:spacing w:after="0"/>
        <w:jc w:val="left"/>
        <w:rPr>
          <w:lang w:val="en-GB"/>
        </w:rPr>
      </w:pPr>
      <w:r w:rsidRPr="004A34EE">
        <w:rPr>
          <w:lang w:val="en-GB"/>
        </w:rPr>
        <w:t>Grazing areas</w:t>
      </w:r>
    </w:p>
    <w:p w14:paraId="026D3124" w14:textId="77777777" w:rsidR="00270483" w:rsidRPr="004A34EE" w:rsidRDefault="00960720">
      <w:pPr>
        <w:pStyle w:val="NormalWeb"/>
        <w:numPr>
          <w:ilvl w:val="0"/>
          <w:numId w:val="32"/>
        </w:numPr>
        <w:spacing w:after="280"/>
        <w:jc w:val="left"/>
        <w:rPr>
          <w:lang w:val="en-GB"/>
        </w:rPr>
      </w:pPr>
      <w:r w:rsidRPr="004A34EE">
        <w:rPr>
          <w:lang w:val="en-GB"/>
        </w:rPr>
        <w:t>Controlled water retention areas (only where approved, engineered, and safe)</w:t>
      </w:r>
    </w:p>
    <w:p w14:paraId="3202F644" w14:textId="77777777" w:rsidR="00270483" w:rsidRPr="004A34EE" w:rsidRDefault="00960720">
      <w:pPr>
        <w:rPr>
          <w:b/>
          <w:lang w:val="en-GB"/>
        </w:rPr>
      </w:pPr>
      <w:r w:rsidRPr="004A34EE">
        <w:rPr>
          <w:b/>
          <w:lang w:val="en-GB"/>
        </w:rPr>
        <w:t>10. Roles and Responsibilities</w:t>
      </w:r>
    </w:p>
    <w:tbl>
      <w:tblPr>
        <w:tblW w:w="9016" w:type="dxa"/>
        <w:tblLayout w:type="fixed"/>
        <w:tblLook w:val="04A0" w:firstRow="1" w:lastRow="0" w:firstColumn="1" w:lastColumn="0" w:noHBand="0" w:noVBand="1"/>
      </w:tblPr>
      <w:tblGrid>
        <w:gridCol w:w="3743"/>
        <w:gridCol w:w="5273"/>
      </w:tblGrid>
      <w:tr w:rsidR="00270483" w:rsidRPr="004A34EE" w14:paraId="5288FCE3" w14:textId="77777777">
        <w:tc>
          <w:tcPr>
            <w:tcW w:w="3743" w:type="dxa"/>
            <w:tcBorders>
              <w:top w:val="single" w:sz="4" w:space="0" w:color="000000"/>
              <w:left w:val="single" w:sz="4" w:space="0" w:color="000000"/>
              <w:bottom w:val="single" w:sz="4" w:space="0" w:color="000000"/>
              <w:right w:val="single" w:sz="4" w:space="0" w:color="000000"/>
            </w:tcBorders>
            <w:shd w:val="clear" w:color="auto" w:fill="2E4858"/>
          </w:tcPr>
          <w:p w14:paraId="36AE4D6C" w14:textId="77777777" w:rsidR="00270483" w:rsidRPr="004A34EE" w:rsidRDefault="00960720">
            <w:pPr>
              <w:spacing w:line="257" w:lineRule="auto"/>
              <w:jc w:val="left"/>
              <w:rPr>
                <w:bCs/>
                <w:color w:val="FFFFFF" w:themeColor="background1"/>
                <w:lang w:val="en-GB"/>
              </w:rPr>
            </w:pPr>
            <w:r w:rsidRPr="004A34EE">
              <w:rPr>
                <w:bCs/>
                <w:color w:val="FFFFFF" w:themeColor="background1"/>
                <w:lang w:val="en-GB"/>
              </w:rPr>
              <w:t>Actor</w:t>
            </w:r>
          </w:p>
        </w:tc>
        <w:tc>
          <w:tcPr>
            <w:tcW w:w="5272" w:type="dxa"/>
            <w:tcBorders>
              <w:top w:val="single" w:sz="4" w:space="0" w:color="000000"/>
              <w:left w:val="single" w:sz="4" w:space="0" w:color="000000"/>
              <w:bottom w:val="single" w:sz="4" w:space="0" w:color="000000"/>
              <w:right w:val="single" w:sz="4" w:space="0" w:color="000000"/>
            </w:tcBorders>
            <w:shd w:val="clear" w:color="auto" w:fill="2E4858"/>
          </w:tcPr>
          <w:p w14:paraId="57DCF3FC" w14:textId="77777777" w:rsidR="00270483" w:rsidRPr="004A34EE" w:rsidRDefault="00960720">
            <w:pPr>
              <w:spacing w:line="257" w:lineRule="auto"/>
              <w:jc w:val="left"/>
              <w:rPr>
                <w:bCs/>
                <w:color w:val="FFFFFF" w:themeColor="background1"/>
                <w:lang w:val="en-GB"/>
              </w:rPr>
            </w:pPr>
            <w:r w:rsidRPr="004A34EE">
              <w:rPr>
                <w:bCs/>
                <w:color w:val="FFFFFF" w:themeColor="background1"/>
                <w:lang w:val="en-GB"/>
              </w:rPr>
              <w:t>Responsibility</w:t>
            </w:r>
          </w:p>
        </w:tc>
      </w:tr>
      <w:tr w:rsidR="00270483" w:rsidRPr="004A34EE" w14:paraId="7D5A7BD6" w14:textId="77777777">
        <w:tc>
          <w:tcPr>
            <w:tcW w:w="3743" w:type="dxa"/>
            <w:tcBorders>
              <w:top w:val="single" w:sz="4" w:space="0" w:color="000000"/>
              <w:left w:val="single" w:sz="4" w:space="0" w:color="000000"/>
              <w:bottom w:val="single" w:sz="4" w:space="0" w:color="000000"/>
              <w:right w:val="single" w:sz="4" w:space="0" w:color="000000"/>
            </w:tcBorders>
          </w:tcPr>
          <w:p w14:paraId="6C5A7158" w14:textId="77777777" w:rsidR="00270483" w:rsidRPr="004A34EE" w:rsidRDefault="00960720">
            <w:pPr>
              <w:spacing w:line="257" w:lineRule="auto"/>
              <w:jc w:val="left"/>
              <w:rPr>
                <w:lang w:val="en-GB"/>
              </w:rPr>
            </w:pPr>
            <w:r w:rsidRPr="004A34EE">
              <w:rPr>
                <w:lang w:val="en-GB"/>
              </w:rPr>
              <w:t>Contractor</w:t>
            </w:r>
          </w:p>
        </w:tc>
        <w:tc>
          <w:tcPr>
            <w:tcW w:w="5272" w:type="dxa"/>
            <w:tcBorders>
              <w:top w:val="single" w:sz="4" w:space="0" w:color="000000"/>
              <w:left w:val="single" w:sz="4" w:space="0" w:color="000000"/>
              <w:bottom w:val="single" w:sz="4" w:space="0" w:color="000000"/>
              <w:right w:val="single" w:sz="4" w:space="0" w:color="000000"/>
            </w:tcBorders>
          </w:tcPr>
          <w:p w14:paraId="64BB37D9" w14:textId="77777777" w:rsidR="00270483" w:rsidRPr="004A34EE" w:rsidRDefault="00960720">
            <w:pPr>
              <w:spacing w:line="257" w:lineRule="auto"/>
              <w:jc w:val="left"/>
              <w:rPr>
                <w:lang w:val="en-GB"/>
              </w:rPr>
            </w:pPr>
            <w:r w:rsidRPr="004A34EE">
              <w:rPr>
                <w:lang w:val="en-GB"/>
              </w:rPr>
              <w:t>Implement borrow pit management and rehabilitation</w:t>
            </w:r>
          </w:p>
        </w:tc>
      </w:tr>
      <w:tr w:rsidR="00270483" w:rsidRPr="004A34EE" w14:paraId="37B7F82A" w14:textId="77777777">
        <w:tc>
          <w:tcPr>
            <w:tcW w:w="3743" w:type="dxa"/>
            <w:tcBorders>
              <w:top w:val="single" w:sz="4" w:space="0" w:color="000000"/>
              <w:left w:val="single" w:sz="4" w:space="0" w:color="000000"/>
              <w:bottom w:val="single" w:sz="4" w:space="0" w:color="000000"/>
              <w:right w:val="single" w:sz="4" w:space="0" w:color="000000"/>
            </w:tcBorders>
          </w:tcPr>
          <w:p w14:paraId="134DB230" w14:textId="77777777" w:rsidR="00270483" w:rsidRPr="004A34EE" w:rsidRDefault="00960720">
            <w:pPr>
              <w:spacing w:line="257" w:lineRule="auto"/>
              <w:jc w:val="left"/>
              <w:rPr>
                <w:lang w:val="en-GB"/>
              </w:rPr>
            </w:pPr>
            <w:r w:rsidRPr="004A34EE">
              <w:rPr>
                <w:lang w:val="en-GB"/>
              </w:rPr>
              <w:t>Supervising Consultant</w:t>
            </w:r>
          </w:p>
        </w:tc>
        <w:tc>
          <w:tcPr>
            <w:tcW w:w="5272" w:type="dxa"/>
            <w:tcBorders>
              <w:top w:val="single" w:sz="4" w:space="0" w:color="000000"/>
              <w:left w:val="single" w:sz="4" w:space="0" w:color="000000"/>
              <w:bottom w:val="single" w:sz="4" w:space="0" w:color="000000"/>
              <w:right w:val="single" w:sz="4" w:space="0" w:color="000000"/>
            </w:tcBorders>
          </w:tcPr>
          <w:p w14:paraId="26B98F37" w14:textId="77777777" w:rsidR="00270483" w:rsidRPr="004A34EE" w:rsidRDefault="00960720">
            <w:pPr>
              <w:spacing w:line="257" w:lineRule="auto"/>
              <w:jc w:val="left"/>
              <w:rPr>
                <w:lang w:val="en-GB"/>
              </w:rPr>
            </w:pPr>
            <w:r w:rsidRPr="004A34EE">
              <w:rPr>
                <w:lang w:val="en-GB"/>
              </w:rPr>
              <w:t>Approve, supervise, and certify rehabilitation works</w:t>
            </w:r>
          </w:p>
        </w:tc>
      </w:tr>
      <w:tr w:rsidR="00270483" w:rsidRPr="004A34EE" w14:paraId="43157F37" w14:textId="77777777">
        <w:tc>
          <w:tcPr>
            <w:tcW w:w="3743" w:type="dxa"/>
            <w:tcBorders>
              <w:top w:val="single" w:sz="4" w:space="0" w:color="000000"/>
              <w:left w:val="single" w:sz="4" w:space="0" w:color="000000"/>
              <w:bottom w:val="single" w:sz="4" w:space="0" w:color="000000"/>
              <w:right w:val="single" w:sz="4" w:space="0" w:color="000000"/>
            </w:tcBorders>
          </w:tcPr>
          <w:p w14:paraId="27B82C2A" w14:textId="77777777" w:rsidR="00270483" w:rsidRPr="004A34EE" w:rsidRDefault="00960720">
            <w:pPr>
              <w:spacing w:line="257" w:lineRule="auto"/>
              <w:jc w:val="left"/>
              <w:rPr>
                <w:lang w:val="en-GB"/>
              </w:rPr>
            </w:pPr>
            <w:r w:rsidRPr="004A34EE">
              <w:rPr>
                <w:lang w:val="en-GB"/>
              </w:rPr>
              <w:t>District Council / DESC</w:t>
            </w:r>
          </w:p>
        </w:tc>
        <w:tc>
          <w:tcPr>
            <w:tcW w:w="5272" w:type="dxa"/>
            <w:tcBorders>
              <w:top w:val="single" w:sz="4" w:space="0" w:color="000000"/>
              <w:left w:val="single" w:sz="4" w:space="0" w:color="000000"/>
              <w:bottom w:val="single" w:sz="4" w:space="0" w:color="000000"/>
              <w:right w:val="single" w:sz="4" w:space="0" w:color="000000"/>
            </w:tcBorders>
          </w:tcPr>
          <w:p w14:paraId="5F8316FB" w14:textId="77777777" w:rsidR="00270483" w:rsidRPr="004A34EE" w:rsidRDefault="00960720">
            <w:pPr>
              <w:spacing w:line="257" w:lineRule="auto"/>
              <w:jc w:val="left"/>
              <w:rPr>
                <w:lang w:val="en-GB"/>
              </w:rPr>
            </w:pPr>
            <w:r w:rsidRPr="004A34EE">
              <w:rPr>
                <w:lang w:val="en-GB"/>
              </w:rPr>
              <w:t>Community liaison and site verification</w:t>
            </w:r>
          </w:p>
        </w:tc>
      </w:tr>
      <w:tr w:rsidR="00270483" w:rsidRPr="004A34EE" w14:paraId="6581D04B" w14:textId="77777777">
        <w:tc>
          <w:tcPr>
            <w:tcW w:w="3743" w:type="dxa"/>
            <w:tcBorders>
              <w:top w:val="single" w:sz="4" w:space="0" w:color="000000"/>
              <w:left w:val="single" w:sz="4" w:space="0" w:color="000000"/>
              <w:bottom w:val="single" w:sz="4" w:space="0" w:color="000000"/>
              <w:right w:val="single" w:sz="4" w:space="0" w:color="000000"/>
            </w:tcBorders>
          </w:tcPr>
          <w:p w14:paraId="2ABE2744" w14:textId="77777777" w:rsidR="00270483" w:rsidRPr="004A34EE" w:rsidRDefault="00960720">
            <w:pPr>
              <w:spacing w:line="257" w:lineRule="auto"/>
              <w:jc w:val="left"/>
              <w:rPr>
                <w:lang w:val="en-GB"/>
              </w:rPr>
            </w:pPr>
            <w:r w:rsidRPr="004A34EE">
              <w:rPr>
                <w:lang w:val="en-GB"/>
              </w:rPr>
              <w:t>Landowners / Traditional Authorities</w:t>
            </w:r>
          </w:p>
        </w:tc>
        <w:tc>
          <w:tcPr>
            <w:tcW w:w="5272" w:type="dxa"/>
            <w:tcBorders>
              <w:top w:val="single" w:sz="4" w:space="0" w:color="000000"/>
              <w:left w:val="single" w:sz="4" w:space="0" w:color="000000"/>
              <w:bottom w:val="single" w:sz="4" w:space="0" w:color="000000"/>
              <w:right w:val="single" w:sz="4" w:space="0" w:color="000000"/>
            </w:tcBorders>
          </w:tcPr>
          <w:p w14:paraId="5BF51DB7" w14:textId="77777777" w:rsidR="00270483" w:rsidRPr="004A34EE" w:rsidRDefault="00960720">
            <w:pPr>
              <w:spacing w:line="257" w:lineRule="auto"/>
              <w:jc w:val="left"/>
              <w:rPr>
                <w:lang w:val="en-GB"/>
              </w:rPr>
            </w:pPr>
            <w:r w:rsidRPr="004A34EE">
              <w:rPr>
                <w:lang w:val="en-GB"/>
              </w:rPr>
              <w:t>Accept rehabilitated land</w:t>
            </w:r>
          </w:p>
        </w:tc>
      </w:tr>
    </w:tbl>
    <w:p w14:paraId="4020ACC8" w14:textId="77777777" w:rsidR="00270483" w:rsidRPr="004A34EE" w:rsidRDefault="00270483">
      <w:pPr>
        <w:rPr>
          <w:i/>
          <w:lang w:val="en-GB"/>
        </w:rPr>
      </w:pPr>
    </w:p>
    <w:p w14:paraId="40913ED6" w14:textId="77777777" w:rsidR="00270483" w:rsidRPr="004A34EE" w:rsidRDefault="00960720">
      <w:pPr>
        <w:rPr>
          <w:i/>
          <w:lang w:val="en-GB"/>
        </w:rPr>
      </w:pPr>
      <w:r w:rsidRPr="004A34EE">
        <w:rPr>
          <w:i/>
          <w:lang w:val="en-GB"/>
        </w:rPr>
        <w:t>11. Monitoring and Reporting</w:t>
      </w:r>
    </w:p>
    <w:p w14:paraId="1F246AD7" w14:textId="77777777" w:rsidR="00270483" w:rsidRPr="004A34EE" w:rsidRDefault="00960720">
      <w:pPr>
        <w:pStyle w:val="NormalWeb"/>
        <w:numPr>
          <w:ilvl w:val="0"/>
          <w:numId w:val="33"/>
        </w:numPr>
        <w:spacing w:before="280" w:after="0"/>
        <w:jc w:val="left"/>
        <w:rPr>
          <w:lang w:val="en-GB"/>
        </w:rPr>
      </w:pPr>
      <w:r w:rsidRPr="004A34EE">
        <w:rPr>
          <w:lang w:val="en-GB"/>
        </w:rPr>
        <w:t>Report borrow pit status in monthly ESMMP compliance reports.</w:t>
      </w:r>
    </w:p>
    <w:p w14:paraId="53237E70" w14:textId="77777777" w:rsidR="00270483" w:rsidRPr="004A34EE" w:rsidRDefault="00960720">
      <w:pPr>
        <w:pStyle w:val="NormalWeb"/>
        <w:numPr>
          <w:ilvl w:val="0"/>
          <w:numId w:val="33"/>
        </w:numPr>
        <w:spacing w:after="0"/>
        <w:jc w:val="left"/>
        <w:rPr>
          <w:lang w:val="en-GB"/>
        </w:rPr>
      </w:pPr>
      <w:r w:rsidRPr="004A34EE">
        <w:rPr>
          <w:lang w:val="en-GB"/>
        </w:rPr>
        <w:t>Monitor indicators including number of rehabilitated sites, erosion evidence, water ponding, and vegetation establishment.</w:t>
      </w:r>
    </w:p>
    <w:p w14:paraId="13B681B5" w14:textId="77777777" w:rsidR="00270483" w:rsidRPr="004A34EE" w:rsidRDefault="00960720">
      <w:pPr>
        <w:pStyle w:val="NormalWeb"/>
        <w:numPr>
          <w:ilvl w:val="0"/>
          <w:numId w:val="33"/>
        </w:numPr>
        <w:spacing w:after="280"/>
        <w:jc w:val="left"/>
        <w:rPr>
          <w:lang w:val="en-GB"/>
        </w:rPr>
      </w:pPr>
      <w:r w:rsidRPr="004A34EE">
        <w:rPr>
          <w:lang w:val="en-GB"/>
        </w:rPr>
        <w:t>Conduct final inspections prior to issuance of completion certificates.</w:t>
      </w:r>
    </w:p>
    <w:p w14:paraId="5B9AA943" w14:textId="77777777" w:rsidR="00270483" w:rsidRPr="004A34EE" w:rsidRDefault="00960720">
      <w:pPr>
        <w:rPr>
          <w:i/>
          <w:lang w:val="en-GB"/>
        </w:rPr>
      </w:pPr>
      <w:r w:rsidRPr="004A34EE">
        <w:rPr>
          <w:i/>
          <w:lang w:val="en-GB"/>
        </w:rPr>
        <w:t>12. Budgeting</w:t>
      </w:r>
    </w:p>
    <w:p w14:paraId="575C4522" w14:textId="77777777" w:rsidR="00270483" w:rsidRPr="004A34EE" w:rsidRDefault="00960720">
      <w:pPr>
        <w:pStyle w:val="NormalWeb"/>
        <w:numPr>
          <w:ilvl w:val="0"/>
          <w:numId w:val="34"/>
        </w:numPr>
        <w:spacing w:before="280" w:after="0"/>
        <w:jc w:val="left"/>
        <w:rPr>
          <w:lang w:val="en-GB"/>
        </w:rPr>
      </w:pPr>
      <w:r w:rsidRPr="004A34EE">
        <w:rPr>
          <w:lang w:val="en-GB"/>
        </w:rPr>
        <w:t>Fully include borrow pit rehabilitation costs in the Contractor’s BoQs and C-ESMMP.</w:t>
      </w:r>
    </w:p>
    <w:p w14:paraId="09D5025F" w14:textId="77777777" w:rsidR="00270483" w:rsidRPr="004A34EE" w:rsidRDefault="00960720">
      <w:pPr>
        <w:pStyle w:val="NormalWeb"/>
        <w:numPr>
          <w:ilvl w:val="0"/>
          <w:numId w:val="34"/>
        </w:numPr>
        <w:spacing w:after="280"/>
        <w:jc w:val="left"/>
        <w:rPr>
          <w:lang w:val="en-GB"/>
        </w:rPr>
      </w:pPr>
      <w:r w:rsidRPr="004A34EE">
        <w:rPr>
          <w:lang w:val="en-GB"/>
        </w:rPr>
        <w:t>Prohibit approval of any borrow pit without a costed and approved rehabilitation provision.</w:t>
      </w:r>
    </w:p>
    <w:p w14:paraId="4BC8A1E5" w14:textId="77777777" w:rsidR="00270483" w:rsidRPr="004A34EE" w:rsidRDefault="00960720">
      <w:pPr>
        <w:rPr>
          <w:b/>
          <w:lang w:val="en-GB"/>
        </w:rPr>
      </w:pPr>
      <w:r w:rsidRPr="004A34EE">
        <w:rPr>
          <w:b/>
          <w:lang w:val="en-GB"/>
        </w:rPr>
        <w:lastRenderedPageBreak/>
        <w:t>13. Completion and Handover</w:t>
      </w:r>
    </w:p>
    <w:p w14:paraId="6AF7AE8C" w14:textId="77777777" w:rsidR="00270483" w:rsidRPr="004A34EE" w:rsidRDefault="00960720">
      <w:pPr>
        <w:pStyle w:val="NormalWeb"/>
        <w:spacing w:before="280" w:after="280"/>
        <w:rPr>
          <w:lang w:val="en-GB"/>
        </w:rPr>
      </w:pPr>
      <w:r w:rsidRPr="004A34EE">
        <w:rPr>
          <w:lang w:val="en-GB"/>
        </w:rPr>
        <w:t>Consider borrow pits closed only when rehabilitation is complete, sites are safe and stable, and formal handover documentation is signed by relevant parties.</w:t>
      </w:r>
    </w:p>
    <w:p w14:paraId="3AF02154" w14:textId="77777777" w:rsidR="00270483" w:rsidRPr="004A34EE" w:rsidRDefault="00960720">
      <w:pPr>
        <w:rPr>
          <w:b/>
          <w:lang w:val="en-GB"/>
        </w:rPr>
      </w:pPr>
      <w:r w:rsidRPr="004A34EE">
        <w:rPr>
          <w:b/>
          <w:lang w:val="en-GB"/>
        </w:rPr>
        <w:t>14. Conclusion</w:t>
      </w:r>
    </w:p>
    <w:p w14:paraId="293B5FB8" w14:textId="77777777" w:rsidR="00270483" w:rsidRPr="004A34EE" w:rsidRDefault="00960720">
      <w:pPr>
        <w:pStyle w:val="NormalWeb"/>
        <w:spacing w:before="280" w:after="280"/>
        <w:rPr>
          <w:lang w:val="en-GB"/>
        </w:rPr>
      </w:pPr>
      <w:r w:rsidRPr="004A34EE">
        <w:rPr>
          <w:lang w:val="en-GB"/>
        </w:rPr>
        <w:t xml:space="preserve">This Borrow Pit Rehabilitation Framework provides a consistent and enforceable approach for managing borrow pits across all SATCP Last Mile Infrastructure projects, ensuring </w:t>
      </w:r>
      <w:r w:rsidRPr="004A34EE">
        <w:rPr>
          <w:rStyle w:val="Emphasis"/>
          <w:rFonts w:eastAsiaTheme="majorEastAsia"/>
          <w:lang w:val="en-GB"/>
        </w:rPr>
        <w:t>Environmentally</w:t>
      </w:r>
      <w:r w:rsidRPr="004A34EE">
        <w:rPr>
          <w:lang w:val="en-GB"/>
        </w:rPr>
        <w:t xml:space="preserve"> responsible material sourcing, protection of community interests, and full compliance with MEPA (2025) and World Bank safeguards.</w:t>
      </w:r>
    </w:p>
    <w:p w14:paraId="65D3E544" w14:textId="77777777" w:rsidR="00270483" w:rsidRPr="004A34EE" w:rsidRDefault="00960720">
      <w:pPr>
        <w:rPr>
          <w:lang w:val="en-GB"/>
        </w:rPr>
      </w:pPr>
      <w:r w:rsidRPr="004A34EE">
        <w:rPr>
          <w:lang w:val="en-GB"/>
        </w:rPr>
        <w:br w:type="page"/>
      </w:r>
    </w:p>
    <w:p w14:paraId="0D0F503A" w14:textId="77777777" w:rsidR="00270483" w:rsidRPr="004A34EE" w:rsidRDefault="00960720">
      <w:pPr>
        <w:pStyle w:val="ANNEXL2"/>
        <w:spacing w:before="0"/>
        <w:ind w:left="0"/>
      </w:pPr>
      <w:bookmarkStart w:id="105" w:name="_Toc229552198"/>
      <w:bookmarkStart w:id="106" w:name="_Toc222326801"/>
      <w:r w:rsidRPr="004A34EE">
        <w:lastRenderedPageBreak/>
        <w:t>Annex 6. Traffic Management Framework</w:t>
      </w:r>
      <w:bookmarkEnd w:id="105"/>
      <w:bookmarkEnd w:id="106"/>
    </w:p>
    <w:p w14:paraId="1F85717A" w14:textId="77777777" w:rsidR="00270483" w:rsidRPr="004A34EE" w:rsidRDefault="00960720">
      <w:pPr>
        <w:spacing w:before="240"/>
        <w:rPr>
          <w:b/>
          <w:bCs/>
          <w:lang w:val="en-GB"/>
        </w:rPr>
      </w:pPr>
      <w:r w:rsidRPr="004A34EE">
        <w:rPr>
          <w:b/>
          <w:bCs/>
          <w:lang w:val="en-GB"/>
        </w:rPr>
        <w:t>1. Introduction</w:t>
      </w:r>
    </w:p>
    <w:p w14:paraId="5D5F15D5" w14:textId="77777777" w:rsidR="00270483" w:rsidRPr="004A34EE" w:rsidRDefault="00960720">
      <w:pPr>
        <w:spacing w:before="240" w:line="276" w:lineRule="auto"/>
        <w:rPr>
          <w:lang w:val="en-GB"/>
        </w:rPr>
      </w:pPr>
      <w:r w:rsidRPr="004A34EE">
        <w:rPr>
          <w:lang w:val="en-GB"/>
        </w:rPr>
        <w:t xml:space="preserve">This Traffic and Access Management Framework (TAMF) has been prepared for the </w:t>
      </w:r>
      <w:r w:rsidRPr="004A34EE">
        <w:rPr>
          <w:bCs/>
          <w:lang w:val="en-GB"/>
        </w:rPr>
        <w:t>Southern Africa Trade and Connectivity Project (SATCP) – Last Mile Infrastructure (LMI) subprojects</w:t>
      </w:r>
      <w:r w:rsidRPr="004A34EE">
        <w:rPr>
          <w:lang w:val="en-GB"/>
        </w:rPr>
        <w:t>, including feeder road rehabilitation, drainage improvements, bridge/culvert works, and associated construction activities.</w:t>
      </w:r>
    </w:p>
    <w:p w14:paraId="23D57548" w14:textId="77777777" w:rsidR="00270483" w:rsidRPr="004A34EE" w:rsidRDefault="00960720">
      <w:pPr>
        <w:spacing w:before="240" w:line="276" w:lineRule="auto"/>
        <w:rPr>
          <w:lang w:val="en-GB"/>
        </w:rPr>
      </w:pPr>
      <w:r w:rsidRPr="004A34EE">
        <w:rPr>
          <w:lang w:val="en-GB"/>
        </w:rPr>
        <w:t xml:space="preserve">The Framework provides mandatory guidance for the preparation and implementation of </w:t>
      </w:r>
      <w:r w:rsidRPr="004A34EE">
        <w:rPr>
          <w:bCs/>
          <w:lang w:val="en-GB"/>
        </w:rPr>
        <w:t>site-specific Traffic and Access Management Plans (TAMPs)</w:t>
      </w:r>
      <w:r w:rsidRPr="004A34EE">
        <w:rPr>
          <w:lang w:val="en-GB"/>
        </w:rPr>
        <w:t xml:space="preserve"> by Contractors. Each TAMP shall be submitted to the </w:t>
      </w:r>
      <w:r w:rsidRPr="004A34EE">
        <w:rPr>
          <w:bCs/>
          <w:lang w:val="en-GB"/>
        </w:rPr>
        <w:t>Supervising Consultant</w:t>
      </w:r>
      <w:r w:rsidRPr="004A34EE">
        <w:rPr>
          <w:lang w:val="en-GB"/>
        </w:rPr>
        <w:t xml:space="preserve"> and the </w:t>
      </w:r>
      <w:r w:rsidRPr="004A34EE">
        <w:rPr>
          <w:bCs/>
          <w:lang w:val="en-GB"/>
        </w:rPr>
        <w:t>State Agency for Transport and Construction Projects (SATCP)</w:t>
      </w:r>
      <w:r w:rsidRPr="004A34EE">
        <w:rPr>
          <w:lang w:val="en-GB"/>
        </w:rPr>
        <w:t xml:space="preserve"> for review and approval </w:t>
      </w:r>
      <w:r w:rsidRPr="004A34EE">
        <w:rPr>
          <w:bCs/>
          <w:lang w:val="en-GB"/>
        </w:rPr>
        <w:t>prior to commencement of construction works</w:t>
      </w:r>
      <w:r w:rsidRPr="004A34EE">
        <w:rPr>
          <w:lang w:val="en-GB"/>
        </w:rPr>
        <w:t>.</w:t>
      </w:r>
    </w:p>
    <w:p w14:paraId="4F010A05" w14:textId="77777777" w:rsidR="00270483" w:rsidRPr="004A34EE" w:rsidRDefault="00960720">
      <w:pPr>
        <w:spacing w:before="240" w:line="276" w:lineRule="auto"/>
        <w:rPr>
          <w:lang w:val="en-GB"/>
        </w:rPr>
      </w:pPr>
      <w:r w:rsidRPr="004A34EE">
        <w:rPr>
          <w:lang w:val="en-GB"/>
        </w:rPr>
        <w:t xml:space="preserve">The Framework aims to ensure that all construction-related traffic—vehicles, equipment, and personnel—is managed </w:t>
      </w:r>
      <w:r w:rsidRPr="004A34EE">
        <w:rPr>
          <w:bCs/>
          <w:lang w:val="en-GB"/>
        </w:rPr>
        <w:t xml:space="preserve">safely, efficiently, and in an </w:t>
      </w:r>
      <w:r w:rsidRPr="004A34EE">
        <w:rPr>
          <w:rStyle w:val="Emphasis"/>
          <w:rFonts w:eastAsiaTheme="majorEastAsia"/>
          <w:lang w:val="en-GB"/>
        </w:rPr>
        <w:t>Environmentally</w:t>
      </w:r>
      <w:r w:rsidRPr="004A34EE">
        <w:rPr>
          <w:bCs/>
          <w:lang w:val="en-GB"/>
        </w:rPr>
        <w:t xml:space="preserve"> responsible manner</w:t>
      </w:r>
      <w:r w:rsidRPr="004A34EE">
        <w:rPr>
          <w:lang w:val="en-GB"/>
        </w:rPr>
        <w:t>, while minimizing risks and disruptions to communities, road users, and existing infrastructure.</w:t>
      </w:r>
    </w:p>
    <w:p w14:paraId="75EA4ADD" w14:textId="77777777" w:rsidR="00270483" w:rsidRPr="004A34EE" w:rsidRDefault="00960720">
      <w:pPr>
        <w:spacing w:before="240"/>
        <w:rPr>
          <w:b/>
          <w:bCs/>
          <w:lang w:val="en-GB"/>
        </w:rPr>
      </w:pPr>
      <w:r w:rsidRPr="004A34EE">
        <w:rPr>
          <w:b/>
          <w:bCs/>
          <w:lang w:val="en-GB"/>
        </w:rPr>
        <w:t>2. Purpose and Objectives</w:t>
      </w:r>
    </w:p>
    <w:p w14:paraId="3846F373" w14:textId="77777777" w:rsidR="00270483" w:rsidRPr="004A34EE" w:rsidRDefault="00960720">
      <w:pPr>
        <w:spacing w:before="240" w:line="276" w:lineRule="auto"/>
        <w:rPr>
          <w:lang w:val="en-GB"/>
        </w:rPr>
      </w:pPr>
      <w:r w:rsidRPr="004A34EE">
        <w:rPr>
          <w:lang w:val="en-GB"/>
        </w:rPr>
        <w:t>Construction activities will increase vehicular and machinery traffic within worksites and along existing regional and community roads. Without effective management, such traffic may:</w:t>
      </w:r>
    </w:p>
    <w:p w14:paraId="14F663AA" w14:textId="77777777" w:rsidR="00270483" w:rsidRPr="004A34EE" w:rsidRDefault="00960720">
      <w:pPr>
        <w:numPr>
          <w:ilvl w:val="0"/>
          <w:numId w:val="14"/>
        </w:numPr>
        <w:spacing w:before="240" w:after="100" w:line="276" w:lineRule="auto"/>
        <w:jc w:val="left"/>
        <w:rPr>
          <w:lang w:val="en-GB"/>
        </w:rPr>
      </w:pPr>
      <w:r w:rsidRPr="004A34EE">
        <w:rPr>
          <w:lang w:val="en-GB"/>
        </w:rPr>
        <w:t>Interfere with normal traffic and pedestrian movements;</w:t>
      </w:r>
    </w:p>
    <w:p w14:paraId="4B5A1EEA" w14:textId="77777777" w:rsidR="00270483" w:rsidRPr="004A34EE" w:rsidRDefault="00960720">
      <w:pPr>
        <w:numPr>
          <w:ilvl w:val="0"/>
          <w:numId w:val="14"/>
        </w:numPr>
        <w:spacing w:after="0" w:line="276" w:lineRule="auto"/>
        <w:jc w:val="left"/>
        <w:rPr>
          <w:lang w:val="en-GB"/>
        </w:rPr>
      </w:pPr>
      <w:r w:rsidRPr="004A34EE">
        <w:rPr>
          <w:lang w:val="en-GB"/>
        </w:rPr>
        <w:t>Increase risks of accidents and injuries to workers and the public;</w:t>
      </w:r>
    </w:p>
    <w:p w14:paraId="5B60CCA6" w14:textId="77777777" w:rsidR="00270483" w:rsidRPr="004A34EE" w:rsidRDefault="00960720">
      <w:pPr>
        <w:numPr>
          <w:ilvl w:val="0"/>
          <w:numId w:val="14"/>
        </w:numPr>
        <w:spacing w:after="0" w:line="276" w:lineRule="auto"/>
        <w:jc w:val="left"/>
        <w:rPr>
          <w:lang w:val="en-GB"/>
        </w:rPr>
      </w:pPr>
      <w:r w:rsidRPr="004A34EE">
        <w:rPr>
          <w:lang w:val="en-GB"/>
        </w:rPr>
        <w:t>Damage existing road infrastructure;</w:t>
      </w:r>
    </w:p>
    <w:p w14:paraId="2B97EDBF" w14:textId="77777777" w:rsidR="00270483" w:rsidRPr="004A34EE" w:rsidRDefault="00960720">
      <w:pPr>
        <w:numPr>
          <w:ilvl w:val="0"/>
          <w:numId w:val="14"/>
        </w:numPr>
        <w:spacing w:afterAutospacing="1" w:line="276" w:lineRule="auto"/>
        <w:jc w:val="left"/>
        <w:rPr>
          <w:lang w:val="en-GB"/>
        </w:rPr>
      </w:pPr>
      <w:r w:rsidRPr="004A34EE">
        <w:rPr>
          <w:lang w:val="en-GB"/>
        </w:rPr>
        <w:t>Generate dust, noise, congestion, and community nuisance.</w:t>
      </w:r>
    </w:p>
    <w:p w14:paraId="7E88925F" w14:textId="77777777" w:rsidR="00270483" w:rsidRPr="004A34EE" w:rsidRDefault="00960720">
      <w:pPr>
        <w:spacing w:before="240" w:line="276" w:lineRule="auto"/>
        <w:rPr>
          <w:lang w:val="en-GB"/>
        </w:rPr>
      </w:pPr>
      <w:r w:rsidRPr="004A34EE">
        <w:rPr>
          <w:lang w:val="en-GB"/>
        </w:rPr>
        <w:t>The objectives of this Framework are to:</w:t>
      </w:r>
    </w:p>
    <w:p w14:paraId="58644C7B" w14:textId="77777777" w:rsidR="00270483" w:rsidRPr="004A34EE" w:rsidRDefault="00960720">
      <w:pPr>
        <w:numPr>
          <w:ilvl w:val="0"/>
          <w:numId w:val="9"/>
        </w:numPr>
        <w:spacing w:before="240" w:after="100" w:line="276" w:lineRule="auto"/>
        <w:jc w:val="left"/>
        <w:rPr>
          <w:lang w:val="en-GB"/>
        </w:rPr>
      </w:pPr>
      <w:r w:rsidRPr="004A34EE">
        <w:rPr>
          <w:lang w:val="en-GB"/>
        </w:rPr>
        <w:t>Promote safe interaction between construction traffic, pedestrians, and local road users;</w:t>
      </w:r>
    </w:p>
    <w:p w14:paraId="1AD70232" w14:textId="77777777" w:rsidR="00270483" w:rsidRPr="004A34EE" w:rsidRDefault="00960720">
      <w:pPr>
        <w:numPr>
          <w:ilvl w:val="0"/>
          <w:numId w:val="9"/>
        </w:numPr>
        <w:spacing w:after="0" w:line="276" w:lineRule="auto"/>
        <w:jc w:val="left"/>
        <w:rPr>
          <w:lang w:val="en-GB"/>
        </w:rPr>
      </w:pPr>
      <w:r w:rsidRPr="004A34EE">
        <w:rPr>
          <w:lang w:val="en-GB"/>
        </w:rPr>
        <w:t xml:space="preserve">Minimize </w:t>
      </w:r>
      <w:r w:rsidRPr="004A34EE">
        <w:rPr>
          <w:rStyle w:val="Emphasis"/>
          <w:rFonts w:eastAsiaTheme="majorEastAsia"/>
          <w:lang w:val="en-GB"/>
        </w:rPr>
        <w:t xml:space="preserve"> Environmental</w:t>
      </w:r>
      <w:r w:rsidRPr="004A34EE">
        <w:rPr>
          <w:i/>
          <w:lang w:val="en-GB"/>
        </w:rPr>
        <w:t xml:space="preserve"> </w:t>
      </w:r>
      <w:r w:rsidRPr="004A34EE">
        <w:rPr>
          <w:lang w:val="en-GB"/>
        </w:rPr>
        <w:t>and social risks associated with construction traffic;</w:t>
      </w:r>
    </w:p>
    <w:p w14:paraId="457C0723" w14:textId="77777777" w:rsidR="00270483" w:rsidRPr="004A34EE" w:rsidRDefault="00960720">
      <w:pPr>
        <w:numPr>
          <w:ilvl w:val="0"/>
          <w:numId w:val="9"/>
        </w:numPr>
        <w:spacing w:after="0" w:line="276" w:lineRule="auto"/>
        <w:jc w:val="left"/>
        <w:rPr>
          <w:lang w:val="en-GB"/>
        </w:rPr>
      </w:pPr>
      <w:r w:rsidRPr="004A34EE">
        <w:rPr>
          <w:lang w:val="en-GB"/>
        </w:rPr>
        <w:t>Guide the planning, use, and rehabilitation of access roads and haul routes;</w:t>
      </w:r>
    </w:p>
    <w:p w14:paraId="422AB4CA" w14:textId="77777777" w:rsidR="00270483" w:rsidRPr="004A34EE" w:rsidRDefault="00960720">
      <w:pPr>
        <w:numPr>
          <w:ilvl w:val="0"/>
          <w:numId w:val="9"/>
        </w:numPr>
        <w:spacing w:afterAutospacing="1" w:line="276" w:lineRule="auto"/>
        <w:jc w:val="left"/>
        <w:rPr>
          <w:lang w:val="en-GB"/>
        </w:rPr>
      </w:pPr>
      <w:r w:rsidRPr="004A34EE">
        <w:rPr>
          <w:lang w:val="en-GB"/>
        </w:rPr>
        <w:t>Ensure site-specific traffic impacts are addressed through appropriate design, scheduling, signage, and controls.</w:t>
      </w:r>
    </w:p>
    <w:p w14:paraId="7B667282" w14:textId="77777777" w:rsidR="00270483" w:rsidRPr="004A34EE" w:rsidRDefault="00960720">
      <w:pPr>
        <w:spacing w:before="240"/>
        <w:rPr>
          <w:b/>
          <w:bCs/>
          <w:lang w:val="en-GB"/>
        </w:rPr>
      </w:pPr>
      <w:r w:rsidRPr="004A34EE">
        <w:rPr>
          <w:b/>
          <w:bCs/>
          <w:lang w:val="en-GB"/>
        </w:rPr>
        <w:t>3. Access Roads and Haul Routes</w:t>
      </w:r>
    </w:p>
    <w:p w14:paraId="2443F038" w14:textId="77777777" w:rsidR="00270483" w:rsidRPr="004A34EE" w:rsidRDefault="00960720">
      <w:pPr>
        <w:spacing w:before="240" w:line="276" w:lineRule="auto"/>
        <w:jc w:val="left"/>
        <w:rPr>
          <w:lang w:val="en-GB"/>
        </w:rPr>
      </w:pPr>
      <w:r w:rsidRPr="004A34EE">
        <w:rPr>
          <w:lang w:val="en-GB"/>
        </w:rPr>
        <w:t xml:space="preserve">a) </w:t>
      </w:r>
      <w:r w:rsidRPr="004A34EE">
        <w:rPr>
          <w:b/>
          <w:bCs/>
          <w:lang w:val="en-GB"/>
        </w:rPr>
        <w:t>Planning and Approval</w:t>
      </w:r>
      <w:r w:rsidRPr="004A34EE">
        <w:rPr>
          <w:b/>
          <w:bCs/>
          <w:lang w:val="en-GB"/>
        </w:rPr>
        <w:br/>
      </w:r>
      <w:r w:rsidRPr="004A34EE">
        <w:rPr>
          <w:lang w:val="en-GB"/>
        </w:rPr>
        <w:t xml:space="preserve"> The Contractor shall prepare detailed layout plans for all proposed access roads and haul routes. These plans shall:</w:t>
      </w:r>
    </w:p>
    <w:p w14:paraId="5D636C15" w14:textId="77777777" w:rsidR="00270483" w:rsidRPr="004A34EE" w:rsidRDefault="00960720">
      <w:pPr>
        <w:numPr>
          <w:ilvl w:val="0"/>
          <w:numId w:val="6"/>
        </w:numPr>
        <w:spacing w:before="240" w:after="100" w:line="276" w:lineRule="auto"/>
        <w:jc w:val="left"/>
        <w:rPr>
          <w:lang w:val="en-GB"/>
        </w:rPr>
      </w:pPr>
      <w:r w:rsidRPr="004A34EE">
        <w:rPr>
          <w:lang w:val="en-GB"/>
        </w:rPr>
        <w:t>Be submitted to the Supervising Consultant for approval;</w:t>
      </w:r>
    </w:p>
    <w:p w14:paraId="4A36565E" w14:textId="77777777" w:rsidR="00270483" w:rsidRPr="004A34EE" w:rsidRDefault="00960720">
      <w:pPr>
        <w:numPr>
          <w:ilvl w:val="0"/>
          <w:numId w:val="6"/>
        </w:numPr>
        <w:spacing w:afterAutospacing="1" w:line="276" w:lineRule="auto"/>
        <w:jc w:val="left"/>
        <w:rPr>
          <w:lang w:val="en-GB"/>
        </w:rPr>
      </w:pPr>
      <w:r w:rsidRPr="004A34EE">
        <w:rPr>
          <w:lang w:val="en-GB"/>
        </w:rPr>
        <w:t>Be accompanied by written consent from affected landowners, Traditional Authorities, or village leadership where applicable.</w:t>
      </w:r>
    </w:p>
    <w:p w14:paraId="219C2DD7" w14:textId="77777777" w:rsidR="00270483" w:rsidRPr="004A34EE" w:rsidRDefault="00960720">
      <w:pPr>
        <w:spacing w:before="240" w:line="276" w:lineRule="auto"/>
        <w:jc w:val="left"/>
        <w:rPr>
          <w:lang w:val="en-GB"/>
        </w:rPr>
      </w:pPr>
      <w:r w:rsidRPr="004A34EE">
        <w:rPr>
          <w:lang w:val="en-GB"/>
        </w:rPr>
        <w:lastRenderedPageBreak/>
        <w:t xml:space="preserve">b) </w:t>
      </w:r>
      <w:r w:rsidRPr="004A34EE">
        <w:rPr>
          <w:b/>
          <w:bCs/>
          <w:lang w:val="en-GB"/>
        </w:rPr>
        <w:t>Use of Existing Infrastructure</w:t>
      </w:r>
      <w:r w:rsidRPr="004A34EE">
        <w:rPr>
          <w:lang w:val="en-GB"/>
        </w:rPr>
        <w:br/>
        <w:t xml:space="preserve"> Existing roads shall be used wherever feasible. Construction of temporary access roads shall only be permitted where unavoidable and upon approval by the Site Manager and relevant stakeholders. Construction of temporary diversions, if required, will require approval of the District and the World Bank.</w:t>
      </w:r>
    </w:p>
    <w:p w14:paraId="7F9754D6" w14:textId="77777777" w:rsidR="00270483" w:rsidRPr="004A34EE" w:rsidRDefault="00960720">
      <w:pPr>
        <w:spacing w:before="240" w:line="276" w:lineRule="auto"/>
        <w:jc w:val="left"/>
        <w:rPr>
          <w:lang w:val="en-GB"/>
        </w:rPr>
      </w:pPr>
      <w:r w:rsidRPr="004A34EE">
        <w:rPr>
          <w:lang w:val="en-GB"/>
        </w:rPr>
        <w:t xml:space="preserve">c) </w:t>
      </w:r>
      <w:r w:rsidRPr="004A34EE">
        <w:rPr>
          <w:rStyle w:val="Emphasis"/>
          <w:rFonts w:eastAsiaTheme="majorEastAsia"/>
          <w:lang w:val="en-GB"/>
        </w:rPr>
        <w:t xml:space="preserve"> Environmental</w:t>
      </w:r>
      <w:r w:rsidRPr="004A34EE">
        <w:rPr>
          <w:b/>
          <w:bCs/>
          <w:lang w:val="en-GB"/>
        </w:rPr>
        <w:t xml:space="preserve"> Considerations</w:t>
      </w:r>
      <w:r w:rsidRPr="004A34EE">
        <w:rPr>
          <w:b/>
          <w:bCs/>
          <w:lang w:val="en-GB"/>
        </w:rPr>
        <w:br/>
      </w:r>
      <w:r w:rsidRPr="004A34EE">
        <w:rPr>
          <w:lang w:val="en-GB"/>
        </w:rPr>
        <w:t xml:space="preserve"> Planning of haul routes shall consider:</w:t>
      </w:r>
    </w:p>
    <w:p w14:paraId="6B9E9DBC" w14:textId="77777777" w:rsidR="00270483" w:rsidRPr="004A34EE" w:rsidRDefault="00960720">
      <w:pPr>
        <w:numPr>
          <w:ilvl w:val="0"/>
          <w:numId w:val="10"/>
        </w:numPr>
        <w:spacing w:before="240" w:after="100" w:line="276" w:lineRule="auto"/>
        <w:jc w:val="left"/>
        <w:rPr>
          <w:lang w:val="en-GB"/>
        </w:rPr>
      </w:pPr>
      <w:r w:rsidRPr="004A34EE">
        <w:rPr>
          <w:lang w:val="en-GB"/>
        </w:rPr>
        <w:t>Vegetation and sensitive habitats;</w:t>
      </w:r>
    </w:p>
    <w:p w14:paraId="3F162936" w14:textId="77777777" w:rsidR="00270483" w:rsidRPr="004A34EE" w:rsidRDefault="00960720">
      <w:pPr>
        <w:numPr>
          <w:ilvl w:val="0"/>
          <w:numId w:val="10"/>
        </w:numPr>
        <w:spacing w:after="0" w:line="276" w:lineRule="auto"/>
        <w:jc w:val="left"/>
        <w:rPr>
          <w:lang w:val="en-GB"/>
        </w:rPr>
      </w:pPr>
      <w:r w:rsidRPr="004A34EE">
        <w:rPr>
          <w:lang w:val="en-GB"/>
        </w:rPr>
        <w:t>Watercourses and drainage patterns;</w:t>
      </w:r>
    </w:p>
    <w:p w14:paraId="5037D675" w14:textId="77777777" w:rsidR="00270483" w:rsidRPr="004A34EE" w:rsidRDefault="00960720">
      <w:pPr>
        <w:numPr>
          <w:ilvl w:val="0"/>
          <w:numId w:val="10"/>
        </w:numPr>
        <w:spacing w:after="0" w:line="276" w:lineRule="auto"/>
        <w:jc w:val="left"/>
        <w:rPr>
          <w:lang w:val="en-GB"/>
        </w:rPr>
      </w:pPr>
      <w:r w:rsidRPr="004A34EE">
        <w:rPr>
          <w:lang w:val="en-GB"/>
        </w:rPr>
        <w:t>Existing land use;</w:t>
      </w:r>
    </w:p>
    <w:p w14:paraId="092B182E" w14:textId="77777777" w:rsidR="00270483" w:rsidRPr="004A34EE" w:rsidRDefault="00960720">
      <w:pPr>
        <w:numPr>
          <w:ilvl w:val="0"/>
          <w:numId w:val="10"/>
        </w:numPr>
        <w:spacing w:afterAutospacing="1" w:line="276" w:lineRule="auto"/>
        <w:jc w:val="left"/>
        <w:rPr>
          <w:lang w:val="en-GB"/>
        </w:rPr>
      </w:pPr>
      <w:r w:rsidRPr="004A34EE">
        <w:rPr>
          <w:lang w:val="en-GB"/>
        </w:rPr>
        <w:t>Proximity to households, schools, markets, and health facilities.</w:t>
      </w:r>
    </w:p>
    <w:p w14:paraId="554B4FBC" w14:textId="77777777" w:rsidR="00270483" w:rsidRPr="004A34EE" w:rsidRDefault="00960720">
      <w:pPr>
        <w:spacing w:before="240" w:line="276" w:lineRule="auto"/>
        <w:jc w:val="left"/>
        <w:rPr>
          <w:lang w:val="en-GB"/>
        </w:rPr>
      </w:pPr>
      <w:r w:rsidRPr="004A34EE">
        <w:rPr>
          <w:lang w:val="en-GB"/>
        </w:rPr>
        <w:t xml:space="preserve">d) </w:t>
      </w:r>
      <w:r w:rsidRPr="004A34EE">
        <w:rPr>
          <w:b/>
          <w:bCs/>
          <w:lang w:val="en-GB"/>
        </w:rPr>
        <w:t>Construction, Maintenance, and Rehabilitation</w:t>
      </w:r>
      <w:r w:rsidRPr="004A34EE">
        <w:rPr>
          <w:b/>
          <w:bCs/>
          <w:lang w:val="en-GB"/>
        </w:rPr>
        <w:br/>
      </w:r>
      <w:r w:rsidRPr="004A34EE">
        <w:rPr>
          <w:lang w:val="en-GB"/>
        </w:rPr>
        <w:t xml:space="preserve"> The Contractor shall be responsible for:</w:t>
      </w:r>
    </w:p>
    <w:p w14:paraId="453ED3E3" w14:textId="77777777" w:rsidR="00270483" w:rsidRPr="004A34EE" w:rsidRDefault="00960720">
      <w:pPr>
        <w:numPr>
          <w:ilvl w:val="0"/>
          <w:numId w:val="8"/>
        </w:numPr>
        <w:spacing w:before="240" w:after="100" w:line="276" w:lineRule="auto"/>
        <w:jc w:val="left"/>
        <w:rPr>
          <w:lang w:val="en-GB"/>
        </w:rPr>
      </w:pPr>
      <w:r w:rsidRPr="004A34EE">
        <w:rPr>
          <w:lang w:val="en-GB"/>
        </w:rPr>
        <w:t>Construction and routine maintenance of access and haul roads;</w:t>
      </w:r>
    </w:p>
    <w:p w14:paraId="16537738" w14:textId="77777777" w:rsidR="00270483" w:rsidRPr="004A34EE" w:rsidRDefault="00960720">
      <w:pPr>
        <w:numPr>
          <w:ilvl w:val="0"/>
          <w:numId w:val="8"/>
        </w:numPr>
        <w:spacing w:after="0" w:line="276" w:lineRule="auto"/>
        <w:jc w:val="left"/>
        <w:rPr>
          <w:lang w:val="en-GB"/>
        </w:rPr>
      </w:pPr>
      <w:r w:rsidRPr="004A34EE">
        <w:rPr>
          <w:lang w:val="en-GB"/>
        </w:rPr>
        <w:t>Installation of drainage infrastructure at early stages to prevent erosion;</w:t>
      </w:r>
    </w:p>
    <w:p w14:paraId="1B116B53" w14:textId="77777777" w:rsidR="00270483" w:rsidRPr="004A34EE" w:rsidRDefault="00960720">
      <w:pPr>
        <w:numPr>
          <w:ilvl w:val="0"/>
          <w:numId w:val="8"/>
        </w:numPr>
        <w:spacing w:afterAutospacing="1" w:line="276" w:lineRule="auto"/>
        <w:jc w:val="left"/>
        <w:rPr>
          <w:lang w:val="en-GB"/>
        </w:rPr>
      </w:pPr>
      <w:r w:rsidRPr="004A34EE">
        <w:rPr>
          <w:lang w:val="en-GB"/>
        </w:rPr>
        <w:t>Decommissioning and rehabilitation of temporary roads upon completion of works.</w:t>
      </w:r>
    </w:p>
    <w:p w14:paraId="064F09AD" w14:textId="77777777" w:rsidR="00270483" w:rsidRPr="004A34EE" w:rsidRDefault="00960720">
      <w:pPr>
        <w:spacing w:before="240" w:line="276" w:lineRule="auto"/>
        <w:jc w:val="left"/>
        <w:rPr>
          <w:lang w:val="en-GB"/>
        </w:rPr>
      </w:pPr>
      <w:r w:rsidRPr="004A34EE">
        <w:rPr>
          <w:lang w:val="en-GB"/>
        </w:rPr>
        <w:t>Topsoil shall be stripped and stockpiled prior to construction and reused during rehabilitation. Disturbed areas shall be revegetated using indigenous species where applicable.</w:t>
      </w:r>
    </w:p>
    <w:p w14:paraId="2132E001" w14:textId="77777777" w:rsidR="00270483" w:rsidRPr="004A34EE" w:rsidRDefault="00960720">
      <w:pPr>
        <w:spacing w:before="240" w:line="276" w:lineRule="auto"/>
        <w:jc w:val="left"/>
        <w:rPr>
          <w:lang w:val="en-GB"/>
        </w:rPr>
      </w:pPr>
      <w:r w:rsidRPr="004A34EE">
        <w:rPr>
          <w:lang w:val="en-GB"/>
        </w:rPr>
        <w:t xml:space="preserve">e) </w:t>
      </w:r>
      <w:r w:rsidRPr="004A34EE">
        <w:rPr>
          <w:b/>
          <w:bCs/>
          <w:lang w:val="en-GB"/>
        </w:rPr>
        <w:t>Dust Suppression</w:t>
      </w:r>
      <w:r w:rsidRPr="004A34EE">
        <w:rPr>
          <w:b/>
          <w:bCs/>
          <w:lang w:val="en-GB"/>
        </w:rPr>
        <w:br/>
      </w:r>
      <w:r w:rsidRPr="004A34EE">
        <w:rPr>
          <w:lang w:val="en-GB"/>
        </w:rPr>
        <w:t xml:space="preserve"> Dust control measures shall be implemented, including:</w:t>
      </w:r>
    </w:p>
    <w:p w14:paraId="37C85C02" w14:textId="77777777" w:rsidR="00270483" w:rsidRPr="004A34EE" w:rsidRDefault="00960720">
      <w:pPr>
        <w:numPr>
          <w:ilvl w:val="0"/>
          <w:numId w:val="20"/>
        </w:numPr>
        <w:spacing w:before="240" w:after="100" w:line="276" w:lineRule="auto"/>
        <w:jc w:val="left"/>
        <w:rPr>
          <w:lang w:val="en-GB"/>
        </w:rPr>
      </w:pPr>
      <w:r w:rsidRPr="004A34EE">
        <w:rPr>
          <w:lang w:val="en-GB"/>
        </w:rPr>
        <w:t>Regular watering of access and haul roads;</w:t>
      </w:r>
    </w:p>
    <w:p w14:paraId="1C7E83CF" w14:textId="77777777" w:rsidR="00270483" w:rsidRPr="004A34EE" w:rsidRDefault="00960720">
      <w:pPr>
        <w:numPr>
          <w:ilvl w:val="0"/>
          <w:numId w:val="20"/>
        </w:numPr>
        <w:spacing w:after="0" w:line="276" w:lineRule="auto"/>
        <w:jc w:val="left"/>
        <w:rPr>
          <w:lang w:val="en-GB"/>
        </w:rPr>
      </w:pPr>
      <w:r w:rsidRPr="004A34EE">
        <w:rPr>
          <w:lang w:val="en-GB"/>
        </w:rPr>
        <w:t xml:space="preserve">Enforcement of speed limits (maximum </w:t>
      </w:r>
      <w:r w:rsidRPr="004A34EE">
        <w:rPr>
          <w:b/>
          <w:bCs/>
          <w:lang w:val="en-GB"/>
        </w:rPr>
        <w:t>30 km/h</w:t>
      </w:r>
      <w:r w:rsidRPr="004A34EE">
        <w:rPr>
          <w:lang w:val="en-GB"/>
        </w:rPr>
        <w:t xml:space="preserve"> near settlements);</w:t>
      </w:r>
    </w:p>
    <w:p w14:paraId="3C934FD3" w14:textId="77777777" w:rsidR="00270483" w:rsidRPr="004A34EE" w:rsidRDefault="00960720">
      <w:pPr>
        <w:numPr>
          <w:ilvl w:val="0"/>
          <w:numId w:val="20"/>
        </w:numPr>
        <w:spacing w:afterAutospacing="1" w:line="276" w:lineRule="auto"/>
        <w:jc w:val="left"/>
        <w:rPr>
          <w:lang w:val="en-GB"/>
        </w:rPr>
      </w:pPr>
      <w:r w:rsidRPr="004A34EE">
        <w:rPr>
          <w:lang w:val="en-GB"/>
        </w:rPr>
        <w:t>Use of dust palliatives where necessary.</w:t>
      </w:r>
    </w:p>
    <w:p w14:paraId="7A6A3142" w14:textId="77777777" w:rsidR="00270483" w:rsidRPr="004A34EE" w:rsidRDefault="00960720">
      <w:pPr>
        <w:spacing w:before="240" w:line="276" w:lineRule="auto"/>
        <w:jc w:val="left"/>
        <w:rPr>
          <w:lang w:val="en-GB"/>
        </w:rPr>
      </w:pPr>
      <w:r w:rsidRPr="004A34EE">
        <w:rPr>
          <w:lang w:val="en-GB"/>
        </w:rPr>
        <w:t xml:space="preserve">Dust suppression activities shall be recorded and reported as part of </w:t>
      </w:r>
      <w:r w:rsidRPr="004A34EE">
        <w:rPr>
          <w:rStyle w:val="Emphasis"/>
          <w:rFonts w:eastAsiaTheme="majorEastAsia"/>
          <w:lang w:val="en-GB"/>
        </w:rPr>
        <w:t xml:space="preserve"> Environmental</w:t>
      </w:r>
      <w:r w:rsidRPr="004A34EE">
        <w:rPr>
          <w:lang w:val="en-GB"/>
        </w:rPr>
        <w:t xml:space="preserve"> compliance monitoring.</w:t>
      </w:r>
    </w:p>
    <w:p w14:paraId="56F0A87C" w14:textId="77777777" w:rsidR="00270483" w:rsidRPr="004A34EE" w:rsidRDefault="00960720">
      <w:pPr>
        <w:spacing w:before="240"/>
        <w:rPr>
          <w:b/>
          <w:bCs/>
          <w:lang w:val="en-GB"/>
        </w:rPr>
      </w:pPr>
      <w:r w:rsidRPr="004A34EE">
        <w:rPr>
          <w:b/>
          <w:bCs/>
          <w:lang w:val="en-GB"/>
        </w:rPr>
        <w:t>4. Traffic Management and Safety Measures</w:t>
      </w:r>
    </w:p>
    <w:p w14:paraId="697C9275" w14:textId="77777777" w:rsidR="00270483" w:rsidRPr="004A34EE" w:rsidRDefault="00960720">
      <w:pPr>
        <w:spacing w:before="240" w:line="276" w:lineRule="auto"/>
        <w:rPr>
          <w:lang w:val="en-GB"/>
        </w:rPr>
      </w:pPr>
      <w:r w:rsidRPr="004A34EE">
        <w:rPr>
          <w:lang w:val="en-GB"/>
        </w:rPr>
        <w:t>Each site-specific Traffic and Access Management Plan shall include, at minimum, the following components:</w:t>
      </w:r>
    </w:p>
    <w:p w14:paraId="6B0B848B" w14:textId="77777777" w:rsidR="00270483" w:rsidRPr="004A34EE" w:rsidRDefault="00960720">
      <w:pPr>
        <w:spacing w:before="240"/>
        <w:rPr>
          <w:b/>
          <w:bCs/>
          <w:lang w:val="en-GB"/>
        </w:rPr>
      </w:pPr>
      <w:r w:rsidRPr="004A34EE">
        <w:rPr>
          <w:b/>
          <w:bCs/>
          <w:lang w:val="en-GB"/>
        </w:rPr>
        <w:t>4.1 Traffic Control and Signage</w:t>
      </w:r>
    </w:p>
    <w:p w14:paraId="33E8B3DF" w14:textId="77777777" w:rsidR="00270483" w:rsidRPr="004A34EE" w:rsidRDefault="00960720">
      <w:pPr>
        <w:numPr>
          <w:ilvl w:val="0"/>
          <w:numId w:val="18"/>
        </w:numPr>
        <w:spacing w:before="240" w:after="100" w:line="276" w:lineRule="auto"/>
        <w:jc w:val="left"/>
        <w:rPr>
          <w:lang w:val="en-GB"/>
        </w:rPr>
      </w:pPr>
      <w:r w:rsidRPr="004A34EE">
        <w:rPr>
          <w:lang w:val="en-GB"/>
        </w:rPr>
        <w:t>Clearly defined access routes within and around worksites;</w:t>
      </w:r>
    </w:p>
    <w:p w14:paraId="014930BB" w14:textId="77777777" w:rsidR="00270483" w:rsidRPr="004A34EE" w:rsidRDefault="00960720">
      <w:pPr>
        <w:numPr>
          <w:ilvl w:val="0"/>
          <w:numId w:val="18"/>
        </w:numPr>
        <w:spacing w:after="0" w:line="276" w:lineRule="auto"/>
        <w:jc w:val="left"/>
        <w:rPr>
          <w:lang w:val="en-GB"/>
        </w:rPr>
      </w:pPr>
      <w:r w:rsidRPr="004A34EE">
        <w:rPr>
          <w:lang w:val="en-GB"/>
        </w:rPr>
        <w:t>Advance warning signage along haul routes and near construction zones;</w:t>
      </w:r>
    </w:p>
    <w:p w14:paraId="6FDF2AAE" w14:textId="77777777" w:rsidR="00270483" w:rsidRPr="004A34EE" w:rsidRDefault="00960720">
      <w:pPr>
        <w:numPr>
          <w:ilvl w:val="0"/>
          <w:numId w:val="18"/>
        </w:numPr>
        <w:spacing w:after="0" w:line="276" w:lineRule="auto"/>
        <w:jc w:val="left"/>
        <w:rPr>
          <w:lang w:val="en-GB"/>
        </w:rPr>
      </w:pPr>
      <w:r w:rsidRPr="004A34EE">
        <w:rPr>
          <w:lang w:val="en-GB"/>
        </w:rPr>
        <w:t>Temporary traffic signs, barriers, and flag persons where required;</w:t>
      </w:r>
    </w:p>
    <w:p w14:paraId="5F75509E" w14:textId="77777777" w:rsidR="00270483" w:rsidRPr="004A34EE" w:rsidRDefault="00960720">
      <w:pPr>
        <w:numPr>
          <w:ilvl w:val="0"/>
          <w:numId w:val="18"/>
        </w:numPr>
        <w:spacing w:afterAutospacing="1" w:line="276" w:lineRule="auto"/>
        <w:jc w:val="left"/>
        <w:rPr>
          <w:lang w:val="en-GB"/>
        </w:rPr>
      </w:pPr>
      <w:r w:rsidRPr="004A34EE">
        <w:rPr>
          <w:lang w:val="en-GB"/>
        </w:rPr>
        <w:t>Establishment and enforcement of speed limits and control points.</w:t>
      </w:r>
    </w:p>
    <w:p w14:paraId="32A2A912" w14:textId="77777777" w:rsidR="00270483" w:rsidRPr="004A34EE" w:rsidRDefault="00960720">
      <w:pPr>
        <w:spacing w:before="240" w:line="276" w:lineRule="auto"/>
        <w:rPr>
          <w:lang w:val="en-GB"/>
        </w:rPr>
      </w:pPr>
      <w:r w:rsidRPr="004A34EE">
        <w:rPr>
          <w:lang w:val="en-GB"/>
        </w:rPr>
        <w:lastRenderedPageBreak/>
        <w:t xml:space="preserve">Where bridge or culvert works require road occupation, </w:t>
      </w:r>
      <w:r w:rsidRPr="004A34EE">
        <w:rPr>
          <w:b/>
          <w:bCs/>
          <w:lang w:val="en-GB"/>
        </w:rPr>
        <w:t>temporary bypasses or diversions</w:t>
      </w:r>
      <w:r w:rsidRPr="004A34EE">
        <w:rPr>
          <w:lang w:val="en-GB"/>
        </w:rPr>
        <w:t xml:space="preserve"> shall be constructed prior to commencement of works to avoid full road closures.</w:t>
      </w:r>
    </w:p>
    <w:p w14:paraId="253CF20E" w14:textId="77777777" w:rsidR="00270483" w:rsidRPr="004A34EE" w:rsidRDefault="00960720">
      <w:pPr>
        <w:spacing w:before="240"/>
        <w:rPr>
          <w:b/>
          <w:bCs/>
          <w:lang w:val="en-GB"/>
        </w:rPr>
      </w:pPr>
      <w:r w:rsidRPr="004A34EE">
        <w:rPr>
          <w:b/>
          <w:bCs/>
          <w:lang w:val="en-GB"/>
        </w:rPr>
        <w:t>5. Transport of Materials</w:t>
      </w:r>
    </w:p>
    <w:p w14:paraId="2E1EC6BF" w14:textId="77777777" w:rsidR="00270483" w:rsidRPr="004A34EE" w:rsidRDefault="00960720">
      <w:pPr>
        <w:spacing w:before="240" w:line="276" w:lineRule="auto"/>
        <w:rPr>
          <w:lang w:val="en-GB"/>
        </w:rPr>
      </w:pPr>
      <w:r w:rsidRPr="004A34EE">
        <w:rPr>
          <w:lang w:val="en-GB"/>
        </w:rPr>
        <w:t>The Contractor shall ensure that:</w:t>
      </w:r>
    </w:p>
    <w:p w14:paraId="6DBB680C" w14:textId="77777777" w:rsidR="00270483" w:rsidRPr="004A34EE" w:rsidRDefault="00960720">
      <w:pPr>
        <w:numPr>
          <w:ilvl w:val="0"/>
          <w:numId w:val="5"/>
        </w:numPr>
        <w:spacing w:before="240" w:after="100" w:line="276" w:lineRule="auto"/>
        <w:jc w:val="left"/>
        <w:rPr>
          <w:lang w:val="en-GB"/>
        </w:rPr>
      </w:pPr>
      <w:r w:rsidRPr="004A34EE">
        <w:rPr>
          <w:lang w:val="en-GB"/>
        </w:rPr>
        <w:t>Vehicles transporting fine or granular materials are fully covered with tarpaulins to prevent dust and spillage;</w:t>
      </w:r>
    </w:p>
    <w:p w14:paraId="49938C52" w14:textId="77777777" w:rsidR="00270483" w:rsidRPr="004A34EE" w:rsidRDefault="00960720">
      <w:pPr>
        <w:numPr>
          <w:ilvl w:val="0"/>
          <w:numId w:val="5"/>
        </w:numPr>
        <w:spacing w:after="0" w:line="276" w:lineRule="auto"/>
        <w:jc w:val="left"/>
        <w:rPr>
          <w:lang w:val="en-GB"/>
        </w:rPr>
      </w:pPr>
      <w:r w:rsidRPr="004A34EE">
        <w:rPr>
          <w:lang w:val="en-GB"/>
        </w:rPr>
        <w:t>Any spillage or pollution along transport routes is cleaned immediately at the Contractor’s cost;</w:t>
      </w:r>
    </w:p>
    <w:p w14:paraId="3C7AF849" w14:textId="77777777" w:rsidR="00270483" w:rsidRPr="004A34EE" w:rsidRDefault="00960720">
      <w:pPr>
        <w:numPr>
          <w:ilvl w:val="0"/>
          <w:numId w:val="5"/>
        </w:numPr>
        <w:spacing w:afterAutospacing="1" w:line="276" w:lineRule="auto"/>
        <w:jc w:val="left"/>
        <w:rPr>
          <w:lang w:val="en-GB"/>
        </w:rPr>
      </w:pPr>
      <w:r w:rsidRPr="004A34EE">
        <w:rPr>
          <w:lang w:val="en-GB"/>
        </w:rPr>
        <w:t>Delivery schedules are aligned with off-peak hours to reduce congestion and disturbance to communities.</w:t>
      </w:r>
    </w:p>
    <w:p w14:paraId="5493E1D5" w14:textId="77777777" w:rsidR="00270483" w:rsidRPr="004A34EE" w:rsidRDefault="00960720">
      <w:pPr>
        <w:spacing w:before="240"/>
        <w:rPr>
          <w:b/>
          <w:bCs/>
          <w:lang w:val="en-GB"/>
        </w:rPr>
      </w:pPr>
      <w:r w:rsidRPr="004A34EE">
        <w:rPr>
          <w:b/>
          <w:bCs/>
          <w:lang w:val="en-GB"/>
        </w:rPr>
        <w:t>6. Driver Requirements and Conduct</w:t>
      </w:r>
    </w:p>
    <w:p w14:paraId="484B9600" w14:textId="77777777" w:rsidR="00270483" w:rsidRPr="004A34EE" w:rsidRDefault="00960720">
      <w:pPr>
        <w:spacing w:before="240" w:line="276" w:lineRule="auto"/>
        <w:rPr>
          <w:lang w:val="en-GB"/>
        </w:rPr>
      </w:pPr>
      <w:r w:rsidRPr="004A34EE">
        <w:rPr>
          <w:lang w:val="en-GB"/>
        </w:rPr>
        <w:t>All project drivers and equipment operators shall:</w:t>
      </w:r>
    </w:p>
    <w:p w14:paraId="16C64DE0" w14:textId="77777777" w:rsidR="00270483" w:rsidRPr="004A34EE" w:rsidRDefault="00960720">
      <w:pPr>
        <w:numPr>
          <w:ilvl w:val="0"/>
          <w:numId w:val="7"/>
        </w:numPr>
        <w:spacing w:before="240" w:after="100" w:line="276" w:lineRule="auto"/>
        <w:jc w:val="left"/>
        <w:rPr>
          <w:lang w:val="en-GB"/>
        </w:rPr>
      </w:pPr>
      <w:r w:rsidRPr="004A34EE">
        <w:rPr>
          <w:lang w:val="en-GB"/>
        </w:rPr>
        <w:t>Hold valid licenses appropriate to the vehicles or machinery operated;</w:t>
      </w:r>
    </w:p>
    <w:p w14:paraId="50A655FA" w14:textId="77777777" w:rsidR="00270483" w:rsidRPr="004A34EE" w:rsidRDefault="00960720">
      <w:pPr>
        <w:numPr>
          <w:ilvl w:val="0"/>
          <w:numId w:val="7"/>
        </w:numPr>
        <w:spacing w:after="0" w:line="276" w:lineRule="auto"/>
        <w:jc w:val="left"/>
        <w:rPr>
          <w:lang w:val="en-GB"/>
        </w:rPr>
      </w:pPr>
      <w:r w:rsidRPr="004A34EE">
        <w:rPr>
          <w:lang w:val="en-GB"/>
        </w:rPr>
        <w:t>Be trained and certified in defensive driving and road safety;</w:t>
      </w:r>
    </w:p>
    <w:p w14:paraId="183D3C3A" w14:textId="77777777" w:rsidR="00270483" w:rsidRPr="004A34EE" w:rsidRDefault="00960720">
      <w:pPr>
        <w:numPr>
          <w:ilvl w:val="0"/>
          <w:numId w:val="7"/>
        </w:numPr>
        <w:spacing w:after="0" w:line="276" w:lineRule="auto"/>
        <w:jc w:val="left"/>
        <w:rPr>
          <w:lang w:val="en-GB"/>
        </w:rPr>
      </w:pPr>
      <w:r w:rsidRPr="004A34EE">
        <w:rPr>
          <w:lang w:val="en-GB"/>
        </w:rPr>
        <w:t>Receive training in eco-driving to reduce fuel consumption and emissions;</w:t>
      </w:r>
    </w:p>
    <w:p w14:paraId="003C3FD6" w14:textId="77777777" w:rsidR="00270483" w:rsidRPr="004A34EE" w:rsidRDefault="00960720">
      <w:pPr>
        <w:numPr>
          <w:ilvl w:val="0"/>
          <w:numId w:val="7"/>
        </w:numPr>
        <w:spacing w:afterAutospacing="1" w:line="276" w:lineRule="auto"/>
        <w:jc w:val="left"/>
        <w:rPr>
          <w:lang w:val="en-GB"/>
        </w:rPr>
      </w:pPr>
      <w:r w:rsidRPr="004A34EE">
        <w:rPr>
          <w:lang w:val="en-GB"/>
        </w:rPr>
        <w:t>Undergo project induction covering pedestrian safety, fatigue management, and substance abuse prevention.</w:t>
      </w:r>
    </w:p>
    <w:p w14:paraId="2269A227" w14:textId="77777777" w:rsidR="00270483" w:rsidRPr="004A34EE" w:rsidRDefault="00960720">
      <w:pPr>
        <w:spacing w:before="240" w:line="276" w:lineRule="auto"/>
        <w:rPr>
          <w:lang w:val="en-GB"/>
        </w:rPr>
      </w:pPr>
      <w:r w:rsidRPr="004A34EE">
        <w:rPr>
          <w:lang w:val="en-GB"/>
        </w:rPr>
        <w:t>Driver working hours shall be managed to prevent fatigue, ensuring adequate rest periods. The Contractor shall maintain up-to-date driver registers and dust suppression logs.</w:t>
      </w:r>
    </w:p>
    <w:p w14:paraId="497E687E" w14:textId="77777777" w:rsidR="00270483" w:rsidRPr="004A34EE" w:rsidRDefault="00960720">
      <w:pPr>
        <w:spacing w:before="240"/>
        <w:rPr>
          <w:b/>
          <w:bCs/>
          <w:lang w:val="en-GB"/>
        </w:rPr>
      </w:pPr>
      <w:r w:rsidRPr="004A34EE">
        <w:rPr>
          <w:b/>
          <w:bCs/>
          <w:lang w:val="en-GB"/>
        </w:rPr>
        <w:t>7. Interaction with Communities and Sensitive Areas</w:t>
      </w:r>
    </w:p>
    <w:p w14:paraId="117B8617" w14:textId="77777777" w:rsidR="00270483" w:rsidRPr="004A34EE" w:rsidRDefault="00960720">
      <w:pPr>
        <w:spacing w:before="240" w:line="276" w:lineRule="auto"/>
        <w:rPr>
          <w:lang w:val="en-GB"/>
        </w:rPr>
      </w:pPr>
      <w:r w:rsidRPr="004A34EE">
        <w:rPr>
          <w:lang w:val="en-GB"/>
        </w:rPr>
        <w:t>High-risk interaction areas such as schools, markets, trading centres, and health facilities shall be identified and mapped. Site-specific mitigation measures shall be implemented, including:</w:t>
      </w:r>
    </w:p>
    <w:p w14:paraId="4AD3CB70" w14:textId="77777777" w:rsidR="00270483" w:rsidRPr="004A34EE" w:rsidRDefault="00960720">
      <w:pPr>
        <w:numPr>
          <w:ilvl w:val="0"/>
          <w:numId w:val="11"/>
        </w:numPr>
        <w:spacing w:before="240" w:after="100" w:line="276" w:lineRule="auto"/>
        <w:jc w:val="left"/>
        <w:rPr>
          <w:lang w:val="en-GB"/>
        </w:rPr>
      </w:pPr>
      <w:r w:rsidRPr="004A34EE">
        <w:rPr>
          <w:lang w:val="en-GB"/>
        </w:rPr>
        <w:t>Temporary pedestrian crossings;</w:t>
      </w:r>
    </w:p>
    <w:p w14:paraId="3A307289" w14:textId="77777777" w:rsidR="00270483" w:rsidRPr="004A34EE" w:rsidRDefault="00960720">
      <w:pPr>
        <w:numPr>
          <w:ilvl w:val="0"/>
          <w:numId w:val="11"/>
        </w:numPr>
        <w:spacing w:after="0" w:line="276" w:lineRule="auto"/>
        <w:jc w:val="left"/>
        <w:rPr>
          <w:lang w:val="en-GB"/>
        </w:rPr>
      </w:pPr>
      <w:r w:rsidRPr="004A34EE">
        <w:rPr>
          <w:lang w:val="en-GB"/>
        </w:rPr>
        <w:t>Traffic calming devices (speed bumps, rumble strips);</w:t>
      </w:r>
    </w:p>
    <w:p w14:paraId="6FA6CC5B" w14:textId="77777777" w:rsidR="00270483" w:rsidRPr="004A34EE" w:rsidRDefault="00960720">
      <w:pPr>
        <w:numPr>
          <w:ilvl w:val="0"/>
          <w:numId w:val="11"/>
        </w:numPr>
        <w:spacing w:after="0" w:line="276" w:lineRule="auto"/>
        <w:jc w:val="left"/>
        <w:rPr>
          <w:lang w:val="en-GB"/>
        </w:rPr>
      </w:pPr>
      <w:r w:rsidRPr="004A34EE">
        <w:rPr>
          <w:lang w:val="en-GB"/>
        </w:rPr>
        <w:t>Warning lights, reflectors, and signage;</w:t>
      </w:r>
    </w:p>
    <w:p w14:paraId="6CFAB00C" w14:textId="77777777" w:rsidR="00270483" w:rsidRPr="004A34EE" w:rsidRDefault="00960720">
      <w:pPr>
        <w:numPr>
          <w:ilvl w:val="0"/>
          <w:numId w:val="11"/>
        </w:numPr>
        <w:spacing w:afterAutospacing="1" w:line="276" w:lineRule="auto"/>
        <w:jc w:val="left"/>
        <w:rPr>
          <w:lang w:val="en-GB"/>
        </w:rPr>
      </w:pPr>
      <w:r w:rsidRPr="004A34EE">
        <w:rPr>
          <w:lang w:val="en-GB"/>
        </w:rPr>
        <w:t>Temporary bypasses where necessary.</w:t>
      </w:r>
    </w:p>
    <w:p w14:paraId="6840B943" w14:textId="77777777" w:rsidR="00270483" w:rsidRPr="004A34EE" w:rsidRDefault="00960720">
      <w:pPr>
        <w:spacing w:before="240" w:line="276" w:lineRule="auto"/>
        <w:rPr>
          <w:lang w:val="en-GB"/>
        </w:rPr>
      </w:pPr>
      <w:r w:rsidRPr="004A34EE">
        <w:rPr>
          <w:lang w:val="en-GB"/>
        </w:rPr>
        <w:t>Community engagement shall be coordinated with the Stakeholder Engagement Framework (Annex 11) to ensure awareness of traffic changes and safety measures.</w:t>
      </w:r>
    </w:p>
    <w:p w14:paraId="161037C1" w14:textId="77777777" w:rsidR="00270483" w:rsidRPr="004A34EE" w:rsidRDefault="00960720">
      <w:pPr>
        <w:spacing w:before="240"/>
        <w:rPr>
          <w:b/>
          <w:bCs/>
          <w:lang w:val="en-GB"/>
        </w:rPr>
      </w:pPr>
      <w:r w:rsidRPr="004A34EE">
        <w:rPr>
          <w:b/>
          <w:bCs/>
          <w:lang w:val="en-GB"/>
        </w:rPr>
        <w:t>8. Monitoring, Enforcement, and Reporting</w:t>
      </w:r>
    </w:p>
    <w:p w14:paraId="0737969F" w14:textId="77777777" w:rsidR="00270483" w:rsidRPr="004A34EE" w:rsidRDefault="00960720">
      <w:pPr>
        <w:spacing w:before="240" w:line="276" w:lineRule="auto"/>
        <w:rPr>
          <w:lang w:val="en-GB"/>
        </w:rPr>
      </w:pPr>
      <w:r w:rsidRPr="004A34EE">
        <w:rPr>
          <w:lang w:val="en-GB"/>
        </w:rPr>
        <w:t>The Contractor’s Traffic and Access Management Plan shall include:</w:t>
      </w:r>
    </w:p>
    <w:p w14:paraId="7A9A0B61" w14:textId="77777777" w:rsidR="00270483" w:rsidRPr="004A34EE" w:rsidRDefault="00960720">
      <w:pPr>
        <w:numPr>
          <w:ilvl w:val="0"/>
          <w:numId w:val="15"/>
        </w:numPr>
        <w:spacing w:before="240" w:after="100" w:line="276" w:lineRule="auto"/>
        <w:jc w:val="left"/>
        <w:rPr>
          <w:lang w:val="en-GB"/>
        </w:rPr>
      </w:pPr>
      <w:r w:rsidRPr="004A34EE">
        <w:rPr>
          <w:lang w:val="en-GB"/>
        </w:rPr>
        <w:t xml:space="preserve">An </w:t>
      </w:r>
      <w:r w:rsidRPr="004A34EE">
        <w:rPr>
          <w:b/>
          <w:bCs/>
          <w:lang w:val="en-GB"/>
        </w:rPr>
        <w:t>accident and incident register</w:t>
      </w:r>
      <w:r w:rsidRPr="004A34EE">
        <w:rPr>
          <w:lang w:val="en-GB"/>
        </w:rPr>
        <w:t xml:space="preserve"> with clear reporting procedures;</w:t>
      </w:r>
    </w:p>
    <w:p w14:paraId="02B37C3B" w14:textId="77777777" w:rsidR="00270483" w:rsidRPr="004A34EE" w:rsidRDefault="00960720">
      <w:pPr>
        <w:numPr>
          <w:ilvl w:val="0"/>
          <w:numId w:val="15"/>
        </w:numPr>
        <w:spacing w:after="0" w:line="276" w:lineRule="auto"/>
        <w:jc w:val="left"/>
        <w:rPr>
          <w:lang w:val="en-GB"/>
        </w:rPr>
      </w:pPr>
      <w:r w:rsidRPr="004A34EE">
        <w:rPr>
          <w:lang w:val="en-GB"/>
        </w:rPr>
        <w:t>Random alcohol and drug testing protocols for drivers;</w:t>
      </w:r>
    </w:p>
    <w:p w14:paraId="3AB19DCE" w14:textId="77777777" w:rsidR="00270483" w:rsidRPr="004A34EE" w:rsidRDefault="00960720">
      <w:pPr>
        <w:numPr>
          <w:ilvl w:val="0"/>
          <w:numId w:val="15"/>
        </w:numPr>
        <w:spacing w:after="0" w:line="276" w:lineRule="auto"/>
        <w:jc w:val="left"/>
        <w:rPr>
          <w:lang w:val="en-GB"/>
        </w:rPr>
      </w:pPr>
      <w:r w:rsidRPr="004A34EE">
        <w:rPr>
          <w:lang w:val="en-GB"/>
        </w:rPr>
        <w:lastRenderedPageBreak/>
        <w:t>A penalty and disciplinary structure for non-compliance with traffic safety requirements;</w:t>
      </w:r>
    </w:p>
    <w:p w14:paraId="4AFFAE6C" w14:textId="77777777" w:rsidR="00270483" w:rsidRPr="004A34EE" w:rsidRDefault="00960720">
      <w:pPr>
        <w:numPr>
          <w:ilvl w:val="0"/>
          <w:numId w:val="15"/>
        </w:numPr>
        <w:spacing w:after="0" w:line="276" w:lineRule="auto"/>
        <w:jc w:val="left"/>
        <w:rPr>
          <w:lang w:val="en-GB"/>
        </w:rPr>
      </w:pPr>
      <w:r w:rsidRPr="004A34EE">
        <w:rPr>
          <w:lang w:val="en-GB"/>
        </w:rPr>
        <w:t>Regular monitoring of road conditions and prompt repair of damage caused by construction traffic;</w:t>
      </w:r>
    </w:p>
    <w:p w14:paraId="4DD333C2" w14:textId="77777777" w:rsidR="00270483" w:rsidRPr="004A34EE" w:rsidRDefault="00960720">
      <w:pPr>
        <w:numPr>
          <w:ilvl w:val="0"/>
          <w:numId w:val="15"/>
        </w:numPr>
        <w:spacing w:after="0" w:line="276" w:lineRule="auto"/>
        <w:jc w:val="left"/>
        <w:rPr>
          <w:lang w:val="en-GB"/>
        </w:rPr>
      </w:pPr>
      <w:r w:rsidRPr="004A34EE">
        <w:rPr>
          <w:b/>
          <w:bCs/>
          <w:lang w:val="en-GB"/>
        </w:rPr>
        <w:t>Monthly traffic management reports</w:t>
      </w:r>
      <w:r w:rsidRPr="004A34EE">
        <w:rPr>
          <w:lang w:val="en-GB"/>
        </w:rPr>
        <w:t xml:space="preserve"> detailing:</w:t>
      </w:r>
    </w:p>
    <w:p w14:paraId="3A75811A" w14:textId="77777777" w:rsidR="00270483" w:rsidRPr="004A34EE" w:rsidRDefault="00960720">
      <w:pPr>
        <w:numPr>
          <w:ilvl w:val="1"/>
          <w:numId w:val="15"/>
        </w:numPr>
        <w:spacing w:after="0" w:line="276" w:lineRule="auto"/>
        <w:jc w:val="left"/>
        <w:rPr>
          <w:lang w:val="en-GB"/>
        </w:rPr>
      </w:pPr>
      <w:r w:rsidRPr="004A34EE">
        <w:rPr>
          <w:lang w:val="en-GB"/>
        </w:rPr>
        <w:t>Traffic incidents and near misses;</w:t>
      </w:r>
    </w:p>
    <w:p w14:paraId="48E6A44D" w14:textId="77777777" w:rsidR="00270483" w:rsidRPr="004A34EE" w:rsidRDefault="00960720">
      <w:pPr>
        <w:numPr>
          <w:ilvl w:val="1"/>
          <w:numId w:val="15"/>
        </w:numPr>
        <w:spacing w:after="0" w:line="276" w:lineRule="auto"/>
        <w:jc w:val="left"/>
        <w:rPr>
          <w:lang w:val="en-GB"/>
        </w:rPr>
      </w:pPr>
      <w:r w:rsidRPr="004A34EE">
        <w:rPr>
          <w:lang w:val="en-GB"/>
        </w:rPr>
        <w:t>Dust and noise control performance;</w:t>
      </w:r>
    </w:p>
    <w:p w14:paraId="533A005A" w14:textId="77777777" w:rsidR="00270483" w:rsidRPr="004A34EE" w:rsidRDefault="00960720">
      <w:pPr>
        <w:numPr>
          <w:ilvl w:val="1"/>
          <w:numId w:val="15"/>
        </w:numPr>
        <w:spacing w:after="0" w:line="276" w:lineRule="auto"/>
        <w:jc w:val="left"/>
        <w:rPr>
          <w:lang w:val="en-GB"/>
        </w:rPr>
      </w:pPr>
      <w:r w:rsidRPr="004A34EE">
        <w:rPr>
          <w:lang w:val="en-GB"/>
        </w:rPr>
        <w:t>Community complaints related to traffic;</w:t>
      </w:r>
    </w:p>
    <w:p w14:paraId="732C697D" w14:textId="77777777" w:rsidR="00270483" w:rsidRPr="004A34EE" w:rsidRDefault="00960720">
      <w:pPr>
        <w:numPr>
          <w:ilvl w:val="1"/>
          <w:numId w:val="15"/>
        </w:numPr>
        <w:spacing w:afterAutospacing="1" w:line="276" w:lineRule="auto"/>
        <w:jc w:val="left"/>
        <w:rPr>
          <w:lang w:val="en-GB"/>
        </w:rPr>
      </w:pPr>
      <w:r w:rsidRPr="004A34EE">
        <w:rPr>
          <w:lang w:val="en-GB"/>
        </w:rPr>
        <w:t>Corrective actions undertaken.</w:t>
      </w:r>
    </w:p>
    <w:p w14:paraId="09D7D6BA" w14:textId="77777777" w:rsidR="00270483" w:rsidRPr="004A34EE" w:rsidRDefault="00960720">
      <w:pPr>
        <w:spacing w:before="240" w:line="276" w:lineRule="auto"/>
        <w:rPr>
          <w:lang w:val="en-GB"/>
        </w:rPr>
      </w:pPr>
      <w:r w:rsidRPr="004A34EE">
        <w:rPr>
          <w:lang w:val="en-GB"/>
        </w:rPr>
        <w:t>The Supervising Consultant shall verify compliance and recommend corrective measures where deficiencies are identified.</w:t>
      </w:r>
    </w:p>
    <w:p w14:paraId="385549DB" w14:textId="77777777" w:rsidR="00270483" w:rsidRPr="004A34EE" w:rsidRDefault="00960720">
      <w:pPr>
        <w:spacing w:before="240"/>
        <w:rPr>
          <w:b/>
          <w:bCs/>
          <w:lang w:val="en-GB"/>
        </w:rPr>
      </w:pPr>
      <w:r w:rsidRPr="004A34EE">
        <w:rPr>
          <w:b/>
          <w:bCs/>
          <w:lang w:val="en-GB"/>
        </w:rPr>
        <w:t>9. Institutional Responsibilities</w:t>
      </w:r>
    </w:p>
    <w:tbl>
      <w:tblPr>
        <w:tblW w:w="8900" w:type="dxa"/>
        <w:tblLayout w:type="fixed"/>
        <w:tblCellMar>
          <w:left w:w="100" w:type="dxa"/>
          <w:right w:w="100" w:type="dxa"/>
        </w:tblCellMar>
        <w:tblLook w:val="0600" w:firstRow="0" w:lastRow="0" w:firstColumn="0" w:lastColumn="0" w:noHBand="1" w:noVBand="1"/>
      </w:tblPr>
      <w:tblGrid>
        <w:gridCol w:w="3122"/>
        <w:gridCol w:w="5778"/>
      </w:tblGrid>
      <w:tr w:rsidR="00270483" w:rsidRPr="004A34EE" w14:paraId="376F1D5F" w14:textId="77777777">
        <w:trPr>
          <w:trHeight w:val="300"/>
        </w:trPr>
        <w:tc>
          <w:tcPr>
            <w:tcW w:w="3122" w:type="dxa"/>
            <w:tcBorders>
              <w:top w:val="single" w:sz="6" w:space="0" w:color="000000"/>
              <w:left w:val="single" w:sz="6" w:space="0" w:color="000000"/>
              <w:bottom w:val="single" w:sz="6" w:space="0" w:color="000000"/>
              <w:right w:val="single" w:sz="6" w:space="0" w:color="000000"/>
            </w:tcBorders>
            <w:shd w:val="clear" w:color="auto" w:fill="2E4858"/>
          </w:tcPr>
          <w:p w14:paraId="3AFF1772" w14:textId="77777777" w:rsidR="00270483" w:rsidRPr="004A34EE" w:rsidRDefault="00960720">
            <w:pPr>
              <w:spacing w:line="276" w:lineRule="auto"/>
              <w:jc w:val="center"/>
              <w:rPr>
                <w:color w:val="FFFFFF"/>
                <w:lang w:val="en-GB"/>
              </w:rPr>
            </w:pPr>
            <w:r w:rsidRPr="004A34EE">
              <w:rPr>
                <w:color w:val="FFFFFF"/>
                <w:lang w:val="en-GB"/>
              </w:rPr>
              <w:t>Actor</w:t>
            </w:r>
          </w:p>
        </w:tc>
        <w:tc>
          <w:tcPr>
            <w:tcW w:w="5777" w:type="dxa"/>
            <w:tcBorders>
              <w:top w:val="single" w:sz="6" w:space="0" w:color="000000"/>
              <w:bottom w:val="single" w:sz="6" w:space="0" w:color="000000"/>
              <w:right w:val="single" w:sz="6" w:space="0" w:color="000000"/>
            </w:tcBorders>
            <w:shd w:val="clear" w:color="auto" w:fill="2E4858"/>
          </w:tcPr>
          <w:p w14:paraId="673355CA" w14:textId="77777777" w:rsidR="00270483" w:rsidRPr="004A34EE" w:rsidRDefault="00960720">
            <w:pPr>
              <w:spacing w:line="276" w:lineRule="auto"/>
              <w:jc w:val="center"/>
              <w:rPr>
                <w:color w:val="FFFFFF"/>
                <w:lang w:val="en-GB"/>
              </w:rPr>
            </w:pPr>
            <w:r w:rsidRPr="004A34EE">
              <w:rPr>
                <w:color w:val="FFFFFF"/>
                <w:lang w:val="en-GB"/>
              </w:rPr>
              <w:t>Key Responsibilities</w:t>
            </w:r>
          </w:p>
        </w:tc>
      </w:tr>
      <w:tr w:rsidR="00270483" w:rsidRPr="004A34EE" w14:paraId="0175A398" w14:textId="77777777">
        <w:trPr>
          <w:trHeight w:val="570"/>
        </w:trPr>
        <w:tc>
          <w:tcPr>
            <w:tcW w:w="3122" w:type="dxa"/>
            <w:tcBorders>
              <w:left w:val="single" w:sz="6" w:space="0" w:color="000000"/>
              <w:bottom w:val="single" w:sz="6" w:space="0" w:color="000000"/>
              <w:right w:val="single" w:sz="6" w:space="0" w:color="000000"/>
            </w:tcBorders>
          </w:tcPr>
          <w:p w14:paraId="3CC68A12" w14:textId="77777777" w:rsidR="00270483" w:rsidRPr="004A34EE" w:rsidRDefault="00960720">
            <w:pPr>
              <w:spacing w:line="276" w:lineRule="auto"/>
              <w:rPr>
                <w:lang w:val="en-GB"/>
              </w:rPr>
            </w:pPr>
            <w:r w:rsidRPr="004A34EE">
              <w:rPr>
                <w:lang w:val="en-GB"/>
              </w:rPr>
              <w:t>Contractor</w:t>
            </w:r>
          </w:p>
        </w:tc>
        <w:tc>
          <w:tcPr>
            <w:tcW w:w="5777" w:type="dxa"/>
            <w:tcBorders>
              <w:bottom w:val="single" w:sz="6" w:space="0" w:color="000000"/>
              <w:right w:val="single" w:sz="6" w:space="0" w:color="000000"/>
            </w:tcBorders>
          </w:tcPr>
          <w:p w14:paraId="27ABB619" w14:textId="77777777" w:rsidR="00270483" w:rsidRPr="004A34EE" w:rsidRDefault="00960720">
            <w:pPr>
              <w:spacing w:line="276" w:lineRule="auto"/>
              <w:rPr>
                <w:lang w:val="en-GB"/>
              </w:rPr>
            </w:pPr>
            <w:r w:rsidRPr="004A34EE">
              <w:rPr>
                <w:lang w:val="en-GB"/>
              </w:rPr>
              <w:t>Prepare and implement site-specific TAMPs, ensure compliance</w:t>
            </w:r>
          </w:p>
        </w:tc>
      </w:tr>
      <w:tr w:rsidR="00270483" w:rsidRPr="004A34EE" w14:paraId="55FD6565" w14:textId="77777777">
        <w:trPr>
          <w:trHeight w:val="300"/>
        </w:trPr>
        <w:tc>
          <w:tcPr>
            <w:tcW w:w="3122" w:type="dxa"/>
            <w:tcBorders>
              <w:left w:val="single" w:sz="6" w:space="0" w:color="000000"/>
              <w:bottom w:val="single" w:sz="6" w:space="0" w:color="000000"/>
              <w:right w:val="single" w:sz="6" w:space="0" w:color="000000"/>
            </w:tcBorders>
          </w:tcPr>
          <w:p w14:paraId="1911AEC6" w14:textId="77777777" w:rsidR="00270483" w:rsidRPr="004A34EE" w:rsidRDefault="00960720">
            <w:pPr>
              <w:spacing w:line="276" w:lineRule="auto"/>
              <w:rPr>
                <w:lang w:val="en-GB"/>
              </w:rPr>
            </w:pPr>
            <w:r w:rsidRPr="004A34EE">
              <w:rPr>
                <w:lang w:val="en-GB"/>
              </w:rPr>
              <w:t>Supervising Consultant</w:t>
            </w:r>
          </w:p>
        </w:tc>
        <w:tc>
          <w:tcPr>
            <w:tcW w:w="5777" w:type="dxa"/>
            <w:tcBorders>
              <w:bottom w:val="single" w:sz="6" w:space="0" w:color="000000"/>
              <w:right w:val="single" w:sz="6" w:space="0" w:color="000000"/>
            </w:tcBorders>
          </w:tcPr>
          <w:p w14:paraId="566AB061" w14:textId="77777777" w:rsidR="00270483" w:rsidRPr="004A34EE" w:rsidRDefault="00960720">
            <w:pPr>
              <w:spacing w:line="276" w:lineRule="auto"/>
              <w:rPr>
                <w:lang w:val="en-GB"/>
              </w:rPr>
            </w:pPr>
            <w:r w:rsidRPr="004A34EE">
              <w:rPr>
                <w:lang w:val="en-GB"/>
              </w:rPr>
              <w:t>Review, approve, and monitor TAMP implementation</w:t>
            </w:r>
          </w:p>
        </w:tc>
      </w:tr>
      <w:tr w:rsidR="00270483" w:rsidRPr="004A34EE" w14:paraId="05C2DFB3" w14:textId="77777777">
        <w:trPr>
          <w:trHeight w:val="300"/>
        </w:trPr>
        <w:tc>
          <w:tcPr>
            <w:tcW w:w="3122" w:type="dxa"/>
            <w:tcBorders>
              <w:left w:val="single" w:sz="6" w:space="0" w:color="000000"/>
              <w:bottom w:val="single" w:sz="6" w:space="0" w:color="000000"/>
              <w:right w:val="single" w:sz="6" w:space="0" w:color="000000"/>
            </w:tcBorders>
          </w:tcPr>
          <w:p w14:paraId="7527C847" w14:textId="77777777" w:rsidR="00270483" w:rsidRPr="004A34EE" w:rsidRDefault="00960720">
            <w:pPr>
              <w:spacing w:line="276" w:lineRule="auto"/>
              <w:rPr>
                <w:lang w:val="en-GB"/>
              </w:rPr>
            </w:pPr>
            <w:r w:rsidRPr="004A34EE">
              <w:rPr>
                <w:lang w:val="en-GB"/>
              </w:rPr>
              <w:t>SATCP / PIU</w:t>
            </w:r>
          </w:p>
        </w:tc>
        <w:tc>
          <w:tcPr>
            <w:tcW w:w="5777" w:type="dxa"/>
            <w:tcBorders>
              <w:bottom w:val="single" w:sz="6" w:space="0" w:color="000000"/>
              <w:right w:val="single" w:sz="6" w:space="0" w:color="000000"/>
            </w:tcBorders>
          </w:tcPr>
          <w:p w14:paraId="123B3DE9" w14:textId="77777777" w:rsidR="00270483" w:rsidRPr="004A34EE" w:rsidRDefault="00960720">
            <w:pPr>
              <w:spacing w:line="276" w:lineRule="auto"/>
              <w:rPr>
                <w:lang w:val="en-GB"/>
              </w:rPr>
            </w:pPr>
            <w:r w:rsidRPr="004A34EE">
              <w:rPr>
                <w:lang w:val="en-GB"/>
              </w:rPr>
              <w:t>Oversight and enforcement</w:t>
            </w:r>
          </w:p>
        </w:tc>
      </w:tr>
      <w:tr w:rsidR="00270483" w:rsidRPr="004A34EE" w14:paraId="6ADF19B6" w14:textId="77777777">
        <w:trPr>
          <w:trHeight w:val="300"/>
        </w:trPr>
        <w:tc>
          <w:tcPr>
            <w:tcW w:w="3122" w:type="dxa"/>
            <w:tcBorders>
              <w:left w:val="single" w:sz="6" w:space="0" w:color="000000"/>
              <w:bottom w:val="single" w:sz="6" w:space="0" w:color="000000"/>
              <w:right w:val="single" w:sz="6" w:space="0" w:color="000000"/>
            </w:tcBorders>
          </w:tcPr>
          <w:p w14:paraId="200C9784" w14:textId="77777777" w:rsidR="00270483" w:rsidRPr="004A34EE" w:rsidRDefault="00960720">
            <w:pPr>
              <w:spacing w:line="276" w:lineRule="auto"/>
              <w:rPr>
                <w:lang w:val="en-GB"/>
              </w:rPr>
            </w:pPr>
            <w:r w:rsidRPr="004A34EE">
              <w:rPr>
                <w:lang w:val="en-GB"/>
              </w:rPr>
              <w:t>District Authorities</w:t>
            </w:r>
          </w:p>
        </w:tc>
        <w:tc>
          <w:tcPr>
            <w:tcW w:w="5777" w:type="dxa"/>
            <w:tcBorders>
              <w:bottom w:val="single" w:sz="6" w:space="0" w:color="000000"/>
              <w:right w:val="single" w:sz="6" w:space="0" w:color="000000"/>
            </w:tcBorders>
          </w:tcPr>
          <w:p w14:paraId="1E1D735B" w14:textId="77777777" w:rsidR="00270483" w:rsidRPr="004A34EE" w:rsidRDefault="00960720">
            <w:pPr>
              <w:spacing w:line="276" w:lineRule="auto"/>
              <w:rPr>
                <w:lang w:val="en-GB"/>
              </w:rPr>
            </w:pPr>
            <w:r w:rsidRPr="004A34EE">
              <w:rPr>
                <w:lang w:val="en-GB"/>
              </w:rPr>
              <w:t>Local coordination and support</w:t>
            </w:r>
          </w:p>
        </w:tc>
      </w:tr>
      <w:tr w:rsidR="00270483" w:rsidRPr="004A34EE" w14:paraId="5755BCCE" w14:textId="77777777">
        <w:trPr>
          <w:trHeight w:val="570"/>
        </w:trPr>
        <w:tc>
          <w:tcPr>
            <w:tcW w:w="3122" w:type="dxa"/>
            <w:tcBorders>
              <w:left w:val="single" w:sz="6" w:space="0" w:color="000000"/>
              <w:bottom w:val="single" w:sz="6" w:space="0" w:color="000000"/>
              <w:right w:val="single" w:sz="6" w:space="0" w:color="000000"/>
            </w:tcBorders>
          </w:tcPr>
          <w:p w14:paraId="0BEA490A" w14:textId="77777777" w:rsidR="00270483" w:rsidRPr="004A34EE" w:rsidRDefault="00960720">
            <w:pPr>
              <w:spacing w:line="276" w:lineRule="auto"/>
              <w:rPr>
                <w:lang w:val="en-GB"/>
              </w:rPr>
            </w:pPr>
            <w:r w:rsidRPr="004A34EE">
              <w:rPr>
                <w:lang w:val="en-GB"/>
              </w:rPr>
              <w:t>Traffic Police (where applicable)</w:t>
            </w:r>
          </w:p>
        </w:tc>
        <w:tc>
          <w:tcPr>
            <w:tcW w:w="5777" w:type="dxa"/>
            <w:tcBorders>
              <w:bottom w:val="single" w:sz="6" w:space="0" w:color="000000"/>
              <w:right w:val="single" w:sz="6" w:space="0" w:color="000000"/>
            </w:tcBorders>
          </w:tcPr>
          <w:p w14:paraId="3600CA18" w14:textId="77777777" w:rsidR="00270483" w:rsidRPr="004A34EE" w:rsidRDefault="00960720">
            <w:pPr>
              <w:spacing w:line="276" w:lineRule="auto"/>
              <w:rPr>
                <w:lang w:val="en-GB"/>
              </w:rPr>
            </w:pPr>
            <w:r w:rsidRPr="004A34EE">
              <w:rPr>
                <w:lang w:val="en-GB"/>
              </w:rPr>
              <w:t>Enforcement and incident response</w:t>
            </w:r>
          </w:p>
        </w:tc>
      </w:tr>
    </w:tbl>
    <w:p w14:paraId="0F390C9F" w14:textId="77777777" w:rsidR="00270483" w:rsidRPr="004A34EE" w:rsidRDefault="00960720">
      <w:pPr>
        <w:spacing w:before="240"/>
        <w:rPr>
          <w:b/>
          <w:bCs/>
          <w:lang w:val="en-GB"/>
        </w:rPr>
      </w:pPr>
      <w:r w:rsidRPr="004A34EE">
        <w:rPr>
          <w:b/>
          <w:bCs/>
          <w:lang w:val="en-GB"/>
        </w:rPr>
        <w:t>10. Conclusion</w:t>
      </w:r>
    </w:p>
    <w:p w14:paraId="1AA5E4D0" w14:textId="00585C9E" w:rsidR="00270483" w:rsidRPr="004A34EE" w:rsidRDefault="00960720">
      <w:pPr>
        <w:spacing w:before="240" w:line="276" w:lineRule="auto"/>
        <w:rPr>
          <w:lang w:val="en-GB"/>
        </w:rPr>
      </w:pPr>
      <w:r w:rsidRPr="004A34EE">
        <w:rPr>
          <w:lang w:val="en-GB"/>
        </w:rPr>
        <w:t xml:space="preserve">This Traffic and Access Management Framework establishes mandatory requirements for safe, efficient, and </w:t>
      </w:r>
      <w:r w:rsidR="0097330E">
        <w:rPr>
          <w:rStyle w:val="Emphasis"/>
          <w:rFonts w:eastAsiaTheme="majorEastAsia"/>
          <w:i w:val="0"/>
          <w:iCs w:val="0"/>
          <w:lang w:val="en-GB"/>
        </w:rPr>
        <w:t>e</w:t>
      </w:r>
      <w:r w:rsidRPr="00FE4953">
        <w:rPr>
          <w:rStyle w:val="Emphasis"/>
          <w:rFonts w:eastAsiaTheme="majorEastAsia"/>
          <w:i w:val="0"/>
          <w:iCs w:val="0"/>
          <w:lang w:val="en-GB"/>
        </w:rPr>
        <w:t>nvironmental</w:t>
      </w:r>
      <w:r w:rsidRPr="004A34EE">
        <w:rPr>
          <w:lang w:val="en-GB"/>
        </w:rPr>
        <w:t>ly responsible management of construction traffic under the SATCP Last Mile Infrastructure subprojects. Effective implementation of this Framework will reduce accident risks, protect communities, and ensure compliance with national legislation and World Bank safeguard requirements.</w:t>
      </w:r>
    </w:p>
    <w:p w14:paraId="557F04BE" w14:textId="77777777" w:rsidR="00270483" w:rsidRPr="004A34EE" w:rsidRDefault="00960720">
      <w:pPr>
        <w:spacing w:before="240" w:line="276" w:lineRule="auto"/>
        <w:rPr>
          <w:lang w:val="en-GB"/>
        </w:rPr>
        <w:sectPr w:rsidR="00270483" w:rsidRPr="004A34EE">
          <w:footerReference w:type="default" r:id="rId117"/>
          <w:footerReference w:type="first" r:id="rId118"/>
          <w:pgSz w:w="11906" w:h="16838"/>
          <w:pgMar w:top="1440" w:right="1440" w:bottom="1440" w:left="1440" w:header="0" w:footer="709" w:gutter="0"/>
          <w:cols w:space="720"/>
          <w:formProt w:val="0"/>
          <w:docGrid w:linePitch="100"/>
        </w:sectPr>
      </w:pPr>
      <w:r w:rsidRPr="004A34EE">
        <w:rPr>
          <w:lang w:val="en-GB"/>
        </w:rPr>
        <w:t xml:space="preserve">Site-specific Traffic and Access Management Plans shall be developed and approved prior to commencement of construction works and updated as necessary throughout project implementation. </w:t>
      </w:r>
    </w:p>
    <w:p w14:paraId="04E5D03C" w14:textId="77777777" w:rsidR="00270483" w:rsidRPr="004A34EE" w:rsidRDefault="00960720">
      <w:pPr>
        <w:pStyle w:val="ANNEXL2"/>
        <w:ind w:left="0"/>
      </w:pPr>
      <w:bookmarkStart w:id="107" w:name="_Toc229552199"/>
      <w:bookmarkStart w:id="108" w:name="_Toc222326802"/>
      <w:r w:rsidRPr="004A34EE">
        <w:lastRenderedPageBreak/>
        <w:t>Annex 7. Chance Find Procedure for Last Mile Infrastructure under SATCP</w:t>
      </w:r>
      <w:bookmarkEnd w:id="107"/>
      <w:bookmarkEnd w:id="108"/>
    </w:p>
    <w:p w14:paraId="7F722DCA" w14:textId="77777777" w:rsidR="00270483" w:rsidRPr="004A34EE" w:rsidRDefault="00270483">
      <w:pPr>
        <w:rPr>
          <w:lang w:val="en-GB"/>
        </w:rPr>
      </w:pPr>
    </w:p>
    <w:p w14:paraId="5A538DBA" w14:textId="77777777" w:rsidR="00270483" w:rsidRPr="004A34EE" w:rsidRDefault="00960720">
      <w:pPr>
        <w:rPr>
          <w:b/>
          <w:lang w:val="en-GB"/>
        </w:rPr>
      </w:pPr>
      <w:r w:rsidRPr="004A34EE">
        <w:rPr>
          <w:b/>
          <w:lang w:val="en-GB"/>
        </w:rPr>
        <w:t>1. Introduction</w:t>
      </w:r>
    </w:p>
    <w:p w14:paraId="5270EF69" w14:textId="58E5C801" w:rsidR="00270483" w:rsidRPr="004A34EE" w:rsidRDefault="00960720">
      <w:pPr>
        <w:rPr>
          <w:lang w:val="en-GB"/>
        </w:rPr>
      </w:pPr>
      <w:r w:rsidRPr="004A34EE">
        <w:rPr>
          <w:lang w:val="en-GB"/>
        </w:rPr>
        <w:t xml:space="preserve">This Chance Find Procedure outlines the protocol to be followed in the event that previously unidentified cultural heritage is discovered during the implementation of the Last Mile Infrastructure under the SATCP. Cultural heritage may include archaeological materials, graves, religious artifacts, sacred sites, or historical objects not identified during the initial environmental and social assessment. This procedure ensures compliance with the requirements of the </w:t>
      </w:r>
      <w:r w:rsidRPr="004A34EE">
        <w:rPr>
          <w:iCs/>
          <w:lang w:val="en-GB"/>
        </w:rPr>
        <w:t>Monuments and Relics Act (Cap 29:01)</w:t>
      </w:r>
      <w:r w:rsidRPr="004A34EE">
        <w:rPr>
          <w:lang w:val="en-GB"/>
        </w:rPr>
        <w:t xml:space="preserve"> of Malawi and World Bank’s OP/BP 4.11 (Physical Cultural Resources).</w:t>
      </w:r>
    </w:p>
    <w:p w14:paraId="519D7CFD" w14:textId="77777777" w:rsidR="00270483" w:rsidRPr="004A34EE" w:rsidRDefault="00270483">
      <w:pPr>
        <w:rPr>
          <w:lang w:val="en-GB"/>
        </w:rPr>
      </w:pPr>
    </w:p>
    <w:p w14:paraId="21D0DAB1" w14:textId="77777777" w:rsidR="00270483" w:rsidRPr="004A34EE" w:rsidRDefault="00960720">
      <w:pPr>
        <w:rPr>
          <w:b/>
          <w:lang w:val="en-GB"/>
        </w:rPr>
      </w:pPr>
      <w:r w:rsidRPr="004A34EE">
        <w:rPr>
          <w:b/>
          <w:lang w:val="en-GB"/>
        </w:rPr>
        <w:t>2. Purpose</w:t>
      </w:r>
    </w:p>
    <w:p w14:paraId="6462778A" w14:textId="77777777" w:rsidR="00270483" w:rsidRPr="004A34EE" w:rsidRDefault="00960720">
      <w:pPr>
        <w:rPr>
          <w:lang w:val="en-GB"/>
        </w:rPr>
      </w:pPr>
      <w:r w:rsidRPr="004A34EE">
        <w:rPr>
          <w:lang w:val="en-GB"/>
        </w:rPr>
        <w:t>The purpose of this procedure is to safeguard Malawi’s tangible cultural heritage by ensuring that any unexpected discoveries are handled with care and in accordance with legal and safeguard requirements. The procedure seeks to prevent unauthorized interference, preserve historical and cultural assets, and maintain respect for community traditions and sensitivities.</w:t>
      </w:r>
    </w:p>
    <w:p w14:paraId="3090CEA9" w14:textId="77777777" w:rsidR="00270483" w:rsidRPr="004A34EE" w:rsidRDefault="00270483">
      <w:pPr>
        <w:rPr>
          <w:lang w:val="en-GB"/>
        </w:rPr>
      </w:pPr>
    </w:p>
    <w:p w14:paraId="3E5507F4" w14:textId="77777777" w:rsidR="00270483" w:rsidRPr="004A34EE" w:rsidRDefault="00960720">
      <w:pPr>
        <w:rPr>
          <w:b/>
          <w:lang w:val="en-GB"/>
        </w:rPr>
      </w:pPr>
      <w:r w:rsidRPr="004A34EE">
        <w:rPr>
          <w:b/>
          <w:lang w:val="en-GB"/>
        </w:rPr>
        <w:t>3. Scope</w:t>
      </w:r>
    </w:p>
    <w:p w14:paraId="5F1EFE52" w14:textId="77777777" w:rsidR="00270483" w:rsidRPr="004A34EE" w:rsidRDefault="00960720">
      <w:pPr>
        <w:rPr>
          <w:lang w:val="en-GB"/>
        </w:rPr>
      </w:pPr>
      <w:r w:rsidRPr="004A34EE">
        <w:rPr>
          <w:lang w:val="en-GB"/>
        </w:rPr>
        <w:t>This procedure applies to all personnel involved in the project, including contractors, subcontractors, consultants, field workers, and any party engaged in construction, material sourcing, excavation, or related site activities. It is applicable to all locations along the project corridor, including campsites, borrow pits, material stockpiles, access roads, and working zones.</w:t>
      </w:r>
    </w:p>
    <w:p w14:paraId="430F7218" w14:textId="77777777" w:rsidR="00270483" w:rsidRPr="004A34EE" w:rsidRDefault="00270483">
      <w:pPr>
        <w:rPr>
          <w:lang w:val="en-GB"/>
        </w:rPr>
      </w:pPr>
    </w:p>
    <w:p w14:paraId="4298E88C" w14:textId="77777777" w:rsidR="00270483" w:rsidRPr="004A34EE" w:rsidRDefault="00960720">
      <w:pPr>
        <w:rPr>
          <w:b/>
          <w:lang w:val="en-GB"/>
        </w:rPr>
      </w:pPr>
      <w:r w:rsidRPr="004A34EE">
        <w:rPr>
          <w:b/>
          <w:lang w:val="en-GB"/>
        </w:rPr>
        <w:t>4. Definition of a Chance Find</w:t>
      </w:r>
    </w:p>
    <w:p w14:paraId="7F1E16ED" w14:textId="77777777" w:rsidR="00270483" w:rsidRPr="004A34EE" w:rsidRDefault="00960720">
      <w:pPr>
        <w:rPr>
          <w:lang w:val="en-GB"/>
        </w:rPr>
      </w:pPr>
      <w:r w:rsidRPr="004A34EE">
        <w:rPr>
          <w:lang w:val="en-GB"/>
        </w:rPr>
        <w:t>A chance find is defined as any artifact, feature, structure, or site of cultural, historical, or religious significance that is discovered unexpectedly during the execution of project activities. Examples may include human remains, pottery fragments, stone tools, religious objects, altars, burial grounds, historical ruins, or sacred trees. These are typically items or sites not previously recorded or anticipated in the ESMMP documentation.</w:t>
      </w:r>
    </w:p>
    <w:p w14:paraId="40627AA8" w14:textId="77777777" w:rsidR="00270483" w:rsidRPr="004A34EE" w:rsidRDefault="00270483">
      <w:pPr>
        <w:rPr>
          <w:b/>
          <w:lang w:val="en-GB"/>
        </w:rPr>
      </w:pPr>
    </w:p>
    <w:p w14:paraId="1D0862EA" w14:textId="77777777" w:rsidR="00270483" w:rsidRPr="004A34EE" w:rsidRDefault="00960720">
      <w:pPr>
        <w:rPr>
          <w:b/>
          <w:lang w:val="en-GB"/>
        </w:rPr>
      </w:pPr>
      <w:r w:rsidRPr="004A34EE">
        <w:rPr>
          <w:b/>
          <w:lang w:val="en-GB"/>
        </w:rPr>
        <w:t>5. Procedure to Follow in the Event of a Chance Find</w:t>
      </w:r>
    </w:p>
    <w:p w14:paraId="65C7635A" w14:textId="77777777" w:rsidR="00270483" w:rsidRPr="004A34EE" w:rsidRDefault="00960720">
      <w:pPr>
        <w:rPr>
          <w:lang w:val="en-GB"/>
        </w:rPr>
      </w:pPr>
      <w:r w:rsidRPr="004A34EE">
        <w:rPr>
          <w:lang w:val="en-GB"/>
        </w:rPr>
        <w:t>If a chance find is encountered, the following steps must be followed:</w:t>
      </w:r>
    </w:p>
    <w:p w14:paraId="2D3B6450" w14:textId="77777777" w:rsidR="00270483" w:rsidRPr="004A34EE" w:rsidRDefault="00960720" w:rsidP="005278C1">
      <w:pPr>
        <w:pStyle w:val="ListParagraph"/>
        <w:numPr>
          <w:ilvl w:val="0"/>
          <w:numId w:val="94"/>
        </w:numPr>
        <w:spacing w:after="0" w:line="240" w:lineRule="auto"/>
        <w:rPr>
          <w:lang w:val="en-GB"/>
        </w:rPr>
      </w:pPr>
      <w:r w:rsidRPr="004A34EE">
        <w:rPr>
          <w:lang w:val="en-GB"/>
        </w:rPr>
        <w:t xml:space="preserve">All work in the immediate vicinity must stop immediately. The affected area must be secured with a buffer zone of no less than 20 to 50 meters to prevent disturbance or looting. </w:t>
      </w:r>
    </w:p>
    <w:p w14:paraId="5A842B20" w14:textId="77777777" w:rsidR="00270483" w:rsidRPr="004A34EE" w:rsidRDefault="00960720" w:rsidP="005278C1">
      <w:pPr>
        <w:pStyle w:val="ListParagraph"/>
        <w:numPr>
          <w:ilvl w:val="0"/>
          <w:numId w:val="68"/>
        </w:numPr>
        <w:spacing w:after="0" w:line="240" w:lineRule="auto"/>
        <w:rPr>
          <w:lang w:val="en-GB"/>
        </w:rPr>
      </w:pPr>
      <w:r w:rsidRPr="004A34EE">
        <w:rPr>
          <w:lang w:val="en-GB"/>
        </w:rPr>
        <w:lastRenderedPageBreak/>
        <w:t xml:space="preserve">The Contractor must promptly inform the Supervision Consultant, the Project Implementation Unit (PIU) of the SATP, and the Department of Antiquities (DoA) within 24 hours. </w:t>
      </w:r>
    </w:p>
    <w:p w14:paraId="1B775134" w14:textId="77777777" w:rsidR="00270483" w:rsidRPr="004A34EE" w:rsidRDefault="00960720" w:rsidP="005278C1">
      <w:pPr>
        <w:pStyle w:val="ListParagraph"/>
        <w:numPr>
          <w:ilvl w:val="0"/>
          <w:numId w:val="68"/>
        </w:numPr>
        <w:spacing w:after="0" w:line="240" w:lineRule="auto"/>
        <w:rPr>
          <w:lang w:val="en-GB"/>
        </w:rPr>
      </w:pPr>
      <w:r w:rsidRPr="004A34EE">
        <w:rPr>
          <w:lang w:val="en-GB"/>
        </w:rPr>
        <w:t>The DoA will dispatch a qualified cultural heritage or archaeological specialist to assess the nature, significance, and appropriate treatment of the discovery.</w:t>
      </w:r>
    </w:p>
    <w:p w14:paraId="4B7304EB" w14:textId="77777777" w:rsidR="00270483" w:rsidRPr="004A34EE" w:rsidRDefault="00960720" w:rsidP="005278C1">
      <w:pPr>
        <w:pStyle w:val="ListParagraph"/>
        <w:numPr>
          <w:ilvl w:val="0"/>
          <w:numId w:val="68"/>
        </w:numPr>
        <w:spacing w:after="0" w:line="240" w:lineRule="auto"/>
        <w:rPr>
          <w:lang w:val="en-GB"/>
        </w:rPr>
      </w:pPr>
      <w:r w:rsidRPr="004A34EE">
        <w:rPr>
          <w:lang w:val="en-GB"/>
        </w:rPr>
        <w:t xml:space="preserve">Based on the expert assessment and consultations with relevant stakeholders, the cultural material may be preserved in situ, documented and relocated, or managed in accordance with traditional practices—such as holding customary ceremonies prior to relocating graves or sacred objects. </w:t>
      </w:r>
    </w:p>
    <w:p w14:paraId="16907AB9" w14:textId="77777777" w:rsidR="00270483" w:rsidRPr="004A34EE" w:rsidRDefault="00960720" w:rsidP="005278C1">
      <w:pPr>
        <w:pStyle w:val="ListParagraph"/>
        <w:numPr>
          <w:ilvl w:val="0"/>
          <w:numId w:val="68"/>
        </w:numPr>
        <w:spacing w:after="0" w:line="240" w:lineRule="auto"/>
        <w:rPr>
          <w:lang w:val="en-GB"/>
        </w:rPr>
      </w:pPr>
      <w:r w:rsidRPr="004A34EE">
        <w:rPr>
          <w:lang w:val="en-GB"/>
        </w:rPr>
        <w:t>No work should resume in the vicinity until the DoA has provided written clearance authorizing continuation. All findings must be properly recorded, photographed, and geotagged for documentation and reporting purposes.</w:t>
      </w:r>
    </w:p>
    <w:p w14:paraId="3FC0CC65" w14:textId="77777777" w:rsidR="00270483" w:rsidRPr="004A34EE" w:rsidRDefault="00270483">
      <w:pPr>
        <w:rPr>
          <w:lang w:val="en-GB"/>
        </w:rPr>
      </w:pPr>
    </w:p>
    <w:p w14:paraId="626E1994" w14:textId="77777777" w:rsidR="00270483" w:rsidRPr="004A34EE" w:rsidRDefault="00960720">
      <w:pPr>
        <w:rPr>
          <w:b/>
          <w:lang w:val="en-GB"/>
        </w:rPr>
      </w:pPr>
      <w:r w:rsidRPr="004A34EE">
        <w:rPr>
          <w:b/>
          <w:lang w:val="en-GB"/>
        </w:rPr>
        <w:t>6. Roles and Responsibilities</w:t>
      </w:r>
    </w:p>
    <w:p w14:paraId="34D82945" w14:textId="77777777" w:rsidR="00270483" w:rsidRPr="004A34EE" w:rsidRDefault="00960720">
      <w:pPr>
        <w:rPr>
          <w:lang w:val="en-GB"/>
        </w:rPr>
      </w:pPr>
      <w:r w:rsidRPr="004A34EE">
        <w:rPr>
          <w:lang w:val="en-GB"/>
        </w:rPr>
        <w:t>The Contractor is responsible for ensuring that all site personnel are trained in this procedure and for immediately halting work and protecting the area in the event of a discovery. The Supervision Consultant must verify contractor compliance and support the coordination of response efforts. The PIU is responsible for notifying the Department of Antiquities, facilitating expert engagement, and ensuring adherence to this procedure. The Department of Antiquities will lead assessments, determine the heritage value of the find, and authorize appropriate measures or clearance to resume work.</w:t>
      </w:r>
    </w:p>
    <w:p w14:paraId="63B4021F" w14:textId="77777777" w:rsidR="00270483" w:rsidRPr="004A34EE" w:rsidRDefault="00270483">
      <w:pPr>
        <w:rPr>
          <w:lang w:val="en-GB"/>
        </w:rPr>
      </w:pPr>
    </w:p>
    <w:p w14:paraId="0BC25919" w14:textId="77777777" w:rsidR="00270483" w:rsidRPr="004A34EE" w:rsidRDefault="00960720">
      <w:pPr>
        <w:rPr>
          <w:b/>
          <w:lang w:val="en-GB"/>
        </w:rPr>
      </w:pPr>
      <w:r w:rsidRPr="004A34EE">
        <w:rPr>
          <w:b/>
          <w:lang w:val="en-GB"/>
        </w:rPr>
        <w:t>7. Training and Awareness</w:t>
      </w:r>
    </w:p>
    <w:p w14:paraId="39E0D4E5" w14:textId="77777777" w:rsidR="00270483" w:rsidRPr="004A34EE" w:rsidRDefault="00960720">
      <w:pPr>
        <w:rPr>
          <w:lang w:val="en-GB"/>
        </w:rPr>
      </w:pPr>
      <w:r w:rsidRPr="004A34EE">
        <w:rPr>
          <w:lang w:val="en-GB"/>
        </w:rPr>
        <w:t>To ensure that all relevant personnel are aware of and can implement this procedure, pre-construction induction training will be provided to all workers and supervisors. This will include awareness of local cultural sensitivities and the importance of cultural heritage protection. Refresher training will be conducted every six months or upon the onboarding of new workers. On-site communication materials such as posters and briefing cards will be used to reinforce awareness.</w:t>
      </w:r>
    </w:p>
    <w:p w14:paraId="0154339B" w14:textId="77777777" w:rsidR="00270483" w:rsidRPr="004A34EE" w:rsidRDefault="00270483">
      <w:pPr>
        <w:rPr>
          <w:lang w:val="en-GB"/>
        </w:rPr>
      </w:pPr>
    </w:p>
    <w:p w14:paraId="164C6FB1" w14:textId="77777777" w:rsidR="00270483" w:rsidRPr="004A34EE" w:rsidRDefault="00960720">
      <w:pPr>
        <w:rPr>
          <w:b/>
          <w:lang w:val="en-GB"/>
        </w:rPr>
      </w:pPr>
      <w:r w:rsidRPr="004A34EE">
        <w:rPr>
          <w:b/>
          <w:lang w:val="en-GB"/>
        </w:rPr>
        <w:t>8. Legal and Policy Basis</w:t>
      </w:r>
    </w:p>
    <w:p w14:paraId="0D659D7D" w14:textId="77777777" w:rsidR="00270483" w:rsidRPr="004A34EE" w:rsidRDefault="00960720">
      <w:pPr>
        <w:rPr>
          <w:lang w:val="en-GB"/>
        </w:rPr>
      </w:pPr>
      <w:r w:rsidRPr="004A34EE">
        <w:rPr>
          <w:lang w:val="en-GB"/>
        </w:rPr>
        <w:t xml:space="preserve">This procedure is grounded in the </w:t>
      </w:r>
      <w:r w:rsidRPr="004A34EE">
        <w:rPr>
          <w:iCs/>
          <w:lang w:val="en-GB"/>
        </w:rPr>
        <w:t>Monuments and Relics Act (Cap 29:01)</w:t>
      </w:r>
      <w:r w:rsidRPr="004A34EE">
        <w:rPr>
          <w:lang w:val="en-GB"/>
        </w:rPr>
        <w:t xml:space="preserve"> of Malawi, which mandates the protection and reporting of archaeological discoveries and prohibits unauthorized disturbance of cultural resources. It is also aligned with the World Bank’s OP/BP 4.11 (Physical Cultural Resources), which requires Borrowers to avoid, minimize, or mitigate impacts on cultural heritage and to engage relevant communities and authorities in the process of managing heritage resources.</w:t>
      </w:r>
    </w:p>
    <w:p w14:paraId="0E578EA1" w14:textId="77777777" w:rsidR="00270483" w:rsidRPr="004A34EE" w:rsidRDefault="00270483">
      <w:pPr>
        <w:rPr>
          <w:lang w:val="en-GB"/>
        </w:rPr>
      </w:pPr>
    </w:p>
    <w:p w14:paraId="500779E3" w14:textId="77777777" w:rsidR="00270483" w:rsidRPr="004A34EE" w:rsidRDefault="00960720">
      <w:pPr>
        <w:rPr>
          <w:b/>
          <w:lang w:val="en-GB"/>
        </w:rPr>
      </w:pPr>
      <w:r w:rsidRPr="004A34EE">
        <w:rPr>
          <w:b/>
          <w:lang w:val="en-GB"/>
        </w:rPr>
        <w:t>9. Reporting and Documentation</w:t>
      </w:r>
    </w:p>
    <w:p w14:paraId="49DBCEEC" w14:textId="77777777" w:rsidR="00270483" w:rsidRPr="004A34EE" w:rsidRDefault="00960720">
      <w:pPr>
        <w:rPr>
          <w:lang w:val="en-GB"/>
        </w:rPr>
      </w:pPr>
      <w:r w:rsidRPr="004A34EE">
        <w:rPr>
          <w:lang w:val="en-GB"/>
        </w:rPr>
        <w:t xml:space="preserve">All chance finds must be documented in a standardized reporting format that includes the date and time of discovery, location coordinates (GPS), a physical description of the find, </w:t>
      </w:r>
      <w:r w:rsidRPr="004A34EE">
        <w:rPr>
          <w:lang w:val="en-GB"/>
        </w:rPr>
        <w:lastRenderedPageBreak/>
        <w:t>photographic records, and the actions taken. These reports must be submitted to the PIU, the Department of Antiquities, and included in the Contractor’s monthly E&amp;S compliance reporting. Records of follow-up actions, assessments, and final clearance must also be retained.</w:t>
      </w:r>
    </w:p>
    <w:p w14:paraId="109E009D" w14:textId="77777777" w:rsidR="00270483" w:rsidRPr="004A34EE" w:rsidRDefault="00270483">
      <w:pPr>
        <w:rPr>
          <w:b/>
          <w:lang w:val="en-GB"/>
        </w:rPr>
      </w:pPr>
    </w:p>
    <w:p w14:paraId="188A4873" w14:textId="77777777" w:rsidR="00270483" w:rsidRPr="004A34EE" w:rsidRDefault="00960720">
      <w:pPr>
        <w:rPr>
          <w:b/>
          <w:lang w:val="en-GB"/>
        </w:rPr>
      </w:pPr>
      <w:r w:rsidRPr="004A34EE">
        <w:rPr>
          <w:b/>
          <w:lang w:val="en-GB"/>
        </w:rPr>
        <w:t>10. Budget and Resources</w:t>
      </w:r>
    </w:p>
    <w:p w14:paraId="0C0A2D36" w14:textId="77777777" w:rsidR="00270483" w:rsidRPr="004A34EE" w:rsidRDefault="00960720">
      <w:pPr>
        <w:rPr>
          <w:lang w:val="en-GB"/>
        </w:rPr>
      </w:pPr>
      <w:r w:rsidRPr="004A34EE">
        <w:rPr>
          <w:lang w:val="en-GB"/>
        </w:rPr>
        <w:t>A dedicated budget line will be included in the project’s Environmental and Social Management Plan (ESMMP) to support implementation of the chance find procedure. This will cover costs associated with expert assessments, protective measures (e.g., fencing), documentation, stakeholder engagement, and cultural or ceremonial activities where required for the proper treatment of sacred or religious sites.</w:t>
      </w:r>
    </w:p>
    <w:p w14:paraId="7D752464" w14:textId="77777777" w:rsidR="00270483" w:rsidRPr="004A34EE" w:rsidRDefault="00960720">
      <w:pPr>
        <w:rPr>
          <w:lang w:val="en-GB"/>
        </w:rPr>
      </w:pPr>
      <w:r w:rsidRPr="004A34EE">
        <w:rPr>
          <w:lang w:val="en-GB"/>
        </w:rPr>
        <w:br w:type="page"/>
      </w:r>
    </w:p>
    <w:p w14:paraId="1201FDE0" w14:textId="77777777" w:rsidR="00270483" w:rsidRPr="004A34EE" w:rsidRDefault="00960720">
      <w:pPr>
        <w:pStyle w:val="ANNEXL2"/>
        <w:spacing w:before="0"/>
        <w:ind w:left="0"/>
      </w:pPr>
      <w:bookmarkStart w:id="109" w:name="_Toc229552200"/>
      <w:bookmarkStart w:id="110" w:name="_Toc222326803"/>
      <w:r w:rsidRPr="004A34EE">
        <w:lastRenderedPageBreak/>
        <w:t>Annex 8: Labour Management Guidelines for Contractor Compliance and Preparation of Labour Management Plans (LMPs)</w:t>
      </w:r>
      <w:bookmarkEnd w:id="109"/>
      <w:bookmarkEnd w:id="110"/>
    </w:p>
    <w:p w14:paraId="7175436D" w14:textId="77777777" w:rsidR="00270483" w:rsidRPr="004A34EE" w:rsidRDefault="00270483">
      <w:pPr>
        <w:rPr>
          <w:lang w:val="en-GB"/>
        </w:rPr>
      </w:pPr>
    </w:p>
    <w:p w14:paraId="3AA8B09F" w14:textId="77777777" w:rsidR="00270483" w:rsidRPr="004A34EE" w:rsidRDefault="00960720">
      <w:pPr>
        <w:rPr>
          <w:b/>
          <w:lang w:val="en-GB"/>
        </w:rPr>
      </w:pPr>
      <w:r w:rsidRPr="004A34EE">
        <w:rPr>
          <w:b/>
          <w:lang w:val="en-GB"/>
        </w:rPr>
        <w:t>1. Purpose of these Guidelines</w:t>
      </w:r>
    </w:p>
    <w:p w14:paraId="748C9FB2" w14:textId="77777777" w:rsidR="00270483" w:rsidRPr="004A34EE" w:rsidRDefault="00960720">
      <w:pPr>
        <w:spacing w:beforeAutospacing="1"/>
        <w:rPr>
          <w:lang w:val="en-GB"/>
        </w:rPr>
      </w:pPr>
      <w:r w:rsidRPr="004A34EE">
        <w:rPr>
          <w:lang w:val="en-GB"/>
        </w:rPr>
        <w:t xml:space="preserve">These Labour Management Guidelines are issued to guide Contractors in the preparation and implementation of </w:t>
      </w:r>
      <w:r w:rsidRPr="004A34EE">
        <w:rPr>
          <w:b/>
          <w:bCs/>
          <w:lang w:val="en-GB"/>
        </w:rPr>
        <w:t>Project-Specific Labour Management Plans (LMPs)</w:t>
      </w:r>
      <w:r w:rsidRPr="004A34EE">
        <w:rPr>
          <w:lang w:val="en-GB"/>
        </w:rPr>
        <w:t xml:space="preserve"> for Last Mile Infrastructure (LMI) road projects.</w:t>
      </w:r>
    </w:p>
    <w:p w14:paraId="51D76AFF" w14:textId="77777777" w:rsidR="00270483" w:rsidRPr="004A34EE" w:rsidRDefault="00960720">
      <w:pPr>
        <w:spacing w:beforeAutospacing="1"/>
        <w:rPr>
          <w:lang w:val="en-GB"/>
        </w:rPr>
      </w:pPr>
      <w:r w:rsidRPr="004A34EE">
        <w:rPr>
          <w:lang w:val="en-GB"/>
        </w:rPr>
        <w:t>They are not a standalone LMP. Rather, they:</w:t>
      </w:r>
    </w:p>
    <w:p w14:paraId="503091E0" w14:textId="77777777" w:rsidR="00270483" w:rsidRPr="004A34EE" w:rsidRDefault="00960720">
      <w:pPr>
        <w:numPr>
          <w:ilvl w:val="0"/>
          <w:numId w:val="35"/>
        </w:numPr>
        <w:spacing w:beforeAutospacing="1" w:after="0" w:line="240" w:lineRule="auto"/>
        <w:jc w:val="left"/>
        <w:rPr>
          <w:lang w:val="en-GB"/>
        </w:rPr>
      </w:pPr>
      <w:r w:rsidRPr="004A34EE">
        <w:rPr>
          <w:lang w:val="en-GB"/>
        </w:rPr>
        <w:t>Establish minimum compliance requirements;</w:t>
      </w:r>
    </w:p>
    <w:p w14:paraId="72592506" w14:textId="77777777" w:rsidR="00270483" w:rsidRPr="004A34EE" w:rsidRDefault="00960720">
      <w:pPr>
        <w:numPr>
          <w:ilvl w:val="0"/>
          <w:numId w:val="35"/>
        </w:numPr>
        <w:spacing w:after="0" w:line="240" w:lineRule="auto"/>
        <w:jc w:val="left"/>
        <w:rPr>
          <w:lang w:val="en-GB"/>
        </w:rPr>
      </w:pPr>
      <w:r w:rsidRPr="004A34EE">
        <w:rPr>
          <w:lang w:val="en-GB"/>
        </w:rPr>
        <w:t>Clarify statutory obligations under Malawi labour legislation;</w:t>
      </w:r>
    </w:p>
    <w:p w14:paraId="60EE5189" w14:textId="77777777" w:rsidR="00270483" w:rsidRPr="004A34EE" w:rsidRDefault="00960720">
      <w:pPr>
        <w:numPr>
          <w:ilvl w:val="0"/>
          <w:numId w:val="35"/>
        </w:numPr>
        <w:spacing w:after="0" w:line="240" w:lineRule="auto"/>
        <w:jc w:val="left"/>
        <w:rPr>
          <w:lang w:val="en-GB"/>
        </w:rPr>
      </w:pPr>
      <w:r w:rsidRPr="004A34EE">
        <w:rPr>
          <w:lang w:val="en-GB"/>
        </w:rPr>
        <w:t>Define the scope and content expected in Contractor LMPs;</w:t>
      </w:r>
    </w:p>
    <w:p w14:paraId="31BAE670" w14:textId="77777777" w:rsidR="00270483" w:rsidRPr="004A34EE" w:rsidRDefault="00960720">
      <w:pPr>
        <w:numPr>
          <w:ilvl w:val="0"/>
          <w:numId w:val="35"/>
        </w:numPr>
        <w:spacing w:after="0" w:line="240" w:lineRule="auto"/>
        <w:jc w:val="left"/>
        <w:rPr>
          <w:lang w:val="en-GB"/>
        </w:rPr>
      </w:pPr>
      <w:r w:rsidRPr="004A34EE">
        <w:rPr>
          <w:lang w:val="en-GB"/>
        </w:rPr>
        <w:t>Provide direction on labour risk management consistent with:</w:t>
      </w:r>
    </w:p>
    <w:p w14:paraId="6A271F37" w14:textId="77777777" w:rsidR="00270483" w:rsidRPr="004A34EE" w:rsidRDefault="00960720">
      <w:pPr>
        <w:numPr>
          <w:ilvl w:val="1"/>
          <w:numId w:val="35"/>
        </w:numPr>
        <w:spacing w:after="0" w:line="240" w:lineRule="auto"/>
        <w:jc w:val="left"/>
        <w:rPr>
          <w:lang w:val="en-GB"/>
        </w:rPr>
      </w:pPr>
      <w:r w:rsidRPr="004A34EE">
        <w:rPr>
          <w:lang w:val="en-GB"/>
        </w:rPr>
        <w:t>Employment Act (2000, as amended),</w:t>
      </w:r>
    </w:p>
    <w:p w14:paraId="79E57A96" w14:textId="77777777" w:rsidR="00270483" w:rsidRPr="004A34EE" w:rsidRDefault="00960720">
      <w:pPr>
        <w:numPr>
          <w:ilvl w:val="1"/>
          <w:numId w:val="35"/>
        </w:numPr>
        <w:spacing w:after="0" w:line="240" w:lineRule="auto"/>
        <w:jc w:val="left"/>
        <w:rPr>
          <w:lang w:val="en-GB"/>
        </w:rPr>
      </w:pPr>
      <w:r w:rsidRPr="004A34EE">
        <w:rPr>
          <w:lang w:val="en-GB"/>
        </w:rPr>
        <w:t>Occupational Safety, Health and Welfare Act (1997),</w:t>
      </w:r>
    </w:p>
    <w:p w14:paraId="739CC520" w14:textId="77777777" w:rsidR="00270483" w:rsidRPr="004A34EE" w:rsidRDefault="00960720">
      <w:pPr>
        <w:numPr>
          <w:ilvl w:val="1"/>
          <w:numId w:val="35"/>
        </w:numPr>
        <w:spacing w:after="0" w:line="240" w:lineRule="auto"/>
        <w:jc w:val="left"/>
        <w:rPr>
          <w:lang w:val="en-GB"/>
        </w:rPr>
      </w:pPr>
      <w:r w:rsidRPr="004A34EE">
        <w:rPr>
          <w:lang w:val="en-GB"/>
        </w:rPr>
        <w:t>Gender Equality Act (2013),</w:t>
      </w:r>
    </w:p>
    <w:p w14:paraId="6043478C" w14:textId="77777777" w:rsidR="00270483" w:rsidRPr="004A34EE" w:rsidRDefault="00960720">
      <w:pPr>
        <w:numPr>
          <w:ilvl w:val="1"/>
          <w:numId w:val="35"/>
        </w:numPr>
        <w:spacing w:after="0" w:line="240" w:lineRule="auto"/>
        <w:jc w:val="left"/>
        <w:rPr>
          <w:lang w:val="en-GB"/>
        </w:rPr>
      </w:pPr>
      <w:r w:rsidRPr="004A34EE">
        <w:rPr>
          <w:lang w:val="en-GB"/>
        </w:rPr>
        <w:t>Child Care, Protection and Justice Act (2010),</w:t>
      </w:r>
    </w:p>
    <w:p w14:paraId="101CA77F" w14:textId="77777777" w:rsidR="00270483" w:rsidRPr="004A34EE" w:rsidRDefault="00960720">
      <w:pPr>
        <w:numPr>
          <w:ilvl w:val="1"/>
          <w:numId w:val="35"/>
        </w:numPr>
        <w:spacing w:after="0" w:line="240" w:lineRule="auto"/>
        <w:jc w:val="left"/>
        <w:rPr>
          <w:lang w:val="en-GB"/>
        </w:rPr>
      </w:pPr>
      <w:r w:rsidRPr="004A34EE">
        <w:rPr>
          <w:lang w:val="en-GB"/>
        </w:rPr>
        <w:t>Trafficking in Persons Act (2017),</w:t>
      </w:r>
    </w:p>
    <w:p w14:paraId="36525A40" w14:textId="77777777" w:rsidR="00270483" w:rsidRPr="004A34EE" w:rsidRDefault="00960720">
      <w:pPr>
        <w:numPr>
          <w:ilvl w:val="1"/>
          <w:numId w:val="35"/>
        </w:numPr>
        <w:spacing w:afterAutospacing="1" w:line="240" w:lineRule="auto"/>
        <w:jc w:val="left"/>
        <w:rPr>
          <w:lang w:val="en-GB"/>
        </w:rPr>
      </w:pPr>
      <w:r w:rsidRPr="004A34EE">
        <w:rPr>
          <w:lang w:val="en-GB"/>
        </w:rPr>
        <w:t>World Bank OP/BP 4.01 requirements for managing social risks.</w:t>
      </w:r>
    </w:p>
    <w:p w14:paraId="105D1C0D" w14:textId="77777777" w:rsidR="00270483" w:rsidRPr="004A34EE" w:rsidRDefault="00960720">
      <w:pPr>
        <w:spacing w:beforeAutospacing="1"/>
        <w:rPr>
          <w:lang w:val="en-GB"/>
        </w:rPr>
      </w:pPr>
      <w:r w:rsidRPr="004A34EE">
        <w:rPr>
          <w:lang w:val="en-GB"/>
        </w:rPr>
        <w:t xml:space="preserve">All Contractors engaged under SATCP shall prepare a </w:t>
      </w:r>
      <w:r w:rsidRPr="004A34EE">
        <w:rPr>
          <w:b/>
          <w:bCs/>
          <w:lang w:val="en-GB"/>
        </w:rPr>
        <w:t>site-specific Labour Management Plan (LMP)</w:t>
      </w:r>
      <w:r w:rsidRPr="004A34EE">
        <w:rPr>
          <w:lang w:val="en-GB"/>
        </w:rPr>
        <w:t xml:space="preserve"> consistent with these Guidelines prior to mobilisation.</w:t>
      </w:r>
    </w:p>
    <w:p w14:paraId="5F09C72F" w14:textId="77777777" w:rsidR="00270483" w:rsidRPr="004A34EE" w:rsidRDefault="00960720">
      <w:pPr>
        <w:rPr>
          <w:b/>
          <w:lang w:val="en-GB"/>
        </w:rPr>
      </w:pPr>
      <w:r w:rsidRPr="004A34EE">
        <w:rPr>
          <w:b/>
          <w:lang w:val="en-GB"/>
        </w:rPr>
        <w:t>2. Legal and Policy Framework</w:t>
      </w:r>
    </w:p>
    <w:p w14:paraId="152B3337" w14:textId="77777777" w:rsidR="00270483" w:rsidRPr="004A34EE" w:rsidRDefault="00960720">
      <w:pPr>
        <w:spacing w:beforeAutospacing="1"/>
        <w:rPr>
          <w:lang w:val="en-GB"/>
        </w:rPr>
      </w:pPr>
      <w:r w:rsidRPr="004A34EE">
        <w:rPr>
          <w:lang w:val="en-GB"/>
        </w:rPr>
        <w:t>Contractors must ensure their LMPs demonstrate compliance with:</w:t>
      </w:r>
    </w:p>
    <w:p w14:paraId="35586FFE" w14:textId="77777777" w:rsidR="00270483" w:rsidRPr="004A34EE" w:rsidRDefault="00960720">
      <w:pPr>
        <w:numPr>
          <w:ilvl w:val="0"/>
          <w:numId w:val="36"/>
        </w:numPr>
        <w:spacing w:beforeAutospacing="1" w:after="0" w:line="240" w:lineRule="auto"/>
        <w:jc w:val="left"/>
        <w:rPr>
          <w:lang w:val="en-GB"/>
        </w:rPr>
      </w:pPr>
      <w:r w:rsidRPr="004A34EE">
        <w:rPr>
          <w:lang w:val="en-GB"/>
        </w:rPr>
        <w:t>Employment Act (2000, as amended)</w:t>
      </w:r>
    </w:p>
    <w:p w14:paraId="1CCD20CB" w14:textId="77777777" w:rsidR="00270483" w:rsidRPr="004A34EE" w:rsidRDefault="00960720">
      <w:pPr>
        <w:numPr>
          <w:ilvl w:val="0"/>
          <w:numId w:val="36"/>
        </w:numPr>
        <w:spacing w:after="0" w:line="240" w:lineRule="auto"/>
        <w:jc w:val="left"/>
        <w:rPr>
          <w:lang w:val="en-GB"/>
        </w:rPr>
      </w:pPr>
      <w:r w:rsidRPr="004A34EE">
        <w:rPr>
          <w:lang w:val="en-GB"/>
        </w:rPr>
        <w:t>Occupational Safety, Health and Welfare Act (1997)</w:t>
      </w:r>
    </w:p>
    <w:p w14:paraId="046FC419" w14:textId="77777777" w:rsidR="00270483" w:rsidRPr="004A34EE" w:rsidRDefault="00960720">
      <w:pPr>
        <w:numPr>
          <w:ilvl w:val="0"/>
          <w:numId w:val="36"/>
        </w:numPr>
        <w:spacing w:after="0" w:line="240" w:lineRule="auto"/>
        <w:jc w:val="left"/>
        <w:rPr>
          <w:lang w:val="en-GB"/>
        </w:rPr>
      </w:pPr>
      <w:r w:rsidRPr="004A34EE">
        <w:rPr>
          <w:lang w:val="en-GB"/>
        </w:rPr>
        <w:t>Gender Equality Act (2013)</w:t>
      </w:r>
    </w:p>
    <w:p w14:paraId="4EC296F9" w14:textId="77777777" w:rsidR="00270483" w:rsidRPr="004A34EE" w:rsidRDefault="00960720">
      <w:pPr>
        <w:numPr>
          <w:ilvl w:val="0"/>
          <w:numId w:val="36"/>
        </w:numPr>
        <w:spacing w:after="0" w:line="240" w:lineRule="auto"/>
        <w:jc w:val="left"/>
        <w:rPr>
          <w:lang w:val="en-GB"/>
        </w:rPr>
      </w:pPr>
      <w:r w:rsidRPr="004A34EE">
        <w:rPr>
          <w:lang w:val="en-GB"/>
        </w:rPr>
        <w:t>Child Care, Protection and Justice Act (2010)</w:t>
      </w:r>
    </w:p>
    <w:p w14:paraId="1A26A886" w14:textId="77777777" w:rsidR="00270483" w:rsidRPr="004A34EE" w:rsidRDefault="00960720">
      <w:pPr>
        <w:numPr>
          <w:ilvl w:val="0"/>
          <w:numId w:val="36"/>
        </w:numPr>
        <w:spacing w:after="0" w:line="240" w:lineRule="auto"/>
        <w:jc w:val="left"/>
        <w:rPr>
          <w:lang w:val="en-GB"/>
        </w:rPr>
      </w:pPr>
      <w:r w:rsidRPr="004A34EE">
        <w:rPr>
          <w:lang w:val="en-GB"/>
        </w:rPr>
        <w:t>HIV and AIDS (Prevention and Management) Act (2018)</w:t>
      </w:r>
    </w:p>
    <w:p w14:paraId="581BDCE4" w14:textId="77777777" w:rsidR="00270483" w:rsidRPr="004A34EE" w:rsidRDefault="00960720">
      <w:pPr>
        <w:numPr>
          <w:ilvl w:val="0"/>
          <w:numId w:val="36"/>
        </w:numPr>
        <w:spacing w:after="0" w:line="240" w:lineRule="auto"/>
        <w:jc w:val="left"/>
        <w:rPr>
          <w:lang w:val="en-GB"/>
        </w:rPr>
      </w:pPr>
      <w:r w:rsidRPr="004A34EE">
        <w:rPr>
          <w:lang w:val="en-GB"/>
        </w:rPr>
        <w:t>Trafficking in Persons Act (2017)</w:t>
      </w:r>
    </w:p>
    <w:p w14:paraId="3FF60A38" w14:textId="77777777" w:rsidR="00270483" w:rsidRPr="004A34EE" w:rsidRDefault="00960720">
      <w:pPr>
        <w:numPr>
          <w:ilvl w:val="0"/>
          <w:numId w:val="36"/>
        </w:numPr>
        <w:spacing w:after="0" w:line="240" w:lineRule="auto"/>
        <w:jc w:val="left"/>
        <w:rPr>
          <w:lang w:val="en-GB"/>
        </w:rPr>
      </w:pPr>
      <w:r w:rsidRPr="004A34EE">
        <w:rPr>
          <w:lang w:val="en-GB"/>
        </w:rPr>
        <w:t>Public Health Act (1948)</w:t>
      </w:r>
    </w:p>
    <w:p w14:paraId="5CF2D5B1" w14:textId="77777777" w:rsidR="00270483" w:rsidRPr="004A34EE" w:rsidRDefault="00960720">
      <w:pPr>
        <w:numPr>
          <w:ilvl w:val="0"/>
          <w:numId w:val="36"/>
        </w:numPr>
        <w:spacing w:after="0" w:line="240" w:lineRule="auto"/>
        <w:jc w:val="left"/>
        <w:rPr>
          <w:lang w:val="en-GB"/>
        </w:rPr>
      </w:pPr>
      <w:r w:rsidRPr="004A34EE">
        <w:rPr>
          <w:lang w:val="en-GB"/>
        </w:rPr>
        <w:t>Applicable minimum wage regulations</w:t>
      </w:r>
    </w:p>
    <w:p w14:paraId="6AFCCED9" w14:textId="77777777" w:rsidR="00270483" w:rsidRPr="004A34EE" w:rsidRDefault="00960720">
      <w:pPr>
        <w:numPr>
          <w:ilvl w:val="0"/>
          <w:numId w:val="36"/>
        </w:numPr>
        <w:spacing w:afterAutospacing="1" w:line="240" w:lineRule="auto"/>
        <w:jc w:val="left"/>
        <w:rPr>
          <w:lang w:val="en-GB"/>
        </w:rPr>
      </w:pPr>
      <w:r w:rsidRPr="004A34EE">
        <w:rPr>
          <w:lang w:val="en-GB"/>
        </w:rPr>
        <w:t>Relevant World Bank safeguards (OP/BP 4.01)</w:t>
      </w:r>
    </w:p>
    <w:p w14:paraId="7F985C14" w14:textId="77777777" w:rsidR="00270483" w:rsidRPr="004A34EE" w:rsidRDefault="00960720">
      <w:pPr>
        <w:spacing w:beforeAutospacing="1"/>
        <w:rPr>
          <w:lang w:val="en-GB"/>
        </w:rPr>
      </w:pPr>
      <w:r w:rsidRPr="004A34EE">
        <w:rPr>
          <w:lang w:val="en-GB"/>
        </w:rPr>
        <w:t>The LMP must clearly reference these instruments and describe how compliance will be operationalised.</w:t>
      </w:r>
    </w:p>
    <w:p w14:paraId="13117835" w14:textId="77777777" w:rsidR="00270483" w:rsidRPr="004A34EE" w:rsidRDefault="00960720">
      <w:pPr>
        <w:rPr>
          <w:b/>
          <w:lang w:val="en-GB"/>
        </w:rPr>
      </w:pPr>
      <w:r w:rsidRPr="004A34EE">
        <w:rPr>
          <w:b/>
          <w:lang w:val="en-GB"/>
        </w:rPr>
        <w:t>3. Categories of Workers to be Covered</w:t>
      </w:r>
    </w:p>
    <w:p w14:paraId="203D565B" w14:textId="77777777" w:rsidR="00270483" w:rsidRPr="004A34EE" w:rsidRDefault="00960720">
      <w:pPr>
        <w:spacing w:beforeAutospacing="1"/>
        <w:rPr>
          <w:lang w:val="en-GB"/>
        </w:rPr>
      </w:pPr>
      <w:r w:rsidRPr="004A34EE">
        <w:rPr>
          <w:lang w:val="en-GB"/>
        </w:rPr>
        <w:t>The Contractor’s LMP shall cover all categories of project workers, including:</w:t>
      </w:r>
    </w:p>
    <w:p w14:paraId="6C26B760" w14:textId="77777777" w:rsidR="00270483" w:rsidRPr="004A34EE" w:rsidRDefault="00960720" w:rsidP="005278C1">
      <w:pPr>
        <w:numPr>
          <w:ilvl w:val="0"/>
          <w:numId w:val="95"/>
        </w:numPr>
        <w:spacing w:beforeAutospacing="1" w:after="0" w:line="240" w:lineRule="auto"/>
        <w:jc w:val="left"/>
        <w:rPr>
          <w:lang w:val="en-GB"/>
        </w:rPr>
      </w:pPr>
      <w:r w:rsidRPr="004A34EE">
        <w:rPr>
          <w:lang w:val="en-GB"/>
        </w:rPr>
        <w:t>Direct workers (Contractor employees)</w:t>
      </w:r>
    </w:p>
    <w:p w14:paraId="2455C14F" w14:textId="77777777" w:rsidR="00270483" w:rsidRPr="004A34EE" w:rsidRDefault="00960720" w:rsidP="005278C1">
      <w:pPr>
        <w:numPr>
          <w:ilvl w:val="0"/>
          <w:numId w:val="69"/>
        </w:numPr>
        <w:spacing w:after="0" w:line="240" w:lineRule="auto"/>
        <w:jc w:val="left"/>
        <w:rPr>
          <w:lang w:val="en-GB"/>
        </w:rPr>
      </w:pPr>
      <w:r w:rsidRPr="004A34EE">
        <w:rPr>
          <w:lang w:val="en-GB"/>
        </w:rPr>
        <w:t>Subcontracted workers</w:t>
      </w:r>
    </w:p>
    <w:p w14:paraId="08E5A8AD" w14:textId="77777777" w:rsidR="00270483" w:rsidRPr="004A34EE" w:rsidRDefault="00960720" w:rsidP="005278C1">
      <w:pPr>
        <w:numPr>
          <w:ilvl w:val="0"/>
          <w:numId w:val="69"/>
        </w:numPr>
        <w:spacing w:after="0" w:line="240" w:lineRule="auto"/>
        <w:jc w:val="left"/>
        <w:rPr>
          <w:lang w:val="en-GB"/>
        </w:rPr>
      </w:pPr>
      <w:r w:rsidRPr="004A34EE">
        <w:rPr>
          <w:lang w:val="en-GB"/>
        </w:rPr>
        <w:t>Security personnel</w:t>
      </w:r>
    </w:p>
    <w:p w14:paraId="6D84B86E" w14:textId="77777777" w:rsidR="00270483" w:rsidRPr="004A34EE" w:rsidRDefault="00960720" w:rsidP="005278C1">
      <w:pPr>
        <w:numPr>
          <w:ilvl w:val="0"/>
          <w:numId w:val="69"/>
        </w:numPr>
        <w:spacing w:afterAutospacing="1" w:line="240" w:lineRule="auto"/>
        <w:jc w:val="left"/>
        <w:rPr>
          <w:lang w:val="en-GB"/>
        </w:rPr>
      </w:pPr>
      <w:r w:rsidRPr="004A34EE">
        <w:rPr>
          <w:lang w:val="en-GB"/>
        </w:rPr>
        <w:lastRenderedPageBreak/>
        <w:t>Primary supplier workers</w:t>
      </w:r>
    </w:p>
    <w:p w14:paraId="17A44E06" w14:textId="77777777" w:rsidR="00270483" w:rsidRPr="004A34EE" w:rsidRDefault="00960720">
      <w:pPr>
        <w:spacing w:beforeAutospacing="1"/>
        <w:rPr>
          <w:lang w:val="en-GB"/>
        </w:rPr>
      </w:pPr>
      <w:r w:rsidRPr="004A34EE">
        <w:rPr>
          <w:lang w:val="en-GB"/>
        </w:rPr>
        <w:t>The LMP must describe how labour standards will be applied to subcontractors and suppliers.</w:t>
      </w:r>
    </w:p>
    <w:p w14:paraId="1551EB9D" w14:textId="77777777" w:rsidR="00270483" w:rsidRPr="004A34EE" w:rsidRDefault="00960720">
      <w:pPr>
        <w:rPr>
          <w:b/>
          <w:lang w:val="en-GB"/>
        </w:rPr>
      </w:pPr>
      <w:r w:rsidRPr="004A34EE">
        <w:rPr>
          <w:b/>
          <w:lang w:val="en-GB"/>
        </w:rPr>
        <w:t>4. Minimum Content Requirements for Contractor LMPs</w:t>
      </w:r>
    </w:p>
    <w:p w14:paraId="02C898B1" w14:textId="77777777" w:rsidR="00270483" w:rsidRPr="004A34EE" w:rsidRDefault="00960720">
      <w:pPr>
        <w:spacing w:beforeAutospacing="1"/>
        <w:rPr>
          <w:lang w:val="en-GB"/>
        </w:rPr>
      </w:pPr>
      <w:r w:rsidRPr="004A34EE">
        <w:rPr>
          <w:lang w:val="en-GB"/>
        </w:rPr>
        <w:t>Each Contractor’s LMP must include, at a minimum, the following components:</w:t>
      </w:r>
    </w:p>
    <w:p w14:paraId="649669AF" w14:textId="77777777" w:rsidR="00270483" w:rsidRPr="004A34EE" w:rsidRDefault="00960720">
      <w:pPr>
        <w:rPr>
          <w:b/>
          <w:lang w:val="en-GB"/>
        </w:rPr>
      </w:pPr>
      <w:r w:rsidRPr="004A34EE">
        <w:rPr>
          <w:b/>
          <w:lang w:val="en-GB"/>
        </w:rPr>
        <w:t>4.1 Workforce Planning and Recruitment Procedures</w:t>
      </w:r>
    </w:p>
    <w:p w14:paraId="79613EEE" w14:textId="77777777" w:rsidR="00270483" w:rsidRPr="004A34EE" w:rsidRDefault="00960720">
      <w:pPr>
        <w:spacing w:beforeAutospacing="1"/>
        <w:rPr>
          <w:lang w:val="en-GB"/>
        </w:rPr>
      </w:pPr>
      <w:r w:rsidRPr="004A34EE">
        <w:rPr>
          <w:lang w:val="en-GB"/>
        </w:rPr>
        <w:t>The LMP must describe:</w:t>
      </w:r>
    </w:p>
    <w:p w14:paraId="22B837EF" w14:textId="77777777" w:rsidR="00270483" w:rsidRPr="004A34EE" w:rsidRDefault="00960720">
      <w:pPr>
        <w:numPr>
          <w:ilvl w:val="0"/>
          <w:numId w:val="37"/>
        </w:numPr>
        <w:spacing w:beforeAutospacing="1" w:after="0" w:line="240" w:lineRule="auto"/>
        <w:jc w:val="left"/>
        <w:rPr>
          <w:lang w:val="en-GB"/>
        </w:rPr>
      </w:pPr>
      <w:r w:rsidRPr="004A34EE">
        <w:rPr>
          <w:lang w:val="en-GB"/>
        </w:rPr>
        <w:t>Anticipated labour numbers by category and phase;</w:t>
      </w:r>
    </w:p>
    <w:p w14:paraId="10468EE3" w14:textId="77777777" w:rsidR="00270483" w:rsidRPr="004A34EE" w:rsidRDefault="00960720">
      <w:pPr>
        <w:numPr>
          <w:ilvl w:val="0"/>
          <w:numId w:val="37"/>
        </w:numPr>
        <w:spacing w:after="0" w:line="240" w:lineRule="auto"/>
        <w:jc w:val="left"/>
        <w:rPr>
          <w:lang w:val="en-GB"/>
        </w:rPr>
      </w:pPr>
      <w:r w:rsidRPr="004A34EE">
        <w:rPr>
          <w:lang w:val="en-GB"/>
        </w:rPr>
        <w:t>Recruitment procedures;</w:t>
      </w:r>
    </w:p>
    <w:p w14:paraId="7DE463BE" w14:textId="77777777" w:rsidR="00270483" w:rsidRPr="004A34EE" w:rsidRDefault="00960720">
      <w:pPr>
        <w:numPr>
          <w:ilvl w:val="0"/>
          <w:numId w:val="37"/>
        </w:numPr>
        <w:spacing w:after="0" w:line="240" w:lineRule="auto"/>
        <w:jc w:val="left"/>
        <w:rPr>
          <w:lang w:val="en-GB"/>
        </w:rPr>
      </w:pPr>
      <w:r w:rsidRPr="004A34EE">
        <w:rPr>
          <w:lang w:val="en-GB"/>
        </w:rPr>
        <w:t>Local hiring strategies;</w:t>
      </w:r>
    </w:p>
    <w:p w14:paraId="3DD36297" w14:textId="77777777" w:rsidR="00270483" w:rsidRPr="004A34EE" w:rsidRDefault="00960720">
      <w:pPr>
        <w:numPr>
          <w:ilvl w:val="0"/>
          <w:numId w:val="37"/>
        </w:numPr>
        <w:spacing w:after="0" w:line="240" w:lineRule="auto"/>
        <w:jc w:val="left"/>
        <w:rPr>
          <w:lang w:val="en-GB"/>
        </w:rPr>
      </w:pPr>
      <w:r w:rsidRPr="004A34EE">
        <w:rPr>
          <w:lang w:val="en-GB"/>
        </w:rPr>
        <w:t>Non-discrimination measures;</w:t>
      </w:r>
    </w:p>
    <w:p w14:paraId="717A0A5A" w14:textId="77777777" w:rsidR="00270483" w:rsidRPr="004A34EE" w:rsidRDefault="00960720">
      <w:pPr>
        <w:numPr>
          <w:ilvl w:val="0"/>
          <w:numId w:val="37"/>
        </w:numPr>
        <w:spacing w:after="0" w:line="240" w:lineRule="auto"/>
        <w:jc w:val="left"/>
        <w:rPr>
          <w:lang w:val="en-GB"/>
        </w:rPr>
      </w:pPr>
      <w:r w:rsidRPr="004A34EE">
        <w:rPr>
          <w:lang w:val="en-GB"/>
        </w:rPr>
        <w:t>Age verification procedures;</w:t>
      </w:r>
    </w:p>
    <w:p w14:paraId="71EC142E" w14:textId="77777777" w:rsidR="00270483" w:rsidRPr="004A34EE" w:rsidRDefault="00960720">
      <w:pPr>
        <w:numPr>
          <w:ilvl w:val="0"/>
          <w:numId w:val="37"/>
        </w:numPr>
        <w:spacing w:after="0" w:line="240" w:lineRule="auto"/>
        <w:jc w:val="left"/>
        <w:rPr>
          <w:lang w:val="en-GB"/>
        </w:rPr>
      </w:pPr>
      <w:r w:rsidRPr="004A34EE">
        <w:rPr>
          <w:lang w:val="en-GB"/>
        </w:rPr>
        <w:t>Prohibition of forced labour and child labour;</w:t>
      </w:r>
    </w:p>
    <w:p w14:paraId="08CF21B9" w14:textId="77777777" w:rsidR="00270483" w:rsidRPr="004A34EE" w:rsidRDefault="00960720">
      <w:pPr>
        <w:numPr>
          <w:ilvl w:val="0"/>
          <w:numId w:val="37"/>
        </w:numPr>
        <w:spacing w:afterAutospacing="1" w:line="240" w:lineRule="auto"/>
        <w:jc w:val="left"/>
        <w:rPr>
          <w:lang w:val="en-GB"/>
        </w:rPr>
      </w:pPr>
      <w:r w:rsidRPr="004A34EE">
        <w:rPr>
          <w:lang w:val="en-GB"/>
        </w:rPr>
        <w:t>Record-keeping systems for employees.</w:t>
      </w:r>
    </w:p>
    <w:p w14:paraId="0D4D772C" w14:textId="77777777" w:rsidR="00270483" w:rsidRPr="004A34EE" w:rsidRDefault="00960720">
      <w:pPr>
        <w:spacing w:beforeAutospacing="1"/>
        <w:rPr>
          <w:lang w:val="en-GB"/>
        </w:rPr>
      </w:pPr>
      <w:r w:rsidRPr="004A34EE">
        <w:rPr>
          <w:lang w:val="en-GB"/>
        </w:rPr>
        <w:t>Recruitment must comply with Sections 4, 5, 21, and 23 of the Employment Act.</w:t>
      </w:r>
    </w:p>
    <w:p w14:paraId="6FE198F7" w14:textId="77777777" w:rsidR="00270483" w:rsidRPr="004A34EE" w:rsidRDefault="00960720">
      <w:pPr>
        <w:rPr>
          <w:b/>
          <w:lang w:val="en-GB"/>
        </w:rPr>
      </w:pPr>
      <w:r w:rsidRPr="004A34EE">
        <w:rPr>
          <w:b/>
          <w:lang w:val="en-GB"/>
        </w:rPr>
        <w:t>4.2 Employment Conditions</w:t>
      </w:r>
    </w:p>
    <w:p w14:paraId="3CB62E99" w14:textId="77777777" w:rsidR="00270483" w:rsidRPr="004A34EE" w:rsidRDefault="00960720">
      <w:pPr>
        <w:spacing w:beforeAutospacing="1"/>
        <w:rPr>
          <w:lang w:val="en-GB"/>
        </w:rPr>
      </w:pPr>
      <w:r w:rsidRPr="004A34EE">
        <w:rPr>
          <w:lang w:val="en-GB"/>
        </w:rPr>
        <w:t>The LMP shall demonstrate how the Contractor will ensure:</w:t>
      </w:r>
    </w:p>
    <w:p w14:paraId="34266898" w14:textId="77777777" w:rsidR="00270483" w:rsidRPr="004A34EE" w:rsidRDefault="00960720">
      <w:pPr>
        <w:numPr>
          <w:ilvl w:val="0"/>
          <w:numId w:val="38"/>
        </w:numPr>
        <w:spacing w:beforeAutospacing="1" w:after="0" w:line="240" w:lineRule="auto"/>
        <w:jc w:val="left"/>
        <w:rPr>
          <w:lang w:val="en-GB"/>
        </w:rPr>
      </w:pPr>
      <w:r w:rsidRPr="004A34EE">
        <w:rPr>
          <w:lang w:val="en-GB"/>
        </w:rPr>
        <w:t>Written contracts for all workers;</w:t>
      </w:r>
    </w:p>
    <w:p w14:paraId="40874DDC" w14:textId="77777777" w:rsidR="00270483" w:rsidRPr="004A34EE" w:rsidRDefault="00960720">
      <w:pPr>
        <w:numPr>
          <w:ilvl w:val="0"/>
          <w:numId w:val="38"/>
        </w:numPr>
        <w:spacing w:after="0" w:line="240" w:lineRule="auto"/>
        <w:jc w:val="left"/>
        <w:rPr>
          <w:lang w:val="en-GB"/>
        </w:rPr>
      </w:pPr>
      <w:r w:rsidRPr="004A34EE">
        <w:rPr>
          <w:lang w:val="en-GB"/>
        </w:rPr>
        <w:t>Clear specification of wages, hours, and benefits;</w:t>
      </w:r>
    </w:p>
    <w:p w14:paraId="21C2C512" w14:textId="77777777" w:rsidR="00270483" w:rsidRPr="004A34EE" w:rsidRDefault="00960720">
      <w:pPr>
        <w:numPr>
          <w:ilvl w:val="0"/>
          <w:numId w:val="38"/>
        </w:numPr>
        <w:spacing w:after="0" w:line="240" w:lineRule="auto"/>
        <w:jc w:val="left"/>
        <w:rPr>
          <w:lang w:val="en-GB"/>
        </w:rPr>
      </w:pPr>
      <w:r w:rsidRPr="004A34EE">
        <w:rPr>
          <w:lang w:val="en-GB"/>
        </w:rPr>
        <w:t>Compliance with statutory working hours and rest days;</w:t>
      </w:r>
    </w:p>
    <w:p w14:paraId="480EF657" w14:textId="77777777" w:rsidR="00270483" w:rsidRPr="004A34EE" w:rsidRDefault="00960720">
      <w:pPr>
        <w:numPr>
          <w:ilvl w:val="0"/>
          <w:numId w:val="38"/>
        </w:numPr>
        <w:spacing w:after="0" w:line="240" w:lineRule="auto"/>
        <w:jc w:val="left"/>
        <w:rPr>
          <w:lang w:val="en-GB"/>
        </w:rPr>
      </w:pPr>
      <w:r w:rsidRPr="004A34EE">
        <w:rPr>
          <w:lang w:val="en-GB"/>
        </w:rPr>
        <w:t>Provision of annual, sick, and maternity leave;</w:t>
      </w:r>
    </w:p>
    <w:p w14:paraId="010D474B" w14:textId="77777777" w:rsidR="00270483" w:rsidRPr="004A34EE" w:rsidRDefault="00960720">
      <w:pPr>
        <w:numPr>
          <w:ilvl w:val="0"/>
          <w:numId w:val="38"/>
        </w:numPr>
        <w:spacing w:after="0" w:line="240" w:lineRule="auto"/>
        <w:jc w:val="left"/>
        <w:rPr>
          <w:lang w:val="en-GB"/>
        </w:rPr>
      </w:pPr>
      <w:r w:rsidRPr="004A34EE">
        <w:rPr>
          <w:lang w:val="en-GB"/>
        </w:rPr>
        <w:t>Equal pay for equal work;</w:t>
      </w:r>
    </w:p>
    <w:p w14:paraId="7574B9FF" w14:textId="77777777" w:rsidR="00270483" w:rsidRPr="004A34EE" w:rsidRDefault="00960720">
      <w:pPr>
        <w:numPr>
          <w:ilvl w:val="0"/>
          <w:numId w:val="38"/>
        </w:numPr>
        <w:spacing w:afterAutospacing="1" w:line="240" w:lineRule="auto"/>
        <w:jc w:val="left"/>
        <w:rPr>
          <w:lang w:val="en-GB"/>
        </w:rPr>
      </w:pPr>
      <w:r w:rsidRPr="004A34EE">
        <w:rPr>
          <w:lang w:val="en-GB"/>
        </w:rPr>
        <w:t>Proper termination procedures and severance entitlements.</w:t>
      </w:r>
    </w:p>
    <w:p w14:paraId="1A105CDB" w14:textId="77777777" w:rsidR="00270483" w:rsidRPr="004A34EE" w:rsidRDefault="00960720">
      <w:pPr>
        <w:rPr>
          <w:b/>
          <w:lang w:val="en-GB"/>
        </w:rPr>
      </w:pPr>
      <w:r w:rsidRPr="004A34EE">
        <w:rPr>
          <w:b/>
          <w:lang w:val="en-GB"/>
        </w:rPr>
        <w:t>4.3 Occupational Health and Safety (OHS)</w:t>
      </w:r>
    </w:p>
    <w:p w14:paraId="00C70E43" w14:textId="77777777" w:rsidR="00270483" w:rsidRPr="004A34EE" w:rsidRDefault="00960720">
      <w:pPr>
        <w:spacing w:beforeAutospacing="1"/>
        <w:rPr>
          <w:lang w:val="en-GB"/>
        </w:rPr>
      </w:pPr>
      <w:r w:rsidRPr="004A34EE">
        <w:rPr>
          <w:lang w:val="en-GB"/>
        </w:rPr>
        <w:t>The LMP must include:</w:t>
      </w:r>
    </w:p>
    <w:p w14:paraId="6F7AC580" w14:textId="77777777" w:rsidR="00270483" w:rsidRPr="004A34EE" w:rsidRDefault="00960720">
      <w:pPr>
        <w:numPr>
          <w:ilvl w:val="0"/>
          <w:numId w:val="39"/>
        </w:numPr>
        <w:spacing w:beforeAutospacing="1" w:after="0" w:line="240" w:lineRule="auto"/>
        <w:jc w:val="left"/>
        <w:rPr>
          <w:lang w:val="en-GB"/>
        </w:rPr>
      </w:pPr>
      <w:r w:rsidRPr="004A34EE">
        <w:rPr>
          <w:lang w:val="en-GB"/>
        </w:rPr>
        <w:t>Site-specific OHS risk assessment;</w:t>
      </w:r>
    </w:p>
    <w:p w14:paraId="53F7C34D" w14:textId="77777777" w:rsidR="00270483" w:rsidRPr="004A34EE" w:rsidRDefault="00960720">
      <w:pPr>
        <w:numPr>
          <w:ilvl w:val="0"/>
          <w:numId w:val="39"/>
        </w:numPr>
        <w:spacing w:after="0" w:line="240" w:lineRule="auto"/>
        <w:jc w:val="left"/>
        <w:rPr>
          <w:lang w:val="en-GB"/>
        </w:rPr>
      </w:pPr>
      <w:r w:rsidRPr="004A34EE">
        <w:rPr>
          <w:lang w:val="en-GB"/>
        </w:rPr>
        <w:t>Hazard identification and control measures;</w:t>
      </w:r>
    </w:p>
    <w:p w14:paraId="630C3378" w14:textId="77777777" w:rsidR="00270483" w:rsidRPr="004A34EE" w:rsidRDefault="00960720">
      <w:pPr>
        <w:numPr>
          <w:ilvl w:val="0"/>
          <w:numId w:val="39"/>
        </w:numPr>
        <w:spacing w:after="0" w:line="240" w:lineRule="auto"/>
        <w:jc w:val="left"/>
        <w:rPr>
          <w:lang w:val="en-GB"/>
        </w:rPr>
      </w:pPr>
      <w:r w:rsidRPr="004A34EE">
        <w:rPr>
          <w:lang w:val="en-GB"/>
        </w:rPr>
        <w:t>PPE provision policy;</w:t>
      </w:r>
    </w:p>
    <w:p w14:paraId="661F5BE8" w14:textId="77777777" w:rsidR="00270483" w:rsidRPr="004A34EE" w:rsidRDefault="00960720">
      <w:pPr>
        <w:numPr>
          <w:ilvl w:val="0"/>
          <w:numId w:val="39"/>
        </w:numPr>
        <w:spacing w:after="0" w:line="240" w:lineRule="auto"/>
        <w:jc w:val="left"/>
        <w:rPr>
          <w:lang w:val="en-GB"/>
        </w:rPr>
      </w:pPr>
      <w:r w:rsidRPr="004A34EE">
        <w:rPr>
          <w:lang w:val="en-GB"/>
        </w:rPr>
        <w:t>Toolbox talks and safety training plan;</w:t>
      </w:r>
    </w:p>
    <w:p w14:paraId="5C15C0E6" w14:textId="77777777" w:rsidR="00270483" w:rsidRPr="004A34EE" w:rsidRDefault="00960720">
      <w:pPr>
        <w:numPr>
          <w:ilvl w:val="0"/>
          <w:numId w:val="39"/>
        </w:numPr>
        <w:spacing w:after="0" w:line="240" w:lineRule="auto"/>
        <w:jc w:val="left"/>
        <w:rPr>
          <w:lang w:val="en-GB"/>
        </w:rPr>
      </w:pPr>
      <w:r w:rsidRPr="004A34EE">
        <w:rPr>
          <w:lang w:val="en-GB"/>
        </w:rPr>
        <w:t>Accident and incident reporting procedures;</w:t>
      </w:r>
    </w:p>
    <w:p w14:paraId="49962DCB" w14:textId="77777777" w:rsidR="00270483" w:rsidRPr="004A34EE" w:rsidRDefault="00960720">
      <w:pPr>
        <w:numPr>
          <w:ilvl w:val="0"/>
          <w:numId w:val="39"/>
        </w:numPr>
        <w:spacing w:after="0" w:line="240" w:lineRule="auto"/>
        <w:jc w:val="left"/>
        <w:rPr>
          <w:lang w:val="en-GB"/>
        </w:rPr>
      </w:pPr>
      <w:r w:rsidRPr="004A34EE">
        <w:rPr>
          <w:lang w:val="en-GB"/>
        </w:rPr>
        <w:t>Emergency response plan;</w:t>
      </w:r>
    </w:p>
    <w:p w14:paraId="2167905A" w14:textId="77777777" w:rsidR="00270483" w:rsidRPr="004A34EE" w:rsidRDefault="00960720">
      <w:pPr>
        <w:numPr>
          <w:ilvl w:val="0"/>
          <w:numId w:val="39"/>
        </w:numPr>
        <w:spacing w:after="0" w:line="240" w:lineRule="auto"/>
        <w:jc w:val="left"/>
        <w:rPr>
          <w:lang w:val="en-GB"/>
        </w:rPr>
      </w:pPr>
      <w:r w:rsidRPr="004A34EE">
        <w:rPr>
          <w:lang w:val="en-GB"/>
        </w:rPr>
        <w:t>First aid and medical arrangements;</w:t>
      </w:r>
    </w:p>
    <w:p w14:paraId="1D198ABD" w14:textId="77777777" w:rsidR="00270483" w:rsidRPr="004A34EE" w:rsidRDefault="00960720">
      <w:pPr>
        <w:numPr>
          <w:ilvl w:val="0"/>
          <w:numId w:val="39"/>
        </w:numPr>
        <w:spacing w:afterAutospacing="1" w:line="240" w:lineRule="auto"/>
        <w:jc w:val="left"/>
        <w:rPr>
          <w:lang w:val="en-GB"/>
        </w:rPr>
      </w:pPr>
      <w:r w:rsidRPr="004A34EE">
        <w:rPr>
          <w:lang w:val="en-GB"/>
        </w:rPr>
        <w:t>Special protection for young workers (14–18 years).</w:t>
      </w:r>
    </w:p>
    <w:p w14:paraId="77EC376B" w14:textId="77777777" w:rsidR="00270483" w:rsidRPr="004A34EE" w:rsidRDefault="00960720">
      <w:pPr>
        <w:spacing w:beforeAutospacing="1"/>
        <w:rPr>
          <w:lang w:val="en-GB"/>
        </w:rPr>
      </w:pPr>
      <w:r w:rsidRPr="004A34EE">
        <w:rPr>
          <w:lang w:val="en-GB"/>
        </w:rPr>
        <w:t>OHS provisions must comply with the Occupational Safety, Health and Welfare Act (1997).</w:t>
      </w:r>
    </w:p>
    <w:p w14:paraId="3C16FE01" w14:textId="77777777" w:rsidR="00270483" w:rsidRPr="004A34EE" w:rsidRDefault="00960720">
      <w:pPr>
        <w:rPr>
          <w:b/>
          <w:lang w:val="en-GB"/>
        </w:rPr>
      </w:pPr>
      <w:r w:rsidRPr="004A34EE">
        <w:rPr>
          <w:b/>
          <w:lang w:val="en-GB"/>
        </w:rPr>
        <w:t>4.4 Worker Welfare Facilities</w:t>
      </w:r>
    </w:p>
    <w:p w14:paraId="591B4933" w14:textId="77777777" w:rsidR="00270483" w:rsidRPr="004A34EE" w:rsidRDefault="00960720">
      <w:pPr>
        <w:spacing w:beforeAutospacing="1"/>
        <w:rPr>
          <w:lang w:val="en-GB"/>
        </w:rPr>
      </w:pPr>
      <w:r w:rsidRPr="004A34EE">
        <w:rPr>
          <w:lang w:val="en-GB"/>
        </w:rPr>
        <w:t>The LMP must outline provision of:</w:t>
      </w:r>
    </w:p>
    <w:p w14:paraId="06D40565" w14:textId="77777777" w:rsidR="00270483" w:rsidRPr="004A34EE" w:rsidRDefault="00960720">
      <w:pPr>
        <w:numPr>
          <w:ilvl w:val="0"/>
          <w:numId w:val="40"/>
        </w:numPr>
        <w:spacing w:beforeAutospacing="1" w:after="0" w:line="240" w:lineRule="auto"/>
        <w:jc w:val="left"/>
        <w:rPr>
          <w:lang w:val="en-GB"/>
        </w:rPr>
      </w:pPr>
      <w:r w:rsidRPr="004A34EE">
        <w:rPr>
          <w:lang w:val="en-GB"/>
        </w:rPr>
        <w:lastRenderedPageBreak/>
        <w:t>Adequate sanitation facilities (segregated by gender);</w:t>
      </w:r>
    </w:p>
    <w:p w14:paraId="0EDF9B55" w14:textId="77777777" w:rsidR="00270483" w:rsidRPr="004A34EE" w:rsidRDefault="00960720">
      <w:pPr>
        <w:numPr>
          <w:ilvl w:val="0"/>
          <w:numId w:val="40"/>
        </w:numPr>
        <w:spacing w:after="0" w:line="240" w:lineRule="auto"/>
        <w:jc w:val="left"/>
        <w:rPr>
          <w:lang w:val="en-GB"/>
        </w:rPr>
      </w:pPr>
      <w:r w:rsidRPr="004A34EE">
        <w:rPr>
          <w:lang w:val="en-GB"/>
        </w:rPr>
        <w:t>Potable water;</w:t>
      </w:r>
    </w:p>
    <w:p w14:paraId="3356C2BA" w14:textId="77777777" w:rsidR="00270483" w:rsidRPr="004A34EE" w:rsidRDefault="00960720">
      <w:pPr>
        <w:numPr>
          <w:ilvl w:val="0"/>
          <w:numId w:val="40"/>
        </w:numPr>
        <w:spacing w:after="0" w:line="240" w:lineRule="auto"/>
        <w:jc w:val="left"/>
        <w:rPr>
          <w:lang w:val="en-GB"/>
        </w:rPr>
      </w:pPr>
      <w:r w:rsidRPr="004A34EE">
        <w:rPr>
          <w:lang w:val="en-GB"/>
        </w:rPr>
        <w:t>Waste management systems;</w:t>
      </w:r>
    </w:p>
    <w:p w14:paraId="227931EA" w14:textId="77777777" w:rsidR="00270483" w:rsidRPr="004A34EE" w:rsidRDefault="00960720">
      <w:pPr>
        <w:numPr>
          <w:ilvl w:val="0"/>
          <w:numId w:val="40"/>
        </w:numPr>
        <w:spacing w:after="0" w:line="240" w:lineRule="auto"/>
        <w:jc w:val="left"/>
        <w:rPr>
          <w:lang w:val="en-GB"/>
        </w:rPr>
      </w:pPr>
      <w:r w:rsidRPr="004A34EE">
        <w:rPr>
          <w:lang w:val="en-GB"/>
        </w:rPr>
        <w:t>Rest areas and shelters;</w:t>
      </w:r>
    </w:p>
    <w:p w14:paraId="1E7C9768" w14:textId="77777777" w:rsidR="00270483" w:rsidRPr="004A34EE" w:rsidRDefault="00960720">
      <w:pPr>
        <w:numPr>
          <w:ilvl w:val="0"/>
          <w:numId w:val="40"/>
        </w:numPr>
        <w:spacing w:after="0" w:line="240" w:lineRule="auto"/>
        <w:jc w:val="left"/>
        <w:rPr>
          <w:lang w:val="en-GB"/>
        </w:rPr>
      </w:pPr>
      <w:r w:rsidRPr="004A34EE">
        <w:rPr>
          <w:lang w:val="en-GB"/>
        </w:rPr>
        <w:t>Medical and first aid facilities;</w:t>
      </w:r>
    </w:p>
    <w:p w14:paraId="2CC92981" w14:textId="77777777" w:rsidR="00270483" w:rsidRPr="004A34EE" w:rsidRDefault="00960720">
      <w:pPr>
        <w:numPr>
          <w:ilvl w:val="0"/>
          <w:numId w:val="40"/>
        </w:numPr>
        <w:spacing w:afterAutospacing="1" w:line="240" w:lineRule="auto"/>
        <w:jc w:val="left"/>
        <w:rPr>
          <w:lang w:val="en-GB"/>
        </w:rPr>
      </w:pPr>
      <w:r w:rsidRPr="004A34EE">
        <w:rPr>
          <w:lang w:val="en-GB"/>
        </w:rPr>
        <w:t>Safe worker accommodation (where applicable).</w:t>
      </w:r>
    </w:p>
    <w:p w14:paraId="3C4A0099" w14:textId="77777777" w:rsidR="00270483" w:rsidRPr="004A34EE" w:rsidRDefault="00960720">
      <w:pPr>
        <w:rPr>
          <w:b/>
          <w:lang w:val="en-GB"/>
        </w:rPr>
      </w:pPr>
      <w:r w:rsidRPr="004A34EE">
        <w:rPr>
          <w:b/>
          <w:lang w:val="en-GB"/>
        </w:rPr>
        <w:t>4.5 Gender, GBV, SEA/SH and Child Protection</w:t>
      </w:r>
    </w:p>
    <w:p w14:paraId="7E05B309" w14:textId="77777777" w:rsidR="00270483" w:rsidRPr="004A34EE" w:rsidRDefault="00960720">
      <w:pPr>
        <w:spacing w:beforeAutospacing="1"/>
        <w:rPr>
          <w:lang w:val="en-GB"/>
        </w:rPr>
      </w:pPr>
      <w:r w:rsidRPr="004A34EE">
        <w:rPr>
          <w:lang w:val="en-GB"/>
        </w:rPr>
        <w:t>The LMP shall include:</w:t>
      </w:r>
    </w:p>
    <w:p w14:paraId="3BB26F15" w14:textId="77777777" w:rsidR="00270483" w:rsidRPr="004A34EE" w:rsidRDefault="00960720">
      <w:pPr>
        <w:numPr>
          <w:ilvl w:val="0"/>
          <w:numId w:val="41"/>
        </w:numPr>
        <w:spacing w:beforeAutospacing="1" w:after="0" w:line="240" w:lineRule="auto"/>
        <w:jc w:val="left"/>
        <w:rPr>
          <w:lang w:val="en-GB"/>
        </w:rPr>
      </w:pPr>
      <w:r w:rsidRPr="004A34EE">
        <w:rPr>
          <w:lang w:val="en-GB"/>
        </w:rPr>
        <w:t>A mandatory Code of Conduct;</w:t>
      </w:r>
    </w:p>
    <w:p w14:paraId="475C5A8F" w14:textId="77777777" w:rsidR="00270483" w:rsidRPr="004A34EE" w:rsidRDefault="00960720">
      <w:pPr>
        <w:numPr>
          <w:ilvl w:val="0"/>
          <w:numId w:val="41"/>
        </w:numPr>
        <w:spacing w:after="0" w:line="240" w:lineRule="auto"/>
        <w:jc w:val="left"/>
        <w:rPr>
          <w:lang w:val="en-GB"/>
        </w:rPr>
      </w:pPr>
      <w:r w:rsidRPr="004A34EE">
        <w:rPr>
          <w:lang w:val="en-GB"/>
        </w:rPr>
        <w:t>GBV/SEA/SH awareness training programme;</w:t>
      </w:r>
    </w:p>
    <w:p w14:paraId="3D0B094D" w14:textId="77777777" w:rsidR="00270483" w:rsidRPr="004A34EE" w:rsidRDefault="00960720">
      <w:pPr>
        <w:numPr>
          <w:ilvl w:val="0"/>
          <w:numId w:val="41"/>
        </w:numPr>
        <w:spacing w:after="0" w:line="240" w:lineRule="auto"/>
        <w:jc w:val="left"/>
        <w:rPr>
          <w:lang w:val="en-GB"/>
        </w:rPr>
      </w:pPr>
      <w:r w:rsidRPr="004A34EE">
        <w:rPr>
          <w:lang w:val="en-GB"/>
        </w:rPr>
        <w:t>Zero tolerance policy;</w:t>
      </w:r>
    </w:p>
    <w:p w14:paraId="6B709148" w14:textId="77777777" w:rsidR="00270483" w:rsidRPr="004A34EE" w:rsidRDefault="00960720">
      <w:pPr>
        <w:numPr>
          <w:ilvl w:val="0"/>
          <w:numId w:val="41"/>
        </w:numPr>
        <w:spacing w:after="0" w:line="240" w:lineRule="auto"/>
        <w:jc w:val="left"/>
        <w:rPr>
          <w:lang w:val="en-GB"/>
        </w:rPr>
      </w:pPr>
      <w:r w:rsidRPr="004A34EE">
        <w:rPr>
          <w:lang w:val="en-GB"/>
        </w:rPr>
        <w:t>Confidential reporting pathways;</w:t>
      </w:r>
    </w:p>
    <w:p w14:paraId="58826DD7" w14:textId="77777777" w:rsidR="00270483" w:rsidRPr="004A34EE" w:rsidRDefault="00960720">
      <w:pPr>
        <w:numPr>
          <w:ilvl w:val="0"/>
          <w:numId w:val="41"/>
        </w:numPr>
        <w:spacing w:after="0" w:line="240" w:lineRule="auto"/>
        <w:jc w:val="left"/>
        <w:rPr>
          <w:lang w:val="en-GB"/>
        </w:rPr>
      </w:pPr>
      <w:r w:rsidRPr="004A34EE">
        <w:rPr>
          <w:lang w:val="en-GB"/>
        </w:rPr>
        <w:t>Sanctions for misconduct;</w:t>
      </w:r>
    </w:p>
    <w:p w14:paraId="1EBCC685" w14:textId="77777777" w:rsidR="00270483" w:rsidRPr="004A34EE" w:rsidRDefault="00960720">
      <w:pPr>
        <w:numPr>
          <w:ilvl w:val="0"/>
          <w:numId w:val="41"/>
        </w:numPr>
        <w:spacing w:afterAutospacing="1" w:line="240" w:lineRule="auto"/>
        <w:jc w:val="left"/>
        <w:rPr>
          <w:lang w:val="en-GB"/>
        </w:rPr>
      </w:pPr>
      <w:r w:rsidRPr="004A34EE">
        <w:rPr>
          <w:lang w:val="en-GB"/>
        </w:rPr>
        <w:t>Measures to prevent exploitation of minors.</w:t>
      </w:r>
    </w:p>
    <w:p w14:paraId="4B18A7FE" w14:textId="77777777" w:rsidR="00270483" w:rsidRPr="004A34EE" w:rsidRDefault="00960720">
      <w:pPr>
        <w:spacing w:beforeAutospacing="1"/>
        <w:rPr>
          <w:lang w:val="en-GB"/>
        </w:rPr>
      </w:pPr>
      <w:r w:rsidRPr="004A34EE">
        <w:rPr>
          <w:lang w:val="en-GB"/>
        </w:rPr>
        <w:t>The LMP must align with the project’s GBV Management Framework.</w:t>
      </w:r>
    </w:p>
    <w:p w14:paraId="0BF1A6A6" w14:textId="77777777" w:rsidR="00270483" w:rsidRPr="004A34EE" w:rsidRDefault="00960720">
      <w:pPr>
        <w:rPr>
          <w:b/>
          <w:lang w:val="en-GB"/>
        </w:rPr>
      </w:pPr>
      <w:r w:rsidRPr="004A34EE">
        <w:rPr>
          <w:b/>
          <w:lang w:val="en-GB"/>
        </w:rPr>
        <w:t>4.7 Workers Grievance Redress Mechanism (WGRM)</w:t>
      </w:r>
    </w:p>
    <w:p w14:paraId="5092ECF2" w14:textId="77777777" w:rsidR="00270483" w:rsidRPr="004A34EE" w:rsidRDefault="00960720">
      <w:pPr>
        <w:spacing w:beforeAutospacing="1"/>
        <w:rPr>
          <w:lang w:val="en-GB"/>
        </w:rPr>
      </w:pPr>
      <w:r w:rsidRPr="004A34EE">
        <w:rPr>
          <w:lang w:val="en-GB"/>
        </w:rPr>
        <w:t>The Contractor’s LMP must establish a Workers Grievance Redress Mechanism that:</w:t>
      </w:r>
    </w:p>
    <w:p w14:paraId="2F98D40F" w14:textId="77777777" w:rsidR="00270483" w:rsidRPr="004A34EE" w:rsidRDefault="00960720">
      <w:pPr>
        <w:numPr>
          <w:ilvl w:val="0"/>
          <w:numId w:val="42"/>
        </w:numPr>
        <w:spacing w:beforeAutospacing="1" w:after="0" w:line="240" w:lineRule="auto"/>
        <w:jc w:val="left"/>
        <w:rPr>
          <w:lang w:val="en-GB"/>
        </w:rPr>
      </w:pPr>
      <w:r w:rsidRPr="004A34EE">
        <w:rPr>
          <w:lang w:val="en-GB"/>
        </w:rPr>
        <w:t>Is free and accessible;</w:t>
      </w:r>
    </w:p>
    <w:p w14:paraId="150C1C9E" w14:textId="77777777" w:rsidR="00270483" w:rsidRPr="004A34EE" w:rsidRDefault="00960720">
      <w:pPr>
        <w:numPr>
          <w:ilvl w:val="0"/>
          <w:numId w:val="42"/>
        </w:numPr>
        <w:spacing w:after="0" w:line="240" w:lineRule="auto"/>
        <w:jc w:val="left"/>
        <w:rPr>
          <w:lang w:val="en-GB"/>
        </w:rPr>
      </w:pPr>
      <w:r w:rsidRPr="004A34EE">
        <w:rPr>
          <w:lang w:val="en-GB"/>
        </w:rPr>
        <w:t>Protects confidentiality;</w:t>
      </w:r>
    </w:p>
    <w:p w14:paraId="0CB292B9" w14:textId="77777777" w:rsidR="00270483" w:rsidRPr="004A34EE" w:rsidRDefault="00960720">
      <w:pPr>
        <w:numPr>
          <w:ilvl w:val="0"/>
          <w:numId w:val="42"/>
        </w:numPr>
        <w:spacing w:after="0" w:line="240" w:lineRule="auto"/>
        <w:jc w:val="left"/>
        <w:rPr>
          <w:lang w:val="en-GB"/>
        </w:rPr>
      </w:pPr>
      <w:r w:rsidRPr="004A34EE">
        <w:rPr>
          <w:lang w:val="en-GB"/>
        </w:rPr>
        <w:t>Prohibits retaliation;</w:t>
      </w:r>
    </w:p>
    <w:p w14:paraId="39B374F6" w14:textId="77777777" w:rsidR="00270483" w:rsidRPr="004A34EE" w:rsidRDefault="00960720">
      <w:pPr>
        <w:numPr>
          <w:ilvl w:val="0"/>
          <w:numId w:val="42"/>
        </w:numPr>
        <w:spacing w:after="0" w:line="240" w:lineRule="auto"/>
        <w:jc w:val="left"/>
        <w:rPr>
          <w:lang w:val="en-GB"/>
        </w:rPr>
      </w:pPr>
      <w:r w:rsidRPr="004A34EE">
        <w:rPr>
          <w:lang w:val="en-GB"/>
        </w:rPr>
        <w:t>Provides defined timelines for resolution;</w:t>
      </w:r>
    </w:p>
    <w:p w14:paraId="349ACC39" w14:textId="77777777" w:rsidR="00270483" w:rsidRPr="004A34EE" w:rsidRDefault="00960720">
      <w:pPr>
        <w:numPr>
          <w:ilvl w:val="0"/>
          <w:numId w:val="42"/>
        </w:numPr>
        <w:spacing w:after="0" w:line="240" w:lineRule="auto"/>
        <w:jc w:val="left"/>
        <w:rPr>
          <w:lang w:val="en-GB"/>
        </w:rPr>
      </w:pPr>
      <w:r w:rsidRPr="004A34EE">
        <w:rPr>
          <w:lang w:val="en-GB"/>
        </w:rPr>
        <w:t>Maintains grievance records;</w:t>
      </w:r>
    </w:p>
    <w:p w14:paraId="31996BCB" w14:textId="77777777" w:rsidR="00270483" w:rsidRPr="004A34EE" w:rsidRDefault="00960720">
      <w:pPr>
        <w:numPr>
          <w:ilvl w:val="0"/>
          <w:numId w:val="42"/>
        </w:numPr>
        <w:spacing w:afterAutospacing="1" w:line="240" w:lineRule="auto"/>
        <w:jc w:val="left"/>
        <w:rPr>
          <w:lang w:val="en-GB"/>
        </w:rPr>
      </w:pPr>
      <w:r w:rsidRPr="004A34EE">
        <w:rPr>
          <w:lang w:val="en-GB"/>
        </w:rPr>
        <w:t>Allows escalation procedures.</w:t>
      </w:r>
    </w:p>
    <w:p w14:paraId="65C9105A" w14:textId="77777777" w:rsidR="00270483" w:rsidRPr="004A34EE" w:rsidRDefault="00960720">
      <w:pPr>
        <w:rPr>
          <w:b/>
          <w:lang w:val="en-GB"/>
        </w:rPr>
      </w:pPr>
      <w:r w:rsidRPr="004A34EE">
        <w:rPr>
          <w:b/>
          <w:lang w:val="en-GB"/>
        </w:rPr>
        <w:t>4.8 Monitoring and Reporting</w:t>
      </w:r>
    </w:p>
    <w:p w14:paraId="6D854314" w14:textId="77777777" w:rsidR="00270483" w:rsidRPr="004A34EE" w:rsidRDefault="00960720">
      <w:pPr>
        <w:spacing w:beforeAutospacing="1"/>
        <w:rPr>
          <w:lang w:val="en-GB"/>
        </w:rPr>
      </w:pPr>
      <w:r w:rsidRPr="004A34EE">
        <w:rPr>
          <w:lang w:val="en-GB"/>
        </w:rPr>
        <w:t>The LMP must describe:</w:t>
      </w:r>
    </w:p>
    <w:p w14:paraId="2C6B562B" w14:textId="77777777" w:rsidR="00270483" w:rsidRPr="004A34EE" w:rsidRDefault="00960720">
      <w:pPr>
        <w:numPr>
          <w:ilvl w:val="0"/>
          <w:numId w:val="43"/>
        </w:numPr>
        <w:spacing w:beforeAutospacing="1" w:after="0" w:line="240" w:lineRule="auto"/>
        <w:jc w:val="left"/>
        <w:rPr>
          <w:lang w:val="en-GB"/>
        </w:rPr>
      </w:pPr>
      <w:r w:rsidRPr="004A34EE">
        <w:rPr>
          <w:lang w:val="en-GB"/>
        </w:rPr>
        <w:t>Internal compliance monitoring procedures;</w:t>
      </w:r>
    </w:p>
    <w:p w14:paraId="2CD58BDC" w14:textId="77777777" w:rsidR="00270483" w:rsidRPr="004A34EE" w:rsidRDefault="00960720">
      <w:pPr>
        <w:numPr>
          <w:ilvl w:val="0"/>
          <w:numId w:val="43"/>
        </w:numPr>
        <w:spacing w:after="0" w:line="240" w:lineRule="auto"/>
        <w:jc w:val="left"/>
        <w:rPr>
          <w:lang w:val="en-GB"/>
        </w:rPr>
      </w:pPr>
      <w:r w:rsidRPr="004A34EE">
        <w:rPr>
          <w:lang w:val="en-GB"/>
        </w:rPr>
        <w:t>Monthly labour reporting requirements;</w:t>
      </w:r>
    </w:p>
    <w:p w14:paraId="17634167" w14:textId="77777777" w:rsidR="00270483" w:rsidRPr="004A34EE" w:rsidRDefault="00960720">
      <w:pPr>
        <w:numPr>
          <w:ilvl w:val="0"/>
          <w:numId w:val="43"/>
        </w:numPr>
        <w:spacing w:after="0" w:line="240" w:lineRule="auto"/>
        <w:jc w:val="left"/>
        <w:rPr>
          <w:lang w:val="en-GB"/>
        </w:rPr>
      </w:pPr>
      <w:r w:rsidRPr="004A34EE">
        <w:rPr>
          <w:lang w:val="en-GB"/>
        </w:rPr>
        <w:t>OHS statistics reporting;</w:t>
      </w:r>
    </w:p>
    <w:p w14:paraId="55D0D506" w14:textId="77777777" w:rsidR="00270483" w:rsidRPr="004A34EE" w:rsidRDefault="00960720">
      <w:pPr>
        <w:numPr>
          <w:ilvl w:val="0"/>
          <w:numId w:val="43"/>
        </w:numPr>
        <w:spacing w:after="0" w:line="240" w:lineRule="auto"/>
        <w:jc w:val="left"/>
        <w:rPr>
          <w:lang w:val="en-GB"/>
        </w:rPr>
      </w:pPr>
      <w:r w:rsidRPr="004A34EE">
        <w:rPr>
          <w:lang w:val="en-GB"/>
        </w:rPr>
        <w:t>Training records;</w:t>
      </w:r>
    </w:p>
    <w:p w14:paraId="47892165" w14:textId="77777777" w:rsidR="00270483" w:rsidRPr="004A34EE" w:rsidRDefault="00960720">
      <w:pPr>
        <w:numPr>
          <w:ilvl w:val="0"/>
          <w:numId w:val="43"/>
        </w:numPr>
        <w:spacing w:after="0" w:line="240" w:lineRule="auto"/>
        <w:jc w:val="left"/>
        <w:rPr>
          <w:lang w:val="en-GB"/>
        </w:rPr>
      </w:pPr>
      <w:r w:rsidRPr="004A34EE">
        <w:rPr>
          <w:lang w:val="en-GB"/>
        </w:rPr>
        <w:t>Grievance reporting;</w:t>
      </w:r>
    </w:p>
    <w:p w14:paraId="72D2EDD7" w14:textId="77777777" w:rsidR="00270483" w:rsidRPr="004A34EE" w:rsidRDefault="00960720">
      <w:pPr>
        <w:numPr>
          <w:ilvl w:val="0"/>
          <w:numId w:val="43"/>
        </w:numPr>
        <w:spacing w:afterAutospacing="1" w:line="240" w:lineRule="auto"/>
        <w:jc w:val="left"/>
        <w:rPr>
          <w:lang w:val="en-GB"/>
        </w:rPr>
      </w:pPr>
      <w:r w:rsidRPr="004A34EE">
        <w:rPr>
          <w:lang w:val="en-GB"/>
        </w:rPr>
        <w:t>Supervision Consultant oversight arrangements.</w:t>
      </w:r>
    </w:p>
    <w:p w14:paraId="20FB3C41" w14:textId="77777777" w:rsidR="00270483" w:rsidRPr="004A34EE" w:rsidRDefault="00960720">
      <w:pPr>
        <w:rPr>
          <w:b/>
          <w:lang w:val="en-GB"/>
        </w:rPr>
      </w:pPr>
      <w:r w:rsidRPr="004A34EE">
        <w:rPr>
          <w:b/>
          <w:lang w:val="en-GB"/>
        </w:rPr>
        <w:t>5. Key Labour Risks in LMI Road Projects</w:t>
      </w:r>
    </w:p>
    <w:p w14:paraId="614359DC" w14:textId="77777777" w:rsidR="00270483" w:rsidRPr="004A34EE" w:rsidRDefault="00960720">
      <w:pPr>
        <w:spacing w:beforeAutospacing="1"/>
        <w:rPr>
          <w:lang w:val="en-GB"/>
        </w:rPr>
      </w:pPr>
      <w:r w:rsidRPr="004A34EE">
        <w:rPr>
          <w:lang w:val="en-GB"/>
        </w:rPr>
        <w:t>Contractors shall assess and manage risks including:</w:t>
      </w:r>
    </w:p>
    <w:p w14:paraId="6FDB3B5D" w14:textId="77777777" w:rsidR="00270483" w:rsidRPr="004A34EE" w:rsidRDefault="00960720">
      <w:pPr>
        <w:numPr>
          <w:ilvl w:val="0"/>
          <w:numId w:val="44"/>
        </w:numPr>
        <w:spacing w:beforeAutospacing="1" w:after="0" w:line="240" w:lineRule="auto"/>
        <w:jc w:val="left"/>
        <w:rPr>
          <w:lang w:val="en-GB"/>
        </w:rPr>
      </w:pPr>
      <w:r w:rsidRPr="004A34EE">
        <w:rPr>
          <w:lang w:val="en-GB"/>
        </w:rPr>
        <w:t>Workplace injuries and accidents;</w:t>
      </w:r>
    </w:p>
    <w:p w14:paraId="488154F2" w14:textId="77777777" w:rsidR="00270483" w:rsidRPr="004A34EE" w:rsidRDefault="00960720">
      <w:pPr>
        <w:numPr>
          <w:ilvl w:val="0"/>
          <w:numId w:val="44"/>
        </w:numPr>
        <w:spacing w:after="0" w:line="240" w:lineRule="auto"/>
        <w:jc w:val="left"/>
        <w:rPr>
          <w:lang w:val="en-GB"/>
        </w:rPr>
      </w:pPr>
      <w:r w:rsidRPr="004A34EE">
        <w:rPr>
          <w:lang w:val="en-GB"/>
        </w:rPr>
        <w:t>Exposure to dust, noise, and hazardous materials;</w:t>
      </w:r>
    </w:p>
    <w:p w14:paraId="24A4B2FD" w14:textId="77777777" w:rsidR="00270483" w:rsidRPr="004A34EE" w:rsidRDefault="00960720">
      <w:pPr>
        <w:numPr>
          <w:ilvl w:val="0"/>
          <w:numId w:val="44"/>
        </w:numPr>
        <w:spacing w:after="0" w:line="240" w:lineRule="auto"/>
        <w:jc w:val="left"/>
        <w:rPr>
          <w:lang w:val="en-GB"/>
        </w:rPr>
      </w:pPr>
      <w:r w:rsidRPr="004A34EE">
        <w:rPr>
          <w:lang w:val="en-GB"/>
        </w:rPr>
        <w:t>Spread of communicable diseases;</w:t>
      </w:r>
    </w:p>
    <w:p w14:paraId="5D735D0A" w14:textId="77777777" w:rsidR="00270483" w:rsidRPr="004A34EE" w:rsidRDefault="00960720">
      <w:pPr>
        <w:numPr>
          <w:ilvl w:val="0"/>
          <w:numId w:val="44"/>
        </w:numPr>
        <w:spacing w:after="0" w:line="240" w:lineRule="auto"/>
        <w:jc w:val="left"/>
        <w:rPr>
          <w:lang w:val="en-GB"/>
        </w:rPr>
      </w:pPr>
      <w:r w:rsidRPr="004A34EE">
        <w:rPr>
          <w:lang w:val="en-GB"/>
        </w:rPr>
        <w:t>Child labour and forced labour risks;</w:t>
      </w:r>
    </w:p>
    <w:p w14:paraId="2DC52D43" w14:textId="77777777" w:rsidR="00270483" w:rsidRPr="004A34EE" w:rsidRDefault="00960720">
      <w:pPr>
        <w:numPr>
          <w:ilvl w:val="0"/>
          <w:numId w:val="44"/>
        </w:numPr>
        <w:spacing w:after="0" w:line="240" w:lineRule="auto"/>
        <w:jc w:val="left"/>
        <w:rPr>
          <w:lang w:val="en-GB"/>
        </w:rPr>
      </w:pPr>
      <w:r w:rsidRPr="004A34EE">
        <w:rPr>
          <w:lang w:val="en-GB"/>
        </w:rPr>
        <w:lastRenderedPageBreak/>
        <w:t>Gender-based violence;</w:t>
      </w:r>
    </w:p>
    <w:p w14:paraId="00663B03" w14:textId="77777777" w:rsidR="00270483" w:rsidRPr="004A34EE" w:rsidRDefault="00960720">
      <w:pPr>
        <w:numPr>
          <w:ilvl w:val="0"/>
          <w:numId w:val="44"/>
        </w:numPr>
        <w:spacing w:after="0" w:line="240" w:lineRule="auto"/>
        <w:jc w:val="left"/>
        <w:rPr>
          <w:lang w:val="en-GB"/>
        </w:rPr>
      </w:pPr>
      <w:r w:rsidRPr="004A34EE">
        <w:rPr>
          <w:lang w:val="en-GB"/>
        </w:rPr>
        <w:t>Labour disputes;</w:t>
      </w:r>
    </w:p>
    <w:p w14:paraId="6CF28321" w14:textId="77777777" w:rsidR="00270483" w:rsidRPr="004A34EE" w:rsidRDefault="00960720">
      <w:pPr>
        <w:numPr>
          <w:ilvl w:val="0"/>
          <w:numId w:val="44"/>
        </w:numPr>
        <w:spacing w:after="0" w:line="240" w:lineRule="auto"/>
        <w:jc w:val="left"/>
        <w:rPr>
          <w:lang w:val="en-GB"/>
        </w:rPr>
      </w:pPr>
      <w:r w:rsidRPr="004A34EE">
        <w:rPr>
          <w:lang w:val="en-GB"/>
        </w:rPr>
        <w:t>Discrimination and exclusion of vulnerable groups;</w:t>
      </w:r>
    </w:p>
    <w:p w14:paraId="2E9D8D2A" w14:textId="77777777" w:rsidR="00270483" w:rsidRPr="004A34EE" w:rsidRDefault="00960720">
      <w:pPr>
        <w:numPr>
          <w:ilvl w:val="0"/>
          <w:numId w:val="44"/>
        </w:numPr>
        <w:spacing w:afterAutospacing="1" w:line="240" w:lineRule="auto"/>
        <w:jc w:val="left"/>
        <w:rPr>
          <w:lang w:val="en-GB"/>
        </w:rPr>
      </w:pPr>
      <w:r w:rsidRPr="004A34EE">
        <w:rPr>
          <w:lang w:val="en-GB"/>
        </w:rPr>
        <w:t>Resource competition due to labour influx.</w:t>
      </w:r>
    </w:p>
    <w:p w14:paraId="6D3D5601" w14:textId="77777777" w:rsidR="00270483" w:rsidRPr="004A34EE" w:rsidRDefault="00960720">
      <w:pPr>
        <w:spacing w:beforeAutospacing="1"/>
        <w:rPr>
          <w:lang w:val="en-GB"/>
        </w:rPr>
      </w:pPr>
      <w:r w:rsidRPr="004A34EE">
        <w:rPr>
          <w:lang w:val="en-GB"/>
        </w:rPr>
        <w:t>Mitigation measures must be integrated into the Contractor’s ESMMP and Construction Environmental and Social Management Plan (C-ESMMP).</w:t>
      </w:r>
    </w:p>
    <w:p w14:paraId="651944B8" w14:textId="77777777" w:rsidR="00270483" w:rsidRPr="004A34EE" w:rsidRDefault="00960720">
      <w:pPr>
        <w:rPr>
          <w:b/>
          <w:lang w:val="en-GB"/>
        </w:rPr>
      </w:pPr>
      <w:r w:rsidRPr="004A34EE">
        <w:rPr>
          <w:b/>
          <w:lang w:val="en-GB"/>
        </w:rPr>
        <w:t>6. Review and Approval</w:t>
      </w:r>
    </w:p>
    <w:p w14:paraId="156E3777" w14:textId="77777777" w:rsidR="00270483" w:rsidRPr="004A34EE" w:rsidRDefault="00960720">
      <w:pPr>
        <w:spacing w:beforeAutospacing="1"/>
        <w:rPr>
          <w:lang w:val="en-GB"/>
        </w:rPr>
      </w:pPr>
      <w:r w:rsidRPr="004A34EE">
        <w:rPr>
          <w:lang w:val="en-GB"/>
        </w:rPr>
        <w:t>No Contractor shall mobilise to site until:</w:t>
      </w:r>
    </w:p>
    <w:p w14:paraId="405283EE" w14:textId="77777777" w:rsidR="00270483" w:rsidRPr="004A34EE" w:rsidRDefault="00960720">
      <w:pPr>
        <w:numPr>
          <w:ilvl w:val="0"/>
          <w:numId w:val="45"/>
        </w:numPr>
        <w:spacing w:beforeAutospacing="1" w:after="0" w:line="240" w:lineRule="auto"/>
        <w:jc w:val="left"/>
        <w:rPr>
          <w:lang w:val="en-GB"/>
        </w:rPr>
      </w:pPr>
      <w:r w:rsidRPr="004A34EE">
        <w:rPr>
          <w:lang w:val="en-GB"/>
        </w:rPr>
        <w:t>A project-specific Labour Management Plan has been prepared;</w:t>
      </w:r>
    </w:p>
    <w:p w14:paraId="389C280A" w14:textId="77777777" w:rsidR="00270483" w:rsidRPr="004A34EE" w:rsidRDefault="00960720">
      <w:pPr>
        <w:numPr>
          <w:ilvl w:val="0"/>
          <w:numId w:val="45"/>
        </w:numPr>
        <w:spacing w:after="0" w:line="240" w:lineRule="auto"/>
        <w:jc w:val="left"/>
        <w:rPr>
          <w:lang w:val="en-GB"/>
        </w:rPr>
      </w:pPr>
      <w:r w:rsidRPr="004A34EE">
        <w:rPr>
          <w:lang w:val="en-GB"/>
        </w:rPr>
        <w:t>The LMP has been reviewed and approved by the Supervision Consultant and SATCP;</w:t>
      </w:r>
    </w:p>
    <w:p w14:paraId="59B8D4A8" w14:textId="77777777" w:rsidR="00270483" w:rsidRPr="004A34EE" w:rsidRDefault="00960720">
      <w:pPr>
        <w:numPr>
          <w:ilvl w:val="0"/>
          <w:numId w:val="45"/>
        </w:numPr>
        <w:spacing w:after="0" w:line="240" w:lineRule="auto"/>
        <w:jc w:val="left"/>
        <w:rPr>
          <w:lang w:val="en-GB"/>
        </w:rPr>
      </w:pPr>
      <w:r w:rsidRPr="004A34EE">
        <w:rPr>
          <w:lang w:val="en-GB"/>
        </w:rPr>
        <w:t>The Code of Conduct has been signed by all personnel;</w:t>
      </w:r>
    </w:p>
    <w:p w14:paraId="22C326BF" w14:textId="77777777" w:rsidR="00270483" w:rsidRPr="004A34EE" w:rsidRDefault="00960720">
      <w:pPr>
        <w:numPr>
          <w:ilvl w:val="0"/>
          <w:numId w:val="45"/>
        </w:numPr>
        <w:spacing w:afterAutospacing="1" w:line="240" w:lineRule="auto"/>
        <w:jc w:val="left"/>
        <w:rPr>
          <w:lang w:val="en-GB"/>
        </w:rPr>
      </w:pPr>
      <w:r w:rsidRPr="004A34EE">
        <w:rPr>
          <w:lang w:val="en-GB"/>
        </w:rPr>
        <w:t>Induction training on labour standards and GBV has been conducted.</w:t>
      </w:r>
    </w:p>
    <w:p w14:paraId="33B22E93" w14:textId="77777777" w:rsidR="00270483" w:rsidRPr="004A34EE" w:rsidRDefault="00960720">
      <w:pPr>
        <w:rPr>
          <w:b/>
          <w:lang w:val="en-GB"/>
        </w:rPr>
      </w:pPr>
      <w:r w:rsidRPr="004A34EE">
        <w:rPr>
          <w:b/>
          <w:lang w:val="en-GB"/>
        </w:rPr>
        <w:t>7. Enforcement</w:t>
      </w:r>
    </w:p>
    <w:p w14:paraId="55B1984A" w14:textId="77777777" w:rsidR="00270483" w:rsidRPr="004A34EE" w:rsidRDefault="00960720">
      <w:pPr>
        <w:spacing w:beforeAutospacing="1"/>
        <w:rPr>
          <w:lang w:val="en-GB"/>
        </w:rPr>
      </w:pPr>
      <w:r w:rsidRPr="004A34EE">
        <w:rPr>
          <w:lang w:val="en-GB"/>
        </w:rPr>
        <w:t>Failure to comply with these Guidelines and approved LMP provisions may result in:</w:t>
      </w:r>
    </w:p>
    <w:p w14:paraId="192C3563" w14:textId="77777777" w:rsidR="00270483" w:rsidRPr="004A34EE" w:rsidRDefault="00960720">
      <w:pPr>
        <w:numPr>
          <w:ilvl w:val="0"/>
          <w:numId w:val="46"/>
        </w:numPr>
        <w:spacing w:beforeAutospacing="1" w:after="0" w:line="240" w:lineRule="auto"/>
        <w:jc w:val="left"/>
        <w:rPr>
          <w:lang w:val="en-GB"/>
        </w:rPr>
      </w:pPr>
      <w:r w:rsidRPr="004A34EE">
        <w:rPr>
          <w:lang w:val="en-GB"/>
        </w:rPr>
        <w:t>Suspension of works;</w:t>
      </w:r>
    </w:p>
    <w:p w14:paraId="5008DD06" w14:textId="77777777" w:rsidR="00270483" w:rsidRPr="004A34EE" w:rsidRDefault="00960720">
      <w:pPr>
        <w:numPr>
          <w:ilvl w:val="0"/>
          <w:numId w:val="46"/>
        </w:numPr>
        <w:spacing w:after="0" w:line="240" w:lineRule="auto"/>
        <w:jc w:val="left"/>
        <w:rPr>
          <w:lang w:val="en-GB"/>
        </w:rPr>
      </w:pPr>
      <w:r w:rsidRPr="004A34EE">
        <w:rPr>
          <w:lang w:val="en-GB"/>
        </w:rPr>
        <w:t>Withholding of payment;</w:t>
      </w:r>
    </w:p>
    <w:p w14:paraId="7F1402A5" w14:textId="77777777" w:rsidR="00270483" w:rsidRPr="004A34EE" w:rsidRDefault="00960720">
      <w:pPr>
        <w:numPr>
          <w:ilvl w:val="0"/>
          <w:numId w:val="46"/>
        </w:numPr>
        <w:spacing w:after="0" w:line="240" w:lineRule="auto"/>
        <w:jc w:val="left"/>
        <w:rPr>
          <w:lang w:val="en-GB"/>
        </w:rPr>
      </w:pPr>
      <w:r w:rsidRPr="004A34EE">
        <w:rPr>
          <w:lang w:val="en-GB"/>
        </w:rPr>
        <w:t>Contractual penalties;</w:t>
      </w:r>
    </w:p>
    <w:p w14:paraId="3DB6817B" w14:textId="77777777" w:rsidR="00270483" w:rsidRPr="004A34EE" w:rsidRDefault="00960720">
      <w:pPr>
        <w:numPr>
          <w:ilvl w:val="0"/>
          <w:numId w:val="46"/>
        </w:numPr>
        <w:spacing w:afterAutospacing="1" w:line="240" w:lineRule="auto"/>
        <w:jc w:val="left"/>
        <w:rPr>
          <w:lang w:val="en-GB"/>
        </w:rPr>
      </w:pPr>
      <w:r w:rsidRPr="004A34EE">
        <w:rPr>
          <w:lang w:val="en-GB"/>
        </w:rPr>
        <w:t>Termination of contract.</w:t>
      </w:r>
    </w:p>
    <w:p w14:paraId="1D922A2C" w14:textId="77777777" w:rsidR="00270483" w:rsidRPr="004A34EE" w:rsidRDefault="00960720">
      <w:pPr>
        <w:rPr>
          <w:lang w:val="en-GB"/>
        </w:rPr>
      </w:pPr>
      <w:r w:rsidRPr="004A34EE">
        <w:rPr>
          <w:lang w:val="en-GB"/>
        </w:rPr>
        <w:br w:type="page"/>
      </w:r>
    </w:p>
    <w:p w14:paraId="0B688F56" w14:textId="77777777" w:rsidR="00270483" w:rsidRPr="004A34EE" w:rsidRDefault="00960720">
      <w:pPr>
        <w:pStyle w:val="ANNEXL2"/>
        <w:spacing w:before="0"/>
        <w:ind w:left="0"/>
      </w:pPr>
      <w:bookmarkStart w:id="111" w:name="_Hlk228285537"/>
      <w:bookmarkStart w:id="112" w:name="_Toc229552205"/>
      <w:bookmarkStart w:id="113" w:name="_Toc228340581"/>
      <w:bookmarkEnd w:id="111"/>
      <w:r w:rsidRPr="004A34EE">
        <w:lastRenderedPageBreak/>
        <w:t>Annex 13. SATCP LMI Grievance Redress Mechanism (GRM) Protocol</w:t>
      </w:r>
      <w:bookmarkEnd w:id="112"/>
      <w:bookmarkEnd w:id="113"/>
      <w:r w:rsidRPr="004A34EE">
        <w:t xml:space="preserve"> </w:t>
      </w:r>
    </w:p>
    <w:p w14:paraId="454F964E" w14:textId="77777777" w:rsidR="00270483" w:rsidRPr="004A34EE" w:rsidRDefault="00960720">
      <w:pPr>
        <w:rPr>
          <w:b/>
          <w:lang w:val="en-GB"/>
        </w:rPr>
      </w:pPr>
      <w:r w:rsidRPr="004A34EE">
        <w:rPr>
          <w:b/>
          <w:lang w:val="en-GB"/>
        </w:rPr>
        <w:t>1. Introduction</w:t>
      </w:r>
    </w:p>
    <w:p w14:paraId="194613CB" w14:textId="77777777" w:rsidR="00270483" w:rsidRPr="004A34EE" w:rsidRDefault="00960720">
      <w:pPr>
        <w:spacing w:beforeAutospacing="1" w:afterAutospacing="1"/>
        <w:rPr>
          <w:lang w:val="en-GB"/>
        </w:rPr>
      </w:pPr>
      <w:r w:rsidRPr="004A34EE">
        <w:rPr>
          <w:lang w:val="en-GB"/>
        </w:rPr>
        <w:t>This Grievance Redress Mechanism (GRM) Protocol has been developed for the Southern Africa Trade and Connectivity Project (SATCP) – Last Mile Infrastructure (LMI) subprojects, including feeder road rehabilitation, drainage improvements, culvert/bridge works and associated construction activities. The GRM provides a structured, project</w:t>
      </w:r>
      <w:r w:rsidRPr="004A34EE">
        <w:rPr>
          <w:lang w:val="en-GB"/>
        </w:rPr>
        <w:noBreakHyphen/>
        <w:t>wide system for receiving, recording, assessing and resolving concerns, queries and complaints from communities, workers and other stakeholders.</w:t>
      </w:r>
    </w:p>
    <w:p w14:paraId="307203FA" w14:textId="77777777" w:rsidR="00270483" w:rsidRPr="004A34EE" w:rsidRDefault="00960720">
      <w:pPr>
        <w:spacing w:beforeAutospacing="1" w:afterAutospacing="1"/>
        <w:rPr>
          <w:lang w:val="en-GB"/>
        </w:rPr>
      </w:pPr>
      <w:r w:rsidRPr="004A34EE">
        <w:rPr>
          <w:lang w:val="en-GB"/>
        </w:rPr>
        <w:t xml:space="preserve">The GRM serves as the </w:t>
      </w:r>
      <w:r w:rsidRPr="004A34EE">
        <w:rPr>
          <w:b/>
          <w:bCs/>
          <w:lang w:val="en-GB"/>
        </w:rPr>
        <w:t>first line of response</w:t>
      </w:r>
      <w:r w:rsidRPr="004A34EE">
        <w:rPr>
          <w:lang w:val="en-GB"/>
        </w:rPr>
        <w:t xml:space="preserve"> to stakeholder concerns, complementing statutory and other grievance channels (e.g. courts, police, labour authorities). It aims to resolve issues as close as possible to the point of impact, using dialogue and collaborative problem</w:t>
      </w:r>
      <w:r w:rsidRPr="004A34EE">
        <w:rPr>
          <w:lang w:val="en-GB"/>
        </w:rPr>
        <w:noBreakHyphen/>
        <w:t>solving, and thereby maintain constructive relations between the project, affected communities and workers.</w:t>
      </w:r>
    </w:p>
    <w:p w14:paraId="210F4E43" w14:textId="77777777" w:rsidR="00270483" w:rsidRPr="004A34EE" w:rsidRDefault="00960720">
      <w:pPr>
        <w:spacing w:beforeAutospacing="1" w:afterAutospacing="1"/>
        <w:rPr>
          <w:lang w:val="en-GB"/>
        </w:rPr>
      </w:pPr>
      <w:r w:rsidRPr="004A34EE">
        <w:rPr>
          <w:lang w:val="en-GB"/>
        </w:rPr>
        <w:t>Construction activities under SATCP LMI are expected to generate grievances related to, among others, land and assets, labour and working conditions, occupational and community health and safety, environmental impacts, and gender</w:t>
      </w:r>
      <w:r w:rsidRPr="004A34EE">
        <w:rPr>
          <w:lang w:val="en-GB"/>
        </w:rPr>
        <w:noBreakHyphen/>
        <w:t xml:space="preserve">based violence / sexual exploitation and abuse / sexual harassment (GBV/SEA/SH) and trafficking in persons (TIP). Contractors are required to develop and implement </w:t>
      </w:r>
      <w:r w:rsidRPr="004A34EE">
        <w:rPr>
          <w:b/>
          <w:bCs/>
          <w:lang w:val="en-GB"/>
        </w:rPr>
        <w:t>site</w:t>
      </w:r>
      <w:r w:rsidRPr="004A34EE">
        <w:rPr>
          <w:b/>
          <w:bCs/>
          <w:lang w:val="en-GB"/>
        </w:rPr>
        <w:noBreakHyphen/>
        <w:t>specific GRM Management Plans</w:t>
      </w:r>
      <w:r w:rsidRPr="004A34EE">
        <w:rPr>
          <w:lang w:val="en-GB"/>
        </w:rPr>
        <w:t xml:space="preserve"> consistent with this Protocol.</w:t>
      </w:r>
    </w:p>
    <w:p w14:paraId="633A1BE8" w14:textId="77777777" w:rsidR="00270483" w:rsidRPr="004A34EE" w:rsidRDefault="00960720">
      <w:pPr>
        <w:spacing w:beforeAutospacing="1" w:afterAutospacing="1"/>
        <w:rPr>
          <w:lang w:val="en-GB"/>
        </w:rPr>
      </w:pPr>
      <w:r w:rsidRPr="004A34EE">
        <w:rPr>
          <w:lang w:val="en-GB"/>
        </w:rPr>
        <w:t>The GRM will use two complementary modes of recording grievances:</w:t>
      </w:r>
    </w:p>
    <w:p w14:paraId="474D7CA1" w14:textId="77777777" w:rsidR="00270483" w:rsidRPr="004A34EE" w:rsidRDefault="00960720" w:rsidP="005278C1">
      <w:pPr>
        <w:numPr>
          <w:ilvl w:val="0"/>
          <w:numId w:val="70"/>
        </w:numPr>
        <w:spacing w:beforeAutospacing="1" w:after="0" w:line="240" w:lineRule="auto"/>
        <w:rPr>
          <w:lang w:val="en-GB"/>
        </w:rPr>
      </w:pPr>
      <w:r w:rsidRPr="004A34EE">
        <w:rPr>
          <w:b/>
          <w:bCs/>
          <w:lang w:val="en-GB"/>
        </w:rPr>
        <w:t>Manual</w:t>
      </w:r>
      <w:r w:rsidRPr="004A34EE">
        <w:rPr>
          <w:lang w:val="en-GB"/>
        </w:rPr>
        <w:t xml:space="preserve"> submission (e.g. verbal, paper forms, grievance boxes, community meetings); and</w:t>
      </w:r>
    </w:p>
    <w:p w14:paraId="02B3152B" w14:textId="77777777" w:rsidR="00270483" w:rsidRPr="004A34EE" w:rsidRDefault="00960720" w:rsidP="005278C1">
      <w:pPr>
        <w:numPr>
          <w:ilvl w:val="0"/>
          <w:numId w:val="70"/>
        </w:numPr>
        <w:spacing w:afterAutospacing="1" w:line="240" w:lineRule="auto"/>
        <w:rPr>
          <w:lang w:val="en-GB"/>
        </w:rPr>
      </w:pPr>
      <w:r w:rsidRPr="004A34EE">
        <w:rPr>
          <w:b/>
          <w:bCs/>
          <w:lang w:val="en-GB"/>
        </w:rPr>
        <w:t>Electronic</w:t>
      </w:r>
      <w:r w:rsidRPr="004A34EE">
        <w:rPr>
          <w:lang w:val="en-GB"/>
        </w:rPr>
        <w:t xml:space="preserve"> recording in a central database to allow tracking, escalation, and consolidated reporting across SATCP LMI.</w:t>
      </w:r>
    </w:p>
    <w:p w14:paraId="2B3FBC95" w14:textId="77777777" w:rsidR="00270483" w:rsidRPr="004A34EE" w:rsidRDefault="00960720">
      <w:pPr>
        <w:spacing w:beforeAutospacing="1" w:afterAutospacing="1"/>
        <w:rPr>
          <w:lang w:val="en-GB"/>
        </w:rPr>
      </w:pPr>
      <w:r w:rsidRPr="004A34EE">
        <w:rPr>
          <w:lang w:val="en-GB"/>
        </w:rPr>
        <w:t>Electronic recording will be promoted to support timely management oversight, automatic flagging of overdue cases, and real</w:t>
      </w:r>
      <w:r w:rsidRPr="004A34EE">
        <w:rPr>
          <w:lang w:val="en-GB"/>
        </w:rPr>
        <w:noBreakHyphen/>
        <w:t>time analysis of grievance trends.</w:t>
      </w:r>
    </w:p>
    <w:p w14:paraId="47326F2E" w14:textId="77777777" w:rsidR="00270483" w:rsidRPr="004A34EE" w:rsidRDefault="00960720">
      <w:pPr>
        <w:rPr>
          <w:b/>
          <w:lang w:val="en-GB"/>
        </w:rPr>
      </w:pPr>
      <w:r w:rsidRPr="004A34EE">
        <w:rPr>
          <w:b/>
          <w:lang w:val="en-GB"/>
        </w:rPr>
        <w:t>2. Categories and Types of Grievances</w:t>
      </w:r>
    </w:p>
    <w:p w14:paraId="74E01A63" w14:textId="77777777" w:rsidR="00270483" w:rsidRPr="004A34EE" w:rsidRDefault="00960720">
      <w:pPr>
        <w:spacing w:beforeAutospacing="1" w:afterAutospacing="1"/>
        <w:rPr>
          <w:lang w:val="en-GB"/>
        </w:rPr>
      </w:pPr>
      <w:r w:rsidRPr="004A34EE">
        <w:rPr>
          <w:lang w:val="en-GB"/>
        </w:rPr>
        <w:t>The GRM will receive and register all grievances related to SATCP LMI activities, whether from project-affected community members, workers or institutions. Grievances may be submitted:</w:t>
      </w:r>
    </w:p>
    <w:p w14:paraId="546150A2" w14:textId="77777777" w:rsidR="00270483" w:rsidRPr="004A34EE" w:rsidRDefault="00960720" w:rsidP="005278C1">
      <w:pPr>
        <w:numPr>
          <w:ilvl w:val="0"/>
          <w:numId w:val="71"/>
        </w:numPr>
        <w:spacing w:beforeAutospacing="1" w:after="0" w:line="240" w:lineRule="auto"/>
        <w:rPr>
          <w:lang w:val="en-GB"/>
        </w:rPr>
      </w:pPr>
      <w:r w:rsidRPr="004A34EE">
        <w:rPr>
          <w:lang w:val="en-GB"/>
        </w:rPr>
        <w:t>In person to GRM committee members or project staff.</w:t>
      </w:r>
    </w:p>
    <w:p w14:paraId="345F3CAE" w14:textId="77777777" w:rsidR="00270483" w:rsidRPr="004A34EE" w:rsidRDefault="00960720" w:rsidP="005278C1">
      <w:pPr>
        <w:numPr>
          <w:ilvl w:val="0"/>
          <w:numId w:val="71"/>
        </w:numPr>
        <w:spacing w:after="0" w:line="240" w:lineRule="auto"/>
        <w:rPr>
          <w:lang w:val="en-GB"/>
        </w:rPr>
      </w:pPr>
      <w:r w:rsidRPr="004A34EE">
        <w:rPr>
          <w:lang w:val="en-GB"/>
        </w:rPr>
        <w:t>By phone, SMS, WhatsApp or project</w:t>
      </w:r>
      <w:r w:rsidRPr="004A34EE">
        <w:rPr>
          <w:lang w:val="en-GB"/>
        </w:rPr>
        <w:noBreakHyphen/>
        <w:t>designated hotlines.</w:t>
      </w:r>
    </w:p>
    <w:p w14:paraId="44A7B348" w14:textId="77777777" w:rsidR="00270483" w:rsidRPr="004A34EE" w:rsidRDefault="00960720" w:rsidP="005278C1">
      <w:pPr>
        <w:numPr>
          <w:ilvl w:val="0"/>
          <w:numId w:val="71"/>
        </w:numPr>
        <w:spacing w:after="0" w:line="240" w:lineRule="auto"/>
        <w:rPr>
          <w:lang w:val="en-GB"/>
        </w:rPr>
      </w:pPr>
      <w:r w:rsidRPr="004A34EE">
        <w:rPr>
          <w:lang w:val="en-GB"/>
        </w:rPr>
        <w:t>Via grievance boxes at key locations.</w:t>
      </w:r>
    </w:p>
    <w:p w14:paraId="7095A35A" w14:textId="77777777" w:rsidR="00270483" w:rsidRPr="004A34EE" w:rsidRDefault="00960720" w:rsidP="005278C1">
      <w:pPr>
        <w:numPr>
          <w:ilvl w:val="0"/>
          <w:numId w:val="71"/>
        </w:numPr>
        <w:spacing w:afterAutospacing="1" w:line="240" w:lineRule="auto"/>
        <w:rPr>
          <w:lang w:val="en-GB"/>
        </w:rPr>
      </w:pPr>
      <w:r w:rsidRPr="004A34EE">
        <w:rPr>
          <w:lang w:val="en-GB"/>
        </w:rPr>
        <w:t>Through written letters or emails to the PIU, Supervising Consultant or Contractor.</w:t>
      </w:r>
    </w:p>
    <w:p w14:paraId="37A89780" w14:textId="77777777" w:rsidR="00270483" w:rsidRPr="004A34EE" w:rsidRDefault="00960720">
      <w:pPr>
        <w:spacing w:beforeAutospacing="1" w:afterAutospacing="1"/>
        <w:rPr>
          <w:lang w:val="en-GB"/>
        </w:rPr>
      </w:pPr>
      <w:r w:rsidRPr="004A34EE">
        <w:rPr>
          <w:lang w:val="en-GB"/>
        </w:rPr>
        <w:t>The following categories and examples guide classification (non</w:t>
      </w:r>
      <w:r w:rsidRPr="004A34EE">
        <w:rPr>
          <w:lang w:val="en-GB"/>
        </w:rPr>
        <w:noBreakHyphen/>
        <w:t>exhaustive):</w:t>
      </w:r>
    </w:p>
    <w:p w14:paraId="59C8E13D" w14:textId="77777777" w:rsidR="00270483" w:rsidRPr="004A34EE" w:rsidRDefault="00960720">
      <w:pPr>
        <w:rPr>
          <w:b/>
          <w:lang w:val="en-GB"/>
        </w:rPr>
      </w:pPr>
      <w:r w:rsidRPr="004A34EE">
        <w:rPr>
          <w:b/>
          <w:lang w:val="en-GB"/>
        </w:rPr>
        <w:t>2.1 Construction-related Community Concerns and Livelihood Continuity</w:t>
      </w:r>
    </w:p>
    <w:p w14:paraId="0A75D5E7" w14:textId="77777777" w:rsidR="00270483" w:rsidRPr="004A34EE" w:rsidRDefault="00960720" w:rsidP="005278C1">
      <w:pPr>
        <w:numPr>
          <w:ilvl w:val="0"/>
          <w:numId w:val="72"/>
        </w:numPr>
        <w:spacing w:beforeAutospacing="1" w:after="0" w:line="240" w:lineRule="auto"/>
        <w:rPr>
          <w:lang w:val="en-GB"/>
        </w:rPr>
      </w:pPr>
      <w:r w:rsidRPr="004A34EE">
        <w:rPr>
          <w:b/>
          <w:bCs/>
          <w:lang w:val="en-GB"/>
        </w:rPr>
        <w:lastRenderedPageBreak/>
        <w:t>Reinstatement disputes</w:t>
      </w:r>
      <w:r w:rsidRPr="004A34EE">
        <w:rPr>
          <w:lang w:val="en-GB"/>
        </w:rPr>
        <w:t xml:space="preserve"> – Disputes about reinstatement of inadvertently damaged crops, structures or roadside assets during construction.</w:t>
      </w:r>
    </w:p>
    <w:p w14:paraId="659BB23E" w14:textId="77777777" w:rsidR="00270483" w:rsidRPr="004A34EE" w:rsidRDefault="00960720" w:rsidP="005278C1">
      <w:pPr>
        <w:numPr>
          <w:ilvl w:val="0"/>
          <w:numId w:val="72"/>
        </w:numPr>
        <w:spacing w:after="0" w:line="240" w:lineRule="auto"/>
        <w:rPr>
          <w:lang w:val="en-GB"/>
        </w:rPr>
      </w:pPr>
      <w:r w:rsidRPr="004A34EE">
        <w:rPr>
          <w:b/>
          <w:bCs/>
          <w:lang w:val="en-GB"/>
        </w:rPr>
        <w:t>Access disruption</w:t>
      </w:r>
      <w:r w:rsidRPr="004A34EE">
        <w:rPr>
          <w:lang w:val="en-GB"/>
        </w:rPr>
        <w:t xml:space="preserve"> – Concerns about temporary loss of access to homes, services, schools or markets during construction.</w:t>
      </w:r>
    </w:p>
    <w:p w14:paraId="2111DEA0" w14:textId="77777777" w:rsidR="00270483" w:rsidRPr="004A34EE" w:rsidRDefault="00960720" w:rsidP="005278C1">
      <w:pPr>
        <w:numPr>
          <w:ilvl w:val="0"/>
          <w:numId w:val="72"/>
        </w:numPr>
        <w:spacing w:afterAutospacing="1" w:line="240" w:lineRule="auto"/>
        <w:rPr>
          <w:lang w:val="en-GB"/>
        </w:rPr>
      </w:pPr>
      <w:r w:rsidRPr="004A34EE">
        <w:rPr>
          <w:b/>
          <w:bCs/>
          <w:lang w:val="en-GB"/>
        </w:rPr>
        <w:t>Livelihood continuity</w:t>
      </w:r>
      <w:r w:rsidRPr="004A34EE">
        <w:rPr>
          <w:lang w:val="en-GB"/>
        </w:rPr>
        <w:t xml:space="preserve"> – Alleged disruption to roadside businesses or inadvertent crop damage during construction.</w:t>
      </w:r>
    </w:p>
    <w:p w14:paraId="45965B65" w14:textId="77777777" w:rsidR="00270483" w:rsidRPr="004A34EE" w:rsidRDefault="00960720">
      <w:pPr>
        <w:rPr>
          <w:b/>
          <w:lang w:val="en-GB"/>
        </w:rPr>
      </w:pPr>
      <w:r w:rsidRPr="004A34EE">
        <w:rPr>
          <w:b/>
          <w:lang w:val="en-GB"/>
        </w:rPr>
        <w:t>2.2 Health and Safety (Workers and Community)</w:t>
      </w:r>
    </w:p>
    <w:p w14:paraId="343CFF2B" w14:textId="77777777" w:rsidR="00270483" w:rsidRPr="004A34EE" w:rsidRDefault="00960720" w:rsidP="005278C1">
      <w:pPr>
        <w:numPr>
          <w:ilvl w:val="0"/>
          <w:numId w:val="73"/>
        </w:numPr>
        <w:spacing w:beforeAutospacing="1" w:after="0" w:line="240" w:lineRule="auto"/>
        <w:rPr>
          <w:lang w:val="en-GB"/>
        </w:rPr>
      </w:pPr>
      <w:r w:rsidRPr="004A34EE">
        <w:rPr>
          <w:b/>
          <w:bCs/>
          <w:lang w:val="en-GB"/>
        </w:rPr>
        <w:t>Safety violations</w:t>
      </w:r>
      <w:r w:rsidRPr="004A34EE">
        <w:rPr>
          <w:lang w:val="en-GB"/>
        </w:rPr>
        <w:t xml:space="preserve"> – Inconsistent handling of safety breaches, inadequate enforcement of rules.</w:t>
      </w:r>
    </w:p>
    <w:p w14:paraId="2315E76B" w14:textId="77777777" w:rsidR="00270483" w:rsidRPr="004A34EE" w:rsidRDefault="00960720" w:rsidP="005278C1">
      <w:pPr>
        <w:numPr>
          <w:ilvl w:val="0"/>
          <w:numId w:val="73"/>
        </w:numPr>
        <w:spacing w:after="0" w:line="240" w:lineRule="auto"/>
        <w:rPr>
          <w:lang w:val="en-GB"/>
        </w:rPr>
      </w:pPr>
      <w:r w:rsidRPr="004A34EE">
        <w:rPr>
          <w:b/>
          <w:bCs/>
          <w:lang w:val="en-GB"/>
        </w:rPr>
        <w:t>Accidents and injuries</w:t>
      </w:r>
      <w:r w:rsidRPr="004A34EE">
        <w:rPr>
          <w:lang w:val="en-GB"/>
        </w:rPr>
        <w:t xml:space="preserve"> – Workplace or traffic accidents, concerns about the response, or perceived unfair dismissal following an accident.</w:t>
      </w:r>
    </w:p>
    <w:p w14:paraId="1A5BC2B3" w14:textId="77777777" w:rsidR="00270483" w:rsidRPr="004A34EE" w:rsidRDefault="00960720" w:rsidP="005278C1">
      <w:pPr>
        <w:numPr>
          <w:ilvl w:val="0"/>
          <w:numId w:val="73"/>
        </w:numPr>
        <w:spacing w:after="0" w:line="240" w:lineRule="auto"/>
        <w:rPr>
          <w:lang w:val="en-GB"/>
        </w:rPr>
      </w:pPr>
      <w:r w:rsidRPr="004A34EE">
        <w:rPr>
          <w:b/>
          <w:bCs/>
          <w:lang w:val="en-GB"/>
        </w:rPr>
        <w:t>Health and safety hazards</w:t>
      </w:r>
      <w:r w:rsidRPr="004A34EE">
        <w:rPr>
          <w:lang w:val="en-GB"/>
        </w:rPr>
        <w:t xml:space="preserve"> – Exposure to hazardous materials or unsafe conditions, lack or poor quality of PPE.</w:t>
      </w:r>
    </w:p>
    <w:p w14:paraId="4D4903CD" w14:textId="77777777" w:rsidR="00270483" w:rsidRPr="004A34EE" w:rsidRDefault="00960720" w:rsidP="005278C1">
      <w:pPr>
        <w:numPr>
          <w:ilvl w:val="0"/>
          <w:numId w:val="73"/>
        </w:numPr>
        <w:spacing w:afterAutospacing="1" w:line="240" w:lineRule="auto"/>
        <w:rPr>
          <w:lang w:val="en-GB"/>
        </w:rPr>
      </w:pPr>
      <w:r w:rsidRPr="004A34EE">
        <w:rPr>
          <w:b/>
          <w:bCs/>
          <w:lang w:val="en-GB"/>
        </w:rPr>
        <w:t>Community safety complaints</w:t>
      </w:r>
      <w:r w:rsidRPr="004A34EE">
        <w:rPr>
          <w:lang w:val="en-GB"/>
        </w:rPr>
        <w:t xml:space="preserve"> – Dust, noise, blocked accesses to schools/health centres/markets, speeding construction vehicles, unsafe detours, open borrow pits or excavations.</w:t>
      </w:r>
    </w:p>
    <w:p w14:paraId="0523A0D9" w14:textId="77777777" w:rsidR="00270483" w:rsidRPr="004A34EE" w:rsidRDefault="00960720">
      <w:pPr>
        <w:rPr>
          <w:b/>
          <w:lang w:val="en-GB"/>
        </w:rPr>
      </w:pPr>
      <w:r w:rsidRPr="004A34EE">
        <w:rPr>
          <w:b/>
          <w:lang w:val="en-GB"/>
        </w:rPr>
        <w:t>2.3 Labour / Contractor Issues</w:t>
      </w:r>
    </w:p>
    <w:p w14:paraId="42DE6259" w14:textId="77777777" w:rsidR="00270483" w:rsidRPr="004A34EE" w:rsidRDefault="00960720" w:rsidP="005278C1">
      <w:pPr>
        <w:numPr>
          <w:ilvl w:val="0"/>
          <w:numId w:val="74"/>
        </w:numPr>
        <w:spacing w:beforeAutospacing="1" w:after="0" w:line="240" w:lineRule="auto"/>
        <w:rPr>
          <w:lang w:val="en-GB"/>
        </w:rPr>
      </w:pPr>
      <w:r w:rsidRPr="004A34EE">
        <w:rPr>
          <w:b/>
          <w:bCs/>
          <w:lang w:val="en-GB"/>
        </w:rPr>
        <w:t>Payment disputes</w:t>
      </w:r>
      <w:r w:rsidRPr="004A34EE">
        <w:rPr>
          <w:lang w:val="en-GB"/>
        </w:rPr>
        <w:t xml:space="preserve"> – Delayed payment, underpayment or non</w:t>
      </w:r>
      <w:r w:rsidRPr="004A34EE">
        <w:rPr>
          <w:lang w:val="en-GB"/>
        </w:rPr>
        <w:noBreakHyphen/>
        <w:t>payment.</w:t>
      </w:r>
    </w:p>
    <w:p w14:paraId="686FCF0A" w14:textId="77777777" w:rsidR="00270483" w:rsidRPr="004A34EE" w:rsidRDefault="00960720" w:rsidP="005278C1">
      <w:pPr>
        <w:numPr>
          <w:ilvl w:val="0"/>
          <w:numId w:val="74"/>
        </w:numPr>
        <w:spacing w:after="0" w:line="240" w:lineRule="auto"/>
        <w:rPr>
          <w:lang w:val="en-GB"/>
        </w:rPr>
      </w:pPr>
      <w:r w:rsidRPr="004A34EE">
        <w:rPr>
          <w:b/>
          <w:bCs/>
          <w:lang w:val="en-GB"/>
        </w:rPr>
        <w:t>Working conditions</w:t>
      </w:r>
      <w:r w:rsidRPr="004A34EE">
        <w:rPr>
          <w:lang w:val="en-GB"/>
        </w:rPr>
        <w:t xml:space="preserve"> – Poor accommodation, sanitation, unsafe or unhealthy work environments.</w:t>
      </w:r>
    </w:p>
    <w:p w14:paraId="2466A341" w14:textId="77777777" w:rsidR="00270483" w:rsidRPr="004A34EE" w:rsidRDefault="00960720" w:rsidP="005278C1">
      <w:pPr>
        <w:numPr>
          <w:ilvl w:val="0"/>
          <w:numId w:val="74"/>
        </w:numPr>
        <w:spacing w:after="0" w:line="240" w:lineRule="auto"/>
        <w:rPr>
          <w:lang w:val="en-GB"/>
        </w:rPr>
      </w:pPr>
      <w:r w:rsidRPr="004A34EE">
        <w:rPr>
          <w:b/>
          <w:bCs/>
          <w:lang w:val="en-GB"/>
        </w:rPr>
        <w:t>Wage disputes</w:t>
      </w:r>
      <w:r w:rsidRPr="004A34EE">
        <w:rPr>
          <w:lang w:val="en-GB"/>
        </w:rPr>
        <w:t xml:space="preserve"> – Wage rates, overtime, non</w:t>
      </w:r>
      <w:r w:rsidRPr="004A34EE">
        <w:rPr>
          <w:lang w:val="en-GB"/>
        </w:rPr>
        <w:noBreakHyphen/>
        <w:t>payment of benefits.</w:t>
      </w:r>
    </w:p>
    <w:p w14:paraId="1091A851" w14:textId="77777777" w:rsidR="00270483" w:rsidRPr="004A34EE" w:rsidRDefault="00960720" w:rsidP="005278C1">
      <w:pPr>
        <w:numPr>
          <w:ilvl w:val="0"/>
          <w:numId w:val="74"/>
        </w:numPr>
        <w:spacing w:after="0" w:line="240" w:lineRule="auto"/>
        <w:rPr>
          <w:lang w:val="en-GB"/>
        </w:rPr>
      </w:pPr>
      <w:r w:rsidRPr="004A34EE">
        <w:rPr>
          <w:b/>
          <w:bCs/>
          <w:lang w:val="en-GB"/>
        </w:rPr>
        <w:t>Discrimination and harassment</w:t>
      </w:r>
      <w:r w:rsidRPr="004A34EE">
        <w:rPr>
          <w:lang w:val="en-GB"/>
        </w:rPr>
        <w:t xml:space="preserve"> – Workplace discrimination, bullying, harassment.</w:t>
      </w:r>
    </w:p>
    <w:p w14:paraId="3EF2EBA4" w14:textId="77777777" w:rsidR="00270483" w:rsidRPr="004A34EE" w:rsidRDefault="00960720" w:rsidP="005278C1">
      <w:pPr>
        <w:numPr>
          <w:ilvl w:val="0"/>
          <w:numId w:val="74"/>
        </w:numPr>
        <w:spacing w:afterAutospacing="1" w:line="240" w:lineRule="auto"/>
        <w:rPr>
          <w:lang w:val="en-GB"/>
        </w:rPr>
      </w:pPr>
      <w:r w:rsidRPr="004A34EE">
        <w:rPr>
          <w:b/>
          <w:bCs/>
          <w:lang w:val="en-GB"/>
        </w:rPr>
        <w:t>Contract interpretation</w:t>
      </w:r>
      <w:r w:rsidRPr="004A34EE">
        <w:rPr>
          <w:lang w:val="en-GB"/>
        </w:rPr>
        <w:t xml:space="preserve"> – Disagreements about terms, duration, or conditions of contracts.</w:t>
      </w:r>
    </w:p>
    <w:p w14:paraId="0846BF9C" w14:textId="77777777" w:rsidR="00270483" w:rsidRPr="004A34EE" w:rsidRDefault="00960720">
      <w:pPr>
        <w:rPr>
          <w:b/>
          <w:lang w:val="en-GB"/>
        </w:rPr>
      </w:pPr>
      <w:r w:rsidRPr="004A34EE">
        <w:rPr>
          <w:b/>
          <w:lang w:val="en-GB"/>
        </w:rPr>
        <w:t>2.4 Gender and Social Inclusion (GSI)</w:t>
      </w:r>
    </w:p>
    <w:p w14:paraId="1D316CA9" w14:textId="77777777" w:rsidR="00270483" w:rsidRPr="004A34EE" w:rsidRDefault="00960720" w:rsidP="005278C1">
      <w:pPr>
        <w:numPr>
          <w:ilvl w:val="0"/>
          <w:numId w:val="75"/>
        </w:numPr>
        <w:spacing w:beforeAutospacing="1" w:after="0" w:line="240" w:lineRule="auto"/>
        <w:rPr>
          <w:lang w:val="en-GB"/>
        </w:rPr>
      </w:pPr>
      <w:r w:rsidRPr="004A34EE">
        <w:rPr>
          <w:b/>
          <w:bCs/>
          <w:lang w:val="en-GB"/>
        </w:rPr>
        <w:t>Gender discrimination</w:t>
      </w:r>
      <w:r w:rsidRPr="004A34EE">
        <w:rPr>
          <w:lang w:val="en-GB"/>
        </w:rPr>
        <w:t xml:space="preserve"> – Unequal treatment of women and men in recruitment, pay or opportunities.</w:t>
      </w:r>
    </w:p>
    <w:p w14:paraId="0C225096" w14:textId="77777777" w:rsidR="00270483" w:rsidRPr="004A34EE" w:rsidRDefault="00960720" w:rsidP="005278C1">
      <w:pPr>
        <w:numPr>
          <w:ilvl w:val="0"/>
          <w:numId w:val="75"/>
        </w:numPr>
        <w:spacing w:after="0" w:line="240" w:lineRule="auto"/>
        <w:rPr>
          <w:lang w:val="en-GB"/>
        </w:rPr>
      </w:pPr>
      <w:r w:rsidRPr="004A34EE">
        <w:rPr>
          <w:b/>
          <w:bCs/>
          <w:lang w:val="en-GB"/>
        </w:rPr>
        <w:t>Social exclusion</w:t>
      </w:r>
      <w:r w:rsidRPr="004A34EE">
        <w:rPr>
          <w:lang w:val="en-GB"/>
        </w:rPr>
        <w:t xml:space="preserve"> – Exclusion of youth, persons with disabilities or vulnerable groups from employment or consultations.</w:t>
      </w:r>
    </w:p>
    <w:p w14:paraId="1B7A3F05" w14:textId="77777777" w:rsidR="00270483" w:rsidRPr="004A34EE" w:rsidRDefault="00960720" w:rsidP="005278C1">
      <w:pPr>
        <w:numPr>
          <w:ilvl w:val="0"/>
          <w:numId w:val="75"/>
        </w:numPr>
        <w:spacing w:afterAutospacing="1" w:line="240" w:lineRule="auto"/>
        <w:rPr>
          <w:lang w:val="en-GB"/>
        </w:rPr>
      </w:pPr>
      <w:r w:rsidRPr="004A34EE">
        <w:rPr>
          <w:b/>
          <w:bCs/>
          <w:lang w:val="en-GB"/>
        </w:rPr>
        <w:t>Cultural insensitivity</w:t>
      </w:r>
      <w:r w:rsidRPr="004A34EE">
        <w:rPr>
          <w:lang w:val="en-GB"/>
        </w:rPr>
        <w:t xml:space="preserve"> – Disrespect for local customs, norms or religious practices.</w:t>
      </w:r>
    </w:p>
    <w:p w14:paraId="3BD062F5" w14:textId="77777777" w:rsidR="00270483" w:rsidRPr="004A34EE" w:rsidRDefault="00960720">
      <w:pPr>
        <w:rPr>
          <w:b/>
          <w:lang w:val="en-GB"/>
        </w:rPr>
      </w:pPr>
      <w:r w:rsidRPr="004A34EE">
        <w:rPr>
          <w:b/>
          <w:lang w:val="en-GB"/>
        </w:rPr>
        <w:t>2.5 Environmental</w:t>
      </w:r>
    </w:p>
    <w:p w14:paraId="44711710" w14:textId="77777777" w:rsidR="00270483" w:rsidRPr="004A34EE" w:rsidRDefault="00960720" w:rsidP="005278C1">
      <w:pPr>
        <w:numPr>
          <w:ilvl w:val="0"/>
          <w:numId w:val="76"/>
        </w:numPr>
        <w:spacing w:beforeAutospacing="1" w:after="0" w:line="240" w:lineRule="auto"/>
        <w:rPr>
          <w:lang w:val="en-GB"/>
        </w:rPr>
      </w:pPr>
      <w:r w:rsidRPr="004A34EE">
        <w:rPr>
          <w:b/>
          <w:bCs/>
          <w:lang w:val="en-GB"/>
        </w:rPr>
        <w:t>Pollution and waste management</w:t>
      </w:r>
      <w:r w:rsidRPr="004A34EE">
        <w:rPr>
          <w:lang w:val="en-GB"/>
        </w:rPr>
        <w:t xml:space="preserve"> – Improper waste disposal, dust, noise, spills, or other pollution.</w:t>
      </w:r>
    </w:p>
    <w:p w14:paraId="418E9448" w14:textId="77777777" w:rsidR="00270483" w:rsidRPr="004A34EE" w:rsidRDefault="00960720" w:rsidP="005278C1">
      <w:pPr>
        <w:numPr>
          <w:ilvl w:val="0"/>
          <w:numId w:val="76"/>
        </w:numPr>
        <w:spacing w:after="0" w:line="240" w:lineRule="auto"/>
        <w:rPr>
          <w:lang w:val="en-GB"/>
        </w:rPr>
      </w:pPr>
      <w:r w:rsidRPr="004A34EE">
        <w:rPr>
          <w:b/>
          <w:bCs/>
          <w:lang w:val="en-GB"/>
        </w:rPr>
        <w:t>Community environmental impacts</w:t>
      </w:r>
      <w:r w:rsidRPr="004A34EE">
        <w:rPr>
          <w:lang w:val="en-GB"/>
        </w:rPr>
        <w:t xml:space="preserve"> – Perceived damage to water sources, agricultural land, forests or communal resources.</w:t>
      </w:r>
    </w:p>
    <w:p w14:paraId="15DB7556" w14:textId="77777777" w:rsidR="00270483" w:rsidRPr="004A34EE" w:rsidRDefault="00960720" w:rsidP="005278C1">
      <w:pPr>
        <w:numPr>
          <w:ilvl w:val="0"/>
          <w:numId w:val="76"/>
        </w:numPr>
        <w:spacing w:afterAutospacing="1" w:line="240" w:lineRule="auto"/>
        <w:rPr>
          <w:lang w:val="en-GB"/>
        </w:rPr>
      </w:pPr>
      <w:r w:rsidRPr="004A34EE">
        <w:rPr>
          <w:b/>
          <w:bCs/>
          <w:lang w:val="en-GB"/>
        </w:rPr>
        <w:t>Natural resource damage</w:t>
      </w:r>
      <w:r w:rsidRPr="004A34EE">
        <w:rPr>
          <w:lang w:val="en-GB"/>
        </w:rPr>
        <w:t xml:space="preserve"> – Deforestation, degradation of wetlands, unsustainable material extraction.</w:t>
      </w:r>
    </w:p>
    <w:p w14:paraId="1F311C4A" w14:textId="77777777" w:rsidR="00270483" w:rsidRPr="004A34EE" w:rsidRDefault="00960720">
      <w:pPr>
        <w:rPr>
          <w:b/>
          <w:lang w:val="en-GB"/>
        </w:rPr>
      </w:pPr>
      <w:r w:rsidRPr="004A34EE">
        <w:rPr>
          <w:b/>
          <w:lang w:val="en-GB"/>
        </w:rPr>
        <w:t>2.6 General Project Issues</w:t>
      </w:r>
    </w:p>
    <w:p w14:paraId="3A1717A1" w14:textId="77777777" w:rsidR="00270483" w:rsidRPr="004A34EE" w:rsidRDefault="00960720" w:rsidP="005278C1">
      <w:pPr>
        <w:numPr>
          <w:ilvl w:val="0"/>
          <w:numId w:val="77"/>
        </w:numPr>
        <w:spacing w:beforeAutospacing="1" w:after="0" w:line="240" w:lineRule="auto"/>
        <w:rPr>
          <w:lang w:val="en-GB"/>
        </w:rPr>
      </w:pPr>
      <w:r w:rsidRPr="004A34EE">
        <w:rPr>
          <w:b/>
          <w:bCs/>
          <w:lang w:val="en-GB"/>
        </w:rPr>
        <w:t>Project delays and disruptions</w:t>
      </w:r>
      <w:r w:rsidRPr="004A34EE">
        <w:rPr>
          <w:lang w:val="en-GB"/>
        </w:rPr>
        <w:t xml:space="preserve"> – Concerns about prolonged construction or schedule slippage affecting access.</w:t>
      </w:r>
    </w:p>
    <w:p w14:paraId="22F23FAD" w14:textId="77777777" w:rsidR="00270483" w:rsidRPr="004A34EE" w:rsidRDefault="00960720" w:rsidP="005278C1">
      <w:pPr>
        <w:numPr>
          <w:ilvl w:val="0"/>
          <w:numId w:val="77"/>
        </w:numPr>
        <w:spacing w:after="0" w:line="240" w:lineRule="auto"/>
        <w:rPr>
          <w:lang w:val="en-GB"/>
        </w:rPr>
      </w:pPr>
      <w:r w:rsidRPr="004A34EE">
        <w:rPr>
          <w:b/>
          <w:bCs/>
          <w:lang w:val="en-GB"/>
        </w:rPr>
        <w:lastRenderedPageBreak/>
        <w:t>Communication gaps</w:t>
      </w:r>
      <w:r w:rsidRPr="004A34EE">
        <w:rPr>
          <w:lang w:val="en-GB"/>
        </w:rPr>
        <w:t xml:space="preserve"> – Lack of information, unclear messages about project scope, timing and impacts.</w:t>
      </w:r>
    </w:p>
    <w:p w14:paraId="42818E90" w14:textId="77777777" w:rsidR="00270483" w:rsidRPr="004A34EE" w:rsidRDefault="00960720" w:rsidP="005278C1">
      <w:pPr>
        <w:numPr>
          <w:ilvl w:val="0"/>
          <w:numId w:val="77"/>
        </w:numPr>
        <w:spacing w:afterAutospacing="1" w:line="240" w:lineRule="auto"/>
        <w:rPr>
          <w:lang w:val="en-GB"/>
        </w:rPr>
      </w:pPr>
      <w:r w:rsidRPr="004A34EE">
        <w:rPr>
          <w:b/>
          <w:bCs/>
          <w:lang w:val="en-GB"/>
        </w:rPr>
        <w:t>Stakeholder engagement</w:t>
      </w:r>
      <w:r w:rsidRPr="004A34EE">
        <w:rPr>
          <w:lang w:val="en-GB"/>
        </w:rPr>
        <w:t xml:space="preserve"> – Inadequate consultation, lack of feedback, or perceptions of exclusion.</w:t>
      </w:r>
    </w:p>
    <w:p w14:paraId="7F47056C" w14:textId="77777777" w:rsidR="00270483" w:rsidRPr="004A34EE" w:rsidRDefault="00960720">
      <w:pPr>
        <w:rPr>
          <w:b/>
          <w:lang w:val="en-GB"/>
        </w:rPr>
      </w:pPr>
      <w:r w:rsidRPr="004A34EE">
        <w:rPr>
          <w:b/>
          <w:lang w:val="en-GB"/>
        </w:rPr>
        <w:t>2.7 GBV / SEA/SH and TIP (Special Handling)</w:t>
      </w:r>
    </w:p>
    <w:p w14:paraId="62A7FBA4" w14:textId="77777777" w:rsidR="00270483" w:rsidRPr="004A34EE" w:rsidRDefault="00960720">
      <w:pPr>
        <w:spacing w:beforeAutospacing="1" w:afterAutospacing="1"/>
        <w:rPr>
          <w:lang w:val="en-GB"/>
        </w:rPr>
      </w:pPr>
      <w:r w:rsidRPr="004A34EE">
        <w:rPr>
          <w:lang w:val="en-GB"/>
        </w:rPr>
        <w:t>GBV/SEA/SH and TIP</w:t>
      </w:r>
      <w:r w:rsidRPr="004A34EE">
        <w:rPr>
          <w:lang w:val="en-GB"/>
        </w:rPr>
        <w:noBreakHyphen/>
        <w:t xml:space="preserve">related grievances require </w:t>
      </w:r>
      <w:r w:rsidRPr="004A34EE">
        <w:rPr>
          <w:b/>
          <w:bCs/>
          <w:lang w:val="en-GB"/>
        </w:rPr>
        <w:t>special, survivor</w:t>
      </w:r>
      <w:r w:rsidRPr="004A34EE">
        <w:rPr>
          <w:b/>
          <w:bCs/>
          <w:lang w:val="en-GB"/>
        </w:rPr>
        <w:noBreakHyphen/>
        <w:t>centred handling</w:t>
      </w:r>
      <w:r w:rsidRPr="004A34EE">
        <w:rPr>
          <w:lang w:val="en-GB"/>
        </w:rPr>
        <w:t>. These cases will:</w:t>
      </w:r>
    </w:p>
    <w:p w14:paraId="616DA2B6" w14:textId="77777777" w:rsidR="00270483" w:rsidRPr="004A34EE" w:rsidRDefault="00960720" w:rsidP="005278C1">
      <w:pPr>
        <w:numPr>
          <w:ilvl w:val="0"/>
          <w:numId w:val="78"/>
        </w:numPr>
        <w:spacing w:beforeAutospacing="1" w:after="0" w:line="240" w:lineRule="auto"/>
        <w:rPr>
          <w:lang w:val="en-GB"/>
        </w:rPr>
      </w:pPr>
      <w:r w:rsidRPr="004A34EE">
        <w:rPr>
          <w:lang w:val="en-GB"/>
        </w:rPr>
        <w:t xml:space="preserve">Be received through any GRM entry point, but </w:t>
      </w:r>
      <w:r w:rsidRPr="004A34EE">
        <w:rPr>
          <w:b/>
          <w:bCs/>
          <w:lang w:val="en-GB"/>
        </w:rPr>
        <w:t>not investigated by community or project committees</w:t>
      </w:r>
      <w:r w:rsidRPr="004A34EE">
        <w:rPr>
          <w:lang w:val="en-GB"/>
        </w:rPr>
        <w:t>.</w:t>
      </w:r>
    </w:p>
    <w:p w14:paraId="4607FBAE" w14:textId="77777777" w:rsidR="00270483" w:rsidRPr="004A34EE" w:rsidRDefault="00960720" w:rsidP="005278C1">
      <w:pPr>
        <w:numPr>
          <w:ilvl w:val="0"/>
          <w:numId w:val="78"/>
        </w:numPr>
        <w:spacing w:after="0" w:line="240" w:lineRule="auto"/>
        <w:rPr>
          <w:lang w:val="en-GB"/>
        </w:rPr>
      </w:pPr>
      <w:r w:rsidRPr="004A34EE">
        <w:rPr>
          <w:lang w:val="en-GB"/>
        </w:rPr>
        <w:t xml:space="preserve">Be </w:t>
      </w:r>
      <w:r w:rsidRPr="004A34EE">
        <w:rPr>
          <w:b/>
          <w:bCs/>
          <w:lang w:val="en-GB"/>
        </w:rPr>
        <w:t>immediately and confidentially referred</w:t>
      </w:r>
      <w:r w:rsidRPr="004A34EE">
        <w:rPr>
          <w:lang w:val="en-GB"/>
        </w:rPr>
        <w:t xml:space="preserve"> (with consent) to trained focal points and survivor service providers/police, in line with the project’s GBV/SEA/SH Action Plan and referral protocol.</w:t>
      </w:r>
    </w:p>
    <w:p w14:paraId="3B4F1AB4" w14:textId="77777777" w:rsidR="00270483" w:rsidRPr="004A34EE" w:rsidRDefault="00960720" w:rsidP="005278C1">
      <w:pPr>
        <w:numPr>
          <w:ilvl w:val="0"/>
          <w:numId w:val="78"/>
        </w:numPr>
        <w:spacing w:afterAutospacing="1" w:line="240" w:lineRule="auto"/>
        <w:rPr>
          <w:lang w:val="en-GB"/>
        </w:rPr>
      </w:pPr>
      <w:r w:rsidRPr="004A34EE">
        <w:rPr>
          <w:lang w:val="en-GB"/>
        </w:rPr>
        <w:t>Not be discussed in open committee meetings; only anonymised statistics may be reported.</w:t>
      </w:r>
    </w:p>
    <w:p w14:paraId="64C032B8" w14:textId="77777777" w:rsidR="00270483" w:rsidRPr="004A34EE" w:rsidRDefault="00960720">
      <w:pPr>
        <w:rPr>
          <w:b/>
          <w:lang w:val="en-GB"/>
        </w:rPr>
      </w:pPr>
      <w:r w:rsidRPr="004A34EE">
        <w:rPr>
          <w:b/>
          <w:lang w:val="en-GB"/>
        </w:rPr>
        <w:t>3. Objectives of the GRM</w:t>
      </w:r>
    </w:p>
    <w:p w14:paraId="3C66BA0D" w14:textId="77777777" w:rsidR="00270483" w:rsidRPr="004A34EE" w:rsidRDefault="00960720">
      <w:pPr>
        <w:spacing w:beforeAutospacing="1" w:afterAutospacing="1"/>
        <w:rPr>
          <w:lang w:val="en-GB"/>
        </w:rPr>
      </w:pPr>
      <w:r w:rsidRPr="004A34EE">
        <w:rPr>
          <w:lang w:val="en-GB"/>
        </w:rPr>
        <w:t>The GRM seeks to:</w:t>
      </w:r>
    </w:p>
    <w:p w14:paraId="4BFC4C34" w14:textId="77777777" w:rsidR="00270483" w:rsidRPr="004A34EE" w:rsidRDefault="00960720" w:rsidP="005278C1">
      <w:pPr>
        <w:numPr>
          <w:ilvl w:val="0"/>
          <w:numId w:val="79"/>
        </w:numPr>
        <w:spacing w:beforeAutospacing="1" w:after="0" w:line="240" w:lineRule="auto"/>
        <w:rPr>
          <w:lang w:val="en-GB"/>
        </w:rPr>
      </w:pPr>
      <w:r w:rsidRPr="004A34EE">
        <w:rPr>
          <w:lang w:val="en-GB"/>
        </w:rPr>
        <w:t>Provide accessible, responsive and demonstrably fair channels through which communities and workers can raise grievances and complaints and obtain timely resolution.</w:t>
      </w:r>
    </w:p>
    <w:p w14:paraId="29044BAC" w14:textId="77777777" w:rsidR="00270483" w:rsidRPr="004A34EE" w:rsidRDefault="00960720" w:rsidP="005278C1">
      <w:pPr>
        <w:numPr>
          <w:ilvl w:val="0"/>
          <w:numId w:val="79"/>
        </w:numPr>
        <w:spacing w:after="0" w:line="240" w:lineRule="auto"/>
        <w:rPr>
          <w:lang w:val="en-GB"/>
        </w:rPr>
      </w:pPr>
      <w:r w:rsidRPr="004A34EE">
        <w:rPr>
          <w:lang w:val="en-GB"/>
        </w:rPr>
        <w:t>Maintain open, two</w:t>
      </w:r>
      <w:r w:rsidRPr="004A34EE">
        <w:rPr>
          <w:lang w:val="en-GB"/>
        </w:rPr>
        <w:noBreakHyphen/>
        <w:t>way communication between the project and stakeholders and serve as an early</w:t>
      </w:r>
      <w:r w:rsidRPr="004A34EE">
        <w:rPr>
          <w:lang w:val="en-GB"/>
        </w:rPr>
        <w:noBreakHyphen/>
        <w:t>warning system for emerging risks.</w:t>
      </w:r>
    </w:p>
    <w:p w14:paraId="24D7C4BA" w14:textId="77777777" w:rsidR="00270483" w:rsidRPr="004A34EE" w:rsidRDefault="00960720" w:rsidP="005278C1">
      <w:pPr>
        <w:numPr>
          <w:ilvl w:val="0"/>
          <w:numId w:val="79"/>
        </w:numPr>
        <w:spacing w:after="0" w:line="240" w:lineRule="auto"/>
        <w:rPr>
          <w:lang w:val="en-GB"/>
        </w:rPr>
      </w:pPr>
      <w:r w:rsidRPr="004A34EE">
        <w:rPr>
          <w:lang w:val="en-GB"/>
        </w:rPr>
        <w:t xml:space="preserve">Resolve most grievances </w:t>
      </w:r>
      <w:r w:rsidRPr="004A34EE">
        <w:rPr>
          <w:b/>
          <w:bCs/>
          <w:lang w:val="en-GB"/>
        </w:rPr>
        <w:t>locally and amicably</w:t>
      </w:r>
      <w:r w:rsidRPr="004A34EE">
        <w:rPr>
          <w:lang w:val="en-GB"/>
        </w:rPr>
        <w:t xml:space="preserve"> at site or community level, reducing escalation to courts or disruptive conflict.</w:t>
      </w:r>
    </w:p>
    <w:p w14:paraId="04A2D2BD" w14:textId="77777777" w:rsidR="00270483" w:rsidRPr="004A34EE" w:rsidRDefault="00960720" w:rsidP="005278C1">
      <w:pPr>
        <w:numPr>
          <w:ilvl w:val="0"/>
          <w:numId w:val="79"/>
        </w:numPr>
        <w:spacing w:after="0" w:line="240" w:lineRule="auto"/>
        <w:rPr>
          <w:lang w:val="en-GB"/>
        </w:rPr>
      </w:pPr>
      <w:r w:rsidRPr="004A34EE">
        <w:rPr>
          <w:lang w:val="en-GB"/>
        </w:rPr>
        <w:t>Manage expectations and reduce negative perceptions by offering clear information on what the project can and cannot do.</w:t>
      </w:r>
    </w:p>
    <w:p w14:paraId="757B54DA" w14:textId="77777777" w:rsidR="00270483" w:rsidRPr="004A34EE" w:rsidRDefault="00960720" w:rsidP="005278C1">
      <w:pPr>
        <w:numPr>
          <w:ilvl w:val="0"/>
          <w:numId w:val="79"/>
        </w:numPr>
        <w:spacing w:after="0" w:line="240" w:lineRule="auto"/>
        <w:rPr>
          <w:lang w:val="en-GB"/>
        </w:rPr>
      </w:pPr>
      <w:r w:rsidRPr="004A34EE">
        <w:rPr>
          <w:lang w:val="en-GB"/>
        </w:rPr>
        <w:t>Prevent accumulation of unresolved grievances that could lead to protests, work stoppages, sabotage or reputational damage.</w:t>
      </w:r>
    </w:p>
    <w:p w14:paraId="1773383E" w14:textId="77777777" w:rsidR="00270483" w:rsidRPr="004A34EE" w:rsidRDefault="00960720" w:rsidP="005278C1">
      <w:pPr>
        <w:numPr>
          <w:ilvl w:val="0"/>
          <w:numId w:val="79"/>
        </w:numPr>
        <w:spacing w:after="0" w:line="240" w:lineRule="auto"/>
        <w:rPr>
          <w:lang w:val="en-GB"/>
        </w:rPr>
      </w:pPr>
      <w:r w:rsidRPr="004A34EE">
        <w:rPr>
          <w:lang w:val="en-GB"/>
        </w:rPr>
        <w:t>Ensure that the rights, dignity and safety of all complainants are respected, including vulnerable and marginalised groups.</w:t>
      </w:r>
    </w:p>
    <w:p w14:paraId="3A415E8B" w14:textId="77777777" w:rsidR="00270483" w:rsidRPr="004A34EE" w:rsidRDefault="00960720" w:rsidP="005278C1">
      <w:pPr>
        <w:numPr>
          <w:ilvl w:val="0"/>
          <w:numId w:val="79"/>
        </w:numPr>
        <w:spacing w:afterAutospacing="1" w:line="240" w:lineRule="auto"/>
        <w:rPr>
          <w:lang w:val="en-GB"/>
        </w:rPr>
      </w:pPr>
      <w:r w:rsidRPr="004A34EE">
        <w:rPr>
          <w:lang w:val="en-GB"/>
        </w:rPr>
        <w:t>Generate lessons on recurrent issues to support continuous improvement of ESMMP and C</w:t>
      </w:r>
      <w:r w:rsidRPr="004A34EE">
        <w:rPr>
          <w:lang w:val="en-GB"/>
        </w:rPr>
        <w:noBreakHyphen/>
        <w:t>ESMMP implementation.</w:t>
      </w:r>
    </w:p>
    <w:p w14:paraId="78D4C0ED" w14:textId="77777777" w:rsidR="00270483" w:rsidRPr="004A34EE" w:rsidRDefault="00960720">
      <w:pPr>
        <w:rPr>
          <w:b/>
          <w:lang w:val="en-GB"/>
        </w:rPr>
      </w:pPr>
      <w:r w:rsidRPr="004A34EE">
        <w:rPr>
          <w:b/>
          <w:lang w:val="en-GB"/>
        </w:rPr>
        <w:t>4. Principles of the GRM</w:t>
      </w:r>
    </w:p>
    <w:p w14:paraId="14FA3A6A" w14:textId="77777777" w:rsidR="00270483" w:rsidRPr="004A34EE" w:rsidRDefault="00960720">
      <w:pPr>
        <w:spacing w:beforeAutospacing="1" w:afterAutospacing="1"/>
        <w:rPr>
          <w:lang w:val="en-GB"/>
        </w:rPr>
      </w:pPr>
      <w:r w:rsidRPr="004A34EE">
        <w:rPr>
          <w:lang w:val="en-GB"/>
        </w:rPr>
        <w:t>The SATCP LMI GRM is guided by the following principles:</w:t>
      </w:r>
    </w:p>
    <w:p w14:paraId="5E9FA0CA" w14:textId="77777777" w:rsidR="00270483" w:rsidRPr="004A34EE" w:rsidRDefault="00960720" w:rsidP="005278C1">
      <w:pPr>
        <w:numPr>
          <w:ilvl w:val="0"/>
          <w:numId w:val="80"/>
        </w:numPr>
        <w:spacing w:beforeAutospacing="1" w:after="0" w:line="240" w:lineRule="auto"/>
        <w:rPr>
          <w:lang w:val="en-GB"/>
        </w:rPr>
      </w:pPr>
      <w:r w:rsidRPr="004A34EE">
        <w:rPr>
          <w:b/>
          <w:bCs/>
          <w:lang w:val="en-GB"/>
        </w:rPr>
        <w:t>Human dignity and rights</w:t>
      </w:r>
      <w:r w:rsidRPr="004A34EE">
        <w:rPr>
          <w:lang w:val="en-GB"/>
        </w:rPr>
        <w:t xml:space="preserve"> – All complainants are treated with respect, without discrimination.</w:t>
      </w:r>
    </w:p>
    <w:p w14:paraId="2CE84CA3" w14:textId="77777777" w:rsidR="00270483" w:rsidRPr="004A34EE" w:rsidRDefault="00960720" w:rsidP="005278C1">
      <w:pPr>
        <w:numPr>
          <w:ilvl w:val="0"/>
          <w:numId w:val="80"/>
        </w:numPr>
        <w:spacing w:after="0" w:line="240" w:lineRule="auto"/>
        <w:rPr>
          <w:lang w:val="en-GB"/>
        </w:rPr>
      </w:pPr>
      <w:r w:rsidRPr="004A34EE">
        <w:rPr>
          <w:b/>
          <w:bCs/>
          <w:lang w:val="en-GB"/>
        </w:rPr>
        <w:t>Equity and gender equality</w:t>
      </w:r>
      <w:r w:rsidRPr="004A34EE">
        <w:rPr>
          <w:lang w:val="en-GB"/>
        </w:rPr>
        <w:t xml:space="preserve"> – Processes recognise different barriers faced by women, men, youth and vulnerable groups and proactively promote equitable access.</w:t>
      </w:r>
    </w:p>
    <w:p w14:paraId="66D0C83A" w14:textId="77777777" w:rsidR="00270483" w:rsidRPr="004A34EE" w:rsidRDefault="00960720" w:rsidP="005278C1">
      <w:pPr>
        <w:numPr>
          <w:ilvl w:val="0"/>
          <w:numId w:val="80"/>
        </w:numPr>
        <w:spacing w:after="0" w:line="240" w:lineRule="auto"/>
        <w:rPr>
          <w:lang w:val="en-GB"/>
        </w:rPr>
      </w:pPr>
      <w:r w:rsidRPr="004A34EE">
        <w:rPr>
          <w:b/>
          <w:bCs/>
          <w:lang w:val="en-GB"/>
        </w:rPr>
        <w:t>Accessibility</w:t>
      </w:r>
      <w:r w:rsidRPr="004A34EE">
        <w:rPr>
          <w:lang w:val="en-GB"/>
        </w:rPr>
        <w:t xml:space="preserve"> – Multiple, free</w:t>
      </w:r>
      <w:r w:rsidRPr="004A34EE">
        <w:rPr>
          <w:lang w:val="en-GB"/>
        </w:rPr>
        <w:noBreakHyphen/>
        <w:t>of</w:t>
      </w:r>
      <w:r w:rsidRPr="004A34EE">
        <w:rPr>
          <w:lang w:val="en-GB"/>
        </w:rPr>
        <w:noBreakHyphen/>
        <w:t>charge uptake channels (verbal, written, phone, SMS/WhatsApp, boxes, community meetings) are provided in local languages; illiterate complainants can lodge complaints verbally.</w:t>
      </w:r>
    </w:p>
    <w:p w14:paraId="729E500E" w14:textId="77777777" w:rsidR="00270483" w:rsidRPr="004A34EE" w:rsidRDefault="00960720" w:rsidP="005278C1">
      <w:pPr>
        <w:numPr>
          <w:ilvl w:val="0"/>
          <w:numId w:val="80"/>
        </w:numPr>
        <w:spacing w:after="0" w:line="240" w:lineRule="auto"/>
        <w:rPr>
          <w:lang w:val="en-GB"/>
        </w:rPr>
      </w:pPr>
      <w:r w:rsidRPr="004A34EE">
        <w:rPr>
          <w:b/>
          <w:bCs/>
          <w:lang w:val="en-GB"/>
        </w:rPr>
        <w:lastRenderedPageBreak/>
        <w:t>Fairness and impartiality</w:t>
      </w:r>
      <w:r w:rsidRPr="004A34EE">
        <w:rPr>
          <w:lang w:val="en-GB"/>
        </w:rPr>
        <w:t xml:space="preserve"> – Grievances are assessed objectively; members with conflicts of interest recuse themselves; complainants may appeal decisions.</w:t>
      </w:r>
    </w:p>
    <w:p w14:paraId="3E721402" w14:textId="77777777" w:rsidR="00270483" w:rsidRPr="004A34EE" w:rsidRDefault="00960720" w:rsidP="005278C1">
      <w:pPr>
        <w:numPr>
          <w:ilvl w:val="0"/>
          <w:numId w:val="80"/>
        </w:numPr>
        <w:spacing w:after="0" w:line="240" w:lineRule="auto"/>
        <w:rPr>
          <w:lang w:val="en-GB"/>
        </w:rPr>
      </w:pPr>
      <w:r w:rsidRPr="004A34EE">
        <w:rPr>
          <w:b/>
          <w:bCs/>
          <w:lang w:val="en-GB"/>
        </w:rPr>
        <w:t>Transparency</w:t>
      </w:r>
      <w:r w:rsidRPr="004A34EE">
        <w:rPr>
          <w:lang w:val="en-GB"/>
        </w:rPr>
        <w:t xml:space="preserve"> – Procedures, timelines and possible outcomes are clearly communicated; complainants are informed of progress and decisions.</w:t>
      </w:r>
    </w:p>
    <w:p w14:paraId="3976725C" w14:textId="77777777" w:rsidR="00270483" w:rsidRPr="004A34EE" w:rsidRDefault="00960720" w:rsidP="005278C1">
      <w:pPr>
        <w:numPr>
          <w:ilvl w:val="0"/>
          <w:numId w:val="80"/>
        </w:numPr>
        <w:spacing w:after="0" w:line="240" w:lineRule="auto"/>
        <w:rPr>
          <w:lang w:val="en-GB"/>
        </w:rPr>
      </w:pPr>
      <w:r w:rsidRPr="004A34EE">
        <w:rPr>
          <w:b/>
          <w:bCs/>
          <w:lang w:val="en-GB"/>
        </w:rPr>
        <w:t>Accountability and responsiveness</w:t>
      </w:r>
      <w:r w:rsidRPr="004A34EE">
        <w:rPr>
          <w:lang w:val="en-GB"/>
        </w:rPr>
        <w:t xml:space="preserve"> – Clear responsibilities for receiving, logging, processing and closing grievances; time</w:t>
      </w:r>
      <w:r w:rsidRPr="004A34EE">
        <w:rPr>
          <w:lang w:val="en-GB"/>
        </w:rPr>
        <w:noBreakHyphen/>
        <w:t>bound response standards; monitoring of overdue cases.</w:t>
      </w:r>
    </w:p>
    <w:p w14:paraId="100E00E7" w14:textId="77777777" w:rsidR="00270483" w:rsidRPr="004A34EE" w:rsidRDefault="00960720" w:rsidP="005278C1">
      <w:pPr>
        <w:numPr>
          <w:ilvl w:val="0"/>
          <w:numId w:val="80"/>
        </w:numPr>
        <w:spacing w:after="0" w:line="240" w:lineRule="auto"/>
        <w:rPr>
          <w:lang w:val="en-GB"/>
        </w:rPr>
      </w:pPr>
      <w:r w:rsidRPr="004A34EE">
        <w:rPr>
          <w:b/>
          <w:bCs/>
          <w:lang w:val="en-GB"/>
        </w:rPr>
        <w:t>Confidentiality and safety</w:t>
      </w:r>
      <w:r w:rsidRPr="004A34EE">
        <w:rPr>
          <w:lang w:val="en-GB"/>
        </w:rPr>
        <w:t xml:space="preserve"> – Identity of complainants is protected where requested; anonymous grievances are accepted; special measures protect GBV/SEA/SH survivors.</w:t>
      </w:r>
    </w:p>
    <w:p w14:paraId="04454A5B" w14:textId="77777777" w:rsidR="00270483" w:rsidRPr="004A34EE" w:rsidRDefault="00960720" w:rsidP="005278C1">
      <w:pPr>
        <w:numPr>
          <w:ilvl w:val="0"/>
          <w:numId w:val="80"/>
        </w:numPr>
        <w:spacing w:after="0" w:line="240" w:lineRule="auto"/>
        <w:rPr>
          <w:lang w:val="en-GB"/>
        </w:rPr>
      </w:pPr>
      <w:r w:rsidRPr="004A34EE">
        <w:rPr>
          <w:b/>
          <w:bCs/>
          <w:lang w:val="en-GB"/>
        </w:rPr>
        <w:t>Predictability</w:t>
      </w:r>
      <w:r w:rsidRPr="004A34EE">
        <w:rPr>
          <w:lang w:val="en-GB"/>
        </w:rPr>
        <w:t xml:space="preserve"> – Sequential steps (receipt, acknowledgement, assessment, resolution, appeal, closure) and associated timeframes are defined and publicised.</w:t>
      </w:r>
    </w:p>
    <w:p w14:paraId="71422D84" w14:textId="77777777" w:rsidR="00270483" w:rsidRPr="004A34EE" w:rsidRDefault="00960720" w:rsidP="005278C1">
      <w:pPr>
        <w:numPr>
          <w:ilvl w:val="0"/>
          <w:numId w:val="80"/>
        </w:numPr>
        <w:spacing w:after="0" w:line="240" w:lineRule="auto"/>
        <w:rPr>
          <w:lang w:val="en-GB"/>
        </w:rPr>
      </w:pPr>
      <w:r w:rsidRPr="004A34EE">
        <w:rPr>
          <w:b/>
          <w:bCs/>
          <w:lang w:val="en-GB"/>
        </w:rPr>
        <w:t>Inclusivity and participation</w:t>
      </w:r>
      <w:r w:rsidRPr="004A34EE">
        <w:rPr>
          <w:lang w:val="en-GB"/>
        </w:rPr>
        <w:t xml:space="preserve"> – GRM committees are gender</w:t>
      </w:r>
      <w:r w:rsidRPr="004A34EE">
        <w:rPr>
          <w:lang w:val="en-GB"/>
        </w:rPr>
        <w:noBreakHyphen/>
        <w:t>balanced and include community representatives; stakeholders participate in developing and reviewing solutions.</w:t>
      </w:r>
    </w:p>
    <w:p w14:paraId="12D92475" w14:textId="77777777" w:rsidR="00270483" w:rsidRPr="004A34EE" w:rsidRDefault="00960720" w:rsidP="005278C1">
      <w:pPr>
        <w:numPr>
          <w:ilvl w:val="0"/>
          <w:numId w:val="80"/>
        </w:numPr>
        <w:spacing w:after="0" w:line="240" w:lineRule="auto"/>
        <w:rPr>
          <w:lang w:val="en-GB"/>
        </w:rPr>
      </w:pPr>
      <w:r w:rsidRPr="004A34EE">
        <w:rPr>
          <w:b/>
          <w:bCs/>
          <w:lang w:val="en-GB"/>
        </w:rPr>
        <w:t>Systematic record</w:t>
      </w:r>
      <w:r w:rsidRPr="004A34EE">
        <w:rPr>
          <w:b/>
          <w:bCs/>
          <w:lang w:val="en-GB"/>
        </w:rPr>
        <w:noBreakHyphen/>
        <w:t>keeping</w:t>
      </w:r>
      <w:r w:rsidRPr="004A34EE">
        <w:rPr>
          <w:lang w:val="en-GB"/>
        </w:rPr>
        <w:t xml:space="preserve"> – All grievances are logged, tracked and reported (including anonymous ones), with capacity to attach supporting evidence.</w:t>
      </w:r>
    </w:p>
    <w:p w14:paraId="2F584797" w14:textId="77777777" w:rsidR="00270483" w:rsidRPr="004A34EE" w:rsidRDefault="00960720" w:rsidP="005278C1">
      <w:pPr>
        <w:numPr>
          <w:ilvl w:val="0"/>
          <w:numId w:val="80"/>
        </w:numPr>
        <w:spacing w:after="0" w:line="240" w:lineRule="auto"/>
        <w:rPr>
          <w:lang w:val="en-GB"/>
        </w:rPr>
      </w:pPr>
      <w:r w:rsidRPr="004A34EE">
        <w:rPr>
          <w:b/>
          <w:bCs/>
          <w:lang w:val="en-GB"/>
        </w:rPr>
        <w:t>Right to appeal</w:t>
      </w:r>
      <w:r w:rsidRPr="004A34EE">
        <w:rPr>
          <w:lang w:val="en-GB"/>
        </w:rPr>
        <w:t xml:space="preserve"> – Complainants can request reconsideration and, if unsatisfied, escalate to higher levels and/or formal legal systems.</w:t>
      </w:r>
    </w:p>
    <w:p w14:paraId="68BF3056" w14:textId="77777777" w:rsidR="00270483" w:rsidRPr="004A34EE" w:rsidRDefault="00960720" w:rsidP="005278C1">
      <w:pPr>
        <w:numPr>
          <w:ilvl w:val="0"/>
          <w:numId w:val="80"/>
        </w:numPr>
        <w:spacing w:afterAutospacing="1" w:line="240" w:lineRule="auto"/>
        <w:rPr>
          <w:lang w:val="en-GB"/>
        </w:rPr>
      </w:pPr>
      <w:r w:rsidRPr="004A34EE">
        <w:rPr>
          <w:b/>
          <w:bCs/>
          <w:lang w:val="en-GB"/>
        </w:rPr>
        <w:t>Rule of law</w:t>
      </w:r>
      <w:r w:rsidRPr="004A34EE">
        <w:rPr>
          <w:lang w:val="en-GB"/>
        </w:rPr>
        <w:t xml:space="preserve"> – Outcomes are consistent with the Constitution and laws of Malawi and applicable international standards.</w:t>
      </w:r>
    </w:p>
    <w:p w14:paraId="09AE5433" w14:textId="77777777" w:rsidR="00270483" w:rsidRPr="004A34EE" w:rsidRDefault="00960720">
      <w:pPr>
        <w:rPr>
          <w:b/>
          <w:lang w:val="en-GB"/>
        </w:rPr>
      </w:pPr>
      <w:r w:rsidRPr="004A34EE">
        <w:rPr>
          <w:b/>
          <w:lang w:val="en-GB"/>
        </w:rPr>
        <w:t>5. GRM Structure and Implementation Levels</w:t>
      </w:r>
    </w:p>
    <w:p w14:paraId="7FE0CCCA" w14:textId="77777777" w:rsidR="00270483" w:rsidRPr="004A34EE" w:rsidRDefault="00960720">
      <w:pPr>
        <w:spacing w:beforeAutospacing="1" w:afterAutospacing="1"/>
        <w:rPr>
          <w:lang w:val="en-GB"/>
        </w:rPr>
      </w:pPr>
      <w:r w:rsidRPr="004A34EE">
        <w:rPr>
          <w:lang w:val="en-GB"/>
        </w:rPr>
        <w:t>The GRM operates at three main levels, plus specialised handling for GBV/SEA/SH and TIP:</w:t>
      </w:r>
    </w:p>
    <w:p w14:paraId="6E1D5E49" w14:textId="77777777" w:rsidR="00270483" w:rsidRPr="004A34EE" w:rsidRDefault="00960720" w:rsidP="005278C1">
      <w:pPr>
        <w:numPr>
          <w:ilvl w:val="0"/>
          <w:numId w:val="81"/>
        </w:numPr>
        <w:spacing w:beforeAutospacing="1" w:after="0" w:line="240" w:lineRule="auto"/>
        <w:rPr>
          <w:lang w:val="en-GB"/>
        </w:rPr>
      </w:pPr>
      <w:r w:rsidRPr="004A34EE">
        <w:rPr>
          <w:b/>
          <w:bCs/>
          <w:lang w:val="en-GB"/>
        </w:rPr>
        <w:t>Community Level GRM Committee (CGRC)</w:t>
      </w:r>
      <w:r w:rsidRPr="004A34EE">
        <w:rPr>
          <w:lang w:val="en-GB"/>
        </w:rPr>
        <w:t xml:space="preserve"> – For community grievances.</w:t>
      </w:r>
    </w:p>
    <w:p w14:paraId="77B70EED" w14:textId="77777777" w:rsidR="00270483" w:rsidRPr="004A34EE" w:rsidRDefault="00960720" w:rsidP="005278C1">
      <w:pPr>
        <w:numPr>
          <w:ilvl w:val="0"/>
          <w:numId w:val="81"/>
        </w:numPr>
        <w:spacing w:after="0" w:line="240" w:lineRule="auto"/>
        <w:rPr>
          <w:lang w:val="en-GB"/>
        </w:rPr>
      </w:pPr>
      <w:r w:rsidRPr="004A34EE">
        <w:rPr>
          <w:b/>
          <w:bCs/>
          <w:lang w:val="en-GB"/>
        </w:rPr>
        <w:t>Contractor / Workers’ GRM Committee (WGRC)</w:t>
      </w:r>
      <w:r w:rsidRPr="004A34EE">
        <w:rPr>
          <w:lang w:val="en-GB"/>
        </w:rPr>
        <w:t xml:space="preserve"> – For worker</w:t>
      </w:r>
      <w:r w:rsidRPr="004A34EE">
        <w:rPr>
          <w:lang w:val="en-GB"/>
        </w:rPr>
        <w:noBreakHyphen/>
        <w:t>related grievances.</w:t>
      </w:r>
    </w:p>
    <w:p w14:paraId="44C49667" w14:textId="77777777" w:rsidR="00270483" w:rsidRPr="004A34EE" w:rsidRDefault="00960720" w:rsidP="005278C1">
      <w:pPr>
        <w:numPr>
          <w:ilvl w:val="0"/>
          <w:numId w:val="81"/>
        </w:numPr>
        <w:spacing w:after="0" w:line="240" w:lineRule="auto"/>
        <w:rPr>
          <w:lang w:val="en-GB"/>
        </w:rPr>
      </w:pPr>
      <w:r w:rsidRPr="004A34EE">
        <w:rPr>
          <w:b/>
          <w:bCs/>
          <w:lang w:val="en-GB"/>
        </w:rPr>
        <w:t>District Grievance Redress Committee (DGRC)</w:t>
      </w:r>
      <w:r w:rsidRPr="004A34EE">
        <w:rPr>
          <w:lang w:val="en-GB"/>
        </w:rPr>
        <w:t xml:space="preserve"> – For escalated and complex cases and oversight.</w:t>
      </w:r>
    </w:p>
    <w:p w14:paraId="44CAD472" w14:textId="77777777" w:rsidR="00270483" w:rsidRPr="004A34EE" w:rsidRDefault="00960720" w:rsidP="005278C1">
      <w:pPr>
        <w:numPr>
          <w:ilvl w:val="0"/>
          <w:numId w:val="81"/>
        </w:numPr>
        <w:spacing w:afterAutospacing="1" w:line="240" w:lineRule="auto"/>
        <w:rPr>
          <w:lang w:val="en-GB"/>
        </w:rPr>
      </w:pPr>
      <w:r w:rsidRPr="004A34EE">
        <w:rPr>
          <w:b/>
          <w:bCs/>
          <w:lang w:val="en-GB"/>
        </w:rPr>
        <w:t>Project</w:t>
      </w:r>
      <w:r w:rsidRPr="004A34EE">
        <w:rPr>
          <w:b/>
          <w:bCs/>
          <w:lang w:val="en-GB"/>
        </w:rPr>
        <w:noBreakHyphen/>
        <w:t>Level GRM Focal Point (PIU)</w:t>
      </w:r>
      <w:r w:rsidRPr="004A34EE">
        <w:rPr>
          <w:lang w:val="en-GB"/>
        </w:rPr>
        <w:t xml:space="preserve"> – For further escalation, supervision and reporting to SATCP and the World Bank.</w:t>
      </w:r>
    </w:p>
    <w:p w14:paraId="3444E9E3" w14:textId="77777777" w:rsidR="00270483" w:rsidRPr="004A34EE" w:rsidRDefault="00960720">
      <w:pPr>
        <w:rPr>
          <w:b/>
          <w:lang w:val="en-GB"/>
        </w:rPr>
      </w:pPr>
      <w:r w:rsidRPr="004A34EE">
        <w:rPr>
          <w:b/>
          <w:lang w:val="en-GB"/>
        </w:rPr>
        <w:t>5.1 Community Level GRM Committee (CGRC)</w:t>
      </w:r>
    </w:p>
    <w:p w14:paraId="52CD8673" w14:textId="77777777" w:rsidR="00270483" w:rsidRPr="004A34EE" w:rsidRDefault="00960720">
      <w:pPr>
        <w:spacing w:beforeAutospacing="1" w:afterAutospacing="1"/>
        <w:rPr>
          <w:lang w:val="en-GB"/>
        </w:rPr>
      </w:pPr>
      <w:r w:rsidRPr="004A34EE">
        <w:rPr>
          <w:b/>
          <w:bCs/>
          <w:lang w:val="en-GB"/>
        </w:rPr>
        <w:t>Composition (6–10 members, ≥40% women):</w:t>
      </w:r>
    </w:p>
    <w:p w14:paraId="31ABD394" w14:textId="77777777" w:rsidR="00270483" w:rsidRPr="004A34EE" w:rsidRDefault="00960720" w:rsidP="005278C1">
      <w:pPr>
        <w:numPr>
          <w:ilvl w:val="0"/>
          <w:numId w:val="82"/>
        </w:numPr>
        <w:spacing w:beforeAutospacing="1" w:after="0" w:line="240" w:lineRule="auto"/>
        <w:rPr>
          <w:lang w:val="en-GB"/>
        </w:rPr>
      </w:pPr>
      <w:r w:rsidRPr="004A34EE">
        <w:rPr>
          <w:lang w:val="en-GB"/>
        </w:rPr>
        <w:t>Community representatives (including women and youth).</w:t>
      </w:r>
    </w:p>
    <w:p w14:paraId="27E09A87" w14:textId="77777777" w:rsidR="00270483" w:rsidRPr="004A34EE" w:rsidRDefault="00960720" w:rsidP="005278C1">
      <w:pPr>
        <w:numPr>
          <w:ilvl w:val="0"/>
          <w:numId w:val="82"/>
        </w:numPr>
        <w:spacing w:after="0" w:line="240" w:lineRule="auto"/>
        <w:rPr>
          <w:lang w:val="en-GB"/>
        </w:rPr>
      </w:pPr>
      <w:r w:rsidRPr="004A34EE">
        <w:rPr>
          <w:lang w:val="en-GB"/>
        </w:rPr>
        <w:t>Community member(s) from affected villages.</w:t>
      </w:r>
    </w:p>
    <w:p w14:paraId="6E94E4A3" w14:textId="77777777" w:rsidR="00270483" w:rsidRPr="004A34EE" w:rsidRDefault="00960720" w:rsidP="005278C1">
      <w:pPr>
        <w:numPr>
          <w:ilvl w:val="0"/>
          <w:numId w:val="82"/>
        </w:numPr>
        <w:spacing w:after="0" w:line="240" w:lineRule="auto"/>
        <w:rPr>
          <w:lang w:val="en-GB"/>
        </w:rPr>
      </w:pPr>
      <w:r w:rsidRPr="004A34EE">
        <w:rPr>
          <w:lang w:val="en-GB"/>
        </w:rPr>
        <w:t>Community Development Assistant / case worker.</w:t>
      </w:r>
    </w:p>
    <w:p w14:paraId="611438E0" w14:textId="77777777" w:rsidR="00270483" w:rsidRPr="004A34EE" w:rsidRDefault="00960720" w:rsidP="005278C1">
      <w:pPr>
        <w:numPr>
          <w:ilvl w:val="0"/>
          <w:numId w:val="82"/>
        </w:numPr>
        <w:spacing w:after="0" w:line="240" w:lineRule="auto"/>
        <w:rPr>
          <w:lang w:val="en-GB"/>
        </w:rPr>
      </w:pPr>
      <w:r w:rsidRPr="004A34EE">
        <w:rPr>
          <w:lang w:val="en-GB"/>
        </w:rPr>
        <w:t>Representative of community policing or community</w:t>
      </w:r>
      <w:r w:rsidRPr="004A34EE">
        <w:rPr>
          <w:lang w:val="en-GB"/>
        </w:rPr>
        <w:noBreakHyphen/>
        <w:t>based structures.</w:t>
      </w:r>
    </w:p>
    <w:p w14:paraId="5FD6C65C" w14:textId="77777777" w:rsidR="00270483" w:rsidRPr="004A34EE" w:rsidRDefault="00960720" w:rsidP="005278C1">
      <w:pPr>
        <w:numPr>
          <w:ilvl w:val="0"/>
          <w:numId w:val="82"/>
        </w:numPr>
        <w:spacing w:afterAutospacing="1" w:line="240" w:lineRule="auto"/>
        <w:rPr>
          <w:lang w:val="en-GB"/>
        </w:rPr>
      </w:pPr>
      <w:r w:rsidRPr="004A34EE">
        <w:rPr>
          <w:lang w:val="en-GB"/>
        </w:rPr>
        <w:t>Local NGO/CBO representative where available.</w:t>
      </w:r>
    </w:p>
    <w:p w14:paraId="4D84A138" w14:textId="77777777" w:rsidR="00270483" w:rsidRPr="004A34EE" w:rsidRDefault="00960720">
      <w:pPr>
        <w:spacing w:beforeAutospacing="1" w:afterAutospacing="1"/>
        <w:rPr>
          <w:lang w:val="en-GB"/>
        </w:rPr>
      </w:pPr>
      <w:r w:rsidRPr="004A34EE">
        <w:rPr>
          <w:lang w:val="en-GB"/>
        </w:rPr>
        <w:t xml:space="preserve">Chiefs and political leaders are </w:t>
      </w:r>
      <w:r w:rsidRPr="004A34EE">
        <w:rPr>
          <w:b/>
          <w:bCs/>
          <w:lang w:val="en-GB"/>
        </w:rPr>
        <w:t>not formal members</w:t>
      </w:r>
      <w:r w:rsidRPr="004A34EE">
        <w:rPr>
          <w:lang w:val="en-GB"/>
        </w:rPr>
        <w:t>, but are kept informed and may support outreach to ensure independence.</w:t>
      </w:r>
    </w:p>
    <w:p w14:paraId="7429CD76" w14:textId="77777777" w:rsidR="00270483" w:rsidRPr="004A34EE" w:rsidRDefault="00960720">
      <w:pPr>
        <w:spacing w:beforeAutospacing="1" w:afterAutospacing="1"/>
        <w:rPr>
          <w:lang w:val="en-GB"/>
        </w:rPr>
      </w:pPr>
      <w:r w:rsidRPr="004A34EE">
        <w:rPr>
          <w:b/>
          <w:bCs/>
          <w:lang w:val="en-GB"/>
        </w:rPr>
        <w:t>Key roles:</w:t>
      </w:r>
    </w:p>
    <w:p w14:paraId="02BC2C32" w14:textId="77777777" w:rsidR="00270483" w:rsidRPr="004A34EE" w:rsidRDefault="00960720" w:rsidP="005278C1">
      <w:pPr>
        <w:numPr>
          <w:ilvl w:val="0"/>
          <w:numId w:val="83"/>
        </w:numPr>
        <w:spacing w:beforeAutospacing="1" w:after="0" w:line="240" w:lineRule="auto"/>
        <w:rPr>
          <w:lang w:val="en-GB"/>
        </w:rPr>
      </w:pPr>
      <w:r w:rsidRPr="004A34EE">
        <w:rPr>
          <w:lang w:val="en-GB"/>
        </w:rPr>
        <w:t>Conduct community sensitisation on GRM procedures and rights.</w:t>
      </w:r>
    </w:p>
    <w:p w14:paraId="07F82540" w14:textId="77777777" w:rsidR="00270483" w:rsidRPr="004A34EE" w:rsidRDefault="00960720" w:rsidP="005278C1">
      <w:pPr>
        <w:numPr>
          <w:ilvl w:val="0"/>
          <w:numId w:val="83"/>
        </w:numPr>
        <w:spacing w:after="0" w:line="240" w:lineRule="auto"/>
        <w:rPr>
          <w:lang w:val="en-GB"/>
        </w:rPr>
      </w:pPr>
      <w:r w:rsidRPr="004A34EE">
        <w:rPr>
          <w:lang w:val="en-GB"/>
        </w:rPr>
        <w:lastRenderedPageBreak/>
        <w:t>Receive grievances (verbal or written), assist complainants to record them, and log all cases.</w:t>
      </w:r>
    </w:p>
    <w:p w14:paraId="55B9CCBC" w14:textId="77777777" w:rsidR="00270483" w:rsidRPr="004A34EE" w:rsidRDefault="00960720" w:rsidP="005278C1">
      <w:pPr>
        <w:numPr>
          <w:ilvl w:val="0"/>
          <w:numId w:val="83"/>
        </w:numPr>
        <w:spacing w:after="0" w:line="240" w:lineRule="auto"/>
        <w:rPr>
          <w:lang w:val="en-GB"/>
        </w:rPr>
      </w:pPr>
      <w:r w:rsidRPr="004A34EE">
        <w:rPr>
          <w:lang w:val="en-GB"/>
        </w:rPr>
        <w:t>Screen and, where within mandate, investigate and facilitate resolution through dialogue with involved parties.</w:t>
      </w:r>
    </w:p>
    <w:p w14:paraId="53F039E1" w14:textId="77777777" w:rsidR="00270483" w:rsidRPr="004A34EE" w:rsidRDefault="00960720" w:rsidP="005278C1">
      <w:pPr>
        <w:numPr>
          <w:ilvl w:val="0"/>
          <w:numId w:val="83"/>
        </w:numPr>
        <w:spacing w:after="0" w:line="240" w:lineRule="auto"/>
        <w:rPr>
          <w:lang w:val="en-GB"/>
        </w:rPr>
      </w:pPr>
      <w:r w:rsidRPr="004A34EE">
        <w:rPr>
          <w:lang w:val="en-GB"/>
        </w:rPr>
        <w:t>Refer complex cases or those beyond community mandate (including all GBV/SEA/SH and criminal cases) to the Supervising Consultant and/or DGRC.</w:t>
      </w:r>
    </w:p>
    <w:p w14:paraId="41E94561" w14:textId="77777777" w:rsidR="00270483" w:rsidRPr="004A34EE" w:rsidRDefault="00960720" w:rsidP="005278C1">
      <w:pPr>
        <w:numPr>
          <w:ilvl w:val="0"/>
          <w:numId w:val="83"/>
        </w:numPr>
        <w:spacing w:after="0" w:line="240" w:lineRule="auto"/>
        <w:rPr>
          <w:lang w:val="en-GB"/>
        </w:rPr>
      </w:pPr>
      <w:r w:rsidRPr="004A34EE">
        <w:rPr>
          <w:lang w:val="en-GB"/>
        </w:rPr>
        <w:t>Provide feedback to complainants and record outcomes.</w:t>
      </w:r>
    </w:p>
    <w:p w14:paraId="2D176F82" w14:textId="77777777" w:rsidR="00270483" w:rsidRPr="004A34EE" w:rsidRDefault="00960720" w:rsidP="005278C1">
      <w:pPr>
        <w:numPr>
          <w:ilvl w:val="0"/>
          <w:numId w:val="83"/>
        </w:numPr>
        <w:spacing w:afterAutospacing="1" w:line="240" w:lineRule="auto"/>
        <w:rPr>
          <w:lang w:val="en-GB"/>
        </w:rPr>
      </w:pPr>
      <w:r w:rsidRPr="004A34EE">
        <w:rPr>
          <w:lang w:val="en-GB"/>
        </w:rPr>
        <w:t>Submit monthly summaries to the DGRC and Supervising Consultant.</w:t>
      </w:r>
    </w:p>
    <w:p w14:paraId="771D9CD3" w14:textId="77777777" w:rsidR="00270483" w:rsidRPr="004A34EE" w:rsidRDefault="00960720">
      <w:pPr>
        <w:rPr>
          <w:b/>
          <w:lang w:val="en-GB"/>
        </w:rPr>
      </w:pPr>
      <w:r w:rsidRPr="004A34EE">
        <w:rPr>
          <w:b/>
          <w:lang w:val="en-GB"/>
        </w:rPr>
        <w:t>5.2 Contractor / Workers’ GRM Committee (WGRC)</w:t>
      </w:r>
    </w:p>
    <w:p w14:paraId="4616393F" w14:textId="77777777" w:rsidR="00270483" w:rsidRPr="004A34EE" w:rsidRDefault="00960720">
      <w:pPr>
        <w:spacing w:beforeAutospacing="1" w:afterAutospacing="1"/>
        <w:rPr>
          <w:lang w:val="en-GB"/>
        </w:rPr>
      </w:pPr>
      <w:r w:rsidRPr="004A34EE">
        <w:rPr>
          <w:b/>
          <w:bCs/>
          <w:lang w:val="en-GB"/>
        </w:rPr>
        <w:t>Composition (6–10 members, ≥40% women):</w:t>
      </w:r>
    </w:p>
    <w:p w14:paraId="5D9F039F" w14:textId="77777777" w:rsidR="00270483" w:rsidRPr="004A34EE" w:rsidRDefault="00960720" w:rsidP="005278C1">
      <w:pPr>
        <w:numPr>
          <w:ilvl w:val="0"/>
          <w:numId w:val="84"/>
        </w:numPr>
        <w:spacing w:beforeAutospacing="1" w:after="0" w:line="240" w:lineRule="auto"/>
        <w:rPr>
          <w:lang w:val="en-GB"/>
        </w:rPr>
      </w:pPr>
      <w:r w:rsidRPr="004A34EE">
        <w:rPr>
          <w:lang w:val="en-GB"/>
        </w:rPr>
        <w:t>Worker representatives (skilled and unskilled, including women).</w:t>
      </w:r>
    </w:p>
    <w:p w14:paraId="385ACD85" w14:textId="77777777" w:rsidR="00270483" w:rsidRPr="004A34EE" w:rsidRDefault="00960720" w:rsidP="005278C1">
      <w:pPr>
        <w:numPr>
          <w:ilvl w:val="0"/>
          <w:numId w:val="84"/>
        </w:numPr>
        <w:spacing w:after="0" w:line="240" w:lineRule="auto"/>
        <w:rPr>
          <w:lang w:val="en-GB"/>
        </w:rPr>
      </w:pPr>
      <w:r w:rsidRPr="004A34EE">
        <w:rPr>
          <w:lang w:val="en-GB"/>
        </w:rPr>
        <w:t>Contractor’s ESHS/HR representative (secretariat).</w:t>
      </w:r>
    </w:p>
    <w:p w14:paraId="0E8B2A3B" w14:textId="77777777" w:rsidR="00270483" w:rsidRPr="004A34EE" w:rsidRDefault="00960720" w:rsidP="005278C1">
      <w:pPr>
        <w:numPr>
          <w:ilvl w:val="0"/>
          <w:numId w:val="84"/>
        </w:numPr>
        <w:spacing w:after="0" w:line="240" w:lineRule="auto"/>
        <w:rPr>
          <w:lang w:val="en-GB"/>
        </w:rPr>
      </w:pPr>
      <w:r w:rsidRPr="004A34EE">
        <w:rPr>
          <w:lang w:val="en-GB"/>
        </w:rPr>
        <w:t>Supervising Consultant representative.</w:t>
      </w:r>
    </w:p>
    <w:p w14:paraId="0BDFD4C8" w14:textId="77777777" w:rsidR="00270483" w:rsidRPr="004A34EE" w:rsidRDefault="00960720" w:rsidP="005278C1">
      <w:pPr>
        <w:numPr>
          <w:ilvl w:val="0"/>
          <w:numId w:val="84"/>
        </w:numPr>
        <w:spacing w:afterAutospacing="1" w:line="240" w:lineRule="auto"/>
        <w:rPr>
          <w:lang w:val="en-GB"/>
        </w:rPr>
      </w:pPr>
      <w:r w:rsidRPr="004A34EE">
        <w:rPr>
          <w:lang w:val="en-GB"/>
        </w:rPr>
        <w:t>Where relevant, service provider/GBV focal person.</w:t>
      </w:r>
    </w:p>
    <w:p w14:paraId="24F2AABD" w14:textId="77777777" w:rsidR="00270483" w:rsidRPr="004A34EE" w:rsidRDefault="00960720">
      <w:pPr>
        <w:spacing w:beforeAutospacing="1" w:afterAutospacing="1"/>
        <w:rPr>
          <w:lang w:val="en-GB"/>
        </w:rPr>
      </w:pPr>
      <w:r w:rsidRPr="004A34EE">
        <w:rPr>
          <w:b/>
          <w:bCs/>
          <w:lang w:val="en-GB"/>
        </w:rPr>
        <w:t>Key roles:</w:t>
      </w:r>
    </w:p>
    <w:p w14:paraId="0C8CE357" w14:textId="77777777" w:rsidR="00270483" w:rsidRPr="004A34EE" w:rsidRDefault="00960720" w:rsidP="005278C1">
      <w:pPr>
        <w:numPr>
          <w:ilvl w:val="0"/>
          <w:numId w:val="85"/>
        </w:numPr>
        <w:spacing w:beforeAutospacing="1" w:after="0" w:line="240" w:lineRule="auto"/>
        <w:rPr>
          <w:lang w:val="en-GB"/>
        </w:rPr>
      </w:pPr>
      <w:r w:rsidRPr="004A34EE">
        <w:rPr>
          <w:lang w:val="en-GB"/>
        </w:rPr>
        <w:t>Sensitise workers on GRM, Code of Conduct and rights.</w:t>
      </w:r>
    </w:p>
    <w:p w14:paraId="13FA2972" w14:textId="77777777" w:rsidR="00270483" w:rsidRPr="004A34EE" w:rsidRDefault="00960720" w:rsidP="005278C1">
      <w:pPr>
        <w:numPr>
          <w:ilvl w:val="0"/>
          <w:numId w:val="85"/>
        </w:numPr>
        <w:spacing w:after="0" w:line="240" w:lineRule="auto"/>
        <w:rPr>
          <w:lang w:val="en-GB"/>
        </w:rPr>
      </w:pPr>
      <w:r w:rsidRPr="004A34EE">
        <w:rPr>
          <w:lang w:val="en-GB"/>
        </w:rPr>
        <w:t>Receive and log grievances from workers (including anonymously).</w:t>
      </w:r>
    </w:p>
    <w:p w14:paraId="7F14ADA9" w14:textId="77777777" w:rsidR="00270483" w:rsidRPr="004A34EE" w:rsidRDefault="00960720" w:rsidP="005278C1">
      <w:pPr>
        <w:numPr>
          <w:ilvl w:val="0"/>
          <w:numId w:val="85"/>
        </w:numPr>
        <w:spacing w:after="0" w:line="240" w:lineRule="auto"/>
        <w:rPr>
          <w:lang w:val="en-GB"/>
        </w:rPr>
      </w:pPr>
      <w:r w:rsidRPr="004A34EE">
        <w:rPr>
          <w:lang w:val="en-GB"/>
        </w:rPr>
        <w:t>Screen and address labour</w:t>
      </w:r>
      <w:r w:rsidRPr="004A34EE">
        <w:rPr>
          <w:lang w:val="en-GB"/>
        </w:rPr>
        <w:noBreakHyphen/>
        <w:t>related complaints within the Contractor’s mandate (wages, conditions, OHS, etc.).</w:t>
      </w:r>
    </w:p>
    <w:p w14:paraId="575735E3" w14:textId="77777777" w:rsidR="00270483" w:rsidRPr="004A34EE" w:rsidRDefault="00960720" w:rsidP="005278C1">
      <w:pPr>
        <w:numPr>
          <w:ilvl w:val="0"/>
          <w:numId w:val="85"/>
        </w:numPr>
        <w:spacing w:after="0" w:line="240" w:lineRule="auto"/>
        <w:rPr>
          <w:lang w:val="en-GB"/>
        </w:rPr>
      </w:pPr>
      <w:r w:rsidRPr="004A34EE">
        <w:rPr>
          <w:lang w:val="en-GB"/>
        </w:rPr>
        <w:t>Refer unresolved or serious cases (e.g. GBV, criminal acts, systemic labour violations) to the DGRC and/or regulatory authorities.</w:t>
      </w:r>
    </w:p>
    <w:p w14:paraId="47BB2B4B" w14:textId="77777777" w:rsidR="00270483" w:rsidRPr="004A34EE" w:rsidRDefault="00960720" w:rsidP="005278C1">
      <w:pPr>
        <w:numPr>
          <w:ilvl w:val="0"/>
          <w:numId w:val="85"/>
        </w:numPr>
        <w:spacing w:afterAutospacing="1" w:line="240" w:lineRule="auto"/>
        <w:rPr>
          <w:lang w:val="en-GB"/>
        </w:rPr>
      </w:pPr>
      <w:r w:rsidRPr="004A34EE">
        <w:rPr>
          <w:lang w:val="en-GB"/>
        </w:rPr>
        <w:t>Provide feedback to complainants and ensure documentation of actions taken.</w:t>
      </w:r>
    </w:p>
    <w:p w14:paraId="7278B050" w14:textId="77777777" w:rsidR="00270483" w:rsidRPr="004A34EE" w:rsidRDefault="00960720">
      <w:pPr>
        <w:rPr>
          <w:b/>
          <w:lang w:val="en-GB"/>
        </w:rPr>
      </w:pPr>
      <w:r w:rsidRPr="004A34EE">
        <w:rPr>
          <w:b/>
          <w:lang w:val="en-GB"/>
        </w:rPr>
        <w:t>5.3 District Grievance Redress Committee (DGRC)</w:t>
      </w:r>
    </w:p>
    <w:p w14:paraId="1B10E5A0" w14:textId="77777777" w:rsidR="00270483" w:rsidRPr="004A34EE" w:rsidRDefault="00960720">
      <w:pPr>
        <w:spacing w:beforeAutospacing="1" w:afterAutospacing="1"/>
        <w:rPr>
          <w:lang w:val="en-GB"/>
        </w:rPr>
      </w:pPr>
      <w:r w:rsidRPr="004A34EE">
        <w:rPr>
          <w:b/>
          <w:bCs/>
          <w:lang w:val="en-GB"/>
        </w:rPr>
        <w:t>Typical composition (with ≥40% women):</w:t>
      </w:r>
    </w:p>
    <w:p w14:paraId="7245E8A3" w14:textId="77777777" w:rsidR="00270483" w:rsidRPr="004A34EE" w:rsidRDefault="00960720" w:rsidP="005278C1">
      <w:pPr>
        <w:numPr>
          <w:ilvl w:val="0"/>
          <w:numId w:val="86"/>
        </w:numPr>
        <w:spacing w:beforeAutospacing="1" w:after="0" w:line="240" w:lineRule="auto"/>
        <w:rPr>
          <w:lang w:val="en-GB"/>
        </w:rPr>
      </w:pPr>
      <w:r w:rsidRPr="004A34EE">
        <w:rPr>
          <w:lang w:val="en-GB"/>
        </w:rPr>
        <w:t>District Environmental Officer.</w:t>
      </w:r>
    </w:p>
    <w:p w14:paraId="7EFABA49" w14:textId="77777777" w:rsidR="00270483" w:rsidRPr="004A34EE" w:rsidRDefault="00960720" w:rsidP="005278C1">
      <w:pPr>
        <w:numPr>
          <w:ilvl w:val="0"/>
          <w:numId w:val="86"/>
        </w:numPr>
        <w:spacing w:after="0" w:line="240" w:lineRule="auto"/>
        <w:rPr>
          <w:lang w:val="en-GB"/>
        </w:rPr>
      </w:pPr>
      <w:r w:rsidRPr="004A34EE">
        <w:rPr>
          <w:lang w:val="en-GB"/>
        </w:rPr>
        <w:t>Director of Public Works.</w:t>
      </w:r>
    </w:p>
    <w:p w14:paraId="73C97322" w14:textId="77777777" w:rsidR="00270483" w:rsidRPr="004A34EE" w:rsidRDefault="00960720" w:rsidP="005278C1">
      <w:pPr>
        <w:numPr>
          <w:ilvl w:val="0"/>
          <w:numId w:val="86"/>
        </w:numPr>
        <w:spacing w:after="0" w:line="240" w:lineRule="auto"/>
        <w:rPr>
          <w:lang w:val="en-GB"/>
        </w:rPr>
      </w:pPr>
      <w:r w:rsidRPr="004A34EE">
        <w:rPr>
          <w:lang w:val="en-GB"/>
        </w:rPr>
        <w:t>District Social Welfare / Protection Officer.</w:t>
      </w:r>
    </w:p>
    <w:p w14:paraId="1252DFDB" w14:textId="77777777" w:rsidR="00270483" w:rsidRPr="004A34EE" w:rsidRDefault="00960720" w:rsidP="005278C1">
      <w:pPr>
        <w:numPr>
          <w:ilvl w:val="0"/>
          <w:numId w:val="86"/>
        </w:numPr>
        <w:spacing w:after="0" w:line="240" w:lineRule="auto"/>
        <w:rPr>
          <w:lang w:val="en-GB"/>
        </w:rPr>
      </w:pPr>
      <w:r w:rsidRPr="004A34EE">
        <w:rPr>
          <w:lang w:val="en-GB"/>
        </w:rPr>
        <w:t>District Gender Officer.</w:t>
      </w:r>
    </w:p>
    <w:p w14:paraId="10629BD2" w14:textId="77777777" w:rsidR="00270483" w:rsidRPr="004A34EE" w:rsidRDefault="00960720" w:rsidP="005278C1">
      <w:pPr>
        <w:numPr>
          <w:ilvl w:val="0"/>
          <w:numId w:val="86"/>
        </w:numPr>
        <w:spacing w:after="0" w:line="240" w:lineRule="auto"/>
        <w:rPr>
          <w:lang w:val="en-GB"/>
        </w:rPr>
      </w:pPr>
      <w:r w:rsidRPr="004A34EE">
        <w:rPr>
          <w:lang w:val="en-GB"/>
        </w:rPr>
        <w:t>District Labour Officer.</w:t>
      </w:r>
    </w:p>
    <w:p w14:paraId="320070CD" w14:textId="77777777" w:rsidR="00270483" w:rsidRPr="004A34EE" w:rsidRDefault="00960720" w:rsidP="005278C1">
      <w:pPr>
        <w:numPr>
          <w:ilvl w:val="0"/>
          <w:numId w:val="86"/>
        </w:numPr>
        <w:spacing w:after="0" w:line="240" w:lineRule="auto"/>
        <w:rPr>
          <w:lang w:val="en-GB"/>
        </w:rPr>
      </w:pPr>
      <w:r w:rsidRPr="004A34EE">
        <w:rPr>
          <w:lang w:val="en-GB"/>
        </w:rPr>
        <w:t>District Lands Officer.</w:t>
      </w:r>
    </w:p>
    <w:p w14:paraId="55F43413" w14:textId="77777777" w:rsidR="00270483" w:rsidRPr="004A34EE" w:rsidRDefault="00960720" w:rsidP="005278C1">
      <w:pPr>
        <w:numPr>
          <w:ilvl w:val="0"/>
          <w:numId w:val="86"/>
        </w:numPr>
        <w:spacing w:after="0" w:line="240" w:lineRule="auto"/>
        <w:rPr>
          <w:lang w:val="en-GB"/>
        </w:rPr>
      </w:pPr>
      <w:r w:rsidRPr="004A34EE">
        <w:rPr>
          <w:lang w:val="en-GB"/>
        </w:rPr>
        <w:t>HIV and AIDS Coordinator.</w:t>
      </w:r>
    </w:p>
    <w:p w14:paraId="147EA14F" w14:textId="77777777" w:rsidR="00270483" w:rsidRPr="004A34EE" w:rsidRDefault="00960720" w:rsidP="005278C1">
      <w:pPr>
        <w:numPr>
          <w:ilvl w:val="0"/>
          <w:numId w:val="86"/>
        </w:numPr>
        <w:spacing w:after="0" w:line="240" w:lineRule="auto"/>
        <w:rPr>
          <w:lang w:val="en-GB"/>
        </w:rPr>
      </w:pPr>
      <w:r w:rsidRPr="004A34EE">
        <w:rPr>
          <w:lang w:val="en-GB"/>
        </w:rPr>
        <w:t>Police representatives (Victim Support Unit and Community Policing).</w:t>
      </w:r>
    </w:p>
    <w:p w14:paraId="58FF1676" w14:textId="77777777" w:rsidR="00270483" w:rsidRPr="004A34EE" w:rsidRDefault="00960720" w:rsidP="005278C1">
      <w:pPr>
        <w:numPr>
          <w:ilvl w:val="0"/>
          <w:numId w:val="86"/>
        </w:numPr>
        <w:spacing w:after="0" w:line="240" w:lineRule="auto"/>
        <w:rPr>
          <w:lang w:val="en-GB"/>
        </w:rPr>
      </w:pPr>
      <w:r w:rsidRPr="004A34EE">
        <w:rPr>
          <w:lang w:val="en-GB"/>
        </w:rPr>
        <w:t>District Education Officer (as needed).</w:t>
      </w:r>
    </w:p>
    <w:p w14:paraId="4D0D80A3" w14:textId="77777777" w:rsidR="00270483" w:rsidRPr="004A34EE" w:rsidRDefault="00960720" w:rsidP="005278C1">
      <w:pPr>
        <w:numPr>
          <w:ilvl w:val="0"/>
          <w:numId w:val="86"/>
        </w:numPr>
        <w:spacing w:after="0" w:line="240" w:lineRule="auto"/>
        <w:rPr>
          <w:lang w:val="en-GB"/>
        </w:rPr>
      </w:pPr>
      <w:r w:rsidRPr="004A34EE">
        <w:rPr>
          <w:lang w:val="en-GB"/>
        </w:rPr>
        <w:t>NGO / CSO representative.</w:t>
      </w:r>
    </w:p>
    <w:p w14:paraId="1A0CC9E7" w14:textId="77777777" w:rsidR="00270483" w:rsidRPr="004A34EE" w:rsidRDefault="00960720" w:rsidP="005278C1">
      <w:pPr>
        <w:numPr>
          <w:ilvl w:val="0"/>
          <w:numId w:val="86"/>
        </w:numPr>
        <w:spacing w:after="0" w:line="240" w:lineRule="auto"/>
        <w:rPr>
          <w:lang w:val="en-GB"/>
        </w:rPr>
      </w:pPr>
      <w:r w:rsidRPr="004A34EE">
        <w:rPr>
          <w:lang w:val="en-GB"/>
        </w:rPr>
        <w:t>SATCP PIU representative.</w:t>
      </w:r>
    </w:p>
    <w:p w14:paraId="77AA70D7" w14:textId="77777777" w:rsidR="00270483" w:rsidRPr="004A34EE" w:rsidRDefault="00960720" w:rsidP="005278C1">
      <w:pPr>
        <w:numPr>
          <w:ilvl w:val="0"/>
          <w:numId w:val="86"/>
        </w:numPr>
        <w:spacing w:afterAutospacing="1" w:line="240" w:lineRule="auto"/>
        <w:rPr>
          <w:lang w:val="en-GB"/>
        </w:rPr>
      </w:pPr>
      <w:r w:rsidRPr="004A34EE">
        <w:rPr>
          <w:lang w:val="en-GB"/>
        </w:rPr>
        <w:t>Supervising Consultant and Contractor representatives (as observers/resource persons).</w:t>
      </w:r>
    </w:p>
    <w:p w14:paraId="60B7E4B6" w14:textId="77777777" w:rsidR="00270483" w:rsidRPr="004A34EE" w:rsidRDefault="00960720">
      <w:pPr>
        <w:spacing w:beforeAutospacing="1" w:afterAutospacing="1"/>
        <w:rPr>
          <w:lang w:val="en-GB"/>
        </w:rPr>
      </w:pPr>
      <w:r w:rsidRPr="004A34EE">
        <w:rPr>
          <w:b/>
          <w:bCs/>
          <w:lang w:val="en-GB"/>
        </w:rPr>
        <w:t>Key roles:</w:t>
      </w:r>
    </w:p>
    <w:p w14:paraId="09CDF6A8" w14:textId="77777777" w:rsidR="00270483" w:rsidRPr="004A34EE" w:rsidRDefault="00960720" w:rsidP="005278C1">
      <w:pPr>
        <w:numPr>
          <w:ilvl w:val="0"/>
          <w:numId w:val="87"/>
        </w:numPr>
        <w:spacing w:beforeAutospacing="1" w:after="0" w:line="240" w:lineRule="auto"/>
        <w:rPr>
          <w:lang w:val="en-GB"/>
        </w:rPr>
      </w:pPr>
      <w:r w:rsidRPr="004A34EE">
        <w:rPr>
          <w:lang w:val="en-GB"/>
        </w:rPr>
        <w:t>Receive cases escalated from CGRCs, WGRCs and Supervising Consultant.</w:t>
      </w:r>
    </w:p>
    <w:p w14:paraId="3D7C4B05" w14:textId="77777777" w:rsidR="00270483" w:rsidRPr="004A34EE" w:rsidRDefault="00960720" w:rsidP="005278C1">
      <w:pPr>
        <w:numPr>
          <w:ilvl w:val="0"/>
          <w:numId w:val="87"/>
        </w:numPr>
        <w:spacing w:after="0" w:line="240" w:lineRule="auto"/>
        <w:rPr>
          <w:lang w:val="en-GB"/>
        </w:rPr>
      </w:pPr>
      <w:r w:rsidRPr="004A34EE">
        <w:rPr>
          <w:lang w:val="en-GB"/>
        </w:rPr>
        <w:t>Verify facts (including site visits), mediate and decide on appropriate resolutions.</w:t>
      </w:r>
    </w:p>
    <w:p w14:paraId="6456DD4D" w14:textId="77777777" w:rsidR="00270483" w:rsidRPr="004A34EE" w:rsidRDefault="00960720" w:rsidP="005278C1">
      <w:pPr>
        <w:numPr>
          <w:ilvl w:val="0"/>
          <w:numId w:val="87"/>
        </w:numPr>
        <w:spacing w:after="0" w:line="240" w:lineRule="auto"/>
        <w:rPr>
          <w:lang w:val="en-GB"/>
        </w:rPr>
      </w:pPr>
      <w:r w:rsidRPr="004A34EE">
        <w:rPr>
          <w:lang w:val="en-GB"/>
        </w:rPr>
        <w:lastRenderedPageBreak/>
        <w:t>Refer GBV/SEA/SH, TIP and other criminal matters to appropriate services/police while ensuring survivor</w:t>
      </w:r>
      <w:r w:rsidRPr="004A34EE">
        <w:rPr>
          <w:lang w:val="en-GB"/>
        </w:rPr>
        <w:noBreakHyphen/>
        <w:t>centred handling.</w:t>
      </w:r>
    </w:p>
    <w:p w14:paraId="7374AEAF" w14:textId="77777777" w:rsidR="00270483" w:rsidRPr="004A34EE" w:rsidRDefault="00960720" w:rsidP="005278C1">
      <w:pPr>
        <w:numPr>
          <w:ilvl w:val="0"/>
          <w:numId w:val="87"/>
        </w:numPr>
        <w:spacing w:after="0" w:line="240" w:lineRule="auto"/>
        <w:rPr>
          <w:lang w:val="en-GB"/>
        </w:rPr>
      </w:pPr>
      <w:r w:rsidRPr="004A34EE">
        <w:rPr>
          <w:lang w:val="en-GB"/>
        </w:rPr>
        <w:t>Provide guidance, training and backstopping to CGRCs and WGRCs.</w:t>
      </w:r>
    </w:p>
    <w:p w14:paraId="5E5E5600" w14:textId="77777777" w:rsidR="00270483" w:rsidRPr="004A34EE" w:rsidRDefault="00960720" w:rsidP="005278C1">
      <w:pPr>
        <w:numPr>
          <w:ilvl w:val="0"/>
          <w:numId w:val="87"/>
        </w:numPr>
        <w:spacing w:after="0" w:line="240" w:lineRule="auto"/>
        <w:rPr>
          <w:lang w:val="en-GB"/>
        </w:rPr>
      </w:pPr>
      <w:r w:rsidRPr="004A34EE">
        <w:rPr>
          <w:lang w:val="en-GB"/>
        </w:rPr>
        <w:t>Consolidate and submit quarterly GRM reports to the District Executive Committee and PIU.</w:t>
      </w:r>
    </w:p>
    <w:p w14:paraId="64162387" w14:textId="77777777" w:rsidR="00270483" w:rsidRPr="004A34EE" w:rsidRDefault="00960720" w:rsidP="005278C1">
      <w:pPr>
        <w:numPr>
          <w:ilvl w:val="0"/>
          <w:numId w:val="87"/>
        </w:numPr>
        <w:spacing w:afterAutospacing="1" w:line="240" w:lineRule="auto"/>
        <w:rPr>
          <w:lang w:val="en-GB"/>
        </w:rPr>
      </w:pPr>
      <w:r w:rsidRPr="004A34EE">
        <w:rPr>
          <w:lang w:val="en-GB"/>
        </w:rPr>
        <w:t>Monitor overall functioning of the GRM and recommend improvements.</w:t>
      </w:r>
    </w:p>
    <w:p w14:paraId="405DD09A" w14:textId="77777777" w:rsidR="00270483" w:rsidRPr="004A34EE" w:rsidRDefault="00960720">
      <w:pPr>
        <w:rPr>
          <w:b/>
          <w:lang w:val="en-GB"/>
        </w:rPr>
      </w:pPr>
      <w:r w:rsidRPr="004A34EE">
        <w:rPr>
          <w:b/>
          <w:lang w:val="en-GB"/>
        </w:rPr>
        <w:t>5.4 Project</w:t>
      </w:r>
      <w:r w:rsidRPr="004A34EE">
        <w:rPr>
          <w:b/>
          <w:lang w:val="en-GB"/>
        </w:rPr>
        <w:noBreakHyphen/>
        <w:t>Level GRM Focal Point (PIU)</w:t>
      </w:r>
    </w:p>
    <w:p w14:paraId="6A1886A0" w14:textId="77777777" w:rsidR="00270483" w:rsidRPr="004A34EE" w:rsidRDefault="00960720" w:rsidP="005278C1">
      <w:pPr>
        <w:numPr>
          <w:ilvl w:val="0"/>
          <w:numId w:val="88"/>
        </w:numPr>
        <w:spacing w:beforeAutospacing="1" w:after="0" w:line="240" w:lineRule="auto"/>
        <w:rPr>
          <w:lang w:val="en-GB"/>
        </w:rPr>
      </w:pPr>
      <w:r w:rsidRPr="004A34EE">
        <w:rPr>
          <w:lang w:val="en-GB"/>
        </w:rPr>
        <w:t>Maintain the central GRM database and track status of all cases.</w:t>
      </w:r>
    </w:p>
    <w:p w14:paraId="49F18A6E" w14:textId="77777777" w:rsidR="00270483" w:rsidRPr="004A34EE" w:rsidRDefault="00960720" w:rsidP="005278C1">
      <w:pPr>
        <w:numPr>
          <w:ilvl w:val="0"/>
          <w:numId w:val="88"/>
        </w:numPr>
        <w:spacing w:after="0" w:line="240" w:lineRule="auto"/>
        <w:rPr>
          <w:lang w:val="en-GB"/>
        </w:rPr>
      </w:pPr>
      <w:r w:rsidRPr="004A34EE">
        <w:rPr>
          <w:lang w:val="en-GB"/>
        </w:rPr>
        <w:t>Provide oversight and quality control of GRM implementation across LMI sites.</w:t>
      </w:r>
    </w:p>
    <w:p w14:paraId="525883CA" w14:textId="77777777" w:rsidR="00270483" w:rsidRPr="004A34EE" w:rsidRDefault="00960720" w:rsidP="005278C1">
      <w:pPr>
        <w:numPr>
          <w:ilvl w:val="0"/>
          <w:numId w:val="88"/>
        </w:numPr>
        <w:spacing w:after="0" w:line="240" w:lineRule="auto"/>
        <w:rPr>
          <w:lang w:val="en-GB"/>
        </w:rPr>
      </w:pPr>
      <w:r w:rsidRPr="004A34EE">
        <w:rPr>
          <w:lang w:val="en-GB"/>
        </w:rPr>
        <w:t>Support resolution of cases escalated from the DGRC where necessary.</w:t>
      </w:r>
    </w:p>
    <w:p w14:paraId="28C4B074" w14:textId="77777777" w:rsidR="00270483" w:rsidRPr="004A34EE" w:rsidRDefault="00960720" w:rsidP="005278C1">
      <w:pPr>
        <w:numPr>
          <w:ilvl w:val="0"/>
          <w:numId w:val="88"/>
        </w:numPr>
        <w:spacing w:afterAutospacing="1" w:line="240" w:lineRule="auto"/>
        <w:rPr>
          <w:lang w:val="en-GB"/>
        </w:rPr>
      </w:pPr>
      <w:r w:rsidRPr="004A34EE">
        <w:rPr>
          <w:lang w:val="en-GB"/>
        </w:rPr>
        <w:t>Report GRM performance to SATCP management and the World Bank.</w:t>
      </w:r>
    </w:p>
    <w:p w14:paraId="1CB22457" w14:textId="77777777" w:rsidR="00270483" w:rsidRPr="004A34EE" w:rsidRDefault="00960720">
      <w:pPr>
        <w:rPr>
          <w:b/>
          <w:lang w:val="en-GB"/>
        </w:rPr>
      </w:pPr>
      <w:r w:rsidRPr="004A34EE">
        <w:rPr>
          <w:b/>
          <w:lang w:val="en-GB"/>
        </w:rPr>
        <w:t>6. GRM Process and Timeframes</w:t>
      </w:r>
    </w:p>
    <w:p w14:paraId="7928DB0B" w14:textId="77777777" w:rsidR="00270483" w:rsidRPr="004A34EE" w:rsidRDefault="00960720">
      <w:pPr>
        <w:spacing w:beforeAutospacing="1" w:afterAutospacing="1"/>
        <w:rPr>
          <w:lang w:val="en-GB"/>
        </w:rPr>
      </w:pPr>
      <w:r w:rsidRPr="004A34EE">
        <w:rPr>
          <w:lang w:val="en-GB"/>
        </w:rPr>
        <w:t xml:space="preserve">The standard process applies to all grievances </w:t>
      </w:r>
      <w:r w:rsidRPr="004A34EE">
        <w:rPr>
          <w:b/>
          <w:bCs/>
          <w:lang w:val="en-GB"/>
        </w:rPr>
        <w:t>except GBV/SEA/SH and other sensitive cases</w:t>
      </w:r>
      <w:r w:rsidRPr="004A34EE">
        <w:rPr>
          <w:lang w:val="en-GB"/>
        </w:rPr>
        <w:t>, which follow separate confidential protocols.</w:t>
      </w:r>
    </w:p>
    <w:p w14:paraId="2F68331A" w14:textId="77777777" w:rsidR="00270483" w:rsidRPr="004A34EE" w:rsidRDefault="00960720" w:rsidP="005278C1">
      <w:pPr>
        <w:numPr>
          <w:ilvl w:val="0"/>
          <w:numId w:val="89"/>
        </w:numPr>
        <w:spacing w:beforeAutospacing="1" w:after="0" w:line="240" w:lineRule="auto"/>
        <w:rPr>
          <w:lang w:val="en-GB"/>
        </w:rPr>
      </w:pPr>
      <w:r w:rsidRPr="004A34EE">
        <w:rPr>
          <w:b/>
          <w:bCs/>
          <w:lang w:val="en-GB"/>
        </w:rPr>
        <w:t>Receipt and Registration (Day 0–2)</w:t>
      </w:r>
    </w:p>
    <w:p w14:paraId="4B7D3AE5" w14:textId="77777777" w:rsidR="00270483" w:rsidRPr="004A34EE" w:rsidRDefault="00960720" w:rsidP="005278C1">
      <w:pPr>
        <w:numPr>
          <w:ilvl w:val="1"/>
          <w:numId w:val="89"/>
        </w:numPr>
        <w:spacing w:after="0" w:line="240" w:lineRule="auto"/>
        <w:rPr>
          <w:lang w:val="en-GB"/>
        </w:rPr>
      </w:pPr>
      <w:r w:rsidRPr="004A34EE">
        <w:rPr>
          <w:lang w:val="en-GB"/>
        </w:rPr>
        <w:t>Grievance received via any channel (verbal, written, phone, box, etc.).</w:t>
      </w:r>
    </w:p>
    <w:p w14:paraId="1E4943DA" w14:textId="77777777" w:rsidR="00270483" w:rsidRPr="004A34EE" w:rsidRDefault="00960720" w:rsidP="005278C1">
      <w:pPr>
        <w:numPr>
          <w:ilvl w:val="1"/>
          <w:numId w:val="89"/>
        </w:numPr>
        <w:spacing w:after="0" w:line="240" w:lineRule="auto"/>
        <w:rPr>
          <w:lang w:val="en-GB"/>
        </w:rPr>
      </w:pPr>
      <w:r w:rsidRPr="004A34EE">
        <w:rPr>
          <w:lang w:val="en-GB"/>
        </w:rPr>
        <w:t>Logged in the GRM register (paper and/or electronic) with unique ID, date, category, location, and brief description.</w:t>
      </w:r>
    </w:p>
    <w:p w14:paraId="7BBCC1CE" w14:textId="77777777" w:rsidR="00270483" w:rsidRPr="004A34EE" w:rsidRDefault="00960720" w:rsidP="005278C1">
      <w:pPr>
        <w:numPr>
          <w:ilvl w:val="1"/>
          <w:numId w:val="89"/>
        </w:numPr>
        <w:spacing w:after="0" w:line="240" w:lineRule="auto"/>
        <w:rPr>
          <w:lang w:val="en-GB"/>
        </w:rPr>
      </w:pPr>
      <w:r w:rsidRPr="004A34EE">
        <w:rPr>
          <w:lang w:val="en-GB"/>
        </w:rPr>
        <w:t>Complainant receives acknowledgement (receipt, SMS or verbal confirmation).</w:t>
      </w:r>
    </w:p>
    <w:p w14:paraId="13640435" w14:textId="77777777" w:rsidR="00270483" w:rsidRPr="004A34EE" w:rsidRDefault="00960720" w:rsidP="005278C1">
      <w:pPr>
        <w:numPr>
          <w:ilvl w:val="0"/>
          <w:numId w:val="89"/>
        </w:numPr>
        <w:spacing w:after="0" w:line="240" w:lineRule="auto"/>
        <w:rPr>
          <w:lang w:val="en-GB"/>
        </w:rPr>
      </w:pPr>
      <w:r w:rsidRPr="004A34EE">
        <w:rPr>
          <w:b/>
          <w:bCs/>
          <w:lang w:val="en-GB"/>
        </w:rPr>
        <w:t>Screening and Assignment (Day 2–5)</w:t>
      </w:r>
    </w:p>
    <w:p w14:paraId="7F022F34" w14:textId="77777777" w:rsidR="00270483" w:rsidRPr="004A34EE" w:rsidRDefault="00960720" w:rsidP="005278C1">
      <w:pPr>
        <w:numPr>
          <w:ilvl w:val="1"/>
          <w:numId w:val="89"/>
        </w:numPr>
        <w:spacing w:after="0" w:line="240" w:lineRule="auto"/>
        <w:rPr>
          <w:lang w:val="en-GB"/>
        </w:rPr>
      </w:pPr>
      <w:r w:rsidRPr="004A34EE">
        <w:rPr>
          <w:lang w:val="en-GB"/>
        </w:rPr>
        <w:t>CGRC or WGRC reviews the grievance to confirm whether it falls within their mandate.</w:t>
      </w:r>
    </w:p>
    <w:p w14:paraId="11D9E8D0" w14:textId="77777777" w:rsidR="00270483" w:rsidRPr="004A34EE" w:rsidRDefault="00960720" w:rsidP="005278C1">
      <w:pPr>
        <w:numPr>
          <w:ilvl w:val="1"/>
          <w:numId w:val="89"/>
        </w:numPr>
        <w:spacing w:after="0" w:line="240" w:lineRule="auto"/>
        <w:rPr>
          <w:lang w:val="en-GB"/>
        </w:rPr>
      </w:pPr>
      <w:r w:rsidRPr="004A34EE">
        <w:rPr>
          <w:lang w:val="en-GB"/>
        </w:rPr>
        <w:t>If yes, they handle it at their level; if not, it is referred to DGRC or appropriate authority (e.g. police, labour office) with documentation.</w:t>
      </w:r>
    </w:p>
    <w:p w14:paraId="6FC51E0B" w14:textId="77777777" w:rsidR="00270483" w:rsidRPr="004A34EE" w:rsidRDefault="00960720" w:rsidP="005278C1">
      <w:pPr>
        <w:numPr>
          <w:ilvl w:val="0"/>
          <w:numId w:val="89"/>
        </w:numPr>
        <w:spacing w:after="0" w:line="240" w:lineRule="auto"/>
        <w:rPr>
          <w:lang w:val="en-GB"/>
        </w:rPr>
      </w:pPr>
      <w:r w:rsidRPr="004A34EE">
        <w:rPr>
          <w:b/>
          <w:bCs/>
          <w:lang w:val="en-GB"/>
        </w:rPr>
        <w:t>Investigation and Proposed Resolution (Day 5–21)</w:t>
      </w:r>
    </w:p>
    <w:p w14:paraId="781E8BD2" w14:textId="77777777" w:rsidR="00270483" w:rsidRPr="004A34EE" w:rsidRDefault="00960720" w:rsidP="005278C1">
      <w:pPr>
        <w:numPr>
          <w:ilvl w:val="1"/>
          <w:numId w:val="89"/>
        </w:numPr>
        <w:spacing w:after="0" w:line="240" w:lineRule="auto"/>
        <w:rPr>
          <w:lang w:val="en-GB"/>
        </w:rPr>
      </w:pPr>
      <w:r w:rsidRPr="004A34EE">
        <w:rPr>
          <w:lang w:val="en-GB"/>
        </w:rPr>
        <w:t>Committee gathers information from relevant parties, may conduct site visits, review documents or consult experts.</w:t>
      </w:r>
    </w:p>
    <w:p w14:paraId="46E6F2FF" w14:textId="77777777" w:rsidR="00270483" w:rsidRPr="004A34EE" w:rsidRDefault="00960720" w:rsidP="005278C1">
      <w:pPr>
        <w:numPr>
          <w:ilvl w:val="1"/>
          <w:numId w:val="89"/>
        </w:numPr>
        <w:spacing w:after="0" w:line="240" w:lineRule="auto"/>
        <w:rPr>
          <w:lang w:val="en-GB"/>
        </w:rPr>
      </w:pPr>
      <w:r w:rsidRPr="004A34EE">
        <w:rPr>
          <w:lang w:val="en-GB"/>
        </w:rPr>
        <w:t>A proposed resolution is formulated (e.g. corrective action, compensation within project rules, explanation, and/or referral).</w:t>
      </w:r>
    </w:p>
    <w:p w14:paraId="2504F648" w14:textId="77777777" w:rsidR="00270483" w:rsidRPr="004A34EE" w:rsidRDefault="00960720" w:rsidP="005278C1">
      <w:pPr>
        <w:numPr>
          <w:ilvl w:val="0"/>
          <w:numId w:val="89"/>
        </w:numPr>
        <w:spacing w:after="0" w:line="240" w:lineRule="auto"/>
        <w:rPr>
          <w:lang w:val="en-GB"/>
        </w:rPr>
      </w:pPr>
      <w:r w:rsidRPr="004A34EE">
        <w:rPr>
          <w:b/>
          <w:bCs/>
          <w:lang w:val="en-GB"/>
        </w:rPr>
        <w:t>Communication of Decision (By Day 21)</w:t>
      </w:r>
    </w:p>
    <w:p w14:paraId="4A68F33C" w14:textId="77777777" w:rsidR="00270483" w:rsidRPr="004A34EE" w:rsidRDefault="00960720" w:rsidP="005278C1">
      <w:pPr>
        <w:numPr>
          <w:ilvl w:val="1"/>
          <w:numId w:val="89"/>
        </w:numPr>
        <w:spacing w:after="0" w:line="240" w:lineRule="auto"/>
        <w:rPr>
          <w:lang w:val="en-GB"/>
        </w:rPr>
      </w:pPr>
      <w:r w:rsidRPr="004A34EE">
        <w:rPr>
          <w:lang w:val="en-GB"/>
        </w:rPr>
        <w:t>Decision communicated to the complainant in a language and format they understand.</w:t>
      </w:r>
    </w:p>
    <w:p w14:paraId="37481EC9" w14:textId="77777777" w:rsidR="00270483" w:rsidRPr="004A34EE" w:rsidRDefault="00960720" w:rsidP="005278C1">
      <w:pPr>
        <w:numPr>
          <w:ilvl w:val="1"/>
          <w:numId w:val="89"/>
        </w:numPr>
        <w:spacing w:after="0" w:line="240" w:lineRule="auto"/>
        <w:rPr>
          <w:lang w:val="en-GB"/>
        </w:rPr>
      </w:pPr>
      <w:r w:rsidRPr="004A34EE">
        <w:rPr>
          <w:lang w:val="en-GB"/>
        </w:rPr>
        <w:t>If accepted, the case is implemented and closed.</w:t>
      </w:r>
    </w:p>
    <w:p w14:paraId="64D1E4A0" w14:textId="77777777" w:rsidR="00270483" w:rsidRPr="004A34EE" w:rsidRDefault="00960720" w:rsidP="005278C1">
      <w:pPr>
        <w:numPr>
          <w:ilvl w:val="1"/>
          <w:numId w:val="89"/>
        </w:numPr>
        <w:spacing w:after="0" w:line="240" w:lineRule="auto"/>
        <w:rPr>
          <w:lang w:val="en-GB"/>
        </w:rPr>
      </w:pPr>
      <w:r w:rsidRPr="004A34EE">
        <w:rPr>
          <w:lang w:val="en-GB"/>
        </w:rPr>
        <w:t xml:space="preserve">If not accepted, the complainant may </w:t>
      </w:r>
      <w:r w:rsidRPr="004A34EE">
        <w:rPr>
          <w:b/>
          <w:bCs/>
          <w:lang w:val="en-GB"/>
        </w:rPr>
        <w:t>appeal</w:t>
      </w:r>
      <w:r w:rsidRPr="004A34EE">
        <w:rPr>
          <w:lang w:val="en-GB"/>
        </w:rPr>
        <w:t xml:space="preserve"> to the next GRM level (e.g. from CGRC/WGRC to DGRC, from DGRC to PIU or formal legal system).</w:t>
      </w:r>
    </w:p>
    <w:p w14:paraId="633CC5A2" w14:textId="77777777" w:rsidR="00270483" w:rsidRPr="004A34EE" w:rsidRDefault="00960720" w:rsidP="005278C1">
      <w:pPr>
        <w:numPr>
          <w:ilvl w:val="0"/>
          <w:numId w:val="89"/>
        </w:numPr>
        <w:spacing w:after="0" w:line="240" w:lineRule="auto"/>
        <w:rPr>
          <w:lang w:val="en-GB"/>
        </w:rPr>
      </w:pPr>
      <w:r w:rsidRPr="004A34EE">
        <w:rPr>
          <w:b/>
          <w:bCs/>
          <w:lang w:val="en-GB"/>
        </w:rPr>
        <w:t>Implementation and Closure (Within agreed timeframe, typically 30–45 days total)</w:t>
      </w:r>
    </w:p>
    <w:p w14:paraId="2D76CD31" w14:textId="77777777" w:rsidR="00270483" w:rsidRPr="004A34EE" w:rsidRDefault="00960720" w:rsidP="005278C1">
      <w:pPr>
        <w:numPr>
          <w:ilvl w:val="1"/>
          <w:numId w:val="89"/>
        </w:numPr>
        <w:spacing w:after="0" w:line="240" w:lineRule="auto"/>
        <w:rPr>
          <w:lang w:val="en-GB"/>
        </w:rPr>
      </w:pPr>
      <w:r w:rsidRPr="004A34EE">
        <w:rPr>
          <w:lang w:val="en-GB"/>
        </w:rPr>
        <w:t>Responsible party implements agreed actions.</w:t>
      </w:r>
    </w:p>
    <w:p w14:paraId="41AA9583" w14:textId="77777777" w:rsidR="00270483" w:rsidRPr="004A34EE" w:rsidRDefault="00960720" w:rsidP="005278C1">
      <w:pPr>
        <w:numPr>
          <w:ilvl w:val="1"/>
          <w:numId w:val="89"/>
        </w:numPr>
        <w:spacing w:after="0" w:line="240" w:lineRule="auto"/>
        <w:rPr>
          <w:lang w:val="en-GB"/>
        </w:rPr>
      </w:pPr>
      <w:r w:rsidRPr="004A34EE">
        <w:rPr>
          <w:lang w:val="en-GB"/>
        </w:rPr>
        <w:t>Committee verifies completion and records closure details in the register/database.</w:t>
      </w:r>
    </w:p>
    <w:p w14:paraId="48368BB8" w14:textId="77777777" w:rsidR="00270483" w:rsidRPr="004A34EE" w:rsidRDefault="00960720" w:rsidP="005278C1">
      <w:pPr>
        <w:numPr>
          <w:ilvl w:val="0"/>
          <w:numId w:val="89"/>
        </w:numPr>
        <w:spacing w:after="0" w:line="240" w:lineRule="auto"/>
        <w:rPr>
          <w:lang w:val="en-GB"/>
        </w:rPr>
      </w:pPr>
      <w:r w:rsidRPr="004A34EE">
        <w:rPr>
          <w:b/>
          <w:bCs/>
          <w:lang w:val="en-GB"/>
        </w:rPr>
        <w:t>Appeal</w:t>
      </w:r>
    </w:p>
    <w:p w14:paraId="6F9AF678" w14:textId="77777777" w:rsidR="00270483" w:rsidRPr="004A34EE" w:rsidRDefault="00960720" w:rsidP="005278C1">
      <w:pPr>
        <w:numPr>
          <w:ilvl w:val="1"/>
          <w:numId w:val="89"/>
        </w:numPr>
        <w:spacing w:after="0" w:line="240" w:lineRule="auto"/>
        <w:rPr>
          <w:lang w:val="en-GB"/>
        </w:rPr>
      </w:pPr>
      <w:r w:rsidRPr="004A34EE">
        <w:rPr>
          <w:lang w:val="en-GB"/>
        </w:rPr>
        <w:t>If unsatisfied, complainants can escalate sequentially (CGRC/WGRC → DGRC → PIU → courts/other formal mechanisms).</w:t>
      </w:r>
    </w:p>
    <w:p w14:paraId="26EE57A0" w14:textId="77777777" w:rsidR="00270483" w:rsidRPr="004A34EE" w:rsidRDefault="00960720" w:rsidP="005278C1">
      <w:pPr>
        <w:numPr>
          <w:ilvl w:val="1"/>
          <w:numId w:val="89"/>
        </w:numPr>
        <w:spacing w:afterAutospacing="1" w:line="240" w:lineRule="auto"/>
        <w:rPr>
          <w:lang w:val="en-GB"/>
        </w:rPr>
      </w:pPr>
      <w:r w:rsidRPr="004A34EE">
        <w:rPr>
          <w:lang w:val="en-GB"/>
        </w:rPr>
        <w:t>Appeals and outcomes are logged and reported.</w:t>
      </w:r>
    </w:p>
    <w:p w14:paraId="20A45CAF" w14:textId="77777777" w:rsidR="00270483" w:rsidRPr="004A34EE" w:rsidRDefault="00960720">
      <w:pPr>
        <w:rPr>
          <w:b/>
          <w:lang w:val="en-GB"/>
        </w:rPr>
      </w:pPr>
      <w:r w:rsidRPr="004A34EE">
        <w:rPr>
          <w:b/>
          <w:lang w:val="en-GB"/>
        </w:rPr>
        <w:lastRenderedPageBreak/>
        <w:t>7. Special Protocol for GBV / SEA/SH and TIP</w:t>
      </w:r>
    </w:p>
    <w:p w14:paraId="5C846AF5" w14:textId="77777777" w:rsidR="00270483" w:rsidRPr="004A34EE" w:rsidRDefault="00960720" w:rsidP="005278C1">
      <w:pPr>
        <w:numPr>
          <w:ilvl w:val="0"/>
          <w:numId w:val="90"/>
        </w:numPr>
        <w:spacing w:beforeAutospacing="1" w:after="0" w:line="240" w:lineRule="auto"/>
        <w:rPr>
          <w:lang w:val="en-GB"/>
        </w:rPr>
      </w:pPr>
      <w:r w:rsidRPr="004A34EE">
        <w:rPr>
          <w:lang w:val="en-GB"/>
        </w:rPr>
        <w:t>Any GRM entry point may receive a GBV/SEA/SH/TIP disclosure.</w:t>
      </w:r>
    </w:p>
    <w:p w14:paraId="5F081A7C" w14:textId="77777777" w:rsidR="00270483" w:rsidRPr="004A34EE" w:rsidRDefault="00960720" w:rsidP="005278C1">
      <w:pPr>
        <w:numPr>
          <w:ilvl w:val="0"/>
          <w:numId w:val="90"/>
        </w:numPr>
        <w:spacing w:after="0" w:line="240" w:lineRule="auto"/>
        <w:rPr>
          <w:lang w:val="en-GB"/>
        </w:rPr>
      </w:pPr>
      <w:r w:rsidRPr="004A34EE">
        <w:rPr>
          <w:lang w:val="en-GB"/>
        </w:rPr>
        <w:t xml:space="preserve">The receiver </w:t>
      </w:r>
      <w:r w:rsidRPr="004A34EE">
        <w:rPr>
          <w:b/>
          <w:bCs/>
          <w:lang w:val="en-GB"/>
        </w:rPr>
        <w:t>must prioritise survivor safety, confidentiality and consent</w:t>
      </w:r>
      <w:r w:rsidRPr="004A34EE">
        <w:rPr>
          <w:lang w:val="en-GB"/>
        </w:rPr>
        <w:t xml:space="preserve">, thank the survivor, avoid probing questions, and </w:t>
      </w:r>
      <w:r w:rsidRPr="004A34EE">
        <w:rPr>
          <w:b/>
          <w:bCs/>
          <w:lang w:val="en-GB"/>
        </w:rPr>
        <w:t>not</w:t>
      </w:r>
      <w:r w:rsidRPr="004A34EE">
        <w:rPr>
          <w:lang w:val="en-GB"/>
        </w:rPr>
        <w:t xml:space="preserve"> attempt to investigate.</w:t>
      </w:r>
    </w:p>
    <w:p w14:paraId="54ECECF3" w14:textId="77777777" w:rsidR="00270483" w:rsidRPr="004A34EE" w:rsidRDefault="00960720" w:rsidP="005278C1">
      <w:pPr>
        <w:numPr>
          <w:ilvl w:val="0"/>
          <w:numId w:val="90"/>
        </w:numPr>
        <w:spacing w:after="0" w:line="240" w:lineRule="auto"/>
        <w:rPr>
          <w:lang w:val="en-GB"/>
        </w:rPr>
      </w:pPr>
      <w:r w:rsidRPr="004A34EE">
        <w:rPr>
          <w:lang w:val="en-GB"/>
        </w:rPr>
        <w:t>With the survivor’s consent, the case is referred within 24 hours to a designated GBV Focal Point (e.g. Social Welfare Officer or specialised NGO) and, where appropriate, the police.</w:t>
      </w:r>
    </w:p>
    <w:p w14:paraId="204B0151" w14:textId="77777777" w:rsidR="00270483" w:rsidRPr="004A34EE" w:rsidRDefault="00960720" w:rsidP="005278C1">
      <w:pPr>
        <w:numPr>
          <w:ilvl w:val="0"/>
          <w:numId w:val="90"/>
        </w:numPr>
        <w:spacing w:after="0" w:line="240" w:lineRule="auto"/>
        <w:rPr>
          <w:lang w:val="en-GB"/>
        </w:rPr>
      </w:pPr>
      <w:r w:rsidRPr="004A34EE">
        <w:rPr>
          <w:lang w:val="en-GB"/>
        </w:rPr>
        <w:t xml:space="preserve">The case is recorded </w:t>
      </w:r>
      <w:r w:rsidRPr="004A34EE">
        <w:rPr>
          <w:b/>
          <w:bCs/>
          <w:lang w:val="en-GB"/>
        </w:rPr>
        <w:t>without personal identifiers</w:t>
      </w:r>
      <w:r w:rsidRPr="004A34EE">
        <w:rPr>
          <w:lang w:val="en-GB"/>
        </w:rPr>
        <w:t xml:space="preserve"> in the GRM system for statistical and monitoring purposes only.</w:t>
      </w:r>
    </w:p>
    <w:p w14:paraId="787E4E7F" w14:textId="77777777" w:rsidR="00270483" w:rsidRPr="004A34EE" w:rsidRDefault="00960720" w:rsidP="005278C1">
      <w:pPr>
        <w:numPr>
          <w:ilvl w:val="0"/>
          <w:numId w:val="90"/>
        </w:numPr>
        <w:spacing w:afterAutospacing="1" w:line="240" w:lineRule="auto"/>
        <w:rPr>
          <w:lang w:val="en-GB"/>
        </w:rPr>
      </w:pPr>
      <w:r w:rsidRPr="004A34EE">
        <w:rPr>
          <w:lang w:val="en-GB"/>
        </w:rPr>
        <w:t>No details are discussed in GRM committee meetings; only anonymised numbers and types of cases are reported.</w:t>
      </w:r>
    </w:p>
    <w:p w14:paraId="209668AE" w14:textId="77777777" w:rsidR="00270483" w:rsidRPr="004A34EE" w:rsidRDefault="00960720">
      <w:pPr>
        <w:rPr>
          <w:b/>
          <w:lang w:val="en-GB"/>
        </w:rPr>
      </w:pPr>
      <w:r w:rsidRPr="004A34EE">
        <w:rPr>
          <w:b/>
          <w:lang w:val="en-GB"/>
        </w:rPr>
        <w:t>8. Information, Training and Monitoring</w:t>
      </w:r>
    </w:p>
    <w:p w14:paraId="453AAF81" w14:textId="77777777" w:rsidR="00270483" w:rsidRPr="004A34EE" w:rsidRDefault="00960720" w:rsidP="005278C1">
      <w:pPr>
        <w:numPr>
          <w:ilvl w:val="0"/>
          <w:numId w:val="91"/>
        </w:numPr>
        <w:spacing w:beforeAutospacing="1" w:after="0" w:line="240" w:lineRule="auto"/>
        <w:rPr>
          <w:lang w:val="en-GB"/>
        </w:rPr>
      </w:pPr>
      <w:r w:rsidRPr="004A34EE">
        <w:rPr>
          <w:lang w:val="en-GB"/>
        </w:rPr>
        <w:t>GRM information (process, contacts, timelines, anonymity options) will be disclosed through community meetings, posters, radio spots and worker inductions in accessible languages.</w:t>
      </w:r>
    </w:p>
    <w:p w14:paraId="776BCEF6" w14:textId="77777777" w:rsidR="00270483" w:rsidRPr="004A34EE" w:rsidRDefault="00960720" w:rsidP="005278C1">
      <w:pPr>
        <w:numPr>
          <w:ilvl w:val="0"/>
          <w:numId w:val="91"/>
        </w:numPr>
        <w:spacing w:after="0" w:line="240" w:lineRule="auto"/>
        <w:rPr>
          <w:lang w:val="en-GB"/>
        </w:rPr>
      </w:pPr>
      <w:r w:rsidRPr="004A34EE">
        <w:rPr>
          <w:lang w:val="en-GB"/>
        </w:rPr>
        <w:t>All GRM committee members receive initial and refresher training on GRM procedures, record</w:t>
      </w:r>
      <w:r w:rsidRPr="004A34EE">
        <w:rPr>
          <w:lang w:val="en-GB"/>
        </w:rPr>
        <w:noBreakHyphen/>
        <w:t>keeping, conflict resolution and GBV</w:t>
      </w:r>
      <w:r w:rsidRPr="004A34EE">
        <w:rPr>
          <w:lang w:val="en-GB"/>
        </w:rPr>
        <w:noBreakHyphen/>
        <w:t>sensitive handling.</w:t>
      </w:r>
    </w:p>
    <w:p w14:paraId="7DEFB12B" w14:textId="77777777" w:rsidR="00270483" w:rsidRPr="004A34EE" w:rsidRDefault="00960720" w:rsidP="005278C1">
      <w:pPr>
        <w:numPr>
          <w:ilvl w:val="0"/>
          <w:numId w:val="91"/>
        </w:numPr>
        <w:spacing w:afterAutospacing="1" w:line="240" w:lineRule="auto"/>
        <w:rPr>
          <w:lang w:val="en-GB"/>
        </w:rPr>
      </w:pPr>
      <w:r w:rsidRPr="004A34EE">
        <w:rPr>
          <w:lang w:val="en-GB"/>
        </w:rPr>
        <w:t>The PIU consolidates monthly/quarterly GRM reports (number of cases, categories, resolution rates, average closure time, outstanding cases) and uses this information to improve ESMMP and C</w:t>
      </w:r>
      <w:r w:rsidRPr="004A34EE">
        <w:rPr>
          <w:lang w:val="en-GB"/>
        </w:rPr>
        <w:noBreakHyphen/>
        <w:t>ESMMP implementation.</w:t>
      </w:r>
    </w:p>
    <w:p w14:paraId="6F6CBDEC" w14:textId="77777777" w:rsidR="00270483" w:rsidRPr="004A34EE" w:rsidRDefault="00270483">
      <w:pPr>
        <w:rPr>
          <w:lang w:val="en-GB"/>
        </w:rPr>
      </w:pPr>
    </w:p>
    <w:p w14:paraId="39BEF7F4" w14:textId="77777777" w:rsidR="00270483" w:rsidRPr="004A34EE" w:rsidRDefault="00960720">
      <w:pPr>
        <w:rPr>
          <w:i/>
          <w:color w:val="26798E"/>
          <w:szCs w:val="28"/>
          <w:lang w:val="en-GB"/>
        </w:rPr>
      </w:pPr>
      <w:bookmarkStart w:id="114" w:name="_Hlk228285570"/>
      <w:bookmarkEnd w:id="114"/>
      <w:r w:rsidRPr="004A34EE">
        <w:rPr>
          <w:lang w:val="en-GB"/>
        </w:rPr>
        <w:br w:type="page"/>
      </w:r>
    </w:p>
    <w:p w14:paraId="6E3B10CC" w14:textId="77777777" w:rsidR="00270483" w:rsidRPr="004A34EE" w:rsidRDefault="00960720">
      <w:pPr>
        <w:pStyle w:val="ANNEXL2"/>
        <w:spacing w:before="0"/>
        <w:ind w:left="0"/>
      </w:pPr>
      <w:bookmarkStart w:id="115" w:name="_Toc229552206"/>
      <w:r w:rsidRPr="004A34EE">
        <w:lastRenderedPageBreak/>
        <w:t>Annex 14. Project Drawings</w:t>
      </w:r>
      <w:bookmarkEnd w:id="115"/>
    </w:p>
    <w:p w14:paraId="59237591" w14:textId="77777777" w:rsidR="00022FF2" w:rsidRPr="004A34EE" w:rsidRDefault="00022FF2">
      <w:pPr>
        <w:pStyle w:val="ANNEXL2"/>
        <w:spacing w:before="0"/>
        <w:ind w:left="0"/>
        <w:sectPr w:rsidR="00022FF2" w:rsidRPr="004A34EE">
          <w:footerReference w:type="default" r:id="rId119"/>
          <w:footerReference w:type="first" r:id="rId120"/>
          <w:pgSz w:w="11906" w:h="16838"/>
          <w:pgMar w:top="1440" w:right="1440" w:bottom="1440" w:left="1440" w:header="0" w:footer="709" w:gutter="0"/>
          <w:cols w:space="720"/>
          <w:formProt w:val="0"/>
          <w:docGrid w:linePitch="326"/>
        </w:sectPr>
      </w:pPr>
    </w:p>
    <w:p w14:paraId="406223E7" w14:textId="77777777" w:rsidR="00270483" w:rsidRPr="004A34EE" w:rsidRDefault="00960720">
      <w:pPr>
        <w:rPr>
          <w:color w:val="26798E"/>
          <w:sz w:val="28"/>
          <w:szCs w:val="28"/>
          <w:lang w:val="en-GB"/>
        </w:rPr>
      </w:pPr>
      <w:r w:rsidRPr="004A34EE">
        <w:rPr>
          <w:noProof/>
        </w:rPr>
        <w:lastRenderedPageBreak/>
        <w:drawing>
          <wp:inline distT="0" distB="0" distL="0" distR="0" wp14:anchorId="0422D09B" wp14:editId="46A97FF5">
            <wp:extent cx="8557260" cy="6055360"/>
            <wp:effectExtent l="0" t="0" r="0" b="0"/>
            <wp:docPr id="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0"/>
                    <pic:cNvPicPr>
                      <a:picLocks noChangeAspect="1" noChangeArrowheads="1"/>
                    </pic:cNvPicPr>
                  </pic:nvPicPr>
                  <pic:blipFill>
                    <a:blip r:embed="rId121"/>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6F9EB5F0" wp14:editId="36B6B385">
            <wp:extent cx="8557260" cy="6055360"/>
            <wp:effectExtent l="0" t="0" r="0" b="0"/>
            <wp:docPr id="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9"/>
                    <pic:cNvPicPr>
                      <a:picLocks noChangeAspect="1" noChangeArrowheads="1"/>
                    </pic:cNvPicPr>
                  </pic:nvPicPr>
                  <pic:blipFill>
                    <a:blip r:embed="rId122"/>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1A11CE8F" wp14:editId="382E043D">
            <wp:extent cx="8557260" cy="6055360"/>
            <wp:effectExtent l="0" t="0" r="0" b="0"/>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8"/>
                    <pic:cNvPicPr>
                      <a:picLocks noChangeAspect="1" noChangeArrowheads="1"/>
                    </pic:cNvPicPr>
                  </pic:nvPicPr>
                  <pic:blipFill>
                    <a:blip r:embed="rId123"/>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58656C27" wp14:editId="45F305C2">
            <wp:extent cx="8557260" cy="6055360"/>
            <wp:effectExtent l="0" t="0" r="0" b="0"/>
            <wp:docPr id="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6"/>
                    <pic:cNvPicPr>
                      <a:picLocks noChangeAspect="1" noChangeArrowheads="1"/>
                    </pic:cNvPicPr>
                  </pic:nvPicPr>
                  <pic:blipFill>
                    <a:blip r:embed="rId124"/>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1730CB68" wp14:editId="45F805C9">
            <wp:extent cx="8557260" cy="6055360"/>
            <wp:effectExtent l="0" t="0" r="0" b="0"/>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5"/>
                    <pic:cNvPicPr>
                      <a:picLocks noChangeAspect="1" noChangeArrowheads="1"/>
                    </pic:cNvPicPr>
                  </pic:nvPicPr>
                  <pic:blipFill>
                    <a:blip r:embed="rId125"/>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5702C1EA" wp14:editId="1FD61C4E">
            <wp:extent cx="8557260" cy="6055360"/>
            <wp:effectExtent l="0" t="0" r="0" b="0"/>
            <wp:docPr id="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4"/>
                    <pic:cNvPicPr>
                      <a:picLocks noChangeAspect="1" noChangeArrowheads="1"/>
                    </pic:cNvPicPr>
                  </pic:nvPicPr>
                  <pic:blipFill>
                    <a:blip r:embed="rId126"/>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74089E32" wp14:editId="09A9D768">
            <wp:extent cx="8557260" cy="6055360"/>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1"/>
                    <pic:cNvPicPr>
                      <a:picLocks noChangeAspect="1" noChangeArrowheads="1"/>
                    </pic:cNvPicPr>
                  </pic:nvPicPr>
                  <pic:blipFill>
                    <a:blip r:embed="rId127"/>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53B97258" wp14:editId="0C647157">
            <wp:extent cx="8557260" cy="6055360"/>
            <wp:effectExtent l="0" t="0" r="0"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0"/>
                    <pic:cNvPicPr>
                      <a:picLocks noChangeAspect="1" noChangeArrowheads="1"/>
                    </pic:cNvPicPr>
                  </pic:nvPicPr>
                  <pic:blipFill>
                    <a:blip r:embed="rId128"/>
                    <a:stretch>
                      <a:fillRect/>
                    </a:stretch>
                  </pic:blipFill>
                  <pic:spPr bwMode="auto">
                    <a:xfrm>
                      <a:off x="0" y="0"/>
                      <a:ext cx="8557260" cy="6055360"/>
                    </a:xfrm>
                    <a:prstGeom prst="rect">
                      <a:avLst/>
                    </a:prstGeom>
                    <a:noFill/>
                  </pic:spPr>
                </pic:pic>
              </a:graphicData>
            </a:graphic>
          </wp:inline>
        </w:drawing>
      </w:r>
      <w:r w:rsidRPr="004A34EE">
        <w:rPr>
          <w:noProof/>
        </w:rPr>
        <w:lastRenderedPageBreak/>
        <w:drawing>
          <wp:inline distT="0" distB="0" distL="0" distR="0" wp14:anchorId="045CC225" wp14:editId="7590A702">
            <wp:extent cx="8557260" cy="6055360"/>
            <wp:effectExtent l="0" t="0" r="0" b="0"/>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9"/>
                    <pic:cNvPicPr>
                      <a:picLocks noChangeAspect="1" noChangeArrowheads="1"/>
                    </pic:cNvPicPr>
                  </pic:nvPicPr>
                  <pic:blipFill>
                    <a:blip r:embed="rId129"/>
                    <a:stretch>
                      <a:fillRect/>
                    </a:stretch>
                  </pic:blipFill>
                  <pic:spPr bwMode="auto">
                    <a:xfrm>
                      <a:off x="0" y="0"/>
                      <a:ext cx="8557260" cy="6055360"/>
                    </a:xfrm>
                    <a:prstGeom prst="rect">
                      <a:avLst/>
                    </a:prstGeom>
                    <a:noFill/>
                  </pic:spPr>
                </pic:pic>
              </a:graphicData>
            </a:graphic>
          </wp:inline>
        </w:drawing>
      </w:r>
      <w:bookmarkStart w:id="116" w:name="_GoBack"/>
      <w:bookmarkEnd w:id="116"/>
    </w:p>
    <w:sectPr w:rsidR="00270483" w:rsidRPr="004A34EE">
      <w:footerReference w:type="default" r:id="rId130"/>
      <w:footerReference w:type="first" r:id="rId131"/>
      <w:pgSz w:w="16838" w:h="11906" w:orient="landscape"/>
      <w:pgMar w:top="1440" w:right="1440" w:bottom="1440" w:left="1440" w:header="0" w:footer="709"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78C26" w14:textId="77777777" w:rsidR="005A76CA" w:rsidRDefault="005A76CA">
      <w:pPr>
        <w:spacing w:after="0" w:line="240" w:lineRule="auto"/>
      </w:pPr>
      <w:r>
        <w:separator/>
      </w:r>
    </w:p>
  </w:endnote>
  <w:endnote w:type="continuationSeparator" w:id="0">
    <w:p w14:paraId="0B53D660" w14:textId="77777777" w:rsidR="005A76CA" w:rsidRDefault="005A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1" w:fontKey="{EDEAC1D4-1425-4AE7-A76D-2C58971F86BD}"/>
  </w:font>
  <w:font w:name="OpenSymbol">
    <w:altName w:val="Arial Unicode MS"/>
    <w:charset w:val="01"/>
    <w:family w:val="auto"/>
    <w:pitch w:val="default"/>
    <w:embedRegular r:id="rId2" w:fontKey="{B49DE22F-6AB6-4A30-90CF-CE1BA3826584}"/>
  </w:font>
  <w:font w:name="Arial Narrow">
    <w:panose1 w:val="020B0606020202030204"/>
    <w:charset w:val="00"/>
    <w:family w:val="swiss"/>
    <w:pitch w:val="variable"/>
    <w:sig w:usb0="00000287" w:usb1="00000800" w:usb2="00000000" w:usb3="00000000" w:csb0="0000009F" w:csb1="00000000"/>
    <w:embedRegular r:id="rId3" w:fontKey="{748FBE83-2CC2-47DE-8775-E1B2AD6C0F24}"/>
    <w:embedBold r:id="rId4" w:fontKey="{D5FFC84F-8613-404F-9AD8-0A13E13511EB}"/>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embedRegular r:id="rId5" w:fontKey="{D234FEB2-E943-40E9-B7EE-56555F05D981}"/>
  </w:font>
  <w:font w:name="Segoe UI">
    <w:panose1 w:val="020B0502040204020203"/>
    <w:charset w:val="00"/>
    <w:family w:val="swiss"/>
    <w:pitch w:val="variable"/>
    <w:sig w:usb0="E4002EFF" w:usb1="C000E47F" w:usb2="00000009" w:usb3="00000000" w:csb0="000001FF" w:csb1="00000000"/>
    <w:embedRegular r:id="rId6" w:fontKey="{12045BBD-B117-4873-8F7E-4B97AE794996}"/>
    <w:embedBold r:id="rId7" w:fontKey="{0AFB6E36-215D-4E53-98B3-F0DB2D8586EA}"/>
  </w:font>
  <w:font w:name="Aptos">
    <w:charset w:val="00"/>
    <w:family w:val="swiss"/>
    <w:pitch w:val="variable"/>
    <w:sig w:usb0="20000287" w:usb1="00000003" w:usb2="00000000" w:usb3="00000000" w:csb0="0000019F" w:csb1="00000000"/>
    <w:embedRegular r:id="rId8" w:fontKey="{BD0D1603-847D-4AA2-9C45-9A229C7D7C21}"/>
    <w:embedBold r:id="rId9" w:fontKey="{06E7D740-94AD-40F5-8F3E-F8A6E71269BB}"/>
  </w:font>
  <w:font w:name="Cambria">
    <w:panose1 w:val="02040503050406030204"/>
    <w:charset w:val="00"/>
    <w:family w:val="roman"/>
    <w:pitch w:val="variable"/>
    <w:sig w:usb0="E00006FF" w:usb1="420024FF" w:usb2="02000000" w:usb3="00000000" w:csb0="0000019F" w:csb1="00000000"/>
    <w:embedRegular r:id="rId10" w:fontKey="{CEEFF375-FA03-4588-BB11-E9C5971E89EF}"/>
    <w:embedItalic r:id="rId11" w:fontKey="{8F363E24-2393-42E8-BEFD-AD2CBBCD939E}"/>
  </w:font>
  <w:font w:name="Liberation Sans">
    <w:altName w:val="Arial"/>
    <w:charset w:val="01"/>
    <w:family w:val="swiss"/>
    <w:pitch w:val="variable"/>
    <w:embedRegular r:id="rId12" w:fontKey="{73AD4561-0865-4892-9DEB-86C91E44803A}"/>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Play">
    <w:altName w:val="Calibri"/>
    <w:charset w:val="00"/>
    <w:family w:val="auto"/>
    <w:pitch w:val="default"/>
    <w:embedRegular r:id="rId13" w:fontKey="{1BF81822-14CE-4BAC-AB20-F6B71E441C5A}"/>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embedBold r:id="rId14" w:fontKey="{2D9B8F7A-1787-40C3-9904-9C4CB027B014}"/>
  </w:font>
  <w:font w:name="Calibri">
    <w:panose1 w:val="020F0502020204030204"/>
    <w:charset w:val="00"/>
    <w:family w:val="swiss"/>
    <w:pitch w:val="variable"/>
    <w:sig w:usb0="E4002EFF" w:usb1="C200247B" w:usb2="00000009" w:usb3="00000000" w:csb0="000001FF" w:csb1="00000000"/>
    <w:embedRegular r:id="rId15" w:fontKey="{B3E9D824-B771-4309-9413-2F255F628FD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647DE" w14:textId="77777777" w:rsidR="00960720" w:rsidRDefault="00960720">
    <w:pPr>
      <w:pStyle w:val="Footer"/>
    </w:pPr>
    <w:r>
      <w:rPr>
        <w:noProof/>
      </w:rPr>
      <mc:AlternateContent>
        <mc:Choice Requires="wps">
          <w:drawing>
            <wp:anchor distT="0" distB="0" distL="0" distR="0" simplePos="0" relativeHeight="30" behindDoc="1" locked="0" layoutInCell="0" allowOverlap="1" wp14:anchorId="71C374D7" wp14:editId="72665A0F">
              <wp:simplePos x="0" y="0"/>
              <wp:positionH relativeFrom="page">
                <wp:align>right</wp:align>
              </wp:positionH>
              <wp:positionV relativeFrom="page">
                <wp:align>bottom</wp:align>
              </wp:positionV>
              <wp:extent cx="1158875" cy="352425"/>
              <wp:effectExtent l="0" t="0" r="0" b="0"/>
              <wp:wrapNone/>
              <wp:docPr id="3" name="Text Box 2" descr="Official Use Only"/>
              <wp:cNvGraphicFramePr/>
              <a:graphic xmlns:a="http://schemas.openxmlformats.org/drawingml/2006/main">
                <a:graphicData uri="http://schemas.microsoft.com/office/word/2010/wordprocessingShape">
                  <wps:wsp>
                    <wps:cNvSpPr/>
                    <wps:spPr>
                      <a:xfrm>
                        <a:off x="0" y="0"/>
                        <a:ext cx="1158840" cy="352440"/>
                      </a:xfrm>
                      <a:prstGeom prst="rect">
                        <a:avLst/>
                      </a:prstGeom>
                      <a:noFill/>
                      <a:ln w="0">
                        <a:noFill/>
                      </a:ln>
                    </wps:spPr>
                    <wps:style>
                      <a:lnRef idx="0">
                        <a:scrgbClr r="0" g="0" b="0"/>
                      </a:lnRef>
                      <a:fillRef idx="0">
                        <a:scrgbClr r="0" g="0" b="0"/>
                      </a:fillRef>
                      <a:effectRef idx="0">
                        <a:scrgbClr r="0" g="0" b="0"/>
                      </a:effectRef>
                      <a:fontRef idx="minor"/>
                    </wps:style>
                    <wps:txbx>
                      <w:txbxContent>
                        <w:p w14:paraId="55FA11C9" w14:textId="77777777" w:rsidR="00960720" w:rsidRDefault="00960720">
                          <w:pPr>
                            <w:pStyle w:val="FrameContents"/>
                            <w:spacing w:after="0"/>
                            <w:rPr>
                              <w:rFonts w:ascii="Aptos" w:eastAsia="Aptos" w:hAnsi="Aptos" w:cs="Aptos"/>
                              <w:color w:val="000000"/>
                              <w:sz w:val="20"/>
                              <w:szCs w:val="20"/>
                            </w:rPr>
                          </w:pPr>
                          <w:r>
                            <w:rPr>
                              <w:rFonts w:ascii="Aptos" w:eastAsia="Aptos" w:hAnsi="Aptos" w:cs="Aptos"/>
                              <w:color w:val="000000"/>
                              <w:sz w:val="20"/>
                              <w:szCs w:val="20"/>
                            </w:rPr>
                            <w:t>Official Use Only</w:t>
                          </w:r>
                        </w:p>
                      </w:txbxContent>
                    </wps:txbx>
                    <wps:bodyPr lIns="0" tIns="0" rIns="254160" bIns="190440" anchor="b">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C374D7" id="Text Box 2" o:spid="_x0000_s1026" alt="Official Use Only" style="position:absolute;left:0;text-align:left;margin-left:40.05pt;margin-top:0;width:91.25pt;height:27.75pt;z-index:-503316450;visibility:visible;mso-wrap-style:squar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" o:allowincell="f" filled="f" stroked="f" strokeweight="0">
              <v:textbox style="mso-fit-shape-to-text:t" inset="0,0,7.06mm,5.29mm">
                <w:txbxContent>
                  <w:p w14:paraId="55FA11C9" w14:textId="77777777" w:rsidR="00960720" w:rsidRDefault="00960720">
                    <w:pPr>
                      <w:pStyle w:val="FrameContents"/>
                      <w:spacing w:after="0"/>
                      <w:rPr>
                        <w:rFonts w:ascii="Aptos" w:eastAsia="Aptos" w:hAnsi="Aptos" w:cs="Aptos"/>
                        <w:color w:val="000000"/>
                        <w:sz w:val="20"/>
                        <w:szCs w:val="20"/>
                      </w:rPr>
                    </w:pPr>
                    <w:r>
                      <w:rPr>
                        <w:rFonts w:ascii="Aptos" w:eastAsia="Aptos" w:hAnsi="Aptos" w:cs="Aptos"/>
                        <w:color w:val="000000"/>
                        <w:sz w:val="20"/>
                        <w:szCs w:val="20"/>
                      </w:rPr>
                      <w:t>Official Use Only</w:t>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20D13" w14:textId="77777777" w:rsidR="00960720" w:rsidRDefault="00960720">
    <w:pPr>
      <w:tabs>
        <w:tab w:val="center" w:pos="4513"/>
        <w:tab w:val="right" w:pos="9026"/>
      </w:tabs>
      <w:spacing w:after="0" w:line="240" w:lineRule="auto"/>
      <w:jc w:val="right"/>
      <w:rPr>
        <w:color w:val="000000"/>
      </w:rPr>
    </w:pPr>
  </w:p>
  <w:p w14:paraId="0B6C4C46" w14:textId="77777777" w:rsidR="00960720" w:rsidRDefault="00960720">
    <w:pP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B0FB" w14:textId="77777777" w:rsidR="00960720" w:rsidRDefault="00960720">
    <w:pPr>
      <w:tabs>
        <w:tab w:val="center" w:pos="4513"/>
        <w:tab w:val="right" w:pos="9026"/>
      </w:tabs>
      <w:spacing w:after="0" w:line="240" w:lineRule="auto"/>
      <w:jc w:val="right"/>
      <w:rPr>
        <w:color w:val="000000"/>
      </w:rPr>
    </w:pPr>
  </w:p>
  <w:p w14:paraId="0FDE3127" w14:textId="77777777" w:rsidR="00960720" w:rsidRDefault="00960720">
    <w:pP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07963" w14:textId="77777777" w:rsidR="00960720" w:rsidRDefault="0096072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8254D" w14:textId="32780B4B"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xiv</w:t>
    </w:r>
    <w:r>
      <w:fldChar w:fldCharType="end"/>
    </w:r>
  </w:p>
  <w:p w14:paraId="51ABCD65" w14:textId="77777777" w:rsidR="00960720" w:rsidRDefault="00960720">
    <w:pPr>
      <w:tabs>
        <w:tab w:val="center" w:pos="4513"/>
        <w:tab w:val="right" w:pos="9026"/>
      </w:tabs>
      <w:spacing w:after="0" w:line="240" w:lineRule="auto"/>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4104" w14:textId="77777777"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t>x</w:t>
    </w:r>
    <w:r>
      <w:fldChar w:fldCharType="end"/>
    </w:r>
  </w:p>
  <w:p w14:paraId="0DB7DF98" w14:textId="77777777" w:rsidR="00960720" w:rsidRDefault="00960720">
    <w:pPr>
      <w:tabs>
        <w:tab w:val="center" w:pos="4513"/>
        <w:tab w:val="right" w:pos="9026"/>
      </w:tabs>
      <w:spacing w:after="0" w:line="240" w:lineRule="auto"/>
      <w:rPr>
        <w:color w:val="00000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7FA17" w14:textId="77777777" w:rsidR="00960720" w:rsidRDefault="00960720">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C17B8" w14:textId="39F7CD0E"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w:t>
    </w:r>
    <w:r>
      <w:fldChar w:fldCharType="end"/>
    </w:r>
  </w:p>
  <w:p w14:paraId="7DA6CCC6" w14:textId="77777777" w:rsidR="00960720" w:rsidRDefault="00960720">
    <w:pPr>
      <w:tabs>
        <w:tab w:val="center" w:pos="4513"/>
        <w:tab w:val="right" w:pos="9026"/>
      </w:tabs>
      <w:spacing w:after="0" w:line="240" w:lineRule="auto"/>
      <w:rPr>
        <w:color w:val="00000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8A8FE" w14:textId="77777777"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t>2</w:t>
    </w:r>
    <w:r>
      <w:fldChar w:fldCharType="end"/>
    </w:r>
  </w:p>
  <w:p w14:paraId="3FF7E78D" w14:textId="77777777" w:rsidR="00960720" w:rsidRDefault="00960720">
    <w:pPr>
      <w:tabs>
        <w:tab w:val="center" w:pos="4513"/>
        <w:tab w:val="right" w:pos="9026"/>
      </w:tabs>
      <w:spacing w:after="0" w:line="240" w:lineRule="auto"/>
      <w:rPr>
        <w:color w:val="000000"/>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83297" w14:textId="2B954194"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3</w:t>
    </w:r>
    <w:r>
      <w:fldChar w:fldCharType="end"/>
    </w:r>
  </w:p>
  <w:p w14:paraId="2AF9D254" w14:textId="77777777" w:rsidR="00960720" w:rsidRDefault="00960720">
    <w:pPr>
      <w:tabs>
        <w:tab w:val="center" w:pos="4513"/>
        <w:tab w:val="right" w:pos="9026"/>
      </w:tabs>
      <w:spacing w:after="0" w:line="240" w:lineRule="auto"/>
      <w:rPr>
        <w:color w:val="000000"/>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E2E0C" w14:textId="77777777" w:rsidR="00960720" w:rsidRDefault="00960720"/>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7FC2D" w14:textId="11D282F5"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4</w:t>
    </w:r>
    <w:r>
      <w:fldChar w:fldCharType="end"/>
    </w:r>
  </w:p>
  <w:p w14:paraId="5CE2333F" w14:textId="77777777" w:rsidR="00960720" w:rsidRDefault="00960720">
    <w:pPr>
      <w:tabs>
        <w:tab w:val="center" w:pos="4513"/>
        <w:tab w:val="right" w:pos="9026"/>
      </w:tabs>
      <w:spacing w:after="0" w:line="240" w:lineRule="auto"/>
      <w:rPr>
        <w:color w:val="000000"/>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38A96" w14:textId="77777777" w:rsidR="00960720" w:rsidRDefault="00960720"/>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DD4B" w14:textId="082FCFAD"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6</w:t>
    </w:r>
    <w:r>
      <w:fldChar w:fldCharType="end"/>
    </w:r>
  </w:p>
  <w:p w14:paraId="5F306002" w14:textId="77777777" w:rsidR="00960720" w:rsidRDefault="00960720">
    <w:pPr>
      <w:tabs>
        <w:tab w:val="center" w:pos="4513"/>
        <w:tab w:val="right" w:pos="9026"/>
      </w:tabs>
      <w:spacing w:after="0" w:line="240" w:lineRule="auto"/>
      <w:rPr>
        <w:color w:val="000000"/>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3D241" w14:textId="77777777" w:rsidR="00960720" w:rsidRDefault="00960720"/>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DD886" w14:textId="3BFF0103"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10</w:t>
    </w:r>
    <w:r>
      <w:fldChar w:fldCharType="end"/>
    </w:r>
  </w:p>
  <w:p w14:paraId="06E872BC" w14:textId="77777777" w:rsidR="00960720" w:rsidRDefault="00960720">
    <w:pPr>
      <w:tabs>
        <w:tab w:val="center" w:pos="4513"/>
        <w:tab w:val="right" w:pos="9026"/>
      </w:tabs>
      <w:spacing w:after="0" w:line="240" w:lineRule="auto"/>
      <w:rPr>
        <w:color w:val="000000"/>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DA87B" w14:textId="77777777" w:rsidR="00960720" w:rsidRDefault="00960720"/>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A045E" w14:textId="1ECB78DE"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11</w:t>
    </w:r>
    <w:r>
      <w:fldChar w:fldCharType="end"/>
    </w:r>
  </w:p>
  <w:p w14:paraId="62567020" w14:textId="77777777" w:rsidR="00960720" w:rsidRDefault="00960720">
    <w:pPr>
      <w:tabs>
        <w:tab w:val="center" w:pos="4513"/>
        <w:tab w:val="right" w:pos="9026"/>
      </w:tabs>
      <w:spacing w:after="0" w:line="240" w:lineRule="auto"/>
      <w:rPr>
        <w:color w:val="000000"/>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FB9AE" w14:textId="77777777" w:rsidR="00960720" w:rsidRDefault="00960720"/>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7D2B3" w14:textId="39C72F80"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20</w:t>
    </w:r>
    <w:r>
      <w:fldChar w:fldCharType="end"/>
    </w:r>
  </w:p>
  <w:p w14:paraId="207ACC62" w14:textId="77777777" w:rsidR="00960720" w:rsidRDefault="00960720">
    <w:pPr>
      <w:tabs>
        <w:tab w:val="center" w:pos="4513"/>
        <w:tab w:val="right" w:pos="9026"/>
      </w:tabs>
      <w:spacing w:after="0" w:line="240" w:lineRule="auto"/>
      <w:rPr>
        <w:color w:val="000000"/>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BF2C" w14:textId="77777777" w:rsidR="00960720" w:rsidRDefault="00960720"/>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9EC59" w14:textId="2F26D6C4"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21</w:t>
    </w:r>
    <w:r>
      <w:fldChar w:fldCharType="end"/>
    </w:r>
  </w:p>
  <w:p w14:paraId="337CF038" w14:textId="77777777" w:rsidR="00960720" w:rsidRDefault="00960720">
    <w:pPr>
      <w:tabs>
        <w:tab w:val="center" w:pos="4513"/>
        <w:tab w:val="right" w:pos="9026"/>
      </w:tabs>
      <w:spacing w:after="0" w:line="240" w:lineRule="auto"/>
      <w:rPr>
        <w:color w:val="000000"/>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4CD84" w14:textId="77777777" w:rsidR="00960720" w:rsidRDefault="00960720"/>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EA793" w14:textId="1900F68D"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22</w:t>
    </w:r>
    <w:r>
      <w:fldChar w:fldCharType="end"/>
    </w:r>
  </w:p>
  <w:p w14:paraId="5E8F86FF" w14:textId="77777777" w:rsidR="00960720" w:rsidRDefault="00960720">
    <w:pPr>
      <w:tabs>
        <w:tab w:val="center" w:pos="4513"/>
        <w:tab w:val="right" w:pos="9026"/>
      </w:tabs>
      <w:spacing w:after="0" w:line="240" w:lineRule="auto"/>
      <w:rPr>
        <w:color w:val="000000"/>
      </w:rP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47B35" w14:textId="77777777" w:rsidR="00960720" w:rsidRDefault="00960720"/>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66F5C" w14:textId="5E7F4E63"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23</w:t>
    </w:r>
    <w:r>
      <w:fldChar w:fldCharType="end"/>
    </w:r>
  </w:p>
  <w:p w14:paraId="5CFAF1C4" w14:textId="77777777" w:rsidR="00960720" w:rsidRDefault="00960720">
    <w:pPr>
      <w:tabs>
        <w:tab w:val="center" w:pos="4513"/>
        <w:tab w:val="right" w:pos="9026"/>
      </w:tabs>
      <w:spacing w:after="0" w:line="240" w:lineRule="auto"/>
      <w:rPr>
        <w:color w:val="000000"/>
      </w:rP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8D0A" w14:textId="77777777" w:rsidR="00960720" w:rsidRDefault="00960720"/>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1B581" w14:textId="5AC83798"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25</w:t>
    </w:r>
    <w:r>
      <w:fldChar w:fldCharType="end"/>
    </w:r>
  </w:p>
  <w:p w14:paraId="2F3CE13E" w14:textId="77777777" w:rsidR="00960720" w:rsidRDefault="00960720">
    <w:pPr>
      <w:tabs>
        <w:tab w:val="center" w:pos="4513"/>
        <w:tab w:val="right" w:pos="9026"/>
      </w:tabs>
      <w:spacing w:after="0" w:line="240" w:lineRule="auto"/>
      <w:rPr>
        <w:color w:val="000000"/>
      </w:rPr>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AD04E" w14:textId="77777777" w:rsidR="00960720" w:rsidRDefault="00960720"/>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D303" w14:textId="6DA4287C"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27</w:t>
    </w:r>
    <w:r>
      <w:fldChar w:fldCharType="end"/>
    </w:r>
  </w:p>
  <w:p w14:paraId="1F170504" w14:textId="77777777" w:rsidR="00960720" w:rsidRDefault="00960720">
    <w:pPr>
      <w:tabs>
        <w:tab w:val="center" w:pos="4513"/>
        <w:tab w:val="right" w:pos="9026"/>
      </w:tabs>
      <w:spacing w:after="0" w:line="240" w:lineRule="auto"/>
      <w:rPr>
        <w:color w:val="000000"/>
      </w:rPr>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BF7B0" w14:textId="77777777" w:rsidR="00960720" w:rsidRDefault="00960720"/>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AA980" w14:textId="44F393C1"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28</w:t>
    </w:r>
    <w:r>
      <w:fldChar w:fldCharType="end"/>
    </w:r>
  </w:p>
  <w:p w14:paraId="465558A9" w14:textId="77777777" w:rsidR="00960720" w:rsidRDefault="00960720">
    <w:pPr>
      <w:tabs>
        <w:tab w:val="center" w:pos="4513"/>
        <w:tab w:val="right" w:pos="9026"/>
      </w:tabs>
      <w:spacing w:after="0" w:line="240" w:lineRule="auto"/>
      <w:rPr>
        <w:color w:val="000000"/>
      </w:rPr>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775D" w14:textId="77777777" w:rsidR="00960720" w:rsidRDefault="00960720"/>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4C92" w14:textId="4EEE8EFF"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29</w:t>
    </w:r>
    <w:r>
      <w:fldChar w:fldCharType="end"/>
    </w:r>
  </w:p>
  <w:p w14:paraId="15C339F6" w14:textId="77777777" w:rsidR="00960720" w:rsidRDefault="00960720">
    <w:pPr>
      <w:tabs>
        <w:tab w:val="center" w:pos="4513"/>
        <w:tab w:val="right" w:pos="9026"/>
      </w:tabs>
      <w:spacing w:after="0" w:line="240" w:lineRule="auto"/>
      <w:rPr>
        <w:color w:val="000000"/>
      </w:rPr>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AF0A" w14:textId="77777777" w:rsidR="00960720" w:rsidRDefault="00960720"/>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6FEFD" w14:textId="02ADFE1E"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40</w:t>
    </w:r>
    <w:r>
      <w:fldChar w:fldCharType="end"/>
    </w:r>
  </w:p>
  <w:p w14:paraId="07D0DF32" w14:textId="77777777" w:rsidR="00960720" w:rsidRDefault="00960720">
    <w:pPr>
      <w:tabs>
        <w:tab w:val="center" w:pos="4513"/>
        <w:tab w:val="right" w:pos="9026"/>
      </w:tabs>
      <w:spacing w:after="0" w:line="240" w:lineRule="auto"/>
      <w:rPr>
        <w:color w:val="000000"/>
      </w:rPr>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D02BB" w14:textId="77777777" w:rsidR="00960720" w:rsidRDefault="00960720"/>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1B07A" w14:textId="7AFBF2D5"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57</w:t>
    </w:r>
    <w:r>
      <w:fldChar w:fldCharType="end"/>
    </w:r>
  </w:p>
  <w:p w14:paraId="617BE80C" w14:textId="77777777" w:rsidR="00960720" w:rsidRDefault="00960720">
    <w:pPr>
      <w:tabs>
        <w:tab w:val="center" w:pos="4513"/>
        <w:tab w:val="right" w:pos="9026"/>
      </w:tabs>
      <w:spacing w:after="0" w:line="240" w:lineRule="auto"/>
      <w:rPr>
        <w:color w:val="000000"/>
      </w:rPr>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B484" w14:textId="77777777" w:rsidR="00960720" w:rsidRDefault="00960720"/>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9FC7" w14:textId="36611D8C"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80</w:t>
    </w:r>
    <w:r>
      <w:fldChar w:fldCharType="end"/>
    </w:r>
  </w:p>
  <w:p w14:paraId="4CBD56DB" w14:textId="77777777" w:rsidR="00960720" w:rsidRDefault="00960720">
    <w:pPr>
      <w:tabs>
        <w:tab w:val="center" w:pos="4513"/>
        <w:tab w:val="right" w:pos="9026"/>
      </w:tabs>
      <w:spacing w:after="0" w:line="240" w:lineRule="auto"/>
      <w:rPr>
        <w:color w:val="000000"/>
      </w:rPr>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E3FE" w14:textId="77777777" w:rsidR="00960720" w:rsidRDefault="00960720"/>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5086" w14:textId="13B8D8BB" w:rsidR="00960720" w:rsidRDefault="00960720">
    <w:pPr>
      <w:tabs>
        <w:tab w:val="center" w:pos="4513"/>
        <w:tab w:val="right" w:pos="9026"/>
      </w:tabs>
      <w:spacing w:after="0" w:line="240" w:lineRule="auto"/>
      <w:jc w:val="right"/>
      <w:rPr>
        <w:color w:val="000000"/>
      </w:rPr>
    </w:pPr>
    <w:r>
      <w:fldChar w:fldCharType="begin"/>
    </w:r>
    <w:r>
      <w:instrText xml:space="preserve"> PAGE </w:instrText>
    </w:r>
    <w:r>
      <w:fldChar w:fldCharType="separate"/>
    </w:r>
    <w:r w:rsidR="00FE4953">
      <w:rPr>
        <w:noProof/>
      </w:rPr>
      <w:t>95</w:t>
    </w:r>
    <w:r>
      <w:fldChar w:fldCharType="end"/>
    </w:r>
  </w:p>
  <w:p w14:paraId="1DEEEE1D" w14:textId="77777777" w:rsidR="00960720" w:rsidRDefault="00960720">
    <w:pPr>
      <w:tabs>
        <w:tab w:val="center" w:pos="4513"/>
        <w:tab w:val="right" w:pos="9026"/>
      </w:tabs>
      <w:spacing w:after="0" w:line="240" w:lineRule="auto"/>
      <w:rPr>
        <w:color w:val="000000"/>
      </w:rPr>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0FE3E" w14:textId="77777777" w:rsidR="00960720" w:rsidRDefault="0096072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187E3" w14:textId="77777777" w:rsidR="005A76CA" w:rsidRDefault="005A76CA">
      <w:r>
        <w:separator/>
      </w:r>
    </w:p>
  </w:footnote>
  <w:footnote w:type="continuationSeparator" w:id="0">
    <w:p w14:paraId="6C00790A" w14:textId="77777777" w:rsidR="005A76CA" w:rsidRDefault="005A76CA">
      <w:r>
        <w:continuationSeparator/>
      </w:r>
    </w:p>
  </w:footnote>
  <w:footnote w:id="1">
    <w:p w14:paraId="4701B946" w14:textId="77777777" w:rsidR="00960720" w:rsidRDefault="00960720">
      <w:pPr>
        <w:pStyle w:val="FootnoteText"/>
      </w:pPr>
      <w:r>
        <w:rPr>
          <w:rStyle w:val="FootnoteCharacters"/>
        </w:rPr>
        <w:footnoteRef/>
      </w:r>
      <w:r>
        <w:t xml:space="preserve"> The road reserve and road centre line shown in this figure are indicative only and may not be spatially accurate due to the map scale, basemap limitations, and coordinate system/projection used. They are included for illustrative purposes only and must not be relied upon for surveying, land demarcation, or construction setting out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B5850"/>
    <w:multiLevelType w:val="multilevel"/>
    <w:tmpl w:val="9A808B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4461C26"/>
    <w:multiLevelType w:val="multilevel"/>
    <w:tmpl w:val="4C32AF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4AF558B"/>
    <w:multiLevelType w:val="multilevel"/>
    <w:tmpl w:val="F7F4EE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5C15AAE"/>
    <w:multiLevelType w:val="multilevel"/>
    <w:tmpl w:val="41B08C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7B71EC0"/>
    <w:multiLevelType w:val="multilevel"/>
    <w:tmpl w:val="CDFE28E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0B7671FB"/>
    <w:multiLevelType w:val="multilevel"/>
    <w:tmpl w:val="DC4A8E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C7B7AD4"/>
    <w:multiLevelType w:val="multilevel"/>
    <w:tmpl w:val="F7AE8458"/>
    <w:lvl w:ilvl="0">
      <w:start w:val="1"/>
      <w:numFmt w:val="decimal"/>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0D3D7E45"/>
    <w:multiLevelType w:val="multilevel"/>
    <w:tmpl w:val="00BA5FF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0D802C1F"/>
    <w:multiLevelType w:val="multilevel"/>
    <w:tmpl w:val="CB46D90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0EE17FF4"/>
    <w:multiLevelType w:val="multilevel"/>
    <w:tmpl w:val="089A5C2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15:restartNumberingAfterBreak="0">
    <w:nsid w:val="1223756F"/>
    <w:multiLevelType w:val="multilevel"/>
    <w:tmpl w:val="D9E0035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12E928D4"/>
    <w:multiLevelType w:val="multilevel"/>
    <w:tmpl w:val="F698AD4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2" w15:restartNumberingAfterBreak="0">
    <w:nsid w:val="15B8659A"/>
    <w:multiLevelType w:val="multilevel"/>
    <w:tmpl w:val="1090AA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61E22B2"/>
    <w:multiLevelType w:val="hybridMultilevel"/>
    <w:tmpl w:val="A7D64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8F46AB"/>
    <w:multiLevelType w:val="multilevel"/>
    <w:tmpl w:val="A798EA2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15:restartNumberingAfterBreak="0">
    <w:nsid w:val="1B3441D6"/>
    <w:multiLevelType w:val="multilevel"/>
    <w:tmpl w:val="008066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1CDA004A"/>
    <w:multiLevelType w:val="multilevel"/>
    <w:tmpl w:val="9EBAD8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1DDF3303"/>
    <w:multiLevelType w:val="multilevel"/>
    <w:tmpl w:val="8FB478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20BC0E45"/>
    <w:multiLevelType w:val="multilevel"/>
    <w:tmpl w:val="3B9C55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21932F5A"/>
    <w:multiLevelType w:val="multilevel"/>
    <w:tmpl w:val="BAF28A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232B66D0"/>
    <w:multiLevelType w:val="multilevel"/>
    <w:tmpl w:val="EDC09C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239C5389"/>
    <w:multiLevelType w:val="multilevel"/>
    <w:tmpl w:val="CB7A93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25974C22"/>
    <w:multiLevelType w:val="multilevel"/>
    <w:tmpl w:val="0434ACA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3" w15:restartNumberingAfterBreak="0">
    <w:nsid w:val="26764197"/>
    <w:multiLevelType w:val="multilevel"/>
    <w:tmpl w:val="FD1A814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286036E1"/>
    <w:multiLevelType w:val="multilevel"/>
    <w:tmpl w:val="39409C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15:restartNumberingAfterBreak="0">
    <w:nsid w:val="294D3135"/>
    <w:multiLevelType w:val="multilevel"/>
    <w:tmpl w:val="F926CB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2D2A6E74"/>
    <w:multiLevelType w:val="multilevel"/>
    <w:tmpl w:val="71D693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15:restartNumberingAfterBreak="0">
    <w:nsid w:val="2EF17FFD"/>
    <w:multiLevelType w:val="multilevel"/>
    <w:tmpl w:val="DE420D3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8" w15:restartNumberingAfterBreak="0">
    <w:nsid w:val="2F92338C"/>
    <w:multiLevelType w:val="multilevel"/>
    <w:tmpl w:val="998ABB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2FC3033F"/>
    <w:multiLevelType w:val="multilevel"/>
    <w:tmpl w:val="80B8AB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15:restartNumberingAfterBreak="0">
    <w:nsid w:val="2FEC2C96"/>
    <w:multiLevelType w:val="multilevel"/>
    <w:tmpl w:val="5484E7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1" w15:restartNumberingAfterBreak="0">
    <w:nsid w:val="30AA36E8"/>
    <w:multiLevelType w:val="multilevel"/>
    <w:tmpl w:val="223CB1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32884B26"/>
    <w:multiLevelType w:val="multilevel"/>
    <w:tmpl w:val="779633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3333629B"/>
    <w:multiLevelType w:val="multilevel"/>
    <w:tmpl w:val="418C24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393A286B"/>
    <w:multiLevelType w:val="multilevel"/>
    <w:tmpl w:val="AEA21E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E4E7054"/>
    <w:multiLevelType w:val="multilevel"/>
    <w:tmpl w:val="16E6E4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40414BE3"/>
    <w:multiLevelType w:val="multilevel"/>
    <w:tmpl w:val="13C48A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15:restartNumberingAfterBreak="0">
    <w:nsid w:val="40B64995"/>
    <w:multiLevelType w:val="multilevel"/>
    <w:tmpl w:val="319EF8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15:restartNumberingAfterBreak="0">
    <w:nsid w:val="40EE1D6C"/>
    <w:multiLevelType w:val="multilevel"/>
    <w:tmpl w:val="F426E6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15:restartNumberingAfterBreak="0">
    <w:nsid w:val="42447CAA"/>
    <w:multiLevelType w:val="hybridMultilevel"/>
    <w:tmpl w:val="0BE49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035987"/>
    <w:multiLevelType w:val="multilevel"/>
    <w:tmpl w:val="A9A841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15:restartNumberingAfterBreak="0">
    <w:nsid w:val="454B1653"/>
    <w:multiLevelType w:val="multilevel"/>
    <w:tmpl w:val="2250B0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15:restartNumberingAfterBreak="0">
    <w:nsid w:val="46B84A5A"/>
    <w:multiLevelType w:val="multilevel"/>
    <w:tmpl w:val="44FA9B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15:restartNumberingAfterBreak="0">
    <w:nsid w:val="4A671F84"/>
    <w:multiLevelType w:val="multilevel"/>
    <w:tmpl w:val="96B2D3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15:restartNumberingAfterBreak="0">
    <w:nsid w:val="4A6D0CD1"/>
    <w:multiLevelType w:val="multilevel"/>
    <w:tmpl w:val="CD06076A"/>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5" w15:restartNumberingAfterBreak="0">
    <w:nsid w:val="4CFB012B"/>
    <w:multiLevelType w:val="multilevel"/>
    <w:tmpl w:val="E38CF49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6" w15:restartNumberingAfterBreak="0">
    <w:nsid w:val="4DF91DB6"/>
    <w:multiLevelType w:val="multilevel"/>
    <w:tmpl w:val="04EABE8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7" w15:restartNumberingAfterBreak="0">
    <w:nsid w:val="4E2F1B6E"/>
    <w:multiLevelType w:val="multilevel"/>
    <w:tmpl w:val="E60845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8" w15:restartNumberingAfterBreak="0">
    <w:nsid w:val="4FAE02EE"/>
    <w:multiLevelType w:val="multilevel"/>
    <w:tmpl w:val="067047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9" w15:restartNumberingAfterBreak="0">
    <w:nsid w:val="4FEB3119"/>
    <w:multiLevelType w:val="multilevel"/>
    <w:tmpl w:val="8370FA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0" w15:restartNumberingAfterBreak="0">
    <w:nsid w:val="51DD46BE"/>
    <w:multiLevelType w:val="multilevel"/>
    <w:tmpl w:val="74FEAAFA"/>
    <w:lvl w:ilvl="0">
      <w:start w:val="1"/>
      <w:numFmt w:val="decimal"/>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1" w15:restartNumberingAfterBreak="0">
    <w:nsid w:val="52BD6D38"/>
    <w:multiLevelType w:val="multilevel"/>
    <w:tmpl w:val="75E8C80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2" w15:restartNumberingAfterBreak="0">
    <w:nsid w:val="52EF68C8"/>
    <w:multiLevelType w:val="multilevel"/>
    <w:tmpl w:val="3B0CC6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3" w15:restartNumberingAfterBreak="0">
    <w:nsid w:val="53E239D7"/>
    <w:multiLevelType w:val="multilevel"/>
    <w:tmpl w:val="61EE74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4" w15:restartNumberingAfterBreak="0">
    <w:nsid w:val="54377A81"/>
    <w:multiLevelType w:val="multilevel"/>
    <w:tmpl w:val="1444EC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5" w15:restartNumberingAfterBreak="0">
    <w:nsid w:val="544E7A83"/>
    <w:multiLevelType w:val="multilevel"/>
    <w:tmpl w:val="6728CCB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6" w15:restartNumberingAfterBreak="0">
    <w:nsid w:val="56350661"/>
    <w:multiLevelType w:val="multilevel"/>
    <w:tmpl w:val="E86E6D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15:restartNumberingAfterBreak="0">
    <w:nsid w:val="56542811"/>
    <w:multiLevelType w:val="multilevel"/>
    <w:tmpl w:val="853CCD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8" w15:restartNumberingAfterBreak="0">
    <w:nsid w:val="56F41C12"/>
    <w:multiLevelType w:val="multilevel"/>
    <w:tmpl w:val="0E30C7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9" w15:restartNumberingAfterBreak="0">
    <w:nsid w:val="57CD25AD"/>
    <w:multiLevelType w:val="multilevel"/>
    <w:tmpl w:val="372CE3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15:restartNumberingAfterBreak="0">
    <w:nsid w:val="59CF1E0C"/>
    <w:multiLevelType w:val="multilevel"/>
    <w:tmpl w:val="E49E23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15:restartNumberingAfterBreak="0">
    <w:nsid w:val="5ED845D2"/>
    <w:multiLevelType w:val="multilevel"/>
    <w:tmpl w:val="B02890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2" w15:restartNumberingAfterBreak="0">
    <w:nsid w:val="5FEF0FA9"/>
    <w:multiLevelType w:val="multilevel"/>
    <w:tmpl w:val="FD16E0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6006081A"/>
    <w:multiLevelType w:val="multilevel"/>
    <w:tmpl w:val="0E9A844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4" w15:restartNumberingAfterBreak="0">
    <w:nsid w:val="61030770"/>
    <w:multiLevelType w:val="multilevel"/>
    <w:tmpl w:val="27B0DC3E"/>
    <w:lvl w:ilvl="0">
      <w:start w:val="1"/>
      <w:numFmt w:val="bullet"/>
      <w:pStyle w:val="WE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5" w15:restartNumberingAfterBreak="0">
    <w:nsid w:val="61E7324E"/>
    <w:multiLevelType w:val="multilevel"/>
    <w:tmpl w:val="0D08517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6" w15:restartNumberingAfterBreak="0">
    <w:nsid w:val="625B0CA5"/>
    <w:multiLevelType w:val="multilevel"/>
    <w:tmpl w:val="74C4F5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7" w15:restartNumberingAfterBreak="0">
    <w:nsid w:val="632B2639"/>
    <w:multiLevelType w:val="multilevel"/>
    <w:tmpl w:val="2C9A76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15:restartNumberingAfterBreak="0">
    <w:nsid w:val="63881724"/>
    <w:multiLevelType w:val="multilevel"/>
    <w:tmpl w:val="DB90A0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638A7B4F"/>
    <w:multiLevelType w:val="multilevel"/>
    <w:tmpl w:val="B18CD8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0" w15:restartNumberingAfterBreak="0">
    <w:nsid w:val="64270640"/>
    <w:multiLevelType w:val="multilevel"/>
    <w:tmpl w:val="F008F9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1" w15:restartNumberingAfterBreak="0">
    <w:nsid w:val="68097A62"/>
    <w:multiLevelType w:val="multilevel"/>
    <w:tmpl w:val="9EACD3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2" w15:restartNumberingAfterBreak="0">
    <w:nsid w:val="68F37CA4"/>
    <w:multiLevelType w:val="multilevel"/>
    <w:tmpl w:val="E4B491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3" w15:restartNumberingAfterBreak="0">
    <w:nsid w:val="69C6245E"/>
    <w:multiLevelType w:val="multilevel"/>
    <w:tmpl w:val="EA6834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4" w15:restartNumberingAfterBreak="0">
    <w:nsid w:val="6A7301AB"/>
    <w:multiLevelType w:val="multilevel"/>
    <w:tmpl w:val="626A0F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5" w15:restartNumberingAfterBreak="0">
    <w:nsid w:val="6BBF58A7"/>
    <w:multiLevelType w:val="multilevel"/>
    <w:tmpl w:val="6A64E2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6" w15:restartNumberingAfterBreak="0">
    <w:nsid w:val="6E5E6933"/>
    <w:multiLevelType w:val="multilevel"/>
    <w:tmpl w:val="0B1CB1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7" w15:restartNumberingAfterBreak="0">
    <w:nsid w:val="6EE22133"/>
    <w:multiLevelType w:val="multilevel"/>
    <w:tmpl w:val="3006AF58"/>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849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78" w15:restartNumberingAfterBreak="0">
    <w:nsid w:val="6FC77867"/>
    <w:multiLevelType w:val="multilevel"/>
    <w:tmpl w:val="C46018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9" w15:restartNumberingAfterBreak="0">
    <w:nsid w:val="70AC38E6"/>
    <w:multiLevelType w:val="multilevel"/>
    <w:tmpl w:val="108ACB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0" w15:restartNumberingAfterBreak="0">
    <w:nsid w:val="70EC5742"/>
    <w:multiLevelType w:val="multilevel"/>
    <w:tmpl w:val="6DC0BD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721D2218"/>
    <w:multiLevelType w:val="multilevel"/>
    <w:tmpl w:val="3178376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15:restartNumberingAfterBreak="0">
    <w:nsid w:val="738C1F48"/>
    <w:multiLevelType w:val="multilevel"/>
    <w:tmpl w:val="93B649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3" w15:restartNumberingAfterBreak="0">
    <w:nsid w:val="74C62A45"/>
    <w:multiLevelType w:val="multilevel"/>
    <w:tmpl w:val="C99869A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4" w15:restartNumberingAfterBreak="0">
    <w:nsid w:val="75661BF4"/>
    <w:multiLevelType w:val="multilevel"/>
    <w:tmpl w:val="1B5609A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5" w15:restartNumberingAfterBreak="0">
    <w:nsid w:val="761A27EC"/>
    <w:multiLevelType w:val="multilevel"/>
    <w:tmpl w:val="80FCBF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770A04EC"/>
    <w:multiLevelType w:val="multilevel"/>
    <w:tmpl w:val="02B4F1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7" w15:restartNumberingAfterBreak="0">
    <w:nsid w:val="77723054"/>
    <w:multiLevelType w:val="multilevel"/>
    <w:tmpl w:val="9654B7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8" w15:restartNumberingAfterBreak="0">
    <w:nsid w:val="79B560F5"/>
    <w:multiLevelType w:val="multilevel"/>
    <w:tmpl w:val="DFE4E0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9" w15:restartNumberingAfterBreak="0">
    <w:nsid w:val="7A415B33"/>
    <w:multiLevelType w:val="multilevel"/>
    <w:tmpl w:val="E57C81F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0" w15:restartNumberingAfterBreak="0">
    <w:nsid w:val="7B9C50A0"/>
    <w:multiLevelType w:val="multilevel"/>
    <w:tmpl w:val="A2622D1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1" w15:restartNumberingAfterBreak="0">
    <w:nsid w:val="7D462C43"/>
    <w:multiLevelType w:val="multilevel"/>
    <w:tmpl w:val="9A9848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2" w15:restartNumberingAfterBreak="0">
    <w:nsid w:val="7F676962"/>
    <w:multiLevelType w:val="multilevel"/>
    <w:tmpl w:val="6560AC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3" w15:restartNumberingAfterBreak="0">
    <w:nsid w:val="7FB3491A"/>
    <w:multiLevelType w:val="multilevel"/>
    <w:tmpl w:val="62DA9A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77"/>
  </w:num>
  <w:num w:numId="2">
    <w:abstractNumId w:val="64"/>
  </w:num>
  <w:num w:numId="3">
    <w:abstractNumId w:val="89"/>
  </w:num>
  <w:num w:numId="4">
    <w:abstractNumId w:val="90"/>
  </w:num>
  <w:num w:numId="5">
    <w:abstractNumId w:val="11"/>
  </w:num>
  <w:num w:numId="6">
    <w:abstractNumId w:val="8"/>
  </w:num>
  <w:num w:numId="7">
    <w:abstractNumId w:val="27"/>
  </w:num>
  <w:num w:numId="8">
    <w:abstractNumId w:val="7"/>
  </w:num>
  <w:num w:numId="9">
    <w:abstractNumId w:val="46"/>
  </w:num>
  <w:num w:numId="10">
    <w:abstractNumId w:val="81"/>
  </w:num>
  <w:num w:numId="11">
    <w:abstractNumId w:val="84"/>
  </w:num>
  <w:num w:numId="12">
    <w:abstractNumId w:val="45"/>
  </w:num>
  <w:num w:numId="13">
    <w:abstractNumId w:val="44"/>
  </w:num>
  <w:num w:numId="14">
    <w:abstractNumId w:val="65"/>
  </w:num>
  <w:num w:numId="15">
    <w:abstractNumId w:val="30"/>
  </w:num>
  <w:num w:numId="16">
    <w:abstractNumId w:val="14"/>
  </w:num>
  <w:num w:numId="17">
    <w:abstractNumId w:val="29"/>
  </w:num>
  <w:num w:numId="18">
    <w:abstractNumId w:val="51"/>
  </w:num>
  <w:num w:numId="19">
    <w:abstractNumId w:val="22"/>
  </w:num>
  <w:num w:numId="20">
    <w:abstractNumId w:val="4"/>
  </w:num>
  <w:num w:numId="21">
    <w:abstractNumId w:val="55"/>
  </w:num>
  <w:num w:numId="22">
    <w:abstractNumId w:val="92"/>
  </w:num>
  <w:num w:numId="23">
    <w:abstractNumId w:val="24"/>
  </w:num>
  <w:num w:numId="24">
    <w:abstractNumId w:val="40"/>
  </w:num>
  <w:num w:numId="25">
    <w:abstractNumId w:val="79"/>
  </w:num>
  <w:num w:numId="26">
    <w:abstractNumId w:val="0"/>
  </w:num>
  <w:num w:numId="27">
    <w:abstractNumId w:val="83"/>
  </w:num>
  <w:num w:numId="28">
    <w:abstractNumId w:val="15"/>
  </w:num>
  <w:num w:numId="29">
    <w:abstractNumId w:val="86"/>
  </w:num>
  <w:num w:numId="30">
    <w:abstractNumId w:val="57"/>
  </w:num>
  <w:num w:numId="31">
    <w:abstractNumId w:val="36"/>
  </w:num>
  <w:num w:numId="32">
    <w:abstractNumId w:val="88"/>
  </w:num>
  <w:num w:numId="33">
    <w:abstractNumId w:val="61"/>
  </w:num>
  <w:num w:numId="34">
    <w:abstractNumId w:val="78"/>
  </w:num>
  <w:num w:numId="35">
    <w:abstractNumId w:val="32"/>
  </w:num>
  <w:num w:numId="36">
    <w:abstractNumId w:val="49"/>
  </w:num>
  <w:num w:numId="37">
    <w:abstractNumId w:val="10"/>
  </w:num>
  <w:num w:numId="38">
    <w:abstractNumId w:val="18"/>
  </w:num>
  <w:num w:numId="39">
    <w:abstractNumId w:val="69"/>
  </w:num>
  <w:num w:numId="40">
    <w:abstractNumId w:val="5"/>
  </w:num>
  <w:num w:numId="41">
    <w:abstractNumId w:val="59"/>
  </w:num>
  <w:num w:numId="42">
    <w:abstractNumId w:val="72"/>
  </w:num>
  <w:num w:numId="43">
    <w:abstractNumId w:val="35"/>
  </w:num>
  <w:num w:numId="44">
    <w:abstractNumId w:val="93"/>
  </w:num>
  <w:num w:numId="45">
    <w:abstractNumId w:val="43"/>
  </w:num>
  <w:num w:numId="46">
    <w:abstractNumId w:val="70"/>
  </w:num>
  <w:num w:numId="47">
    <w:abstractNumId w:val="66"/>
  </w:num>
  <w:num w:numId="48">
    <w:abstractNumId w:val="75"/>
  </w:num>
  <w:num w:numId="49">
    <w:abstractNumId w:val="41"/>
  </w:num>
  <w:num w:numId="50">
    <w:abstractNumId w:val="76"/>
  </w:num>
  <w:num w:numId="51">
    <w:abstractNumId w:val="19"/>
  </w:num>
  <w:num w:numId="52">
    <w:abstractNumId w:val="91"/>
  </w:num>
  <w:num w:numId="53">
    <w:abstractNumId w:val="16"/>
  </w:num>
  <w:num w:numId="54">
    <w:abstractNumId w:val="48"/>
  </w:num>
  <w:num w:numId="55">
    <w:abstractNumId w:val="31"/>
  </w:num>
  <w:num w:numId="56">
    <w:abstractNumId w:val="17"/>
  </w:num>
  <w:num w:numId="57">
    <w:abstractNumId w:val="82"/>
  </w:num>
  <w:num w:numId="58">
    <w:abstractNumId w:val="25"/>
  </w:num>
  <w:num w:numId="59">
    <w:abstractNumId w:val="28"/>
  </w:num>
  <w:num w:numId="60">
    <w:abstractNumId w:val="52"/>
  </w:num>
  <w:num w:numId="61">
    <w:abstractNumId w:val="21"/>
  </w:num>
  <w:num w:numId="62">
    <w:abstractNumId w:val="12"/>
  </w:num>
  <w:num w:numId="63">
    <w:abstractNumId w:val="68"/>
  </w:num>
  <w:num w:numId="64">
    <w:abstractNumId w:val="67"/>
  </w:num>
  <w:num w:numId="65">
    <w:abstractNumId w:val="9"/>
  </w:num>
  <w:num w:numId="66">
    <w:abstractNumId w:val="6"/>
  </w:num>
  <w:num w:numId="67">
    <w:abstractNumId w:val="50"/>
  </w:num>
  <w:num w:numId="68">
    <w:abstractNumId w:val="85"/>
  </w:num>
  <w:num w:numId="69">
    <w:abstractNumId w:val="80"/>
  </w:num>
  <w:num w:numId="70">
    <w:abstractNumId w:val="20"/>
  </w:num>
  <w:num w:numId="71">
    <w:abstractNumId w:val="2"/>
  </w:num>
  <w:num w:numId="72">
    <w:abstractNumId w:val="3"/>
  </w:num>
  <w:num w:numId="73">
    <w:abstractNumId w:val="53"/>
  </w:num>
  <w:num w:numId="74">
    <w:abstractNumId w:val="74"/>
  </w:num>
  <w:num w:numId="75">
    <w:abstractNumId w:val="1"/>
  </w:num>
  <w:num w:numId="76">
    <w:abstractNumId w:val="47"/>
  </w:num>
  <w:num w:numId="77">
    <w:abstractNumId w:val="73"/>
  </w:num>
  <w:num w:numId="78">
    <w:abstractNumId w:val="58"/>
  </w:num>
  <w:num w:numId="79">
    <w:abstractNumId w:val="23"/>
  </w:num>
  <w:num w:numId="80">
    <w:abstractNumId w:val="37"/>
  </w:num>
  <w:num w:numId="81">
    <w:abstractNumId w:val="62"/>
  </w:num>
  <w:num w:numId="82">
    <w:abstractNumId w:val="87"/>
  </w:num>
  <w:num w:numId="83">
    <w:abstractNumId w:val="38"/>
  </w:num>
  <w:num w:numId="84">
    <w:abstractNumId w:val="56"/>
  </w:num>
  <w:num w:numId="85">
    <w:abstractNumId w:val="26"/>
  </w:num>
  <w:num w:numId="86">
    <w:abstractNumId w:val="71"/>
  </w:num>
  <w:num w:numId="87">
    <w:abstractNumId w:val="42"/>
  </w:num>
  <w:num w:numId="88">
    <w:abstractNumId w:val="33"/>
  </w:num>
  <w:num w:numId="89">
    <w:abstractNumId w:val="34"/>
  </w:num>
  <w:num w:numId="90">
    <w:abstractNumId w:val="60"/>
  </w:num>
  <w:num w:numId="91">
    <w:abstractNumId w:val="63"/>
  </w:num>
  <w:num w:numId="92">
    <w:abstractNumId w:val="54"/>
  </w:num>
  <w:num w:numId="93">
    <w:abstractNumId w:val="77"/>
    <w:lvlOverride w:ilvl="0">
      <w:startOverride w:val="2"/>
    </w:lvlOverride>
  </w:num>
  <w:num w:numId="94">
    <w:abstractNumId w:val="85"/>
    <w:lvlOverride w:ilvl="0">
      <w:startOverride w:val="1"/>
    </w:lvlOverride>
  </w:num>
  <w:num w:numId="95">
    <w:abstractNumId w:val="80"/>
    <w:lvlOverride w:ilvl="0">
      <w:startOverride w:val="1"/>
    </w:lvlOverride>
  </w:num>
  <w:num w:numId="96">
    <w:abstractNumId w:val="13"/>
  </w:num>
  <w:num w:numId="97">
    <w:abstractNumId w:val="39"/>
  </w:num>
  <w:num w:numId="98">
    <w:abstractNumId w:val="77"/>
  </w:num>
  <w:num w:numId="99">
    <w:abstractNumId w:val="77"/>
  </w:num>
  <w:num w:numId="100">
    <w:abstractNumId w:val="7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embedTrueTypeFont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483"/>
    <w:rsid w:val="00022FF2"/>
    <w:rsid w:val="000272B5"/>
    <w:rsid w:val="00055F1A"/>
    <w:rsid w:val="001745DE"/>
    <w:rsid w:val="001770BC"/>
    <w:rsid w:val="0025036D"/>
    <w:rsid w:val="00270483"/>
    <w:rsid w:val="002E6D94"/>
    <w:rsid w:val="003732E3"/>
    <w:rsid w:val="003C399F"/>
    <w:rsid w:val="003F0560"/>
    <w:rsid w:val="0044447C"/>
    <w:rsid w:val="00494A16"/>
    <w:rsid w:val="004A34EE"/>
    <w:rsid w:val="004E1839"/>
    <w:rsid w:val="005278C1"/>
    <w:rsid w:val="00591688"/>
    <w:rsid w:val="005A76CA"/>
    <w:rsid w:val="005E3088"/>
    <w:rsid w:val="005E3E45"/>
    <w:rsid w:val="005F5202"/>
    <w:rsid w:val="00673BC8"/>
    <w:rsid w:val="0068352A"/>
    <w:rsid w:val="006A46C5"/>
    <w:rsid w:val="006B2C0C"/>
    <w:rsid w:val="006D0556"/>
    <w:rsid w:val="006D7FD2"/>
    <w:rsid w:val="00713F9A"/>
    <w:rsid w:val="007810BE"/>
    <w:rsid w:val="007B255A"/>
    <w:rsid w:val="007D398F"/>
    <w:rsid w:val="00870BF0"/>
    <w:rsid w:val="008A676E"/>
    <w:rsid w:val="00960720"/>
    <w:rsid w:val="0097330E"/>
    <w:rsid w:val="0099380C"/>
    <w:rsid w:val="00A23031"/>
    <w:rsid w:val="00A40E2C"/>
    <w:rsid w:val="00AE4845"/>
    <w:rsid w:val="00B40661"/>
    <w:rsid w:val="00BD6A86"/>
    <w:rsid w:val="00BD74BC"/>
    <w:rsid w:val="00C108CF"/>
    <w:rsid w:val="00C96A6A"/>
    <w:rsid w:val="00D52B56"/>
    <w:rsid w:val="00D635BA"/>
    <w:rsid w:val="00E8059E"/>
    <w:rsid w:val="00F10CBA"/>
    <w:rsid w:val="00F34493"/>
    <w:rsid w:val="00FB235F"/>
    <w:rsid w:val="00FE49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9DAE5"/>
  <w15:docId w15:val="{A33A00CC-AC70-442D-9AD1-218ACD9E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jc w:val="both"/>
    </w:pPr>
  </w:style>
  <w:style w:type="paragraph" w:styleId="Heading1">
    <w:name w:val="heading 1"/>
    <w:basedOn w:val="Normal"/>
    <w:next w:val="Normal"/>
    <w:link w:val="Heading1Char"/>
    <w:autoRedefine/>
    <w:uiPriority w:val="9"/>
    <w:qFormat/>
    <w:rsid w:val="0067315D"/>
    <w:pPr>
      <w:keepNext/>
      <w:keepLines/>
      <w:numPr>
        <w:numId w:val="1"/>
      </w:numPr>
      <w:spacing w:before="360" w:after="240"/>
      <w:outlineLvl w:val="0"/>
    </w:pPr>
    <w:rPr>
      <w:b/>
      <w:bCs/>
      <w:color w:val="00605A"/>
      <w:sz w:val="28"/>
      <w:szCs w:val="28"/>
    </w:rPr>
  </w:style>
  <w:style w:type="paragraph" w:styleId="Heading2">
    <w:name w:val="heading 2"/>
    <w:basedOn w:val="Heading1"/>
    <w:next w:val="Normal"/>
    <w:link w:val="Heading2Char"/>
    <w:autoRedefine/>
    <w:uiPriority w:val="9"/>
    <w:unhideWhenUsed/>
    <w:qFormat/>
    <w:rsid w:val="00E622EB"/>
    <w:pPr>
      <w:numPr>
        <w:ilvl w:val="1"/>
      </w:numPr>
      <w:spacing w:before="240" w:after="80"/>
      <w:ind w:left="540"/>
      <w:outlineLvl w:val="1"/>
    </w:pPr>
    <w:rPr>
      <w:bCs w:val="0"/>
      <w:color w:val="26798E"/>
      <w:sz w:val="24"/>
      <w:lang w:val="en-GB"/>
    </w:rPr>
  </w:style>
  <w:style w:type="paragraph" w:styleId="Heading3">
    <w:name w:val="heading 3"/>
    <w:basedOn w:val="Normal"/>
    <w:next w:val="Normal"/>
    <w:link w:val="Heading3Char"/>
    <w:autoRedefine/>
    <w:uiPriority w:val="9"/>
    <w:unhideWhenUsed/>
    <w:qFormat/>
    <w:rsid w:val="007B255A"/>
    <w:pPr>
      <w:keepNext/>
      <w:keepLines/>
      <w:numPr>
        <w:ilvl w:val="2"/>
        <w:numId w:val="1"/>
      </w:numPr>
      <w:spacing w:before="240" w:after="80"/>
      <w:outlineLvl w:val="2"/>
    </w:pPr>
    <w:rPr>
      <w:rFonts w:eastAsia="Arial Narrow"/>
      <w:b/>
      <w:bCs/>
      <w:iCs/>
      <w:color w:val="586E75"/>
      <w:lang w:val="en-GB"/>
    </w:rPr>
  </w:style>
  <w:style w:type="paragraph" w:styleId="Heading4">
    <w:name w:val="heading 4"/>
    <w:basedOn w:val="Normal"/>
    <w:next w:val="Normal"/>
    <w:link w:val="Heading4Char"/>
    <w:uiPriority w:val="9"/>
    <w:unhideWhenUsed/>
    <w:qFormat/>
    <w:rsid w:val="009E675A"/>
    <w:pPr>
      <w:keepNext/>
      <w:keepLines/>
      <w:numPr>
        <w:ilvl w:val="3"/>
        <w:numId w:val="1"/>
      </w:numPr>
      <w:spacing w:before="240" w:after="40"/>
      <w:outlineLvl w:val="3"/>
    </w:pPr>
    <w:rPr>
      <w:b/>
      <w:bCs/>
      <w:iCs/>
      <w:color w:val="407A52"/>
    </w:rPr>
  </w:style>
  <w:style w:type="paragraph" w:styleId="Heading5">
    <w:name w:val="heading 5"/>
    <w:basedOn w:val="Normal"/>
    <w:next w:val="Normal"/>
    <w:link w:val="Heading5Char"/>
    <w:uiPriority w:val="9"/>
    <w:semiHidden/>
    <w:unhideWhenUsed/>
    <w:qFormat/>
    <w:pPr>
      <w:keepNext/>
      <w:keepLines/>
      <w:numPr>
        <w:ilvl w:val="4"/>
        <w:numId w:val="1"/>
      </w:numPr>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numPr>
        <w:ilvl w:val="5"/>
        <w:numId w:val="1"/>
      </w:numPr>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515D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5D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5D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7315D"/>
    <w:rPr>
      <w:b/>
      <w:bCs/>
      <w:color w:val="00605A"/>
      <w:sz w:val="28"/>
      <w:szCs w:val="28"/>
    </w:rPr>
  </w:style>
  <w:style w:type="character" w:customStyle="1" w:styleId="Heading2Char">
    <w:name w:val="Heading 2 Char"/>
    <w:basedOn w:val="DefaultParagraphFont"/>
    <w:link w:val="Heading2"/>
    <w:uiPriority w:val="9"/>
    <w:qFormat/>
    <w:rsid w:val="00E622EB"/>
    <w:rPr>
      <w:b/>
      <w:color w:val="26798E"/>
      <w:szCs w:val="28"/>
      <w:lang w:val="en-GB"/>
    </w:rPr>
  </w:style>
  <w:style w:type="character" w:customStyle="1" w:styleId="Heading3Char">
    <w:name w:val="Heading 3 Char"/>
    <w:basedOn w:val="DefaultParagraphFont"/>
    <w:link w:val="Heading3"/>
    <w:uiPriority w:val="9"/>
    <w:qFormat/>
    <w:rsid w:val="007B255A"/>
    <w:rPr>
      <w:rFonts w:eastAsia="Arial Narrow"/>
      <w:b/>
      <w:bCs/>
      <w:iCs/>
      <w:color w:val="586E75"/>
      <w:lang w:val="en-GB"/>
    </w:rPr>
  </w:style>
  <w:style w:type="character" w:customStyle="1" w:styleId="Heading4Char">
    <w:name w:val="Heading 4 Char"/>
    <w:basedOn w:val="DefaultParagraphFont"/>
    <w:link w:val="Heading4"/>
    <w:uiPriority w:val="9"/>
    <w:qFormat/>
    <w:rsid w:val="009E675A"/>
    <w:rPr>
      <w:b/>
      <w:bCs/>
      <w:iCs/>
      <w:color w:val="407A52"/>
    </w:rPr>
  </w:style>
  <w:style w:type="character" w:customStyle="1" w:styleId="Heading5Char">
    <w:name w:val="Heading 5 Char"/>
    <w:basedOn w:val="DefaultParagraphFont"/>
    <w:link w:val="Heading5"/>
    <w:uiPriority w:val="9"/>
    <w:semiHidden/>
    <w:qFormat/>
    <w:rsid w:val="002515D2"/>
    <w:rPr>
      <w:color w:val="0F4761"/>
    </w:rPr>
  </w:style>
  <w:style w:type="character" w:customStyle="1" w:styleId="Heading6Char">
    <w:name w:val="Heading 6 Char"/>
    <w:basedOn w:val="DefaultParagraphFont"/>
    <w:link w:val="Heading6"/>
    <w:uiPriority w:val="9"/>
    <w:semiHidden/>
    <w:qFormat/>
    <w:rsid w:val="002515D2"/>
    <w:rPr>
      <w:i/>
      <w:iCs/>
      <w:color w:val="595959"/>
    </w:rPr>
  </w:style>
  <w:style w:type="character" w:customStyle="1" w:styleId="Heading7Char">
    <w:name w:val="Heading 7 Char"/>
    <w:basedOn w:val="DefaultParagraphFont"/>
    <w:link w:val="Heading7"/>
    <w:uiPriority w:val="9"/>
    <w:semiHidden/>
    <w:qFormat/>
    <w:rsid w:val="00251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251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2515D2"/>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2515D2"/>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2515D2"/>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2515D2"/>
    <w:rPr>
      <w:i/>
      <w:iCs/>
      <w:color w:val="404040" w:themeColor="text1" w:themeTint="BF"/>
    </w:rPr>
  </w:style>
  <w:style w:type="character" w:customStyle="1" w:styleId="ListParagraphChar">
    <w:name w:val="List Paragraph Char"/>
    <w:aliases w:val="WEL Number Char,List Bullet Mary Char,Indent Paragraph Char,Numbered List Paragraph Char,Colorful List - Accent 11 Char,body bullets Char,WB List Paragraph Char,Akapit z listą BS Char,List Paragraph 1 Char,NUMBERED PARAGRAPH Char"/>
    <w:basedOn w:val="DefaultParagraphFont"/>
    <w:link w:val="ListParagraph"/>
    <w:uiPriority w:val="34"/>
    <w:qFormat/>
    <w:rsid w:val="00EB667A"/>
  </w:style>
  <w:style w:type="character" w:styleId="IntenseEmphasis">
    <w:name w:val="Intense Emphasis"/>
    <w:basedOn w:val="DefaultParagraphFont"/>
    <w:uiPriority w:val="21"/>
    <w:qFormat/>
    <w:rsid w:val="002515D2"/>
    <w:rPr>
      <w:i/>
      <w:iCs/>
      <w:color w:val="0F4761" w:themeColor="accent1" w:themeShade="BF"/>
    </w:rPr>
  </w:style>
  <w:style w:type="character" w:customStyle="1" w:styleId="IntenseQuoteChar">
    <w:name w:val="Intense Quote Char"/>
    <w:basedOn w:val="DefaultParagraphFont"/>
    <w:link w:val="IntenseQuote"/>
    <w:uiPriority w:val="30"/>
    <w:qFormat/>
    <w:rsid w:val="002515D2"/>
    <w:rPr>
      <w:i/>
      <w:iCs/>
      <w:color w:val="0F4761" w:themeColor="accent1" w:themeShade="BF"/>
    </w:rPr>
  </w:style>
  <w:style w:type="character" w:styleId="IntenseReference">
    <w:name w:val="Intense Reference"/>
    <w:basedOn w:val="DefaultParagraphFont"/>
    <w:uiPriority w:val="32"/>
    <w:qFormat/>
    <w:rsid w:val="002515D2"/>
    <w:rPr>
      <w:b/>
      <w:bCs/>
      <w:smallCaps/>
      <w:color w:val="0F4761" w:themeColor="accent1" w:themeShade="BF"/>
      <w:spacing w:val="5"/>
    </w:rPr>
  </w:style>
  <w:style w:type="character" w:customStyle="1" w:styleId="WELCHAPChar">
    <w:name w:val="WEL CHAP Char"/>
    <w:basedOn w:val="Heading1Char"/>
    <w:link w:val="WELCHAP"/>
    <w:qFormat/>
    <w:rsid w:val="00523E90"/>
    <w:rPr>
      <w:rFonts w:ascii="Segoe UI" w:eastAsiaTheme="majorEastAsia" w:hAnsi="Segoe UI" w:cstheme="majorBidi"/>
      <w:b w:val="0"/>
      <w:bCs/>
      <w:color w:val="0F4761" w:themeColor="accent1" w:themeShade="BF"/>
      <w:kern w:val="0"/>
      <w:sz w:val="40"/>
      <w:szCs w:val="32"/>
      <w:lang w:val="en-US" w:eastAsia="en-US"/>
    </w:rPr>
  </w:style>
  <w:style w:type="character" w:customStyle="1" w:styleId="WELBULLETChar">
    <w:name w:val="WEL BULLET Char"/>
    <w:basedOn w:val="DefaultParagraphFont"/>
    <w:link w:val="WELBULLET"/>
    <w:qFormat/>
    <w:rsid w:val="00FB0680"/>
    <w:rPr>
      <w:rFonts w:ascii="Segoe UI" w:eastAsia="Segoe UI" w:hAnsi="Segoe UI" w:cs="Segoe UI"/>
      <w:sz w:val="21"/>
    </w:rPr>
  </w:style>
  <w:style w:type="character" w:styleId="CommentReference">
    <w:name w:val="annotation reference"/>
    <w:basedOn w:val="DefaultParagraphFont"/>
    <w:uiPriority w:val="99"/>
    <w:semiHidden/>
    <w:unhideWhenUsed/>
    <w:qFormat/>
    <w:rsid w:val="00BC6143"/>
    <w:rPr>
      <w:sz w:val="16"/>
      <w:szCs w:val="16"/>
    </w:rPr>
  </w:style>
  <w:style w:type="character" w:customStyle="1" w:styleId="CommentTextChar">
    <w:name w:val="Comment Text Char"/>
    <w:basedOn w:val="DefaultParagraphFont"/>
    <w:link w:val="CommentText"/>
    <w:uiPriority w:val="99"/>
    <w:qFormat/>
    <w:rsid w:val="00BC6143"/>
    <w:rPr>
      <w:rFonts w:eastAsiaTheme="minorHAnsi"/>
      <w:sz w:val="20"/>
      <w:szCs w:val="20"/>
      <w:lang w:eastAsia="en-US"/>
    </w:rPr>
  </w:style>
  <w:style w:type="character" w:customStyle="1" w:styleId="CommentSubjectChar">
    <w:name w:val="Comment Subject Char"/>
    <w:basedOn w:val="CommentTextChar"/>
    <w:link w:val="CommentSubject"/>
    <w:uiPriority w:val="99"/>
    <w:semiHidden/>
    <w:qFormat/>
    <w:rsid w:val="00BC6143"/>
    <w:rPr>
      <w:rFonts w:eastAsiaTheme="minorHAnsi"/>
      <w:b/>
      <w:bCs/>
      <w:sz w:val="20"/>
      <w:szCs w:val="20"/>
      <w:lang w:eastAsia="en-US"/>
    </w:rPr>
  </w:style>
  <w:style w:type="character" w:customStyle="1" w:styleId="BalloonTextChar">
    <w:name w:val="Balloon Text Char"/>
    <w:basedOn w:val="DefaultParagraphFont"/>
    <w:link w:val="BalloonText"/>
    <w:uiPriority w:val="99"/>
    <w:semiHidden/>
    <w:qFormat/>
    <w:rsid w:val="00BC6143"/>
    <w:rPr>
      <w:rFonts w:ascii="Segoe UI" w:eastAsiaTheme="minorHAnsi" w:hAnsi="Segoe UI" w:cs="Segoe UI"/>
      <w:sz w:val="18"/>
      <w:szCs w:val="18"/>
      <w:lang w:eastAsia="en-US"/>
    </w:rPr>
  </w:style>
  <w:style w:type="character" w:customStyle="1" w:styleId="ANNEXL1Char">
    <w:name w:val="ANNEX L1 Char"/>
    <w:basedOn w:val="Heading1Char"/>
    <w:link w:val="ANNEXL1"/>
    <w:qFormat/>
    <w:rsid w:val="001A44A8"/>
    <w:rPr>
      <w:rFonts w:ascii="Times New Roman" w:eastAsiaTheme="majorEastAsia" w:hAnsi="Times New Roman" w:cs="Segoe UI"/>
      <w:b/>
      <w:bCs w:val="0"/>
      <w:color w:val="00605A"/>
      <w:sz w:val="28"/>
      <w:szCs w:val="28"/>
      <w:lang w:eastAsia="en-US"/>
    </w:rPr>
  </w:style>
  <w:style w:type="character" w:customStyle="1" w:styleId="ANNEXL2Char">
    <w:name w:val="ANNEX L2 Char"/>
    <w:basedOn w:val="Heading2Char"/>
    <w:link w:val="ANNEXL2"/>
    <w:qFormat/>
    <w:rsid w:val="00DD762E"/>
    <w:rPr>
      <w:b w:val="0"/>
      <w:i/>
      <w:color w:val="26798E"/>
      <w:sz w:val="28"/>
      <w:szCs w:val="28"/>
      <w:lang w:val="en-GB"/>
    </w:rPr>
  </w:style>
  <w:style w:type="character" w:customStyle="1" w:styleId="HeaderChar">
    <w:name w:val="Header Char"/>
    <w:basedOn w:val="DefaultParagraphFont"/>
    <w:link w:val="Header"/>
    <w:uiPriority w:val="99"/>
    <w:qFormat/>
    <w:rsid w:val="00681808"/>
    <w:rPr>
      <w:rFonts w:ascii="Times New Roman" w:eastAsiaTheme="minorHAnsi" w:hAnsi="Times New Roman"/>
      <w:sz w:val="24"/>
      <w:lang w:eastAsia="en-US"/>
    </w:rPr>
  </w:style>
  <w:style w:type="character" w:customStyle="1" w:styleId="FooterChar">
    <w:name w:val="Footer Char"/>
    <w:basedOn w:val="DefaultParagraphFont"/>
    <w:link w:val="Footer"/>
    <w:uiPriority w:val="99"/>
    <w:qFormat/>
    <w:rsid w:val="00681808"/>
    <w:rPr>
      <w:rFonts w:ascii="Times New Roman" w:eastAsiaTheme="minorHAnsi" w:hAnsi="Times New Roman"/>
      <w:sz w:val="24"/>
      <w:lang w:eastAsia="en-US"/>
    </w:rPr>
  </w:style>
  <w:style w:type="character" w:styleId="Hyperlink">
    <w:name w:val="Hyperlink"/>
    <w:basedOn w:val="DefaultParagraphFont"/>
    <w:uiPriority w:val="99"/>
    <w:unhideWhenUsed/>
    <w:rsid w:val="00000D2B"/>
    <w:rPr>
      <w:color w:val="467886" w:themeColor="hyperlink"/>
      <w:u w:val="single"/>
    </w:rPr>
  </w:style>
  <w:style w:type="character" w:styleId="Strong">
    <w:name w:val="Strong"/>
    <w:basedOn w:val="DefaultParagraphFont"/>
    <w:uiPriority w:val="22"/>
    <w:qFormat/>
    <w:rsid w:val="00E36B7E"/>
    <w:rPr>
      <w:b/>
      <w:bCs/>
    </w:rPr>
  </w:style>
  <w:style w:type="character" w:customStyle="1" w:styleId="whitespace-normal">
    <w:name w:val="whitespace-normal"/>
    <w:basedOn w:val="DefaultParagraphFont"/>
    <w:qFormat/>
    <w:rsid w:val="004F1BF0"/>
  </w:style>
  <w:style w:type="character" w:styleId="Emphasis">
    <w:name w:val="Emphasis"/>
    <w:basedOn w:val="DefaultParagraphFont"/>
    <w:uiPriority w:val="20"/>
    <w:qFormat/>
    <w:rsid w:val="00282A4E"/>
    <w:rPr>
      <w:i/>
      <w:iCs/>
    </w:rPr>
  </w:style>
  <w:style w:type="character" w:customStyle="1" w:styleId="BodyTextChar">
    <w:name w:val="Body Text Char"/>
    <w:basedOn w:val="DefaultParagraphFont"/>
    <w:link w:val="BodyText"/>
    <w:uiPriority w:val="1"/>
    <w:qFormat/>
    <w:rsid w:val="00EB667A"/>
    <w:rPr>
      <w:rFonts w:ascii="Cambria" w:eastAsia="Cambria" w:hAnsi="Cambria" w:cs="Cambria"/>
      <w:sz w:val="22"/>
      <w:szCs w:val="22"/>
      <w:lang w:val="en-US" w:eastAsia="en-US"/>
    </w:rPr>
  </w:style>
  <w:style w:type="character" w:customStyle="1" w:styleId="SubtitleChar1">
    <w:name w:val="Subtitle Char1"/>
    <w:basedOn w:val="DefaultParagraphFont"/>
    <w:uiPriority w:val="11"/>
    <w:qFormat/>
    <w:rsid w:val="00EB667A"/>
    <w:rPr>
      <w:rFonts w:asciiTheme="minorHAnsi" w:eastAsiaTheme="majorEastAsia" w:hAnsiTheme="minorHAnsi" w:cstheme="majorBidi"/>
      <w:color w:val="595959" w:themeColor="text1" w:themeTint="A6"/>
      <w:spacing w:val="15"/>
      <w:sz w:val="28"/>
      <w:szCs w:val="28"/>
    </w:rPr>
  </w:style>
  <w:style w:type="character" w:customStyle="1" w:styleId="UnresolvedMention1">
    <w:name w:val="Unresolved Mention1"/>
    <w:basedOn w:val="DefaultParagraphFont"/>
    <w:uiPriority w:val="99"/>
    <w:semiHidden/>
    <w:unhideWhenUsed/>
    <w:qFormat/>
    <w:rsid w:val="005A6380"/>
    <w:rPr>
      <w:color w:val="605E5C"/>
      <w:shd w:val="clear" w:color="auto" w:fill="E1DFDD"/>
    </w:rPr>
  </w:style>
  <w:style w:type="character" w:customStyle="1" w:styleId="UnresolvedMention2">
    <w:name w:val="Unresolved Mention2"/>
    <w:basedOn w:val="DefaultParagraphFont"/>
    <w:uiPriority w:val="99"/>
    <w:semiHidden/>
    <w:unhideWhenUsed/>
    <w:qFormat/>
    <w:rsid w:val="00AD1E13"/>
    <w:rPr>
      <w:color w:val="605E5C"/>
      <w:shd w:val="clear" w:color="auto" w:fill="E1DFDD"/>
    </w:rPr>
  </w:style>
  <w:style w:type="character" w:customStyle="1" w:styleId="BPANNEXChar">
    <w:name w:val="BP ANNEX Char"/>
    <w:basedOn w:val="DefaultParagraphFont"/>
    <w:link w:val="BPANNEX"/>
    <w:qFormat/>
    <w:rsid w:val="00354E05"/>
    <w:rPr>
      <w:rFonts w:eastAsiaTheme="majorEastAsia" w:cstheme="majorBidi"/>
      <w:b/>
      <w:szCs w:val="32"/>
      <w:lang w:eastAsia="en-GB"/>
    </w:rPr>
  </w:style>
  <w:style w:type="character" w:customStyle="1" w:styleId="NORMALEOKCarattere">
    <w:name w:val="NORMALE_OK Carattere"/>
    <w:link w:val="NORMALEOK"/>
    <w:qFormat/>
    <w:locked/>
    <w:rsid w:val="001F0929"/>
    <w:rPr>
      <w:lang w:eastAsia="it-IT"/>
    </w:rPr>
  </w:style>
  <w:style w:type="character" w:customStyle="1" w:styleId="bzpyqfadein">
    <w:name w:val="bz_pyq_fadein"/>
    <w:basedOn w:val="DefaultParagraphFont"/>
    <w:qFormat/>
    <w:rsid w:val="0098776A"/>
  </w:style>
  <w:style w:type="character" w:customStyle="1" w:styleId="FootnoteTextChar">
    <w:name w:val="Footnote Text Char"/>
    <w:basedOn w:val="DefaultParagraphFont"/>
    <w:link w:val="FootnoteText"/>
    <w:uiPriority w:val="99"/>
    <w:semiHidden/>
    <w:qFormat/>
    <w:rsid w:val="008F17F4"/>
    <w:rPr>
      <w:sz w:val="20"/>
      <w:szCs w:val="20"/>
    </w:rPr>
  </w:style>
  <w:style w:type="character" w:customStyle="1" w:styleId="FootnoteCharacters">
    <w:name w:val="Footnote Characters"/>
    <w:basedOn w:val="DefaultParagraphFont"/>
    <w:uiPriority w:val="99"/>
    <w:semiHidden/>
    <w:unhideWhenUsed/>
    <w:qFormat/>
    <w:rsid w:val="008F17F4"/>
    <w:rPr>
      <w:vertAlign w:val="superscript"/>
    </w:rPr>
  </w:style>
  <w:style w:type="character" w:styleId="FootnoteReference">
    <w:name w:val="footnote reference"/>
    <w:rPr>
      <w:vertAlign w:val="superscript"/>
    </w:rPr>
  </w:style>
  <w:style w:type="character" w:customStyle="1" w:styleId="inline-block">
    <w:name w:val="inline-block"/>
    <w:basedOn w:val="DefaultParagraphFont"/>
    <w:qFormat/>
    <w:rsid w:val="00CA6588"/>
  </w:style>
  <w:style w:type="character" w:customStyle="1" w:styleId="opacity-50">
    <w:name w:val="opacity-50"/>
    <w:basedOn w:val="DefaultParagraphFont"/>
    <w:qFormat/>
    <w:rsid w:val="00CA6588"/>
  </w:style>
  <w:style w:type="character" w:customStyle="1" w:styleId="citation">
    <w:name w:val="citation"/>
    <w:basedOn w:val="DefaultParagraphFont"/>
    <w:qFormat/>
    <w:rsid w:val="00CA6588"/>
  </w:style>
  <w:style w:type="character" w:customStyle="1" w:styleId="IndexLink">
    <w:name w:val="Index Link"/>
    <w:qFormat/>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1"/>
    <w:qFormat/>
    <w:rsid w:val="00EB667A"/>
    <w:pPr>
      <w:widowControl w:val="0"/>
      <w:spacing w:before="40" w:after="0" w:line="240" w:lineRule="auto"/>
      <w:jc w:val="left"/>
    </w:pPr>
    <w:rPr>
      <w:rFonts w:ascii="Cambria" w:eastAsia="Cambria" w:hAnsi="Cambria" w:cs="Cambria"/>
      <w:sz w:val="22"/>
      <w:szCs w:val="22"/>
    </w:rPr>
  </w:style>
  <w:style w:type="paragraph" w:styleId="List">
    <w:name w:val="List"/>
    <w:basedOn w:val="BodyText"/>
    <w:rPr>
      <w:rFonts w:cs="FreeSans"/>
    </w:rPr>
  </w:style>
  <w:style w:type="paragraph" w:styleId="Caption">
    <w:name w:val="caption"/>
    <w:basedOn w:val="Normal"/>
    <w:next w:val="Normal"/>
    <w:uiPriority w:val="35"/>
    <w:unhideWhenUsed/>
    <w:qFormat/>
    <w:rsid w:val="0023028B"/>
    <w:pPr>
      <w:spacing w:after="200" w:line="240" w:lineRule="auto"/>
    </w:pPr>
    <w:rPr>
      <w:i/>
      <w:iCs/>
      <w:color w:val="0E2841" w:themeColor="text2"/>
      <w:sz w:val="18"/>
      <w:szCs w:val="18"/>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paragraph" w:styleId="Subtitle">
    <w:name w:val="Subtitle"/>
    <w:basedOn w:val="Normal"/>
    <w:next w:val="Normal"/>
    <w:link w:val="SubtitleChar"/>
    <w:uiPriority w:val="11"/>
    <w:qFormat/>
    <w:rPr>
      <w:color w:val="595959"/>
      <w:sz w:val="28"/>
      <w:szCs w:val="28"/>
    </w:rPr>
  </w:style>
  <w:style w:type="paragraph" w:styleId="Quote">
    <w:name w:val="Quote"/>
    <w:basedOn w:val="Normal"/>
    <w:next w:val="Normal"/>
    <w:link w:val="QuoteChar"/>
    <w:uiPriority w:val="29"/>
    <w:qFormat/>
    <w:rsid w:val="002515D2"/>
    <w:pPr>
      <w:spacing w:before="160"/>
      <w:jc w:val="center"/>
    </w:pPr>
    <w:rPr>
      <w:i/>
      <w:iCs/>
      <w:color w:val="404040" w:themeColor="text1" w:themeTint="BF"/>
    </w:rPr>
  </w:style>
  <w:style w:type="paragraph" w:styleId="ListParagraph">
    <w:name w:val="List Paragraph"/>
    <w:aliases w:val="WEL Number,List Bullet Mary,Indent Paragraph,Numbered List Paragraph,Colorful List - Accent 11,body bullets,WB List Paragraph,Akapit z listą BS,List Paragraph 1,NUMBERED PARAGRAPH,Абзац вправо-1,Numbered list,ANNEX,Source,Numbered paragra"/>
    <w:basedOn w:val="Normal"/>
    <w:link w:val="ListParagraphChar"/>
    <w:uiPriority w:val="34"/>
    <w:qFormat/>
    <w:rsid w:val="002515D2"/>
    <w:pPr>
      <w:ind w:left="720"/>
      <w:contextualSpacing/>
    </w:pPr>
  </w:style>
  <w:style w:type="paragraph" w:styleId="IntenseQuote">
    <w:name w:val="Intense Quote"/>
    <w:basedOn w:val="Normal"/>
    <w:next w:val="Normal"/>
    <w:link w:val="IntenseQuoteChar"/>
    <w:uiPriority w:val="30"/>
    <w:qFormat/>
    <w:rsid w:val="00251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TableParagraph">
    <w:name w:val="Table Paragraph"/>
    <w:basedOn w:val="Normal"/>
    <w:uiPriority w:val="1"/>
    <w:qFormat/>
    <w:rsid w:val="00523E90"/>
    <w:pPr>
      <w:widowControl w:val="0"/>
      <w:spacing w:after="0" w:line="240" w:lineRule="auto"/>
    </w:pPr>
    <w:rPr>
      <w:rFonts w:ascii="Arial" w:hAnsi="Arial"/>
      <w:lang w:bidi="en-US"/>
    </w:rPr>
  </w:style>
  <w:style w:type="paragraph" w:customStyle="1" w:styleId="WELCHAP">
    <w:name w:val="WEL CHAP"/>
    <w:link w:val="WELCHAPChar"/>
    <w:qFormat/>
    <w:rsid w:val="00523E90"/>
    <w:pPr>
      <w:spacing w:after="160" w:line="259" w:lineRule="auto"/>
      <w:jc w:val="center"/>
    </w:pPr>
    <w:rPr>
      <w:rFonts w:ascii="Segoe UI" w:eastAsiaTheme="majorEastAsia" w:hAnsi="Segoe UI" w:cstheme="majorBidi"/>
      <w:b/>
      <w:color w:val="0F4761" w:themeColor="accent1" w:themeShade="BF"/>
      <w:sz w:val="40"/>
      <w:szCs w:val="32"/>
    </w:rPr>
  </w:style>
  <w:style w:type="paragraph" w:customStyle="1" w:styleId="WELBULLET">
    <w:name w:val="WEL BULLET"/>
    <w:basedOn w:val="ListParagraph"/>
    <w:link w:val="WELBULLETChar"/>
    <w:qFormat/>
    <w:rsid w:val="00FB0680"/>
    <w:pPr>
      <w:widowControl w:val="0"/>
      <w:numPr>
        <w:numId w:val="2"/>
      </w:numPr>
      <w:tabs>
        <w:tab w:val="left" w:pos="901"/>
      </w:tabs>
      <w:spacing w:after="0"/>
      <w:ind w:left="816" w:right="113" w:hanging="357"/>
      <w:contextualSpacing w:val="0"/>
    </w:pPr>
    <w:rPr>
      <w:rFonts w:ascii="Segoe UI" w:eastAsia="Segoe UI" w:hAnsi="Segoe UI" w:cs="Segoe UI"/>
      <w:sz w:val="21"/>
    </w:rPr>
  </w:style>
  <w:style w:type="paragraph" w:styleId="NormalWeb">
    <w:name w:val="Normal (Web)"/>
    <w:basedOn w:val="Normal"/>
    <w:uiPriority w:val="99"/>
    <w:unhideWhenUsed/>
    <w:qFormat/>
    <w:rsid w:val="00675C23"/>
    <w:pPr>
      <w:spacing w:beforeAutospacing="1" w:afterAutospacing="1" w:line="240" w:lineRule="auto"/>
    </w:pPr>
    <w:rPr>
      <w:lang w:eastAsia="zh-CN"/>
    </w:rPr>
  </w:style>
  <w:style w:type="paragraph" w:styleId="CommentText">
    <w:name w:val="annotation text"/>
    <w:basedOn w:val="Normal"/>
    <w:link w:val="CommentTextChar"/>
    <w:uiPriority w:val="99"/>
    <w:unhideWhenUsed/>
    <w:rsid w:val="00BC6143"/>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C6143"/>
    <w:rPr>
      <w:b/>
      <w:bCs/>
    </w:rPr>
  </w:style>
  <w:style w:type="paragraph" w:styleId="BalloonText">
    <w:name w:val="Balloon Text"/>
    <w:basedOn w:val="Normal"/>
    <w:link w:val="BalloonTextChar"/>
    <w:uiPriority w:val="99"/>
    <w:semiHidden/>
    <w:unhideWhenUsed/>
    <w:qFormat/>
    <w:rsid w:val="00BC6143"/>
    <w:pPr>
      <w:spacing w:after="0" w:line="240" w:lineRule="auto"/>
    </w:pPr>
    <w:rPr>
      <w:rFonts w:ascii="Segoe UI" w:hAnsi="Segoe UI" w:cs="Segoe UI"/>
      <w:sz w:val="18"/>
      <w:szCs w:val="18"/>
    </w:rPr>
  </w:style>
  <w:style w:type="paragraph" w:styleId="Revision">
    <w:name w:val="Revision"/>
    <w:uiPriority w:val="99"/>
    <w:semiHidden/>
    <w:qFormat/>
    <w:rsid w:val="003F7CEA"/>
    <w:pPr>
      <w:jc w:val="both"/>
    </w:pPr>
    <w:rPr>
      <w:rFonts w:eastAsiaTheme="minorHAnsi"/>
    </w:rPr>
  </w:style>
  <w:style w:type="paragraph" w:customStyle="1" w:styleId="ANNEXL1">
    <w:name w:val="ANNEX L1"/>
    <w:basedOn w:val="Heading1"/>
    <w:link w:val="ANNEXL1Char"/>
    <w:qFormat/>
    <w:rsid w:val="001A44A8"/>
    <w:pPr>
      <w:numPr>
        <w:numId w:val="0"/>
      </w:numPr>
    </w:pPr>
    <w:rPr>
      <w:bCs w:val="0"/>
    </w:rPr>
  </w:style>
  <w:style w:type="paragraph" w:customStyle="1" w:styleId="ANNEXL2">
    <w:name w:val="ANNEX L2"/>
    <w:basedOn w:val="Heading2"/>
    <w:link w:val="ANNEXL2Char"/>
    <w:autoRedefine/>
    <w:qFormat/>
    <w:rsid w:val="00DD762E"/>
    <w:pPr>
      <w:numPr>
        <w:ilvl w:val="0"/>
        <w:numId w:val="0"/>
      </w:numPr>
      <w:ind w:left="540"/>
    </w:pPr>
    <w:rPr>
      <w:b w:val="0"/>
      <w: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81808"/>
    <w:pPr>
      <w:tabs>
        <w:tab w:val="center" w:pos="4513"/>
        <w:tab w:val="right" w:pos="9026"/>
      </w:tabs>
      <w:spacing w:after="0" w:line="240" w:lineRule="auto"/>
    </w:pPr>
  </w:style>
  <w:style w:type="paragraph" w:styleId="Footer">
    <w:name w:val="footer"/>
    <w:basedOn w:val="Normal"/>
    <w:link w:val="FooterChar"/>
    <w:uiPriority w:val="99"/>
    <w:unhideWhenUsed/>
    <w:rsid w:val="00681808"/>
    <w:pPr>
      <w:tabs>
        <w:tab w:val="center" w:pos="4513"/>
        <w:tab w:val="right" w:pos="9026"/>
      </w:tabs>
      <w:spacing w:after="0" w:line="240" w:lineRule="auto"/>
    </w:pPr>
  </w:style>
  <w:style w:type="paragraph" w:styleId="IndexHeading">
    <w:name w:val="index heading"/>
    <w:basedOn w:val="Heading"/>
  </w:style>
  <w:style w:type="paragraph" w:styleId="TOCHeading">
    <w:name w:val="TOC Heading"/>
    <w:basedOn w:val="Heading1"/>
    <w:next w:val="Normal"/>
    <w:uiPriority w:val="39"/>
    <w:unhideWhenUsed/>
    <w:qFormat/>
    <w:rsid w:val="00000D2B"/>
    <w:pPr>
      <w:numPr>
        <w:numId w:val="0"/>
      </w:numPr>
      <w:spacing w:before="240" w:after="0"/>
      <w:outlineLvl w:val="9"/>
    </w:pPr>
    <w:rPr>
      <w:rFonts w:asciiTheme="majorHAnsi"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000D2B"/>
    <w:pPr>
      <w:spacing w:after="100"/>
    </w:pPr>
  </w:style>
  <w:style w:type="paragraph" w:styleId="TOC2">
    <w:name w:val="toc 2"/>
    <w:basedOn w:val="Normal"/>
    <w:next w:val="Normal"/>
    <w:autoRedefine/>
    <w:uiPriority w:val="39"/>
    <w:unhideWhenUsed/>
    <w:rsid w:val="00000D2B"/>
    <w:pPr>
      <w:spacing w:after="100"/>
      <w:ind w:left="240"/>
    </w:pPr>
  </w:style>
  <w:style w:type="paragraph" w:styleId="TOC3">
    <w:name w:val="toc 3"/>
    <w:basedOn w:val="Normal"/>
    <w:next w:val="Normal"/>
    <w:autoRedefine/>
    <w:uiPriority w:val="39"/>
    <w:unhideWhenUsed/>
    <w:rsid w:val="00000D2B"/>
    <w:pPr>
      <w:spacing w:after="100"/>
      <w:ind w:left="480"/>
    </w:pPr>
  </w:style>
  <w:style w:type="paragraph" w:styleId="TOC4">
    <w:name w:val="toc 4"/>
    <w:basedOn w:val="Normal"/>
    <w:next w:val="Normal"/>
    <w:autoRedefine/>
    <w:uiPriority w:val="39"/>
    <w:unhideWhenUsed/>
    <w:rsid w:val="00EB667A"/>
    <w:pPr>
      <w:spacing w:after="100" w:line="278" w:lineRule="auto"/>
      <w:ind w:left="720"/>
      <w:jc w:val="left"/>
    </w:pPr>
    <w:rPr>
      <w:rFonts w:asciiTheme="minorHAnsi" w:eastAsiaTheme="minorEastAsia" w:hAnsiTheme="minorHAnsi" w:cstheme="minorBidi"/>
      <w:kern w:val="2"/>
      <w:lang w:val="en-GB" w:eastAsia="en-GB"/>
      <w14:ligatures w14:val="standardContextual"/>
    </w:rPr>
  </w:style>
  <w:style w:type="paragraph" w:styleId="TOC5">
    <w:name w:val="toc 5"/>
    <w:basedOn w:val="Normal"/>
    <w:next w:val="Normal"/>
    <w:autoRedefine/>
    <w:uiPriority w:val="39"/>
    <w:unhideWhenUsed/>
    <w:rsid w:val="00EB667A"/>
    <w:pPr>
      <w:spacing w:after="100" w:line="278" w:lineRule="auto"/>
      <w:ind w:left="960"/>
      <w:jc w:val="left"/>
    </w:pPr>
    <w:rPr>
      <w:rFonts w:asciiTheme="minorHAnsi" w:eastAsiaTheme="minorEastAsia" w:hAnsiTheme="minorHAnsi" w:cstheme="minorBidi"/>
      <w:kern w:val="2"/>
      <w:lang w:val="en-GB" w:eastAsia="en-GB"/>
      <w14:ligatures w14:val="standardContextual"/>
    </w:rPr>
  </w:style>
  <w:style w:type="paragraph" w:styleId="TOC6">
    <w:name w:val="toc 6"/>
    <w:basedOn w:val="Normal"/>
    <w:next w:val="Normal"/>
    <w:autoRedefine/>
    <w:uiPriority w:val="39"/>
    <w:unhideWhenUsed/>
    <w:rsid w:val="00EB667A"/>
    <w:pPr>
      <w:spacing w:after="100" w:line="278" w:lineRule="auto"/>
      <w:ind w:left="1200"/>
      <w:jc w:val="left"/>
    </w:pPr>
    <w:rPr>
      <w:rFonts w:asciiTheme="minorHAnsi" w:eastAsiaTheme="minorEastAsia" w:hAnsiTheme="minorHAnsi" w:cstheme="minorBidi"/>
      <w:kern w:val="2"/>
      <w:lang w:val="en-GB" w:eastAsia="en-GB"/>
      <w14:ligatures w14:val="standardContextual"/>
    </w:rPr>
  </w:style>
  <w:style w:type="paragraph" w:styleId="TOC7">
    <w:name w:val="toc 7"/>
    <w:basedOn w:val="Normal"/>
    <w:next w:val="Normal"/>
    <w:autoRedefine/>
    <w:uiPriority w:val="39"/>
    <w:unhideWhenUsed/>
    <w:rsid w:val="00EB667A"/>
    <w:pPr>
      <w:spacing w:after="100" w:line="278" w:lineRule="auto"/>
      <w:ind w:left="1440"/>
      <w:jc w:val="left"/>
    </w:pPr>
    <w:rPr>
      <w:rFonts w:asciiTheme="minorHAnsi" w:eastAsiaTheme="minorEastAsia" w:hAnsiTheme="minorHAnsi" w:cstheme="minorBidi"/>
      <w:kern w:val="2"/>
      <w:lang w:val="en-GB" w:eastAsia="en-GB"/>
      <w14:ligatures w14:val="standardContextual"/>
    </w:rPr>
  </w:style>
  <w:style w:type="paragraph" w:styleId="TOC8">
    <w:name w:val="toc 8"/>
    <w:basedOn w:val="Normal"/>
    <w:next w:val="Normal"/>
    <w:autoRedefine/>
    <w:uiPriority w:val="39"/>
    <w:unhideWhenUsed/>
    <w:rsid w:val="00EB667A"/>
    <w:pPr>
      <w:spacing w:after="100" w:line="278" w:lineRule="auto"/>
      <w:ind w:left="1680"/>
      <w:jc w:val="left"/>
    </w:pPr>
    <w:rPr>
      <w:rFonts w:asciiTheme="minorHAnsi" w:eastAsiaTheme="minorEastAsia" w:hAnsiTheme="minorHAnsi" w:cstheme="minorBidi"/>
      <w:kern w:val="2"/>
      <w:lang w:val="en-GB" w:eastAsia="en-GB"/>
      <w14:ligatures w14:val="standardContextual"/>
    </w:rPr>
  </w:style>
  <w:style w:type="paragraph" w:styleId="TOC9">
    <w:name w:val="toc 9"/>
    <w:basedOn w:val="Normal"/>
    <w:next w:val="Normal"/>
    <w:autoRedefine/>
    <w:uiPriority w:val="39"/>
    <w:unhideWhenUsed/>
    <w:rsid w:val="00EB667A"/>
    <w:pPr>
      <w:spacing w:after="100" w:line="278" w:lineRule="auto"/>
      <w:ind w:left="1920"/>
      <w:jc w:val="left"/>
    </w:pPr>
    <w:rPr>
      <w:rFonts w:asciiTheme="minorHAnsi" w:eastAsiaTheme="minorEastAsia" w:hAnsiTheme="minorHAnsi" w:cstheme="minorBidi"/>
      <w:kern w:val="2"/>
      <w:lang w:val="en-GB" w:eastAsia="en-GB"/>
      <w14:ligatures w14:val="standardContextual"/>
    </w:rPr>
  </w:style>
  <w:style w:type="paragraph" w:customStyle="1" w:styleId="TOCHeading1">
    <w:name w:val="TOC Heading1"/>
    <w:basedOn w:val="Heading1"/>
    <w:next w:val="Normal"/>
    <w:uiPriority w:val="39"/>
    <w:unhideWhenUsed/>
    <w:qFormat/>
    <w:rsid w:val="00EB667A"/>
    <w:pPr>
      <w:numPr>
        <w:numId w:val="0"/>
      </w:numPr>
      <w:spacing w:before="240" w:after="120" w:line="276" w:lineRule="auto"/>
      <w:outlineLvl w:val="9"/>
    </w:pPr>
    <w:rPr>
      <w:rFonts w:ascii="Arial" w:eastAsiaTheme="majorEastAsia" w:hAnsi="Arial" w:cstheme="majorBidi"/>
      <w:b w:val="0"/>
      <w:bCs w:val="0"/>
      <w:color w:val="auto"/>
      <w:sz w:val="32"/>
      <w:szCs w:val="32"/>
    </w:rPr>
  </w:style>
  <w:style w:type="paragraph" w:styleId="TableofFigures">
    <w:name w:val="table of figures"/>
    <w:basedOn w:val="Normal"/>
    <w:next w:val="Normal"/>
    <w:uiPriority w:val="99"/>
    <w:unhideWhenUsed/>
    <w:rsid w:val="00EB667A"/>
    <w:pPr>
      <w:spacing w:afterAutospacing="1" w:line="240" w:lineRule="auto"/>
    </w:pPr>
  </w:style>
  <w:style w:type="paragraph" w:customStyle="1" w:styleId="BPANNEX">
    <w:name w:val="BP ANNEX"/>
    <w:basedOn w:val="Heading1"/>
    <w:link w:val="BPANNEXChar"/>
    <w:qFormat/>
    <w:rsid w:val="00354E05"/>
    <w:pPr>
      <w:numPr>
        <w:numId w:val="0"/>
      </w:numPr>
      <w:spacing w:before="240" w:line="276" w:lineRule="auto"/>
      <w:contextualSpacing/>
    </w:pPr>
    <w:rPr>
      <w:rFonts w:eastAsiaTheme="majorEastAsia" w:cstheme="majorBidi"/>
      <w:bCs w:val="0"/>
      <w:color w:val="auto"/>
      <w:sz w:val="24"/>
      <w:szCs w:val="32"/>
      <w:lang w:eastAsia="en-GB"/>
    </w:rPr>
  </w:style>
  <w:style w:type="paragraph" w:customStyle="1" w:styleId="NORMALEOK">
    <w:name w:val="NORMALE_OK"/>
    <w:basedOn w:val="Normal"/>
    <w:link w:val="NORMALEOKCarattere"/>
    <w:qFormat/>
    <w:rsid w:val="001F0929"/>
    <w:pPr>
      <w:widowControl w:val="0"/>
      <w:tabs>
        <w:tab w:val="left" w:pos="567"/>
        <w:tab w:val="left" w:pos="851"/>
        <w:tab w:val="left" w:pos="1134"/>
        <w:tab w:val="left" w:pos="1418"/>
        <w:tab w:val="left" w:pos="1701"/>
        <w:tab w:val="left" w:pos="1985"/>
        <w:tab w:val="left" w:pos="2268"/>
        <w:tab w:val="left" w:pos="2552"/>
        <w:tab w:val="left" w:pos="2835"/>
        <w:tab w:val="left" w:pos="3119"/>
        <w:tab w:val="left" w:pos="3402"/>
        <w:tab w:val="right" w:pos="3686"/>
        <w:tab w:val="right" w:pos="9072"/>
      </w:tabs>
      <w:spacing w:after="0" w:line="240" w:lineRule="auto"/>
      <w:contextualSpacing/>
    </w:pPr>
    <w:rPr>
      <w:lang w:eastAsia="it-IT"/>
    </w:rPr>
  </w:style>
  <w:style w:type="paragraph" w:styleId="FootnoteText">
    <w:name w:val="footnote text"/>
    <w:basedOn w:val="Normal"/>
    <w:link w:val="FootnoteTextChar"/>
    <w:uiPriority w:val="99"/>
    <w:semiHidden/>
    <w:unhideWhenUsed/>
    <w:rsid w:val="008F17F4"/>
    <w:pPr>
      <w:spacing w:after="0" w:line="240" w:lineRule="auto"/>
    </w:pPr>
    <w:rPr>
      <w:sz w:val="20"/>
      <w:szCs w:val="20"/>
    </w:rPr>
  </w:style>
  <w:style w:type="paragraph" w:customStyle="1" w:styleId="my-2">
    <w:name w:val="my-2"/>
    <w:basedOn w:val="Normal"/>
    <w:qFormat/>
    <w:rsid w:val="00CA6588"/>
    <w:pPr>
      <w:spacing w:beforeAutospacing="1" w:afterAutospacing="1" w:line="240" w:lineRule="auto"/>
      <w:jc w:val="left"/>
    </w:pPr>
  </w:style>
  <w:style w:type="paragraph" w:customStyle="1" w:styleId="FrameContents">
    <w:name w:val="Frame Contents"/>
    <w:basedOn w:val="Normal"/>
    <w:qFormat/>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Style2">
    <w:name w:val="Style2"/>
    <w:basedOn w:val="TableNormal"/>
    <w:uiPriority w:val="99"/>
    <w:rsid w:val="00AA4DAD"/>
    <w:tblPr/>
  </w:style>
  <w:style w:type="table" w:styleId="TableGrid">
    <w:name w:val="Table Grid"/>
    <w:basedOn w:val="TableNormal"/>
    <w:uiPriority w:val="39"/>
    <w:qFormat/>
    <w:rsid w:val="00E34B0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49"/>
    <w:basedOn w:val="TableNormal"/>
    <w:rPr>
      <w:sz w:val="20"/>
      <w:szCs w:val="20"/>
    </w:rPr>
    <w:tblPr>
      <w:tblStyleRowBandSize w:val="1"/>
      <w:tblStyleColBandSize w:val="1"/>
    </w:tblPr>
  </w:style>
  <w:style w:type="table" w:customStyle="1" w:styleId="48">
    <w:name w:val="48"/>
    <w:basedOn w:val="TableNormal"/>
    <w:tblPr>
      <w:tblStyleRowBandSize w:val="1"/>
      <w:tblStyleColBandSize w:val="1"/>
    </w:tblPr>
  </w:style>
  <w:style w:type="table" w:customStyle="1" w:styleId="47">
    <w:name w:val="47"/>
    <w:basedOn w:val="TableNormal"/>
    <w:tblPr>
      <w:tblStyleRowBandSize w:val="1"/>
      <w:tblStyleColBandSize w:val="1"/>
    </w:tblPr>
  </w:style>
  <w:style w:type="table" w:customStyle="1" w:styleId="46">
    <w:name w:val="46"/>
    <w:basedOn w:val="TableNormal"/>
    <w:tblPr>
      <w:tblStyleRowBandSize w:val="1"/>
      <w:tblStyleColBandSize w:val="1"/>
    </w:tblPr>
  </w:style>
  <w:style w:type="table" w:customStyle="1" w:styleId="45">
    <w:name w:val="45"/>
    <w:basedOn w:val="TableNormal"/>
    <w:tblPr>
      <w:tblStyleRowBandSize w:val="1"/>
      <w:tblStyleColBandSize w:val="1"/>
    </w:tblPr>
  </w:style>
  <w:style w:type="table" w:customStyle="1" w:styleId="44">
    <w:name w:val="44"/>
    <w:basedOn w:val="TableNormal"/>
    <w:tblPr>
      <w:tblStyleRowBandSize w:val="1"/>
      <w:tblStyleColBandSize w:val="1"/>
    </w:tblPr>
  </w:style>
  <w:style w:type="table" w:customStyle="1" w:styleId="43">
    <w:name w:val="43"/>
    <w:basedOn w:val="TableNormal"/>
    <w:tblPr>
      <w:tblStyleRowBandSize w:val="1"/>
      <w:tblStyleColBandSize w:val="1"/>
    </w:tblPr>
  </w:style>
  <w:style w:type="table" w:customStyle="1" w:styleId="42">
    <w:name w:val="42"/>
    <w:basedOn w:val="TableNormal"/>
    <w:tblPr>
      <w:tblStyleRowBandSize w:val="1"/>
      <w:tblStyleColBandSize w:val="1"/>
    </w:tblPr>
  </w:style>
  <w:style w:type="table" w:customStyle="1" w:styleId="41">
    <w:name w:val="41"/>
    <w:basedOn w:val="TableNormal"/>
    <w:tblPr>
      <w:tblStyleRowBandSize w:val="1"/>
      <w:tblStyleColBandSize w:val="1"/>
    </w:tblPr>
  </w:style>
  <w:style w:type="table" w:customStyle="1" w:styleId="40">
    <w:name w:val="40"/>
    <w:basedOn w:val="TableNormal"/>
    <w:tblPr>
      <w:tblStyleRowBandSize w:val="1"/>
      <w:tblStyleColBandSize w:val="1"/>
    </w:tblPr>
  </w:style>
  <w:style w:type="table" w:customStyle="1" w:styleId="39">
    <w:name w:val="39"/>
    <w:basedOn w:val="TableNormal"/>
    <w:tblPr>
      <w:tblStyleRowBandSize w:val="1"/>
      <w:tblStyleColBandSize w:val="1"/>
    </w:tblPr>
  </w:style>
  <w:style w:type="table" w:customStyle="1" w:styleId="38">
    <w:name w:val="38"/>
    <w:basedOn w:val="TableNormal"/>
    <w:tblPr>
      <w:tblStyleRowBandSize w:val="1"/>
      <w:tblStyleColBandSize w:val="1"/>
    </w:tblPr>
  </w:style>
  <w:style w:type="table" w:customStyle="1" w:styleId="37">
    <w:name w:val="37"/>
    <w:basedOn w:val="TableNormal"/>
    <w:tblPr>
      <w:tblStyleRowBandSize w:val="1"/>
      <w:tblStyleColBandSize w:val="1"/>
    </w:tblPr>
  </w:style>
  <w:style w:type="table" w:customStyle="1" w:styleId="36">
    <w:name w:val="36"/>
    <w:basedOn w:val="TableNormal"/>
    <w:tblPr>
      <w:tblStyleRowBandSize w:val="1"/>
      <w:tblStyleColBandSize w:val="1"/>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Pr>
  </w:style>
  <w:style w:type="table" w:customStyle="1" w:styleId="33">
    <w:name w:val="33"/>
    <w:basedOn w:val="TableNormal"/>
    <w:tblPr>
      <w:tblStyleRowBandSize w:val="1"/>
      <w:tblStyleColBandSize w:val="1"/>
    </w:tblPr>
  </w:style>
  <w:style w:type="table" w:customStyle="1" w:styleId="32">
    <w:name w:val="32"/>
    <w:basedOn w:val="TableNormal"/>
    <w:tblPr>
      <w:tblStyleRowBandSize w:val="1"/>
      <w:tblStyleColBandSize w:val="1"/>
    </w:tblPr>
  </w:style>
  <w:style w:type="table" w:customStyle="1" w:styleId="31">
    <w:name w:val="31"/>
    <w:basedOn w:val="TableNormal"/>
    <w:tblPr>
      <w:tblStyleRowBandSize w:val="1"/>
      <w:tblStyleColBandSize w:val="1"/>
    </w:tblPr>
  </w:style>
  <w:style w:type="table" w:customStyle="1" w:styleId="30">
    <w:name w:val="30"/>
    <w:basedOn w:val="TableNormal"/>
    <w:tblPr>
      <w:tblStyleRowBandSize w:val="1"/>
      <w:tblStyleColBandSize w:val="1"/>
    </w:tblPr>
  </w:style>
  <w:style w:type="table" w:customStyle="1" w:styleId="29">
    <w:name w:val="29"/>
    <w:basedOn w:val="TableNormal"/>
    <w:tblPr>
      <w:tblStyleRowBandSize w:val="1"/>
      <w:tblStyleColBandSize w:val="1"/>
    </w:tblPr>
  </w:style>
  <w:style w:type="table" w:customStyle="1" w:styleId="28">
    <w:name w:val="28"/>
    <w:basedOn w:val="TableNormal"/>
    <w:tblPr>
      <w:tblStyleRowBandSize w:val="1"/>
      <w:tblStyleColBandSize w:val="1"/>
    </w:tblPr>
  </w:style>
  <w:style w:type="table" w:customStyle="1" w:styleId="27">
    <w:name w:val="27"/>
    <w:basedOn w:val="TableNormal"/>
    <w:tblPr>
      <w:tblStyleRowBandSize w:val="1"/>
      <w:tblStyleColBandSize w:val="1"/>
    </w:tblPr>
  </w:style>
  <w:style w:type="table" w:customStyle="1" w:styleId="26">
    <w:name w:val="26"/>
    <w:basedOn w:val="TableNormal"/>
    <w:tblPr>
      <w:tblStyleRowBandSize w:val="1"/>
      <w:tblStyleColBandSize w:val="1"/>
    </w:tblPr>
  </w:style>
  <w:style w:type="table" w:customStyle="1" w:styleId="25">
    <w:name w:val="25"/>
    <w:basedOn w:val="TableNormal"/>
    <w:tblPr>
      <w:tblStyleRowBandSize w:val="1"/>
      <w:tblStyleColBandSize w:val="1"/>
    </w:tblPr>
  </w:style>
  <w:style w:type="table" w:customStyle="1" w:styleId="24">
    <w:name w:val="24"/>
    <w:basedOn w:val="TableNormal"/>
    <w:rPr>
      <w:sz w:val="20"/>
      <w:szCs w:val="20"/>
    </w:rPr>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table" w:styleId="TableGridLight">
    <w:name w:val="Grid Table Light"/>
    <w:basedOn w:val="TableNormal"/>
    <w:uiPriority w:val="40"/>
    <w:rsid w:val="007F1F36"/>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998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38.xml"/><Relationship Id="rId21" Type="http://schemas.openxmlformats.org/officeDocument/2006/relationships/hyperlink" Target="file:///C:\Users\HP\Documents\LMI%20ESMPs%20FINAL\WORLD%20BANK%20REVISED%20JUNE%2026\Balaka-Mbela%20ESMP200526\05_Balaka_Mbera_Kachenga_CLEAN_revised.docx" TargetMode="External"/><Relationship Id="rId42" Type="http://schemas.openxmlformats.org/officeDocument/2006/relationships/hyperlink" Target="file:///C:\Users\HP\Documents\LMI%20ESMPs%20FINAL\WORLD%20BANK%20REVISED%20JUNE%2026\Balaka-Mbela%20ESMP200526\05_Balaka_Mbera_Kachenga_CLEAN_revised.docx" TargetMode="External"/><Relationship Id="rId63"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84" Type="http://schemas.openxmlformats.org/officeDocument/2006/relationships/footer" Target="footer22.xml"/><Relationship Id="rId16" Type="http://schemas.openxmlformats.org/officeDocument/2006/relationships/hyperlink" Target="file:///C:\Users\HP\Documents\LMI%20ESMPs%20FINAL\WORLD%20BANK%20REVISED%20JUNE%2026\Balaka-Mbela%20ESMP200526\05_Balaka_Mbera_Kachenga_CLEAN_revised.docx" TargetMode="External"/><Relationship Id="rId107" Type="http://schemas.openxmlformats.org/officeDocument/2006/relationships/footer" Target="footer34.xml"/><Relationship Id="rId11" Type="http://schemas.openxmlformats.org/officeDocument/2006/relationships/footer" Target="footer1.xml"/><Relationship Id="rId32" Type="http://schemas.openxmlformats.org/officeDocument/2006/relationships/hyperlink" Target="file:///C:\Users\HP\Documents\LMI%20ESMPs%20FINAL\WORLD%20BANK%20REVISED%20JUNE%2026\Balaka-Mbela%20ESMP200526\05_Balaka_Mbera_Kachenga_CLEAN_revised.docx" TargetMode="External"/><Relationship Id="rId37" Type="http://schemas.openxmlformats.org/officeDocument/2006/relationships/hyperlink" Target="file:///C:\Users\HP\Documents\LMI%20ESMPs%20FINAL\WORLD%20BANK%20REVISED%20JUNE%2026\Balaka-Mbela%20ESMP200526\05_Balaka_Mbera_Kachenga_CLEAN_revised.docx" TargetMode="External"/><Relationship Id="rId53" Type="http://schemas.openxmlformats.org/officeDocument/2006/relationships/footer" Target="footer9.xml"/><Relationship Id="rId58" Type="http://schemas.openxmlformats.org/officeDocument/2006/relationships/footer" Target="footer12.xml"/><Relationship Id="rId74"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79" Type="http://schemas.openxmlformats.org/officeDocument/2006/relationships/footer" Target="footer18.xml"/><Relationship Id="rId102" Type="http://schemas.openxmlformats.org/officeDocument/2006/relationships/image" Target="media/image13.jpeg"/><Relationship Id="rId123" Type="http://schemas.openxmlformats.org/officeDocument/2006/relationships/image" Target="media/image21.jpeg"/><Relationship Id="rId128" Type="http://schemas.openxmlformats.org/officeDocument/2006/relationships/image" Target="media/image26.jpeg"/><Relationship Id="rId5" Type="http://schemas.openxmlformats.org/officeDocument/2006/relationships/settings" Target="settings.xml"/><Relationship Id="rId90" Type="http://schemas.openxmlformats.org/officeDocument/2006/relationships/footer" Target="footer27.xml"/><Relationship Id="rId95" Type="http://schemas.openxmlformats.org/officeDocument/2006/relationships/footer" Target="footer30.xml"/><Relationship Id="rId22" Type="http://schemas.openxmlformats.org/officeDocument/2006/relationships/hyperlink" Target="file:///C:\Users\HP\Documents\LMI%20ESMPs%20FINAL\WORLD%20BANK%20REVISED%20JUNE%2026\Balaka-Mbela%20ESMP200526\05_Balaka_Mbera_Kachenga_CLEAN_revised.docx" TargetMode="External"/><Relationship Id="rId27" Type="http://schemas.openxmlformats.org/officeDocument/2006/relationships/hyperlink" Target="file:///C:\Users\HP\Documents\LMI%20ESMPs%20FINAL\WORLD%20BANK%20REVISED%20JUNE%2026\Balaka-Mbela%20ESMP200526\05_Balaka_Mbera_Kachenga_CLEAN_revised.docx" TargetMode="External"/><Relationship Id="rId43" Type="http://schemas.openxmlformats.org/officeDocument/2006/relationships/hyperlink" Target="file:///C:\Users\HP\Documents\LMI%20ESMPs%20FINAL\WORLD%20BANK%20REVISED%20JUNE%2026\Balaka-Mbela%20ESMP200526\05_Balaka_Mbera_Kachenga_CLEAN_revised.docx" TargetMode="External"/><Relationship Id="rId48" Type="http://schemas.openxmlformats.org/officeDocument/2006/relationships/hyperlink" Target="mailto:hastingsngoma@gmail.com" TargetMode="External"/><Relationship Id="rId64"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69"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113" Type="http://schemas.openxmlformats.org/officeDocument/2006/relationships/image" Target="media/image15.png"/><Relationship Id="rId118" Type="http://schemas.openxmlformats.org/officeDocument/2006/relationships/footer" Target="footer39.xml"/><Relationship Id="rId80" Type="http://schemas.openxmlformats.org/officeDocument/2006/relationships/footer" Target="footer19.xml"/><Relationship Id="rId85" Type="http://schemas.openxmlformats.org/officeDocument/2006/relationships/footer" Target="footer23.xml"/><Relationship Id="rId12" Type="http://schemas.openxmlformats.org/officeDocument/2006/relationships/footer" Target="footer2.xml"/><Relationship Id="rId17" Type="http://schemas.openxmlformats.org/officeDocument/2006/relationships/hyperlink" Target="file:///C:\Users\HP\Documents\LMI%20ESMPs%20FINAL\WORLD%20BANK%20REVISED%20JUNE%2026\Balaka-Mbela%20ESMP200526\05_Balaka_Mbera_Kachenga_CLEAN_revised.docx" TargetMode="External"/><Relationship Id="rId33" Type="http://schemas.openxmlformats.org/officeDocument/2006/relationships/hyperlink" Target="file:///C:\Users\HP\Documents\LMI%20ESMPs%20FINAL\WORLD%20BANK%20REVISED%20JUNE%2026\Balaka-Mbela%20ESMP200526\05_Balaka_Mbera_Kachenga_CLEAN_revised.docx" TargetMode="External"/><Relationship Id="rId38" Type="http://schemas.openxmlformats.org/officeDocument/2006/relationships/hyperlink" Target="file:///C:\Users\HP\Documents\LMI%20ESMPs%20FINAL\WORLD%20BANK%20REVISED%20JUNE%2026\Balaka-Mbela%20ESMP200526\05_Balaka_Mbera_Kachenga_CLEAN_revised.docx" TargetMode="External"/><Relationship Id="rId59" Type="http://schemas.openxmlformats.org/officeDocument/2006/relationships/footer" Target="footer13.xml"/><Relationship Id="rId103" Type="http://schemas.openxmlformats.org/officeDocument/2006/relationships/hyperlink" Target="https://ppl-ai-file-upload.s3.amazonaws.com/web/direct-files/attachments/723610251/eed1fd21-54b8-416a-8d51-f4a83bcd3b5b/ESMP-for-Mitundu-Nsabwemanyazi-Box-Curvets-CLEAN.docx" TargetMode="External"/><Relationship Id="rId108" Type="http://schemas.openxmlformats.org/officeDocument/2006/relationships/footer" Target="footer35.xml"/><Relationship Id="rId124" Type="http://schemas.openxmlformats.org/officeDocument/2006/relationships/image" Target="media/image22.jpeg"/><Relationship Id="rId129" Type="http://schemas.openxmlformats.org/officeDocument/2006/relationships/image" Target="media/image27.jpeg"/><Relationship Id="rId54" Type="http://schemas.openxmlformats.org/officeDocument/2006/relationships/image" Target="media/image5.jpeg"/><Relationship Id="rId70"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75" Type="http://schemas.openxmlformats.org/officeDocument/2006/relationships/footer" Target="footer14.xml"/><Relationship Id="rId91" Type="http://schemas.openxmlformats.org/officeDocument/2006/relationships/chart" Target="charts/chart1.xml"/><Relationship Id="rId96" Type="http://schemas.openxmlformats.org/officeDocument/2006/relationships/footer" Target="footer3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file:///C:\Users\HP\Documents\LMI%20ESMPs%20FINAL\WORLD%20BANK%20REVISED%20JUNE%2026\Balaka-Mbela%20ESMP200526\05_Balaka_Mbera_Kachenga_CLEAN_revised.docx" TargetMode="External"/><Relationship Id="rId28" Type="http://schemas.openxmlformats.org/officeDocument/2006/relationships/hyperlink" Target="file:///C:\Users\HP\Documents\LMI%20ESMPs%20FINAL\WORLD%20BANK%20REVISED%20JUNE%2026\Balaka-Mbela%20ESMP200526\05_Balaka_Mbera_Kachenga_CLEAN_revised.docx" TargetMode="External"/><Relationship Id="rId49" Type="http://schemas.openxmlformats.org/officeDocument/2006/relationships/image" Target="media/image3.jpeg"/><Relationship Id="rId114" Type="http://schemas.openxmlformats.org/officeDocument/2006/relationships/image" Target="media/image16.wmf"/><Relationship Id="rId119" Type="http://schemas.openxmlformats.org/officeDocument/2006/relationships/footer" Target="footer40.xml"/><Relationship Id="rId44" Type="http://schemas.openxmlformats.org/officeDocument/2006/relationships/hyperlink" Target="file:///C:\Users\HP\Documents\LMI%20ESMPs%20FINAL\WORLD%20BANK%20REVISED%20JUNE%2026\Balaka-Mbela%20ESMP200526\05_Balaka_Mbera_Kachenga_CLEAN_revised.docx" TargetMode="External"/><Relationship Id="rId60"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65"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81" Type="http://schemas.openxmlformats.org/officeDocument/2006/relationships/footer" Target="footer20.xml"/><Relationship Id="rId86" Type="http://schemas.openxmlformats.org/officeDocument/2006/relationships/footer" Target="footer24.xml"/><Relationship Id="rId130" Type="http://schemas.openxmlformats.org/officeDocument/2006/relationships/footer" Target="footer42.xml"/><Relationship Id="rId13" Type="http://schemas.openxmlformats.org/officeDocument/2006/relationships/footer" Target="footer3.xml"/><Relationship Id="rId18" Type="http://schemas.openxmlformats.org/officeDocument/2006/relationships/hyperlink" Target="file:///C:\Users\HP\Documents\LMI%20ESMPs%20FINAL\WORLD%20BANK%20REVISED%20JUNE%2026\Balaka-Mbela%20ESMP200526\05_Balaka_Mbera_Kachenga_CLEAN_revised.docx" TargetMode="External"/><Relationship Id="rId39" Type="http://schemas.openxmlformats.org/officeDocument/2006/relationships/hyperlink" Target="file:///C:\Users\HP\Documents\LMI%20ESMPs%20FINAL\WORLD%20BANK%20REVISED%20JUNE%2026\Balaka-Mbela%20ESMP200526\05_Balaka_Mbera_Kachenga_CLEAN_revised.docx" TargetMode="External"/><Relationship Id="rId109" Type="http://schemas.openxmlformats.org/officeDocument/2006/relationships/hyperlink" Target="https://ppl-ai-file-upload.s3.amazonaws.com/web/direct-files/attachments/723610251/eed1fd21-54b8-416a-8d51-f4a83bcd3b5b/ESMP-for-Mitundu-Nsabwemanyazi-Box-Curvets-CLEAN.docx" TargetMode="External"/><Relationship Id="rId34" Type="http://schemas.openxmlformats.org/officeDocument/2006/relationships/hyperlink" Target="file:///C:\Users\HP\Documents\LMI%20ESMPs%20FINAL\WORLD%20BANK%20REVISED%20JUNE%2026\Balaka-Mbela%20ESMP200526\05_Balaka_Mbera_Kachenga_CLEAN_revised.docx" TargetMode="External"/><Relationship Id="rId50" Type="http://schemas.openxmlformats.org/officeDocument/2006/relationships/image" Target="media/image4.png"/><Relationship Id="rId55" Type="http://schemas.openxmlformats.org/officeDocument/2006/relationships/footer" Target="footer10.xml"/><Relationship Id="rId76" Type="http://schemas.openxmlformats.org/officeDocument/2006/relationships/footer" Target="footer15.xml"/><Relationship Id="rId97" Type="http://schemas.openxmlformats.org/officeDocument/2006/relationships/footer" Target="footer32.xml"/><Relationship Id="rId104" Type="http://schemas.openxmlformats.org/officeDocument/2006/relationships/hyperlink" Target="https://ppl-ai-file-upload.s3.amazonaws.com/web/direct-files/attachments/723610251/eed1fd21-54b8-416a-8d51-f4a83bcd3b5b/ESMP-for-Mitundu-Nsabwemanyazi-Box-Curvets-CLEAN.docx" TargetMode="External"/><Relationship Id="rId120" Type="http://schemas.openxmlformats.org/officeDocument/2006/relationships/footer" Target="footer41.xml"/><Relationship Id="rId125" Type="http://schemas.openxmlformats.org/officeDocument/2006/relationships/image" Target="media/image23.jpeg"/><Relationship Id="rId7" Type="http://schemas.openxmlformats.org/officeDocument/2006/relationships/footnotes" Target="footnotes.xml"/><Relationship Id="rId71"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92" Type="http://schemas.openxmlformats.org/officeDocument/2006/relationships/footer" Target="footer28.xml"/><Relationship Id="rId2" Type="http://schemas.openxmlformats.org/officeDocument/2006/relationships/customXml" Target="../customXml/item2.xml"/><Relationship Id="rId29" Type="http://schemas.openxmlformats.org/officeDocument/2006/relationships/hyperlink" Target="file:///C:\Users\HP\Documents\LMI%20ESMPs%20FINAL\WORLD%20BANK%20REVISED%20JUNE%2026\Balaka-Mbela%20ESMP200526\05_Balaka_Mbera_Kachenga_CLEAN_revised.docx" TargetMode="External"/><Relationship Id="rId24" Type="http://schemas.openxmlformats.org/officeDocument/2006/relationships/hyperlink" Target="file:///C:\Users\HP\Documents\LMI%20ESMPs%20FINAL\WORLD%20BANK%20REVISED%20JUNE%2026\Balaka-Mbela%20ESMP200526\05_Balaka_Mbera_Kachenga_CLEAN_revised.docx" TargetMode="External"/><Relationship Id="rId40" Type="http://schemas.openxmlformats.org/officeDocument/2006/relationships/hyperlink" Target="file:///C:\Users\HP\Documents\LMI%20ESMPs%20FINAL\WORLD%20BANK%20REVISED%20JUNE%2026\Balaka-Mbela%20ESMP200526\05_Balaka_Mbera_Kachenga_CLEAN_revised.docx" TargetMode="External"/><Relationship Id="rId45" Type="http://schemas.openxmlformats.org/officeDocument/2006/relationships/footer" Target="footer4.xml"/><Relationship Id="rId66"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87" Type="http://schemas.openxmlformats.org/officeDocument/2006/relationships/footer" Target="footer25.xml"/><Relationship Id="rId110" Type="http://schemas.openxmlformats.org/officeDocument/2006/relationships/footer" Target="footer36.xml"/><Relationship Id="rId115" Type="http://schemas.openxmlformats.org/officeDocument/2006/relationships/image" Target="media/image17.png"/><Relationship Id="rId131" Type="http://schemas.openxmlformats.org/officeDocument/2006/relationships/footer" Target="footer43.xml"/><Relationship Id="rId61"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82" Type="http://schemas.openxmlformats.org/officeDocument/2006/relationships/footer" Target="footer21.xml"/><Relationship Id="rId19" Type="http://schemas.openxmlformats.org/officeDocument/2006/relationships/hyperlink" Target="file:///C:\Users\HP\Documents\LMI%20ESMPs%20FINAL\WORLD%20BANK%20REVISED%20JUNE%2026\Balaka-Mbela%20ESMP200526\05_Balaka_Mbera_Kachenga_CLEAN_revised.docx" TargetMode="External"/><Relationship Id="rId14" Type="http://schemas.openxmlformats.org/officeDocument/2006/relationships/hyperlink" Target="file:///C:\Users\HP\Documents\LMI%20ESMPs%20FINAL\WORLD%20BANK%20REVISED%20JUNE%2026\Balaka-Mbela%20ESMP200526\05_Balaka_Mbera_Kachenga_CLEAN_revised.docx" TargetMode="External"/><Relationship Id="rId30" Type="http://schemas.openxmlformats.org/officeDocument/2006/relationships/hyperlink" Target="file:///C:\Users\HP\Documents\LMI%20ESMPs%20FINAL\WORLD%20BANK%20REVISED%20JUNE%2026\Balaka-Mbela%20ESMP200526\05_Balaka_Mbera_Kachenga_CLEAN_revised.docx" TargetMode="External"/><Relationship Id="rId35" Type="http://schemas.openxmlformats.org/officeDocument/2006/relationships/hyperlink" Target="file:///C:\Users\HP\Documents\LMI%20ESMPs%20FINAL\WORLD%20BANK%20REVISED%20JUNE%2026\Balaka-Mbela%20ESMP200526\05_Balaka_Mbera_Kachenga_CLEAN_revised.docx" TargetMode="External"/><Relationship Id="rId56" Type="http://schemas.openxmlformats.org/officeDocument/2006/relationships/footer" Target="footer11.xml"/><Relationship Id="rId77" Type="http://schemas.openxmlformats.org/officeDocument/2006/relationships/footer" Target="footer16.xml"/><Relationship Id="rId100" Type="http://schemas.openxmlformats.org/officeDocument/2006/relationships/image" Target="media/image11.jpeg"/><Relationship Id="rId105" Type="http://schemas.openxmlformats.org/officeDocument/2006/relationships/hyperlink" Target="https://ppl-ai-file-upload.s3.amazonaws.com/web/direct-files/attachments/723610251/eed1fd21-54b8-416a-8d51-f4a83bcd3b5b/ESMP-for-Mitundu-Nsabwemanyazi-Box-Curvets-CLEAN.docx" TargetMode="External"/><Relationship Id="rId126" Type="http://schemas.openxmlformats.org/officeDocument/2006/relationships/image" Target="media/image24.jpeg"/><Relationship Id="rId8" Type="http://schemas.openxmlformats.org/officeDocument/2006/relationships/endnotes" Target="endnotes.xml"/><Relationship Id="rId51" Type="http://schemas.openxmlformats.org/officeDocument/2006/relationships/footer" Target="footer7.xml"/><Relationship Id="rId72"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93" Type="http://schemas.openxmlformats.org/officeDocument/2006/relationships/footer" Target="footer29.xml"/><Relationship Id="rId98" Type="http://schemas.openxmlformats.org/officeDocument/2006/relationships/footer" Target="footer33.xml"/><Relationship Id="rId121" Type="http://schemas.openxmlformats.org/officeDocument/2006/relationships/image" Target="media/image19.jpeg"/><Relationship Id="rId3" Type="http://schemas.openxmlformats.org/officeDocument/2006/relationships/numbering" Target="numbering.xml"/><Relationship Id="rId25" Type="http://schemas.openxmlformats.org/officeDocument/2006/relationships/hyperlink" Target="file:///C:\Users\HP\Documents\LMI%20ESMPs%20FINAL\WORLD%20BANK%20REVISED%20JUNE%2026\Balaka-Mbela%20ESMP200526\05_Balaka_Mbera_Kachenga_CLEAN_revised.docx" TargetMode="External"/><Relationship Id="rId46" Type="http://schemas.openxmlformats.org/officeDocument/2006/relationships/footer" Target="footer5.xml"/><Relationship Id="rId67"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116" Type="http://schemas.openxmlformats.org/officeDocument/2006/relationships/image" Target="media/image18.wmf"/><Relationship Id="rId20" Type="http://schemas.openxmlformats.org/officeDocument/2006/relationships/hyperlink" Target="file:///C:\Users\HP\Documents\LMI%20ESMPs%20FINAL\WORLD%20BANK%20REVISED%20JUNE%2026\Balaka-Mbela%20ESMP200526\05_Balaka_Mbera_Kachenga_CLEAN_revised.docx" TargetMode="External"/><Relationship Id="rId41" Type="http://schemas.openxmlformats.org/officeDocument/2006/relationships/hyperlink" Target="file:///C:\Users\HP\Documents\LMI%20ESMPs%20FINAL\WORLD%20BANK%20REVISED%20JUNE%2026\Balaka-Mbela%20ESMP200526\05_Balaka_Mbera_Kachenga_CLEAN_revised.docx" TargetMode="External"/><Relationship Id="rId62"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83" Type="http://schemas.openxmlformats.org/officeDocument/2006/relationships/image" Target="media/image7.jpeg"/><Relationship Id="rId88" Type="http://schemas.openxmlformats.org/officeDocument/2006/relationships/image" Target="media/image8.jpeg"/><Relationship Id="rId111" Type="http://schemas.openxmlformats.org/officeDocument/2006/relationships/footer" Target="footer37.xml"/><Relationship Id="rId132" Type="http://schemas.openxmlformats.org/officeDocument/2006/relationships/fontTable" Target="fontTable.xml"/><Relationship Id="rId15" Type="http://schemas.openxmlformats.org/officeDocument/2006/relationships/hyperlink" Target="file:///C:\Users\HP\Documents\LMI%20ESMPs%20FINAL\WORLD%20BANK%20REVISED%20JUNE%2026\Balaka-Mbela%20ESMP200526\05_Balaka_Mbera_Kachenga_CLEAN_revised.docx" TargetMode="External"/><Relationship Id="rId36" Type="http://schemas.openxmlformats.org/officeDocument/2006/relationships/hyperlink" Target="file:///C:\Users\HP\Documents\LMI%20ESMPs%20FINAL\WORLD%20BANK%20REVISED%20JUNE%2026\Balaka-Mbela%20ESMP200526\05_Balaka_Mbera_Kachenga_CLEAN_revised.docx" TargetMode="External"/><Relationship Id="rId57" Type="http://schemas.openxmlformats.org/officeDocument/2006/relationships/image" Target="media/image6.jpeg"/><Relationship Id="rId106" Type="http://schemas.openxmlformats.org/officeDocument/2006/relationships/hyperlink" Target="https://ppl-ai-file-upload.s3.amazonaws.com/web/direct-files/attachments/723610251/eed1fd21-54b8-416a-8d51-f4a83bcd3b5b/ESMP-for-Mitundu-Nsabwemanyazi-Box-Curvets-CLEAN.docx" TargetMode="External"/><Relationship Id="rId127" Type="http://schemas.openxmlformats.org/officeDocument/2006/relationships/image" Target="media/image25.jpeg"/><Relationship Id="rId10" Type="http://schemas.openxmlformats.org/officeDocument/2006/relationships/image" Target="media/image2.jpeg"/><Relationship Id="rId31" Type="http://schemas.openxmlformats.org/officeDocument/2006/relationships/hyperlink" Target="file:///C:\Users\HP\Documents\LMI%20ESMPs%20FINAL\WORLD%20BANK%20REVISED%20JUNE%2026\Balaka-Mbela%20ESMP200526\05_Balaka_Mbera_Kachenga_CLEAN_revised.docx" TargetMode="External"/><Relationship Id="rId52" Type="http://schemas.openxmlformats.org/officeDocument/2006/relationships/footer" Target="footer8.xml"/><Relationship Id="rId73"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78" Type="http://schemas.openxmlformats.org/officeDocument/2006/relationships/footer" Target="footer17.xml"/><Relationship Id="rId94" Type="http://schemas.openxmlformats.org/officeDocument/2006/relationships/image" Target="media/image9.jpeg"/><Relationship Id="rId99" Type="http://schemas.openxmlformats.org/officeDocument/2006/relationships/image" Target="media/image10.png"/><Relationship Id="rId101" Type="http://schemas.openxmlformats.org/officeDocument/2006/relationships/image" Target="media/image12.jpeg"/><Relationship Id="rId122" Type="http://schemas.openxmlformats.org/officeDocument/2006/relationships/image" Target="media/image20.jpeg"/><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hyperlink" Target="file:///C:\Users\HP\Documents\LMI%20ESMPs%20FINAL\WORLD%20BANK%20REVISED%20JUNE%2026\Balaka-Mbela%20ESMP200526\05_Balaka_Mbera_Kachenga_CLEAN_revised.docx" TargetMode="External"/><Relationship Id="rId47" Type="http://schemas.openxmlformats.org/officeDocument/2006/relationships/footer" Target="footer6.xml"/><Relationship Id="rId68" Type="http://schemas.openxmlformats.org/officeDocument/2006/relationships/hyperlink" Target="https://ppl-ai-file-upload.s3.amazonaws.com/web/direct-files/attachments/723610251/05bfaa15-a03f-45ab-bded-7dbb2e647ab2/Inventory_-Lilongwe_-Chainage-Works-3.docx?AWSAccessKeyId=ASIA2F3EMEYEYWQOQB3A&amp;Signature=%2FL8ewP8jKZuukUrsSOm3K090xZo%3D&amp;x-amz-security-token=IQoJb3JpZ2luX2VjEHUaCXVzLWVhc3QtMSJHMEUCIQDo0G%2FsnlvnKFuw9hhlhMS6Ey1vY1KW5Kqct1HWs8hiUwIgF0DxTuezwfLFdHBSO3kIVEQLghu4yDBAZ%2BaFyrbgQw4q8wQIPhABGgw2OTk3NTMzMDk3MDUiDEP6zDLLqOMY0%2F%2F8ESrQBOeAQjR61R2bzkHsMd1lDz0MQVGmf9G%2FW2AXsd6iPEcuuSA38JstzobmkePDxviijiAfAVEaPKs5E%2B47nBfhXHRyVf2mkYzrQjv6JFk8URmMOTc8Hy13pFITq%2BaEyQckOyuikzYyQqEhh0s%2FJ%2FxkyPy9EADZ%2B5hwraMF%2FFGgUHvS0FDiXqHNi%2BPErfkOIrRL6QyB3SQIum7UR4g3fSQxaXvUmwqk614io25O0Oef2Hwj7%2F5%2FH7K6UyAhVqcR%2BIY08wBDalFmyRTNByXr1K6NrEb%2FqZjaO1PcPkQZyKOVinwc%2BPA7qiqB9sopotv8VDpgVhpFbnn1HtZOgWp2ZcqpUvgV%2B2E6X01N%2FDJfeLUTBiupG%2BMDZBce1R%2FUeADdjvh9ZaRFKs7xOl%2FeUuwwEg4u8I83eXwXJRG1G4l%2FkukIXa1HjJt8P3FdQgRlekh%2Fw38nTYAR7JknvIVpBeae9%2BMhRKzSWQ1bV5SIU2Ns8krXuamXrKFwUa4ne7WiYtILmjfylZQaHfc1IGOQPY%2BQ855ZKkY%2BujZbQIwGHpcqJqnV%2FwISi3BXWmMjtk6BVm%2B8luZMJzxCf0R8MLAk53vpuighW%2FN3C%2B9dsY4JCqy2LZg0Zq2dlCn7eyAW6sWn99NM%2Fum%2BpeI%2Bsw8de%2FuwOTbKiNaAOXXn0URn5G3TVe65c%2FYeeE4odqvLqenHAjgeWoTW8tWeb7sHTDjfW6QwAwVLyxejEJVVmfxwqcMmUWYSumF97o710CQJnDO9yXByliD%2F1uI8%2Bx5vxs01f53DRbZ0xqiq%2FZIwnYmQ0AY6mAHp9C6dwodrZXQ8h1YxmDU%2Bmqy7XE4uk7G2IQlMeNFJc%2FfNqE7kbDNrRwugGWEaqOvGM20%2FJldGKKk7%2F9FjjSI2IB3g0WNmjT0ls5%2BsKSMnchmh4r%2F5ypbrkobsEj98rvHCBX7YJrZmFiSs4nMKDy3N%2BpDwFwKGkGoVnGOCUzRCAS3NFTnFO7qjE7MaFP%2BhEHxje%2B%2BJRWBgmA%3D%3D&amp;Expires=1778651418" TargetMode="External"/><Relationship Id="rId89" Type="http://schemas.openxmlformats.org/officeDocument/2006/relationships/footer" Target="footer26.xml"/><Relationship Id="rId112" Type="http://schemas.openxmlformats.org/officeDocument/2006/relationships/image" Target="media/image14.png"/><Relationship Id="rId133"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c:style val="2"/>
  <c:chart>
    <c:title>
      <c:tx>
        <c:rich>
          <a:bodyPr rot="0"/>
          <a:lstStyle/>
          <a:p>
            <a:pPr>
              <a:defRPr sz="1300" b="0" u="none" strike="noStrike">
                <a:uFillTx/>
                <a:latin typeface="Arial"/>
              </a:defRPr>
            </a:pPr>
            <a:r>
              <a:rPr lang="en-GB" sz="1400" b="0" u="none" strike="noStrike">
                <a:solidFill>
                  <a:srgbClr val="595959"/>
                </a:solidFill>
                <a:uFillTx/>
                <a:latin typeface="Aptos"/>
              </a:rPr>
              <a:t> Avg. Monthy Rainfall (mm) for Mitundu - Nsabwemanyaza Road Corridor, Mitundu, Lilongwe </a:t>
            </a:r>
          </a:p>
        </c:rich>
      </c:tx>
      <c:overlay val="0"/>
      <c:spPr>
        <a:noFill/>
        <a:ln w="0">
          <a:noFill/>
        </a:ln>
      </c:spPr>
    </c:title>
    <c:autoTitleDeleted val="0"/>
    <c:plotArea>
      <c:layout/>
      <c:barChart>
        <c:barDir val="col"/>
        <c:grouping val="clustered"/>
        <c:varyColors val="0"/>
        <c:ser>
          <c:idx val="0"/>
          <c:order val="0"/>
          <c:tx>
            <c:strRef>
              <c:f>label 0</c:f>
              <c:strCache>
                <c:ptCount val="1"/>
                <c:pt idx="0">
                  <c:v> Avg. Rainfall (mm) </c:v>
                </c:pt>
              </c:strCache>
            </c:strRef>
          </c:tx>
          <c:spPr>
            <a:solidFill>
              <a:srgbClr val="156082"/>
            </a:solidFill>
            <a:ln w="0">
              <a:noFill/>
            </a:ln>
          </c:spPr>
          <c:invertIfNegative val="0"/>
          <c:dLbls>
            <c:spPr>
              <a:noFill/>
              <a:ln>
                <a:noFill/>
              </a:ln>
              <a:effectLst/>
            </c:spPr>
            <c:txPr>
              <a:bodyPr wrap="square"/>
              <a:lstStyle/>
              <a:p>
                <a:pPr>
                  <a:defRPr sz="1000" b="0" u="none" strike="noStrike">
                    <a:solidFill>
                      <a:srgbClr val="000000"/>
                    </a:solidFill>
                    <a:uFillTx/>
                    <a:latin typeface="Aptos"/>
                  </a:defRPr>
                </a:pPr>
                <a:endParaRPr lang="en-U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12"/>
                <c:pt idx="0">
                  <c:v>Jan</c:v>
                </c:pt>
                <c:pt idx="1">
                  <c:v>Feb</c:v>
                </c:pt>
                <c:pt idx="2">
                  <c:v>Mar</c:v>
                </c:pt>
                <c:pt idx="3">
                  <c:v>Apr</c:v>
                </c:pt>
                <c:pt idx="4">
                  <c:v>May</c:v>
                </c:pt>
                <c:pt idx="5">
                  <c:v>Jun</c:v>
                </c:pt>
                <c:pt idx="6">
                  <c:v>Jul</c:v>
                </c:pt>
                <c:pt idx="7">
                  <c:v>Aug</c:v>
                </c:pt>
                <c:pt idx="8">
                  <c:v>Sept</c:v>
                </c:pt>
                <c:pt idx="9">
                  <c:v>Oct</c:v>
                </c:pt>
                <c:pt idx="10">
                  <c:v>Nov</c:v>
                </c:pt>
                <c:pt idx="11">
                  <c:v>Dec</c:v>
                </c:pt>
              </c:strCache>
            </c:strRef>
          </c:cat>
          <c:val>
            <c:numRef>
              <c:f>0</c:f>
              <c:numCache>
                <c:formatCode>General</c:formatCode>
                <c:ptCount val="12"/>
                <c:pt idx="0">
                  <c:v>343.24588523757097</c:v>
                </c:pt>
                <c:pt idx="1">
                  <c:v>348.698688532625</c:v>
                </c:pt>
                <c:pt idx="2">
                  <c:v>237.440546020385</c:v>
                </c:pt>
                <c:pt idx="3">
                  <c:v>83.934779378953294</c:v>
                </c:pt>
                <c:pt idx="4">
                  <c:v>1.5055828687524599</c:v>
                </c:pt>
                <c:pt idx="5">
                  <c:v>0.31394870691766202</c:v>
                </c:pt>
                <c:pt idx="6">
                  <c:v>9.4089187080821701E-2</c:v>
                </c:pt>
                <c:pt idx="7">
                  <c:v>1.7045328922141601E-2</c:v>
                </c:pt>
                <c:pt idx="8">
                  <c:v>0.10028416807144799</c:v>
                </c:pt>
                <c:pt idx="9">
                  <c:v>14.0551728705966</c:v>
                </c:pt>
                <c:pt idx="10">
                  <c:v>102.103035045537</c:v>
                </c:pt>
                <c:pt idx="11">
                  <c:v>249.86214323774499</c:v>
                </c:pt>
              </c:numCache>
            </c:numRef>
          </c:val>
          <c:extLst>
            <c:ext xmlns:c16="http://schemas.microsoft.com/office/drawing/2014/chart" uri="{C3380CC4-5D6E-409C-BE32-E72D297353CC}">
              <c16:uniqueId val="{00000000-C259-47B1-B77E-F46981BB2727}"/>
            </c:ext>
          </c:extLst>
        </c:ser>
        <c:dLbls>
          <c:showLegendKey val="0"/>
          <c:showVal val="0"/>
          <c:showCatName val="0"/>
          <c:showSerName val="0"/>
          <c:showPercent val="0"/>
          <c:showBubbleSize val="0"/>
        </c:dLbls>
        <c:gapWidth val="219"/>
        <c:overlap val="-27"/>
        <c:axId val="7867350"/>
        <c:axId val="33920724"/>
      </c:barChart>
      <c:catAx>
        <c:axId val="7867350"/>
        <c:scaling>
          <c:orientation val="minMax"/>
        </c:scaling>
        <c:delete val="0"/>
        <c:axPos val="b"/>
        <c:majorGridlines>
          <c:spPr>
            <a:ln w="9360">
              <a:solidFill>
                <a:srgbClr val="D9D9D9"/>
              </a:solidFill>
              <a:round/>
            </a:ln>
          </c:spPr>
        </c:majorGridlines>
        <c:minorGridlines>
          <c:spPr>
            <a:ln w="9360">
              <a:solidFill>
                <a:srgbClr val="F2F2F2"/>
              </a:solidFill>
              <a:round/>
            </a:ln>
          </c:spPr>
        </c:minorGridlines>
        <c:title>
          <c:tx>
            <c:rich>
              <a:bodyPr rot="0"/>
              <a:lstStyle/>
              <a:p>
                <a:pPr>
                  <a:defRPr sz="1300" b="0" u="none" strike="noStrike">
                    <a:uFillTx/>
                    <a:latin typeface="Arial"/>
                  </a:defRPr>
                </a:pPr>
                <a:r>
                  <a:rPr lang="en-GB" sz="1000" b="0" u="none" strike="noStrike">
                    <a:solidFill>
                      <a:srgbClr val="595959"/>
                    </a:solidFill>
                    <a:uFillTx/>
                    <a:latin typeface="Aptos"/>
                  </a:rPr>
                  <a:t>Month</a:t>
                </a:r>
              </a:p>
            </c:rich>
          </c:tx>
          <c:overlay val="0"/>
          <c:spPr>
            <a:noFill/>
            <a:ln w="0">
              <a:noFill/>
            </a:ln>
          </c:spPr>
        </c:title>
        <c:numFmt formatCode="General" sourceLinked="0"/>
        <c:majorTickMark val="none"/>
        <c:minorTickMark val="none"/>
        <c:tickLblPos val="nextTo"/>
        <c:spPr>
          <a:ln w="9360">
            <a:solidFill>
              <a:srgbClr val="D9D9D9"/>
            </a:solidFill>
            <a:round/>
          </a:ln>
        </c:spPr>
        <c:txPr>
          <a:bodyPr/>
          <a:lstStyle/>
          <a:p>
            <a:pPr>
              <a:defRPr sz="900" b="0" u="none" strike="noStrike">
                <a:solidFill>
                  <a:srgbClr val="595959"/>
                </a:solidFill>
                <a:uFillTx/>
                <a:latin typeface="Aptos"/>
              </a:defRPr>
            </a:pPr>
            <a:endParaRPr lang="en-US"/>
          </a:p>
        </c:txPr>
        <c:crossAx val="33920724"/>
        <c:crosses val="autoZero"/>
        <c:auto val="1"/>
        <c:lblAlgn val="ctr"/>
        <c:lblOffset val="100"/>
        <c:noMultiLvlLbl val="0"/>
      </c:catAx>
      <c:valAx>
        <c:axId val="33920724"/>
        <c:scaling>
          <c:orientation val="minMax"/>
        </c:scaling>
        <c:delete val="0"/>
        <c:axPos val="l"/>
        <c:majorGridlines>
          <c:spPr>
            <a:ln w="9360">
              <a:solidFill>
                <a:srgbClr val="D9D9D9"/>
              </a:solidFill>
              <a:round/>
            </a:ln>
          </c:spPr>
        </c:majorGridlines>
        <c:minorGridlines>
          <c:spPr>
            <a:ln w="9360">
              <a:solidFill>
                <a:srgbClr val="F2F2F2"/>
              </a:solidFill>
              <a:round/>
            </a:ln>
          </c:spPr>
        </c:minorGridlines>
        <c:title>
          <c:tx>
            <c:rich>
              <a:bodyPr rot="-5400000"/>
              <a:lstStyle/>
              <a:p>
                <a:pPr>
                  <a:defRPr sz="1300" b="0" u="none" strike="noStrike">
                    <a:uFillTx/>
                    <a:latin typeface="Arial"/>
                  </a:defRPr>
                </a:pPr>
                <a:r>
                  <a:rPr lang="en-GB" sz="1000" b="0" u="none" strike="noStrike">
                    <a:solidFill>
                      <a:srgbClr val="595959"/>
                    </a:solidFill>
                    <a:uFillTx/>
                    <a:latin typeface="Aptos"/>
                  </a:rPr>
                  <a:t>Rainfall (mm)</a:t>
                </a:r>
              </a:p>
            </c:rich>
          </c:tx>
          <c:overlay val="0"/>
          <c:spPr>
            <a:noFill/>
            <a:ln w="0">
              <a:noFill/>
            </a:ln>
          </c:spPr>
        </c:title>
        <c:numFmt formatCode="_(* #,##0.00_);_(* \(#,##0.00\);_(* \-??_);_(@_)" sourceLinked="0"/>
        <c:majorTickMark val="none"/>
        <c:minorTickMark val="none"/>
        <c:tickLblPos val="nextTo"/>
        <c:spPr>
          <a:ln w="6480">
            <a:noFill/>
          </a:ln>
        </c:spPr>
        <c:txPr>
          <a:bodyPr/>
          <a:lstStyle/>
          <a:p>
            <a:pPr>
              <a:defRPr sz="900" b="0" u="none" strike="noStrike">
                <a:solidFill>
                  <a:srgbClr val="595959"/>
                </a:solidFill>
                <a:uFillTx/>
                <a:latin typeface="Aptos"/>
              </a:defRPr>
            </a:pPr>
            <a:endParaRPr lang="en-US"/>
          </a:p>
        </c:txPr>
        <c:crossAx val="7867350"/>
        <c:crosses val="autoZero"/>
        <c:crossBetween val="between"/>
      </c:valAx>
      <c:spPr>
        <a:noFill/>
        <a:ln w="0">
          <a:noFill/>
        </a:ln>
      </c:spPr>
    </c:plotArea>
    <c:plotVisOnly val="1"/>
    <c:dispBlanksAs val="gap"/>
    <c:showDLblsOverMax val="1"/>
  </c:chart>
  <c:spPr>
    <a:solidFill>
      <a:srgbClr val="FFFFFF"/>
    </a:solidFill>
    <a:ln w="9360">
      <a:solidFill>
        <a:srgbClr val="D9D9D9"/>
      </a:solidFill>
      <a:round/>
    </a:ln>
  </c:spPr>
</c:chartSpace>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n9bn0fVsVXMOeBxTrKVLt8JLrBw==">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C3C240-5BB6-48EC-A569-449D721E3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29260</Words>
  <Characters>166782</Characters>
  <Application>Microsoft Office Word</Application>
  <DocSecurity>0</DocSecurity>
  <Lines>1389</Lines>
  <Paragraphs>391</Paragraphs>
  <ScaleCrop>false</ScaleCrop>
  <HeadingPairs>
    <vt:vector size="2" baseType="variant">
      <vt:variant>
        <vt:lpstr>Title</vt:lpstr>
      </vt:variant>
      <vt:variant>
        <vt:i4>1</vt:i4>
      </vt:variant>
    </vt:vector>
  </HeadingPairs>
  <TitlesOfParts>
    <vt:vector size="1" baseType="lpstr">
      <vt:lpstr>ESMP for Mitundu - Nsabwemanyazi Box Curvets120526 TRACKS</vt:lpstr>
    </vt:vector>
  </TitlesOfParts>
  <Company>HP</Company>
  <LinksUpToDate>false</LinksUpToDate>
  <CharactersWithSpaces>195651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ESMP for Mitundu - Nsabwemanyazi Box Curvets120526 TRACKS</dc:title>
  <dc:subject>ESMP for Mitundu - Nsabwemanyazi Box Curvets120526 TRACKS</dc:subject>
  <dc:creator>Welton Phalira</dc:creator>
  <dc:description/>
  <cp:lastModifiedBy>HP</cp:lastModifiedBy>
  <cp:revision>18</cp:revision>
  <dcterms:created xsi:type="dcterms:W3CDTF">2026-06-19T13:59:00Z</dcterms:created>
  <dcterms:modified xsi:type="dcterms:W3CDTF">2026-06-23T08:40:00Z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#000000,10,Aptos</vt:lpwstr>
  </property>
  <property fmtid="{D5CDD505-2E9C-101B-9397-08002B2CF9AE}" pid="3" name="ClassificationContentMarkingFooterShapeIds">
    <vt:lpwstr>396d4b56,135de53c,4e6daeed,a36a972,4971eb4c</vt:lpwstr>
  </property>
  <property fmtid="{D5CDD505-2E9C-101B-9397-08002B2CF9AE}" pid="4" name="ClassificationContentMarkingFooterText">
    <vt:lpwstr>Official Use Only</vt:lpwstr>
  </property>
  <property fmtid="{D5CDD505-2E9C-101B-9397-08002B2CF9AE}" pid="5" name="MSIP_Label_f1bf45b6-5649-4236-82a3-f45024cd282e_ActionId">
    <vt:lpwstr>a43e41eb-11eb-4c98-8c8d-168a10be2dd2</vt:lpwstr>
  </property>
  <property fmtid="{D5CDD505-2E9C-101B-9397-08002B2CF9AE}" pid="6" name="MSIP_Label_f1bf45b6-5649-4236-82a3-f45024cd282e_ContentBits">
    <vt:lpwstr>2</vt:lpwstr>
  </property>
  <property fmtid="{D5CDD505-2E9C-101B-9397-08002B2CF9AE}" pid="7" name="MSIP_Label_f1bf45b6-5649-4236-82a3-f45024cd282e_Enabled">
    <vt:lpwstr>true</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etDate">
    <vt:lpwstr>2026-03-24T10:16:00Z</vt:lpwstr>
  </property>
  <property fmtid="{D5CDD505-2E9C-101B-9397-08002B2CF9AE}" pid="11" name="MSIP_Label_f1bf45b6-5649-4236-82a3-f45024cd282e_SiteId">
    <vt:lpwstr>31a2fec0-266b-4c67-b56e-2796d8f59c36</vt:lpwstr>
  </property>
  <property fmtid="{D5CDD505-2E9C-101B-9397-08002B2CF9AE}" pid="12" name="MSIP_Label_f1bf45b6-5649-4236-82a3-f45024cd282e_Tag">
    <vt:lpwstr>10, 3, 0, 2</vt:lpwstr>
  </property>
</Properties>
</file>